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68D6" w14:textId="1E0116A6" w:rsidR="00F2585C" w:rsidRPr="00247290" w:rsidRDefault="00000000" w:rsidP="00F2274B">
      <w:pPr>
        <w:pStyle w:val="Style1"/>
      </w:pPr>
      <w:proofErr w:type="spellStart"/>
      <w:r w:rsidRPr="00247290">
        <w:rPr>
          <w:i/>
          <w:iCs/>
          <w:sz w:val="18"/>
          <w:szCs w:val="18"/>
        </w:rPr>
        <w:t>Tamid</w:t>
      </w:r>
      <w:proofErr w:type="spellEnd"/>
      <w:r w:rsidRPr="00247290">
        <w:rPr>
          <w:sz w:val="18"/>
          <w:szCs w:val="18"/>
        </w:rPr>
        <w:t xml:space="preserve">: </w:t>
      </w:r>
      <w:proofErr w:type="spellStart"/>
      <w:r w:rsidRPr="00247290">
        <w:rPr>
          <w:i/>
          <w:iCs/>
          <w:sz w:val="18"/>
          <w:szCs w:val="18"/>
        </w:rPr>
        <w:t>Revista</w:t>
      </w:r>
      <w:proofErr w:type="spellEnd"/>
      <w:r w:rsidRPr="00247290">
        <w:rPr>
          <w:i/>
          <w:iCs/>
          <w:sz w:val="18"/>
          <w:szCs w:val="18"/>
        </w:rPr>
        <w:t xml:space="preserve"> </w:t>
      </w:r>
      <w:proofErr w:type="spellStart"/>
      <w:r w:rsidRPr="00247290">
        <w:rPr>
          <w:i/>
          <w:iCs/>
          <w:sz w:val="18"/>
          <w:szCs w:val="18"/>
        </w:rPr>
        <w:t>Catalana</w:t>
      </w:r>
      <w:proofErr w:type="spellEnd"/>
      <w:r w:rsidRPr="00247290">
        <w:rPr>
          <w:i/>
          <w:iCs/>
          <w:sz w:val="18"/>
          <w:szCs w:val="18"/>
        </w:rPr>
        <w:t xml:space="preserve"> </w:t>
      </w:r>
      <w:proofErr w:type="spellStart"/>
      <w:r w:rsidRPr="00247290">
        <w:rPr>
          <w:i/>
          <w:iCs/>
          <w:sz w:val="18"/>
          <w:szCs w:val="18"/>
        </w:rPr>
        <w:t>Anual</w:t>
      </w:r>
      <w:proofErr w:type="spellEnd"/>
      <w:r w:rsidRPr="00247290">
        <w:rPr>
          <w:i/>
          <w:iCs/>
          <w:sz w:val="18"/>
          <w:szCs w:val="18"/>
        </w:rPr>
        <w:t xml:space="preserve"> </w:t>
      </w:r>
      <w:proofErr w:type="spellStart"/>
      <w:r w:rsidRPr="00247290">
        <w:rPr>
          <w:i/>
          <w:iCs/>
          <w:sz w:val="18"/>
          <w:szCs w:val="18"/>
        </w:rPr>
        <w:t>d’Estudis</w:t>
      </w:r>
      <w:proofErr w:type="spellEnd"/>
      <w:r w:rsidRPr="00247290">
        <w:rPr>
          <w:i/>
          <w:iCs/>
          <w:sz w:val="18"/>
          <w:szCs w:val="18"/>
        </w:rPr>
        <w:t xml:space="preserve"> </w:t>
      </w:r>
      <w:proofErr w:type="spellStart"/>
      <w:r w:rsidRPr="00247290">
        <w:rPr>
          <w:i/>
          <w:iCs/>
          <w:sz w:val="18"/>
          <w:szCs w:val="18"/>
        </w:rPr>
        <w:t>Hebraics</w:t>
      </w:r>
      <w:proofErr w:type="spellEnd"/>
      <w:r w:rsidRPr="00247290">
        <w:rPr>
          <w:sz w:val="18"/>
          <w:szCs w:val="18"/>
        </w:rPr>
        <w:t xml:space="preserve"> 10 (2014), 125</w:t>
      </w:r>
      <w:r w:rsidRPr="00247290">
        <w:rPr>
          <w:rFonts w:eastAsia="Times New Roman"/>
          <w:sz w:val="18"/>
          <w:szCs w:val="18"/>
        </w:rPr>
        <w:t>–</w:t>
      </w:r>
      <w:r w:rsidRPr="00247290">
        <w:rPr>
          <w:sz w:val="18"/>
          <w:szCs w:val="18"/>
        </w:rPr>
        <w:t>45</w:t>
      </w:r>
    </w:p>
    <w:p w14:paraId="7EB89FA6" w14:textId="2ACE9C46" w:rsidR="00F2585C" w:rsidRPr="00247290" w:rsidRDefault="00000000">
      <w:pPr>
        <w:pStyle w:val="Style1"/>
        <w:overflowPunct/>
        <w:ind w:right="38"/>
        <w:textAlignment w:val="baseline"/>
      </w:pPr>
      <w:r w:rsidRPr="00247290">
        <w:rPr>
          <w:sz w:val="18"/>
          <w:szCs w:val="18"/>
        </w:rPr>
        <w:t>ISSN (print edition): 1138-5561 ISSN (electronic edition): 2013-4029</w:t>
      </w:r>
    </w:p>
    <w:p w14:paraId="0BD18F34" w14:textId="046BD680" w:rsidR="00F2585C" w:rsidRPr="00247290" w:rsidRDefault="00000000">
      <w:pPr>
        <w:pStyle w:val="Style1"/>
        <w:overflowPunct/>
        <w:ind w:right="38"/>
        <w:textAlignment w:val="baseline"/>
      </w:pPr>
      <w:r w:rsidRPr="00247290">
        <w:rPr>
          <w:sz w:val="18"/>
          <w:szCs w:val="18"/>
        </w:rPr>
        <w:t xml:space="preserve">DOI: 10.2436/20.1006.01.38 </w:t>
      </w:r>
      <w:hyperlink r:id="rId7">
        <w:r w:rsidRPr="00247290">
          <w:rPr>
            <w:rStyle w:val="Hyperlink"/>
            <w:i/>
            <w:iCs/>
            <w:color w:val="auto"/>
            <w:sz w:val="18"/>
            <w:szCs w:val="18"/>
            <w:u w:val="none"/>
          </w:rPr>
          <w:t>http://</w:t>
        </w:r>
        <w:proofErr w:type="spellStart"/>
        <w:r w:rsidRPr="00247290">
          <w:rPr>
            <w:rStyle w:val="Hyperlink"/>
            <w:i/>
            <w:iCs/>
            <w:color w:val="auto"/>
            <w:sz w:val="18"/>
            <w:szCs w:val="18"/>
            <w:u w:val="none"/>
          </w:rPr>
          <w:t>revistes.iec.cat</w:t>
        </w:r>
        <w:proofErr w:type="spellEnd"/>
        <w:r w:rsidRPr="00247290">
          <w:rPr>
            <w:rStyle w:val="Hyperlink"/>
            <w:i/>
            <w:iCs/>
            <w:color w:val="auto"/>
            <w:sz w:val="18"/>
            <w:szCs w:val="18"/>
            <w:u w:val="none"/>
          </w:rPr>
          <w:t>/</w:t>
        </w:r>
        <w:proofErr w:type="spellStart"/>
        <w:r w:rsidRPr="00247290">
          <w:rPr>
            <w:rStyle w:val="Hyperlink"/>
            <w:i/>
            <w:iCs/>
            <w:color w:val="auto"/>
            <w:sz w:val="18"/>
            <w:szCs w:val="18"/>
            <w:u w:val="none"/>
          </w:rPr>
          <w:t>index.php</w:t>
        </w:r>
        <w:proofErr w:type="spellEnd"/>
        <w:r w:rsidRPr="00247290">
          <w:rPr>
            <w:rStyle w:val="Hyperlink"/>
            <w:i/>
            <w:iCs/>
            <w:color w:val="auto"/>
            <w:sz w:val="18"/>
            <w:szCs w:val="18"/>
            <w:u w:val="none"/>
          </w:rPr>
          <w:t>/</w:t>
        </w:r>
        <w:proofErr w:type="spellStart"/>
        <w:r w:rsidRPr="00247290">
          <w:rPr>
            <w:rStyle w:val="Hyperlink"/>
            <w:i/>
            <w:iCs/>
            <w:color w:val="auto"/>
            <w:sz w:val="18"/>
            <w:szCs w:val="18"/>
            <w:u w:val="none"/>
          </w:rPr>
          <w:t>tamid</w:t>
        </w:r>
        <w:proofErr w:type="spellEnd"/>
      </w:hyperlink>
    </w:p>
    <w:p w14:paraId="016F86F3" w14:textId="77777777" w:rsidR="00F2585C" w:rsidRPr="00247290" w:rsidRDefault="00F2585C">
      <w:pPr>
        <w:pStyle w:val="Style1"/>
        <w:overflowPunct/>
        <w:ind w:right="38"/>
        <w:textAlignment w:val="baseline"/>
        <w:rPr>
          <w:rStyle w:val="Hyperlink"/>
          <w:i/>
          <w:iCs/>
          <w:color w:val="auto"/>
          <w:sz w:val="18"/>
          <w:szCs w:val="18"/>
          <w:u w:val="none"/>
        </w:rPr>
      </w:pPr>
    </w:p>
    <w:p w14:paraId="2E98CF93" w14:textId="534DE539" w:rsidR="00F2585C" w:rsidRPr="00247290" w:rsidRDefault="00000000">
      <w:pPr>
        <w:pStyle w:val="Style1"/>
        <w:overflowPunct/>
        <w:ind w:right="38"/>
        <w:textAlignment w:val="baseline"/>
      </w:pPr>
      <w:r w:rsidRPr="00247290">
        <w:rPr>
          <w:sz w:val="18"/>
          <w:szCs w:val="18"/>
        </w:rPr>
        <w:t>[p. 126:]</w:t>
      </w:r>
    </w:p>
    <w:p w14:paraId="37601631" w14:textId="77777777" w:rsidR="00F2585C" w:rsidRPr="00247290" w:rsidRDefault="00F2585C">
      <w:pPr>
        <w:pStyle w:val="Style1"/>
        <w:overflowPunct/>
        <w:ind w:right="38"/>
        <w:textAlignment w:val="baseline"/>
        <w:rPr>
          <w:sz w:val="18"/>
          <w:szCs w:val="18"/>
        </w:rPr>
      </w:pPr>
    </w:p>
    <w:p w14:paraId="7C402855" w14:textId="77777777" w:rsidR="00F2585C" w:rsidRPr="00247290" w:rsidRDefault="00000000">
      <w:pPr>
        <w:pStyle w:val="Style1"/>
        <w:overflowPunct/>
        <w:ind w:right="38"/>
        <w:textAlignment w:val="baseline"/>
      </w:pPr>
      <w:r w:rsidRPr="00247290">
        <w:rPr>
          <w:b/>
          <w:bCs/>
          <w:sz w:val="28"/>
          <w:szCs w:val="28"/>
        </w:rPr>
        <w:t>Catalan proper nouns and other Catalan words in the Hebrew account of the Barcelona disputation of 1263 between Friar Paul Christian and Rabbi Moses ben Nachman</w:t>
      </w:r>
    </w:p>
    <w:p w14:paraId="445834D2" w14:textId="77777777" w:rsidR="00F2585C" w:rsidRPr="00247290" w:rsidRDefault="00F2585C">
      <w:pPr>
        <w:pStyle w:val="Style1"/>
        <w:overflowPunct/>
        <w:ind w:right="38"/>
        <w:textAlignment w:val="baseline"/>
        <w:rPr>
          <w:b/>
          <w:bCs/>
          <w:sz w:val="31"/>
          <w:szCs w:val="31"/>
        </w:rPr>
      </w:pPr>
    </w:p>
    <w:p w14:paraId="06EF4485" w14:textId="77777777" w:rsidR="00F2585C" w:rsidRPr="00247290" w:rsidRDefault="00000000">
      <w:pPr>
        <w:pStyle w:val="Style1"/>
        <w:overflowPunct/>
        <w:ind w:right="38"/>
        <w:textAlignment w:val="baseline"/>
      </w:pPr>
      <w:r w:rsidRPr="00247290">
        <w:rPr>
          <w:b/>
          <w:bCs/>
          <w:i/>
          <w:iCs/>
          <w:sz w:val="27"/>
          <w:szCs w:val="27"/>
        </w:rPr>
        <w:t xml:space="preserve">Pere </w:t>
      </w:r>
      <w:proofErr w:type="spellStart"/>
      <w:r w:rsidRPr="00247290">
        <w:rPr>
          <w:b/>
          <w:bCs/>
          <w:i/>
          <w:iCs/>
          <w:sz w:val="27"/>
          <w:szCs w:val="27"/>
        </w:rPr>
        <w:t>Casanellas</w:t>
      </w:r>
      <w:proofErr w:type="spellEnd"/>
    </w:p>
    <w:p w14:paraId="242448D5" w14:textId="77777777" w:rsidR="00F2585C" w:rsidRPr="00247290" w:rsidRDefault="00F2585C">
      <w:pPr>
        <w:pStyle w:val="Style1"/>
        <w:overflowPunct/>
        <w:ind w:right="38"/>
        <w:textAlignment w:val="baseline"/>
        <w:rPr>
          <w:sz w:val="23"/>
          <w:szCs w:val="23"/>
        </w:rPr>
      </w:pPr>
    </w:p>
    <w:p w14:paraId="1F0AD4CB" w14:textId="77777777" w:rsidR="00F2585C" w:rsidRPr="00247290" w:rsidRDefault="00000000">
      <w:pPr>
        <w:pStyle w:val="Style1"/>
        <w:overflowPunct/>
        <w:ind w:right="38"/>
        <w:textAlignment w:val="baseline"/>
      </w:pPr>
      <w:r w:rsidRPr="00247290">
        <w:rPr>
          <w:sz w:val="23"/>
          <w:szCs w:val="23"/>
        </w:rPr>
        <w:t xml:space="preserve">Corpus Biblicum </w:t>
      </w:r>
      <w:proofErr w:type="spellStart"/>
      <w:r w:rsidRPr="00247290">
        <w:rPr>
          <w:sz w:val="23"/>
          <w:szCs w:val="23"/>
        </w:rPr>
        <w:t>Catalanicum</w:t>
      </w:r>
      <w:proofErr w:type="spellEnd"/>
    </w:p>
    <w:p w14:paraId="7D92392C" w14:textId="77777777" w:rsidR="00F2585C" w:rsidRPr="00247290" w:rsidRDefault="00F2585C">
      <w:pPr>
        <w:pStyle w:val="Style1"/>
        <w:overflowPunct/>
        <w:ind w:right="38"/>
        <w:textAlignment w:val="baseline"/>
        <w:rPr>
          <w:sz w:val="23"/>
          <w:szCs w:val="23"/>
        </w:rPr>
      </w:pPr>
    </w:p>
    <w:p w14:paraId="6DA84D7C" w14:textId="77777777" w:rsidR="00F2585C" w:rsidRPr="00247290" w:rsidRDefault="00F2585C">
      <w:pPr>
        <w:pStyle w:val="Style1"/>
        <w:overflowPunct/>
        <w:ind w:right="38"/>
        <w:textAlignment w:val="baseline"/>
        <w:rPr>
          <w:sz w:val="23"/>
          <w:szCs w:val="23"/>
        </w:rPr>
      </w:pPr>
    </w:p>
    <w:p w14:paraId="6CB17BAA" w14:textId="77777777" w:rsidR="00F2585C" w:rsidRPr="00247290" w:rsidRDefault="00000000">
      <w:pPr>
        <w:pStyle w:val="Style1"/>
        <w:overflowPunct/>
        <w:ind w:right="38"/>
        <w:jc w:val="center"/>
        <w:textAlignment w:val="baseline"/>
      </w:pPr>
      <w:r w:rsidRPr="00247290">
        <w:rPr>
          <w:sz w:val="23"/>
          <w:szCs w:val="23"/>
        </w:rPr>
        <w:t xml:space="preserve">Received: April 27, 2015 — </w:t>
      </w:r>
      <w:r w:rsidRPr="00247290">
        <w:rPr>
          <w:sz w:val="22"/>
          <w:szCs w:val="22"/>
        </w:rPr>
        <w:t xml:space="preserve">Accepted: </w:t>
      </w:r>
      <w:r w:rsidRPr="00247290">
        <w:rPr>
          <w:sz w:val="23"/>
          <w:szCs w:val="23"/>
        </w:rPr>
        <w:t>June 19, 2015</w:t>
      </w:r>
    </w:p>
    <w:p w14:paraId="6FE21F11" w14:textId="77777777" w:rsidR="00F2585C" w:rsidRPr="00247290" w:rsidRDefault="00F2585C">
      <w:pPr>
        <w:pStyle w:val="Style1"/>
        <w:overflowPunct/>
        <w:ind w:right="38"/>
        <w:jc w:val="center"/>
        <w:textAlignment w:val="baseline"/>
        <w:rPr>
          <w:sz w:val="23"/>
          <w:szCs w:val="23"/>
        </w:rPr>
      </w:pPr>
    </w:p>
    <w:p w14:paraId="50CEC82F" w14:textId="77777777" w:rsidR="00F2585C" w:rsidRPr="00247290" w:rsidRDefault="00F2585C">
      <w:pPr>
        <w:pStyle w:val="Style1"/>
        <w:overflowPunct/>
        <w:ind w:right="38"/>
        <w:jc w:val="both"/>
        <w:textAlignment w:val="baseline"/>
        <w:rPr>
          <w:b/>
          <w:bCs/>
          <w:sz w:val="20"/>
          <w:szCs w:val="20"/>
        </w:rPr>
      </w:pPr>
    </w:p>
    <w:p w14:paraId="27E29A67" w14:textId="77777777" w:rsidR="00F2585C" w:rsidRPr="00247290" w:rsidRDefault="00000000">
      <w:pPr>
        <w:pStyle w:val="Style1"/>
        <w:overflowPunct/>
        <w:ind w:right="38"/>
        <w:jc w:val="both"/>
        <w:textAlignment w:val="baseline"/>
      </w:pPr>
      <w:r w:rsidRPr="00247290">
        <w:rPr>
          <w:b/>
          <w:bCs/>
          <w:sz w:val="20"/>
          <w:szCs w:val="20"/>
        </w:rPr>
        <w:t xml:space="preserve">Abstract. </w:t>
      </w:r>
      <w:r w:rsidRPr="00247290">
        <w:rPr>
          <w:sz w:val="20"/>
          <w:szCs w:val="20"/>
        </w:rPr>
        <w:t xml:space="preserve">The Hebrew account of the Barcelona disputation of 1263 between the Dominican friar Paul Christian and the Jewish rabbi Moses ben Nachman has been published on the basis of </w:t>
      </w:r>
      <w:proofErr w:type="gramStart"/>
      <w:r w:rsidRPr="00247290">
        <w:rPr>
          <w:sz w:val="20"/>
          <w:szCs w:val="20"/>
        </w:rPr>
        <w:t>very late</w:t>
      </w:r>
      <w:proofErr w:type="gramEnd"/>
      <w:r w:rsidRPr="00247290">
        <w:rPr>
          <w:sz w:val="20"/>
          <w:szCs w:val="20"/>
        </w:rPr>
        <w:t xml:space="preserve"> manuscripts. The Catalan proper nouns and other Catalan words transcribed in Hebrew letters in the various editions are highly deformed, and some have even disappeared from the published text, with translations in other languages taking their place (as in the case of the word </w:t>
      </w:r>
      <w:proofErr w:type="spellStart"/>
      <w:r w:rsidRPr="00247290">
        <w:rPr>
          <w:i/>
          <w:iCs/>
          <w:sz w:val="20"/>
          <w:szCs w:val="20"/>
        </w:rPr>
        <w:t>duc</w:t>
      </w:r>
      <w:proofErr w:type="spellEnd"/>
      <w:r w:rsidRPr="00247290">
        <w:rPr>
          <w:sz w:val="20"/>
          <w:szCs w:val="20"/>
        </w:rPr>
        <w:t xml:space="preserve">, replaced by the Hebrew translation </w:t>
      </w:r>
      <w:proofErr w:type="spellStart"/>
      <w:r w:rsidRPr="00247290">
        <w:rPr>
          <w:b/>
          <w:bCs/>
          <w:sz w:val="20"/>
          <w:szCs w:val="20"/>
          <w:rtl/>
        </w:rPr>
        <w:t>נגיד</w:t>
      </w:r>
      <w:proofErr w:type="spellEnd"/>
      <w:r w:rsidRPr="00247290">
        <w:rPr>
          <w:sz w:val="20"/>
          <w:szCs w:val="20"/>
        </w:rPr>
        <w:t xml:space="preserve"> </w:t>
      </w:r>
      <w:r w:rsidRPr="00247290">
        <w:rPr>
          <w:i/>
          <w:iCs/>
          <w:sz w:val="20"/>
          <w:szCs w:val="20"/>
        </w:rPr>
        <w:t>nagid</w:t>
      </w:r>
      <w:r w:rsidRPr="00247290">
        <w:rPr>
          <w:sz w:val="20"/>
          <w:szCs w:val="20"/>
        </w:rPr>
        <w:t xml:space="preserve">). Based on a new edition of the Hebrew text concerning the disputation, one that draws particularly on the three oldest manuscripts, which date from the late thirteenth century and the fourteenth century, we recover (conjecturally, in certain cases) all the aforementioned Catalan words, some of which are in Old Catalan forms no longer present in the modern language. In doing so, we deduce, among other things, that the Hebrew text on the disputation was written in Hebrew or translated from Catalan by a thirteenth-century Catalan Jew from the area of Girona, and there is nothing to suggest that the individual in question was not </w:t>
      </w:r>
      <w:proofErr w:type="spellStart"/>
      <w:r w:rsidRPr="00247290">
        <w:rPr>
          <w:sz w:val="20"/>
          <w:szCs w:val="20"/>
        </w:rPr>
        <w:t>Nachmanides</w:t>
      </w:r>
      <w:proofErr w:type="spellEnd"/>
      <w:r w:rsidRPr="00247290">
        <w:rPr>
          <w:sz w:val="20"/>
          <w:szCs w:val="20"/>
        </w:rPr>
        <w:t xml:space="preserve"> himself. We place special emphasis on analyzing the old forms of the Catalan words in the text (such as </w:t>
      </w:r>
      <w:r w:rsidRPr="00247290">
        <w:rPr>
          <w:i/>
          <w:iCs/>
          <w:sz w:val="20"/>
          <w:szCs w:val="20"/>
        </w:rPr>
        <w:t xml:space="preserve">Pol </w:t>
      </w:r>
      <w:r w:rsidRPr="00247290">
        <w:rPr>
          <w:sz w:val="20"/>
          <w:szCs w:val="20"/>
        </w:rPr>
        <w:t xml:space="preserve">rather than </w:t>
      </w:r>
      <w:r w:rsidRPr="00247290">
        <w:rPr>
          <w:i/>
          <w:iCs/>
          <w:sz w:val="20"/>
          <w:szCs w:val="20"/>
        </w:rPr>
        <w:t>Pau</w:t>
      </w:r>
      <w:r w:rsidRPr="00247290">
        <w:rPr>
          <w:sz w:val="20"/>
          <w:szCs w:val="20"/>
        </w:rPr>
        <w:t xml:space="preserve">, </w:t>
      </w:r>
      <w:proofErr w:type="spellStart"/>
      <w:r w:rsidRPr="00247290">
        <w:rPr>
          <w:i/>
          <w:iCs/>
          <w:sz w:val="20"/>
          <w:szCs w:val="20"/>
        </w:rPr>
        <w:t>Cervellon</w:t>
      </w:r>
      <w:proofErr w:type="spellEnd"/>
      <w:r w:rsidRPr="00247290">
        <w:rPr>
          <w:i/>
          <w:iCs/>
          <w:sz w:val="20"/>
          <w:szCs w:val="20"/>
        </w:rPr>
        <w:t xml:space="preserve"> </w:t>
      </w:r>
      <w:r w:rsidRPr="00247290">
        <w:rPr>
          <w:sz w:val="20"/>
          <w:szCs w:val="20"/>
        </w:rPr>
        <w:t xml:space="preserve">rather than </w:t>
      </w:r>
      <w:proofErr w:type="spellStart"/>
      <w:r w:rsidRPr="00247290">
        <w:rPr>
          <w:i/>
          <w:iCs/>
          <w:sz w:val="20"/>
          <w:szCs w:val="20"/>
        </w:rPr>
        <w:t>Cervelló</w:t>
      </w:r>
      <w:proofErr w:type="spellEnd"/>
      <w:r w:rsidRPr="00247290">
        <w:rPr>
          <w:sz w:val="20"/>
          <w:szCs w:val="20"/>
        </w:rPr>
        <w:t xml:space="preserve">, </w:t>
      </w:r>
      <w:proofErr w:type="spellStart"/>
      <w:r w:rsidRPr="00247290">
        <w:rPr>
          <w:i/>
          <w:iCs/>
          <w:sz w:val="20"/>
          <w:szCs w:val="20"/>
        </w:rPr>
        <w:t>clostres</w:t>
      </w:r>
      <w:proofErr w:type="spellEnd"/>
      <w:r w:rsidRPr="00247290">
        <w:rPr>
          <w:i/>
          <w:iCs/>
          <w:sz w:val="20"/>
          <w:szCs w:val="20"/>
        </w:rPr>
        <w:t xml:space="preserve"> </w:t>
      </w:r>
      <w:r w:rsidRPr="00247290">
        <w:rPr>
          <w:sz w:val="20"/>
          <w:szCs w:val="20"/>
        </w:rPr>
        <w:t xml:space="preserve">rather than </w:t>
      </w:r>
      <w:proofErr w:type="spellStart"/>
      <w:r w:rsidRPr="00247290">
        <w:rPr>
          <w:i/>
          <w:iCs/>
          <w:sz w:val="20"/>
          <w:szCs w:val="20"/>
        </w:rPr>
        <w:t>claustres</w:t>
      </w:r>
      <w:proofErr w:type="spellEnd"/>
      <w:r w:rsidRPr="00247290">
        <w:rPr>
          <w:sz w:val="20"/>
          <w:szCs w:val="20"/>
        </w:rPr>
        <w:t xml:space="preserve">, and </w:t>
      </w:r>
      <w:proofErr w:type="spellStart"/>
      <w:r w:rsidRPr="00247290">
        <w:rPr>
          <w:i/>
          <w:iCs/>
          <w:sz w:val="20"/>
          <w:szCs w:val="20"/>
        </w:rPr>
        <w:t>frare</w:t>
      </w:r>
      <w:proofErr w:type="spellEnd"/>
      <w:r w:rsidRPr="00247290">
        <w:rPr>
          <w:i/>
          <w:iCs/>
          <w:sz w:val="20"/>
          <w:szCs w:val="20"/>
        </w:rPr>
        <w:t xml:space="preserve"> </w:t>
      </w:r>
      <w:r w:rsidRPr="00247290">
        <w:rPr>
          <w:sz w:val="20"/>
          <w:szCs w:val="20"/>
        </w:rPr>
        <w:t xml:space="preserve">rather than </w:t>
      </w:r>
      <w:proofErr w:type="spellStart"/>
      <w:r w:rsidRPr="00247290">
        <w:rPr>
          <w:i/>
          <w:iCs/>
          <w:sz w:val="20"/>
          <w:szCs w:val="20"/>
        </w:rPr>
        <w:t>fra</w:t>
      </w:r>
      <w:proofErr w:type="spellEnd"/>
      <w:r w:rsidRPr="00247290">
        <w:rPr>
          <w:sz w:val="20"/>
          <w:szCs w:val="20"/>
        </w:rPr>
        <w:t>).</w:t>
      </w:r>
    </w:p>
    <w:p w14:paraId="3B4A2767" w14:textId="77777777" w:rsidR="00F2585C" w:rsidRPr="00247290" w:rsidRDefault="00F2585C">
      <w:pPr>
        <w:pStyle w:val="Style1"/>
        <w:overflowPunct/>
        <w:ind w:right="38"/>
        <w:jc w:val="both"/>
        <w:textAlignment w:val="baseline"/>
        <w:rPr>
          <w:sz w:val="20"/>
          <w:szCs w:val="20"/>
        </w:rPr>
      </w:pPr>
    </w:p>
    <w:p w14:paraId="26D666EC" w14:textId="77777777" w:rsidR="00F2585C" w:rsidRPr="00247290" w:rsidRDefault="00000000">
      <w:pPr>
        <w:pStyle w:val="Style1"/>
        <w:overflowPunct/>
        <w:ind w:right="38"/>
        <w:jc w:val="both"/>
        <w:textAlignment w:val="baseline"/>
      </w:pPr>
      <w:r w:rsidRPr="00247290">
        <w:rPr>
          <w:b/>
          <w:bCs/>
          <w:sz w:val="20"/>
          <w:szCs w:val="20"/>
        </w:rPr>
        <w:t xml:space="preserve">Keywords: </w:t>
      </w:r>
      <w:r w:rsidRPr="00247290">
        <w:rPr>
          <w:sz w:val="20"/>
          <w:szCs w:val="20"/>
        </w:rPr>
        <w:t xml:space="preserve">Catalan words, Catalan words in Hebrew texts, transcriptions, Catalan transcriptions in Hebrew texts, Catalan proper names, Barcelona disputation, </w:t>
      </w:r>
      <w:proofErr w:type="spellStart"/>
      <w:r w:rsidRPr="00247290">
        <w:rPr>
          <w:sz w:val="20"/>
          <w:szCs w:val="20"/>
        </w:rPr>
        <w:t>Nachmanides</w:t>
      </w:r>
      <w:proofErr w:type="spellEnd"/>
      <w:r w:rsidRPr="00247290">
        <w:rPr>
          <w:sz w:val="20"/>
          <w:szCs w:val="20"/>
        </w:rPr>
        <w:t xml:space="preserve">, </w:t>
      </w:r>
      <w:proofErr w:type="spellStart"/>
      <w:r w:rsidRPr="00247290">
        <w:rPr>
          <w:sz w:val="20"/>
          <w:szCs w:val="20"/>
        </w:rPr>
        <w:t>RaMBaN</w:t>
      </w:r>
      <w:proofErr w:type="spellEnd"/>
      <w:r w:rsidRPr="00247290">
        <w:rPr>
          <w:sz w:val="20"/>
          <w:szCs w:val="20"/>
        </w:rPr>
        <w:t>, Moses ben Nachman</w:t>
      </w:r>
    </w:p>
    <w:p w14:paraId="0A3730AC" w14:textId="401C2084" w:rsidR="00F2585C" w:rsidRPr="00247290" w:rsidRDefault="00000000">
      <w:pPr>
        <w:pStyle w:val="Style1"/>
        <w:overflowPunct/>
        <w:ind w:right="38"/>
        <w:jc w:val="both"/>
        <w:textAlignment w:val="baseline"/>
        <w:rPr>
          <w:sz w:val="20"/>
          <w:szCs w:val="20"/>
        </w:rPr>
        <w:sectPr w:rsidR="00F2585C" w:rsidRPr="00247290">
          <w:pgSz w:w="9638" w:h="13613"/>
          <w:pgMar w:top="1440" w:right="1440" w:bottom="1440" w:left="1440" w:header="0" w:footer="0" w:gutter="0"/>
          <w:cols w:space="720"/>
          <w:formProt w:val="0"/>
          <w:docGrid w:linePitch="326"/>
        </w:sectPr>
      </w:pPr>
      <w:r>
        <w:rPr>
          <w:noProof/>
        </w:rPr>
        <w:pict w14:anchorId="39FB0ACC">
          <v:rect id="Text Box 2" o:spid="_x0000_s2050" style="position:absolute;left:0;text-align:left;margin-left:71.05pt;margin-top:580.65pt;width:340.05pt;height:24.35pt;z-index:5;visibility:visible;mso-wrap-style:square;mso-wrap-distance-left:0;mso-wrap-distance-top:0;mso-wrap-distance-right:0;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" o:allowincell="f" filled="f" stroked="f" strokeweight="0">
            <v:textbox inset="0,0,0,0">
              <w:txbxContent>
                <w:p w14:paraId="0A282109" w14:textId="77777777" w:rsidR="00F2585C" w:rsidRPr="00F1263E" w:rsidRDefault="00000000">
                  <w:pPr>
                    <w:pStyle w:val="Style1"/>
                    <w:overflowPunct/>
                    <w:spacing w:before="3" w:after="13" w:line="230" w:lineRule="exact"/>
                    <w:ind w:firstLine="288"/>
                    <w:jc w:val="both"/>
                    <w:textAlignment w:val="baseline"/>
                  </w:pPr>
                  <w:r w:rsidRPr="00F1263E">
                    <w:rPr>
                      <w:sz w:val="19"/>
                      <w:szCs w:val="19"/>
                    </w:rPr>
                    <w:t xml:space="preserve">Correspondence: Pere </w:t>
                  </w:r>
                  <w:proofErr w:type="spellStart"/>
                  <w:r w:rsidRPr="00F1263E">
                    <w:rPr>
                      <w:sz w:val="19"/>
                      <w:szCs w:val="19"/>
                    </w:rPr>
                    <w:t>Casanellas</w:t>
                  </w:r>
                  <w:proofErr w:type="spellEnd"/>
                  <w:r w:rsidRPr="00F1263E">
                    <w:rPr>
                      <w:sz w:val="19"/>
                      <w:szCs w:val="19"/>
                    </w:rPr>
                    <w:t xml:space="preserve"> </w:t>
                  </w:r>
                  <w:proofErr w:type="spellStart"/>
                  <w:r w:rsidRPr="00F1263E">
                    <w:rPr>
                      <w:sz w:val="19"/>
                      <w:szCs w:val="19"/>
                    </w:rPr>
                    <w:t>i</w:t>
                  </w:r>
                  <w:proofErr w:type="spellEnd"/>
                  <w:r w:rsidRPr="00F1263E">
                    <w:rPr>
                      <w:sz w:val="19"/>
                      <w:szCs w:val="19"/>
                    </w:rPr>
                    <w:t xml:space="preserve"> </w:t>
                  </w:r>
                  <w:proofErr w:type="spellStart"/>
                  <w:r w:rsidRPr="00F1263E">
                    <w:rPr>
                      <w:sz w:val="19"/>
                      <w:szCs w:val="19"/>
                    </w:rPr>
                    <w:t>Bassols</w:t>
                  </w:r>
                  <w:proofErr w:type="spellEnd"/>
                  <w:r w:rsidRPr="00F1263E">
                    <w:rPr>
                      <w:sz w:val="19"/>
                      <w:szCs w:val="19"/>
                    </w:rPr>
                    <w:t xml:space="preserve">. </w:t>
                  </w:r>
                  <w:proofErr w:type="spellStart"/>
                  <w:r w:rsidRPr="00F1263E">
                    <w:rPr>
                      <w:sz w:val="19"/>
                      <w:szCs w:val="19"/>
                    </w:rPr>
                    <w:t>Carrer</w:t>
                  </w:r>
                  <w:proofErr w:type="spellEnd"/>
                  <w:r w:rsidRPr="00F1263E">
                    <w:rPr>
                      <w:sz w:val="19"/>
                      <w:szCs w:val="19"/>
                    </w:rPr>
                    <w:t xml:space="preserve"> </w:t>
                  </w:r>
                  <w:proofErr w:type="spellStart"/>
                  <w:r w:rsidRPr="00F1263E">
                    <w:rPr>
                      <w:sz w:val="19"/>
                      <w:szCs w:val="19"/>
                    </w:rPr>
                    <w:t>d’Anna</w:t>
                  </w:r>
                  <w:proofErr w:type="spellEnd"/>
                  <w:r w:rsidRPr="00F1263E">
                    <w:rPr>
                      <w:sz w:val="19"/>
                      <w:szCs w:val="19"/>
                    </w:rPr>
                    <w:t xml:space="preserve"> </w:t>
                  </w:r>
                  <w:proofErr w:type="spellStart"/>
                  <w:r w:rsidRPr="00F1263E">
                    <w:rPr>
                      <w:sz w:val="19"/>
                      <w:szCs w:val="19"/>
                    </w:rPr>
                    <w:t>Piferrer</w:t>
                  </w:r>
                  <w:proofErr w:type="spellEnd"/>
                  <w:r w:rsidRPr="00F1263E">
                    <w:rPr>
                      <w:sz w:val="19"/>
                      <w:szCs w:val="19"/>
                    </w:rPr>
                    <w:t xml:space="preserve">, 11. E-08023 Barcelona. EU. Phone: 00 34 934 179 000. Email: </w:t>
                  </w:r>
                  <w:proofErr w:type="spellStart"/>
                  <w:r w:rsidRPr="00F1263E">
                    <w:rPr>
                      <w:i/>
                      <w:iCs/>
                      <w:sz w:val="19"/>
                      <w:szCs w:val="19"/>
                    </w:rPr>
                    <w:t>pere.casanellas@b-j.cat</w:t>
                  </w:r>
                  <w:proofErr w:type="spellEnd"/>
                  <w:r w:rsidRPr="00F1263E">
                    <w:rPr>
                      <w:i/>
                      <w:iCs/>
                      <w:sz w:val="19"/>
                      <w:szCs w:val="19"/>
                    </w:rPr>
                    <w:t>.</w:t>
                  </w:r>
                </w:p>
              </w:txbxContent>
            </v:textbox>
            <w10:wrap type="square" anchorx="page" anchory="page"/>
          </v:rect>
        </w:pict>
      </w:r>
    </w:p>
    <w:p w14:paraId="0252EE29" w14:textId="77777777" w:rsidR="00F2585C" w:rsidRPr="00247290" w:rsidRDefault="00000000">
      <w:pPr>
        <w:pStyle w:val="Style1"/>
        <w:overflowPunct/>
        <w:ind w:right="38"/>
        <w:textAlignment w:val="baseline"/>
      </w:pPr>
      <w:r w:rsidRPr="00247290">
        <w:rPr>
          <w:b/>
          <w:bCs/>
          <w:sz w:val="22"/>
          <w:szCs w:val="22"/>
        </w:rPr>
        <w:lastRenderedPageBreak/>
        <w:t>Introduction</w:t>
      </w:r>
    </w:p>
    <w:p w14:paraId="42874CCC" w14:textId="77777777" w:rsidR="00F2585C" w:rsidRPr="00247290" w:rsidRDefault="00F2585C">
      <w:pPr>
        <w:pStyle w:val="Style1"/>
        <w:overflowPunct/>
        <w:ind w:right="38"/>
        <w:textAlignment w:val="baseline"/>
        <w:rPr>
          <w:b/>
          <w:bCs/>
          <w:sz w:val="22"/>
          <w:szCs w:val="22"/>
        </w:rPr>
      </w:pPr>
    </w:p>
    <w:p w14:paraId="5B9A06E6" w14:textId="1832FA39" w:rsidR="00F2585C" w:rsidRPr="00247290" w:rsidRDefault="00000000">
      <w:pPr>
        <w:pStyle w:val="Style1"/>
        <w:overflowPunct/>
        <w:ind w:right="38" w:firstLine="288"/>
        <w:jc w:val="both"/>
        <w:textAlignment w:val="baseline"/>
      </w:pPr>
      <w:r w:rsidRPr="00247290">
        <w:rPr>
          <w:sz w:val="22"/>
          <w:szCs w:val="22"/>
        </w:rPr>
        <w:t xml:space="preserve">The </w:t>
      </w:r>
      <w:r w:rsidR="008E7673" w:rsidRPr="00247290">
        <w:rPr>
          <w:sz w:val="22"/>
          <w:szCs w:val="22"/>
        </w:rPr>
        <w:t xml:space="preserve">Church’s </w:t>
      </w:r>
      <w:r w:rsidRPr="00247290">
        <w:rPr>
          <w:sz w:val="22"/>
          <w:szCs w:val="22"/>
        </w:rPr>
        <w:t xml:space="preserve">missionary work </w:t>
      </w:r>
      <w:r w:rsidR="008E7673" w:rsidRPr="00247290">
        <w:rPr>
          <w:sz w:val="22"/>
          <w:szCs w:val="22"/>
        </w:rPr>
        <w:t xml:space="preserve">undertaken </w:t>
      </w:r>
      <w:r w:rsidRPr="00247290">
        <w:rPr>
          <w:sz w:val="22"/>
          <w:szCs w:val="22"/>
        </w:rPr>
        <w:t>in the thirteenth century</w:t>
      </w:r>
      <w:r w:rsidRPr="00247290">
        <w:rPr>
          <w:rFonts w:eastAsia="Times New Roman"/>
          <w:sz w:val="22"/>
          <w:szCs w:val="22"/>
        </w:rPr>
        <w:t>—</w:t>
      </w:r>
      <w:r w:rsidRPr="00247290">
        <w:rPr>
          <w:sz w:val="22"/>
          <w:szCs w:val="22"/>
        </w:rPr>
        <w:t>mainly through the new mendicant orders</w:t>
      </w:r>
      <w:r w:rsidRPr="00247290">
        <w:rPr>
          <w:rFonts w:eastAsia="Times New Roman"/>
          <w:sz w:val="22"/>
          <w:szCs w:val="22"/>
        </w:rPr>
        <w:t>—</w:t>
      </w:r>
      <w:r w:rsidRPr="00247290">
        <w:rPr>
          <w:sz w:val="22"/>
          <w:szCs w:val="22"/>
        </w:rPr>
        <w:t xml:space="preserve">included </w:t>
      </w:r>
      <w:r w:rsidR="008E7673" w:rsidRPr="00247290">
        <w:rPr>
          <w:sz w:val="22"/>
          <w:szCs w:val="22"/>
        </w:rPr>
        <w:t xml:space="preserve">multiple </w:t>
      </w:r>
      <w:r w:rsidRPr="00247290">
        <w:rPr>
          <w:sz w:val="22"/>
          <w:szCs w:val="22"/>
        </w:rPr>
        <w:t xml:space="preserve">public debates between Jews and Christians, the </w:t>
      </w:r>
      <w:r w:rsidR="008E7673" w:rsidRPr="00247290">
        <w:rPr>
          <w:sz w:val="22"/>
          <w:szCs w:val="22"/>
        </w:rPr>
        <w:t xml:space="preserve">main </w:t>
      </w:r>
      <w:r w:rsidRPr="00247290">
        <w:rPr>
          <w:sz w:val="22"/>
          <w:szCs w:val="22"/>
        </w:rPr>
        <w:t xml:space="preserve">disputations being the one held in Paris in 1240, the one in Barcelona in 1263, and the one in </w:t>
      </w:r>
      <w:proofErr w:type="spellStart"/>
      <w:r w:rsidRPr="00247290">
        <w:rPr>
          <w:sz w:val="22"/>
          <w:szCs w:val="22"/>
        </w:rPr>
        <w:t>Tortosa</w:t>
      </w:r>
      <w:proofErr w:type="spellEnd"/>
      <w:r w:rsidRPr="00247290">
        <w:rPr>
          <w:sz w:val="22"/>
          <w:szCs w:val="22"/>
        </w:rPr>
        <w:t xml:space="preserve"> in 1413–14.</w:t>
      </w:r>
    </w:p>
    <w:p w14:paraId="3F079FC3" w14:textId="77777777" w:rsidR="00F2585C" w:rsidRPr="00247290" w:rsidRDefault="00000000">
      <w:pPr>
        <w:pStyle w:val="Style1"/>
        <w:overflowPunct/>
        <w:ind w:right="38" w:firstLine="288"/>
        <w:jc w:val="both"/>
        <w:textAlignment w:val="baseline"/>
      </w:pPr>
      <w:r w:rsidRPr="00247290">
        <w:rPr>
          <w:sz w:val="22"/>
          <w:szCs w:val="22"/>
        </w:rPr>
        <w:t xml:space="preserve">The Disputation of Barcelona took place in the presence of King James I, and the disputants were the Dominican friar Pol </w:t>
      </w:r>
      <w:proofErr w:type="spellStart"/>
      <w:r w:rsidRPr="00247290">
        <w:rPr>
          <w:sz w:val="22"/>
          <w:szCs w:val="22"/>
        </w:rPr>
        <w:t>Cristià</w:t>
      </w:r>
      <w:proofErr w:type="spellEnd"/>
      <w:r w:rsidRPr="00247290">
        <w:rPr>
          <w:sz w:val="22"/>
          <w:szCs w:val="22"/>
        </w:rPr>
        <w:t xml:space="preserve"> (referred to in contemporary Catalan writings as “Pau” </w:t>
      </w:r>
      <w:proofErr w:type="spellStart"/>
      <w:r w:rsidRPr="00247290">
        <w:rPr>
          <w:sz w:val="22"/>
          <w:szCs w:val="22"/>
        </w:rPr>
        <w:t>Cristià</w:t>
      </w:r>
      <w:proofErr w:type="spellEnd"/>
      <w:r w:rsidRPr="00247290">
        <w:rPr>
          <w:sz w:val="22"/>
          <w:szCs w:val="22"/>
        </w:rPr>
        <w:t xml:space="preserve"> [known in English as Paul Christian]) and the rabbi of Girona, </w:t>
      </w:r>
      <w:proofErr w:type="spellStart"/>
      <w:r w:rsidRPr="00247290">
        <w:rPr>
          <w:sz w:val="22"/>
          <w:szCs w:val="22"/>
        </w:rPr>
        <w:t>Mossé</w:t>
      </w:r>
      <w:proofErr w:type="spellEnd"/>
      <w:r w:rsidRPr="00247290">
        <w:rPr>
          <w:sz w:val="22"/>
          <w:szCs w:val="22"/>
        </w:rPr>
        <w:t xml:space="preserve"> ben </w:t>
      </w:r>
      <w:proofErr w:type="spellStart"/>
      <w:r w:rsidRPr="00247290">
        <w:rPr>
          <w:sz w:val="22"/>
          <w:szCs w:val="22"/>
        </w:rPr>
        <w:t>Nahman</w:t>
      </w:r>
      <w:proofErr w:type="spellEnd"/>
      <w:r w:rsidRPr="00247290">
        <w:rPr>
          <w:sz w:val="22"/>
          <w:szCs w:val="22"/>
        </w:rPr>
        <w:t xml:space="preserve"> or </w:t>
      </w:r>
      <w:proofErr w:type="spellStart"/>
      <w:r w:rsidRPr="00247290">
        <w:rPr>
          <w:sz w:val="22"/>
          <w:szCs w:val="22"/>
        </w:rPr>
        <w:t>Nahmànides</w:t>
      </w:r>
      <w:proofErr w:type="spellEnd"/>
      <w:r w:rsidRPr="00247290">
        <w:rPr>
          <w:sz w:val="22"/>
          <w:szCs w:val="22"/>
        </w:rPr>
        <w:t xml:space="preserve"> [English: Moses ben Nachman, called </w:t>
      </w:r>
      <w:proofErr w:type="spellStart"/>
      <w:r w:rsidRPr="00247290">
        <w:rPr>
          <w:sz w:val="22"/>
          <w:szCs w:val="22"/>
        </w:rPr>
        <w:t>Nachmanides</w:t>
      </w:r>
      <w:proofErr w:type="spellEnd"/>
      <w:r w:rsidRPr="00247290">
        <w:rPr>
          <w:sz w:val="22"/>
          <w:szCs w:val="22"/>
        </w:rPr>
        <w:t xml:space="preserve">)], whose Catalan name was </w:t>
      </w:r>
      <w:proofErr w:type="spellStart"/>
      <w:r w:rsidRPr="00247290">
        <w:rPr>
          <w:sz w:val="22"/>
          <w:szCs w:val="22"/>
        </w:rPr>
        <w:t>Bonastruc</w:t>
      </w:r>
      <w:proofErr w:type="spellEnd"/>
      <w:r w:rsidRPr="00247290">
        <w:rPr>
          <w:sz w:val="22"/>
          <w:szCs w:val="22"/>
        </w:rPr>
        <w:t xml:space="preserve"> de Porta.</w:t>
      </w:r>
      <w:r w:rsidRPr="00247290">
        <w:rPr>
          <w:rStyle w:val="FootnoteAnchor"/>
          <w:sz w:val="22"/>
          <w:szCs w:val="22"/>
        </w:rPr>
        <w:footnoteReference w:id="1"/>
      </w:r>
      <w:r w:rsidRPr="00247290">
        <w:rPr>
          <w:sz w:val="22"/>
          <w:szCs w:val="22"/>
        </w:rPr>
        <w:t xml:space="preserve"> Two accounts of this disputation survive: </w:t>
      </w:r>
      <w:r w:rsidRPr="00247290">
        <w:rPr>
          <w:sz w:val="18"/>
          <w:szCs w:val="18"/>
        </w:rPr>
        <w:t>[p. 127:]</w:t>
      </w:r>
      <w:r w:rsidRPr="00247290">
        <w:rPr>
          <w:rStyle w:val="CharacterStyle2"/>
          <w:sz w:val="22"/>
          <w:szCs w:val="22"/>
        </w:rPr>
        <w:t xml:space="preserve"> one very detailed, attributed to </w:t>
      </w:r>
      <w:proofErr w:type="spellStart"/>
      <w:r w:rsidRPr="00247290">
        <w:rPr>
          <w:rStyle w:val="CharacterStyle2"/>
          <w:sz w:val="22"/>
          <w:szCs w:val="22"/>
        </w:rPr>
        <w:t>Nachmanides</w:t>
      </w:r>
      <w:proofErr w:type="spellEnd"/>
      <w:r w:rsidRPr="00247290">
        <w:rPr>
          <w:rStyle w:val="CharacterStyle2"/>
          <w:sz w:val="22"/>
          <w:szCs w:val="22"/>
        </w:rPr>
        <w:t xml:space="preserve"> himself, in Hebrew, and the other, much shorter, in Latin, which </w:t>
      </w:r>
      <w:proofErr w:type="spellStart"/>
      <w:r w:rsidRPr="00247290">
        <w:rPr>
          <w:rStyle w:val="CharacterStyle2"/>
          <w:sz w:val="22"/>
          <w:szCs w:val="22"/>
        </w:rPr>
        <w:t>Jaume</w:t>
      </w:r>
      <w:proofErr w:type="spellEnd"/>
      <w:r w:rsidRPr="00247290">
        <w:rPr>
          <w:rStyle w:val="CharacterStyle2"/>
          <w:sz w:val="22"/>
          <w:szCs w:val="22"/>
        </w:rPr>
        <w:t xml:space="preserve"> </w:t>
      </w:r>
      <w:proofErr w:type="spellStart"/>
      <w:r w:rsidRPr="00247290">
        <w:rPr>
          <w:rStyle w:val="CharacterStyle2"/>
          <w:sz w:val="22"/>
          <w:szCs w:val="22"/>
        </w:rPr>
        <w:t>Riera</w:t>
      </w:r>
      <w:proofErr w:type="spellEnd"/>
      <w:r w:rsidRPr="00247290">
        <w:rPr>
          <w:rStyle w:val="CharacterStyle2"/>
          <w:sz w:val="22"/>
          <w:szCs w:val="22"/>
        </w:rPr>
        <w:t xml:space="preserve"> </w:t>
      </w:r>
      <w:proofErr w:type="spellStart"/>
      <w:r w:rsidRPr="00247290">
        <w:rPr>
          <w:rStyle w:val="CharacterStyle2"/>
          <w:sz w:val="22"/>
          <w:szCs w:val="22"/>
        </w:rPr>
        <w:t>i</w:t>
      </w:r>
      <w:proofErr w:type="spellEnd"/>
      <w:r w:rsidRPr="00247290">
        <w:rPr>
          <w:rStyle w:val="CharacterStyle2"/>
          <w:sz w:val="22"/>
          <w:szCs w:val="22"/>
        </w:rPr>
        <w:t xml:space="preserve"> Sans attributes to Friar Pol </w:t>
      </w:r>
      <w:proofErr w:type="spellStart"/>
      <w:r w:rsidRPr="00247290">
        <w:rPr>
          <w:rStyle w:val="CharacterStyle2"/>
          <w:sz w:val="22"/>
          <w:szCs w:val="22"/>
        </w:rPr>
        <w:t>Cristià</w:t>
      </w:r>
      <w:proofErr w:type="spellEnd"/>
      <w:r w:rsidRPr="00247290">
        <w:rPr>
          <w:rStyle w:val="CharacterStyle2"/>
          <w:sz w:val="22"/>
          <w:szCs w:val="22"/>
        </w:rPr>
        <w:t>.</w:t>
      </w:r>
      <w:r w:rsidRPr="00247290">
        <w:rPr>
          <w:rStyle w:val="FootnoteAnchor"/>
          <w:sz w:val="22"/>
          <w:szCs w:val="22"/>
        </w:rPr>
        <w:footnoteReference w:id="2"/>
      </w:r>
    </w:p>
    <w:p w14:paraId="2288DF7F" w14:textId="06079E3F" w:rsidR="00F2585C" w:rsidRPr="00247290" w:rsidRDefault="00000000">
      <w:pPr>
        <w:pStyle w:val="Style2"/>
        <w:overflowPunct/>
        <w:ind w:right="38" w:firstLine="288"/>
        <w:jc w:val="both"/>
        <w:textAlignment w:val="baseline"/>
      </w:pPr>
      <w:r w:rsidRPr="00247290">
        <w:rPr>
          <w:rStyle w:val="CharacterStyle2"/>
          <w:sz w:val="22"/>
          <w:szCs w:val="22"/>
        </w:rPr>
        <w:t xml:space="preserve">The Hebrew text was first printed in 1681 by </w:t>
      </w:r>
      <w:proofErr w:type="spellStart"/>
      <w:r w:rsidRPr="00247290">
        <w:rPr>
          <w:rStyle w:val="CharacterStyle2"/>
          <w:sz w:val="22"/>
          <w:szCs w:val="22"/>
        </w:rPr>
        <w:t>Wagenseil</w:t>
      </w:r>
      <w:proofErr w:type="spellEnd"/>
      <w:r w:rsidRPr="00247290">
        <w:rPr>
          <w:rStyle w:val="CharacterStyle2"/>
          <w:sz w:val="22"/>
          <w:szCs w:val="22"/>
        </w:rPr>
        <w:t xml:space="preserve"> for polemical purposes; it is a very imperfect edition, with many </w:t>
      </w:r>
      <w:r w:rsidR="00387B63" w:rsidRPr="00247290">
        <w:rPr>
          <w:rStyle w:val="CharacterStyle2"/>
          <w:sz w:val="22"/>
          <w:szCs w:val="22"/>
        </w:rPr>
        <w:t>interpolations</w:t>
      </w:r>
      <w:r w:rsidRPr="00247290">
        <w:rPr>
          <w:rStyle w:val="CharacterStyle2"/>
          <w:sz w:val="22"/>
          <w:szCs w:val="22"/>
        </w:rPr>
        <w:t xml:space="preserve">, some of them from the disputation involving </w:t>
      </w:r>
      <w:proofErr w:type="spellStart"/>
      <w:r w:rsidRPr="00247290">
        <w:rPr>
          <w:rStyle w:val="CharacterStyle2"/>
          <w:sz w:val="22"/>
          <w:szCs w:val="22"/>
        </w:rPr>
        <w:t>Yechiel</w:t>
      </w:r>
      <w:proofErr w:type="spellEnd"/>
      <w:r w:rsidRPr="00247290">
        <w:rPr>
          <w:rStyle w:val="CharacterStyle2"/>
          <w:sz w:val="22"/>
          <w:szCs w:val="22"/>
        </w:rPr>
        <w:t xml:space="preserve"> of Paris.</w:t>
      </w:r>
      <w:r w:rsidRPr="00247290">
        <w:rPr>
          <w:rStyle w:val="FootnoteAnchor"/>
          <w:sz w:val="22"/>
          <w:szCs w:val="22"/>
        </w:rPr>
        <w:footnoteReference w:id="3"/>
      </w:r>
      <w:r w:rsidRPr="00247290">
        <w:rPr>
          <w:rStyle w:val="CharacterStyle2"/>
          <w:sz w:val="22"/>
          <w:szCs w:val="22"/>
        </w:rPr>
        <w:t xml:space="preserve"> Later, in 1710, it was printed with other disputations under the title </w:t>
      </w:r>
      <w:proofErr w:type="spellStart"/>
      <w:r w:rsidRPr="00247290">
        <w:rPr>
          <w:rStyle w:val="CharacterStyle2"/>
          <w:i/>
          <w:iCs/>
          <w:sz w:val="22"/>
          <w:szCs w:val="22"/>
        </w:rPr>
        <w:t>Milḥemet</w:t>
      </w:r>
      <w:proofErr w:type="spellEnd"/>
      <w:r w:rsidRPr="00247290">
        <w:rPr>
          <w:rStyle w:val="CharacterStyle2"/>
          <w:i/>
          <w:iCs/>
          <w:sz w:val="22"/>
          <w:szCs w:val="22"/>
        </w:rPr>
        <w:t xml:space="preserve"> </w:t>
      </w:r>
      <w:proofErr w:type="spellStart"/>
      <w:r w:rsidRPr="00247290">
        <w:rPr>
          <w:rStyle w:val="CharacterStyle2"/>
          <w:i/>
          <w:iCs/>
          <w:sz w:val="22"/>
          <w:szCs w:val="22"/>
        </w:rPr>
        <w:t>ḥoba</w:t>
      </w:r>
      <w:proofErr w:type="spellEnd"/>
      <w:r w:rsidRPr="00247290">
        <w:rPr>
          <w:rStyle w:val="CharacterStyle2"/>
          <w:i/>
          <w:iCs/>
          <w:sz w:val="22"/>
          <w:szCs w:val="22"/>
        </w:rPr>
        <w:t xml:space="preserve"> </w:t>
      </w:r>
      <w:r w:rsidRPr="00247290">
        <w:rPr>
          <w:rStyle w:val="CharacterStyle2"/>
          <w:sz w:val="22"/>
          <w:szCs w:val="22"/>
        </w:rPr>
        <w:t xml:space="preserve">(Compulsory </w:t>
      </w:r>
      <w:r w:rsidR="00387B63" w:rsidRPr="00247290">
        <w:rPr>
          <w:rStyle w:val="CharacterStyle2"/>
          <w:sz w:val="22"/>
          <w:szCs w:val="22"/>
        </w:rPr>
        <w:t>w</w:t>
      </w:r>
      <w:r w:rsidRPr="00247290">
        <w:rPr>
          <w:rStyle w:val="CharacterStyle2"/>
          <w:sz w:val="22"/>
          <w:szCs w:val="22"/>
        </w:rPr>
        <w:t>ar)</w:t>
      </w:r>
      <w:r w:rsidRPr="00247290">
        <w:rPr>
          <w:rStyle w:val="CharacterStyle2"/>
          <w:i/>
          <w:iCs/>
          <w:sz w:val="22"/>
          <w:szCs w:val="22"/>
        </w:rPr>
        <w:t xml:space="preserve">. </w:t>
      </w:r>
      <w:r w:rsidRPr="00247290">
        <w:rPr>
          <w:rStyle w:val="CharacterStyle2"/>
          <w:sz w:val="22"/>
          <w:szCs w:val="22"/>
        </w:rPr>
        <w:t xml:space="preserve">This text, far superior to the previous printing, is the one </w:t>
      </w:r>
      <w:proofErr w:type="spellStart"/>
      <w:r w:rsidRPr="00247290">
        <w:rPr>
          <w:rStyle w:val="CharacterStyle2"/>
          <w:sz w:val="22"/>
          <w:szCs w:val="22"/>
        </w:rPr>
        <w:t>Steinschneider</w:t>
      </w:r>
      <w:proofErr w:type="spellEnd"/>
      <w:r w:rsidRPr="00247290">
        <w:rPr>
          <w:rStyle w:val="CharacterStyle2"/>
          <w:sz w:val="22"/>
          <w:szCs w:val="22"/>
        </w:rPr>
        <w:t xml:space="preserve"> adopted as the basis for his “scientific” edition of 1860.</w:t>
      </w:r>
      <w:r w:rsidRPr="00247290">
        <w:rPr>
          <w:rStyle w:val="FootnoteAnchor"/>
          <w:sz w:val="22"/>
          <w:szCs w:val="22"/>
        </w:rPr>
        <w:footnoteReference w:id="4"/>
      </w:r>
      <w:r w:rsidRPr="00247290">
        <w:rPr>
          <w:rStyle w:val="CharacterStyle2"/>
          <w:sz w:val="22"/>
          <w:szCs w:val="22"/>
        </w:rPr>
        <w:t xml:space="preserve"> A later edition, based on </w:t>
      </w:r>
      <w:proofErr w:type="spellStart"/>
      <w:r w:rsidRPr="00247290">
        <w:rPr>
          <w:rStyle w:val="CharacterStyle2"/>
          <w:sz w:val="22"/>
          <w:szCs w:val="22"/>
        </w:rPr>
        <w:t>Steinschneider’s</w:t>
      </w:r>
      <w:proofErr w:type="spellEnd"/>
      <w:r w:rsidRPr="00247290">
        <w:rPr>
          <w:rStyle w:val="CharacterStyle2"/>
          <w:sz w:val="22"/>
          <w:szCs w:val="22"/>
        </w:rPr>
        <w:t xml:space="preserve">, was edited by Eisenstein (1928). </w:t>
      </w:r>
      <w:r w:rsidR="00387B63" w:rsidRPr="00247290">
        <w:rPr>
          <w:rStyle w:val="CharacterStyle2"/>
          <w:sz w:val="22"/>
          <w:szCs w:val="22"/>
        </w:rPr>
        <w:t>Eisenstein</w:t>
      </w:r>
      <w:r w:rsidRPr="00247290">
        <w:rPr>
          <w:rStyle w:val="CharacterStyle2"/>
          <w:sz w:val="22"/>
          <w:szCs w:val="22"/>
        </w:rPr>
        <w:t xml:space="preserve"> brings together a variety of highly interesting texts in that volume, but applies faulty, thoroughly arbitrary standards.</w:t>
      </w:r>
      <w:r w:rsidRPr="00247290">
        <w:rPr>
          <w:rStyle w:val="FootnoteAnchor"/>
          <w:sz w:val="22"/>
          <w:szCs w:val="22"/>
        </w:rPr>
        <w:footnoteReference w:id="5"/>
      </w:r>
      <w:r w:rsidRPr="00247290">
        <w:rPr>
          <w:rStyle w:val="CharacterStyle2"/>
          <w:sz w:val="22"/>
          <w:szCs w:val="22"/>
        </w:rPr>
        <w:t xml:space="preserve"> The latest edition, also based on </w:t>
      </w:r>
      <w:proofErr w:type="spellStart"/>
      <w:r w:rsidRPr="00247290">
        <w:rPr>
          <w:rStyle w:val="CharacterStyle2"/>
          <w:sz w:val="22"/>
          <w:szCs w:val="22"/>
        </w:rPr>
        <w:t>Steinschneider’s</w:t>
      </w:r>
      <w:proofErr w:type="spellEnd"/>
      <w:r w:rsidRPr="00247290">
        <w:rPr>
          <w:rStyle w:val="CharacterStyle2"/>
          <w:sz w:val="22"/>
          <w:szCs w:val="22"/>
        </w:rPr>
        <w:t xml:space="preserve">, is by </w:t>
      </w:r>
      <w:proofErr w:type="spellStart"/>
      <w:r w:rsidRPr="00247290">
        <w:rPr>
          <w:rStyle w:val="CharacterStyle2"/>
          <w:sz w:val="22"/>
          <w:szCs w:val="22"/>
        </w:rPr>
        <w:t>Chavel</w:t>
      </w:r>
      <w:proofErr w:type="spellEnd"/>
      <w:r w:rsidRPr="00247290">
        <w:rPr>
          <w:rStyle w:val="CharacterStyle2"/>
          <w:sz w:val="22"/>
          <w:szCs w:val="22"/>
        </w:rPr>
        <w:t xml:space="preserve"> (1962–63),</w:t>
      </w:r>
      <w:r w:rsidRPr="00247290">
        <w:rPr>
          <w:rStyle w:val="FootnoteAnchor"/>
          <w:sz w:val="22"/>
          <w:szCs w:val="22"/>
        </w:rPr>
        <w:footnoteReference w:id="6"/>
      </w:r>
      <w:r w:rsidRPr="00247290">
        <w:rPr>
          <w:rStyle w:val="CharacterStyle2"/>
          <w:sz w:val="22"/>
          <w:szCs w:val="22"/>
        </w:rPr>
        <w:t xml:space="preserve"> which Eduard </w:t>
      </w:r>
      <w:proofErr w:type="spellStart"/>
      <w:r w:rsidRPr="00247290">
        <w:rPr>
          <w:rStyle w:val="CharacterStyle2"/>
          <w:sz w:val="22"/>
          <w:szCs w:val="22"/>
        </w:rPr>
        <w:t>Feliu</w:t>
      </w:r>
      <w:proofErr w:type="spellEnd"/>
      <w:r w:rsidRPr="00247290">
        <w:rPr>
          <w:rStyle w:val="CharacterStyle2"/>
          <w:sz w:val="22"/>
          <w:szCs w:val="22"/>
        </w:rPr>
        <w:t xml:space="preserve"> used in his Catalan translation</w:t>
      </w:r>
      <w:r w:rsidRPr="00247290">
        <w:rPr>
          <w:rStyle w:val="FootnoteAnchor"/>
          <w:sz w:val="22"/>
          <w:szCs w:val="22"/>
        </w:rPr>
        <w:footnoteReference w:id="7"/>
      </w:r>
      <w:r w:rsidRPr="00247290">
        <w:rPr>
          <w:rStyle w:val="CharacterStyle2"/>
          <w:sz w:val="22"/>
          <w:szCs w:val="22"/>
        </w:rPr>
        <w:t xml:space="preserve"> and is the basis for several other translations into modern languages</w:t>
      </w:r>
      <w:r w:rsidR="00387B63" w:rsidRPr="00247290">
        <w:rPr>
          <w:rStyle w:val="CharacterStyle2"/>
          <w:sz w:val="22"/>
          <w:szCs w:val="22"/>
        </w:rPr>
        <w:t>.</w:t>
      </w:r>
      <w:r w:rsidRPr="00247290">
        <w:rPr>
          <w:rStyle w:val="FootnoteAnchor"/>
          <w:sz w:val="22"/>
          <w:szCs w:val="22"/>
        </w:rPr>
        <w:footnoteReference w:id="8"/>
      </w:r>
      <w:r w:rsidRPr="00247290">
        <w:rPr>
          <w:rStyle w:val="CharacterStyle2"/>
          <w:sz w:val="22"/>
          <w:szCs w:val="22"/>
        </w:rPr>
        <w:t xml:space="preserve"> In fact, </w:t>
      </w:r>
      <w:proofErr w:type="spellStart"/>
      <w:r w:rsidRPr="00247290">
        <w:rPr>
          <w:rStyle w:val="CharacterStyle2"/>
          <w:sz w:val="22"/>
          <w:szCs w:val="22"/>
        </w:rPr>
        <w:t>Chavel’s</w:t>
      </w:r>
      <w:proofErr w:type="spellEnd"/>
      <w:r w:rsidRPr="00247290">
        <w:rPr>
          <w:rStyle w:val="CharacterStyle2"/>
          <w:sz w:val="22"/>
          <w:szCs w:val="22"/>
        </w:rPr>
        <w:t xml:space="preserve"> edition retains nearly all of </w:t>
      </w:r>
      <w:proofErr w:type="spellStart"/>
      <w:r w:rsidRPr="00247290">
        <w:rPr>
          <w:rStyle w:val="CharacterStyle2"/>
          <w:sz w:val="22"/>
          <w:szCs w:val="22"/>
        </w:rPr>
        <w:t>Steinschneider’s</w:t>
      </w:r>
      <w:proofErr w:type="spellEnd"/>
      <w:r w:rsidRPr="00247290">
        <w:rPr>
          <w:rStyle w:val="CharacterStyle2"/>
          <w:sz w:val="22"/>
          <w:szCs w:val="22"/>
        </w:rPr>
        <w:t xml:space="preserve"> text, merely adding paragraph numbers and occasional </w:t>
      </w:r>
      <w:r w:rsidR="00387B63" w:rsidRPr="00247290">
        <w:rPr>
          <w:rStyle w:val="CharacterStyle2"/>
          <w:sz w:val="22"/>
          <w:szCs w:val="22"/>
        </w:rPr>
        <w:t xml:space="preserve">notes indicating </w:t>
      </w:r>
      <w:r w:rsidRPr="00247290">
        <w:rPr>
          <w:rStyle w:val="CharacterStyle2"/>
          <w:sz w:val="22"/>
          <w:szCs w:val="22"/>
        </w:rPr>
        <w:t xml:space="preserve">proposed corrections; in a few cases, we have found minor differences in the text itself, possibly due to copying errors </w:t>
      </w:r>
      <w:r w:rsidRPr="00247290">
        <w:rPr>
          <w:rStyle w:val="CharacterStyle2"/>
          <w:sz w:val="22"/>
          <w:szCs w:val="22"/>
        </w:rPr>
        <w:lastRenderedPageBreak/>
        <w:t>(see § 4.1 below).</w:t>
      </w:r>
    </w:p>
    <w:p w14:paraId="77F2D4F0" w14:textId="05C83872" w:rsidR="00F2585C" w:rsidRPr="00247290" w:rsidRDefault="00000000">
      <w:pPr>
        <w:pStyle w:val="Style2"/>
        <w:overflowPunct/>
        <w:ind w:right="38" w:firstLine="288"/>
        <w:jc w:val="both"/>
        <w:textAlignment w:val="baseline"/>
      </w:pPr>
      <w:proofErr w:type="spellStart"/>
      <w:r w:rsidRPr="00247290">
        <w:rPr>
          <w:rStyle w:val="CharacterStyle2"/>
          <w:sz w:val="22"/>
          <w:szCs w:val="22"/>
        </w:rPr>
        <w:t>Steinschneider’s</w:t>
      </w:r>
      <w:proofErr w:type="spellEnd"/>
      <w:r w:rsidRPr="00247290">
        <w:rPr>
          <w:rStyle w:val="CharacterStyle2"/>
          <w:sz w:val="22"/>
          <w:szCs w:val="22"/>
        </w:rPr>
        <w:t xml:space="preserve"> text, the foundation for the later editions, is based on the text in </w:t>
      </w:r>
      <w:proofErr w:type="spellStart"/>
      <w:r w:rsidRPr="00247290">
        <w:rPr>
          <w:rStyle w:val="CharacterStyle2"/>
          <w:i/>
          <w:iCs/>
          <w:sz w:val="22"/>
          <w:szCs w:val="22"/>
        </w:rPr>
        <w:t>Milḥemet</w:t>
      </w:r>
      <w:proofErr w:type="spellEnd"/>
      <w:r w:rsidRPr="00247290">
        <w:rPr>
          <w:rStyle w:val="CharacterStyle2"/>
          <w:i/>
          <w:iCs/>
          <w:sz w:val="22"/>
          <w:szCs w:val="22"/>
        </w:rPr>
        <w:t xml:space="preserve"> </w:t>
      </w:r>
      <w:proofErr w:type="spellStart"/>
      <w:r w:rsidRPr="00247290">
        <w:rPr>
          <w:rStyle w:val="CharacterStyle2"/>
          <w:i/>
          <w:iCs/>
          <w:sz w:val="22"/>
          <w:szCs w:val="22"/>
        </w:rPr>
        <w:t>ḥoba</w:t>
      </w:r>
      <w:proofErr w:type="spellEnd"/>
      <w:r w:rsidRPr="00247290">
        <w:rPr>
          <w:rStyle w:val="CharacterStyle2"/>
          <w:i/>
          <w:iCs/>
          <w:sz w:val="22"/>
          <w:szCs w:val="22"/>
        </w:rPr>
        <w:t xml:space="preserve"> </w:t>
      </w:r>
      <w:r w:rsidRPr="00247290">
        <w:rPr>
          <w:rStyle w:val="CharacterStyle2"/>
          <w:sz w:val="22"/>
          <w:szCs w:val="22"/>
        </w:rPr>
        <w:t>(1710), as we have seen, and also draws on one manuscript from the fifteenth or sixteenth century and another from 1689. However, the Jerusalem-based Institute of Microfilmed Hebrew Manuscripts has actually catalog</w:t>
      </w:r>
      <w:r w:rsidR="008E7673" w:rsidRPr="00247290">
        <w:rPr>
          <w:rStyle w:val="CharacterStyle2"/>
          <w:sz w:val="22"/>
          <w:szCs w:val="22"/>
        </w:rPr>
        <w:t>ed</w:t>
      </w:r>
      <w:r w:rsidRPr="00247290">
        <w:rPr>
          <w:rStyle w:val="CharacterStyle2"/>
          <w:sz w:val="22"/>
          <w:szCs w:val="22"/>
        </w:rPr>
        <w:t xml:space="preserve"> and microfilmed a total of sixteen manuscripts, four of them far older than those used by </w:t>
      </w:r>
      <w:proofErr w:type="spellStart"/>
      <w:r w:rsidRPr="00247290">
        <w:rPr>
          <w:rStyle w:val="CharacterStyle2"/>
          <w:sz w:val="22"/>
          <w:szCs w:val="22"/>
        </w:rPr>
        <w:t>Steinschneider</w:t>
      </w:r>
      <w:proofErr w:type="spellEnd"/>
      <w:r w:rsidRPr="00247290">
        <w:rPr>
          <w:rStyle w:val="CharacterStyle2"/>
          <w:sz w:val="22"/>
          <w:szCs w:val="22"/>
        </w:rPr>
        <w:t xml:space="preserve"> (and of the four, only the first is fragmentary):</w:t>
      </w:r>
      <w:r w:rsidRPr="00247290">
        <w:rPr>
          <w:rStyle w:val="FootnoteAnchor"/>
          <w:sz w:val="22"/>
          <w:szCs w:val="22"/>
        </w:rPr>
        <w:footnoteReference w:id="9"/>
      </w:r>
    </w:p>
    <w:p w14:paraId="39DFF82B" w14:textId="77777777" w:rsidR="00F2585C" w:rsidRPr="00247290" w:rsidRDefault="00F2585C">
      <w:pPr>
        <w:pStyle w:val="Style2"/>
        <w:overflowPunct/>
        <w:ind w:left="648" w:right="38"/>
        <w:textAlignment w:val="baseline"/>
        <w:rPr>
          <w:sz w:val="22"/>
          <w:szCs w:val="22"/>
        </w:rPr>
      </w:pPr>
    </w:p>
    <w:p w14:paraId="6040628F" w14:textId="77777777" w:rsidR="00F2585C" w:rsidRPr="00247290" w:rsidRDefault="00000000" w:rsidP="00A3019A">
      <w:pPr>
        <w:pStyle w:val="Style2"/>
        <w:overflowPunct/>
        <w:ind w:left="900" w:right="38" w:hanging="252"/>
        <w:textAlignment w:val="baseline"/>
      </w:pPr>
      <w:r w:rsidRPr="00247290">
        <w:rPr>
          <w:rStyle w:val="CharacterStyle2"/>
          <w:sz w:val="22"/>
          <w:szCs w:val="22"/>
        </w:rPr>
        <w:t xml:space="preserve">Parma, </w:t>
      </w:r>
      <w:proofErr w:type="spellStart"/>
      <w:r w:rsidRPr="00247290">
        <w:rPr>
          <w:rStyle w:val="CharacterStyle2"/>
          <w:sz w:val="22"/>
          <w:szCs w:val="22"/>
        </w:rPr>
        <w:t>Biblioteca</w:t>
      </w:r>
      <w:proofErr w:type="spellEnd"/>
      <w:r w:rsidRPr="00247290">
        <w:rPr>
          <w:rStyle w:val="CharacterStyle2"/>
          <w:sz w:val="22"/>
          <w:szCs w:val="22"/>
        </w:rPr>
        <w:t xml:space="preserve"> </w:t>
      </w:r>
      <w:proofErr w:type="spellStart"/>
      <w:r w:rsidRPr="00247290">
        <w:rPr>
          <w:rStyle w:val="CharacterStyle2"/>
          <w:sz w:val="22"/>
          <w:szCs w:val="22"/>
        </w:rPr>
        <w:t>Palatina</w:t>
      </w:r>
      <w:proofErr w:type="spellEnd"/>
      <w:r w:rsidRPr="00247290">
        <w:rPr>
          <w:rStyle w:val="CharacterStyle2"/>
          <w:sz w:val="22"/>
          <w:szCs w:val="22"/>
        </w:rPr>
        <w:t xml:space="preserve">, </w:t>
      </w:r>
      <w:proofErr w:type="spellStart"/>
      <w:r w:rsidRPr="00247290">
        <w:rPr>
          <w:rStyle w:val="CharacterStyle2"/>
          <w:sz w:val="22"/>
          <w:szCs w:val="22"/>
        </w:rPr>
        <w:t>ms.</w:t>
      </w:r>
      <w:proofErr w:type="spellEnd"/>
      <w:r w:rsidRPr="00247290">
        <w:rPr>
          <w:rStyle w:val="CharacterStyle2"/>
          <w:sz w:val="22"/>
          <w:szCs w:val="22"/>
        </w:rPr>
        <w:t xml:space="preserve"> 2749. Circa 1300. 1 folio.</w:t>
      </w:r>
    </w:p>
    <w:p w14:paraId="2111F918" w14:textId="77777777" w:rsidR="00F2585C" w:rsidRPr="00247290" w:rsidRDefault="00000000" w:rsidP="00A3019A">
      <w:pPr>
        <w:pStyle w:val="Style2"/>
        <w:overflowPunct/>
        <w:ind w:left="900" w:right="38" w:hanging="252"/>
        <w:textAlignment w:val="baseline"/>
      </w:pPr>
      <w:r w:rsidRPr="00247290">
        <w:rPr>
          <w:rStyle w:val="CharacterStyle2"/>
          <w:sz w:val="22"/>
          <w:szCs w:val="22"/>
        </w:rPr>
        <w:t xml:space="preserve">Parma, </w:t>
      </w:r>
      <w:proofErr w:type="spellStart"/>
      <w:r w:rsidRPr="00247290">
        <w:rPr>
          <w:rStyle w:val="CharacterStyle2"/>
          <w:sz w:val="22"/>
          <w:szCs w:val="22"/>
        </w:rPr>
        <w:t>Biblioteca</w:t>
      </w:r>
      <w:proofErr w:type="spellEnd"/>
      <w:r w:rsidRPr="00247290">
        <w:rPr>
          <w:rStyle w:val="CharacterStyle2"/>
          <w:sz w:val="22"/>
          <w:szCs w:val="22"/>
        </w:rPr>
        <w:t xml:space="preserve"> </w:t>
      </w:r>
      <w:proofErr w:type="spellStart"/>
      <w:r w:rsidRPr="00247290">
        <w:rPr>
          <w:rStyle w:val="CharacterStyle2"/>
          <w:sz w:val="22"/>
          <w:szCs w:val="22"/>
        </w:rPr>
        <w:t>Palatina</w:t>
      </w:r>
      <w:proofErr w:type="spellEnd"/>
      <w:r w:rsidRPr="00247290">
        <w:rPr>
          <w:rStyle w:val="CharacterStyle2"/>
          <w:sz w:val="22"/>
          <w:szCs w:val="22"/>
        </w:rPr>
        <w:t xml:space="preserve">, </w:t>
      </w:r>
      <w:proofErr w:type="spellStart"/>
      <w:r w:rsidRPr="00247290">
        <w:rPr>
          <w:rStyle w:val="CharacterStyle2"/>
          <w:sz w:val="22"/>
          <w:szCs w:val="22"/>
        </w:rPr>
        <w:t>ms.</w:t>
      </w:r>
      <w:proofErr w:type="spellEnd"/>
      <w:r w:rsidRPr="00247290">
        <w:rPr>
          <w:rStyle w:val="CharacterStyle2"/>
          <w:sz w:val="22"/>
          <w:szCs w:val="22"/>
        </w:rPr>
        <w:t xml:space="preserve"> 2437. Early fourteenth century.</w:t>
      </w:r>
    </w:p>
    <w:p w14:paraId="498DCBD6" w14:textId="77777777" w:rsidR="00F2585C" w:rsidRPr="00247290" w:rsidRDefault="00000000" w:rsidP="00A3019A">
      <w:pPr>
        <w:pStyle w:val="Style2"/>
        <w:overflowPunct/>
        <w:ind w:left="900" w:right="38" w:hanging="252"/>
        <w:textAlignment w:val="baseline"/>
      </w:pPr>
      <w:r w:rsidRPr="00247290">
        <w:rPr>
          <w:rStyle w:val="CharacterStyle2"/>
          <w:sz w:val="22"/>
          <w:szCs w:val="22"/>
        </w:rPr>
        <w:t>Cambridge, University Library, Add. 1224.2. Year 1387.</w:t>
      </w:r>
    </w:p>
    <w:p w14:paraId="5FD19A78" w14:textId="77777777" w:rsidR="00F2585C" w:rsidRPr="00247290" w:rsidRDefault="00000000" w:rsidP="00A3019A">
      <w:pPr>
        <w:pStyle w:val="Style2"/>
        <w:overflowPunct/>
        <w:ind w:left="900" w:right="38" w:hanging="252"/>
        <w:textAlignment w:val="baseline"/>
      </w:pPr>
      <w:r w:rsidRPr="00247290">
        <w:rPr>
          <w:rStyle w:val="CharacterStyle2"/>
          <w:sz w:val="22"/>
          <w:szCs w:val="22"/>
        </w:rPr>
        <w:t xml:space="preserve">Paris, </w:t>
      </w:r>
      <w:proofErr w:type="spellStart"/>
      <w:r w:rsidRPr="00247290">
        <w:rPr>
          <w:rStyle w:val="CharacterStyle2"/>
          <w:sz w:val="22"/>
          <w:szCs w:val="22"/>
        </w:rPr>
        <w:t>Bibliothèque</w:t>
      </w:r>
      <w:proofErr w:type="spellEnd"/>
      <w:r w:rsidRPr="00247290">
        <w:rPr>
          <w:rStyle w:val="CharacterStyle2"/>
          <w:sz w:val="22"/>
          <w:szCs w:val="22"/>
        </w:rPr>
        <w:t xml:space="preserve"> </w:t>
      </w:r>
      <w:proofErr w:type="spellStart"/>
      <w:r w:rsidRPr="00247290">
        <w:rPr>
          <w:rStyle w:val="CharacterStyle2"/>
          <w:sz w:val="22"/>
          <w:szCs w:val="22"/>
        </w:rPr>
        <w:t>Nationale</w:t>
      </w:r>
      <w:proofErr w:type="spellEnd"/>
      <w:r w:rsidRPr="00247290">
        <w:rPr>
          <w:rStyle w:val="CharacterStyle2"/>
          <w:sz w:val="22"/>
          <w:szCs w:val="22"/>
        </w:rPr>
        <w:t xml:space="preserve"> de France, </w:t>
      </w:r>
      <w:proofErr w:type="spellStart"/>
      <w:r w:rsidRPr="00247290">
        <w:rPr>
          <w:rStyle w:val="CharacterStyle2"/>
          <w:sz w:val="22"/>
          <w:szCs w:val="22"/>
        </w:rPr>
        <w:t>ms.</w:t>
      </w:r>
      <w:proofErr w:type="spellEnd"/>
      <w:r w:rsidRPr="00247290">
        <w:rPr>
          <w:rStyle w:val="CharacterStyle2"/>
          <w:sz w:val="22"/>
          <w:szCs w:val="22"/>
        </w:rPr>
        <w:t xml:space="preserve"> </w:t>
      </w:r>
      <w:proofErr w:type="spellStart"/>
      <w:r w:rsidRPr="00247290">
        <w:rPr>
          <w:rStyle w:val="CharacterStyle2"/>
          <w:sz w:val="22"/>
          <w:szCs w:val="22"/>
        </w:rPr>
        <w:t>héb</w:t>
      </w:r>
      <w:proofErr w:type="spellEnd"/>
      <w:r w:rsidRPr="00247290">
        <w:rPr>
          <w:rStyle w:val="CharacterStyle2"/>
          <w:sz w:val="22"/>
          <w:szCs w:val="22"/>
        </w:rPr>
        <w:t>. 334/11. Fourteenth or fifteenth century.</w:t>
      </w:r>
    </w:p>
    <w:p w14:paraId="071FE39C" w14:textId="77777777" w:rsidR="00F2585C" w:rsidRPr="00247290" w:rsidRDefault="00F2585C">
      <w:pPr>
        <w:pStyle w:val="Style2"/>
        <w:overflowPunct/>
        <w:ind w:right="38" w:firstLine="288"/>
        <w:jc w:val="both"/>
        <w:textAlignment w:val="baseline"/>
        <w:rPr>
          <w:sz w:val="22"/>
          <w:szCs w:val="22"/>
        </w:rPr>
      </w:pPr>
    </w:p>
    <w:p w14:paraId="6D6B8E5E" w14:textId="6E5F9398" w:rsidR="00F2585C" w:rsidRPr="00247290" w:rsidRDefault="00000000">
      <w:pPr>
        <w:pStyle w:val="Style2"/>
        <w:overflowPunct/>
        <w:ind w:right="38" w:firstLine="288"/>
        <w:jc w:val="both"/>
        <w:textAlignment w:val="baseline"/>
      </w:pPr>
      <w:r w:rsidRPr="00247290">
        <w:rPr>
          <w:rStyle w:val="CharacterStyle2"/>
          <w:sz w:val="18"/>
          <w:szCs w:val="18"/>
        </w:rPr>
        <w:t>[p. 128:]</w:t>
      </w:r>
    </w:p>
    <w:p w14:paraId="52419CEA" w14:textId="094217D4" w:rsidR="00F2585C" w:rsidRPr="00247290" w:rsidRDefault="00000000">
      <w:pPr>
        <w:pStyle w:val="Style2"/>
        <w:overflowPunct/>
        <w:ind w:right="38" w:firstLine="288"/>
        <w:jc w:val="both"/>
        <w:textAlignment w:val="baseline"/>
      </w:pPr>
      <w:r w:rsidRPr="00247290">
        <w:rPr>
          <w:rStyle w:val="CharacterStyle2"/>
          <w:sz w:val="22"/>
          <w:szCs w:val="22"/>
        </w:rPr>
        <w:t xml:space="preserve">The various manuscripts and editions of the disputation contain some Catalan proper names and other Catalan words transcribed into Hebrew letters, though generally distorted by copyists, who sometimes did not understand them and gave them nonsensical forms, and at other times adapted them into their own language (e.g., </w:t>
      </w:r>
      <w:proofErr w:type="spellStart"/>
      <w:r w:rsidRPr="00247290">
        <w:rPr>
          <w:rStyle w:val="CharacterStyle2"/>
          <w:sz w:val="22"/>
          <w:szCs w:val="22"/>
        </w:rPr>
        <w:t>Castilianizing</w:t>
      </w:r>
      <w:proofErr w:type="spellEnd"/>
      <w:r w:rsidRPr="00247290">
        <w:rPr>
          <w:rStyle w:val="CharacterStyle2"/>
          <w:sz w:val="22"/>
          <w:szCs w:val="22"/>
        </w:rPr>
        <w:t xml:space="preserve"> them as </w:t>
      </w:r>
      <w:r w:rsidRPr="00247290">
        <w:rPr>
          <w:rStyle w:val="CharacterStyle2"/>
          <w:i/>
          <w:iCs/>
          <w:sz w:val="22"/>
          <w:szCs w:val="22"/>
        </w:rPr>
        <w:t xml:space="preserve">fray </w:t>
      </w:r>
      <w:r w:rsidRPr="00247290">
        <w:rPr>
          <w:rStyle w:val="CharacterStyle2"/>
          <w:sz w:val="22"/>
          <w:szCs w:val="22"/>
        </w:rPr>
        <w:t xml:space="preserve">instead of </w:t>
      </w:r>
      <w:proofErr w:type="spellStart"/>
      <w:r w:rsidRPr="00247290">
        <w:rPr>
          <w:rStyle w:val="CharacterStyle2"/>
          <w:i/>
          <w:iCs/>
          <w:sz w:val="22"/>
          <w:szCs w:val="22"/>
        </w:rPr>
        <w:t>frare</w:t>
      </w:r>
      <w:proofErr w:type="spellEnd"/>
      <w:r w:rsidRPr="00247290">
        <w:rPr>
          <w:rStyle w:val="CharacterStyle2"/>
          <w:sz w:val="22"/>
          <w:szCs w:val="22"/>
        </w:rPr>
        <w:t xml:space="preserve"> [friar], or Italianizing them as </w:t>
      </w:r>
      <w:proofErr w:type="spellStart"/>
      <w:r w:rsidRPr="00247290">
        <w:rPr>
          <w:rStyle w:val="CharacterStyle2"/>
          <w:i/>
          <w:iCs/>
          <w:sz w:val="22"/>
          <w:szCs w:val="22"/>
        </w:rPr>
        <w:t>duca</w:t>
      </w:r>
      <w:proofErr w:type="spellEnd"/>
      <w:r w:rsidRPr="00247290">
        <w:rPr>
          <w:rStyle w:val="CharacterStyle2"/>
          <w:i/>
          <w:iCs/>
          <w:sz w:val="22"/>
          <w:szCs w:val="22"/>
        </w:rPr>
        <w:t xml:space="preserve"> </w:t>
      </w:r>
      <w:r w:rsidRPr="00247290">
        <w:rPr>
          <w:rStyle w:val="CharacterStyle2"/>
          <w:sz w:val="22"/>
          <w:szCs w:val="22"/>
        </w:rPr>
        <w:t xml:space="preserve">instead of </w:t>
      </w:r>
      <w:proofErr w:type="spellStart"/>
      <w:r w:rsidRPr="00247290">
        <w:rPr>
          <w:rStyle w:val="CharacterStyle2"/>
          <w:i/>
          <w:iCs/>
          <w:sz w:val="22"/>
          <w:szCs w:val="22"/>
        </w:rPr>
        <w:t>duc</w:t>
      </w:r>
      <w:proofErr w:type="spellEnd"/>
      <w:r w:rsidRPr="00247290">
        <w:rPr>
          <w:rStyle w:val="CharacterStyle2"/>
          <w:sz w:val="22"/>
          <w:szCs w:val="22"/>
        </w:rPr>
        <w:t xml:space="preserve"> [duke, leader], or even translating them into German as </w:t>
      </w:r>
      <w:proofErr w:type="spellStart"/>
      <w:r w:rsidRPr="00247290">
        <w:rPr>
          <w:rStyle w:val="CharacterStyle2"/>
          <w:i/>
          <w:iCs/>
          <w:sz w:val="22"/>
          <w:szCs w:val="22"/>
        </w:rPr>
        <w:t>bruder</w:t>
      </w:r>
      <w:proofErr w:type="spellEnd"/>
      <w:r w:rsidRPr="00247290">
        <w:rPr>
          <w:rStyle w:val="CharacterStyle2"/>
          <w:i/>
          <w:iCs/>
          <w:sz w:val="22"/>
          <w:szCs w:val="22"/>
        </w:rPr>
        <w:t xml:space="preserve"> </w:t>
      </w:r>
      <w:r w:rsidRPr="00247290">
        <w:rPr>
          <w:rStyle w:val="CharacterStyle2"/>
          <w:sz w:val="22"/>
          <w:szCs w:val="22"/>
        </w:rPr>
        <w:t xml:space="preserve">instead of </w:t>
      </w:r>
      <w:proofErr w:type="spellStart"/>
      <w:r w:rsidRPr="00247290">
        <w:rPr>
          <w:rStyle w:val="CharacterStyle2"/>
          <w:i/>
          <w:iCs/>
          <w:sz w:val="22"/>
          <w:szCs w:val="22"/>
        </w:rPr>
        <w:t>frare</w:t>
      </w:r>
      <w:proofErr w:type="spellEnd"/>
      <w:r w:rsidRPr="00247290">
        <w:rPr>
          <w:rStyle w:val="CharacterStyle2"/>
          <w:sz w:val="22"/>
          <w:szCs w:val="22"/>
        </w:rPr>
        <w:t xml:space="preserve">). In this article, we aim to investigate how these words are transcribed in the oldest manuscripts, in order to discover whether the forms they preserve are truly Catalan or clearly closer to the Catalan forms; if so, on the one hand, we will be able to recover the Catalan forms that the copyists’ errors distorted or even hid entirely, and on the other hand, it will confirm that the original account of the disputation originated </w:t>
      </w:r>
      <w:r w:rsidR="00A3019A" w:rsidRPr="00247290">
        <w:rPr>
          <w:rStyle w:val="CharacterStyle2"/>
          <w:sz w:val="22"/>
          <w:szCs w:val="22"/>
        </w:rPr>
        <w:t xml:space="preserve">in </w:t>
      </w:r>
      <w:r w:rsidRPr="00247290">
        <w:rPr>
          <w:rStyle w:val="CharacterStyle2"/>
          <w:sz w:val="22"/>
          <w:szCs w:val="22"/>
        </w:rPr>
        <w:t>Catalan</w:t>
      </w:r>
      <w:r w:rsidR="00A3019A" w:rsidRPr="00247290">
        <w:rPr>
          <w:rStyle w:val="CharacterStyle2"/>
          <w:sz w:val="22"/>
          <w:szCs w:val="22"/>
        </w:rPr>
        <w:t xml:space="preserve"> lands</w:t>
      </w:r>
      <w:r w:rsidRPr="00247290">
        <w:rPr>
          <w:rStyle w:val="CharacterStyle2"/>
          <w:sz w:val="22"/>
          <w:szCs w:val="22"/>
        </w:rPr>
        <w:t>.</w:t>
      </w:r>
    </w:p>
    <w:p w14:paraId="3A2DA515" w14:textId="3A18B9C7" w:rsidR="00F2585C" w:rsidRPr="00247290" w:rsidRDefault="00000000" w:rsidP="00446292">
      <w:pPr>
        <w:pStyle w:val="Style2"/>
        <w:overflowPunct/>
        <w:ind w:right="38" w:firstLine="288"/>
        <w:jc w:val="both"/>
        <w:textAlignment w:val="baseline"/>
      </w:pPr>
      <w:r w:rsidRPr="00247290">
        <w:rPr>
          <w:rStyle w:val="CharacterStyle2"/>
          <w:sz w:val="22"/>
          <w:szCs w:val="22"/>
        </w:rPr>
        <w:t xml:space="preserve">A critical edition of the Hebrew account of the disputation is currently being prepared by Professor Ursula </w:t>
      </w:r>
      <w:proofErr w:type="spellStart"/>
      <w:r w:rsidRPr="00247290">
        <w:rPr>
          <w:rStyle w:val="CharacterStyle2"/>
          <w:sz w:val="22"/>
          <w:szCs w:val="22"/>
        </w:rPr>
        <w:t>Ragacs</w:t>
      </w:r>
      <w:proofErr w:type="spellEnd"/>
      <w:r w:rsidRPr="00247290">
        <w:rPr>
          <w:rStyle w:val="CharacterStyle2"/>
          <w:sz w:val="22"/>
          <w:szCs w:val="22"/>
        </w:rPr>
        <w:t xml:space="preserve"> of the University of Vienna, based on all the manuscripts. That edition is not expected to be completed soon, and therefore we base our present article on a less comprehensive critical edition that we prepared using only the three oldest manuscripts, dating from the late thirteenth or the fourteenth century, which we have compared with the </w:t>
      </w:r>
      <w:proofErr w:type="spellStart"/>
      <w:r w:rsidRPr="00247290">
        <w:rPr>
          <w:rStyle w:val="CharacterStyle2"/>
          <w:sz w:val="22"/>
          <w:szCs w:val="22"/>
        </w:rPr>
        <w:t>Steinschneider-Chavel</w:t>
      </w:r>
      <w:proofErr w:type="spellEnd"/>
      <w:r w:rsidRPr="00247290">
        <w:rPr>
          <w:rStyle w:val="CharacterStyle2"/>
          <w:sz w:val="22"/>
          <w:szCs w:val="22"/>
        </w:rPr>
        <w:t xml:space="preserve"> edition to determine how much their version, based on later manuscripts, </w:t>
      </w:r>
      <w:proofErr w:type="gramStart"/>
      <w:r w:rsidRPr="00247290">
        <w:rPr>
          <w:rStyle w:val="CharacterStyle2"/>
          <w:sz w:val="22"/>
          <w:szCs w:val="22"/>
        </w:rPr>
        <w:t>does</w:t>
      </w:r>
      <w:proofErr w:type="gramEnd"/>
      <w:r w:rsidRPr="00247290">
        <w:rPr>
          <w:rStyle w:val="CharacterStyle2"/>
          <w:sz w:val="22"/>
          <w:szCs w:val="22"/>
        </w:rPr>
        <w:t xml:space="preserve"> or does not match the oldest manuscripts. </w:t>
      </w:r>
      <w:r w:rsidR="00446292" w:rsidRPr="00247290">
        <w:rPr>
          <w:rStyle w:val="CharacterStyle2"/>
          <w:sz w:val="22"/>
          <w:szCs w:val="22"/>
        </w:rPr>
        <w:t>L</w:t>
      </w:r>
      <w:r w:rsidRPr="00247290">
        <w:rPr>
          <w:rStyle w:val="CharacterStyle2"/>
          <w:sz w:val="22"/>
          <w:szCs w:val="22"/>
        </w:rPr>
        <w:t xml:space="preserve">ater manuscripts, </w:t>
      </w:r>
      <w:r w:rsidR="00446292" w:rsidRPr="00247290">
        <w:rPr>
          <w:rStyle w:val="CharacterStyle2"/>
          <w:sz w:val="22"/>
          <w:szCs w:val="22"/>
        </w:rPr>
        <w:t xml:space="preserve">however, </w:t>
      </w:r>
      <w:r w:rsidRPr="00247290">
        <w:rPr>
          <w:rStyle w:val="CharacterStyle2"/>
          <w:sz w:val="22"/>
          <w:szCs w:val="22"/>
        </w:rPr>
        <w:t xml:space="preserve">like those </w:t>
      </w:r>
      <w:r w:rsidR="00446292" w:rsidRPr="00247290">
        <w:rPr>
          <w:rStyle w:val="CharacterStyle2"/>
          <w:sz w:val="22"/>
          <w:szCs w:val="22"/>
        </w:rPr>
        <w:t xml:space="preserve">used in </w:t>
      </w:r>
      <w:proofErr w:type="spellStart"/>
      <w:r w:rsidRPr="00247290">
        <w:rPr>
          <w:rStyle w:val="CharacterStyle2"/>
          <w:sz w:val="22"/>
          <w:szCs w:val="22"/>
        </w:rPr>
        <w:t>S</w:t>
      </w:r>
      <w:r w:rsidR="00C95380" w:rsidRPr="00247290">
        <w:rPr>
          <w:rStyle w:val="CharacterStyle2"/>
          <w:sz w:val="22"/>
          <w:szCs w:val="22"/>
        </w:rPr>
        <w:t>t</w:t>
      </w:r>
      <w:r w:rsidRPr="00247290">
        <w:rPr>
          <w:rStyle w:val="CharacterStyle2"/>
          <w:sz w:val="22"/>
          <w:szCs w:val="22"/>
        </w:rPr>
        <w:t>einschneider-Chavel</w:t>
      </w:r>
      <w:proofErr w:type="spellEnd"/>
      <w:r w:rsidRPr="00247290">
        <w:rPr>
          <w:rStyle w:val="CharacterStyle2"/>
          <w:sz w:val="22"/>
          <w:szCs w:val="22"/>
        </w:rPr>
        <w:t xml:space="preserve">, </w:t>
      </w:r>
      <w:r w:rsidR="00446292" w:rsidRPr="00247290">
        <w:rPr>
          <w:rStyle w:val="CharacterStyle2"/>
          <w:sz w:val="22"/>
          <w:szCs w:val="22"/>
        </w:rPr>
        <w:t xml:space="preserve">sometimes may </w:t>
      </w:r>
      <w:r w:rsidRPr="00247290">
        <w:rPr>
          <w:rStyle w:val="CharacterStyle2"/>
          <w:sz w:val="22"/>
          <w:szCs w:val="22"/>
        </w:rPr>
        <w:t>preserve textual elements that vanished</w:t>
      </w:r>
      <w:r w:rsidR="00446292" w:rsidRPr="00247290">
        <w:rPr>
          <w:rStyle w:val="CharacterStyle2"/>
          <w:sz w:val="22"/>
          <w:szCs w:val="22"/>
        </w:rPr>
        <w:t xml:space="preserve"> from older manuscripts due to </w:t>
      </w:r>
      <w:r w:rsidRPr="00247290">
        <w:rPr>
          <w:rStyle w:val="CharacterStyle2"/>
          <w:sz w:val="22"/>
          <w:szCs w:val="22"/>
        </w:rPr>
        <w:t xml:space="preserve">various copying errors and accidents, and so they should </w:t>
      </w:r>
      <w:r w:rsidRPr="00247290">
        <w:rPr>
          <w:rStyle w:val="CharacterStyle2"/>
          <w:sz w:val="22"/>
          <w:szCs w:val="22"/>
        </w:rPr>
        <w:lastRenderedPageBreak/>
        <w:t>not be dismissed out of hand.</w:t>
      </w:r>
      <w:r w:rsidRPr="00247290">
        <w:rPr>
          <w:rStyle w:val="FootnoteAnchor"/>
          <w:sz w:val="22"/>
          <w:szCs w:val="22"/>
        </w:rPr>
        <w:footnoteReference w:id="10"/>
      </w:r>
    </w:p>
    <w:p w14:paraId="0422FBF0" w14:textId="133E13F8" w:rsidR="00F2585C" w:rsidRPr="00247290" w:rsidRDefault="00446292">
      <w:pPr>
        <w:pStyle w:val="Style2"/>
        <w:overflowPunct/>
        <w:ind w:right="38" w:firstLine="288"/>
        <w:jc w:val="both"/>
        <w:textAlignment w:val="baseline"/>
      </w:pPr>
      <w:r w:rsidRPr="00247290">
        <w:rPr>
          <w:rStyle w:val="CharacterStyle2"/>
          <w:sz w:val="22"/>
          <w:szCs w:val="22"/>
        </w:rPr>
        <w:t xml:space="preserve">The manuscripts we cite are from the following centuries, as established by Ursula </w:t>
      </w:r>
      <w:proofErr w:type="spellStart"/>
      <w:r w:rsidRPr="00247290">
        <w:rPr>
          <w:rStyle w:val="CharacterStyle2"/>
          <w:sz w:val="22"/>
          <w:szCs w:val="22"/>
        </w:rPr>
        <w:t>Ragacs</w:t>
      </w:r>
      <w:proofErr w:type="spellEnd"/>
      <w:r w:rsidRPr="00247290">
        <w:rPr>
          <w:rStyle w:val="CharacterStyle2"/>
          <w:sz w:val="22"/>
          <w:szCs w:val="22"/>
        </w:rPr>
        <w:t>:</w:t>
      </w:r>
    </w:p>
    <w:p w14:paraId="4D27C97A" w14:textId="77777777" w:rsidR="00F2585C" w:rsidRPr="00247290" w:rsidRDefault="00F2585C">
      <w:pPr>
        <w:pStyle w:val="Style2"/>
        <w:overflowPunct/>
        <w:ind w:left="576" w:right="38"/>
        <w:textAlignment w:val="baseline"/>
        <w:rPr>
          <w:i/>
          <w:iCs/>
          <w:sz w:val="22"/>
          <w:szCs w:val="22"/>
        </w:rPr>
      </w:pPr>
    </w:p>
    <w:p w14:paraId="0A693C5E" w14:textId="77777777" w:rsidR="00F2585C" w:rsidRPr="00247290" w:rsidRDefault="00000000">
      <w:pPr>
        <w:pStyle w:val="Style2"/>
        <w:overflowPunct/>
        <w:ind w:left="576" w:right="38"/>
        <w:textAlignment w:val="baseline"/>
      </w:pPr>
      <w:r w:rsidRPr="00247290">
        <w:rPr>
          <w:rStyle w:val="CharacterStyle2"/>
          <w:sz w:val="18"/>
          <w:szCs w:val="18"/>
        </w:rPr>
        <w:t>[p. 129:]</w:t>
      </w:r>
    </w:p>
    <w:p w14:paraId="023D9CF9" w14:textId="77777777" w:rsidR="00F2585C" w:rsidRPr="00247290" w:rsidRDefault="00000000">
      <w:pPr>
        <w:pStyle w:val="Style2"/>
        <w:overflowPunct/>
        <w:ind w:left="576" w:right="38"/>
        <w:textAlignment w:val="baseline"/>
      </w:pPr>
      <w:r w:rsidRPr="00247290">
        <w:rPr>
          <w:rStyle w:val="CharacterStyle2"/>
          <w:i/>
          <w:iCs/>
          <w:sz w:val="22"/>
          <w:szCs w:val="22"/>
        </w:rPr>
        <w:t xml:space="preserve">a </w:t>
      </w:r>
      <w:r w:rsidRPr="00247290">
        <w:rPr>
          <w:rStyle w:val="CharacterStyle2"/>
          <w:sz w:val="22"/>
          <w:szCs w:val="22"/>
        </w:rPr>
        <w:t xml:space="preserve">= Parma, </w:t>
      </w:r>
      <w:proofErr w:type="spellStart"/>
      <w:r w:rsidRPr="00247290">
        <w:rPr>
          <w:rStyle w:val="CharacterStyle2"/>
          <w:sz w:val="22"/>
          <w:szCs w:val="22"/>
        </w:rPr>
        <w:t>Biblioteca</w:t>
      </w:r>
      <w:proofErr w:type="spellEnd"/>
      <w:r w:rsidRPr="00247290">
        <w:rPr>
          <w:rStyle w:val="CharacterStyle2"/>
          <w:sz w:val="22"/>
          <w:szCs w:val="22"/>
        </w:rPr>
        <w:t xml:space="preserve"> </w:t>
      </w:r>
      <w:proofErr w:type="spellStart"/>
      <w:r w:rsidRPr="00247290">
        <w:rPr>
          <w:rStyle w:val="CharacterStyle2"/>
          <w:sz w:val="22"/>
          <w:szCs w:val="22"/>
        </w:rPr>
        <w:t>Palatina</w:t>
      </w:r>
      <w:proofErr w:type="spellEnd"/>
      <w:r w:rsidRPr="00247290">
        <w:rPr>
          <w:rStyle w:val="CharacterStyle2"/>
          <w:sz w:val="22"/>
          <w:szCs w:val="22"/>
        </w:rPr>
        <w:t xml:space="preserve">, </w:t>
      </w:r>
      <w:proofErr w:type="spellStart"/>
      <w:r w:rsidRPr="00247290">
        <w:rPr>
          <w:rStyle w:val="CharacterStyle2"/>
          <w:sz w:val="22"/>
          <w:szCs w:val="22"/>
        </w:rPr>
        <w:t>ms.</w:t>
      </w:r>
      <w:proofErr w:type="spellEnd"/>
      <w:r w:rsidRPr="00247290">
        <w:rPr>
          <w:rStyle w:val="CharacterStyle2"/>
          <w:sz w:val="22"/>
          <w:szCs w:val="22"/>
        </w:rPr>
        <w:t xml:space="preserve"> 2749. Circa 1300. 1 folio.</w:t>
      </w:r>
    </w:p>
    <w:p w14:paraId="10BBA020" w14:textId="77777777" w:rsidR="00F2585C" w:rsidRPr="00247290" w:rsidRDefault="00000000">
      <w:pPr>
        <w:pStyle w:val="Style2"/>
        <w:overflowPunct/>
        <w:ind w:left="576" w:right="38"/>
        <w:textAlignment w:val="baseline"/>
      </w:pPr>
      <w:r w:rsidRPr="00247290">
        <w:rPr>
          <w:rStyle w:val="CharacterStyle2"/>
          <w:i/>
          <w:iCs/>
          <w:sz w:val="22"/>
          <w:szCs w:val="22"/>
        </w:rPr>
        <w:t xml:space="preserve">A </w:t>
      </w:r>
      <w:r w:rsidRPr="00247290">
        <w:rPr>
          <w:rStyle w:val="CharacterStyle2"/>
          <w:sz w:val="22"/>
          <w:szCs w:val="22"/>
        </w:rPr>
        <w:t xml:space="preserve">= Parma, </w:t>
      </w:r>
      <w:proofErr w:type="spellStart"/>
      <w:r w:rsidRPr="00247290">
        <w:rPr>
          <w:rStyle w:val="CharacterStyle2"/>
          <w:sz w:val="22"/>
          <w:szCs w:val="22"/>
        </w:rPr>
        <w:t>Biblioteca</w:t>
      </w:r>
      <w:proofErr w:type="spellEnd"/>
      <w:r w:rsidRPr="00247290">
        <w:rPr>
          <w:rStyle w:val="CharacterStyle2"/>
          <w:sz w:val="22"/>
          <w:szCs w:val="22"/>
        </w:rPr>
        <w:t xml:space="preserve"> </w:t>
      </w:r>
      <w:proofErr w:type="spellStart"/>
      <w:r w:rsidRPr="00247290">
        <w:rPr>
          <w:rStyle w:val="CharacterStyle2"/>
          <w:sz w:val="22"/>
          <w:szCs w:val="22"/>
        </w:rPr>
        <w:t>Palatina</w:t>
      </w:r>
      <w:proofErr w:type="spellEnd"/>
      <w:r w:rsidRPr="00247290">
        <w:rPr>
          <w:rStyle w:val="CharacterStyle2"/>
          <w:sz w:val="22"/>
          <w:szCs w:val="22"/>
        </w:rPr>
        <w:t xml:space="preserve">, </w:t>
      </w:r>
      <w:proofErr w:type="spellStart"/>
      <w:r w:rsidRPr="00247290">
        <w:rPr>
          <w:rStyle w:val="CharacterStyle2"/>
          <w:sz w:val="22"/>
          <w:szCs w:val="22"/>
        </w:rPr>
        <w:t>ms.</w:t>
      </w:r>
      <w:proofErr w:type="spellEnd"/>
      <w:r w:rsidRPr="00247290">
        <w:rPr>
          <w:rStyle w:val="CharacterStyle2"/>
          <w:sz w:val="22"/>
          <w:szCs w:val="22"/>
        </w:rPr>
        <w:t xml:space="preserve"> 2437. Early fourteenth century.</w:t>
      </w:r>
    </w:p>
    <w:p w14:paraId="08FAB0CA" w14:textId="77777777" w:rsidR="00F2585C" w:rsidRPr="00247290" w:rsidRDefault="00000000">
      <w:pPr>
        <w:pStyle w:val="Style2"/>
        <w:overflowPunct/>
        <w:ind w:left="576" w:right="38"/>
        <w:textAlignment w:val="baseline"/>
      </w:pPr>
      <w:r w:rsidRPr="00247290">
        <w:rPr>
          <w:rStyle w:val="CharacterStyle2"/>
          <w:i/>
          <w:iCs/>
          <w:sz w:val="22"/>
          <w:szCs w:val="22"/>
        </w:rPr>
        <w:t xml:space="preserve">B </w:t>
      </w:r>
      <w:r w:rsidRPr="00247290">
        <w:rPr>
          <w:rStyle w:val="CharacterStyle2"/>
          <w:sz w:val="22"/>
          <w:szCs w:val="22"/>
        </w:rPr>
        <w:t>= Cambridge, University Library, Add. 1224.2. Year 1387.</w:t>
      </w:r>
    </w:p>
    <w:p w14:paraId="145CF29A" w14:textId="77777777" w:rsidR="00F2585C" w:rsidRPr="00247290" w:rsidRDefault="00F2585C">
      <w:pPr>
        <w:pStyle w:val="Style2"/>
        <w:overflowPunct/>
        <w:ind w:right="38" w:firstLine="288"/>
        <w:jc w:val="both"/>
        <w:textAlignment w:val="baseline"/>
        <w:rPr>
          <w:sz w:val="22"/>
          <w:szCs w:val="22"/>
        </w:rPr>
      </w:pPr>
    </w:p>
    <w:p w14:paraId="4CD3C0C8"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When citing each word’s location in the manuscripts, we use </w:t>
      </w:r>
      <w:proofErr w:type="spellStart"/>
      <w:r w:rsidRPr="00247290">
        <w:rPr>
          <w:rStyle w:val="CharacterStyle2"/>
          <w:sz w:val="22"/>
          <w:szCs w:val="22"/>
        </w:rPr>
        <w:t>Chavel’s</w:t>
      </w:r>
      <w:proofErr w:type="spellEnd"/>
      <w:r w:rsidRPr="00247290">
        <w:rPr>
          <w:rStyle w:val="CharacterStyle2"/>
          <w:sz w:val="22"/>
          <w:szCs w:val="22"/>
        </w:rPr>
        <w:t xml:space="preserve"> paragraph numbers and, within paragraphs, the line numbers from our own edition (so § 7,3 = paragraph 7, line 3).</w:t>
      </w:r>
    </w:p>
    <w:p w14:paraId="72979364"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A dot over a Hebrew letter (e.g., </w:t>
      </w:r>
      <w:proofErr w:type="spellStart"/>
      <w:r w:rsidRPr="00247290">
        <w:rPr>
          <w:rStyle w:val="CharacterStyle2"/>
          <w:b/>
          <w:bCs/>
          <w:sz w:val="22"/>
          <w:szCs w:val="22"/>
          <w:rtl/>
        </w:rPr>
        <w:t>גליים</w:t>
      </w:r>
      <w:proofErr w:type="spellEnd"/>
      <w:r w:rsidRPr="00247290">
        <w:rPr>
          <w:rStyle w:val="CharacterStyle2"/>
          <w:b/>
          <w:bCs/>
          <w:sz w:val="22"/>
          <w:szCs w:val="22"/>
          <w:rtl/>
        </w:rPr>
        <w:t>֗</w:t>
      </w:r>
      <w:r w:rsidRPr="00247290">
        <w:rPr>
          <w:rStyle w:val="CharacterStyle2"/>
          <w:sz w:val="22"/>
          <w:szCs w:val="22"/>
        </w:rPr>
        <w:t xml:space="preserve">) indicates that the letter is not clearly legible in the manuscript (in this case, it might be a </w:t>
      </w:r>
      <w:r w:rsidRPr="00247290">
        <w:rPr>
          <w:rStyle w:val="CharacterStyle2"/>
          <w:b/>
          <w:bCs/>
          <w:sz w:val="22"/>
          <w:szCs w:val="22"/>
          <w:rtl/>
        </w:rPr>
        <w:t>ס</w:t>
      </w:r>
      <w:r w:rsidRPr="00247290">
        <w:rPr>
          <w:rStyle w:val="CharacterStyle2"/>
          <w:sz w:val="22"/>
          <w:szCs w:val="22"/>
        </w:rPr>
        <w:t xml:space="preserve"> instead of a </w:t>
      </w:r>
      <w:r w:rsidRPr="00247290">
        <w:rPr>
          <w:rStyle w:val="CharacterStyle2"/>
          <w:b/>
          <w:bCs/>
          <w:sz w:val="22"/>
          <w:szCs w:val="22"/>
          <w:rtl/>
        </w:rPr>
        <w:t>ם</w:t>
      </w:r>
      <w:r w:rsidRPr="00247290">
        <w:rPr>
          <w:rStyle w:val="CharacterStyle2"/>
          <w:sz w:val="22"/>
          <w:szCs w:val="22"/>
        </w:rPr>
        <w:t>).</w:t>
      </w:r>
    </w:p>
    <w:p w14:paraId="3BFE6242" w14:textId="77777777" w:rsidR="00F2585C" w:rsidRPr="00247290" w:rsidRDefault="00F2585C">
      <w:pPr>
        <w:pStyle w:val="Style2"/>
        <w:overflowPunct/>
        <w:ind w:right="38"/>
        <w:textAlignment w:val="baseline"/>
        <w:rPr>
          <w:b/>
          <w:bCs/>
          <w:sz w:val="22"/>
          <w:szCs w:val="22"/>
        </w:rPr>
      </w:pPr>
    </w:p>
    <w:p w14:paraId="290C4C6E" w14:textId="77777777" w:rsidR="00F2585C" w:rsidRPr="00247290" w:rsidRDefault="00F2585C">
      <w:pPr>
        <w:pStyle w:val="Style2"/>
        <w:overflowPunct/>
        <w:ind w:right="38"/>
        <w:textAlignment w:val="baseline"/>
        <w:rPr>
          <w:b/>
          <w:bCs/>
          <w:sz w:val="22"/>
          <w:szCs w:val="22"/>
        </w:rPr>
      </w:pPr>
    </w:p>
    <w:p w14:paraId="57DCD241" w14:textId="71AAD8EA" w:rsidR="00F2585C" w:rsidRPr="00247290" w:rsidRDefault="00000000">
      <w:pPr>
        <w:pStyle w:val="Style2"/>
        <w:overflowPunct/>
        <w:ind w:right="38"/>
        <w:textAlignment w:val="baseline"/>
      </w:pPr>
      <w:r w:rsidRPr="00247290">
        <w:rPr>
          <w:rStyle w:val="CharacterStyle2"/>
          <w:b/>
          <w:bCs/>
          <w:sz w:val="22"/>
          <w:szCs w:val="22"/>
        </w:rPr>
        <w:t xml:space="preserve">1. Anthroponyms </w:t>
      </w:r>
      <w:r w:rsidRPr="00247290">
        <w:rPr>
          <w:rStyle w:val="CharacterStyle2"/>
          <w:b/>
          <w:bCs/>
          <w:sz w:val="22"/>
          <w:szCs w:val="22"/>
        </w:rPr>
        <w:br/>
      </w:r>
      <w:r w:rsidRPr="00247290">
        <w:rPr>
          <w:rStyle w:val="CharacterStyle2"/>
          <w:b/>
          <w:bCs/>
          <w:sz w:val="22"/>
          <w:szCs w:val="22"/>
        </w:rPr>
        <w:br/>
        <w:t xml:space="preserve">1.1. </w:t>
      </w:r>
      <w:proofErr w:type="spellStart"/>
      <w:r w:rsidRPr="00247290">
        <w:rPr>
          <w:rStyle w:val="CharacterStyle2"/>
          <w:i/>
          <w:iCs/>
          <w:sz w:val="22"/>
          <w:szCs w:val="22"/>
        </w:rPr>
        <w:t>Arnal</w:t>
      </w:r>
      <w:proofErr w:type="spellEnd"/>
      <w:r w:rsidRPr="00247290">
        <w:rPr>
          <w:rStyle w:val="CharacterStyle2"/>
          <w:i/>
          <w:iCs/>
          <w:sz w:val="22"/>
          <w:szCs w:val="22"/>
        </w:rPr>
        <w:t xml:space="preserve"> Segarra</w:t>
      </w:r>
    </w:p>
    <w:p w14:paraId="4D7AED97" w14:textId="77777777" w:rsidR="00F2585C" w:rsidRPr="00247290" w:rsidRDefault="00F2585C">
      <w:pPr>
        <w:pStyle w:val="Style2"/>
        <w:overflowPunct/>
        <w:ind w:right="38"/>
        <w:textAlignment w:val="baseline"/>
        <w:rPr>
          <w:b/>
          <w:bCs/>
          <w:sz w:val="22"/>
          <w:szCs w:val="22"/>
        </w:rPr>
      </w:pPr>
    </w:p>
    <w:p w14:paraId="7FF99BDC" w14:textId="77777777" w:rsidR="00F2585C" w:rsidRPr="00247290" w:rsidRDefault="00000000">
      <w:pPr>
        <w:pStyle w:val="Style2"/>
        <w:overflowPunct/>
        <w:ind w:left="288" w:right="38"/>
        <w:textAlignment w:val="baseline"/>
      </w:pPr>
      <w:r w:rsidRPr="00247290">
        <w:rPr>
          <w:rStyle w:val="CharacterStyle2"/>
          <w:sz w:val="22"/>
          <w:szCs w:val="22"/>
        </w:rPr>
        <w:t>§§ 67,1; 75,1</w:t>
      </w:r>
    </w:p>
    <w:p w14:paraId="25DD373E" w14:textId="77777777" w:rsidR="00F2585C" w:rsidRPr="00247290" w:rsidRDefault="00F2585C">
      <w:pPr>
        <w:pStyle w:val="Style2"/>
        <w:overflowPunct/>
        <w:ind w:left="288" w:right="38"/>
        <w:textAlignment w:val="baseline"/>
        <w:rPr>
          <w:sz w:val="22"/>
          <w:szCs w:val="22"/>
        </w:rPr>
      </w:pPr>
    </w:p>
    <w:p w14:paraId="329D03CA"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The first name of this Dominican friar is transcribed in the following forms, all of which reflect (though sometimes with copyists’ errors) the Catalan form </w:t>
      </w:r>
      <w:proofErr w:type="spellStart"/>
      <w:r w:rsidRPr="00247290">
        <w:rPr>
          <w:rStyle w:val="CharacterStyle2"/>
          <w:i/>
          <w:iCs/>
          <w:sz w:val="22"/>
          <w:szCs w:val="22"/>
        </w:rPr>
        <w:t>Arnal</w:t>
      </w:r>
      <w:proofErr w:type="spellEnd"/>
      <w:r w:rsidRPr="00247290">
        <w:rPr>
          <w:rStyle w:val="CharacterStyle2"/>
          <w:sz w:val="22"/>
          <w:szCs w:val="22"/>
        </w:rPr>
        <w:t>:</w:t>
      </w:r>
    </w:p>
    <w:p w14:paraId="4CA7340C" w14:textId="77777777" w:rsidR="00F2585C" w:rsidRPr="00247290" w:rsidRDefault="00F2585C">
      <w:pPr>
        <w:pStyle w:val="Style2"/>
        <w:overflowPunct/>
        <w:ind w:right="38" w:firstLine="288"/>
        <w:jc w:val="both"/>
        <w:textAlignment w:val="baseline"/>
        <w:rPr>
          <w:sz w:val="22"/>
          <w:szCs w:val="22"/>
        </w:rPr>
      </w:pPr>
    </w:p>
    <w:p w14:paraId="45849E21" w14:textId="77777777" w:rsidR="00F2585C" w:rsidRPr="00247290" w:rsidRDefault="00000000" w:rsidP="00112626">
      <w:pPr>
        <w:pStyle w:val="Style2"/>
        <w:overflowPunct/>
        <w:ind w:left="288" w:right="38"/>
        <w:jc w:val="both"/>
        <w:textAlignment w:val="baseline"/>
      </w:pPr>
      <w:r w:rsidRPr="00247290">
        <w:rPr>
          <w:rStyle w:val="CharacterStyle2"/>
          <w:i/>
          <w:sz w:val="22"/>
          <w:szCs w:val="22"/>
        </w:rPr>
        <w:t>a</w:t>
      </w:r>
      <w:r w:rsidRPr="00247290">
        <w:rPr>
          <w:rStyle w:val="CharacterStyle2"/>
          <w:sz w:val="22"/>
          <w:szCs w:val="22"/>
        </w:rPr>
        <w:t>)</w:t>
      </w:r>
      <w:r w:rsidRPr="00247290">
        <w:rPr>
          <w:rStyle w:val="CharacterStyle2"/>
          <w:sz w:val="22"/>
          <w:szCs w:val="22"/>
        </w:rPr>
        <w:tab/>
        <w:t>Without errors: § 67 (</w:t>
      </w:r>
      <w:proofErr w:type="spellStart"/>
      <w:r w:rsidRPr="00247290">
        <w:rPr>
          <w:rStyle w:val="CharacterStyle2"/>
          <w:b/>
          <w:bCs/>
          <w:sz w:val="22"/>
          <w:szCs w:val="22"/>
          <w:rtl/>
        </w:rPr>
        <w:t>ארנאל</w:t>
      </w:r>
      <w:proofErr w:type="spellEnd"/>
      <w:r w:rsidRPr="00247290">
        <w:rPr>
          <w:rStyle w:val="CharacterStyle2"/>
          <w:sz w:val="22"/>
          <w:szCs w:val="22"/>
        </w:rPr>
        <w:t>) and § 75 (</w:t>
      </w:r>
      <w:proofErr w:type="spellStart"/>
      <w:r w:rsidRPr="00247290">
        <w:rPr>
          <w:rStyle w:val="CharacterStyle2"/>
          <w:b/>
          <w:bCs/>
          <w:sz w:val="22"/>
          <w:szCs w:val="22"/>
          <w:rtl/>
        </w:rPr>
        <w:t>ארנל</w:t>
      </w:r>
      <w:proofErr w:type="spellEnd"/>
      <w:r w:rsidRPr="00247290">
        <w:rPr>
          <w:rStyle w:val="CharacterStyle2"/>
          <w:sz w:val="22"/>
          <w:szCs w:val="22"/>
        </w:rPr>
        <w:t>) (</w:t>
      </w:r>
      <w:proofErr w:type="spellStart"/>
      <w:r w:rsidRPr="00247290">
        <w:rPr>
          <w:rStyle w:val="CharacterStyle2"/>
          <w:sz w:val="22"/>
          <w:szCs w:val="22"/>
        </w:rPr>
        <w:t>Steinschneider-Chavel</w:t>
      </w:r>
      <w:proofErr w:type="spellEnd"/>
      <w:r w:rsidRPr="00247290">
        <w:rPr>
          <w:rStyle w:val="CharacterStyle2"/>
          <w:sz w:val="22"/>
          <w:szCs w:val="22"/>
        </w:rPr>
        <w:t>).</w:t>
      </w:r>
    </w:p>
    <w:p w14:paraId="0BB335CD" w14:textId="77777777" w:rsidR="00F2585C" w:rsidRPr="00247290" w:rsidRDefault="00000000" w:rsidP="00112626">
      <w:pPr>
        <w:pStyle w:val="Style2"/>
        <w:overflowPunct/>
        <w:ind w:left="288" w:right="38"/>
        <w:jc w:val="both"/>
        <w:textAlignment w:val="baseline"/>
      </w:pPr>
      <w:r w:rsidRPr="00247290">
        <w:rPr>
          <w:rStyle w:val="CharacterStyle2"/>
          <w:i/>
          <w:sz w:val="22"/>
          <w:szCs w:val="22"/>
        </w:rPr>
        <w:t>b</w:t>
      </w:r>
      <w:r w:rsidRPr="00247290">
        <w:rPr>
          <w:rStyle w:val="CharacterStyle2"/>
          <w:sz w:val="22"/>
          <w:szCs w:val="22"/>
        </w:rPr>
        <w:t>)</w:t>
      </w:r>
      <w:r w:rsidRPr="00247290">
        <w:rPr>
          <w:rStyle w:val="CharacterStyle2"/>
          <w:sz w:val="22"/>
          <w:szCs w:val="22"/>
        </w:rPr>
        <w:tab/>
        <w:t xml:space="preserve">With copyists’ errors: </w:t>
      </w:r>
      <w:proofErr w:type="spellStart"/>
      <w:r w:rsidRPr="00247290">
        <w:rPr>
          <w:rStyle w:val="CharacterStyle2"/>
          <w:b/>
          <w:bCs/>
          <w:sz w:val="22"/>
          <w:szCs w:val="22"/>
          <w:rtl/>
        </w:rPr>
        <w:t>ארכל</w:t>
      </w:r>
      <w:proofErr w:type="spellEnd"/>
      <w:r w:rsidRPr="00247290">
        <w:rPr>
          <w:rStyle w:val="CharacterStyle2"/>
          <w:sz w:val="22"/>
          <w:szCs w:val="22"/>
        </w:rPr>
        <w:t xml:space="preserve"> (</w:t>
      </w:r>
      <w:r w:rsidRPr="00247290">
        <w:rPr>
          <w:rStyle w:val="CharacterStyle2"/>
          <w:i/>
          <w:iCs/>
          <w:sz w:val="22"/>
          <w:szCs w:val="22"/>
        </w:rPr>
        <w:t>A</w:t>
      </w:r>
      <w:r w:rsidRPr="00247290">
        <w:rPr>
          <w:rStyle w:val="CharacterStyle2"/>
          <w:sz w:val="22"/>
          <w:szCs w:val="22"/>
        </w:rPr>
        <w:t xml:space="preserve">; the copyist misread the letter </w:t>
      </w:r>
      <w:r w:rsidRPr="00247290">
        <w:rPr>
          <w:rStyle w:val="CharacterStyle2"/>
          <w:b/>
          <w:bCs/>
          <w:sz w:val="22"/>
          <w:szCs w:val="22"/>
          <w:rtl/>
        </w:rPr>
        <w:t>נ</w:t>
      </w:r>
      <w:r w:rsidRPr="00247290">
        <w:rPr>
          <w:rStyle w:val="CharacterStyle2"/>
          <w:sz w:val="22"/>
          <w:szCs w:val="22"/>
        </w:rPr>
        <w:t xml:space="preserve"> as the letter </w:t>
      </w:r>
      <w:r w:rsidRPr="00247290">
        <w:rPr>
          <w:rStyle w:val="CharacterStyle2"/>
          <w:b/>
          <w:bCs/>
          <w:sz w:val="22"/>
          <w:szCs w:val="22"/>
          <w:rtl/>
        </w:rPr>
        <w:t>כ</w:t>
      </w:r>
      <w:r w:rsidRPr="00247290">
        <w:rPr>
          <w:rStyle w:val="CharacterStyle2"/>
          <w:sz w:val="22"/>
          <w:szCs w:val="22"/>
        </w:rPr>
        <w:t xml:space="preserve">), </w:t>
      </w:r>
      <w:proofErr w:type="spellStart"/>
      <w:r w:rsidRPr="00247290">
        <w:rPr>
          <w:rStyle w:val="CharacterStyle2"/>
          <w:b/>
          <w:bCs/>
          <w:sz w:val="22"/>
          <w:szCs w:val="22"/>
          <w:rtl/>
        </w:rPr>
        <w:t>ארול</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the copyist misread the letter </w:t>
      </w:r>
      <w:r w:rsidRPr="00247290">
        <w:rPr>
          <w:rStyle w:val="CharacterStyle2"/>
          <w:b/>
          <w:bCs/>
          <w:sz w:val="22"/>
          <w:szCs w:val="22"/>
          <w:rtl/>
        </w:rPr>
        <w:t>נ</w:t>
      </w:r>
      <w:r w:rsidRPr="00247290">
        <w:rPr>
          <w:rStyle w:val="CharacterStyle2"/>
          <w:sz w:val="22"/>
          <w:szCs w:val="22"/>
        </w:rPr>
        <w:t xml:space="preserve"> as the letter </w:t>
      </w:r>
      <w:r w:rsidRPr="00247290">
        <w:rPr>
          <w:rStyle w:val="CharacterStyle2"/>
          <w:b/>
          <w:bCs/>
          <w:sz w:val="22"/>
          <w:szCs w:val="22"/>
          <w:rtl/>
        </w:rPr>
        <w:t>ו</w:t>
      </w:r>
      <w:r w:rsidRPr="00247290">
        <w:rPr>
          <w:rStyle w:val="CharacterStyle2"/>
          <w:sz w:val="22"/>
          <w:szCs w:val="22"/>
        </w:rPr>
        <w:t>).</w:t>
      </w:r>
    </w:p>
    <w:p w14:paraId="7523BCD5" w14:textId="77777777" w:rsidR="00F2585C" w:rsidRPr="00247290" w:rsidRDefault="00F2585C">
      <w:pPr>
        <w:pStyle w:val="Style2"/>
        <w:overflowPunct/>
        <w:ind w:right="38" w:firstLine="288"/>
        <w:jc w:val="both"/>
        <w:textAlignment w:val="baseline"/>
        <w:rPr>
          <w:sz w:val="22"/>
          <w:szCs w:val="22"/>
        </w:rPr>
      </w:pPr>
    </w:p>
    <w:p w14:paraId="77101C87" w14:textId="4BDE50DC" w:rsidR="00F2585C" w:rsidRPr="00247290" w:rsidRDefault="00000000" w:rsidP="006949F7">
      <w:pPr>
        <w:pStyle w:val="Style2"/>
        <w:overflowPunct/>
        <w:ind w:right="38" w:firstLine="288"/>
        <w:jc w:val="both"/>
        <w:textAlignment w:val="baseline"/>
      </w:pPr>
      <w:r w:rsidRPr="00247290">
        <w:rPr>
          <w:rStyle w:val="CharacterStyle2"/>
          <w:sz w:val="22"/>
          <w:szCs w:val="22"/>
        </w:rPr>
        <w:t>The surname appears in distorted form as</w:t>
      </w:r>
      <w:r w:rsidR="006949F7" w:rsidRPr="00247290">
        <w:rPr>
          <w:sz w:val="22"/>
          <w:szCs w:val="22"/>
        </w:rPr>
        <w:t xml:space="preserve"> </w:t>
      </w:r>
      <w:r w:rsidR="006949F7" w:rsidRPr="00247290">
        <w:rPr>
          <w:b/>
          <w:bCs/>
          <w:sz w:val="22"/>
          <w:szCs w:val="22"/>
          <w:rtl/>
          <w:lang w:bidi="he-IL"/>
        </w:rPr>
        <w:t>די שיגורה</w:t>
      </w:r>
      <w:r w:rsidR="006949F7" w:rsidRPr="00247290">
        <w:rPr>
          <w:rStyle w:val="CharacterStyle2"/>
          <w:sz w:val="22"/>
          <w:szCs w:val="22"/>
        </w:rPr>
        <w:t xml:space="preserve"> </w:t>
      </w:r>
      <w:r w:rsidRPr="00247290">
        <w:rPr>
          <w:rStyle w:val="CharacterStyle2"/>
          <w:sz w:val="22"/>
          <w:szCs w:val="22"/>
        </w:rPr>
        <w:t xml:space="preserve">= </w:t>
      </w:r>
      <w:r w:rsidRPr="00247290">
        <w:rPr>
          <w:rStyle w:val="CharacterStyle2"/>
          <w:i/>
          <w:iCs/>
          <w:sz w:val="22"/>
          <w:szCs w:val="22"/>
        </w:rPr>
        <w:t xml:space="preserve">de Segura </w:t>
      </w:r>
      <w:r w:rsidRPr="00247290">
        <w:rPr>
          <w:rStyle w:val="CharacterStyle2"/>
          <w:sz w:val="22"/>
          <w:szCs w:val="22"/>
        </w:rPr>
        <w:t xml:space="preserve">(§ 67) </w:t>
      </w:r>
      <w:r w:rsidRPr="00247290">
        <w:rPr>
          <w:rStyle w:val="CharacterStyle2"/>
          <w:sz w:val="22"/>
          <w:szCs w:val="22"/>
        </w:rPr>
        <w:lastRenderedPageBreak/>
        <w:t>an</w:t>
      </w:r>
      <w:r w:rsidRPr="00247290">
        <w:rPr>
          <w:sz w:val="22"/>
          <w:szCs w:val="22"/>
        </w:rPr>
        <w:t>d</w:t>
      </w:r>
      <w:r w:rsidR="006949F7" w:rsidRPr="00247290">
        <w:rPr>
          <w:sz w:val="22"/>
          <w:szCs w:val="22"/>
        </w:rPr>
        <w:t xml:space="preserve"> </w:t>
      </w:r>
      <w:r w:rsidR="006949F7" w:rsidRPr="00247290">
        <w:rPr>
          <w:b/>
          <w:bCs/>
          <w:sz w:val="22"/>
          <w:szCs w:val="22"/>
          <w:rtl/>
          <w:lang w:bidi="he-IL"/>
        </w:rPr>
        <w:t>די שגורה</w:t>
      </w:r>
      <w:r w:rsidR="006949F7" w:rsidRPr="00247290">
        <w:rPr>
          <w:sz w:val="22"/>
          <w:szCs w:val="22"/>
        </w:rPr>
        <w:t xml:space="preserve"> </w:t>
      </w:r>
      <w:r w:rsidRPr="00247290">
        <w:rPr>
          <w:sz w:val="22"/>
          <w:szCs w:val="22"/>
        </w:rPr>
        <w:t xml:space="preserve">= </w:t>
      </w:r>
      <w:r w:rsidRPr="00247290">
        <w:rPr>
          <w:i/>
          <w:iCs/>
          <w:sz w:val="22"/>
          <w:szCs w:val="22"/>
        </w:rPr>
        <w:t>d</w:t>
      </w:r>
      <w:r w:rsidRPr="00247290">
        <w:rPr>
          <w:rStyle w:val="CharacterStyle2"/>
          <w:i/>
          <w:iCs/>
          <w:sz w:val="22"/>
          <w:szCs w:val="22"/>
        </w:rPr>
        <w:t xml:space="preserve">e Segura </w:t>
      </w:r>
      <w:r w:rsidRPr="00247290">
        <w:rPr>
          <w:rStyle w:val="CharacterStyle2"/>
          <w:sz w:val="22"/>
          <w:szCs w:val="22"/>
        </w:rPr>
        <w:t xml:space="preserve">(§ 75) in </w:t>
      </w:r>
      <w:proofErr w:type="spellStart"/>
      <w:r w:rsidRPr="00247290">
        <w:rPr>
          <w:rStyle w:val="CharacterStyle2"/>
          <w:sz w:val="22"/>
          <w:szCs w:val="22"/>
        </w:rPr>
        <w:t>Steinschneider-Chavel</w:t>
      </w:r>
      <w:proofErr w:type="spellEnd"/>
      <w:r w:rsidRPr="00247290">
        <w:rPr>
          <w:rStyle w:val="CharacterStyle2"/>
          <w:sz w:val="22"/>
          <w:szCs w:val="22"/>
        </w:rPr>
        <w:t>.</w:t>
      </w:r>
      <w:r w:rsidRPr="00247290">
        <w:rPr>
          <w:rStyle w:val="FootnoteAnchor"/>
          <w:sz w:val="22"/>
          <w:szCs w:val="22"/>
        </w:rPr>
        <w:footnoteReference w:id="11"/>
      </w:r>
      <w:r w:rsidRPr="00247290">
        <w:rPr>
          <w:rStyle w:val="CharacterStyle2"/>
          <w:sz w:val="22"/>
          <w:szCs w:val="22"/>
        </w:rPr>
        <w:t xml:space="preserve"> Ms. </w:t>
      </w:r>
      <w:r w:rsidRPr="00247290">
        <w:rPr>
          <w:rStyle w:val="CharacterStyle2"/>
          <w:i/>
          <w:iCs/>
          <w:sz w:val="22"/>
          <w:szCs w:val="22"/>
        </w:rPr>
        <w:t xml:space="preserve">A </w:t>
      </w:r>
      <w:r w:rsidRPr="00247290">
        <w:rPr>
          <w:rStyle w:val="CharacterStyle2"/>
          <w:sz w:val="22"/>
          <w:szCs w:val="22"/>
        </w:rPr>
        <w:t xml:space="preserve">and </w:t>
      </w:r>
      <w:r w:rsidRPr="00247290">
        <w:rPr>
          <w:rStyle w:val="CharacterStyle2"/>
          <w:i/>
          <w:iCs/>
          <w:sz w:val="22"/>
          <w:szCs w:val="22"/>
        </w:rPr>
        <w:t xml:space="preserve">B </w:t>
      </w:r>
      <w:r w:rsidRPr="00247290">
        <w:rPr>
          <w:rStyle w:val="CharacterStyle2"/>
          <w:sz w:val="22"/>
          <w:szCs w:val="22"/>
        </w:rPr>
        <w:t xml:space="preserve">retain the correct transcription: </w:t>
      </w:r>
      <w:proofErr w:type="spellStart"/>
      <w:r w:rsidRPr="00247290">
        <w:rPr>
          <w:rStyle w:val="CharacterStyle2"/>
          <w:b/>
          <w:bCs/>
          <w:sz w:val="22"/>
          <w:szCs w:val="22"/>
          <w:rtl/>
        </w:rPr>
        <w:t>שגרא</w:t>
      </w:r>
      <w:proofErr w:type="spellEnd"/>
      <w:r w:rsidRPr="00247290">
        <w:rPr>
          <w:rStyle w:val="CharacterStyle2"/>
          <w:sz w:val="22"/>
          <w:szCs w:val="22"/>
        </w:rPr>
        <w:t xml:space="preserve"> = </w:t>
      </w:r>
      <w:r w:rsidRPr="00247290">
        <w:rPr>
          <w:rStyle w:val="CharacterStyle2"/>
          <w:i/>
          <w:iCs/>
          <w:sz w:val="22"/>
          <w:szCs w:val="22"/>
        </w:rPr>
        <w:t xml:space="preserve">Segarra </w:t>
      </w:r>
      <w:r w:rsidRPr="00247290">
        <w:rPr>
          <w:rStyle w:val="CharacterStyle2"/>
          <w:sz w:val="22"/>
          <w:szCs w:val="22"/>
        </w:rPr>
        <w:t xml:space="preserve">in all instances. We note that the sound of the Catalan voiceless </w:t>
      </w:r>
      <w:r w:rsidRPr="00247290">
        <w:rPr>
          <w:rStyle w:val="CharacterStyle2"/>
          <w:i/>
          <w:iCs/>
          <w:sz w:val="22"/>
          <w:szCs w:val="22"/>
        </w:rPr>
        <w:t>s</w:t>
      </w:r>
      <w:r w:rsidRPr="00247290">
        <w:rPr>
          <w:rStyle w:val="CharacterStyle2"/>
          <w:sz w:val="22"/>
          <w:szCs w:val="22"/>
        </w:rPr>
        <w:t xml:space="preserve"> is transcribed here, as it normally appears in medieval documents from Catalan lands, using the Hebrew letter </w:t>
      </w:r>
      <w:r w:rsidRPr="00247290">
        <w:rPr>
          <w:rStyle w:val="CharacterStyle2"/>
          <w:b/>
          <w:bCs/>
          <w:sz w:val="22"/>
          <w:szCs w:val="22"/>
          <w:rtl/>
        </w:rPr>
        <w:t>ש</w:t>
      </w:r>
      <w:r w:rsidRPr="00247290">
        <w:rPr>
          <w:rStyle w:val="CharacterStyle2"/>
          <w:sz w:val="22"/>
          <w:szCs w:val="22"/>
        </w:rPr>
        <w:t>. This normally would not have been possible, since this Hebrew letter can have two sounds</w:t>
      </w:r>
      <w:r w:rsidRPr="00247290">
        <w:rPr>
          <w:rStyle w:val="CharacterStyle2"/>
          <w:rFonts w:eastAsia="Times New Roman"/>
          <w:sz w:val="22"/>
          <w:szCs w:val="22"/>
        </w:rPr>
        <w:t>—</w:t>
      </w:r>
      <w:r w:rsidRPr="00247290">
        <w:rPr>
          <w:rStyle w:val="CharacterStyle2"/>
          <w:sz w:val="22"/>
          <w:szCs w:val="22"/>
        </w:rPr>
        <w:t>[s] = sin and [ʃ] = shin</w:t>
      </w:r>
      <w:r w:rsidRPr="00247290">
        <w:rPr>
          <w:rStyle w:val="CharacterStyle2"/>
          <w:rFonts w:eastAsia="Times New Roman"/>
          <w:sz w:val="22"/>
          <w:szCs w:val="22"/>
        </w:rPr>
        <w:t>—which</w:t>
      </w:r>
      <w:r w:rsidRPr="00247290">
        <w:rPr>
          <w:rStyle w:val="CharacterStyle2"/>
          <w:sz w:val="22"/>
          <w:szCs w:val="22"/>
        </w:rPr>
        <w:t xml:space="preserve"> would have made the transcription ambiguous, except that medieval Catalan Jews, like Jews in other Christian European lands, had </w:t>
      </w:r>
      <w:r w:rsidRPr="00247290">
        <w:rPr>
          <w:rStyle w:val="CharacterStyle2"/>
          <w:sz w:val="18"/>
          <w:szCs w:val="18"/>
        </w:rPr>
        <w:t xml:space="preserve">[p. 130:] </w:t>
      </w:r>
      <w:r w:rsidRPr="00247290">
        <w:rPr>
          <w:rStyle w:val="CharacterStyle2"/>
          <w:sz w:val="22"/>
          <w:szCs w:val="22"/>
        </w:rPr>
        <w:t xml:space="preserve">lost the voiceless palatal fricative sound [ʃ] and pronounced the letter </w:t>
      </w:r>
      <w:r w:rsidRPr="00247290">
        <w:rPr>
          <w:rStyle w:val="CharacterStyle2"/>
          <w:b/>
          <w:bCs/>
          <w:sz w:val="22"/>
          <w:szCs w:val="22"/>
          <w:rtl/>
        </w:rPr>
        <w:t>ש</w:t>
      </w:r>
      <w:r w:rsidRPr="00247290">
        <w:rPr>
          <w:rStyle w:val="CharacterStyle2"/>
          <w:sz w:val="22"/>
          <w:szCs w:val="22"/>
        </w:rPr>
        <w:t xml:space="preserve"> with the same voiceless alveolar fricative sound as the </w:t>
      </w:r>
      <w:r w:rsidRPr="00247290">
        <w:rPr>
          <w:rStyle w:val="CharacterStyle2"/>
          <w:b/>
          <w:bCs/>
          <w:sz w:val="22"/>
          <w:szCs w:val="22"/>
          <w:rtl/>
        </w:rPr>
        <w:t>ס</w:t>
      </w:r>
      <w:r w:rsidRPr="00247290">
        <w:rPr>
          <w:rStyle w:val="CharacterStyle2"/>
          <w:sz w:val="22"/>
          <w:szCs w:val="22"/>
        </w:rPr>
        <w:t>.</w:t>
      </w:r>
      <w:r w:rsidRPr="00247290">
        <w:rPr>
          <w:rStyle w:val="FootnoteAnchor"/>
          <w:sz w:val="22"/>
          <w:szCs w:val="22"/>
        </w:rPr>
        <w:footnoteReference w:id="12"/>
      </w:r>
    </w:p>
    <w:p w14:paraId="40236FA3" w14:textId="77777777" w:rsidR="00F2585C" w:rsidRPr="00247290" w:rsidRDefault="00000000">
      <w:pPr>
        <w:pStyle w:val="Style2"/>
        <w:overflowPunct/>
        <w:ind w:right="38" w:firstLine="288"/>
        <w:jc w:val="both"/>
        <w:textAlignment w:val="baseline"/>
      </w:pPr>
      <w:r w:rsidRPr="00247290">
        <w:rPr>
          <w:rStyle w:val="CharacterStyle2"/>
          <w:sz w:val="22"/>
          <w:szCs w:val="22"/>
        </w:rPr>
        <w:t>In the Latin documents, this name appears with a preposition (</w:t>
      </w:r>
      <w:proofErr w:type="spellStart"/>
      <w:r w:rsidRPr="00247290">
        <w:rPr>
          <w:rStyle w:val="CharacterStyle2"/>
          <w:i/>
          <w:iCs/>
          <w:sz w:val="22"/>
          <w:szCs w:val="22"/>
        </w:rPr>
        <w:t>Arnaldus</w:t>
      </w:r>
      <w:proofErr w:type="spellEnd"/>
      <w:r w:rsidRPr="00247290">
        <w:rPr>
          <w:rStyle w:val="CharacterStyle2"/>
          <w:i/>
          <w:iCs/>
          <w:sz w:val="22"/>
          <w:szCs w:val="22"/>
        </w:rPr>
        <w:t xml:space="preserve"> de Segarra</w:t>
      </w:r>
      <w:r w:rsidRPr="00247290">
        <w:rPr>
          <w:rStyle w:val="CharacterStyle2"/>
          <w:sz w:val="22"/>
          <w:szCs w:val="22"/>
        </w:rPr>
        <w:t xml:space="preserve">), as in the </w:t>
      </w:r>
      <w:proofErr w:type="spellStart"/>
      <w:r w:rsidRPr="00247290">
        <w:rPr>
          <w:rStyle w:val="CharacterStyle2"/>
          <w:sz w:val="22"/>
          <w:szCs w:val="22"/>
        </w:rPr>
        <w:t>Steinschneider-Chavel</w:t>
      </w:r>
      <w:proofErr w:type="spellEnd"/>
      <w:r w:rsidRPr="00247290">
        <w:rPr>
          <w:rStyle w:val="CharacterStyle2"/>
          <w:sz w:val="22"/>
          <w:szCs w:val="22"/>
        </w:rPr>
        <w:t xml:space="preserve"> transcription, and without one, as in the transcription in </w:t>
      </w:r>
      <w:proofErr w:type="spellStart"/>
      <w:r w:rsidRPr="00247290">
        <w:rPr>
          <w:rStyle w:val="CharacterStyle2"/>
          <w:sz w:val="22"/>
          <w:szCs w:val="22"/>
        </w:rPr>
        <w:t>ms.</w:t>
      </w:r>
      <w:proofErr w:type="spellEnd"/>
      <w:r w:rsidRPr="00247290">
        <w:rPr>
          <w:rStyle w:val="CharacterStyle2"/>
          <w:sz w:val="22"/>
          <w:szCs w:val="22"/>
        </w:rPr>
        <w:t xml:space="preserve"> </w:t>
      </w:r>
      <w:proofErr w:type="gramStart"/>
      <w:r w:rsidRPr="00247290">
        <w:rPr>
          <w:rStyle w:val="CharacterStyle2"/>
          <w:i/>
          <w:iCs/>
          <w:sz w:val="22"/>
          <w:szCs w:val="22"/>
        </w:rPr>
        <w:t xml:space="preserve">A </w:t>
      </w:r>
      <w:r w:rsidRPr="00247290">
        <w:rPr>
          <w:rStyle w:val="CharacterStyle2"/>
          <w:sz w:val="22"/>
          <w:szCs w:val="22"/>
        </w:rPr>
        <w:t>and</w:t>
      </w:r>
      <w:proofErr w:type="gram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w:t>
      </w:r>
    </w:p>
    <w:p w14:paraId="2A7E9F27" w14:textId="77777777" w:rsidR="00F2585C" w:rsidRPr="00247290" w:rsidRDefault="00000000">
      <w:pPr>
        <w:pStyle w:val="Style2"/>
        <w:overflowPunct/>
        <w:ind w:right="38" w:firstLine="288"/>
        <w:jc w:val="both"/>
        <w:textAlignment w:val="baseline"/>
      </w:pPr>
      <w:proofErr w:type="spellStart"/>
      <w:r w:rsidRPr="00247290">
        <w:rPr>
          <w:rStyle w:val="CharacterStyle2"/>
          <w:i/>
          <w:iCs/>
          <w:sz w:val="22"/>
          <w:szCs w:val="22"/>
        </w:rPr>
        <w:t>Arnal</w:t>
      </w:r>
      <w:proofErr w:type="spellEnd"/>
      <w:r w:rsidRPr="00247290">
        <w:rPr>
          <w:rStyle w:val="CharacterStyle2"/>
          <w:i/>
          <w:iCs/>
          <w:sz w:val="22"/>
          <w:szCs w:val="22"/>
        </w:rPr>
        <w:t xml:space="preserve"> </w:t>
      </w:r>
      <w:r w:rsidRPr="00247290">
        <w:rPr>
          <w:rStyle w:val="CharacterStyle2"/>
          <w:sz w:val="22"/>
          <w:szCs w:val="22"/>
        </w:rPr>
        <w:t xml:space="preserve">is an old variant form of the name </w:t>
      </w:r>
      <w:proofErr w:type="spellStart"/>
      <w:r w:rsidRPr="00247290">
        <w:rPr>
          <w:rStyle w:val="CharacterStyle2"/>
          <w:i/>
          <w:iCs/>
          <w:sz w:val="22"/>
          <w:szCs w:val="22"/>
        </w:rPr>
        <w:t>Arnau</w:t>
      </w:r>
      <w:proofErr w:type="spellEnd"/>
      <w:r w:rsidRPr="00247290">
        <w:rPr>
          <w:rStyle w:val="CharacterStyle2"/>
          <w:sz w:val="22"/>
          <w:szCs w:val="22"/>
        </w:rPr>
        <w:t xml:space="preserve">. One could deduce from the Hebrew transcriptions that the Catalan first name of this Dominican friar, who was the order’s provincial superior and the prior of the convent of Santa Caterina, was </w:t>
      </w:r>
      <w:proofErr w:type="spellStart"/>
      <w:r w:rsidRPr="00247290">
        <w:rPr>
          <w:rStyle w:val="CharacterStyle2"/>
          <w:i/>
          <w:iCs/>
          <w:sz w:val="22"/>
          <w:szCs w:val="22"/>
        </w:rPr>
        <w:t>Arnal</w:t>
      </w:r>
      <w:proofErr w:type="spellEnd"/>
      <w:r w:rsidRPr="00247290">
        <w:rPr>
          <w:rStyle w:val="CharacterStyle2"/>
          <w:sz w:val="22"/>
          <w:szCs w:val="22"/>
        </w:rPr>
        <w:t xml:space="preserve">. In any case, in the </w:t>
      </w:r>
      <w:proofErr w:type="spellStart"/>
      <w:r w:rsidRPr="00247290">
        <w:rPr>
          <w:rStyle w:val="CharacterStyle2"/>
          <w:i/>
          <w:iCs/>
          <w:sz w:val="22"/>
          <w:szCs w:val="22"/>
        </w:rPr>
        <w:t>Llibre</w:t>
      </w:r>
      <w:proofErr w:type="spellEnd"/>
      <w:r w:rsidRPr="00247290">
        <w:rPr>
          <w:rStyle w:val="CharacterStyle2"/>
          <w:i/>
          <w:iCs/>
          <w:sz w:val="22"/>
          <w:szCs w:val="22"/>
        </w:rPr>
        <w:t xml:space="preserve"> </w:t>
      </w:r>
      <w:proofErr w:type="spellStart"/>
      <w:r w:rsidRPr="00247290">
        <w:rPr>
          <w:rStyle w:val="CharacterStyle2"/>
          <w:i/>
          <w:iCs/>
          <w:sz w:val="22"/>
          <w:szCs w:val="22"/>
        </w:rPr>
        <w:t>dels</w:t>
      </w:r>
      <w:proofErr w:type="spellEnd"/>
      <w:r w:rsidRPr="00247290">
        <w:rPr>
          <w:rStyle w:val="CharacterStyle2"/>
          <w:i/>
          <w:iCs/>
          <w:sz w:val="22"/>
          <w:szCs w:val="22"/>
        </w:rPr>
        <w:t xml:space="preserve"> </w:t>
      </w:r>
      <w:proofErr w:type="spellStart"/>
      <w:r w:rsidRPr="00247290">
        <w:rPr>
          <w:rStyle w:val="CharacterStyle2"/>
          <w:i/>
          <w:iCs/>
          <w:sz w:val="22"/>
          <w:szCs w:val="22"/>
        </w:rPr>
        <w:t>fets</w:t>
      </w:r>
      <w:proofErr w:type="spellEnd"/>
      <w:r w:rsidRPr="00247290">
        <w:rPr>
          <w:rStyle w:val="CharacterStyle2"/>
          <w:i/>
          <w:iCs/>
          <w:sz w:val="22"/>
          <w:szCs w:val="22"/>
        </w:rPr>
        <w:t xml:space="preserve"> </w:t>
      </w:r>
      <w:r w:rsidRPr="00247290">
        <w:rPr>
          <w:rStyle w:val="CharacterStyle2"/>
          <w:sz w:val="22"/>
          <w:szCs w:val="22"/>
        </w:rPr>
        <w:t>we find “</w:t>
      </w:r>
      <w:proofErr w:type="spellStart"/>
      <w:r w:rsidRPr="00247290">
        <w:rPr>
          <w:rStyle w:val="CharacterStyle2"/>
          <w:sz w:val="22"/>
          <w:szCs w:val="22"/>
        </w:rPr>
        <w:t>frare</w:t>
      </w:r>
      <w:proofErr w:type="spellEnd"/>
      <w:r w:rsidRPr="00247290">
        <w:rPr>
          <w:rStyle w:val="CharacterStyle2"/>
          <w:sz w:val="22"/>
          <w:szCs w:val="22"/>
        </w:rPr>
        <w:t xml:space="preserve"> </w:t>
      </w:r>
      <w:proofErr w:type="spellStart"/>
      <w:r w:rsidRPr="00247290">
        <w:rPr>
          <w:rStyle w:val="CharacterStyle2"/>
          <w:i/>
          <w:iCs/>
          <w:sz w:val="22"/>
          <w:szCs w:val="22"/>
        </w:rPr>
        <w:t>Arnau</w:t>
      </w:r>
      <w:proofErr w:type="spellEnd"/>
      <w:r w:rsidRPr="00247290">
        <w:rPr>
          <w:rStyle w:val="CharacterStyle2"/>
          <w:i/>
          <w:iCs/>
          <w:sz w:val="22"/>
          <w:szCs w:val="22"/>
        </w:rPr>
        <w:t xml:space="preserve"> </w:t>
      </w:r>
      <w:r w:rsidRPr="00247290">
        <w:rPr>
          <w:rStyle w:val="CharacterStyle2"/>
          <w:sz w:val="22"/>
          <w:szCs w:val="22"/>
        </w:rPr>
        <w:t>de Segarra.”</w:t>
      </w:r>
      <w:r w:rsidRPr="00247290">
        <w:rPr>
          <w:rStyle w:val="FootnoteAnchor"/>
          <w:sz w:val="22"/>
          <w:szCs w:val="22"/>
        </w:rPr>
        <w:footnoteReference w:id="13"/>
      </w:r>
    </w:p>
    <w:p w14:paraId="56AC53F6" w14:textId="77777777" w:rsidR="00F2585C" w:rsidRPr="00247290" w:rsidRDefault="00F2585C">
      <w:pPr>
        <w:pStyle w:val="Style2"/>
        <w:overflowPunct/>
        <w:ind w:right="38" w:firstLine="288"/>
        <w:jc w:val="both"/>
        <w:textAlignment w:val="baseline"/>
        <w:rPr>
          <w:sz w:val="22"/>
          <w:szCs w:val="22"/>
          <w:vertAlign w:val="superscript"/>
        </w:rPr>
      </w:pPr>
    </w:p>
    <w:p w14:paraId="2C1DF86F" w14:textId="77777777" w:rsidR="00F2585C" w:rsidRPr="00247290" w:rsidRDefault="00F2585C">
      <w:pPr>
        <w:pStyle w:val="Style2"/>
        <w:overflowPunct/>
        <w:ind w:right="38" w:firstLine="288"/>
        <w:jc w:val="both"/>
        <w:textAlignment w:val="baseline"/>
        <w:rPr>
          <w:sz w:val="22"/>
          <w:szCs w:val="22"/>
        </w:rPr>
      </w:pPr>
    </w:p>
    <w:p w14:paraId="14D07BAA" w14:textId="77777777" w:rsidR="00F2585C" w:rsidRPr="00247290" w:rsidRDefault="00000000">
      <w:pPr>
        <w:pStyle w:val="Style2"/>
        <w:overflowPunct/>
        <w:ind w:right="38"/>
        <w:textAlignment w:val="baseline"/>
      </w:pPr>
      <w:r w:rsidRPr="00247290">
        <w:rPr>
          <w:rStyle w:val="CharacterStyle2"/>
          <w:b/>
          <w:bCs/>
          <w:sz w:val="22"/>
          <w:szCs w:val="22"/>
        </w:rPr>
        <w:t>1.2.</w:t>
      </w:r>
      <w:r w:rsidRPr="00247290">
        <w:rPr>
          <w:rStyle w:val="CharacterStyle2"/>
          <w:b/>
          <w:bCs/>
          <w:sz w:val="22"/>
          <w:szCs w:val="22"/>
        </w:rPr>
        <w:tab/>
      </w:r>
      <w:proofErr w:type="spellStart"/>
      <w:r w:rsidRPr="00247290">
        <w:rPr>
          <w:rStyle w:val="CharacterStyle2"/>
          <w:i/>
          <w:iCs/>
          <w:sz w:val="22"/>
          <w:szCs w:val="22"/>
        </w:rPr>
        <w:t>Guillem</w:t>
      </w:r>
      <w:proofErr w:type="spellEnd"/>
      <w:r w:rsidRPr="00247290">
        <w:rPr>
          <w:rStyle w:val="CharacterStyle2"/>
          <w:i/>
          <w:iCs/>
          <w:sz w:val="22"/>
          <w:szCs w:val="22"/>
        </w:rPr>
        <w:t xml:space="preserve"> de </w:t>
      </w:r>
      <w:proofErr w:type="spellStart"/>
      <w:r w:rsidRPr="00247290">
        <w:rPr>
          <w:rStyle w:val="CharacterStyle2"/>
          <w:i/>
          <w:iCs/>
          <w:sz w:val="22"/>
          <w:szCs w:val="22"/>
        </w:rPr>
        <w:t>Cervellon</w:t>
      </w:r>
      <w:proofErr w:type="spellEnd"/>
      <w:r w:rsidRPr="00247290">
        <w:rPr>
          <w:rStyle w:val="CharacterStyle2"/>
          <w:i/>
          <w:iCs/>
          <w:sz w:val="22"/>
          <w:szCs w:val="22"/>
        </w:rPr>
        <w:t xml:space="preserve"> (de </w:t>
      </w:r>
      <w:proofErr w:type="spellStart"/>
      <w:r w:rsidRPr="00247290">
        <w:rPr>
          <w:rStyle w:val="CharacterStyle2"/>
          <w:i/>
          <w:iCs/>
          <w:sz w:val="22"/>
          <w:szCs w:val="22"/>
        </w:rPr>
        <w:t>Cervelló</w:t>
      </w:r>
      <w:proofErr w:type="spellEnd"/>
      <w:r w:rsidRPr="00247290">
        <w:rPr>
          <w:rStyle w:val="CharacterStyle2"/>
          <w:i/>
          <w:iCs/>
          <w:sz w:val="22"/>
          <w:szCs w:val="22"/>
        </w:rPr>
        <w:t>)</w:t>
      </w:r>
    </w:p>
    <w:p w14:paraId="1D24EB39" w14:textId="77777777" w:rsidR="00F2585C" w:rsidRPr="00247290" w:rsidRDefault="00F2585C">
      <w:pPr>
        <w:pStyle w:val="Style2"/>
        <w:overflowPunct/>
        <w:ind w:left="288" w:right="38"/>
        <w:textAlignment w:val="baseline"/>
        <w:rPr>
          <w:sz w:val="22"/>
          <w:szCs w:val="22"/>
        </w:rPr>
      </w:pPr>
    </w:p>
    <w:p w14:paraId="2C60A19B" w14:textId="63AE30E4" w:rsidR="00F2585C" w:rsidRPr="00247290" w:rsidRDefault="00000000">
      <w:pPr>
        <w:pStyle w:val="Style2"/>
        <w:overflowPunct/>
        <w:ind w:left="288" w:right="38"/>
        <w:textAlignment w:val="baseline"/>
      </w:pPr>
      <w:r w:rsidRPr="00247290">
        <w:rPr>
          <w:rStyle w:val="CharacterStyle2"/>
          <w:sz w:val="22"/>
          <w:szCs w:val="22"/>
        </w:rPr>
        <w:t>§ 79,3 (</w:t>
      </w:r>
      <w:proofErr w:type="spellStart"/>
      <w:r w:rsidRPr="00247290">
        <w:rPr>
          <w:rStyle w:val="CharacterStyle2"/>
          <w:sz w:val="22"/>
          <w:szCs w:val="22"/>
        </w:rPr>
        <w:t>Guillem</w:t>
      </w:r>
      <w:proofErr w:type="spellEnd"/>
      <w:r w:rsidRPr="00247290">
        <w:rPr>
          <w:rStyle w:val="CharacterStyle2"/>
          <w:sz w:val="22"/>
          <w:szCs w:val="22"/>
        </w:rPr>
        <w:t xml:space="preserve"> de </w:t>
      </w:r>
      <w:proofErr w:type="spellStart"/>
      <w:r w:rsidRPr="00247290">
        <w:rPr>
          <w:rStyle w:val="CharacterStyle2"/>
          <w:sz w:val="22"/>
          <w:szCs w:val="22"/>
        </w:rPr>
        <w:t>Cervellon</w:t>
      </w:r>
      <w:proofErr w:type="spellEnd"/>
      <w:r w:rsidRPr="00247290">
        <w:rPr>
          <w:rStyle w:val="CharacterStyle2"/>
          <w:sz w:val="22"/>
          <w:szCs w:val="22"/>
        </w:rPr>
        <w:t>)</w:t>
      </w:r>
    </w:p>
    <w:p w14:paraId="12247E1E" w14:textId="77777777" w:rsidR="00F2585C" w:rsidRPr="00247290" w:rsidRDefault="00000000">
      <w:pPr>
        <w:pStyle w:val="Style2"/>
        <w:overflowPunct/>
        <w:ind w:left="288" w:right="38"/>
        <w:textAlignment w:val="baseline"/>
      </w:pPr>
      <w:r w:rsidRPr="00247290">
        <w:rPr>
          <w:rStyle w:val="CharacterStyle2"/>
          <w:sz w:val="22"/>
          <w:szCs w:val="22"/>
        </w:rPr>
        <w:t>§ 23,1 (</w:t>
      </w:r>
      <w:proofErr w:type="spellStart"/>
      <w:r w:rsidRPr="00247290">
        <w:rPr>
          <w:rStyle w:val="CharacterStyle2"/>
          <w:sz w:val="22"/>
          <w:szCs w:val="22"/>
        </w:rPr>
        <w:t>Guillem</w:t>
      </w:r>
      <w:proofErr w:type="spellEnd"/>
      <w:r w:rsidRPr="00247290">
        <w:rPr>
          <w:rStyle w:val="CharacterStyle2"/>
          <w:sz w:val="22"/>
          <w:szCs w:val="22"/>
        </w:rPr>
        <w:t>)</w:t>
      </w:r>
    </w:p>
    <w:p w14:paraId="1D071154" w14:textId="77777777" w:rsidR="00F2585C" w:rsidRPr="00247290" w:rsidRDefault="00F2585C">
      <w:pPr>
        <w:pStyle w:val="Style2"/>
        <w:overflowPunct/>
        <w:ind w:right="38" w:firstLine="288"/>
        <w:jc w:val="both"/>
        <w:textAlignment w:val="baseline"/>
        <w:rPr>
          <w:sz w:val="22"/>
          <w:szCs w:val="22"/>
        </w:rPr>
      </w:pPr>
    </w:p>
    <w:p w14:paraId="3330817C" w14:textId="1E8715C6" w:rsidR="00F2585C" w:rsidRPr="00247290" w:rsidRDefault="00000000">
      <w:pPr>
        <w:pStyle w:val="Style2"/>
        <w:overflowPunct/>
        <w:ind w:right="38" w:firstLine="288"/>
        <w:jc w:val="both"/>
        <w:textAlignment w:val="baseline"/>
      </w:pPr>
      <w:r w:rsidRPr="00247290">
        <w:rPr>
          <w:rStyle w:val="CharacterStyle2"/>
          <w:sz w:val="22"/>
          <w:szCs w:val="22"/>
        </w:rPr>
        <w:t xml:space="preserve">In the </w:t>
      </w:r>
      <w:proofErr w:type="spellStart"/>
      <w:r w:rsidRPr="00247290">
        <w:rPr>
          <w:rStyle w:val="CharacterStyle2"/>
          <w:sz w:val="22"/>
          <w:szCs w:val="22"/>
        </w:rPr>
        <w:t>Steinschneier-Chavel</w:t>
      </w:r>
      <w:proofErr w:type="spellEnd"/>
      <w:r w:rsidRPr="00247290">
        <w:rPr>
          <w:rStyle w:val="CharacterStyle2"/>
          <w:sz w:val="22"/>
          <w:szCs w:val="22"/>
        </w:rPr>
        <w:t xml:space="preserve"> edition, this nobleman’s first name is written correctly in § 23: </w:t>
      </w:r>
      <w:proofErr w:type="spellStart"/>
      <w:r w:rsidRPr="00247290">
        <w:rPr>
          <w:rStyle w:val="CharacterStyle2"/>
          <w:b/>
          <w:bCs/>
          <w:sz w:val="22"/>
          <w:szCs w:val="22"/>
          <w:rtl/>
        </w:rPr>
        <w:t>גילים</w:t>
      </w:r>
      <w:proofErr w:type="spellEnd"/>
      <w:r w:rsidRPr="00247290">
        <w:rPr>
          <w:rStyle w:val="CharacterStyle2"/>
          <w:sz w:val="22"/>
          <w:szCs w:val="22"/>
        </w:rPr>
        <w:t xml:space="preserve"> = </w:t>
      </w:r>
      <w:proofErr w:type="spellStart"/>
      <w:r w:rsidRPr="00247290">
        <w:rPr>
          <w:rStyle w:val="CharacterStyle2"/>
          <w:i/>
          <w:iCs/>
          <w:sz w:val="22"/>
          <w:szCs w:val="22"/>
        </w:rPr>
        <w:t>Guillem</w:t>
      </w:r>
      <w:proofErr w:type="spellEnd"/>
      <w:r w:rsidRPr="00247290">
        <w:rPr>
          <w:rStyle w:val="CharacterStyle2"/>
          <w:sz w:val="22"/>
          <w:szCs w:val="22"/>
        </w:rPr>
        <w:t xml:space="preserve">, while in § 79 the full name is corrupted (and the first name was surely adapted into French), appearing as </w:t>
      </w:r>
      <w:proofErr w:type="spellStart"/>
      <w:r w:rsidR="00E44D59" w:rsidRPr="00247290">
        <w:rPr>
          <w:b/>
          <w:bCs/>
          <w:sz w:val="22"/>
          <w:szCs w:val="22"/>
          <w:rtl/>
          <w:lang w:bidi="he-IL"/>
        </w:rPr>
        <w:t>ג׳ילס</w:t>
      </w:r>
      <w:proofErr w:type="spellEnd"/>
      <w:r w:rsidR="00E44D59" w:rsidRPr="00247290">
        <w:rPr>
          <w:b/>
          <w:bCs/>
          <w:sz w:val="22"/>
          <w:szCs w:val="22"/>
          <w:rtl/>
          <w:lang w:bidi="he-IL"/>
        </w:rPr>
        <w:t xml:space="preserve"> </w:t>
      </w:r>
      <w:proofErr w:type="spellStart"/>
      <w:r w:rsidR="00E44D59" w:rsidRPr="00247290">
        <w:rPr>
          <w:b/>
          <w:bCs/>
          <w:sz w:val="22"/>
          <w:szCs w:val="22"/>
          <w:rtl/>
          <w:lang w:bidi="he-IL"/>
        </w:rPr>
        <w:t>דיסרגון</w:t>
      </w:r>
      <w:proofErr w:type="spellEnd"/>
      <w:r w:rsidRPr="00247290">
        <w:rPr>
          <w:rStyle w:val="CharacterStyle2"/>
          <w:sz w:val="22"/>
          <w:szCs w:val="22"/>
        </w:rPr>
        <w:t xml:space="preserve"> = </w:t>
      </w:r>
      <w:r w:rsidRPr="00247290">
        <w:rPr>
          <w:rStyle w:val="CharacterStyle2"/>
          <w:i/>
          <w:iCs/>
          <w:sz w:val="22"/>
          <w:szCs w:val="22"/>
        </w:rPr>
        <w:t xml:space="preserve">Gilles de Sargon </w:t>
      </w:r>
      <w:r w:rsidRPr="00247290">
        <w:rPr>
          <w:rStyle w:val="CharacterStyle2"/>
          <w:sz w:val="22"/>
          <w:szCs w:val="22"/>
        </w:rPr>
        <w:t>(?).</w:t>
      </w:r>
      <w:r w:rsidRPr="00247290">
        <w:rPr>
          <w:rStyle w:val="FootnoteAnchor"/>
          <w:sz w:val="22"/>
          <w:szCs w:val="22"/>
        </w:rPr>
        <w:footnoteReference w:id="14"/>
      </w:r>
    </w:p>
    <w:p w14:paraId="66E42DD6" w14:textId="4EB8EF98" w:rsidR="00F2585C" w:rsidRPr="00247290" w:rsidRDefault="00000000">
      <w:pPr>
        <w:pStyle w:val="Style2"/>
        <w:overflowPunct/>
        <w:ind w:right="38" w:firstLine="288"/>
        <w:jc w:val="both"/>
        <w:textAlignment w:val="baseline"/>
      </w:pPr>
      <w:r w:rsidRPr="00247290">
        <w:rPr>
          <w:rStyle w:val="CharacterStyle2"/>
          <w:sz w:val="22"/>
          <w:szCs w:val="22"/>
        </w:rPr>
        <w:t xml:space="preserve">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A</w:t>
      </w:r>
      <w:r w:rsidRPr="00247290">
        <w:rPr>
          <w:rStyle w:val="CharacterStyle2"/>
          <w:sz w:val="22"/>
          <w:szCs w:val="22"/>
        </w:rPr>
        <w:t xml:space="preserve">, the first name has a final </w:t>
      </w:r>
      <w:r w:rsidRPr="00247290">
        <w:rPr>
          <w:rStyle w:val="CharacterStyle2"/>
          <w:b/>
          <w:bCs/>
          <w:sz w:val="22"/>
          <w:szCs w:val="22"/>
          <w:rtl/>
        </w:rPr>
        <w:t>ם</w:t>
      </w:r>
      <w:r w:rsidRPr="00247290">
        <w:rPr>
          <w:rStyle w:val="CharacterStyle2"/>
          <w:sz w:val="22"/>
          <w:szCs w:val="22"/>
        </w:rPr>
        <w:t xml:space="preserve"> = </w:t>
      </w:r>
      <w:r w:rsidRPr="00247290">
        <w:rPr>
          <w:rStyle w:val="CharacterStyle2"/>
          <w:i/>
          <w:iCs/>
          <w:sz w:val="22"/>
          <w:szCs w:val="22"/>
        </w:rPr>
        <w:t>-m</w:t>
      </w:r>
      <w:r w:rsidRPr="00247290">
        <w:rPr>
          <w:rStyle w:val="CharacterStyle2"/>
          <w:sz w:val="22"/>
          <w:szCs w:val="22"/>
        </w:rPr>
        <w:t xml:space="preserve"> (clearly legible in § 23) and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it ends with </w:t>
      </w:r>
      <w:r w:rsidR="00036D5B" w:rsidRPr="00247290">
        <w:rPr>
          <w:rStyle w:val="CharacterStyle2"/>
          <w:b/>
          <w:bCs/>
          <w:sz w:val="22"/>
          <w:szCs w:val="22"/>
          <w:rtl/>
        </w:rPr>
        <w:t>־</w:t>
      </w:r>
      <w:r w:rsidRPr="00247290">
        <w:rPr>
          <w:rStyle w:val="CharacterStyle2"/>
          <w:b/>
          <w:bCs/>
          <w:sz w:val="22"/>
          <w:szCs w:val="22"/>
          <w:rtl/>
        </w:rPr>
        <w:t>ס</w:t>
      </w:r>
      <w:r w:rsidRPr="00247290">
        <w:rPr>
          <w:rStyle w:val="CharacterStyle2"/>
          <w:sz w:val="22"/>
          <w:szCs w:val="22"/>
        </w:rPr>
        <w:t xml:space="preserve"> = </w:t>
      </w:r>
      <w:r w:rsidRPr="00247290">
        <w:rPr>
          <w:rStyle w:val="CharacterStyle2"/>
          <w:i/>
          <w:iCs/>
          <w:sz w:val="22"/>
          <w:szCs w:val="22"/>
        </w:rPr>
        <w:t>-s</w:t>
      </w:r>
      <w:r w:rsidRPr="00247290">
        <w:rPr>
          <w:rStyle w:val="CharacterStyle2"/>
          <w:sz w:val="22"/>
          <w:szCs w:val="22"/>
        </w:rPr>
        <w:t xml:space="preserve"> (§ 79, though it is not clearly legible and might be </w:t>
      </w:r>
      <w:r w:rsidRPr="00247290">
        <w:rPr>
          <w:rStyle w:val="CharacterStyle2"/>
          <w:b/>
          <w:bCs/>
          <w:sz w:val="22"/>
          <w:szCs w:val="22"/>
          <w:rtl/>
        </w:rPr>
        <w:lastRenderedPageBreak/>
        <w:t>־ם</w:t>
      </w:r>
      <w:r w:rsidRPr="00247290">
        <w:rPr>
          <w:rStyle w:val="CharacterStyle2"/>
          <w:sz w:val="22"/>
          <w:szCs w:val="22"/>
        </w:rPr>
        <w:t xml:space="preserve"> = </w:t>
      </w:r>
      <w:r w:rsidRPr="00247290">
        <w:rPr>
          <w:rStyle w:val="CharacterStyle2"/>
          <w:i/>
          <w:iCs/>
          <w:sz w:val="22"/>
          <w:szCs w:val="22"/>
        </w:rPr>
        <w:t>-m</w:t>
      </w:r>
      <w:r w:rsidRPr="00247290">
        <w:rPr>
          <w:rStyle w:val="CharacterStyle2"/>
          <w:sz w:val="22"/>
          <w:szCs w:val="22"/>
        </w:rPr>
        <w:t xml:space="preserve">; bear in mind that in the spelling in these manuscripts, it is easy to confuse the final </w:t>
      </w:r>
      <w:r w:rsidRPr="00247290">
        <w:rPr>
          <w:rStyle w:val="CharacterStyle2"/>
          <w:b/>
          <w:bCs/>
          <w:sz w:val="22"/>
          <w:szCs w:val="22"/>
          <w:rtl/>
        </w:rPr>
        <w:t>ם</w:t>
      </w:r>
      <w:r w:rsidRPr="00247290">
        <w:rPr>
          <w:rStyle w:val="CharacterStyle2"/>
          <w:sz w:val="22"/>
          <w:szCs w:val="22"/>
        </w:rPr>
        <w:t xml:space="preserve"> with the letter </w:t>
      </w:r>
      <w:r w:rsidRPr="00247290">
        <w:rPr>
          <w:rStyle w:val="CharacterStyle2"/>
          <w:b/>
          <w:bCs/>
          <w:sz w:val="22"/>
          <w:szCs w:val="22"/>
          <w:rtl/>
        </w:rPr>
        <w:t>ס</w:t>
      </w:r>
      <w:r w:rsidRPr="00247290">
        <w:rPr>
          <w:rStyle w:val="CharacterStyle2"/>
          <w:sz w:val="22"/>
          <w:szCs w:val="22"/>
        </w:rPr>
        <w:t>):</w:t>
      </w:r>
    </w:p>
    <w:p w14:paraId="5ABF68FF" w14:textId="77777777" w:rsidR="00F2585C" w:rsidRPr="00247290" w:rsidRDefault="00F2585C">
      <w:pPr>
        <w:pStyle w:val="Style2"/>
        <w:overflowPunct/>
        <w:ind w:right="38" w:firstLine="288"/>
        <w:jc w:val="both"/>
        <w:textAlignment w:val="baseline"/>
        <w:rPr>
          <w:sz w:val="22"/>
          <w:szCs w:val="22"/>
        </w:rPr>
      </w:pPr>
    </w:p>
    <w:p w14:paraId="7C2BDAF2" w14:textId="4341DB44" w:rsidR="00F2585C" w:rsidRPr="00247290" w:rsidRDefault="00000000">
      <w:pPr>
        <w:pStyle w:val="Style2"/>
        <w:overflowPunct/>
        <w:ind w:left="288" w:right="38"/>
        <w:textAlignment w:val="baseline"/>
        <w:rPr>
          <w:sz w:val="22"/>
          <w:szCs w:val="22"/>
        </w:rPr>
      </w:pPr>
      <w:r w:rsidRPr="00247290">
        <w:rPr>
          <w:rStyle w:val="CharacterStyle2"/>
          <w:sz w:val="22"/>
          <w:szCs w:val="22"/>
        </w:rPr>
        <w:t xml:space="preserve">— Ms. </w:t>
      </w:r>
      <w:r w:rsidRPr="00247290">
        <w:rPr>
          <w:rStyle w:val="CharacterStyle2"/>
          <w:i/>
          <w:iCs/>
          <w:sz w:val="22"/>
          <w:szCs w:val="22"/>
        </w:rPr>
        <w:t>A</w:t>
      </w:r>
      <w:r w:rsidRPr="00247290">
        <w:rPr>
          <w:rStyle w:val="CharacterStyle2"/>
          <w:sz w:val="22"/>
          <w:szCs w:val="22"/>
        </w:rPr>
        <w:t xml:space="preserve">: </w:t>
      </w:r>
      <w:proofErr w:type="spellStart"/>
      <w:r w:rsidRPr="00247290">
        <w:rPr>
          <w:rStyle w:val="CharacterStyle2"/>
          <w:b/>
          <w:bCs/>
          <w:sz w:val="22"/>
          <w:szCs w:val="22"/>
          <w:rtl/>
        </w:rPr>
        <w:t>גולם</w:t>
      </w:r>
      <w:proofErr w:type="spellEnd"/>
      <w:r w:rsidRPr="00247290">
        <w:rPr>
          <w:rStyle w:val="CharacterStyle2"/>
          <w:sz w:val="22"/>
          <w:szCs w:val="22"/>
        </w:rPr>
        <w:t xml:space="preserve"> (misread </w:t>
      </w:r>
      <w:r w:rsidRPr="00247290">
        <w:rPr>
          <w:rStyle w:val="CharacterStyle2"/>
          <w:b/>
          <w:bCs/>
          <w:sz w:val="22"/>
          <w:szCs w:val="22"/>
          <w:rtl/>
        </w:rPr>
        <w:t>י</w:t>
      </w:r>
      <w:r w:rsidRPr="00247290">
        <w:rPr>
          <w:rStyle w:val="CharacterStyle2"/>
          <w:sz w:val="22"/>
          <w:szCs w:val="22"/>
        </w:rPr>
        <w:t xml:space="preserve"> as </w:t>
      </w:r>
      <w:r w:rsidRPr="00247290">
        <w:rPr>
          <w:rStyle w:val="CharacterStyle2"/>
          <w:b/>
          <w:bCs/>
          <w:sz w:val="22"/>
          <w:szCs w:val="22"/>
          <w:rtl/>
        </w:rPr>
        <w:t>ו</w:t>
      </w:r>
      <w:r w:rsidRPr="00247290">
        <w:rPr>
          <w:rStyle w:val="CharacterStyle2"/>
          <w:sz w:val="22"/>
          <w:szCs w:val="22"/>
        </w:rPr>
        <w:t>) (§ 23);</w:t>
      </w:r>
      <w:r w:rsidR="000605C3" w:rsidRPr="00247290">
        <w:rPr>
          <w:rStyle w:val="CharacterStyle2"/>
          <w:sz w:val="22"/>
          <w:szCs w:val="22"/>
        </w:rPr>
        <w:t> </w:t>
      </w:r>
      <w:proofErr w:type="spellStart"/>
      <w:r w:rsidR="000605C3" w:rsidRPr="00247290">
        <w:rPr>
          <w:rStyle w:val="CharacterStyle2"/>
          <w:b/>
          <w:bCs/>
          <w:sz w:val="22"/>
          <w:szCs w:val="22"/>
          <w:rtl/>
        </w:rPr>
        <w:t>גיילם</w:t>
      </w:r>
      <w:proofErr w:type="spellEnd"/>
      <w:r w:rsidR="000605C3" w:rsidRPr="00247290">
        <w:rPr>
          <w:rStyle w:val="CharacterStyle2"/>
          <w:b/>
          <w:bCs/>
          <w:sz w:val="22"/>
          <w:szCs w:val="22"/>
          <w:rtl/>
        </w:rPr>
        <w:t>֗</w:t>
      </w:r>
      <w:r w:rsidR="00C75BAA" w:rsidRPr="00247290">
        <w:rPr>
          <w:rStyle w:val="CharacterStyle2"/>
          <w:b/>
          <w:bCs/>
          <w:sz w:val="22"/>
          <w:szCs w:val="22"/>
        </w:rPr>
        <w:t xml:space="preserve"> </w:t>
      </w:r>
      <w:r w:rsidR="00C75BAA" w:rsidRPr="00247290">
        <w:rPr>
          <w:rStyle w:val="CharacterStyle2"/>
          <w:sz w:val="22"/>
          <w:szCs w:val="22"/>
        </w:rPr>
        <w:t>(§ 79)</w:t>
      </w:r>
    </w:p>
    <w:p w14:paraId="397B6DBA" w14:textId="45FC75B7" w:rsidR="00F2585C" w:rsidRPr="00247290" w:rsidRDefault="00000000">
      <w:pPr>
        <w:pStyle w:val="Style2"/>
        <w:overflowPunct/>
        <w:ind w:right="38" w:firstLine="288"/>
        <w:jc w:val="both"/>
        <w:textAlignment w:val="baseline"/>
      </w:pPr>
      <w:r w:rsidRPr="00247290">
        <w:rPr>
          <w:rStyle w:val="CharacterStyle2"/>
          <w:sz w:val="22"/>
          <w:szCs w:val="22"/>
        </w:rPr>
        <w:t xml:space="preserve">— Ms. </w:t>
      </w:r>
      <w:r w:rsidRPr="00247290">
        <w:rPr>
          <w:rStyle w:val="CharacterStyle2"/>
          <w:i/>
          <w:iCs/>
          <w:sz w:val="22"/>
          <w:szCs w:val="22"/>
        </w:rPr>
        <w:t>B</w:t>
      </w:r>
      <w:r w:rsidRPr="00247290">
        <w:rPr>
          <w:rStyle w:val="CharacterStyle2"/>
          <w:sz w:val="22"/>
          <w:szCs w:val="22"/>
        </w:rPr>
        <w:t xml:space="preserve">: </w:t>
      </w:r>
      <w:proofErr w:type="spellStart"/>
      <w:r w:rsidRPr="00247290">
        <w:rPr>
          <w:rStyle w:val="CharacterStyle2"/>
          <w:b/>
          <w:bCs/>
          <w:sz w:val="22"/>
          <w:szCs w:val="22"/>
          <w:rtl/>
        </w:rPr>
        <w:t>גיילס</w:t>
      </w:r>
      <w:proofErr w:type="spellEnd"/>
      <w:r w:rsidRPr="00247290">
        <w:rPr>
          <w:rStyle w:val="CharacterStyle2"/>
          <w:sz w:val="22"/>
          <w:szCs w:val="22"/>
        </w:rPr>
        <w:t xml:space="preserve"> (misread final </w:t>
      </w:r>
      <w:r w:rsidRPr="00247290">
        <w:rPr>
          <w:rStyle w:val="CharacterStyle2"/>
          <w:b/>
          <w:bCs/>
          <w:sz w:val="22"/>
          <w:szCs w:val="22"/>
          <w:rtl/>
        </w:rPr>
        <w:t>ם</w:t>
      </w:r>
      <w:r w:rsidRPr="00247290">
        <w:rPr>
          <w:rStyle w:val="CharacterStyle2"/>
          <w:sz w:val="22"/>
          <w:szCs w:val="22"/>
        </w:rPr>
        <w:t xml:space="preserve"> as </w:t>
      </w:r>
      <w:r w:rsidRPr="00247290">
        <w:rPr>
          <w:rStyle w:val="CharacterStyle2"/>
          <w:b/>
          <w:bCs/>
          <w:sz w:val="22"/>
          <w:szCs w:val="22"/>
          <w:rtl/>
        </w:rPr>
        <w:t>ס</w:t>
      </w:r>
      <w:r w:rsidRPr="00247290">
        <w:rPr>
          <w:rStyle w:val="CharacterStyle2"/>
          <w:sz w:val="22"/>
          <w:szCs w:val="22"/>
        </w:rPr>
        <w:t xml:space="preserve">, surely influenced by the French name Gilles) </w:t>
      </w:r>
      <w:bookmarkStart w:id="0" w:name="_Hlk137069854"/>
      <w:r w:rsidRPr="00247290">
        <w:rPr>
          <w:rStyle w:val="CharacterStyle2"/>
          <w:sz w:val="22"/>
          <w:szCs w:val="22"/>
        </w:rPr>
        <w:t>(§ 23)</w:t>
      </w:r>
      <w:bookmarkEnd w:id="0"/>
      <w:r w:rsidRPr="00247290">
        <w:rPr>
          <w:rStyle w:val="CharacterStyle2"/>
          <w:sz w:val="22"/>
          <w:szCs w:val="22"/>
        </w:rPr>
        <w:t>;</w:t>
      </w:r>
      <w:r w:rsidR="000605C3" w:rsidRPr="00247290">
        <w:rPr>
          <w:sz w:val="22"/>
          <w:szCs w:val="22"/>
        </w:rPr>
        <w:t> </w:t>
      </w:r>
      <w:proofErr w:type="spellStart"/>
      <w:r w:rsidR="000605C3" w:rsidRPr="00247290">
        <w:rPr>
          <w:b/>
          <w:bCs/>
          <w:sz w:val="22"/>
          <w:szCs w:val="22"/>
          <w:rtl/>
        </w:rPr>
        <w:t>גילס</w:t>
      </w:r>
      <w:proofErr w:type="spellEnd"/>
      <w:r w:rsidR="000605C3" w:rsidRPr="00247290">
        <w:rPr>
          <w:b/>
          <w:bCs/>
          <w:sz w:val="22"/>
          <w:szCs w:val="22"/>
          <w:rtl/>
        </w:rPr>
        <w:t>֗</w:t>
      </w:r>
      <w:r w:rsidR="007137A2" w:rsidRPr="00247290">
        <w:rPr>
          <w:sz w:val="22"/>
          <w:szCs w:val="22"/>
        </w:rPr>
        <w:t xml:space="preserve"> (§ 79).</w:t>
      </w:r>
    </w:p>
    <w:p w14:paraId="4F2D3D21" w14:textId="77777777" w:rsidR="00F2585C" w:rsidRPr="00247290" w:rsidRDefault="00F2585C">
      <w:pPr>
        <w:pStyle w:val="Style2"/>
        <w:overflowPunct/>
        <w:ind w:right="38" w:firstLine="288"/>
        <w:jc w:val="both"/>
        <w:textAlignment w:val="baseline"/>
        <w:rPr>
          <w:sz w:val="22"/>
          <w:szCs w:val="22"/>
        </w:rPr>
      </w:pPr>
    </w:p>
    <w:p w14:paraId="158EFC8C" w14:textId="77777777" w:rsidR="00F2585C" w:rsidRPr="00247290" w:rsidRDefault="00000000">
      <w:pPr>
        <w:pStyle w:val="Style2"/>
        <w:overflowPunct/>
        <w:ind w:right="38" w:firstLine="288"/>
        <w:jc w:val="both"/>
        <w:textAlignment w:val="baseline"/>
      </w:pPr>
      <w:r w:rsidRPr="00247290">
        <w:rPr>
          <w:rStyle w:val="CharacterStyle2"/>
          <w:sz w:val="18"/>
          <w:szCs w:val="18"/>
        </w:rPr>
        <w:t>[p. 131:]</w:t>
      </w:r>
    </w:p>
    <w:p w14:paraId="297B4D5E"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It seems clear that the original text had a transcription of the Catalan name </w:t>
      </w:r>
      <w:proofErr w:type="spellStart"/>
      <w:r w:rsidRPr="00247290">
        <w:rPr>
          <w:rStyle w:val="CharacterStyle2"/>
          <w:i/>
          <w:iCs/>
          <w:sz w:val="22"/>
          <w:szCs w:val="22"/>
        </w:rPr>
        <w:t>Guillem</w:t>
      </w:r>
      <w:proofErr w:type="spellEnd"/>
      <w:r w:rsidRPr="00247290">
        <w:rPr>
          <w:rStyle w:val="CharacterStyle2"/>
          <w:sz w:val="22"/>
          <w:szCs w:val="22"/>
        </w:rPr>
        <w:t xml:space="preserve"> here, and that subsequently some copyists interpreted it as a transcription of the French name </w:t>
      </w:r>
      <w:r w:rsidRPr="00247290">
        <w:rPr>
          <w:rStyle w:val="CharacterStyle2"/>
          <w:i/>
          <w:iCs/>
          <w:sz w:val="22"/>
          <w:szCs w:val="22"/>
        </w:rPr>
        <w:t>Gilles</w:t>
      </w:r>
      <w:r w:rsidRPr="00247290">
        <w:rPr>
          <w:rStyle w:val="CharacterStyle2"/>
          <w:sz w:val="22"/>
          <w:szCs w:val="22"/>
        </w:rPr>
        <w:t xml:space="preserve">, since the initial letter </w:t>
      </w:r>
      <w:r w:rsidRPr="00247290">
        <w:rPr>
          <w:rStyle w:val="CharacterStyle2"/>
          <w:b/>
          <w:bCs/>
          <w:sz w:val="22"/>
          <w:szCs w:val="22"/>
          <w:rtl/>
        </w:rPr>
        <w:t>ג</w:t>
      </w:r>
      <w:r w:rsidRPr="00247290">
        <w:rPr>
          <w:rStyle w:val="CharacterStyle2"/>
          <w:sz w:val="22"/>
          <w:szCs w:val="22"/>
        </w:rPr>
        <w:t xml:space="preserve"> can represent the sound of a French </w:t>
      </w:r>
      <w:r w:rsidRPr="00247290">
        <w:rPr>
          <w:rStyle w:val="CharacterStyle2"/>
          <w:i/>
          <w:iCs/>
          <w:sz w:val="22"/>
          <w:szCs w:val="22"/>
        </w:rPr>
        <w:t>g</w:t>
      </w:r>
      <w:r w:rsidRPr="00247290">
        <w:rPr>
          <w:rStyle w:val="CharacterStyle2"/>
          <w:sz w:val="22"/>
          <w:szCs w:val="22"/>
        </w:rPr>
        <w:t xml:space="preserve"> before </w:t>
      </w:r>
      <w:r w:rsidRPr="00247290">
        <w:rPr>
          <w:rStyle w:val="CharacterStyle2"/>
          <w:i/>
          <w:iCs/>
          <w:sz w:val="22"/>
          <w:szCs w:val="22"/>
        </w:rPr>
        <w:t>e</w:t>
      </w:r>
      <w:r w:rsidRPr="00247290">
        <w:rPr>
          <w:rStyle w:val="CharacterStyle2"/>
          <w:sz w:val="22"/>
          <w:szCs w:val="22"/>
        </w:rPr>
        <w:t xml:space="preserve"> or </w:t>
      </w:r>
      <w:proofErr w:type="spellStart"/>
      <w:r w:rsidRPr="00247290">
        <w:rPr>
          <w:rStyle w:val="CharacterStyle2"/>
          <w:i/>
          <w:iCs/>
          <w:sz w:val="22"/>
          <w:szCs w:val="22"/>
        </w:rPr>
        <w:t>i</w:t>
      </w:r>
      <w:proofErr w:type="spellEnd"/>
      <w:r w:rsidRPr="00247290">
        <w:rPr>
          <w:rStyle w:val="CharacterStyle2"/>
          <w:sz w:val="22"/>
          <w:szCs w:val="22"/>
        </w:rPr>
        <w:t xml:space="preserve"> as well as the Catalan digraph </w:t>
      </w:r>
      <w:proofErr w:type="spellStart"/>
      <w:proofErr w:type="gramStart"/>
      <w:r w:rsidRPr="00247290">
        <w:rPr>
          <w:rStyle w:val="CharacterStyle2"/>
          <w:i/>
          <w:iCs/>
          <w:sz w:val="22"/>
          <w:szCs w:val="22"/>
        </w:rPr>
        <w:t>gu</w:t>
      </w:r>
      <w:proofErr w:type="spellEnd"/>
      <w:r w:rsidRPr="00247290">
        <w:rPr>
          <w:rStyle w:val="CharacterStyle2"/>
          <w:sz w:val="22"/>
          <w:szCs w:val="22"/>
        </w:rPr>
        <w:t>, and</w:t>
      </w:r>
      <w:proofErr w:type="gramEnd"/>
      <w:r w:rsidRPr="00247290">
        <w:rPr>
          <w:rStyle w:val="CharacterStyle2"/>
          <w:sz w:val="22"/>
          <w:szCs w:val="22"/>
        </w:rPr>
        <w:t xml:space="preserve"> given the ease with which the Hebrew letters final </w:t>
      </w:r>
      <w:r w:rsidRPr="00247290">
        <w:rPr>
          <w:rStyle w:val="CharacterStyle2"/>
          <w:b/>
          <w:bCs/>
          <w:sz w:val="22"/>
          <w:szCs w:val="22"/>
          <w:rtl/>
        </w:rPr>
        <w:t>ם</w:t>
      </w:r>
      <w:r w:rsidRPr="00247290">
        <w:rPr>
          <w:rStyle w:val="CharacterStyle2"/>
          <w:sz w:val="22"/>
          <w:szCs w:val="22"/>
        </w:rPr>
        <w:t xml:space="preserve"> and </w:t>
      </w:r>
      <w:r w:rsidRPr="00247290">
        <w:rPr>
          <w:rStyle w:val="CharacterStyle2"/>
          <w:b/>
          <w:bCs/>
          <w:sz w:val="22"/>
          <w:szCs w:val="22"/>
          <w:rtl/>
        </w:rPr>
        <w:t>ס</w:t>
      </w:r>
      <w:r w:rsidRPr="00247290">
        <w:rPr>
          <w:rStyle w:val="CharacterStyle2"/>
          <w:sz w:val="22"/>
          <w:szCs w:val="22"/>
        </w:rPr>
        <w:t xml:space="preserve"> can be mistaken for each other.</w:t>
      </w:r>
    </w:p>
    <w:p w14:paraId="7A53E610" w14:textId="2E4117D5" w:rsidR="00F2585C" w:rsidRPr="00247290" w:rsidRDefault="00000000">
      <w:pPr>
        <w:pStyle w:val="Style2"/>
        <w:overflowPunct/>
        <w:ind w:right="38" w:firstLine="288"/>
        <w:jc w:val="both"/>
        <w:textAlignment w:val="baseline"/>
      </w:pPr>
      <w:r w:rsidRPr="00247290">
        <w:rPr>
          <w:rStyle w:val="CharacterStyle2"/>
          <w:sz w:val="22"/>
          <w:szCs w:val="22"/>
        </w:rPr>
        <w:t xml:space="preserve">The toponymic surname </w:t>
      </w:r>
      <w:r w:rsidRPr="00247290">
        <w:rPr>
          <w:rStyle w:val="CharacterStyle2"/>
          <w:i/>
          <w:iCs/>
          <w:sz w:val="22"/>
          <w:szCs w:val="22"/>
        </w:rPr>
        <w:t xml:space="preserve">de </w:t>
      </w:r>
      <w:proofErr w:type="spellStart"/>
      <w:r w:rsidRPr="00247290">
        <w:rPr>
          <w:rStyle w:val="CharacterStyle2"/>
          <w:i/>
          <w:iCs/>
          <w:sz w:val="22"/>
          <w:szCs w:val="22"/>
        </w:rPr>
        <w:t>Cervelló</w:t>
      </w:r>
      <w:proofErr w:type="spellEnd"/>
      <w:r w:rsidRPr="00247290">
        <w:rPr>
          <w:rStyle w:val="CharacterStyle2"/>
          <w:sz w:val="22"/>
          <w:szCs w:val="22"/>
        </w:rPr>
        <w:t xml:space="preserve"> is preserved in t</w:t>
      </w:r>
      <w:r w:rsidRPr="00247290">
        <w:rPr>
          <w:sz w:val="22"/>
          <w:szCs w:val="22"/>
        </w:rPr>
        <w:t>he forms</w:t>
      </w:r>
      <w:r w:rsidR="0043327C" w:rsidRPr="00247290">
        <w:rPr>
          <w:sz w:val="22"/>
          <w:szCs w:val="22"/>
        </w:rPr>
        <w:t xml:space="preserve"> </w:t>
      </w:r>
      <w:proofErr w:type="spellStart"/>
      <w:r w:rsidR="0043327C" w:rsidRPr="00247290">
        <w:rPr>
          <w:b/>
          <w:bCs/>
          <w:sz w:val="22"/>
          <w:szCs w:val="22"/>
          <w:rtl/>
          <w:lang w:bidi="he-IL"/>
        </w:rPr>
        <w:t>דסרו</w:t>
      </w:r>
      <w:proofErr w:type="spellEnd"/>
      <w:r w:rsidR="0043327C" w:rsidRPr="00247290">
        <w:rPr>
          <w:b/>
          <w:bCs/>
          <w:sz w:val="22"/>
          <w:szCs w:val="22"/>
          <w:rtl/>
          <w:lang w:bidi="he-IL"/>
        </w:rPr>
        <w:t xml:space="preserve"> יון</w:t>
      </w:r>
      <w:r w:rsidRPr="00247290">
        <w:rPr>
          <w:sz w:val="22"/>
          <w:szCs w:val="22"/>
        </w:rPr>
        <w:t xml:space="preserve"> (</w:t>
      </w:r>
      <w:r w:rsidRPr="00247290">
        <w:rPr>
          <w:rStyle w:val="CharacterStyle2"/>
          <w:i/>
          <w:iCs/>
          <w:sz w:val="22"/>
          <w:szCs w:val="22"/>
        </w:rPr>
        <w:t>A</w:t>
      </w:r>
      <w:r w:rsidRPr="00247290">
        <w:rPr>
          <w:rStyle w:val="CharacterStyle2"/>
          <w:sz w:val="22"/>
          <w:szCs w:val="22"/>
        </w:rPr>
        <w:t xml:space="preserve">, which a copyist erroneously divided into two words) and </w:t>
      </w:r>
      <w:proofErr w:type="spellStart"/>
      <w:r w:rsidRPr="00247290">
        <w:rPr>
          <w:rStyle w:val="CharacterStyle2"/>
          <w:b/>
          <w:bCs/>
          <w:sz w:val="22"/>
          <w:szCs w:val="22"/>
          <w:rtl/>
        </w:rPr>
        <w:t>דסרוייון</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both of which reflect the Catalan form </w:t>
      </w:r>
      <w:r w:rsidRPr="00247290">
        <w:rPr>
          <w:rStyle w:val="CharacterStyle2"/>
          <w:i/>
          <w:iCs/>
          <w:sz w:val="22"/>
          <w:szCs w:val="22"/>
        </w:rPr>
        <w:t xml:space="preserve">de </w:t>
      </w:r>
      <w:proofErr w:type="spellStart"/>
      <w:r w:rsidRPr="00247290">
        <w:rPr>
          <w:rStyle w:val="CharacterStyle2"/>
          <w:i/>
          <w:iCs/>
          <w:sz w:val="22"/>
          <w:szCs w:val="22"/>
        </w:rPr>
        <w:t>Cervellon</w:t>
      </w:r>
      <w:proofErr w:type="spellEnd"/>
      <w:r w:rsidRPr="00247290">
        <w:rPr>
          <w:rStyle w:val="CharacterStyle2"/>
          <w:sz w:val="22"/>
          <w:szCs w:val="22"/>
        </w:rPr>
        <w:t xml:space="preserve">. This toponym, derived from the </w:t>
      </w:r>
      <w:r w:rsidR="008E7673" w:rsidRPr="00247290">
        <w:rPr>
          <w:rStyle w:val="CharacterStyle2"/>
          <w:sz w:val="22"/>
          <w:szCs w:val="22"/>
        </w:rPr>
        <w:t>L</w:t>
      </w:r>
      <w:r w:rsidRPr="00247290">
        <w:rPr>
          <w:rStyle w:val="CharacterStyle2"/>
          <w:sz w:val="22"/>
          <w:szCs w:val="22"/>
        </w:rPr>
        <w:t xml:space="preserve">atin etymon </w:t>
      </w:r>
      <w:proofErr w:type="spellStart"/>
      <w:r w:rsidRPr="00247290">
        <w:rPr>
          <w:rStyle w:val="CharacterStyle2"/>
          <w:smallCaps/>
          <w:sz w:val="22"/>
          <w:szCs w:val="22"/>
        </w:rPr>
        <w:t>Cervilione</w:t>
      </w:r>
      <w:proofErr w:type="spellEnd"/>
      <w:r w:rsidRPr="00247290">
        <w:rPr>
          <w:rStyle w:val="CharacterStyle2"/>
          <w:sz w:val="22"/>
          <w:szCs w:val="22"/>
        </w:rPr>
        <w:t>,</w:t>
      </w:r>
      <w:r w:rsidRPr="00247290">
        <w:rPr>
          <w:rStyle w:val="FootnoteAnchor"/>
          <w:sz w:val="22"/>
          <w:szCs w:val="22"/>
        </w:rPr>
        <w:footnoteReference w:id="15"/>
      </w:r>
      <w:r w:rsidRPr="00247290">
        <w:rPr>
          <w:rStyle w:val="CharacterStyle2"/>
          <w:sz w:val="22"/>
          <w:szCs w:val="22"/>
        </w:rPr>
        <w:t xml:space="preserve"> retains the Romanic final </w:t>
      </w:r>
      <w:r w:rsidRPr="00247290">
        <w:rPr>
          <w:rStyle w:val="CharacterStyle2"/>
          <w:i/>
          <w:iCs/>
          <w:sz w:val="22"/>
          <w:szCs w:val="22"/>
        </w:rPr>
        <w:t>-n.</w:t>
      </w:r>
      <w:r w:rsidRPr="00247290">
        <w:rPr>
          <w:rStyle w:val="CharacterStyle2"/>
          <w:sz w:val="22"/>
          <w:szCs w:val="22"/>
        </w:rPr>
        <w:t xml:space="preserve"> This feature started to be lost in most Catalan-speaking regions in the late tenth century, but was retained in the vicinity of the old diocese of Girona until a very late date.</w:t>
      </w:r>
      <w:r w:rsidRPr="00247290">
        <w:rPr>
          <w:rStyle w:val="FootnoteAnchor"/>
          <w:sz w:val="22"/>
          <w:szCs w:val="22"/>
        </w:rPr>
        <w:footnoteReference w:id="16"/>
      </w:r>
      <w:r w:rsidRPr="00247290">
        <w:rPr>
          <w:rStyle w:val="CharacterStyle2"/>
          <w:sz w:val="22"/>
          <w:szCs w:val="22"/>
        </w:rPr>
        <w:t xml:space="preserve"> The sound of the digraph </w:t>
      </w:r>
      <w:proofErr w:type="spellStart"/>
      <w:r w:rsidRPr="00247290">
        <w:rPr>
          <w:rStyle w:val="CharacterStyle2"/>
          <w:i/>
          <w:iCs/>
          <w:sz w:val="22"/>
          <w:szCs w:val="22"/>
        </w:rPr>
        <w:t>ll</w:t>
      </w:r>
      <w:proofErr w:type="spellEnd"/>
      <w:r w:rsidRPr="00247290">
        <w:rPr>
          <w:rStyle w:val="CharacterStyle2"/>
          <w:sz w:val="22"/>
          <w:szCs w:val="22"/>
        </w:rPr>
        <w:t xml:space="preserve"> [ʎ], which was spelled in various ways in Old Catalan (</w:t>
      </w:r>
      <w:proofErr w:type="spellStart"/>
      <w:r w:rsidRPr="00247290">
        <w:rPr>
          <w:rStyle w:val="CharacterStyle2"/>
          <w:i/>
          <w:iCs/>
          <w:sz w:val="22"/>
          <w:szCs w:val="22"/>
        </w:rPr>
        <w:t>ll</w:t>
      </w:r>
      <w:proofErr w:type="spellEnd"/>
      <w:r w:rsidRPr="00247290">
        <w:rPr>
          <w:rStyle w:val="CharacterStyle2"/>
          <w:sz w:val="22"/>
          <w:szCs w:val="22"/>
        </w:rPr>
        <w:t xml:space="preserve">, </w:t>
      </w:r>
      <w:r w:rsidRPr="00247290">
        <w:rPr>
          <w:rStyle w:val="CharacterStyle2"/>
          <w:i/>
          <w:iCs/>
          <w:sz w:val="22"/>
          <w:szCs w:val="22"/>
        </w:rPr>
        <w:t>l</w:t>
      </w:r>
      <w:r w:rsidRPr="00247290">
        <w:rPr>
          <w:rStyle w:val="CharacterStyle2"/>
          <w:sz w:val="22"/>
          <w:szCs w:val="22"/>
        </w:rPr>
        <w:t xml:space="preserve">, </w:t>
      </w:r>
      <w:proofErr w:type="spellStart"/>
      <w:r w:rsidRPr="00247290">
        <w:rPr>
          <w:rStyle w:val="CharacterStyle2"/>
          <w:i/>
          <w:iCs/>
          <w:sz w:val="22"/>
          <w:szCs w:val="22"/>
        </w:rPr>
        <w:t>yl</w:t>
      </w:r>
      <w:proofErr w:type="spellEnd"/>
      <w:r w:rsidRPr="00247290">
        <w:rPr>
          <w:rStyle w:val="CharacterStyle2"/>
          <w:sz w:val="22"/>
          <w:szCs w:val="22"/>
        </w:rPr>
        <w:t xml:space="preserve">, </w:t>
      </w:r>
      <w:proofErr w:type="spellStart"/>
      <w:r w:rsidRPr="00247290">
        <w:rPr>
          <w:rStyle w:val="CharacterStyle2"/>
          <w:i/>
          <w:iCs/>
          <w:sz w:val="22"/>
          <w:szCs w:val="22"/>
        </w:rPr>
        <w:t>ly</w:t>
      </w:r>
      <w:proofErr w:type="spellEnd"/>
      <w:r w:rsidRPr="00247290">
        <w:rPr>
          <w:rStyle w:val="CharacterStyle2"/>
          <w:sz w:val="22"/>
          <w:szCs w:val="22"/>
        </w:rPr>
        <w:t xml:space="preserve">...), also has various representations in the Catalan-to-Hebrew transcriptions, including a single </w:t>
      </w:r>
      <w:r w:rsidRPr="00247290">
        <w:rPr>
          <w:rStyle w:val="CharacterStyle2"/>
          <w:b/>
          <w:bCs/>
          <w:sz w:val="22"/>
          <w:szCs w:val="22"/>
          <w:rtl/>
        </w:rPr>
        <w:t>י</w:t>
      </w:r>
      <w:r w:rsidRPr="00247290">
        <w:rPr>
          <w:rStyle w:val="CharacterStyle2"/>
          <w:sz w:val="22"/>
          <w:szCs w:val="22"/>
        </w:rPr>
        <w:t xml:space="preserve"> according to Díaz Esteban,</w:t>
      </w:r>
      <w:r w:rsidRPr="00247290">
        <w:rPr>
          <w:rStyle w:val="FootnoteAnchor"/>
          <w:sz w:val="22"/>
          <w:szCs w:val="22"/>
        </w:rPr>
        <w:footnoteReference w:id="17"/>
      </w:r>
      <w:r w:rsidRPr="00247290">
        <w:rPr>
          <w:rStyle w:val="CharacterStyle2"/>
          <w:sz w:val="22"/>
          <w:szCs w:val="22"/>
        </w:rPr>
        <w:t xml:space="preserve"> who cites no example of this, and therefore we do not know whether or not these cases involve </w:t>
      </w:r>
      <w:proofErr w:type="spellStart"/>
      <w:r w:rsidRPr="00247290">
        <w:rPr>
          <w:rStyle w:val="CharacterStyle2"/>
          <w:sz w:val="22"/>
          <w:szCs w:val="22"/>
        </w:rPr>
        <w:t>yeism</w:t>
      </w:r>
      <w:proofErr w:type="spellEnd"/>
      <w:r w:rsidRPr="00247290">
        <w:rPr>
          <w:rStyle w:val="CharacterStyle2"/>
          <w:sz w:val="22"/>
          <w:szCs w:val="22"/>
        </w:rPr>
        <w:t xml:space="preserve">. In any case, here the etymon includes an </w:t>
      </w:r>
      <w:r w:rsidRPr="00247290">
        <w:rPr>
          <w:rStyle w:val="CharacterStyle2"/>
          <w:i/>
          <w:iCs/>
          <w:sz w:val="22"/>
          <w:szCs w:val="22"/>
        </w:rPr>
        <w:t>-</w:t>
      </w:r>
      <w:proofErr w:type="spellStart"/>
      <w:r w:rsidR="00250762" w:rsidRPr="00247290">
        <w:rPr>
          <w:rStyle w:val="CharacterStyle2"/>
          <w:smallCaps/>
          <w:sz w:val="22"/>
          <w:szCs w:val="22"/>
        </w:rPr>
        <w:t>ly</w:t>
      </w:r>
      <w:proofErr w:type="spellEnd"/>
      <w:r w:rsidRPr="00247290">
        <w:rPr>
          <w:rStyle w:val="CharacterStyle2"/>
          <w:i/>
          <w:iCs/>
          <w:sz w:val="22"/>
          <w:szCs w:val="22"/>
        </w:rPr>
        <w:t xml:space="preserve">- </w:t>
      </w:r>
      <w:r w:rsidRPr="00247290">
        <w:rPr>
          <w:rStyle w:val="CharacterStyle2"/>
          <w:sz w:val="22"/>
          <w:szCs w:val="22"/>
        </w:rPr>
        <w:t xml:space="preserve">and therefore, a </w:t>
      </w:r>
      <w:proofErr w:type="spellStart"/>
      <w:r w:rsidRPr="00247290">
        <w:rPr>
          <w:rStyle w:val="CharacterStyle2"/>
          <w:sz w:val="22"/>
          <w:szCs w:val="22"/>
        </w:rPr>
        <w:t>yeist</w:t>
      </w:r>
      <w:proofErr w:type="spellEnd"/>
      <w:r w:rsidRPr="00247290">
        <w:rPr>
          <w:rStyle w:val="CharacterStyle2"/>
          <w:sz w:val="22"/>
          <w:szCs w:val="22"/>
        </w:rPr>
        <w:t xml:space="preserve"> pronunciation is a possibility; in fact, Joan </w:t>
      </w:r>
      <w:proofErr w:type="spellStart"/>
      <w:r w:rsidRPr="00247290">
        <w:rPr>
          <w:rStyle w:val="CharacterStyle2"/>
          <w:sz w:val="22"/>
          <w:szCs w:val="22"/>
        </w:rPr>
        <w:t>Coromines</w:t>
      </w:r>
      <w:proofErr w:type="spellEnd"/>
      <w:r w:rsidRPr="00247290">
        <w:rPr>
          <w:rStyle w:val="CharacterStyle2"/>
          <w:sz w:val="22"/>
          <w:szCs w:val="22"/>
        </w:rPr>
        <w:t xml:space="preserve"> documents the form </w:t>
      </w:r>
      <w:proofErr w:type="spellStart"/>
      <w:r w:rsidRPr="00247290">
        <w:rPr>
          <w:rStyle w:val="CharacterStyle2"/>
          <w:i/>
          <w:iCs/>
          <w:sz w:val="22"/>
          <w:szCs w:val="22"/>
        </w:rPr>
        <w:t>Cerveyó</w:t>
      </w:r>
      <w:proofErr w:type="spellEnd"/>
      <w:r w:rsidRPr="00247290">
        <w:rPr>
          <w:rStyle w:val="CharacterStyle2"/>
          <w:i/>
          <w:iCs/>
          <w:sz w:val="22"/>
          <w:szCs w:val="22"/>
        </w:rPr>
        <w:t xml:space="preserve"> </w:t>
      </w:r>
      <w:r w:rsidRPr="00247290">
        <w:rPr>
          <w:rStyle w:val="CharacterStyle2"/>
          <w:sz w:val="22"/>
          <w:szCs w:val="22"/>
        </w:rPr>
        <w:t>in the years 1367</w:t>
      </w:r>
      <w:r w:rsidRPr="00247290">
        <w:rPr>
          <w:rStyle w:val="CharacterStyle2"/>
          <w:rFonts w:eastAsia="Times New Roman"/>
          <w:sz w:val="22"/>
          <w:szCs w:val="22"/>
        </w:rPr>
        <w:t>–</w:t>
      </w:r>
      <w:r w:rsidRPr="00247290">
        <w:rPr>
          <w:rStyle w:val="CharacterStyle2"/>
          <w:sz w:val="22"/>
          <w:szCs w:val="22"/>
        </w:rPr>
        <w:t>75.</w:t>
      </w:r>
      <w:r w:rsidRPr="00247290">
        <w:rPr>
          <w:rStyle w:val="FootnoteAnchor"/>
          <w:sz w:val="22"/>
          <w:szCs w:val="22"/>
        </w:rPr>
        <w:footnoteReference w:id="18"/>
      </w:r>
    </w:p>
    <w:p w14:paraId="7FADE89F" w14:textId="77777777" w:rsidR="00F2585C" w:rsidRPr="00247290" w:rsidRDefault="00F2585C">
      <w:pPr>
        <w:pStyle w:val="Style2"/>
        <w:overflowPunct/>
        <w:ind w:right="38" w:firstLine="288"/>
        <w:jc w:val="both"/>
        <w:textAlignment w:val="baseline"/>
        <w:rPr>
          <w:sz w:val="22"/>
          <w:szCs w:val="22"/>
          <w:vertAlign w:val="superscript"/>
        </w:rPr>
      </w:pPr>
    </w:p>
    <w:p w14:paraId="4DC222DB" w14:textId="77777777" w:rsidR="00F2585C" w:rsidRPr="00247290" w:rsidRDefault="00F2585C">
      <w:pPr>
        <w:pStyle w:val="Style2"/>
        <w:overflowPunct/>
        <w:ind w:right="38" w:firstLine="288"/>
        <w:jc w:val="both"/>
        <w:textAlignment w:val="baseline"/>
        <w:rPr>
          <w:sz w:val="22"/>
          <w:szCs w:val="22"/>
        </w:rPr>
      </w:pPr>
    </w:p>
    <w:p w14:paraId="2BC01895" w14:textId="2C9692A4" w:rsidR="00F2585C" w:rsidRPr="00247290" w:rsidRDefault="00000000">
      <w:pPr>
        <w:pStyle w:val="Style2"/>
        <w:overflowPunct/>
        <w:ind w:left="288" w:right="38" w:hanging="288"/>
        <w:textAlignment w:val="baseline"/>
      </w:pPr>
      <w:r w:rsidRPr="00247290">
        <w:rPr>
          <w:rStyle w:val="CharacterStyle2"/>
          <w:b/>
          <w:bCs/>
          <w:sz w:val="22"/>
          <w:szCs w:val="22"/>
        </w:rPr>
        <w:t>1.3.</w:t>
      </w:r>
      <w:r w:rsidRPr="00247290">
        <w:rPr>
          <w:rStyle w:val="CharacterStyle2"/>
          <w:b/>
          <w:bCs/>
          <w:sz w:val="22"/>
          <w:szCs w:val="22"/>
        </w:rPr>
        <w:tab/>
      </w:r>
      <w:r w:rsidRPr="00247290">
        <w:rPr>
          <w:rStyle w:val="CharacterStyle2"/>
          <w:i/>
          <w:iCs/>
          <w:sz w:val="22"/>
          <w:szCs w:val="22"/>
        </w:rPr>
        <w:t xml:space="preserve">Pere de </w:t>
      </w:r>
      <w:proofErr w:type="spellStart"/>
      <w:r w:rsidRPr="00247290">
        <w:rPr>
          <w:rStyle w:val="CharacterStyle2"/>
          <w:i/>
          <w:iCs/>
          <w:sz w:val="22"/>
          <w:szCs w:val="22"/>
        </w:rPr>
        <w:t>Berga</w:t>
      </w:r>
      <w:proofErr w:type="spellEnd"/>
    </w:p>
    <w:p w14:paraId="037BCAA0" w14:textId="77777777" w:rsidR="00F2585C" w:rsidRPr="00247290" w:rsidRDefault="00F2585C">
      <w:pPr>
        <w:pStyle w:val="Style2"/>
        <w:overflowPunct/>
        <w:ind w:left="288" w:right="38" w:hanging="288"/>
        <w:textAlignment w:val="baseline"/>
        <w:rPr>
          <w:i/>
          <w:iCs/>
          <w:sz w:val="22"/>
          <w:szCs w:val="22"/>
        </w:rPr>
      </w:pPr>
    </w:p>
    <w:p w14:paraId="3F18FBF8" w14:textId="77777777" w:rsidR="00F2585C" w:rsidRPr="00247290" w:rsidRDefault="00000000">
      <w:pPr>
        <w:pStyle w:val="Style2"/>
        <w:overflowPunct/>
        <w:ind w:left="288" w:right="38" w:hanging="288"/>
        <w:textAlignment w:val="baseline"/>
      </w:pPr>
      <w:r w:rsidRPr="00247290">
        <w:rPr>
          <w:rStyle w:val="CharacterStyle2"/>
          <w:i/>
          <w:iCs/>
          <w:sz w:val="22"/>
          <w:szCs w:val="22"/>
        </w:rPr>
        <w:tab/>
      </w:r>
      <w:r w:rsidRPr="00247290">
        <w:rPr>
          <w:rStyle w:val="CharacterStyle2"/>
          <w:sz w:val="22"/>
          <w:szCs w:val="22"/>
        </w:rPr>
        <w:t>§ 79,3</w:t>
      </w:r>
    </w:p>
    <w:p w14:paraId="3C873A80" w14:textId="77777777" w:rsidR="00F2585C" w:rsidRPr="00247290" w:rsidRDefault="00F2585C">
      <w:pPr>
        <w:pStyle w:val="Style2"/>
        <w:overflowPunct/>
        <w:ind w:left="288" w:right="38" w:hanging="288"/>
        <w:textAlignment w:val="baseline"/>
        <w:rPr>
          <w:sz w:val="22"/>
          <w:szCs w:val="22"/>
        </w:rPr>
      </w:pPr>
    </w:p>
    <w:p w14:paraId="2ADC1F70"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This first name is transcribed correctly from Catalan in </w:t>
      </w:r>
      <w:proofErr w:type="spellStart"/>
      <w:r w:rsidRPr="00247290">
        <w:rPr>
          <w:rStyle w:val="CharacterStyle2"/>
          <w:sz w:val="22"/>
          <w:szCs w:val="22"/>
        </w:rPr>
        <w:t>Steinschneider-Chavel</w:t>
      </w:r>
      <w:proofErr w:type="spellEnd"/>
      <w:r w:rsidRPr="00247290">
        <w:rPr>
          <w:rStyle w:val="CharacterStyle2"/>
          <w:sz w:val="22"/>
          <w:szCs w:val="22"/>
        </w:rPr>
        <w:t xml:space="preserve"> and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 xml:space="preserve">B </w:t>
      </w:r>
      <w:r w:rsidRPr="00247290">
        <w:rPr>
          <w:rStyle w:val="CharacterStyle2"/>
          <w:sz w:val="22"/>
          <w:szCs w:val="22"/>
        </w:rPr>
        <w:t>(</w:t>
      </w:r>
      <w:proofErr w:type="spellStart"/>
      <w:r w:rsidRPr="00247290">
        <w:rPr>
          <w:rStyle w:val="CharacterStyle2"/>
          <w:b/>
          <w:bCs/>
          <w:sz w:val="22"/>
          <w:szCs w:val="22"/>
          <w:rtl/>
        </w:rPr>
        <w:t>פירי</w:t>
      </w:r>
      <w:proofErr w:type="spellEnd"/>
      <w:r w:rsidRPr="00247290">
        <w:rPr>
          <w:rStyle w:val="CharacterStyle2"/>
          <w:sz w:val="22"/>
          <w:szCs w:val="22"/>
        </w:rPr>
        <w:t xml:space="preserve"> = </w:t>
      </w:r>
      <w:r w:rsidRPr="00247290">
        <w:rPr>
          <w:rStyle w:val="CharacterStyle2"/>
          <w:i/>
          <w:iCs/>
          <w:sz w:val="22"/>
          <w:szCs w:val="22"/>
        </w:rPr>
        <w:t>Pere</w:t>
      </w:r>
      <w:r w:rsidRPr="00247290">
        <w:rPr>
          <w:rStyle w:val="CharacterStyle2"/>
          <w:sz w:val="22"/>
          <w:szCs w:val="22"/>
        </w:rPr>
        <w:t xml:space="preserve">).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A</w:t>
      </w:r>
      <w:r w:rsidRPr="00247290">
        <w:rPr>
          <w:rStyle w:val="CharacterStyle2"/>
          <w:sz w:val="22"/>
          <w:szCs w:val="22"/>
        </w:rPr>
        <w:t xml:space="preserve"> it is transcribed without the first </w:t>
      </w:r>
      <w:r w:rsidRPr="00247290">
        <w:rPr>
          <w:rStyle w:val="CharacterStyle2"/>
          <w:b/>
          <w:bCs/>
          <w:sz w:val="22"/>
          <w:szCs w:val="22"/>
          <w:rtl/>
        </w:rPr>
        <w:t>י</w:t>
      </w:r>
      <w:r w:rsidRPr="00247290">
        <w:rPr>
          <w:rStyle w:val="CharacterStyle2"/>
          <w:sz w:val="22"/>
          <w:szCs w:val="22"/>
        </w:rPr>
        <w:t xml:space="preserve"> (</w:t>
      </w:r>
      <w:proofErr w:type="spellStart"/>
      <w:r w:rsidRPr="00247290">
        <w:rPr>
          <w:rStyle w:val="CharacterStyle2"/>
          <w:b/>
          <w:bCs/>
          <w:sz w:val="22"/>
          <w:szCs w:val="22"/>
          <w:rtl/>
        </w:rPr>
        <w:t>פרי</w:t>
      </w:r>
      <w:proofErr w:type="spellEnd"/>
      <w:r w:rsidRPr="00247290">
        <w:rPr>
          <w:rStyle w:val="CharacterStyle2"/>
          <w:sz w:val="22"/>
          <w:szCs w:val="22"/>
        </w:rPr>
        <w:t xml:space="preserve"> = </w:t>
      </w:r>
      <w:r w:rsidRPr="00247290">
        <w:rPr>
          <w:rStyle w:val="CharacterStyle2"/>
          <w:i/>
          <w:iCs/>
          <w:sz w:val="22"/>
          <w:szCs w:val="22"/>
        </w:rPr>
        <w:t>P[e]re</w:t>
      </w:r>
      <w:r w:rsidRPr="00247290">
        <w:rPr>
          <w:rStyle w:val="CharacterStyle2"/>
          <w:sz w:val="22"/>
          <w:szCs w:val="22"/>
        </w:rPr>
        <w:t xml:space="preserve">), which is conspicuous because the transcriptions we copied </w:t>
      </w:r>
      <w:r w:rsidRPr="00247290">
        <w:rPr>
          <w:rStyle w:val="CharacterStyle2"/>
          <w:sz w:val="22"/>
          <w:szCs w:val="22"/>
        </w:rPr>
        <w:lastRenderedPageBreak/>
        <w:t>from other documents all include both yods.</w:t>
      </w:r>
      <w:r w:rsidRPr="00247290">
        <w:rPr>
          <w:rStyle w:val="FootnoteAnchor"/>
          <w:sz w:val="22"/>
          <w:szCs w:val="22"/>
        </w:rPr>
        <w:footnoteReference w:id="19"/>
      </w:r>
      <w:r w:rsidRPr="00247290">
        <w:rPr>
          <w:rStyle w:val="CharacterStyle2"/>
          <w:sz w:val="22"/>
          <w:szCs w:val="22"/>
        </w:rPr>
        <w:t xml:space="preserve"> Generally, in any case, it is not abnormal for a tonic </w:t>
      </w:r>
      <w:r w:rsidRPr="00247290">
        <w:rPr>
          <w:rStyle w:val="CharacterStyle2"/>
          <w:i/>
          <w:iCs/>
          <w:sz w:val="22"/>
          <w:szCs w:val="22"/>
        </w:rPr>
        <w:t>e</w:t>
      </w:r>
      <w:r w:rsidRPr="00247290">
        <w:rPr>
          <w:rStyle w:val="CharacterStyle2"/>
          <w:sz w:val="22"/>
          <w:szCs w:val="22"/>
        </w:rPr>
        <w:t xml:space="preserve"> not to be represented with a mater lectionis; examples: </w:t>
      </w:r>
      <w:proofErr w:type="spellStart"/>
      <w:r w:rsidRPr="00247290">
        <w:rPr>
          <w:rStyle w:val="CharacterStyle2"/>
          <w:i/>
          <w:iCs/>
          <w:sz w:val="22"/>
          <w:szCs w:val="22"/>
        </w:rPr>
        <w:t>Cresques</w:t>
      </w:r>
      <w:proofErr w:type="spellEnd"/>
      <w:r w:rsidRPr="00247290">
        <w:rPr>
          <w:rStyle w:val="CharacterStyle2"/>
          <w:sz w:val="22"/>
          <w:szCs w:val="22"/>
        </w:rPr>
        <w:t xml:space="preserve"> = </w:t>
      </w:r>
      <w:proofErr w:type="spellStart"/>
      <w:r w:rsidRPr="00247290">
        <w:rPr>
          <w:rStyle w:val="CharacterStyle2"/>
          <w:b/>
          <w:bCs/>
          <w:sz w:val="22"/>
          <w:szCs w:val="22"/>
          <w:rtl/>
        </w:rPr>
        <w:t>קרשקש</w:t>
      </w:r>
      <w:proofErr w:type="spellEnd"/>
      <w:r w:rsidRPr="00247290">
        <w:rPr>
          <w:rStyle w:val="CharacterStyle2"/>
          <w:sz w:val="22"/>
          <w:szCs w:val="22"/>
        </w:rPr>
        <w:t xml:space="preserve">, </w:t>
      </w:r>
      <w:proofErr w:type="spellStart"/>
      <w:r w:rsidRPr="00247290">
        <w:rPr>
          <w:rStyle w:val="CharacterStyle2"/>
          <w:i/>
          <w:iCs/>
          <w:sz w:val="22"/>
          <w:szCs w:val="22"/>
        </w:rPr>
        <w:t>Guillem</w:t>
      </w:r>
      <w:proofErr w:type="spellEnd"/>
      <w:r w:rsidRPr="00247290">
        <w:rPr>
          <w:rStyle w:val="CharacterStyle2"/>
          <w:sz w:val="22"/>
          <w:szCs w:val="22"/>
        </w:rPr>
        <w:t xml:space="preserve"> = </w:t>
      </w:r>
      <w:proofErr w:type="spellStart"/>
      <w:r w:rsidRPr="00247290">
        <w:rPr>
          <w:rStyle w:val="CharacterStyle2"/>
          <w:b/>
          <w:bCs/>
          <w:sz w:val="22"/>
          <w:szCs w:val="22"/>
          <w:rtl/>
        </w:rPr>
        <w:t>גילם</w:t>
      </w:r>
      <w:proofErr w:type="spellEnd"/>
      <w:r w:rsidRPr="00247290">
        <w:rPr>
          <w:rStyle w:val="CharacterStyle2"/>
          <w:sz w:val="22"/>
          <w:szCs w:val="22"/>
        </w:rPr>
        <w:t>.</w:t>
      </w:r>
      <w:r w:rsidRPr="00247290">
        <w:rPr>
          <w:rStyle w:val="FootnoteAnchor"/>
          <w:sz w:val="22"/>
          <w:szCs w:val="22"/>
        </w:rPr>
        <w:footnoteReference w:id="20"/>
      </w:r>
    </w:p>
    <w:p w14:paraId="59AEC47B" w14:textId="77777777" w:rsidR="00F2585C" w:rsidRPr="00247290" w:rsidRDefault="00F2585C">
      <w:pPr>
        <w:pStyle w:val="Style2"/>
        <w:overflowPunct/>
        <w:ind w:right="38" w:firstLine="288"/>
        <w:jc w:val="both"/>
        <w:textAlignment w:val="baseline"/>
        <w:rPr>
          <w:sz w:val="18"/>
          <w:szCs w:val="18"/>
        </w:rPr>
      </w:pPr>
    </w:p>
    <w:p w14:paraId="20B496C0" w14:textId="77777777" w:rsidR="00F2585C" w:rsidRPr="00247290" w:rsidRDefault="00000000">
      <w:pPr>
        <w:pStyle w:val="Style2"/>
        <w:overflowPunct/>
        <w:ind w:right="38" w:firstLine="288"/>
        <w:jc w:val="both"/>
        <w:textAlignment w:val="baseline"/>
      </w:pPr>
      <w:r w:rsidRPr="00247290">
        <w:rPr>
          <w:rStyle w:val="CharacterStyle2"/>
          <w:sz w:val="18"/>
          <w:szCs w:val="18"/>
        </w:rPr>
        <w:t>[p. 132:]</w:t>
      </w:r>
    </w:p>
    <w:p w14:paraId="4B080516" w14:textId="77777777" w:rsidR="00F2585C" w:rsidRPr="00247290" w:rsidRDefault="00000000">
      <w:pPr>
        <w:pStyle w:val="Style2"/>
        <w:overflowPunct/>
        <w:ind w:right="38" w:firstLine="288"/>
        <w:jc w:val="both"/>
        <w:textAlignment w:val="baseline"/>
      </w:pPr>
      <w:r w:rsidRPr="00247290">
        <w:rPr>
          <w:rStyle w:val="CharacterStyle2"/>
          <w:sz w:val="22"/>
          <w:szCs w:val="22"/>
        </w:rPr>
        <w:t>The toponymic surname is always transcribed correctly (</w:t>
      </w:r>
      <w:proofErr w:type="spellStart"/>
      <w:r w:rsidRPr="00247290">
        <w:rPr>
          <w:rStyle w:val="CharacterStyle2"/>
          <w:b/>
          <w:bCs/>
          <w:sz w:val="22"/>
          <w:szCs w:val="22"/>
          <w:rtl/>
        </w:rPr>
        <w:t>דברגא</w:t>
      </w:r>
      <w:proofErr w:type="spellEnd"/>
      <w:r w:rsidRPr="00247290">
        <w:rPr>
          <w:rStyle w:val="CharacterStyle2"/>
          <w:sz w:val="22"/>
          <w:szCs w:val="22"/>
        </w:rPr>
        <w:t xml:space="preserve"> = </w:t>
      </w:r>
      <w:r w:rsidRPr="00247290">
        <w:rPr>
          <w:rStyle w:val="CharacterStyle2"/>
          <w:i/>
          <w:iCs/>
          <w:sz w:val="22"/>
          <w:szCs w:val="22"/>
        </w:rPr>
        <w:t xml:space="preserve">de </w:t>
      </w:r>
      <w:proofErr w:type="spellStart"/>
      <w:r w:rsidRPr="00247290">
        <w:rPr>
          <w:rStyle w:val="CharacterStyle2"/>
          <w:i/>
          <w:iCs/>
          <w:sz w:val="22"/>
          <w:szCs w:val="22"/>
        </w:rPr>
        <w:t>Berga</w:t>
      </w:r>
      <w:proofErr w:type="spellEnd"/>
      <w:r w:rsidRPr="00247290">
        <w:rPr>
          <w:rStyle w:val="CharacterStyle2"/>
          <w:sz w:val="22"/>
          <w:szCs w:val="22"/>
        </w:rPr>
        <w:t xml:space="preserve">), but, without a preposition in </w:t>
      </w:r>
      <w:proofErr w:type="spellStart"/>
      <w:r w:rsidRPr="00247290">
        <w:rPr>
          <w:rStyle w:val="CharacterStyle2"/>
          <w:sz w:val="22"/>
          <w:szCs w:val="22"/>
        </w:rPr>
        <w:t>Steinschneider-Chavel</w:t>
      </w:r>
      <w:proofErr w:type="spellEnd"/>
      <w:r w:rsidRPr="00247290">
        <w:rPr>
          <w:rStyle w:val="CharacterStyle2"/>
          <w:sz w:val="22"/>
          <w:szCs w:val="22"/>
        </w:rPr>
        <w:t xml:space="preserve"> (</w:t>
      </w:r>
      <w:proofErr w:type="spellStart"/>
      <w:r w:rsidRPr="00247290">
        <w:rPr>
          <w:rStyle w:val="CharacterStyle2"/>
          <w:b/>
          <w:bCs/>
          <w:sz w:val="22"/>
          <w:szCs w:val="22"/>
          <w:rtl/>
        </w:rPr>
        <w:t>ברגה</w:t>
      </w:r>
      <w:proofErr w:type="spellEnd"/>
      <w:r w:rsidRPr="00247290">
        <w:rPr>
          <w:rStyle w:val="CharacterStyle2"/>
          <w:sz w:val="22"/>
          <w:szCs w:val="22"/>
        </w:rPr>
        <w:t xml:space="preserve"> = </w:t>
      </w:r>
      <w:proofErr w:type="spellStart"/>
      <w:r w:rsidRPr="00247290">
        <w:rPr>
          <w:rStyle w:val="CharacterStyle2"/>
          <w:i/>
          <w:iCs/>
          <w:sz w:val="22"/>
          <w:szCs w:val="22"/>
        </w:rPr>
        <w:t>Berga</w:t>
      </w:r>
      <w:proofErr w:type="spellEnd"/>
      <w:r w:rsidRPr="00247290">
        <w:rPr>
          <w:rStyle w:val="CharacterStyle2"/>
          <w:sz w:val="22"/>
          <w:szCs w:val="22"/>
        </w:rPr>
        <w:t>).</w:t>
      </w:r>
      <w:r w:rsidRPr="00247290">
        <w:rPr>
          <w:rStyle w:val="FootnoteAnchor"/>
          <w:sz w:val="22"/>
          <w:szCs w:val="22"/>
        </w:rPr>
        <w:footnoteReference w:id="21"/>
      </w:r>
    </w:p>
    <w:p w14:paraId="0DB805D2" w14:textId="77777777" w:rsidR="00F2585C" w:rsidRPr="00247290" w:rsidRDefault="00F2585C">
      <w:pPr>
        <w:pStyle w:val="Style2"/>
        <w:overflowPunct/>
        <w:ind w:right="38" w:firstLine="288"/>
        <w:jc w:val="both"/>
        <w:textAlignment w:val="baseline"/>
        <w:rPr>
          <w:sz w:val="22"/>
          <w:szCs w:val="22"/>
          <w:vertAlign w:val="superscript"/>
        </w:rPr>
      </w:pPr>
    </w:p>
    <w:p w14:paraId="67C4012F" w14:textId="77777777" w:rsidR="00F2585C" w:rsidRPr="00247290" w:rsidRDefault="00F2585C">
      <w:pPr>
        <w:pStyle w:val="Style2"/>
        <w:overflowPunct/>
        <w:ind w:right="38" w:firstLine="288"/>
        <w:jc w:val="both"/>
        <w:textAlignment w:val="baseline"/>
        <w:rPr>
          <w:sz w:val="22"/>
          <w:szCs w:val="22"/>
        </w:rPr>
      </w:pPr>
    </w:p>
    <w:p w14:paraId="656E553E" w14:textId="77777777" w:rsidR="00F2585C" w:rsidRPr="00247290" w:rsidRDefault="00000000">
      <w:pPr>
        <w:pStyle w:val="Style2"/>
        <w:overflowPunct/>
        <w:ind w:right="38"/>
        <w:textAlignment w:val="baseline"/>
      </w:pPr>
      <w:r w:rsidRPr="00247290">
        <w:rPr>
          <w:rStyle w:val="CharacterStyle2"/>
          <w:b/>
          <w:bCs/>
          <w:sz w:val="22"/>
          <w:szCs w:val="22"/>
        </w:rPr>
        <w:t>1.4.</w:t>
      </w:r>
      <w:r w:rsidRPr="00247290">
        <w:rPr>
          <w:rStyle w:val="CharacterStyle2"/>
          <w:b/>
          <w:bCs/>
          <w:sz w:val="22"/>
          <w:szCs w:val="22"/>
        </w:rPr>
        <w:tab/>
      </w:r>
      <w:r w:rsidRPr="00247290">
        <w:rPr>
          <w:rStyle w:val="CharacterStyle2"/>
          <w:i/>
          <w:iCs/>
          <w:sz w:val="22"/>
          <w:szCs w:val="22"/>
        </w:rPr>
        <w:t xml:space="preserve">Pere de </w:t>
      </w:r>
      <w:proofErr w:type="spellStart"/>
      <w:r w:rsidRPr="00247290">
        <w:rPr>
          <w:rStyle w:val="CharacterStyle2"/>
          <w:i/>
          <w:iCs/>
          <w:sz w:val="22"/>
          <w:szCs w:val="22"/>
        </w:rPr>
        <w:t>Gènova</w:t>
      </w:r>
      <w:proofErr w:type="spellEnd"/>
    </w:p>
    <w:p w14:paraId="54C91E50" w14:textId="77777777" w:rsidR="00F2585C" w:rsidRPr="00247290" w:rsidRDefault="00F2585C">
      <w:pPr>
        <w:pStyle w:val="Style2"/>
        <w:overflowPunct/>
        <w:ind w:left="288" w:right="38"/>
        <w:textAlignment w:val="baseline"/>
        <w:rPr>
          <w:sz w:val="22"/>
          <w:szCs w:val="22"/>
        </w:rPr>
      </w:pPr>
    </w:p>
    <w:p w14:paraId="429CC764" w14:textId="27846210" w:rsidR="00F2585C" w:rsidRPr="00247290" w:rsidRDefault="00000000">
      <w:pPr>
        <w:pStyle w:val="Style2"/>
        <w:overflowPunct/>
        <w:ind w:left="288" w:right="38"/>
        <w:textAlignment w:val="baseline"/>
      </w:pPr>
      <w:r w:rsidRPr="00247290">
        <w:rPr>
          <w:rStyle w:val="CharacterStyle2"/>
          <w:sz w:val="22"/>
          <w:szCs w:val="22"/>
        </w:rPr>
        <w:t xml:space="preserve">§§ 15,1; 82 (Pere de </w:t>
      </w:r>
      <w:proofErr w:type="spellStart"/>
      <w:r w:rsidRPr="00247290">
        <w:rPr>
          <w:rStyle w:val="CharacterStyle2"/>
          <w:sz w:val="22"/>
          <w:szCs w:val="22"/>
        </w:rPr>
        <w:t>Gènova</w:t>
      </w:r>
      <w:proofErr w:type="spellEnd"/>
      <w:r w:rsidRPr="00247290">
        <w:rPr>
          <w:rStyle w:val="CharacterStyle2"/>
          <w:sz w:val="22"/>
          <w:szCs w:val="22"/>
        </w:rPr>
        <w:t>)</w:t>
      </w:r>
    </w:p>
    <w:p w14:paraId="139A297D" w14:textId="77777777" w:rsidR="00F2585C" w:rsidRPr="00247290" w:rsidRDefault="00000000">
      <w:pPr>
        <w:pStyle w:val="Style2"/>
        <w:overflowPunct/>
        <w:ind w:left="288" w:right="38"/>
        <w:textAlignment w:val="baseline"/>
      </w:pPr>
      <w:r w:rsidRPr="00247290">
        <w:rPr>
          <w:rStyle w:val="CharacterStyle2"/>
          <w:sz w:val="22"/>
          <w:szCs w:val="22"/>
        </w:rPr>
        <w:t>§§ 16,2; 17,1 (Pere)</w:t>
      </w:r>
    </w:p>
    <w:p w14:paraId="1C3651F1" w14:textId="77777777" w:rsidR="00F2585C" w:rsidRPr="00247290" w:rsidRDefault="00F2585C">
      <w:pPr>
        <w:pStyle w:val="Style2"/>
        <w:overflowPunct/>
        <w:ind w:right="38" w:firstLine="288"/>
        <w:jc w:val="both"/>
        <w:textAlignment w:val="baseline"/>
        <w:rPr>
          <w:sz w:val="22"/>
          <w:szCs w:val="22"/>
        </w:rPr>
      </w:pPr>
    </w:p>
    <w:p w14:paraId="6AF2407F"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The first name </w:t>
      </w:r>
      <w:r w:rsidRPr="00247290">
        <w:rPr>
          <w:rStyle w:val="CharacterStyle2"/>
          <w:i/>
          <w:iCs/>
          <w:sz w:val="22"/>
          <w:szCs w:val="22"/>
        </w:rPr>
        <w:t xml:space="preserve">Pere </w:t>
      </w:r>
      <w:r w:rsidRPr="00247290">
        <w:rPr>
          <w:rStyle w:val="CharacterStyle2"/>
          <w:sz w:val="22"/>
          <w:szCs w:val="22"/>
        </w:rPr>
        <w:t xml:space="preserve">is transcribed correctly in </w:t>
      </w:r>
      <w:proofErr w:type="spellStart"/>
      <w:r w:rsidRPr="00247290">
        <w:rPr>
          <w:rStyle w:val="CharacterStyle2"/>
          <w:sz w:val="22"/>
          <w:szCs w:val="22"/>
        </w:rPr>
        <w:t>ms.</w:t>
      </w:r>
      <w:proofErr w:type="spellEnd"/>
      <w:r w:rsidRPr="00247290">
        <w:rPr>
          <w:rStyle w:val="CharacterStyle2"/>
          <w:sz w:val="22"/>
          <w:szCs w:val="22"/>
        </w:rPr>
        <w:t xml:space="preserve"> </w:t>
      </w:r>
      <w:proofErr w:type="gramStart"/>
      <w:r w:rsidRPr="00247290">
        <w:rPr>
          <w:rStyle w:val="CharacterStyle2"/>
          <w:i/>
          <w:iCs/>
          <w:sz w:val="22"/>
          <w:szCs w:val="22"/>
        </w:rPr>
        <w:t xml:space="preserve">A </w:t>
      </w:r>
      <w:r w:rsidRPr="00247290">
        <w:rPr>
          <w:rStyle w:val="CharacterStyle2"/>
          <w:sz w:val="22"/>
          <w:szCs w:val="22"/>
        </w:rPr>
        <w:t>and</w:t>
      </w:r>
      <w:proofErr w:type="gramEnd"/>
      <w:r w:rsidRPr="00247290">
        <w:rPr>
          <w:rStyle w:val="CharacterStyle2"/>
          <w:sz w:val="22"/>
          <w:szCs w:val="22"/>
        </w:rPr>
        <w:t xml:space="preserve"> in </w:t>
      </w:r>
      <w:proofErr w:type="spellStart"/>
      <w:r w:rsidRPr="00247290">
        <w:rPr>
          <w:rStyle w:val="CharacterStyle2"/>
          <w:sz w:val="22"/>
          <w:szCs w:val="22"/>
        </w:rPr>
        <w:t>Steinschneider-Chavel</w:t>
      </w:r>
      <w:proofErr w:type="spellEnd"/>
      <w:r w:rsidRPr="00247290">
        <w:rPr>
          <w:rStyle w:val="CharacterStyle2"/>
          <w:sz w:val="22"/>
          <w:szCs w:val="22"/>
        </w:rPr>
        <w:t xml:space="preserve"> in §§ 15, 16, and 17: </w:t>
      </w:r>
      <w:proofErr w:type="spellStart"/>
      <w:r w:rsidRPr="00247290">
        <w:rPr>
          <w:rStyle w:val="CharacterStyle2"/>
          <w:b/>
          <w:bCs/>
          <w:sz w:val="22"/>
          <w:szCs w:val="22"/>
          <w:rtl/>
        </w:rPr>
        <w:t>פירי</w:t>
      </w:r>
      <w:proofErr w:type="spellEnd"/>
      <w:r w:rsidRPr="00247290">
        <w:rPr>
          <w:rStyle w:val="CharacterStyle2"/>
          <w:sz w:val="22"/>
          <w:szCs w:val="22"/>
        </w:rPr>
        <w:t xml:space="preserve">. Ms. </w:t>
      </w:r>
      <w:r w:rsidRPr="00247290">
        <w:rPr>
          <w:rStyle w:val="CharacterStyle2"/>
          <w:i/>
          <w:iCs/>
          <w:sz w:val="22"/>
          <w:szCs w:val="22"/>
        </w:rPr>
        <w:t>B</w:t>
      </w:r>
      <w:r w:rsidRPr="00247290">
        <w:rPr>
          <w:rStyle w:val="CharacterStyle2"/>
          <w:sz w:val="22"/>
          <w:szCs w:val="22"/>
        </w:rPr>
        <w:t xml:space="preserve">, on the other hand, has the distorted form </w:t>
      </w:r>
      <w:proofErr w:type="spellStart"/>
      <w:r w:rsidRPr="00247290">
        <w:rPr>
          <w:rStyle w:val="CharacterStyle2"/>
          <w:b/>
          <w:bCs/>
          <w:sz w:val="22"/>
          <w:szCs w:val="22"/>
          <w:rtl/>
        </w:rPr>
        <w:t>פייר</w:t>
      </w:r>
      <w:proofErr w:type="spellEnd"/>
      <w:r w:rsidRPr="00247290">
        <w:rPr>
          <w:rStyle w:val="CharacterStyle2"/>
          <w:sz w:val="22"/>
          <w:szCs w:val="22"/>
        </w:rPr>
        <w:t xml:space="preserve"> in these three places, which may be a transcription of the French form </w:t>
      </w:r>
      <w:r w:rsidRPr="00247290">
        <w:rPr>
          <w:rStyle w:val="CharacterStyle2"/>
          <w:i/>
          <w:iCs/>
          <w:sz w:val="22"/>
          <w:szCs w:val="22"/>
        </w:rPr>
        <w:t>Pierre</w:t>
      </w:r>
      <w:r w:rsidRPr="00247290">
        <w:rPr>
          <w:rStyle w:val="CharacterStyle2"/>
          <w:sz w:val="22"/>
          <w:szCs w:val="22"/>
        </w:rPr>
        <w:t xml:space="preserve"> (compare it with the transcription of the name Pere de </w:t>
      </w:r>
      <w:proofErr w:type="spellStart"/>
      <w:r w:rsidRPr="00247290">
        <w:rPr>
          <w:rStyle w:val="CharacterStyle2"/>
          <w:sz w:val="22"/>
          <w:szCs w:val="22"/>
        </w:rPr>
        <w:t>Berga</w:t>
      </w:r>
      <w:proofErr w:type="spellEnd"/>
      <w:r w:rsidRPr="00247290">
        <w:rPr>
          <w:rStyle w:val="CharacterStyle2"/>
          <w:sz w:val="22"/>
          <w:szCs w:val="22"/>
        </w:rPr>
        <w:t xml:space="preserve"> in the same manuscript: see § 1.3 above). In § 82, </w:t>
      </w:r>
      <w:proofErr w:type="spellStart"/>
      <w:r w:rsidRPr="00247290">
        <w:rPr>
          <w:rStyle w:val="CharacterStyle2"/>
          <w:sz w:val="22"/>
          <w:szCs w:val="22"/>
        </w:rPr>
        <w:t>Steinschneider-Chavel</w:t>
      </w:r>
      <w:proofErr w:type="spellEnd"/>
      <w:r w:rsidRPr="00247290">
        <w:rPr>
          <w:rStyle w:val="CharacterStyle2"/>
          <w:sz w:val="22"/>
          <w:szCs w:val="22"/>
        </w:rPr>
        <w:t xml:space="preserve"> has the also correct transcription </w:t>
      </w:r>
      <w:proofErr w:type="spellStart"/>
      <w:r w:rsidRPr="00247290">
        <w:rPr>
          <w:rStyle w:val="CharacterStyle2"/>
          <w:b/>
          <w:bCs/>
          <w:sz w:val="22"/>
          <w:szCs w:val="22"/>
          <w:rtl/>
        </w:rPr>
        <w:t>פירא</w:t>
      </w:r>
      <w:proofErr w:type="spellEnd"/>
      <w:r w:rsidRPr="00247290">
        <w:rPr>
          <w:rStyle w:val="CharacterStyle2"/>
          <w:sz w:val="22"/>
          <w:szCs w:val="22"/>
        </w:rPr>
        <w:t xml:space="preserve"> (with aleph transcribing the final </w:t>
      </w:r>
      <w:r w:rsidRPr="00247290">
        <w:rPr>
          <w:rStyle w:val="CharacterStyle2"/>
          <w:i/>
          <w:iCs/>
          <w:sz w:val="22"/>
          <w:szCs w:val="22"/>
        </w:rPr>
        <w:t>e</w:t>
      </w:r>
      <w:r w:rsidRPr="00247290">
        <w:rPr>
          <w:rStyle w:val="CharacterStyle2"/>
          <w:sz w:val="22"/>
          <w:szCs w:val="22"/>
        </w:rPr>
        <w:t>),</w:t>
      </w:r>
      <w:r w:rsidRPr="00247290">
        <w:rPr>
          <w:rStyle w:val="FootnoteAnchor"/>
          <w:sz w:val="22"/>
          <w:szCs w:val="22"/>
        </w:rPr>
        <w:footnoteReference w:id="22"/>
      </w:r>
      <w:r w:rsidRPr="00247290">
        <w:rPr>
          <w:rStyle w:val="CharacterStyle2"/>
          <w:sz w:val="22"/>
          <w:szCs w:val="22"/>
        </w:rPr>
        <w:t xml:space="preserve"> while in </w:t>
      </w:r>
      <w:r w:rsidRPr="00247290">
        <w:rPr>
          <w:rStyle w:val="CharacterStyle2"/>
          <w:i/>
          <w:iCs/>
          <w:sz w:val="22"/>
          <w:szCs w:val="22"/>
        </w:rPr>
        <w:t>B</w:t>
      </w:r>
      <w:r w:rsidRPr="00247290">
        <w:rPr>
          <w:rStyle w:val="CharacterStyle2"/>
          <w:sz w:val="22"/>
          <w:szCs w:val="22"/>
        </w:rPr>
        <w:t xml:space="preserve"> the word is absent, probably a result of haplography (resemblance to the previous </w:t>
      </w:r>
      <w:proofErr w:type="gramStart"/>
      <w:r w:rsidRPr="00247290">
        <w:rPr>
          <w:rStyle w:val="CharacterStyle2"/>
          <w:sz w:val="22"/>
          <w:szCs w:val="22"/>
        </w:rPr>
        <w:t>word</w:t>
      </w:r>
      <w:proofErr w:type="gramEnd"/>
      <w:r w:rsidRPr="00247290">
        <w:rPr>
          <w:rStyle w:val="CharacterStyle2"/>
          <w:sz w:val="22"/>
          <w:szCs w:val="22"/>
        </w:rPr>
        <w:t>).</w:t>
      </w:r>
    </w:p>
    <w:p w14:paraId="6AA13FF2" w14:textId="3C99FDEA" w:rsidR="00F2585C" w:rsidRPr="00247290" w:rsidRDefault="00000000">
      <w:pPr>
        <w:pStyle w:val="Style2"/>
        <w:overflowPunct/>
        <w:ind w:right="38" w:firstLine="288"/>
        <w:jc w:val="both"/>
        <w:textAlignment w:val="baseline"/>
      </w:pPr>
      <w:r w:rsidRPr="00247290">
        <w:rPr>
          <w:rStyle w:val="CharacterStyle2"/>
          <w:sz w:val="22"/>
          <w:szCs w:val="22"/>
        </w:rPr>
        <w:t xml:space="preserve">The toponymic surname is transcribed in different forms, all of them good, in § 82: </w:t>
      </w:r>
      <w:proofErr w:type="spellStart"/>
      <w:r w:rsidRPr="00247290">
        <w:rPr>
          <w:rStyle w:val="CharacterStyle2"/>
          <w:b/>
          <w:bCs/>
          <w:sz w:val="22"/>
          <w:szCs w:val="22"/>
          <w:rtl/>
        </w:rPr>
        <w:t>דגנובא</w:t>
      </w:r>
      <w:proofErr w:type="spellEnd"/>
      <w:r w:rsidRPr="00247290">
        <w:rPr>
          <w:rStyle w:val="CharacterStyle2"/>
          <w:sz w:val="22"/>
          <w:szCs w:val="22"/>
        </w:rPr>
        <w:t xml:space="preserve"> (</w:t>
      </w:r>
      <w:r w:rsidRPr="00247290">
        <w:rPr>
          <w:rStyle w:val="CharacterStyle2"/>
          <w:i/>
          <w:iCs/>
          <w:sz w:val="22"/>
          <w:szCs w:val="22"/>
        </w:rPr>
        <w:t>A</w:t>
      </w:r>
      <w:r w:rsidRPr="00247290">
        <w:rPr>
          <w:rStyle w:val="CharacterStyle2"/>
          <w:sz w:val="22"/>
          <w:szCs w:val="22"/>
        </w:rPr>
        <w:t xml:space="preserve">; without transcribing the tonic </w:t>
      </w:r>
      <w:r w:rsidRPr="00247290">
        <w:rPr>
          <w:rStyle w:val="CharacterStyle2"/>
          <w:i/>
          <w:iCs/>
          <w:sz w:val="22"/>
          <w:szCs w:val="22"/>
        </w:rPr>
        <w:t>e</w:t>
      </w:r>
      <w:r w:rsidR="0077717F" w:rsidRPr="00247290">
        <w:rPr>
          <w:rStyle w:val="CharacterStyle2"/>
          <w:sz w:val="22"/>
          <w:szCs w:val="22"/>
        </w:rPr>
        <w:t>)</w:t>
      </w:r>
      <w:r w:rsidRPr="00247290">
        <w:rPr>
          <w:rStyle w:val="CharacterStyle2"/>
          <w:sz w:val="22"/>
          <w:szCs w:val="22"/>
        </w:rPr>
        <w:t xml:space="preserve">, </w:t>
      </w:r>
      <w:proofErr w:type="spellStart"/>
      <w:r w:rsidRPr="00247290">
        <w:rPr>
          <w:rStyle w:val="CharacterStyle2"/>
          <w:b/>
          <w:bCs/>
          <w:sz w:val="22"/>
          <w:szCs w:val="22"/>
          <w:rtl/>
        </w:rPr>
        <w:t>דזינובא</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w:t>
      </w:r>
      <w:r w:rsidR="00B628AB" w:rsidRPr="00247290">
        <w:rPr>
          <w:rStyle w:val="CharacterStyle2"/>
          <w:sz w:val="22"/>
          <w:szCs w:val="22"/>
        </w:rPr>
        <w:br/>
      </w:r>
      <w:r w:rsidR="00B628AB" w:rsidRPr="00247290">
        <w:rPr>
          <w:b/>
          <w:bCs/>
          <w:sz w:val="22"/>
          <w:szCs w:val="22"/>
          <w:rtl/>
          <w:lang w:bidi="he-IL"/>
        </w:rPr>
        <w:t xml:space="preserve">די </w:t>
      </w:r>
      <w:proofErr w:type="spellStart"/>
      <w:r w:rsidR="00B628AB" w:rsidRPr="00247290">
        <w:rPr>
          <w:b/>
          <w:bCs/>
          <w:sz w:val="22"/>
          <w:szCs w:val="22"/>
          <w:rtl/>
          <w:lang w:bidi="he-IL"/>
        </w:rPr>
        <w:t>גינובא</w:t>
      </w:r>
      <w:proofErr w:type="spellEnd"/>
      <w:r w:rsidR="00B628AB" w:rsidRPr="00247290">
        <w:rPr>
          <w:sz w:val="22"/>
          <w:szCs w:val="22"/>
        </w:rPr>
        <w:t xml:space="preserve"> </w:t>
      </w:r>
      <w:r w:rsidRPr="00247290">
        <w:rPr>
          <w:sz w:val="22"/>
          <w:szCs w:val="22"/>
        </w:rPr>
        <w:t>(</w:t>
      </w:r>
      <w:proofErr w:type="spellStart"/>
      <w:r w:rsidRPr="00247290">
        <w:rPr>
          <w:rStyle w:val="CharacterStyle2"/>
          <w:sz w:val="22"/>
          <w:szCs w:val="22"/>
        </w:rPr>
        <w:t>Steinschneider-Chavel</w:t>
      </w:r>
      <w:proofErr w:type="spellEnd"/>
      <w:r w:rsidRPr="00247290">
        <w:rPr>
          <w:rStyle w:val="CharacterStyle2"/>
          <w:sz w:val="22"/>
          <w:szCs w:val="22"/>
        </w:rPr>
        <w:t xml:space="preserve">). We note that </w:t>
      </w:r>
      <w:r w:rsidRPr="00247290">
        <w:rPr>
          <w:rStyle w:val="CharacterStyle2"/>
          <w:b/>
          <w:bCs/>
          <w:sz w:val="22"/>
          <w:szCs w:val="22"/>
          <w:rtl/>
        </w:rPr>
        <w:t>ג</w:t>
      </w:r>
      <w:r w:rsidRPr="00247290">
        <w:rPr>
          <w:rStyle w:val="CharacterStyle2"/>
          <w:sz w:val="22"/>
          <w:szCs w:val="22"/>
        </w:rPr>
        <w:t xml:space="preserve"> is a normal medieval Hebrew transcription of the sound the Catalan </w:t>
      </w:r>
      <w:r w:rsidRPr="00247290">
        <w:rPr>
          <w:rStyle w:val="CharacterStyle2"/>
          <w:i/>
          <w:iCs/>
          <w:sz w:val="22"/>
          <w:szCs w:val="22"/>
        </w:rPr>
        <w:t>g</w:t>
      </w:r>
      <w:r w:rsidRPr="00247290">
        <w:rPr>
          <w:rStyle w:val="CharacterStyle2"/>
          <w:sz w:val="22"/>
          <w:szCs w:val="22"/>
        </w:rPr>
        <w:t xml:space="preserve"> makes before an </w:t>
      </w:r>
      <w:r w:rsidRPr="00247290">
        <w:rPr>
          <w:rStyle w:val="CharacterStyle2"/>
          <w:i/>
          <w:iCs/>
          <w:sz w:val="22"/>
          <w:szCs w:val="22"/>
        </w:rPr>
        <w:t>e</w:t>
      </w:r>
      <w:r w:rsidRPr="00247290">
        <w:rPr>
          <w:rStyle w:val="CharacterStyle2"/>
          <w:sz w:val="22"/>
          <w:szCs w:val="22"/>
        </w:rPr>
        <w:t xml:space="preserve"> or </w:t>
      </w:r>
      <w:proofErr w:type="spellStart"/>
      <w:r w:rsidRPr="00247290">
        <w:rPr>
          <w:rStyle w:val="CharacterStyle2"/>
          <w:i/>
          <w:iCs/>
          <w:sz w:val="22"/>
          <w:szCs w:val="22"/>
        </w:rPr>
        <w:t>i</w:t>
      </w:r>
      <w:proofErr w:type="spellEnd"/>
      <w:r w:rsidRPr="00247290">
        <w:rPr>
          <w:rStyle w:val="CharacterStyle2"/>
          <w:sz w:val="22"/>
          <w:szCs w:val="22"/>
        </w:rPr>
        <w:t xml:space="preserve"> or that the Catalan </w:t>
      </w:r>
      <w:r w:rsidRPr="00247290">
        <w:rPr>
          <w:rStyle w:val="CharacterStyle2"/>
          <w:i/>
          <w:iCs/>
          <w:sz w:val="22"/>
          <w:szCs w:val="22"/>
        </w:rPr>
        <w:t>j</w:t>
      </w:r>
      <w:r w:rsidRPr="00247290">
        <w:rPr>
          <w:rStyle w:val="CharacterStyle2"/>
          <w:sz w:val="22"/>
          <w:szCs w:val="22"/>
        </w:rPr>
        <w:t xml:space="preserve"> makes before any vowel.</w:t>
      </w:r>
      <w:r w:rsidRPr="00247290">
        <w:rPr>
          <w:rStyle w:val="FootnoteAnchor"/>
          <w:sz w:val="22"/>
          <w:szCs w:val="22"/>
        </w:rPr>
        <w:footnoteReference w:id="23"/>
      </w:r>
      <w:r w:rsidRPr="00247290">
        <w:rPr>
          <w:rStyle w:val="CharacterStyle2"/>
          <w:sz w:val="22"/>
          <w:szCs w:val="22"/>
        </w:rPr>
        <w:t xml:space="preserve"> We have not, however, found Catalan medieval Hebrew texts that transcribe this sound as </w:t>
      </w:r>
      <w:r w:rsidRPr="00247290">
        <w:rPr>
          <w:rStyle w:val="CharacterStyle2"/>
          <w:b/>
          <w:bCs/>
          <w:sz w:val="22"/>
          <w:szCs w:val="22"/>
          <w:rtl/>
        </w:rPr>
        <w:t>ז</w:t>
      </w:r>
      <w:r w:rsidRPr="00247290">
        <w:rPr>
          <w:rStyle w:val="CharacterStyle2"/>
          <w:sz w:val="22"/>
          <w:szCs w:val="22"/>
        </w:rPr>
        <w:t xml:space="preserve">, which we do see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w:t>
      </w:r>
      <w:r w:rsidRPr="00247290">
        <w:rPr>
          <w:rStyle w:val="FootnoteAnchor"/>
          <w:sz w:val="22"/>
          <w:szCs w:val="22"/>
        </w:rPr>
        <w:footnoteReference w:id="24"/>
      </w:r>
      <w:r w:rsidRPr="00247290">
        <w:rPr>
          <w:rStyle w:val="CharacterStyle2"/>
          <w:sz w:val="22"/>
          <w:szCs w:val="22"/>
        </w:rPr>
        <w:t xml:space="preserve"> In § 15, both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and </w:t>
      </w:r>
      <w:proofErr w:type="spellStart"/>
      <w:r w:rsidRPr="00247290">
        <w:rPr>
          <w:rStyle w:val="CharacterStyle2"/>
          <w:sz w:val="22"/>
          <w:szCs w:val="22"/>
        </w:rPr>
        <w:t>Steinschneider-Chavel</w:t>
      </w:r>
      <w:proofErr w:type="spellEnd"/>
      <w:r w:rsidRPr="00247290">
        <w:rPr>
          <w:rStyle w:val="CharacterStyle2"/>
          <w:sz w:val="22"/>
          <w:szCs w:val="22"/>
        </w:rPr>
        <w:t xml:space="preserve"> use the same </w:t>
      </w:r>
      <w:r w:rsidRPr="00247290">
        <w:rPr>
          <w:rStyle w:val="CharacterStyle2"/>
          <w:sz w:val="22"/>
          <w:szCs w:val="22"/>
        </w:rPr>
        <w:lastRenderedPageBreak/>
        <w:t xml:space="preserve">form, but in </w:t>
      </w:r>
      <w:r w:rsidRPr="00247290">
        <w:rPr>
          <w:rStyle w:val="CharacterStyle2"/>
          <w:i/>
          <w:iCs/>
          <w:sz w:val="22"/>
          <w:szCs w:val="22"/>
        </w:rPr>
        <w:t>A</w:t>
      </w:r>
      <w:r w:rsidRPr="00247290">
        <w:rPr>
          <w:rStyle w:val="CharacterStyle2"/>
          <w:sz w:val="22"/>
          <w:szCs w:val="22"/>
        </w:rPr>
        <w:t xml:space="preserve">, the copyist misread the letter combination </w:t>
      </w:r>
      <w:proofErr w:type="spellStart"/>
      <w:r w:rsidRPr="00247290">
        <w:rPr>
          <w:rStyle w:val="CharacterStyle2"/>
          <w:b/>
          <w:bCs/>
          <w:sz w:val="22"/>
          <w:szCs w:val="22"/>
          <w:rtl/>
        </w:rPr>
        <w:t>נו</w:t>
      </w:r>
      <w:proofErr w:type="spellEnd"/>
      <w:r w:rsidRPr="00247290">
        <w:rPr>
          <w:rStyle w:val="CharacterStyle2"/>
          <w:sz w:val="22"/>
          <w:szCs w:val="22"/>
        </w:rPr>
        <w:t xml:space="preserve"> as a </w:t>
      </w:r>
      <w:r w:rsidRPr="00247290">
        <w:rPr>
          <w:rStyle w:val="CharacterStyle2"/>
          <w:b/>
          <w:bCs/>
          <w:sz w:val="22"/>
          <w:szCs w:val="22"/>
          <w:rtl/>
        </w:rPr>
        <w:t>ט</w:t>
      </w:r>
      <w:r w:rsidRPr="00247290">
        <w:rPr>
          <w:rStyle w:val="CharacterStyle2"/>
          <w:sz w:val="22"/>
          <w:szCs w:val="22"/>
        </w:rPr>
        <w:t xml:space="preserve"> and the letter </w:t>
      </w:r>
      <w:r w:rsidRPr="00247290">
        <w:rPr>
          <w:rStyle w:val="CharacterStyle2"/>
          <w:b/>
          <w:bCs/>
          <w:sz w:val="22"/>
          <w:szCs w:val="22"/>
          <w:rtl/>
        </w:rPr>
        <w:t>ב</w:t>
      </w:r>
      <w:r w:rsidRPr="00247290">
        <w:rPr>
          <w:rStyle w:val="CharacterStyle2"/>
          <w:sz w:val="22"/>
          <w:szCs w:val="22"/>
        </w:rPr>
        <w:t xml:space="preserve"> as a </w:t>
      </w:r>
      <w:r w:rsidRPr="00247290">
        <w:rPr>
          <w:rStyle w:val="CharacterStyle2"/>
          <w:b/>
          <w:bCs/>
          <w:sz w:val="22"/>
          <w:szCs w:val="22"/>
          <w:rtl/>
        </w:rPr>
        <w:t>נ</w:t>
      </w:r>
      <w:r w:rsidRPr="00247290">
        <w:rPr>
          <w:rStyle w:val="CharacterStyle2"/>
          <w:sz w:val="22"/>
          <w:szCs w:val="22"/>
        </w:rPr>
        <w:t xml:space="preserve">, yielding the corrupted form </w:t>
      </w:r>
      <w:proofErr w:type="spellStart"/>
      <w:r w:rsidRPr="00247290">
        <w:rPr>
          <w:rStyle w:val="CharacterStyle2"/>
          <w:b/>
          <w:bCs/>
          <w:sz w:val="22"/>
          <w:szCs w:val="22"/>
          <w:rtl/>
        </w:rPr>
        <w:t>דגטנא</w:t>
      </w:r>
      <w:proofErr w:type="spellEnd"/>
      <w:r w:rsidRPr="00247290">
        <w:rPr>
          <w:rStyle w:val="CharacterStyle2"/>
          <w:sz w:val="22"/>
          <w:szCs w:val="22"/>
        </w:rPr>
        <w:t>.</w:t>
      </w:r>
    </w:p>
    <w:p w14:paraId="471F11D6" w14:textId="77777777" w:rsidR="00F2585C" w:rsidRPr="00247290" w:rsidRDefault="00F2585C">
      <w:pPr>
        <w:pStyle w:val="Style2"/>
        <w:overflowPunct/>
        <w:ind w:left="288" w:right="38" w:hanging="288"/>
        <w:textAlignment w:val="baseline"/>
        <w:rPr>
          <w:b/>
          <w:bCs/>
          <w:sz w:val="22"/>
          <w:szCs w:val="22"/>
        </w:rPr>
      </w:pPr>
    </w:p>
    <w:p w14:paraId="0DFC204D" w14:textId="77777777" w:rsidR="00F2585C" w:rsidRPr="00247290" w:rsidRDefault="00F2585C">
      <w:pPr>
        <w:pStyle w:val="Style2"/>
        <w:overflowPunct/>
        <w:ind w:left="288" w:right="38" w:hanging="288"/>
        <w:textAlignment w:val="baseline"/>
        <w:rPr>
          <w:b/>
          <w:bCs/>
          <w:sz w:val="22"/>
          <w:szCs w:val="22"/>
        </w:rPr>
      </w:pPr>
    </w:p>
    <w:p w14:paraId="1C6FF07C" w14:textId="77777777" w:rsidR="00F2585C" w:rsidRPr="00247290" w:rsidRDefault="00000000">
      <w:pPr>
        <w:pStyle w:val="Style2"/>
        <w:overflowPunct/>
        <w:ind w:left="288" w:right="38" w:hanging="288"/>
        <w:textAlignment w:val="baseline"/>
      </w:pPr>
      <w:r w:rsidRPr="00247290">
        <w:rPr>
          <w:rStyle w:val="CharacterStyle2"/>
          <w:sz w:val="18"/>
          <w:szCs w:val="18"/>
        </w:rPr>
        <w:t>[page 133:]</w:t>
      </w:r>
    </w:p>
    <w:p w14:paraId="0D69759B" w14:textId="77777777" w:rsidR="00F2585C" w:rsidRPr="00247290" w:rsidRDefault="00F2585C">
      <w:pPr>
        <w:pStyle w:val="Style2"/>
        <w:overflowPunct/>
        <w:ind w:left="288" w:right="38" w:hanging="288"/>
        <w:textAlignment w:val="baseline"/>
        <w:rPr>
          <w:rStyle w:val="CharacterStyle2"/>
          <w:b/>
          <w:bCs/>
          <w:sz w:val="22"/>
          <w:szCs w:val="22"/>
        </w:rPr>
      </w:pPr>
    </w:p>
    <w:p w14:paraId="21D16366" w14:textId="1CB2DA67" w:rsidR="00F2585C" w:rsidRPr="00247290" w:rsidRDefault="00000000">
      <w:pPr>
        <w:pStyle w:val="Style2"/>
        <w:overflowPunct/>
        <w:ind w:left="288" w:right="38" w:hanging="288"/>
        <w:textAlignment w:val="baseline"/>
      </w:pPr>
      <w:r w:rsidRPr="00247290">
        <w:rPr>
          <w:rStyle w:val="CharacterStyle2"/>
          <w:b/>
          <w:bCs/>
          <w:sz w:val="22"/>
          <w:szCs w:val="22"/>
        </w:rPr>
        <w:t xml:space="preserve">1.5. </w:t>
      </w:r>
      <w:r w:rsidRPr="00247290">
        <w:rPr>
          <w:rStyle w:val="CharacterStyle2"/>
          <w:b/>
          <w:bCs/>
          <w:sz w:val="22"/>
          <w:szCs w:val="22"/>
        </w:rPr>
        <w:tab/>
      </w:r>
      <w:r w:rsidRPr="00247290">
        <w:rPr>
          <w:rStyle w:val="CharacterStyle2"/>
          <w:i/>
          <w:iCs/>
          <w:sz w:val="22"/>
          <w:szCs w:val="22"/>
        </w:rPr>
        <w:t>Pol (</w:t>
      </w:r>
      <w:proofErr w:type="spellStart"/>
      <w:r w:rsidRPr="00247290">
        <w:rPr>
          <w:rStyle w:val="CharacterStyle2"/>
          <w:i/>
          <w:iCs/>
          <w:sz w:val="22"/>
          <w:szCs w:val="22"/>
        </w:rPr>
        <w:t>Cristià</w:t>
      </w:r>
      <w:proofErr w:type="spellEnd"/>
      <w:r w:rsidRPr="00247290">
        <w:rPr>
          <w:rStyle w:val="CharacterStyle2"/>
          <w:i/>
          <w:iCs/>
          <w:sz w:val="22"/>
          <w:szCs w:val="22"/>
        </w:rPr>
        <w:t xml:space="preserve"> or </w:t>
      </w:r>
      <w:proofErr w:type="spellStart"/>
      <w:r w:rsidRPr="00247290">
        <w:rPr>
          <w:rStyle w:val="CharacterStyle2"/>
          <w:i/>
          <w:iCs/>
          <w:sz w:val="22"/>
          <w:szCs w:val="22"/>
        </w:rPr>
        <w:t>Crestià</w:t>
      </w:r>
      <w:proofErr w:type="spellEnd"/>
      <w:r w:rsidRPr="00247290">
        <w:rPr>
          <w:rStyle w:val="CharacterStyle2"/>
          <w:i/>
          <w:iCs/>
          <w:sz w:val="22"/>
          <w:szCs w:val="22"/>
        </w:rPr>
        <w:t>)</w:t>
      </w:r>
    </w:p>
    <w:p w14:paraId="78DEFA59" w14:textId="77777777" w:rsidR="00F2585C" w:rsidRPr="00247290" w:rsidRDefault="00F2585C">
      <w:pPr>
        <w:pStyle w:val="Style2"/>
        <w:overflowPunct/>
        <w:ind w:left="288" w:right="38" w:hanging="288"/>
        <w:textAlignment w:val="baseline"/>
        <w:rPr>
          <w:i/>
          <w:iCs/>
          <w:sz w:val="22"/>
          <w:szCs w:val="22"/>
        </w:rPr>
      </w:pPr>
    </w:p>
    <w:p w14:paraId="1D370E50" w14:textId="77777777" w:rsidR="00F2585C" w:rsidRPr="00247290" w:rsidRDefault="00000000">
      <w:pPr>
        <w:pStyle w:val="Style2"/>
        <w:overflowPunct/>
        <w:ind w:left="288" w:right="38" w:hanging="288"/>
        <w:textAlignment w:val="baseline"/>
      </w:pPr>
      <w:r w:rsidRPr="00247290">
        <w:rPr>
          <w:rStyle w:val="CharacterStyle2"/>
          <w:i/>
          <w:iCs/>
          <w:sz w:val="22"/>
          <w:szCs w:val="22"/>
        </w:rPr>
        <w:tab/>
      </w:r>
      <w:r w:rsidRPr="00247290">
        <w:rPr>
          <w:rStyle w:val="CharacterStyle2"/>
          <w:sz w:val="22"/>
          <w:szCs w:val="22"/>
        </w:rPr>
        <w:t>§§ 1,6; 2,1; 7,1; etc.</w:t>
      </w:r>
    </w:p>
    <w:p w14:paraId="642CCEC7" w14:textId="77777777" w:rsidR="00F2585C" w:rsidRPr="00247290" w:rsidRDefault="00F2585C">
      <w:pPr>
        <w:pStyle w:val="Style2"/>
        <w:overflowPunct/>
        <w:ind w:left="288" w:right="38" w:hanging="288"/>
        <w:textAlignment w:val="baseline"/>
        <w:rPr>
          <w:sz w:val="22"/>
          <w:szCs w:val="22"/>
        </w:rPr>
      </w:pPr>
    </w:p>
    <w:p w14:paraId="26059F95" w14:textId="04ACB776" w:rsidR="00F2585C" w:rsidRPr="00247290" w:rsidRDefault="00000000">
      <w:pPr>
        <w:pStyle w:val="Style2"/>
        <w:overflowPunct/>
        <w:ind w:right="38" w:firstLine="288"/>
        <w:jc w:val="both"/>
        <w:textAlignment w:val="baseline"/>
      </w:pPr>
      <w:r w:rsidRPr="00247290">
        <w:rPr>
          <w:rStyle w:val="CharacterStyle2"/>
          <w:sz w:val="22"/>
          <w:szCs w:val="22"/>
        </w:rPr>
        <w:t xml:space="preserve">Dominican </w:t>
      </w:r>
      <w:r w:rsidR="008E7673" w:rsidRPr="00247290">
        <w:rPr>
          <w:rStyle w:val="CharacterStyle2"/>
          <w:sz w:val="22"/>
          <w:szCs w:val="22"/>
        </w:rPr>
        <w:t>f</w:t>
      </w:r>
      <w:r w:rsidRPr="00247290">
        <w:rPr>
          <w:rStyle w:val="CharacterStyle2"/>
          <w:sz w:val="22"/>
          <w:szCs w:val="22"/>
        </w:rPr>
        <w:t xml:space="preserve">riar Pol </w:t>
      </w:r>
      <w:proofErr w:type="spellStart"/>
      <w:r w:rsidRPr="00247290">
        <w:rPr>
          <w:rStyle w:val="CharacterStyle2"/>
          <w:sz w:val="22"/>
          <w:szCs w:val="22"/>
        </w:rPr>
        <w:t>Cristià</w:t>
      </w:r>
      <w:proofErr w:type="spellEnd"/>
      <w:r w:rsidRPr="00247290">
        <w:rPr>
          <w:rStyle w:val="FootnoteAnchor"/>
          <w:sz w:val="22"/>
          <w:szCs w:val="22"/>
        </w:rPr>
        <w:footnoteReference w:id="25"/>
      </w:r>
      <w:r w:rsidRPr="00247290">
        <w:rPr>
          <w:rStyle w:val="CharacterStyle2"/>
          <w:sz w:val="22"/>
          <w:szCs w:val="22"/>
        </w:rPr>
        <w:t xml:space="preserve"> is called </w:t>
      </w:r>
      <w:r w:rsidRPr="00247290">
        <w:rPr>
          <w:rStyle w:val="CharacterStyle2"/>
          <w:i/>
          <w:iCs/>
          <w:sz w:val="22"/>
          <w:szCs w:val="22"/>
        </w:rPr>
        <w:t xml:space="preserve">Paulus </w:t>
      </w:r>
      <w:r w:rsidRPr="00247290">
        <w:rPr>
          <w:rStyle w:val="CharacterStyle2"/>
          <w:sz w:val="22"/>
          <w:szCs w:val="22"/>
        </w:rPr>
        <w:t xml:space="preserve">in the Latin account of the disputation and </w:t>
      </w:r>
      <w:r w:rsidRPr="00247290">
        <w:rPr>
          <w:rStyle w:val="CharacterStyle2"/>
          <w:i/>
          <w:iCs/>
          <w:sz w:val="22"/>
          <w:szCs w:val="22"/>
        </w:rPr>
        <w:t xml:space="preserve">Paulus </w:t>
      </w:r>
      <w:r w:rsidRPr="00247290">
        <w:rPr>
          <w:rStyle w:val="CharacterStyle2"/>
          <w:sz w:val="22"/>
          <w:szCs w:val="22"/>
        </w:rPr>
        <w:t xml:space="preserve">(or </w:t>
      </w:r>
      <w:r w:rsidRPr="00247290">
        <w:rPr>
          <w:rStyle w:val="CharacterStyle2"/>
          <w:i/>
          <w:iCs/>
          <w:sz w:val="22"/>
          <w:szCs w:val="22"/>
        </w:rPr>
        <w:t xml:space="preserve">Paulus </w:t>
      </w:r>
      <w:proofErr w:type="spellStart"/>
      <w:r w:rsidRPr="00247290">
        <w:rPr>
          <w:rStyle w:val="CharacterStyle2"/>
          <w:i/>
          <w:iCs/>
          <w:sz w:val="22"/>
          <w:szCs w:val="22"/>
        </w:rPr>
        <w:t>Christiani</w:t>
      </w:r>
      <w:proofErr w:type="spellEnd"/>
      <w:r w:rsidRPr="00247290">
        <w:rPr>
          <w:rStyle w:val="CharacterStyle2"/>
          <w:sz w:val="22"/>
          <w:szCs w:val="22"/>
        </w:rPr>
        <w:t xml:space="preserve">) in the other Latin documents that mention him. Therefore, the researchers who have studied or referred to the Disputation of Barcelona have interpreted this as meaning that his Catalan name was </w:t>
      </w:r>
      <w:r w:rsidRPr="00247290">
        <w:rPr>
          <w:rStyle w:val="CharacterStyle2"/>
          <w:i/>
          <w:iCs/>
          <w:sz w:val="22"/>
          <w:szCs w:val="22"/>
        </w:rPr>
        <w:t>Pau</w:t>
      </w:r>
      <w:r w:rsidRPr="00247290">
        <w:rPr>
          <w:rStyle w:val="CharacterStyle2"/>
          <w:sz w:val="22"/>
          <w:szCs w:val="22"/>
        </w:rPr>
        <w:t>. Nonetheless, the oldest manuscripts (</w:t>
      </w:r>
      <w:r w:rsidRPr="00247290">
        <w:rPr>
          <w:rStyle w:val="CharacterStyle2"/>
          <w:i/>
          <w:iCs/>
          <w:sz w:val="22"/>
          <w:szCs w:val="22"/>
        </w:rPr>
        <w:t xml:space="preserve">A </w:t>
      </w:r>
      <w:r w:rsidRPr="00247290">
        <w:rPr>
          <w:rStyle w:val="CharacterStyle2"/>
          <w:sz w:val="22"/>
          <w:szCs w:val="22"/>
        </w:rPr>
        <w:t xml:space="preserve">and </w:t>
      </w:r>
      <w:r w:rsidRPr="00247290">
        <w:rPr>
          <w:rStyle w:val="CharacterStyle2"/>
          <w:i/>
          <w:iCs/>
          <w:sz w:val="22"/>
          <w:szCs w:val="22"/>
        </w:rPr>
        <w:t>B</w:t>
      </w:r>
      <w:r w:rsidRPr="00247290">
        <w:rPr>
          <w:rStyle w:val="CharacterStyle2"/>
          <w:sz w:val="22"/>
          <w:szCs w:val="22"/>
        </w:rPr>
        <w:t xml:space="preserve">, since the fragmentary </w:t>
      </w:r>
      <w:r w:rsidRPr="00247290">
        <w:rPr>
          <w:rStyle w:val="CharacterStyle2"/>
          <w:i/>
          <w:iCs/>
          <w:sz w:val="22"/>
          <w:szCs w:val="22"/>
        </w:rPr>
        <w:t>a</w:t>
      </w:r>
      <w:r w:rsidRPr="00247290">
        <w:rPr>
          <w:rStyle w:val="CharacterStyle2"/>
          <w:sz w:val="22"/>
          <w:szCs w:val="22"/>
        </w:rPr>
        <w:t xml:space="preserve"> does not contain this name) and the </w:t>
      </w:r>
      <w:proofErr w:type="spellStart"/>
      <w:r w:rsidRPr="00247290">
        <w:rPr>
          <w:rStyle w:val="CharacterStyle2"/>
          <w:sz w:val="22"/>
          <w:szCs w:val="22"/>
        </w:rPr>
        <w:t>Wagenseil</w:t>
      </w:r>
      <w:proofErr w:type="spellEnd"/>
      <w:r w:rsidRPr="00247290">
        <w:rPr>
          <w:rStyle w:val="CharacterStyle2"/>
          <w:sz w:val="22"/>
          <w:szCs w:val="22"/>
        </w:rPr>
        <w:t xml:space="preserve">, Eisenstein, and </w:t>
      </w:r>
      <w:proofErr w:type="spellStart"/>
      <w:r w:rsidRPr="00247290">
        <w:rPr>
          <w:rStyle w:val="CharacterStyle2"/>
          <w:sz w:val="22"/>
          <w:szCs w:val="22"/>
        </w:rPr>
        <w:t>Steinschneider-Chavel</w:t>
      </w:r>
      <w:proofErr w:type="spellEnd"/>
      <w:r w:rsidRPr="00247290">
        <w:rPr>
          <w:rStyle w:val="CharacterStyle2"/>
          <w:sz w:val="22"/>
          <w:szCs w:val="22"/>
        </w:rPr>
        <w:t xml:space="preserve"> editions have the Hebrew transcription </w:t>
      </w:r>
      <w:proofErr w:type="spellStart"/>
      <w:r w:rsidRPr="00247290">
        <w:rPr>
          <w:rStyle w:val="CharacterStyle2"/>
          <w:b/>
          <w:bCs/>
          <w:sz w:val="22"/>
          <w:szCs w:val="22"/>
          <w:rtl/>
        </w:rPr>
        <w:t>פול</w:t>
      </w:r>
      <w:proofErr w:type="spellEnd"/>
      <w:r w:rsidRPr="00247290">
        <w:rPr>
          <w:rStyle w:val="CharacterStyle2"/>
          <w:sz w:val="22"/>
          <w:szCs w:val="22"/>
        </w:rPr>
        <w:t xml:space="preserve">, corresponding to the Catalan name </w:t>
      </w:r>
      <w:r w:rsidRPr="00247290">
        <w:rPr>
          <w:rStyle w:val="CharacterStyle2"/>
          <w:i/>
          <w:iCs/>
          <w:sz w:val="22"/>
          <w:szCs w:val="22"/>
        </w:rPr>
        <w:t>Pol</w:t>
      </w:r>
      <w:r w:rsidRPr="00247290">
        <w:rPr>
          <w:rStyle w:val="CharacterStyle2"/>
          <w:sz w:val="22"/>
          <w:szCs w:val="22"/>
        </w:rPr>
        <w:t xml:space="preserve">, an old variant of </w:t>
      </w:r>
      <w:r w:rsidRPr="00247290">
        <w:rPr>
          <w:rStyle w:val="CharacterStyle2"/>
          <w:i/>
          <w:iCs/>
          <w:sz w:val="22"/>
          <w:szCs w:val="22"/>
        </w:rPr>
        <w:t>Pau</w:t>
      </w:r>
      <w:r w:rsidRPr="00247290">
        <w:rPr>
          <w:rStyle w:val="CharacterStyle2"/>
          <w:sz w:val="22"/>
          <w:szCs w:val="22"/>
        </w:rPr>
        <w:t xml:space="preserve">, derived, like Pau, from the Latin form Paulus, but with </w:t>
      </w:r>
      <w:proofErr w:type="spellStart"/>
      <w:r w:rsidRPr="00247290">
        <w:rPr>
          <w:rStyle w:val="CharacterStyle2"/>
          <w:sz w:val="22"/>
          <w:szCs w:val="22"/>
        </w:rPr>
        <w:t>monophthongization</w:t>
      </w:r>
      <w:proofErr w:type="spellEnd"/>
      <w:r w:rsidRPr="00247290">
        <w:rPr>
          <w:rStyle w:val="CharacterStyle2"/>
          <w:sz w:val="22"/>
          <w:szCs w:val="22"/>
        </w:rPr>
        <w:t xml:space="preserve"> of the diphthong </w:t>
      </w:r>
      <w:r w:rsidRPr="00247290">
        <w:rPr>
          <w:rStyle w:val="CharacterStyle2"/>
          <w:i/>
          <w:iCs/>
          <w:sz w:val="22"/>
          <w:szCs w:val="22"/>
        </w:rPr>
        <w:t>au</w:t>
      </w:r>
      <w:r w:rsidRPr="00247290">
        <w:rPr>
          <w:rStyle w:val="CharacterStyle2"/>
          <w:sz w:val="22"/>
          <w:szCs w:val="22"/>
        </w:rPr>
        <w:t>.</w:t>
      </w:r>
      <w:r w:rsidRPr="00247290">
        <w:rPr>
          <w:rStyle w:val="FootnoteAnchor"/>
          <w:sz w:val="22"/>
          <w:szCs w:val="22"/>
        </w:rPr>
        <w:footnoteReference w:id="26"/>
      </w:r>
      <w:r w:rsidRPr="00247290">
        <w:rPr>
          <w:rStyle w:val="CharacterStyle2"/>
          <w:sz w:val="22"/>
          <w:szCs w:val="22"/>
        </w:rPr>
        <w:t xml:space="preserve"> This form has survived to the present day in toponyms and as a surname.</w:t>
      </w:r>
      <w:r w:rsidRPr="00247290">
        <w:rPr>
          <w:rStyle w:val="FootnoteAnchor"/>
          <w:sz w:val="22"/>
          <w:szCs w:val="22"/>
        </w:rPr>
        <w:footnoteReference w:id="27"/>
      </w:r>
      <w:r w:rsidRPr="00247290">
        <w:rPr>
          <w:rStyle w:val="CharacterStyle2"/>
          <w:sz w:val="22"/>
          <w:szCs w:val="22"/>
        </w:rPr>
        <w:t xml:space="preserve"> </w:t>
      </w:r>
      <w:proofErr w:type="spellStart"/>
      <w:r w:rsidRPr="00247290">
        <w:rPr>
          <w:rStyle w:val="CharacterStyle2"/>
          <w:sz w:val="22"/>
          <w:szCs w:val="22"/>
        </w:rPr>
        <w:t>Monophthongization</w:t>
      </w:r>
      <w:proofErr w:type="spellEnd"/>
      <w:r w:rsidRPr="00247290">
        <w:rPr>
          <w:rStyle w:val="CharacterStyle2"/>
          <w:sz w:val="22"/>
          <w:szCs w:val="22"/>
        </w:rPr>
        <w:t xml:space="preserve"> occurs in Catalan in many words (</w:t>
      </w:r>
      <w:proofErr w:type="spellStart"/>
      <w:r w:rsidRPr="00247290">
        <w:rPr>
          <w:rStyle w:val="CharacterStyle2"/>
          <w:smallCaps/>
          <w:sz w:val="22"/>
          <w:szCs w:val="22"/>
        </w:rPr>
        <w:t>auru</w:t>
      </w:r>
      <w:proofErr w:type="spellEnd"/>
      <w:r w:rsidRPr="00247290">
        <w:rPr>
          <w:rStyle w:val="CharacterStyle2"/>
          <w:sz w:val="22"/>
          <w:szCs w:val="22"/>
        </w:rPr>
        <w:t xml:space="preserve"> &gt; </w:t>
      </w:r>
      <w:r w:rsidRPr="00247290">
        <w:rPr>
          <w:rStyle w:val="CharacterStyle2"/>
          <w:i/>
          <w:iCs/>
          <w:sz w:val="22"/>
          <w:szCs w:val="22"/>
        </w:rPr>
        <w:t>or</w:t>
      </w:r>
      <w:r w:rsidRPr="00247290">
        <w:rPr>
          <w:rStyle w:val="CharacterStyle2"/>
          <w:sz w:val="22"/>
          <w:szCs w:val="22"/>
        </w:rPr>
        <w:t xml:space="preserve">, </w:t>
      </w:r>
      <w:proofErr w:type="spellStart"/>
      <w:r w:rsidRPr="00247290">
        <w:rPr>
          <w:rStyle w:val="CharacterStyle2"/>
          <w:smallCaps/>
          <w:sz w:val="22"/>
          <w:szCs w:val="22"/>
        </w:rPr>
        <w:t>paucu</w:t>
      </w:r>
      <w:proofErr w:type="spellEnd"/>
      <w:r w:rsidRPr="00247290">
        <w:rPr>
          <w:rStyle w:val="CharacterStyle2"/>
          <w:sz w:val="22"/>
          <w:szCs w:val="22"/>
        </w:rPr>
        <w:t xml:space="preserve"> &gt; </w:t>
      </w:r>
      <w:proofErr w:type="spellStart"/>
      <w:r w:rsidRPr="00247290">
        <w:rPr>
          <w:rStyle w:val="CharacterStyle2"/>
          <w:i/>
          <w:iCs/>
          <w:sz w:val="22"/>
          <w:szCs w:val="22"/>
        </w:rPr>
        <w:t>poc</w:t>
      </w:r>
      <w:proofErr w:type="spellEnd"/>
      <w:r w:rsidRPr="00247290">
        <w:rPr>
          <w:rStyle w:val="CharacterStyle2"/>
          <w:sz w:val="22"/>
          <w:szCs w:val="22"/>
        </w:rPr>
        <w:t>), but not in others (</w:t>
      </w:r>
      <w:r w:rsidRPr="00247290">
        <w:rPr>
          <w:rStyle w:val="CharacterStyle2"/>
          <w:smallCaps/>
          <w:sz w:val="22"/>
          <w:szCs w:val="22"/>
        </w:rPr>
        <w:t>causa</w:t>
      </w:r>
      <w:r w:rsidRPr="00247290">
        <w:rPr>
          <w:rStyle w:val="CharacterStyle2"/>
          <w:sz w:val="22"/>
          <w:szCs w:val="22"/>
        </w:rPr>
        <w:t xml:space="preserve"> &gt; </w:t>
      </w:r>
      <w:r w:rsidRPr="00247290">
        <w:rPr>
          <w:rStyle w:val="CharacterStyle2"/>
          <w:i/>
          <w:iCs/>
          <w:sz w:val="22"/>
          <w:szCs w:val="22"/>
        </w:rPr>
        <w:t>causa</w:t>
      </w:r>
      <w:r w:rsidRPr="00247290">
        <w:rPr>
          <w:rStyle w:val="CharacterStyle2"/>
          <w:sz w:val="22"/>
          <w:szCs w:val="22"/>
        </w:rPr>
        <w:t xml:space="preserve">, </w:t>
      </w:r>
      <w:proofErr w:type="spellStart"/>
      <w:r w:rsidRPr="00247290">
        <w:rPr>
          <w:rStyle w:val="CharacterStyle2"/>
          <w:smallCaps/>
          <w:sz w:val="22"/>
          <w:szCs w:val="22"/>
        </w:rPr>
        <w:t>clausŭla</w:t>
      </w:r>
      <w:proofErr w:type="spellEnd"/>
      <w:r w:rsidRPr="00247290">
        <w:rPr>
          <w:rStyle w:val="CharacterStyle2"/>
          <w:sz w:val="22"/>
          <w:szCs w:val="22"/>
        </w:rPr>
        <w:t xml:space="preserve"> &gt; </w:t>
      </w:r>
      <w:proofErr w:type="spellStart"/>
      <w:r w:rsidRPr="00247290">
        <w:rPr>
          <w:rStyle w:val="CharacterStyle2"/>
          <w:i/>
          <w:iCs/>
          <w:sz w:val="22"/>
          <w:szCs w:val="22"/>
        </w:rPr>
        <w:t>clàusula</w:t>
      </w:r>
      <w:proofErr w:type="spellEnd"/>
      <w:r w:rsidRPr="00247290">
        <w:rPr>
          <w:rStyle w:val="CharacterStyle2"/>
          <w:sz w:val="22"/>
          <w:szCs w:val="22"/>
        </w:rPr>
        <w:t xml:space="preserve">). Clearly, then, the Dominican who opposed </w:t>
      </w:r>
      <w:proofErr w:type="spellStart"/>
      <w:r w:rsidRPr="00247290">
        <w:rPr>
          <w:rStyle w:val="CharacterStyle2"/>
          <w:sz w:val="22"/>
          <w:szCs w:val="22"/>
        </w:rPr>
        <w:t>Nachmanides</w:t>
      </w:r>
      <w:proofErr w:type="spellEnd"/>
      <w:r w:rsidRPr="00247290">
        <w:rPr>
          <w:rStyle w:val="CharacterStyle2"/>
          <w:sz w:val="22"/>
          <w:szCs w:val="22"/>
        </w:rPr>
        <w:t xml:space="preserve"> in the disputation was named </w:t>
      </w:r>
      <w:r w:rsidRPr="00247290">
        <w:rPr>
          <w:rStyle w:val="CharacterStyle2"/>
          <w:i/>
          <w:iCs/>
          <w:sz w:val="22"/>
          <w:szCs w:val="22"/>
        </w:rPr>
        <w:t xml:space="preserve">Pol </w:t>
      </w:r>
      <w:r w:rsidRPr="00247290">
        <w:rPr>
          <w:rStyle w:val="CharacterStyle2"/>
          <w:sz w:val="22"/>
          <w:szCs w:val="22"/>
        </w:rPr>
        <w:t xml:space="preserve">and not </w:t>
      </w:r>
      <w:r w:rsidRPr="00247290">
        <w:rPr>
          <w:rStyle w:val="CharacterStyle2"/>
          <w:i/>
          <w:iCs/>
          <w:sz w:val="22"/>
          <w:szCs w:val="22"/>
        </w:rPr>
        <w:t>Pau</w:t>
      </w:r>
      <w:r w:rsidRPr="00247290">
        <w:rPr>
          <w:rStyle w:val="CharacterStyle2"/>
          <w:sz w:val="22"/>
          <w:szCs w:val="22"/>
        </w:rPr>
        <w:t>.</w:t>
      </w:r>
    </w:p>
    <w:p w14:paraId="40C7D133" w14:textId="77777777" w:rsidR="00F2585C" w:rsidRPr="00247290" w:rsidRDefault="00F2585C">
      <w:pPr>
        <w:pStyle w:val="Style2"/>
        <w:overflowPunct/>
        <w:ind w:right="38" w:firstLine="288"/>
        <w:jc w:val="both"/>
        <w:textAlignment w:val="baseline"/>
        <w:rPr>
          <w:sz w:val="22"/>
          <w:szCs w:val="22"/>
        </w:rPr>
      </w:pPr>
    </w:p>
    <w:p w14:paraId="4CB16299" w14:textId="77777777" w:rsidR="00F2585C" w:rsidRPr="00247290" w:rsidRDefault="00F2585C">
      <w:pPr>
        <w:pStyle w:val="Style2"/>
        <w:overflowPunct/>
        <w:ind w:right="38" w:firstLine="288"/>
        <w:jc w:val="both"/>
        <w:textAlignment w:val="baseline"/>
        <w:rPr>
          <w:sz w:val="22"/>
          <w:szCs w:val="22"/>
        </w:rPr>
      </w:pPr>
    </w:p>
    <w:p w14:paraId="4C2075F3" w14:textId="77777777" w:rsidR="00F2585C" w:rsidRPr="00247290" w:rsidRDefault="00000000">
      <w:pPr>
        <w:pStyle w:val="Style2"/>
        <w:overflowPunct/>
        <w:ind w:right="38"/>
        <w:textAlignment w:val="baseline"/>
      </w:pPr>
      <w:r w:rsidRPr="00247290">
        <w:rPr>
          <w:rStyle w:val="CharacterStyle2"/>
          <w:b/>
          <w:bCs/>
          <w:sz w:val="22"/>
          <w:szCs w:val="22"/>
        </w:rPr>
        <w:t>1.6.</w:t>
      </w:r>
      <w:r w:rsidRPr="00247290">
        <w:rPr>
          <w:rStyle w:val="CharacterStyle2"/>
          <w:b/>
          <w:bCs/>
          <w:sz w:val="22"/>
          <w:szCs w:val="22"/>
        </w:rPr>
        <w:tab/>
      </w:r>
      <w:r w:rsidRPr="00247290">
        <w:rPr>
          <w:rStyle w:val="CharacterStyle2"/>
          <w:i/>
          <w:iCs/>
          <w:sz w:val="22"/>
          <w:szCs w:val="22"/>
        </w:rPr>
        <w:t xml:space="preserve">Ramon de </w:t>
      </w:r>
      <w:proofErr w:type="spellStart"/>
      <w:r w:rsidRPr="00247290">
        <w:rPr>
          <w:rStyle w:val="CharacterStyle2"/>
          <w:i/>
          <w:iCs/>
          <w:sz w:val="22"/>
          <w:szCs w:val="22"/>
        </w:rPr>
        <w:t>Penyafort</w:t>
      </w:r>
      <w:proofErr w:type="spellEnd"/>
    </w:p>
    <w:p w14:paraId="1459DA79" w14:textId="77777777" w:rsidR="00F2585C" w:rsidRPr="00247290" w:rsidRDefault="00F2585C">
      <w:pPr>
        <w:pStyle w:val="Style2"/>
        <w:overflowPunct/>
        <w:ind w:right="38"/>
        <w:textAlignment w:val="baseline"/>
        <w:rPr>
          <w:i/>
          <w:iCs/>
          <w:sz w:val="22"/>
          <w:szCs w:val="22"/>
        </w:rPr>
      </w:pPr>
    </w:p>
    <w:p w14:paraId="561F1CB6" w14:textId="14716C0D" w:rsidR="00F2585C" w:rsidRPr="00247290" w:rsidRDefault="00000000">
      <w:pPr>
        <w:pStyle w:val="Style2"/>
        <w:overflowPunct/>
        <w:ind w:left="288" w:right="38"/>
        <w:textAlignment w:val="baseline"/>
      </w:pPr>
      <w:r w:rsidRPr="00247290">
        <w:rPr>
          <w:rStyle w:val="CharacterStyle2"/>
          <w:sz w:val="22"/>
          <w:szCs w:val="22"/>
        </w:rPr>
        <w:t xml:space="preserve">§§ 2,4; 104,1 (Ramon de </w:t>
      </w:r>
      <w:proofErr w:type="spellStart"/>
      <w:r w:rsidRPr="00247290">
        <w:rPr>
          <w:rStyle w:val="CharacterStyle2"/>
          <w:sz w:val="22"/>
          <w:szCs w:val="22"/>
        </w:rPr>
        <w:t>Penyafort</w:t>
      </w:r>
      <w:proofErr w:type="spellEnd"/>
      <w:r w:rsidRPr="00247290">
        <w:rPr>
          <w:rStyle w:val="CharacterStyle2"/>
          <w:sz w:val="22"/>
          <w:szCs w:val="22"/>
        </w:rPr>
        <w:t>)</w:t>
      </w:r>
    </w:p>
    <w:p w14:paraId="029D5A46" w14:textId="77777777" w:rsidR="00F2585C" w:rsidRPr="00247290" w:rsidRDefault="00000000">
      <w:pPr>
        <w:pStyle w:val="Style2"/>
        <w:overflowPunct/>
        <w:ind w:left="288" w:right="38"/>
        <w:textAlignment w:val="baseline"/>
      </w:pPr>
      <w:r w:rsidRPr="00247290">
        <w:rPr>
          <w:rStyle w:val="CharacterStyle2"/>
          <w:sz w:val="22"/>
          <w:szCs w:val="22"/>
        </w:rPr>
        <w:t>§ 3,1 (Ramon)</w:t>
      </w:r>
    </w:p>
    <w:p w14:paraId="699CCEF9" w14:textId="77777777" w:rsidR="00F2585C" w:rsidRPr="00247290" w:rsidRDefault="00F2585C">
      <w:pPr>
        <w:pStyle w:val="Style2"/>
        <w:overflowPunct/>
        <w:ind w:right="38" w:firstLine="288"/>
        <w:jc w:val="both"/>
        <w:textAlignment w:val="baseline"/>
        <w:rPr>
          <w:sz w:val="22"/>
          <w:szCs w:val="22"/>
        </w:rPr>
      </w:pPr>
    </w:p>
    <w:p w14:paraId="3FBD125B" w14:textId="123C1E20" w:rsidR="00F2585C" w:rsidRPr="00247290" w:rsidRDefault="00000000">
      <w:pPr>
        <w:pStyle w:val="Style2"/>
        <w:overflowPunct/>
        <w:ind w:right="38" w:firstLine="288"/>
        <w:jc w:val="both"/>
        <w:textAlignment w:val="baseline"/>
      </w:pPr>
      <w:r w:rsidRPr="00247290">
        <w:rPr>
          <w:rStyle w:val="CharacterStyle2"/>
          <w:sz w:val="22"/>
          <w:szCs w:val="22"/>
        </w:rPr>
        <w:t xml:space="preserve">In the Latin documents, this first name is </w:t>
      </w:r>
      <w:proofErr w:type="spellStart"/>
      <w:r w:rsidRPr="00247290">
        <w:rPr>
          <w:rStyle w:val="CharacterStyle2"/>
          <w:i/>
          <w:iCs/>
          <w:sz w:val="22"/>
          <w:szCs w:val="22"/>
        </w:rPr>
        <w:t>Raimundus</w:t>
      </w:r>
      <w:proofErr w:type="spellEnd"/>
      <w:r w:rsidRPr="00247290">
        <w:rPr>
          <w:rStyle w:val="CharacterStyle2"/>
          <w:sz w:val="22"/>
          <w:szCs w:val="22"/>
        </w:rPr>
        <w:t xml:space="preserve">. In manuscripts </w:t>
      </w:r>
      <w:r w:rsidRPr="00247290">
        <w:rPr>
          <w:rStyle w:val="CharacterStyle2"/>
          <w:i/>
          <w:iCs/>
          <w:sz w:val="22"/>
          <w:szCs w:val="22"/>
        </w:rPr>
        <w:t xml:space="preserve">A </w:t>
      </w:r>
      <w:r w:rsidRPr="00247290">
        <w:rPr>
          <w:rStyle w:val="CharacterStyle2"/>
          <w:sz w:val="22"/>
          <w:szCs w:val="22"/>
        </w:rPr>
        <w:lastRenderedPageBreak/>
        <w:t xml:space="preserve">and </w:t>
      </w:r>
      <w:r w:rsidRPr="00247290">
        <w:rPr>
          <w:rStyle w:val="CharacterStyle2"/>
          <w:i/>
          <w:iCs/>
          <w:sz w:val="22"/>
          <w:szCs w:val="22"/>
        </w:rPr>
        <w:t xml:space="preserve">B </w:t>
      </w:r>
      <w:r w:rsidRPr="00247290">
        <w:rPr>
          <w:rStyle w:val="CharacterStyle2"/>
          <w:sz w:val="22"/>
          <w:szCs w:val="22"/>
        </w:rPr>
        <w:t xml:space="preserve">and in </w:t>
      </w:r>
      <w:proofErr w:type="spellStart"/>
      <w:r w:rsidRPr="00247290">
        <w:rPr>
          <w:rStyle w:val="CharacterStyle2"/>
          <w:sz w:val="22"/>
          <w:szCs w:val="22"/>
        </w:rPr>
        <w:t>Steinschneider-Chavel</w:t>
      </w:r>
      <w:proofErr w:type="spellEnd"/>
      <w:r w:rsidRPr="00247290">
        <w:rPr>
          <w:rStyle w:val="CharacterStyle2"/>
          <w:sz w:val="22"/>
          <w:szCs w:val="22"/>
        </w:rPr>
        <w:t xml:space="preserve">, it is transcribed </w:t>
      </w:r>
      <w:proofErr w:type="spellStart"/>
      <w:r w:rsidRPr="00247290">
        <w:rPr>
          <w:rStyle w:val="CharacterStyle2"/>
          <w:b/>
          <w:bCs/>
          <w:sz w:val="22"/>
          <w:szCs w:val="22"/>
          <w:rtl/>
        </w:rPr>
        <w:t>רמון</w:t>
      </w:r>
      <w:proofErr w:type="spellEnd"/>
      <w:r w:rsidRPr="00247290">
        <w:rPr>
          <w:rStyle w:val="CharacterStyle2"/>
          <w:sz w:val="22"/>
          <w:szCs w:val="22"/>
        </w:rPr>
        <w:t xml:space="preserve"> = </w:t>
      </w:r>
      <w:r w:rsidRPr="00247290">
        <w:rPr>
          <w:rStyle w:val="CharacterStyle2"/>
          <w:i/>
          <w:iCs/>
          <w:sz w:val="22"/>
          <w:szCs w:val="22"/>
        </w:rPr>
        <w:t>Ramon</w:t>
      </w:r>
      <w:r w:rsidRPr="00247290">
        <w:rPr>
          <w:rStyle w:val="CharacterStyle2"/>
          <w:sz w:val="22"/>
          <w:szCs w:val="22"/>
        </w:rPr>
        <w:t xml:space="preserve">, except in §§ 3 and 104, where </w:t>
      </w:r>
      <w:r w:rsidRPr="00247290">
        <w:rPr>
          <w:rStyle w:val="CharacterStyle2"/>
          <w:i/>
          <w:iCs/>
          <w:sz w:val="22"/>
          <w:szCs w:val="22"/>
        </w:rPr>
        <w:t xml:space="preserve">A </w:t>
      </w:r>
      <w:r w:rsidRPr="00247290">
        <w:rPr>
          <w:rStyle w:val="CharacterStyle2"/>
          <w:sz w:val="22"/>
          <w:szCs w:val="22"/>
        </w:rPr>
        <w:t xml:space="preserve">has the variant </w:t>
      </w:r>
      <w:proofErr w:type="spellStart"/>
      <w:r w:rsidRPr="00247290">
        <w:rPr>
          <w:rStyle w:val="CharacterStyle2"/>
          <w:b/>
          <w:bCs/>
          <w:sz w:val="22"/>
          <w:szCs w:val="22"/>
          <w:rtl/>
        </w:rPr>
        <w:t>רימון</w:t>
      </w:r>
      <w:proofErr w:type="spellEnd"/>
      <w:r w:rsidRPr="00247290">
        <w:rPr>
          <w:rStyle w:val="CharacterStyle2"/>
          <w:sz w:val="22"/>
          <w:szCs w:val="22"/>
        </w:rPr>
        <w:t xml:space="preserve"> = </w:t>
      </w:r>
      <w:proofErr w:type="spellStart"/>
      <w:r w:rsidRPr="00247290">
        <w:rPr>
          <w:rStyle w:val="CharacterStyle2"/>
          <w:i/>
          <w:iCs/>
          <w:sz w:val="22"/>
          <w:szCs w:val="22"/>
        </w:rPr>
        <w:t>Raimon</w:t>
      </w:r>
      <w:proofErr w:type="spellEnd"/>
      <w:r w:rsidRPr="00247290">
        <w:rPr>
          <w:rStyle w:val="CharacterStyle2"/>
          <w:sz w:val="22"/>
          <w:szCs w:val="22"/>
        </w:rPr>
        <w:t xml:space="preserve">, which appears to be influenced by the </w:t>
      </w:r>
      <w:r w:rsidRPr="00247290">
        <w:rPr>
          <w:rStyle w:val="CharacterStyle2"/>
          <w:sz w:val="18"/>
          <w:szCs w:val="18"/>
        </w:rPr>
        <w:t xml:space="preserve">[page 134:] </w:t>
      </w:r>
      <w:r w:rsidRPr="00247290">
        <w:rPr>
          <w:rStyle w:val="CharacterStyle2"/>
          <w:sz w:val="22"/>
          <w:szCs w:val="22"/>
        </w:rPr>
        <w:t xml:space="preserve">Latin form, though it could also be a transcription of the Catalan variant </w:t>
      </w:r>
      <w:proofErr w:type="spellStart"/>
      <w:r w:rsidRPr="00247290">
        <w:rPr>
          <w:rStyle w:val="CharacterStyle2"/>
          <w:sz w:val="22"/>
          <w:szCs w:val="22"/>
        </w:rPr>
        <w:t>Raimon</w:t>
      </w:r>
      <w:proofErr w:type="spellEnd"/>
      <w:r w:rsidRPr="00247290">
        <w:rPr>
          <w:rStyle w:val="CharacterStyle2"/>
          <w:sz w:val="22"/>
          <w:szCs w:val="22"/>
        </w:rPr>
        <w:t>.</w:t>
      </w:r>
      <w:r w:rsidRPr="00247290">
        <w:rPr>
          <w:rStyle w:val="FootnoteAnchor"/>
          <w:sz w:val="22"/>
          <w:szCs w:val="22"/>
        </w:rPr>
        <w:footnoteReference w:id="28"/>
      </w:r>
    </w:p>
    <w:p w14:paraId="53760D1E" w14:textId="50CC37F8" w:rsidR="00F2585C" w:rsidRPr="00247290" w:rsidRDefault="00000000">
      <w:pPr>
        <w:pStyle w:val="Style2"/>
        <w:overflowPunct/>
        <w:ind w:right="38" w:firstLine="288"/>
        <w:jc w:val="both"/>
        <w:textAlignment w:val="baseline"/>
      </w:pPr>
      <w:r w:rsidRPr="00247290">
        <w:rPr>
          <w:rStyle w:val="CharacterStyle2"/>
          <w:sz w:val="22"/>
          <w:szCs w:val="22"/>
        </w:rPr>
        <w:t>The surname appears with the distorted ending (</w:t>
      </w:r>
      <w:r w:rsidRPr="00247290">
        <w:rPr>
          <w:rStyle w:val="CharacterStyle2"/>
          <w:i/>
          <w:iCs/>
          <w:sz w:val="22"/>
          <w:szCs w:val="22"/>
        </w:rPr>
        <w:t>-</w:t>
      </w:r>
      <w:proofErr w:type="spellStart"/>
      <w:r w:rsidRPr="00247290">
        <w:rPr>
          <w:rStyle w:val="CharacterStyle2"/>
          <w:i/>
          <w:iCs/>
          <w:sz w:val="22"/>
          <w:szCs w:val="22"/>
        </w:rPr>
        <w:t>ti</w:t>
      </w:r>
      <w:proofErr w:type="spellEnd"/>
      <w:r w:rsidRPr="00247290">
        <w:rPr>
          <w:rStyle w:val="CharacterStyle2"/>
          <w:sz w:val="22"/>
          <w:szCs w:val="22"/>
        </w:rPr>
        <w:t>/</w:t>
      </w:r>
      <w:r w:rsidRPr="00247290">
        <w:rPr>
          <w:rStyle w:val="CharacterStyle2"/>
          <w:i/>
          <w:iCs/>
          <w:sz w:val="22"/>
          <w:szCs w:val="22"/>
        </w:rPr>
        <w:t>-</w:t>
      </w:r>
      <w:proofErr w:type="spellStart"/>
      <w:r w:rsidRPr="00247290">
        <w:rPr>
          <w:rStyle w:val="CharacterStyle2"/>
          <w:i/>
          <w:iCs/>
          <w:sz w:val="22"/>
          <w:szCs w:val="22"/>
        </w:rPr>
        <w:t>te</w:t>
      </w:r>
      <w:proofErr w:type="spellEnd"/>
      <w:r w:rsidRPr="00247290">
        <w:rPr>
          <w:rStyle w:val="CharacterStyle2"/>
          <w:sz w:val="22"/>
          <w:szCs w:val="22"/>
        </w:rPr>
        <w:t>), perhaps influenced by the Latin form (</w:t>
      </w:r>
      <w:proofErr w:type="spellStart"/>
      <w:r w:rsidRPr="00247290">
        <w:rPr>
          <w:rStyle w:val="CharacterStyle2"/>
          <w:i/>
          <w:iCs/>
          <w:sz w:val="22"/>
          <w:szCs w:val="22"/>
        </w:rPr>
        <w:t>Pennaforte</w:t>
      </w:r>
      <w:proofErr w:type="spellEnd"/>
      <w:r w:rsidRPr="00247290">
        <w:rPr>
          <w:rStyle w:val="CharacterStyle2"/>
          <w:sz w:val="22"/>
          <w:szCs w:val="22"/>
        </w:rPr>
        <w:t xml:space="preserve">, </w:t>
      </w:r>
      <w:r w:rsidRPr="00247290">
        <w:rPr>
          <w:rStyle w:val="CharacterStyle2"/>
          <w:i/>
          <w:iCs/>
          <w:sz w:val="22"/>
          <w:szCs w:val="22"/>
        </w:rPr>
        <w:t>Penna-</w:t>
      </w:r>
      <w:proofErr w:type="spellStart"/>
      <w:r w:rsidRPr="00247290">
        <w:rPr>
          <w:rStyle w:val="CharacterStyle2"/>
          <w:i/>
          <w:iCs/>
          <w:sz w:val="22"/>
          <w:szCs w:val="22"/>
        </w:rPr>
        <w:t>forti</w:t>
      </w:r>
      <w:proofErr w:type="spellEnd"/>
      <w:r w:rsidRPr="00247290">
        <w:rPr>
          <w:rStyle w:val="CharacterStyle2"/>
          <w:sz w:val="22"/>
          <w:szCs w:val="22"/>
        </w:rPr>
        <w:t xml:space="preserve">, or by the Castilian form </w:t>
      </w:r>
      <w:r w:rsidRPr="00247290">
        <w:rPr>
          <w:rStyle w:val="CharacterStyle2"/>
          <w:i/>
          <w:iCs/>
          <w:sz w:val="22"/>
          <w:szCs w:val="22"/>
        </w:rPr>
        <w:t>Peña-forte</w:t>
      </w:r>
      <w:r w:rsidRPr="00247290">
        <w:rPr>
          <w:rStyle w:val="CharacterStyle2"/>
          <w:sz w:val="22"/>
          <w:szCs w:val="22"/>
        </w:rPr>
        <w:t xml:space="preserve">), in </w:t>
      </w:r>
      <w:proofErr w:type="spellStart"/>
      <w:r w:rsidRPr="00247290">
        <w:rPr>
          <w:rStyle w:val="CharacterStyle2"/>
          <w:sz w:val="22"/>
          <w:szCs w:val="22"/>
        </w:rPr>
        <w:t>Steinschneider-Chavel</w:t>
      </w:r>
      <w:proofErr w:type="spellEnd"/>
      <w:r w:rsidRPr="00247290">
        <w:rPr>
          <w:rStyle w:val="CharacterStyle2"/>
          <w:sz w:val="22"/>
          <w:szCs w:val="22"/>
        </w:rPr>
        <w:t xml:space="preserve">, § 104: </w:t>
      </w:r>
      <w:proofErr w:type="spellStart"/>
      <w:r w:rsidR="00CD2E3A" w:rsidRPr="00247290">
        <w:rPr>
          <w:b/>
          <w:bCs/>
          <w:sz w:val="22"/>
          <w:szCs w:val="22"/>
          <w:rtl/>
          <w:lang w:bidi="he-IL"/>
        </w:rPr>
        <w:t>דיפנייא</w:t>
      </w:r>
      <w:proofErr w:type="spellEnd"/>
      <w:r w:rsidR="00CD2E3A" w:rsidRPr="00247290">
        <w:rPr>
          <w:b/>
          <w:bCs/>
          <w:sz w:val="22"/>
          <w:szCs w:val="22"/>
          <w:rtl/>
          <w:lang w:bidi="he-IL"/>
        </w:rPr>
        <w:t xml:space="preserve"> פורטי</w:t>
      </w:r>
      <w:r w:rsidRPr="00247290">
        <w:rPr>
          <w:rStyle w:val="CharacterStyle2"/>
          <w:sz w:val="22"/>
          <w:szCs w:val="22"/>
        </w:rPr>
        <w:t xml:space="preserve">. Manuscripts </w:t>
      </w:r>
      <w:r w:rsidRPr="00247290">
        <w:rPr>
          <w:rStyle w:val="CharacterStyle2"/>
          <w:i/>
          <w:iCs/>
          <w:sz w:val="22"/>
          <w:szCs w:val="22"/>
        </w:rPr>
        <w:t xml:space="preserve">A </w:t>
      </w:r>
      <w:r w:rsidRPr="00247290">
        <w:rPr>
          <w:rStyle w:val="CharacterStyle2"/>
          <w:sz w:val="22"/>
          <w:szCs w:val="22"/>
        </w:rPr>
        <w:t xml:space="preserve">and </w:t>
      </w:r>
      <w:r w:rsidRPr="00247290">
        <w:rPr>
          <w:rStyle w:val="CharacterStyle2"/>
          <w:i/>
          <w:iCs/>
          <w:sz w:val="22"/>
          <w:szCs w:val="22"/>
        </w:rPr>
        <w:t xml:space="preserve">B </w:t>
      </w:r>
      <w:r w:rsidRPr="00247290">
        <w:rPr>
          <w:rStyle w:val="CharacterStyle2"/>
          <w:sz w:val="22"/>
          <w:szCs w:val="22"/>
        </w:rPr>
        <w:t xml:space="preserve">(§§ 2 and 104) and § 2 of </w:t>
      </w:r>
      <w:proofErr w:type="spellStart"/>
      <w:r w:rsidRPr="00247290">
        <w:rPr>
          <w:rStyle w:val="CharacterStyle2"/>
          <w:sz w:val="22"/>
          <w:szCs w:val="22"/>
        </w:rPr>
        <w:t>Steinschneider-Chavel</w:t>
      </w:r>
      <w:proofErr w:type="spellEnd"/>
      <w:r w:rsidRPr="00247290">
        <w:rPr>
          <w:rStyle w:val="CharacterStyle2"/>
          <w:sz w:val="22"/>
          <w:szCs w:val="22"/>
        </w:rPr>
        <w:t xml:space="preserve"> transcribe the correct Catalan form, but without indicating palatalization of the nasal using the letter yod:</w:t>
      </w:r>
      <w:r w:rsidRPr="00247290">
        <w:rPr>
          <w:sz w:val="22"/>
          <w:szCs w:val="22"/>
        </w:rPr>
        <w:t xml:space="preserve"> </w:t>
      </w:r>
      <w:proofErr w:type="spellStart"/>
      <w:r w:rsidR="00CD2E3A" w:rsidRPr="00247290">
        <w:rPr>
          <w:b/>
          <w:bCs/>
          <w:sz w:val="22"/>
          <w:szCs w:val="22"/>
          <w:rtl/>
          <w:lang w:bidi="he-IL"/>
        </w:rPr>
        <w:t>דפינא</w:t>
      </w:r>
      <w:proofErr w:type="spellEnd"/>
      <w:r w:rsidR="00CD2E3A" w:rsidRPr="00247290">
        <w:rPr>
          <w:b/>
          <w:bCs/>
          <w:sz w:val="22"/>
          <w:szCs w:val="22"/>
          <w:rtl/>
          <w:lang w:bidi="he-IL"/>
        </w:rPr>
        <w:t xml:space="preserve"> פורט</w:t>
      </w:r>
      <w:r w:rsidRPr="00247290">
        <w:rPr>
          <w:rStyle w:val="CharacterStyle2"/>
          <w:sz w:val="22"/>
          <w:szCs w:val="22"/>
        </w:rPr>
        <w:t>.</w:t>
      </w:r>
    </w:p>
    <w:p w14:paraId="72E20C7D"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The Catalan </w:t>
      </w:r>
      <w:r w:rsidRPr="00247290">
        <w:rPr>
          <w:rStyle w:val="CharacterStyle2"/>
          <w:i/>
          <w:iCs/>
          <w:sz w:val="22"/>
          <w:szCs w:val="22"/>
        </w:rPr>
        <w:t xml:space="preserve">t </w:t>
      </w:r>
      <w:r w:rsidRPr="00247290">
        <w:rPr>
          <w:rStyle w:val="CharacterStyle2"/>
          <w:sz w:val="22"/>
          <w:szCs w:val="22"/>
        </w:rPr>
        <w:t xml:space="preserve">is transcribed, as usual (even in modern times when transcribing words from other languages into Hebrew) with a </w:t>
      </w:r>
      <w:r w:rsidRPr="00247290">
        <w:rPr>
          <w:rStyle w:val="CharacterStyle2"/>
          <w:b/>
          <w:bCs/>
          <w:sz w:val="22"/>
          <w:szCs w:val="22"/>
          <w:rtl/>
        </w:rPr>
        <w:t>ט</w:t>
      </w:r>
      <w:r w:rsidRPr="00247290">
        <w:rPr>
          <w:rStyle w:val="CharacterStyle2"/>
          <w:sz w:val="22"/>
          <w:szCs w:val="22"/>
        </w:rPr>
        <w:t xml:space="preserve"> and not a </w:t>
      </w:r>
      <w:r w:rsidRPr="00247290">
        <w:rPr>
          <w:rStyle w:val="CharacterStyle2"/>
          <w:b/>
          <w:bCs/>
          <w:sz w:val="22"/>
          <w:szCs w:val="22"/>
          <w:rtl/>
        </w:rPr>
        <w:t>ת</w:t>
      </w:r>
      <w:r w:rsidRPr="00247290">
        <w:rPr>
          <w:rStyle w:val="CharacterStyle2"/>
          <w:sz w:val="22"/>
          <w:szCs w:val="22"/>
        </w:rPr>
        <w:t>.</w:t>
      </w:r>
      <w:r w:rsidRPr="00247290">
        <w:rPr>
          <w:rStyle w:val="FootnoteAnchor"/>
          <w:sz w:val="22"/>
          <w:szCs w:val="22"/>
        </w:rPr>
        <w:footnoteReference w:id="29"/>
      </w:r>
    </w:p>
    <w:p w14:paraId="65061A62" w14:textId="77777777" w:rsidR="00F2585C" w:rsidRPr="00247290" w:rsidRDefault="00F2585C">
      <w:pPr>
        <w:pStyle w:val="Style2"/>
        <w:overflowPunct/>
        <w:ind w:right="38" w:firstLine="288"/>
        <w:jc w:val="both"/>
        <w:textAlignment w:val="baseline"/>
        <w:rPr>
          <w:sz w:val="22"/>
          <w:szCs w:val="22"/>
          <w:vertAlign w:val="superscript"/>
        </w:rPr>
      </w:pPr>
    </w:p>
    <w:p w14:paraId="362F0EEC" w14:textId="77777777" w:rsidR="00F2585C" w:rsidRPr="00247290" w:rsidRDefault="00F2585C">
      <w:pPr>
        <w:pStyle w:val="Style2"/>
        <w:overflowPunct/>
        <w:ind w:right="38" w:firstLine="288"/>
        <w:jc w:val="both"/>
        <w:textAlignment w:val="baseline"/>
        <w:rPr>
          <w:sz w:val="22"/>
          <w:szCs w:val="22"/>
        </w:rPr>
      </w:pPr>
    </w:p>
    <w:p w14:paraId="465C4E19" w14:textId="77777777" w:rsidR="00F2585C" w:rsidRPr="00247290" w:rsidRDefault="00F2585C">
      <w:pPr>
        <w:pStyle w:val="Style2"/>
        <w:overflowPunct/>
        <w:ind w:right="38"/>
        <w:jc w:val="both"/>
        <w:textAlignment w:val="baseline"/>
        <w:rPr>
          <w:b/>
          <w:sz w:val="22"/>
          <w:szCs w:val="22"/>
        </w:rPr>
      </w:pPr>
    </w:p>
    <w:p w14:paraId="5E2CF12B" w14:textId="77777777" w:rsidR="00F2585C" w:rsidRPr="00247290" w:rsidRDefault="00F2585C">
      <w:pPr>
        <w:pStyle w:val="Style2"/>
        <w:overflowPunct/>
        <w:ind w:right="38"/>
        <w:jc w:val="both"/>
        <w:textAlignment w:val="baseline"/>
        <w:rPr>
          <w:b/>
          <w:sz w:val="22"/>
          <w:szCs w:val="22"/>
        </w:rPr>
      </w:pPr>
    </w:p>
    <w:p w14:paraId="7D2CE186" w14:textId="77777777" w:rsidR="00F2585C" w:rsidRPr="00247290" w:rsidRDefault="00000000">
      <w:pPr>
        <w:pStyle w:val="Style2"/>
        <w:overflowPunct/>
        <w:ind w:right="38"/>
        <w:jc w:val="both"/>
        <w:textAlignment w:val="baseline"/>
      </w:pPr>
      <w:r w:rsidRPr="00247290">
        <w:rPr>
          <w:rStyle w:val="CharacterStyle2"/>
          <w:b/>
          <w:sz w:val="22"/>
          <w:szCs w:val="22"/>
        </w:rPr>
        <w:t>2. Toponyms (other than surnames indicated among the anthroponyms above)</w:t>
      </w:r>
    </w:p>
    <w:p w14:paraId="3DD4C8E4" w14:textId="77777777" w:rsidR="00F2585C" w:rsidRPr="00247290" w:rsidRDefault="00F2585C">
      <w:pPr>
        <w:pStyle w:val="Style2"/>
        <w:overflowPunct/>
        <w:ind w:right="38"/>
        <w:textAlignment w:val="baseline"/>
        <w:rPr>
          <w:b/>
          <w:bCs/>
          <w:sz w:val="22"/>
          <w:szCs w:val="22"/>
        </w:rPr>
      </w:pPr>
    </w:p>
    <w:p w14:paraId="272BAC5F" w14:textId="4250725B" w:rsidR="00F2585C" w:rsidRPr="00247290" w:rsidRDefault="00000000">
      <w:pPr>
        <w:pStyle w:val="Style2"/>
        <w:overflowPunct/>
        <w:ind w:right="38"/>
        <w:textAlignment w:val="baseline"/>
      </w:pPr>
      <w:r w:rsidRPr="00247290">
        <w:rPr>
          <w:rStyle w:val="CharacterStyle2"/>
          <w:b/>
          <w:bCs/>
          <w:sz w:val="22"/>
          <w:szCs w:val="22"/>
        </w:rPr>
        <w:t xml:space="preserve">  2.1. </w:t>
      </w:r>
      <w:r w:rsidRPr="00247290">
        <w:rPr>
          <w:rStyle w:val="CharacterStyle2"/>
          <w:b/>
          <w:bCs/>
          <w:sz w:val="22"/>
          <w:szCs w:val="22"/>
        </w:rPr>
        <w:tab/>
      </w:r>
      <w:r w:rsidRPr="00247290">
        <w:rPr>
          <w:rStyle w:val="CharacterStyle2"/>
          <w:i/>
          <w:iCs/>
          <w:sz w:val="22"/>
          <w:szCs w:val="22"/>
        </w:rPr>
        <w:t>Barcelona</w:t>
      </w:r>
    </w:p>
    <w:p w14:paraId="51806E4F" w14:textId="77777777" w:rsidR="00F2585C" w:rsidRPr="00247290" w:rsidRDefault="00F2585C">
      <w:pPr>
        <w:pStyle w:val="Style2"/>
        <w:overflowPunct/>
        <w:ind w:left="288" w:right="38"/>
        <w:textAlignment w:val="baseline"/>
        <w:rPr>
          <w:sz w:val="22"/>
          <w:szCs w:val="22"/>
        </w:rPr>
      </w:pPr>
    </w:p>
    <w:p w14:paraId="4714B693" w14:textId="77777777" w:rsidR="00F2585C" w:rsidRPr="00247290" w:rsidRDefault="00000000">
      <w:pPr>
        <w:pStyle w:val="Style2"/>
        <w:overflowPunct/>
        <w:ind w:left="288" w:right="38"/>
        <w:textAlignment w:val="baseline"/>
      </w:pPr>
      <w:r w:rsidRPr="00247290">
        <w:rPr>
          <w:rStyle w:val="CharacterStyle2"/>
          <w:sz w:val="22"/>
          <w:szCs w:val="22"/>
        </w:rPr>
        <w:t>§ 2,2.</w:t>
      </w:r>
    </w:p>
    <w:p w14:paraId="00ACF222" w14:textId="77777777" w:rsidR="00F2585C" w:rsidRPr="00247290" w:rsidRDefault="00F2585C">
      <w:pPr>
        <w:pStyle w:val="Style2"/>
        <w:overflowPunct/>
        <w:ind w:right="38" w:firstLine="288"/>
        <w:jc w:val="both"/>
        <w:textAlignment w:val="baseline"/>
        <w:rPr>
          <w:sz w:val="22"/>
          <w:szCs w:val="22"/>
        </w:rPr>
      </w:pPr>
    </w:p>
    <w:p w14:paraId="05D1B5D5"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This was transcribed as </w:t>
      </w:r>
      <w:proofErr w:type="spellStart"/>
      <w:r w:rsidRPr="00247290">
        <w:rPr>
          <w:rStyle w:val="CharacterStyle2"/>
          <w:b/>
          <w:bCs/>
          <w:sz w:val="22"/>
          <w:szCs w:val="22"/>
          <w:rtl/>
        </w:rPr>
        <w:t>ברצילונה</w:t>
      </w:r>
      <w:proofErr w:type="spellEnd"/>
      <w:r w:rsidRPr="00247290">
        <w:rPr>
          <w:rStyle w:val="CharacterStyle2"/>
          <w:sz w:val="22"/>
          <w:szCs w:val="22"/>
        </w:rPr>
        <w:t xml:space="preserve">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A</w:t>
      </w:r>
      <w:r w:rsidRPr="00247290">
        <w:rPr>
          <w:rStyle w:val="CharacterStyle2"/>
          <w:sz w:val="22"/>
          <w:szCs w:val="22"/>
        </w:rPr>
        <w:t xml:space="preserve"> (like </w:t>
      </w:r>
      <w:proofErr w:type="spellStart"/>
      <w:r w:rsidRPr="00247290">
        <w:rPr>
          <w:rStyle w:val="CharacterStyle2"/>
          <w:sz w:val="22"/>
          <w:szCs w:val="22"/>
        </w:rPr>
        <w:t>Chavel’s</w:t>
      </w:r>
      <w:proofErr w:type="spellEnd"/>
      <w:r w:rsidRPr="00247290">
        <w:rPr>
          <w:rStyle w:val="CharacterStyle2"/>
          <w:sz w:val="22"/>
          <w:szCs w:val="22"/>
        </w:rPr>
        <w:t xml:space="preserve"> </w:t>
      </w:r>
      <w:proofErr w:type="spellStart"/>
      <w:r w:rsidRPr="00247290">
        <w:rPr>
          <w:rStyle w:val="CharacterStyle2"/>
          <w:b/>
          <w:bCs/>
          <w:sz w:val="22"/>
          <w:szCs w:val="22"/>
          <w:rtl/>
        </w:rPr>
        <w:t>ברצלונה</w:t>
      </w:r>
      <w:proofErr w:type="spellEnd"/>
      <w:r w:rsidRPr="00247290">
        <w:rPr>
          <w:rStyle w:val="CharacterStyle2"/>
          <w:sz w:val="22"/>
          <w:szCs w:val="22"/>
        </w:rPr>
        <w:t>, but with the mater lectionis</w:t>
      </w:r>
      <w:r w:rsidRPr="00247290">
        <w:rPr>
          <w:rStyle w:val="CharacterStyle2"/>
          <w:i/>
          <w:iCs/>
          <w:sz w:val="22"/>
          <w:szCs w:val="22"/>
        </w:rPr>
        <w:t xml:space="preserve"> </w:t>
      </w:r>
      <w:r w:rsidRPr="00247290">
        <w:rPr>
          <w:rStyle w:val="CharacterStyle2"/>
          <w:b/>
          <w:bCs/>
          <w:sz w:val="22"/>
          <w:szCs w:val="22"/>
          <w:rtl/>
        </w:rPr>
        <w:t>י</w:t>
      </w:r>
      <w:r w:rsidRPr="00247290">
        <w:rPr>
          <w:rStyle w:val="CharacterStyle2"/>
          <w:sz w:val="22"/>
          <w:szCs w:val="22"/>
        </w:rPr>
        <w:t xml:space="preserve"> to represent the </w:t>
      </w:r>
      <w:r w:rsidRPr="00247290">
        <w:rPr>
          <w:rStyle w:val="CharacterStyle2"/>
          <w:i/>
          <w:iCs/>
          <w:sz w:val="22"/>
          <w:szCs w:val="22"/>
        </w:rPr>
        <w:t>e</w:t>
      </w:r>
      <w:r w:rsidRPr="00247290">
        <w:rPr>
          <w:rStyle w:val="CharacterStyle2"/>
          <w:sz w:val="22"/>
          <w:szCs w:val="22"/>
        </w:rPr>
        <w:t xml:space="preserve">) and </w:t>
      </w:r>
      <w:proofErr w:type="spellStart"/>
      <w:r w:rsidRPr="00247290">
        <w:rPr>
          <w:rStyle w:val="CharacterStyle2"/>
          <w:b/>
          <w:bCs/>
          <w:sz w:val="22"/>
          <w:szCs w:val="22"/>
          <w:rtl/>
        </w:rPr>
        <w:t>ברזלונא</w:t>
      </w:r>
      <w:proofErr w:type="spellEnd"/>
      <w:r w:rsidRPr="00247290">
        <w:rPr>
          <w:rStyle w:val="CharacterStyle2"/>
          <w:sz w:val="22"/>
          <w:szCs w:val="22"/>
        </w:rPr>
        <w:t xml:space="preserve">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We note the use of either </w:t>
      </w:r>
      <w:r w:rsidRPr="00247290">
        <w:rPr>
          <w:rStyle w:val="CharacterStyle2"/>
          <w:b/>
          <w:bCs/>
          <w:sz w:val="22"/>
          <w:szCs w:val="22"/>
          <w:rtl/>
        </w:rPr>
        <w:t>־ה</w:t>
      </w:r>
      <w:r w:rsidRPr="00247290">
        <w:rPr>
          <w:rStyle w:val="CharacterStyle2"/>
          <w:sz w:val="22"/>
          <w:szCs w:val="22"/>
        </w:rPr>
        <w:t xml:space="preserve"> or </w:t>
      </w:r>
      <w:r w:rsidRPr="00247290">
        <w:rPr>
          <w:rStyle w:val="CharacterStyle2"/>
          <w:b/>
          <w:bCs/>
          <w:sz w:val="22"/>
          <w:szCs w:val="22"/>
          <w:rtl/>
        </w:rPr>
        <w:t>־א</w:t>
      </w:r>
      <w:r w:rsidRPr="00247290">
        <w:rPr>
          <w:rStyle w:val="CharacterStyle2"/>
          <w:sz w:val="22"/>
          <w:szCs w:val="22"/>
        </w:rPr>
        <w:t xml:space="preserve"> at the end of words to represent the final </w:t>
      </w:r>
      <w:r w:rsidRPr="00247290">
        <w:rPr>
          <w:rStyle w:val="CharacterStyle2"/>
          <w:i/>
          <w:iCs/>
          <w:sz w:val="22"/>
          <w:szCs w:val="22"/>
        </w:rPr>
        <w:t xml:space="preserve">-a </w:t>
      </w:r>
      <w:r w:rsidRPr="00247290">
        <w:rPr>
          <w:rStyle w:val="CharacterStyle2"/>
          <w:sz w:val="22"/>
          <w:szCs w:val="22"/>
        </w:rPr>
        <w:t xml:space="preserve">(the same happens with other place names: </w:t>
      </w:r>
      <w:r w:rsidRPr="00247290">
        <w:rPr>
          <w:rStyle w:val="CharacterStyle2"/>
          <w:i/>
          <w:iCs/>
          <w:sz w:val="22"/>
          <w:szCs w:val="22"/>
        </w:rPr>
        <w:t>Girona</w:t>
      </w:r>
      <w:r w:rsidRPr="00247290">
        <w:rPr>
          <w:rStyle w:val="CharacterStyle2"/>
          <w:sz w:val="22"/>
          <w:szCs w:val="22"/>
        </w:rPr>
        <w:t>/</w:t>
      </w:r>
      <w:r w:rsidRPr="00247290">
        <w:rPr>
          <w:rStyle w:val="CharacterStyle2"/>
          <w:i/>
          <w:iCs/>
          <w:sz w:val="22"/>
          <w:szCs w:val="22"/>
        </w:rPr>
        <w:t>Gerona</w:t>
      </w:r>
      <w:r w:rsidRPr="00247290">
        <w:rPr>
          <w:rStyle w:val="CharacterStyle2"/>
          <w:sz w:val="22"/>
          <w:szCs w:val="22"/>
        </w:rPr>
        <w:t xml:space="preserve">, § 2.3; </w:t>
      </w:r>
      <w:proofErr w:type="spellStart"/>
      <w:r w:rsidRPr="00247290">
        <w:rPr>
          <w:rStyle w:val="CharacterStyle2"/>
          <w:i/>
          <w:iCs/>
          <w:sz w:val="22"/>
          <w:szCs w:val="22"/>
        </w:rPr>
        <w:t>Provença</w:t>
      </w:r>
      <w:proofErr w:type="spellEnd"/>
      <w:r w:rsidRPr="00247290">
        <w:rPr>
          <w:rStyle w:val="CharacterStyle2"/>
          <w:sz w:val="22"/>
          <w:szCs w:val="22"/>
        </w:rPr>
        <w:t>, § 2.5).</w:t>
      </w:r>
    </w:p>
    <w:p w14:paraId="593957B0"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We also see that the absence of a vowel represents the sound [e] but not the sound [a] (transcriptions in </w:t>
      </w:r>
      <w:proofErr w:type="spellStart"/>
      <w:r w:rsidRPr="00247290">
        <w:rPr>
          <w:rStyle w:val="CharacterStyle2"/>
          <w:sz w:val="22"/>
          <w:szCs w:val="22"/>
        </w:rPr>
        <w:t>Chavel</w:t>
      </w:r>
      <w:proofErr w:type="spellEnd"/>
      <w:r w:rsidRPr="00247290">
        <w:rPr>
          <w:rStyle w:val="CharacterStyle2"/>
          <w:sz w:val="22"/>
          <w:szCs w:val="22"/>
        </w:rPr>
        <w:t xml:space="preserve"> and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despite what Díaz Esteban states (see Conclusion #7 and note 43).</w:t>
      </w:r>
    </w:p>
    <w:p w14:paraId="07E5DFD4"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Lastly, transcription of the </w:t>
      </w:r>
      <w:r w:rsidRPr="00247290">
        <w:rPr>
          <w:rStyle w:val="CharacterStyle2"/>
          <w:i/>
          <w:iCs/>
          <w:sz w:val="22"/>
          <w:szCs w:val="22"/>
        </w:rPr>
        <w:t xml:space="preserve">c </w:t>
      </w:r>
      <w:r w:rsidRPr="00247290">
        <w:rPr>
          <w:rStyle w:val="CharacterStyle2"/>
          <w:sz w:val="22"/>
          <w:szCs w:val="22"/>
        </w:rPr>
        <w:t xml:space="preserve">(before </w:t>
      </w:r>
      <w:r w:rsidRPr="00247290">
        <w:rPr>
          <w:rStyle w:val="CharacterStyle2"/>
          <w:i/>
          <w:iCs/>
          <w:sz w:val="22"/>
          <w:szCs w:val="22"/>
        </w:rPr>
        <w:t>e</w:t>
      </w:r>
      <w:r w:rsidRPr="00247290">
        <w:rPr>
          <w:rStyle w:val="CharacterStyle2"/>
          <w:sz w:val="22"/>
          <w:szCs w:val="22"/>
        </w:rPr>
        <w:t xml:space="preserve">) as </w:t>
      </w:r>
      <w:r w:rsidRPr="00247290">
        <w:rPr>
          <w:rStyle w:val="CharacterStyle2"/>
          <w:b/>
          <w:bCs/>
          <w:sz w:val="22"/>
          <w:szCs w:val="22"/>
          <w:rtl/>
        </w:rPr>
        <w:t>ז</w:t>
      </w:r>
      <w:r w:rsidRPr="00247290">
        <w:rPr>
          <w:rStyle w:val="CharacterStyle2"/>
          <w:sz w:val="22"/>
          <w:szCs w:val="22"/>
        </w:rPr>
        <w:t xml:space="preserve">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is an anomaly (not least because zayin represents a voiced sound); the most usual transcription of </w:t>
      </w:r>
      <w:r w:rsidRPr="00247290">
        <w:rPr>
          <w:rStyle w:val="CharacterStyle2"/>
          <w:i/>
          <w:iCs/>
          <w:sz w:val="22"/>
          <w:szCs w:val="22"/>
        </w:rPr>
        <w:t xml:space="preserve">c </w:t>
      </w:r>
      <w:r w:rsidRPr="00247290">
        <w:rPr>
          <w:rStyle w:val="CharacterStyle2"/>
          <w:sz w:val="22"/>
          <w:szCs w:val="22"/>
        </w:rPr>
        <w:t xml:space="preserve">before </w:t>
      </w:r>
      <w:r w:rsidRPr="00247290">
        <w:rPr>
          <w:rStyle w:val="CharacterStyle2"/>
          <w:i/>
          <w:iCs/>
          <w:sz w:val="22"/>
          <w:szCs w:val="22"/>
        </w:rPr>
        <w:t>e/</w:t>
      </w:r>
      <w:proofErr w:type="spellStart"/>
      <w:r w:rsidRPr="00247290">
        <w:rPr>
          <w:rStyle w:val="CharacterStyle2"/>
          <w:i/>
          <w:iCs/>
          <w:sz w:val="22"/>
          <w:szCs w:val="22"/>
        </w:rPr>
        <w:t>i</w:t>
      </w:r>
      <w:proofErr w:type="spellEnd"/>
      <w:r w:rsidRPr="00247290">
        <w:rPr>
          <w:rStyle w:val="CharacterStyle2"/>
          <w:i/>
          <w:iCs/>
          <w:sz w:val="22"/>
          <w:szCs w:val="22"/>
        </w:rPr>
        <w:t xml:space="preserve"> </w:t>
      </w:r>
      <w:r w:rsidRPr="00247290">
        <w:rPr>
          <w:rStyle w:val="CharacterStyle2"/>
          <w:sz w:val="22"/>
          <w:szCs w:val="22"/>
        </w:rPr>
        <w:t xml:space="preserve">or of </w:t>
      </w:r>
      <w:r w:rsidRPr="00247290">
        <w:rPr>
          <w:rStyle w:val="CharacterStyle2"/>
          <w:i/>
          <w:iCs/>
          <w:sz w:val="22"/>
          <w:szCs w:val="22"/>
        </w:rPr>
        <w:t xml:space="preserve">ç </w:t>
      </w:r>
      <w:r w:rsidRPr="00247290">
        <w:rPr>
          <w:rStyle w:val="CharacterStyle2"/>
          <w:sz w:val="22"/>
          <w:szCs w:val="22"/>
        </w:rPr>
        <w:t xml:space="preserve">in any context in that era is </w:t>
      </w:r>
      <w:r w:rsidRPr="00247290">
        <w:rPr>
          <w:rStyle w:val="CharacterStyle2"/>
          <w:b/>
          <w:bCs/>
          <w:sz w:val="22"/>
          <w:szCs w:val="22"/>
          <w:rtl/>
        </w:rPr>
        <w:t>צ</w:t>
      </w:r>
      <w:r w:rsidRPr="00247290">
        <w:rPr>
          <w:rStyle w:val="CharacterStyle2"/>
          <w:sz w:val="22"/>
          <w:szCs w:val="22"/>
        </w:rPr>
        <w:t xml:space="preserve">, as we find in </w:t>
      </w:r>
      <w:proofErr w:type="spellStart"/>
      <w:r w:rsidRPr="00247290">
        <w:rPr>
          <w:rStyle w:val="CharacterStyle2"/>
          <w:sz w:val="22"/>
          <w:szCs w:val="22"/>
        </w:rPr>
        <w:t>ms.</w:t>
      </w:r>
      <w:proofErr w:type="spellEnd"/>
      <w:r w:rsidRPr="00247290">
        <w:rPr>
          <w:rStyle w:val="CharacterStyle2"/>
          <w:sz w:val="22"/>
          <w:szCs w:val="22"/>
        </w:rPr>
        <w:t xml:space="preserve"> </w:t>
      </w:r>
      <w:proofErr w:type="gramStart"/>
      <w:r w:rsidRPr="00247290">
        <w:rPr>
          <w:rStyle w:val="CharacterStyle2"/>
          <w:i/>
          <w:iCs/>
          <w:sz w:val="22"/>
          <w:szCs w:val="22"/>
        </w:rPr>
        <w:t>A</w:t>
      </w:r>
      <w:r w:rsidRPr="00247290">
        <w:rPr>
          <w:rStyle w:val="CharacterStyle2"/>
          <w:sz w:val="22"/>
          <w:szCs w:val="22"/>
        </w:rPr>
        <w:t xml:space="preserve"> and</w:t>
      </w:r>
      <w:proofErr w:type="gramEnd"/>
      <w:r w:rsidRPr="00247290">
        <w:rPr>
          <w:rStyle w:val="CharacterStyle2"/>
          <w:sz w:val="22"/>
          <w:szCs w:val="22"/>
        </w:rPr>
        <w:t xml:space="preserve"> in </w:t>
      </w:r>
      <w:proofErr w:type="spellStart"/>
      <w:r w:rsidRPr="00247290">
        <w:rPr>
          <w:rStyle w:val="CharacterStyle2"/>
          <w:sz w:val="22"/>
          <w:szCs w:val="22"/>
        </w:rPr>
        <w:t>Chavel</w:t>
      </w:r>
      <w:proofErr w:type="spellEnd"/>
      <w:r w:rsidRPr="00247290">
        <w:rPr>
          <w:rStyle w:val="CharacterStyle2"/>
          <w:sz w:val="22"/>
          <w:szCs w:val="22"/>
        </w:rPr>
        <w:t xml:space="preserve"> and also in the word </w:t>
      </w:r>
      <w:proofErr w:type="spellStart"/>
      <w:r w:rsidRPr="00247290">
        <w:rPr>
          <w:rStyle w:val="CharacterStyle2"/>
          <w:i/>
          <w:iCs/>
          <w:sz w:val="22"/>
          <w:szCs w:val="22"/>
        </w:rPr>
        <w:t>Provença</w:t>
      </w:r>
      <w:proofErr w:type="spellEnd"/>
      <w:r w:rsidRPr="00247290">
        <w:rPr>
          <w:rStyle w:val="CharacterStyle2"/>
          <w:i/>
          <w:iCs/>
          <w:sz w:val="22"/>
          <w:szCs w:val="22"/>
        </w:rPr>
        <w:t xml:space="preserve"> </w:t>
      </w:r>
      <w:r w:rsidRPr="00247290">
        <w:rPr>
          <w:rStyle w:val="CharacterStyle2"/>
          <w:sz w:val="22"/>
          <w:szCs w:val="22"/>
        </w:rPr>
        <w:t xml:space="preserve">(see § 2.4 below; see, though, </w:t>
      </w:r>
      <w:proofErr w:type="spellStart"/>
      <w:r w:rsidRPr="00247290">
        <w:rPr>
          <w:rStyle w:val="CharacterStyle2"/>
          <w:i/>
          <w:iCs/>
          <w:sz w:val="22"/>
          <w:szCs w:val="22"/>
        </w:rPr>
        <w:t>Cervelló</w:t>
      </w:r>
      <w:proofErr w:type="spellEnd"/>
      <w:r w:rsidRPr="00247290">
        <w:rPr>
          <w:rStyle w:val="CharacterStyle2"/>
          <w:i/>
          <w:iCs/>
          <w:sz w:val="22"/>
          <w:szCs w:val="22"/>
        </w:rPr>
        <w:t xml:space="preserve"> </w:t>
      </w:r>
      <w:r w:rsidRPr="00247290">
        <w:rPr>
          <w:rStyle w:val="CharacterStyle2"/>
          <w:sz w:val="22"/>
          <w:szCs w:val="22"/>
        </w:rPr>
        <w:t>with a</w:t>
      </w:r>
      <w:r w:rsidRPr="00247290">
        <w:rPr>
          <w:rStyle w:val="CharacterStyle2"/>
          <w:b/>
          <w:bCs/>
          <w:sz w:val="22"/>
          <w:szCs w:val="22"/>
        </w:rPr>
        <w:t xml:space="preserve"> </w:t>
      </w:r>
      <w:r w:rsidRPr="00247290">
        <w:rPr>
          <w:rStyle w:val="CharacterStyle2"/>
          <w:b/>
          <w:bCs/>
          <w:sz w:val="22"/>
          <w:szCs w:val="22"/>
          <w:rtl/>
        </w:rPr>
        <w:t>ס</w:t>
      </w:r>
      <w:r w:rsidRPr="00247290">
        <w:rPr>
          <w:rStyle w:val="CharacterStyle2"/>
          <w:sz w:val="22"/>
          <w:szCs w:val="22"/>
        </w:rPr>
        <w:t xml:space="preserve">, in § 1.2). The reason for using the </w:t>
      </w:r>
      <w:r w:rsidRPr="00247290">
        <w:rPr>
          <w:rStyle w:val="CharacterStyle2"/>
          <w:b/>
          <w:bCs/>
          <w:sz w:val="22"/>
          <w:szCs w:val="22"/>
          <w:rtl/>
        </w:rPr>
        <w:t>צ</w:t>
      </w:r>
      <w:r w:rsidRPr="00247290">
        <w:rPr>
          <w:rStyle w:val="CharacterStyle2"/>
          <w:sz w:val="22"/>
          <w:szCs w:val="22"/>
        </w:rPr>
        <w:t xml:space="preserve"> is that </w:t>
      </w:r>
      <w:r w:rsidRPr="00247290">
        <w:rPr>
          <w:rStyle w:val="CharacterStyle2"/>
          <w:sz w:val="18"/>
          <w:szCs w:val="18"/>
        </w:rPr>
        <w:t xml:space="preserve">[page 135:] </w:t>
      </w:r>
      <w:r w:rsidRPr="00247290">
        <w:rPr>
          <w:rStyle w:val="CharacterStyle2"/>
          <w:sz w:val="22"/>
          <w:szCs w:val="22"/>
        </w:rPr>
        <w:t xml:space="preserve">in </w:t>
      </w:r>
      <w:r w:rsidRPr="00247290">
        <w:rPr>
          <w:rStyle w:val="CharacterStyle2"/>
          <w:sz w:val="22"/>
          <w:szCs w:val="22"/>
        </w:rPr>
        <w:lastRenderedPageBreak/>
        <w:t xml:space="preserve">Old Catalan, the letter </w:t>
      </w:r>
      <w:r w:rsidRPr="00247290">
        <w:rPr>
          <w:rStyle w:val="CharacterStyle2"/>
          <w:i/>
          <w:iCs/>
          <w:sz w:val="22"/>
          <w:szCs w:val="22"/>
        </w:rPr>
        <w:t xml:space="preserve">ç </w:t>
      </w:r>
      <w:r w:rsidRPr="00247290">
        <w:rPr>
          <w:rStyle w:val="CharacterStyle2"/>
          <w:sz w:val="22"/>
          <w:szCs w:val="22"/>
        </w:rPr>
        <w:t xml:space="preserve">in all contexts and </w:t>
      </w:r>
      <w:r w:rsidRPr="00247290">
        <w:rPr>
          <w:rStyle w:val="CharacterStyle2"/>
          <w:i/>
          <w:iCs/>
          <w:sz w:val="22"/>
          <w:szCs w:val="22"/>
        </w:rPr>
        <w:t xml:space="preserve">c </w:t>
      </w:r>
      <w:r w:rsidRPr="00247290">
        <w:rPr>
          <w:rStyle w:val="CharacterStyle2"/>
          <w:sz w:val="22"/>
          <w:szCs w:val="22"/>
        </w:rPr>
        <w:t xml:space="preserve">before </w:t>
      </w:r>
      <w:r w:rsidRPr="00247290">
        <w:rPr>
          <w:rStyle w:val="CharacterStyle2"/>
          <w:i/>
          <w:iCs/>
          <w:sz w:val="22"/>
          <w:szCs w:val="22"/>
        </w:rPr>
        <w:t>e/</w:t>
      </w:r>
      <w:proofErr w:type="spellStart"/>
      <w:r w:rsidRPr="00247290">
        <w:rPr>
          <w:rStyle w:val="CharacterStyle2"/>
          <w:i/>
          <w:iCs/>
          <w:sz w:val="22"/>
          <w:szCs w:val="22"/>
        </w:rPr>
        <w:t>i</w:t>
      </w:r>
      <w:proofErr w:type="spellEnd"/>
      <w:r w:rsidRPr="00247290">
        <w:rPr>
          <w:rStyle w:val="CharacterStyle2"/>
          <w:i/>
          <w:iCs/>
          <w:sz w:val="22"/>
          <w:szCs w:val="22"/>
        </w:rPr>
        <w:t xml:space="preserve"> </w:t>
      </w:r>
      <w:r w:rsidRPr="00247290">
        <w:rPr>
          <w:rStyle w:val="CharacterStyle2"/>
          <w:sz w:val="22"/>
          <w:szCs w:val="22"/>
        </w:rPr>
        <w:t xml:space="preserve">represented an affricate sound, like that of the </w:t>
      </w:r>
      <w:r w:rsidRPr="00247290">
        <w:rPr>
          <w:rStyle w:val="CharacterStyle2"/>
          <w:b/>
          <w:bCs/>
          <w:sz w:val="22"/>
          <w:szCs w:val="22"/>
          <w:rtl/>
        </w:rPr>
        <w:t>צ</w:t>
      </w:r>
      <w:r w:rsidRPr="00247290">
        <w:rPr>
          <w:rStyle w:val="CharacterStyle2"/>
          <w:b/>
          <w:bCs/>
          <w:sz w:val="22"/>
          <w:szCs w:val="22"/>
        </w:rPr>
        <w:t xml:space="preserve"> </w:t>
      </w:r>
      <w:r w:rsidRPr="00247290">
        <w:rPr>
          <w:rStyle w:val="CharacterStyle2"/>
          <w:sz w:val="22"/>
          <w:szCs w:val="22"/>
        </w:rPr>
        <w:t xml:space="preserve">(almost like </w:t>
      </w:r>
      <w:r w:rsidRPr="00247290">
        <w:rPr>
          <w:rStyle w:val="CharacterStyle2"/>
          <w:i/>
          <w:iCs/>
          <w:sz w:val="22"/>
          <w:szCs w:val="22"/>
        </w:rPr>
        <w:t>t + s</w:t>
      </w:r>
      <w:r w:rsidRPr="00247290">
        <w:rPr>
          <w:rStyle w:val="CharacterStyle2"/>
          <w:sz w:val="22"/>
          <w:szCs w:val="22"/>
        </w:rPr>
        <w:t xml:space="preserve">), different from the fricative sound of </w:t>
      </w:r>
      <w:r w:rsidRPr="00247290">
        <w:rPr>
          <w:rStyle w:val="CharacterStyle2"/>
          <w:i/>
          <w:iCs/>
          <w:sz w:val="22"/>
          <w:szCs w:val="22"/>
        </w:rPr>
        <w:t>s/ss</w:t>
      </w:r>
      <w:r w:rsidRPr="00247290">
        <w:rPr>
          <w:rStyle w:val="CharacterStyle2"/>
          <w:sz w:val="22"/>
          <w:szCs w:val="22"/>
        </w:rPr>
        <w:t>. The confusion of these two voiceless alveolar sounds began in the thirteenth century, but did not spread to the entire territory until towards the end of the fifteenth century.</w:t>
      </w:r>
      <w:r w:rsidRPr="00247290">
        <w:rPr>
          <w:rStyle w:val="FootnoteAnchor"/>
          <w:sz w:val="22"/>
          <w:szCs w:val="22"/>
        </w:rPr>
        <w:footnoteReference w:id="30"/>
      </w:r>
      <w:r w:rsidRPr="00247290">
        <w:rPr>
          <w:rStyle w:val="CharacterStyle2"/>
          <w:sz w:val="22"/>
          <w:szCs w:val="22"/>
        </w:rPr>
        <w:t xml:space="preserve"> This explains why in Eduard </w:t>
      </w:r>
      <w:proofErr w:type="spellStart"/>
      <w:r w:rsidRPr="00247290">
        <w:rPr>
          <w:rStyle w:val="CharacterStyle2"/>
          <w:sz w:val="22"/>
          <w:szCs w:val="22"/>
        </w:rPr>
        <w:t>Feliu’s</w:t>
      </w:r>
      <w:proofErr w:type="spellEnd"/>
      <w:r w:rsidRPr="00247290">
        <w:rPr>
          <w:rStyle w:val="CharacterStyle2"/>
          <w:sz w:val="22"/>
          <w:szCs w:val="22"/>
        </w:rPr>
        <w:t xml:space="preserve"> edition of the rulings of </w:t>
      </w:r>
      <w:proofErr w:type="spellStart"/>
      <w:r w:rsidRPr="00247290">
        <w:rPr>
          <w:rStyle w:val="CharacterStyle2"/>
          <w:sz w:val="22"/>
          <w:szCs w:val="22"/>
        </w:rPr>
        <w:t>Shlomo</w:t>
      </w:r>
      <w:proofErr w:type="spellEnd"/>
      <w:r w:rsidRPr="00247290">
        <w:rPr>
          <w:rStyle w:val="CharacterStyle2"/>
          <w:sz w:val="22"/>
          <w:szCs w:val="22"/>
        </w:rPr>
        <w:t xml:space="preserve"> ibn </w:t>
      </w:r>
      <w:proofErr w:type="spellStart"/>
      <w:r w:rsidRPr="00247290">
        <w:rPr>
          <w:rStyle w:val="CharacterStyle2"/>
          <w:sz w:val="22"/>
          <w:szCs w:val="22"/>
        </w:rPr>
        <w:t>Aderet</w:t>
      </w:r>
      <w:proofErr w:type="spellEnd"/>
      <w:r w:rsidRPr="00247290">
        <w:rPr>
          <w:rStyle w:val="CharacterStyle2"/>
          <w:sz w:val="22"/>
          <w:szCs w:val="22"/>
        </w:rPr>
        <w:t xml:space="preserve"> [</w:t>
      </w:r>
      <w:proofErr w:type="spellStart"/>
      <w:r w:rsidRPr="00247290">
        <w:rPr>
          <w:rStyle w:val="CharacterStyle2"/>
          <w:sz w:val="22"/>
          <w:szCs w:val="22"/>
        </w:rPr>
        <w:t>Salomó</w:t>
      </w:r>
      <w:proofErr w:type="spellEnd"/>
      <w:r w:rsidRPr="00247290">
        <w:rPr>
          <w:rStyle w:val="CharacterStyle2"/>
          <w:sz w:val="22"/>
          <w:szCs w:val="22"/>
        </w:rPr>
        <w:t xml:space="preserve"> ben </w:t>
      </w:r>
      <w:proofErr w:type="spellStart"/>
      <w:r w:rsidRPr="00247290">
        <w:rPr>
          <w:rStyle w:val="CharacterStyle2"/>
          <w:sz w:val="22"/>
          <w:szCs w:val="22"/>
        </w:rPr>
        <w:t>Adret</w:t>
      </w:r>
      <w:proofErr w:type="spellEnd"/>
      <w:r w:rsidRPr="00247290">
        <w:rPr>
          <w:rStyle w:val="CharacterStyle2"/>
          <w:sz w:val="22"/>
          <w:szCs w:val="22"/>
        </w:rPr>
        <w:t xml:space="preserve">] (circa 1235–circa 1310), though </w:t>
      </w:r>
      <w:proofErr w:type="spellStart"/>
      <w:r w:rsidRPr="00247290">
        <w:rPr>
          <w:rStyle w:val="CharacterStyle2"/>
          <w:sz w:val="22"/>
          <w:szCs w:val="22"/>
        </w:rPr>
        <w:t>Feliu</w:t>
      </w:r>
      <w:proofErr w:type="spellEnd"/>
      <w:r w:rsidRPr="00247290">
        <w:rPr>
          <w:rStyle w:val="CharacterStyle2"/>
          <w:sz w:val="22"/>
          <w:szCs w:val="22"/>
        </w:rPr>
        <w:t xml:space="preserve"> worked from modern editions rather than manuscripts from the era, we find the </w:t>
      </w:r>
      <w:r w:rsidRPr="00247290">
        <w:rPr>
          <w:rStyle w:val="CharacterStyle2"/>
          <w:b/>
          <w:bCs/>
          <w:sz w:val="22"/>
          <w:szCs w:val="22"/>
          <w:rtl/>
        </w:rPr>
        <w:t>צ</w:t>
      </w:r>
      <w:r w:rsidRPr="00247290">
        <w:rPr>
          <w:rStyle w:val="CharacterStyle2"/>
          <w:sz w:val="22"/>
          <w:szCs w:val="22"/>
        </w:rPr>
        <w:t xml:space="preserve"> in most cases (</w:t>
      </w:r>
      <w:proofErr w:type="spellStart"/>
      <w:r w:rsidRPr="00247290">
        <w:rPr>
          <w:rStyle w:val="CharacterStyle2"/>
          <w:i/>
          <w:iCs/>
          <w:sz w:val="22"/>
          <w:szCs w:val="22"/>
        </w:rPr>
        <w:t>argenç</w:t>
      </w:r>
      <w:proofErr w:type="spellEnd"/>
      <w:r w:rsidRPr="00247290">
        <w:rPr>
          <w:rStyle w:val="CharacterStyle2"/>
          <w:sz w:val="22"/>
          <w:szCs w:val="22"/>
        </w:rPr>
        <w:t xml:space="preserve">, </w:t>
      </w:r>
      <w:proofErr w:type="spellStart"/>
      <w:r w:rsidRPr="00247290">
        <w:rPr>
          <w:rStyle w:val="CharacterStyle2"/>
          <w:i/>
          <w:iCs/>
          <w:sz w:val="22"/>
          <w:szCs w:val="22"/>
        </w:rPr>
        <w:t>barcelonès</w:t>
      </w:r>
      <w:proofErr w:type="spellEnd"/>
      <w:r w:rsidRPr="00247290">
        <w:rPr>
          <w:rStyle w:val="CharacterStyle2"/>
          <w:sz w:val="22"/>
          <w:szCs w:val="22"/>
        </w:rPr>
        <w:t xml:space="preserve">, </w:t>
      </w:r>
      <w:proofErr w:type="spellStart"/>
      <w:r w:rsidRPr="00247290">
        <w:rPr>
          <w:rStyle w:val="CharacterStyle2"/>
          <w:i/>
          <w:iCs/>
          <w:sz w:val="22"/>
          <w:szCs w:val="22"/>
        </w:rPr>
        <w:t>deçà</w:t>
      </w:r>
      <w:proofErr w:type="spellEnd"/>
      <w:r w:rsidRPr="00247290">
        <w:rPr>
          <w:rStyle w:val="CharacterStyle2"/>
          <w:sz w:val="22"/>
          <w:szCs w:val="22"/>
        </w:rPr>
        <w:t xml:space="preserve">, </w:t>
      </w:r>
      <w:proofErr w:type="spellStart"/>
      <w:r w:rsidRPr="00247290">
        <w:rPr>
          <w:rStyle w:val="CharacterStyle2"/>
          <w:i/>
          <w:iCs/>
          <w:sz w:val="22"/>
          <w:szCs w:val="22"/>
        </w:rPr>
        <w:t>glaç</w:t>
      </w:r>
      <w:proofErr w:type="spellEnd"/>
      <w:r w:rsidRPr="00247290">
        <w:rPr>
          <w:rStyle w:val="CharacterStyle2"/>
          <w:sz w:val="22"/>
          <w:szCs w:val="22"/>
        </w:rPr>
        <w:t xml:space="preserve">, </w:t>
      </w:r>
      <w:proofErr w:type="spellStart"/>
      <w:r w:rsidRPr="00247290">
        <w:rPr>
          <w:rStyle w:val="CharacterStyle2"/>
          <w:i/>
          <w:iCs/>
          <w:sz w:val="22"/>
          <w:szCs w:val="22"/>
        </w:rPr>
        <w:t>renunciar</w:t>
      </w:r>
      <w:proofErr w:type="spellEnd"/>
      <w:r w:rsidRPr="00247290">
        <w:rPr>
          <w:rStyle w:val="CharacterStyle2"/>
          <w:sz w:val="22"/>
          <w:szCs w:val="22"/>
        </w:rPr>
        <w:t xml:space="preserve">; as opposed to: </w:t>
      </w:r>
      <w:proofErr w:type="spellStart"/>
      <w:r w:rsidRPr="00247290">
        <w:rPr>
          <w:rStyle w:val="CharacterStyle2"/>
          <w:i/>
          <w:iCs/>
          <w:sz w:val="22"/>
          <w:szCs w:val="22"/>
        </w:rPr>
        <w:t>cessió</w:t>
      </w:r>
      <w:proofErr w:type="spellEnd"/>
      <w:r w:rsidRPr="00247290">
        <w:rPr>
          <w:rStyle w:val="CharacterStyle2"/>
          <w:sz w:val="22"/>
          <w:szCs w:val="22"/>
        </w:rPr>
        <w:t xml:space="preserve">, </w:t>
      </w:r>
      <w:proofErr w:type="spellStart"/>
      <w:r w:rsidRPr="00247290">
        <w:rPr>
          <w:rStyle w:val="CharacterStyle2"/>
          <w:i/>
          <w:iCs/>
          <w:sz w:val="22"/>
          <w:szCs w:val="22"/>
        </w:rPr>
        <w:t>estopaci</w:t>
      </w:r>
      <w:proofErr w:type="spellEnd"/>
      <w:r w:rsidRPr="00247290">
        <w:rPr>
          <w:rStyle w:val="CharacterStyle2"/>
          <w:i/>
          <w:iCs/>
          <w:sz w:val="22"/>
          <w:szCs w:val="22"/>
        </w:rPr>
        <w:t xml:space="preserve">, </w:t>
      </w:r>
      <w:r w:rsidRPr="00247290">
        <w:rPr>
          <w:rStyle w:val="CharacterStyle2"/>
          <w:sz w:val="22"/>
          <w:szCs w:val="22"/>
        </w:rPr>
        <w:t xml:space="preserve">and </w:t>
      </w:r>
      <w:proofErr w:type="spellStart"/>
      <w:r w:rsidRPr="00247290">
        <w:rPr>
          <w:rStyle w:val="CharacterStyle2"/>
          <w:i/>
          <w:iCs/>
          <w:sz w:val="22"/>
          <w:szCs w:val="22"/>
        </w:rPr>
        <w:t>ràncir</w:t>
      </w:r>
      <w:proofErr w:type="spellEnd"/>
      <w:r w:rsidRPr="00247290">
        <w:rPr>
          <w:rStyle w:val="CharacterStyle2"/>
          <w:sz w:val="22"/>
          <w:szCs w:val="22"/>
        </w:rPr>
        <w:t xml:space="preserve">, with </w:t>
      </w:r>
      <w:r w:rsidRPr="00247290">
        <w:rPr>
          <w:rStyle w:val="CharacterStyle2"/>
          <w:b/>
          <w:bCs/>
          <w:sz w:val="22"/>
          <w:szCs w:val="22"/>
          <w:rtl/>
        </w:rPr>
        <w:t>ס</w:t>
      </w:r>
      <w:r w:rsidRPr="00247290">
        <w:rPr>
          <w:rStyle w:val="CharacterStyle2"/>
          <w:sz w:val="22"/>
          <w:szCs w:val="22"/>
        </w:rPr>
        <w:t xml:space="preserve"> or with </w:t>
      </w:r>
      <w:r w:rsidRPr="00247290">
        <w:rPr>
          <w:rStyle w:val="CharacterStyle2"/>
          <w:b/>
          <w:bCs/>
          <w:sz w:val="22"/>
          <w:szCs w:val="22"/>
          <w:rtl/>
        </w:rPr>
        <w:t>ש</w:t>
      </w:r>
      <w:r w:rsidRPr="00247290">
        <w:rPr>
          <w:rStyle w:val="CharacterStyle2"/>
          <w:sz w:val="22"/>
          <w:szCs w:val="22"/>
        </w:rPr>
        <w:t>),</w:t>
      </w:r>
      <w:r w:rsidRPr="00247290">
        <w:rPr>
          <w:rStyle w:val="FootnoteAnchor"/>
          <w:sz w:val="22"/>
          <w:szCs w:val="22"/>
        </w:rPr>
        <w:footnoteReference w:id="31"/>
      </w:r>
      <w:r w:rsidRPr="00247290">
        <w:rPr>
          <w:rStyle w:val="CharacterStyle2"/>
          <w:sz w:val="22"/>
          <w:szCs w:val="22"/>
        </w:rPr>
        <w:t xml:space="preserve"> while in a manuscript from Girona from the year 1443 (and one from January 1444), we already mostly find </w:t>
      </w:r>
      <w:r w:rsidRPr="00247290">
        <w:rPr>
          <w:rStyle w:val="CharacterStyle2"/>
          <w:b/>
          <w:bCs/>
          <w:sz w:val="22"/>
          <w:szCs w:val="22"/>
          <w:rtl/>
        </w:rPr>
        <w:t>ס</w:t>
      </w:r>
      <w:r w:rsidRPr="00247290">
        <w:rPr>
          <w:rStyle w:val="CharacterStyle2"/>
          <w:sz w:val="22"/>
          <w:szCs w:val="22"/>
        </w:rPr>
        <w:t xml:space="preserve"> or </w:t>
      </w:r>
      <w:r w:rsidRPr="00247290">
        <w:rPr>
          <w:rStyle w:val="CharacterStyle2"/>
          <w:b/>
          <w:bCs/>
          <w:sz w:val="22"/>
          <w:szCs w:val="22"/>
          <w:rtl/>
        </w:rPr>
        <w:t>ש</w:t>
      </w:r>
      <w:r w:rsidRPr="00247290">
        <w:rPr>
          <w:rStyle w:val="CharacterStyle2"/>
          <w:sz w:val="22"/>
          <w:szCs w:val="22"/>
        </w:rPr>
        <w:t xml:space="preserve"> (with </w:t>
      </w:r>
      <w:r w:rsidRPr="00247290">
        <w:rPr>
          <w:rStyle w:val="CharacterStyle2"/>
          <w:b/>
          <w:bCs/>
          <w:sz w:val="22"/>
          <w:szCs w:val="22"/>
          <w:rtl/>
        </w:rPr>
        <w:t>צ</w:t>
      </w:r>
      <w:r w:rsidRPr="00247290">
        <w:rPr>
          <w:rStyle w:val="CharacterStyle2"/>
          <w:sz w:val="22"/>
          <w:szCs w:val="22"/>
        </w:rPr>
        <w:t xml:space="preserve"> only in </w:t>
      </w:r>
      <w:proofErr w:type="spellStart"/>
      <w:r w:rsidRPr="00247290">
        <w:rPr>
          <w:rStyle w:val="CharacterStyle2"/>
          <w:i/>
          <w:iCs/>
          <w:sz w:val="22"/>
          <w:szCs w:val="22"/>
        </w:rPr>
        <w:t>març</w:t>
      </w:r>
      <w:proofErr w:type="spellEnd"/>
      <w:r w:rsidRPr="00247290">
        <w:rPr>
          <w:rStyle w:val="CharacterStyle2"/>
          <w:sz w:val="22"/>
          <w:szCs w:val="22"/>
        </w:rPr>
        <w:t xml:space="preserve">; with </w:t>
      </w:r>
      <w:r w:rsidRPr="00247290">
        <w:rPr>
          <w:rStyle w:val="CharacterStyle2"/>
          <w:b/>
          <w:bCs/>
          <w:sz w:val="22"/>
          <w:szCs w:val="22"/>
          <w:rtl/>
        </w:rPr>
        <w:t>ס</w:t>
      </w:r>
      <w:r w:rsidRPr="00247290">
        <w:rPr>
          <w:rStyle w:val="CharacterStyle2"/>
          <w:sz w:val="22"/>
          <w:szCs w:val="22"/>
        </w:rPr>
        <w:t xml:space="preserve"> or </w:t>
      </w:r>
      <w:r w:rsidRPr="00247290">
        <w:rPr>
          <w:rStyle w:val="CharacterStyle2"/>
          <w:b/>
          <w:bCs/>
          <w:sz w:val="22"/>
          <w:szCs w:val="22"/>
          <w:rtl/>
        </w:rPr>
        <w:t>ש</w:t>
      </w:r>
      <w:r w:rsidRPr="00247290">
        <w:rPr>
          <w:rStyle w:val="CharacterStyle2"/>
          <w:sz w:val="22"/>
          <w:szCs w:val="22"/>
        </w:rPr>
        <w:t xml:space="preserve">: </w:t>
      </w:r>
      <w:proofErr w:type="spellStart"/>
      <w:r w:rsidRPr="00247290">
        <w:rPr>
          <w:rStyle w:val="CharacterStyle2"/>
          <w:i/>
          <w:iCs/>
          <w:sz w:val="22"/>
          <w:szCs w:val="22"/>
        </w:rPr>
        <w:t>suplicació</w:t>
      </w:r>
      <w:proofErr w:type="spellEnd"/>
      <w:r w:rsidRPr="00247290">
        <w:rPr>
          <w:rStyle w:val="CharacterStyle2"/>
          <w:sz w:val="22"/>
          <w:szCs w:val="22"/>
        </w:rPr>
        <w:t xml:space="preserve">, </w:t>
      </w:r>
      <w:proofErr w:type="spellStart"/>
      <w:r w:rsidRPr="00247290">
        <w:rPr>
          <w:rStyle w:val="CharacterStyle2"/>
          <w:i/>
          <w:iCs/>
          <w:sz w:val="22"/>
          <w:szCs w:val="22"/>
        </w:rPr>
        <w:t>assignacions</w:t>
      </w:r>
      <w:proofErr w:type="spellEnd"/>
      <w:r w:rsidRPr="00247290">
        <w:rPr>
          <w:rStyle w:val="CharacterStyle2"/>
          <w:sz w:val="22"/>
          <w:szCs w:val="22"/>
        </w:rPr>
        <w:t xml:space="preserve">, </w:t>
      </w:r>
      <w:proofErr w:type="spellStart"/>
      <w:r w:rsidRPr="00247290">
        <w:rPr>
          <w:rStyle w:val="CharacterStyle2"/>
          <w:i/>
          <w:iCs/>
          <w:sz w:val="22"/>
          <w:szCs w:val="22"/>
        </w:rPr>
        <w:t>cèdula</w:t>
      </w:r>
      <w:proofErr w:type="spellEnd"/>
      <w:r w:rsidRPr="00247290">
        <w:rPr>
          <w:rStyle w:val="CharacterStyle2"/>
          <w:sz w:val="22"/>
          <w:szCs w:val="22"/>
        </w:rPr>
        <w:t xml:space="preserve">, </w:t>
      </w:r>
      <w:proofErr w:type="spellStart"/>
      <w:r w:rsidRPr="00247290">
        <w:rPr>
          <w:rStyle w:val="CharacterStyle2"/>
          <w:i/>
          <w:iCs/>
          <w:sz w:val="22"/>
          <w:szCs w:val="22"/>
        </w:rPr>
        <w:t>censal</w:t>
      </w:r>
      <w:proofErr w:type="spellEnd"/>
      <w:r w:rsidRPr="00247290">
        <w:rPr>
          <w:rStyle w:val="CharacterStyle2"/>
          <w:sz w:val="22"/>
          <w:szCs w:val="22"/>
        </w:rPr>
        <w:t xml:space="preserve">, </w:t>
      </w:r>
      <w:proofErr w:type="spellStart"/>
      <w:r w:rsidRPr="00247290">
        <w:rPr>
          <w:rStyle w:val="CharacterStyle2"/>
          <w:i/>
          <w:iCs/>
          <w:sz w:val="22"/>
          <w:szCs w:val="22"/>
        </w:rPr>
        <w:t>ordinacions</w:t>
      </w:r>
      <w:proofErr w:type="spellEnd"/>
      <w:r w:rsidRPr="00247290">
        <w:rPr>
          <w:rStyle w:val="CharacterStyle2"/>
          <w:sz w:val="22"/>
          <w:szCs w:val="22"/>
        </w:rPr>
        <w:t xml:space="preserve">, </w:t>
      </w:r>
      <w:proofErr w:type="spellStart"/>
      <w:r w:rsidRPr="00247290">
        <w:rPr>
          <w:rStyle w:val="CharacterStyle2"/>
          <w:i/>
          <w:iCs/>
          <w:sz w:val="22"/>
          <w:szCs w:val="22"/>
        </w:rPr>
        <w:t>presentacion</w:t>
      </w:r>
      <w:proofErr w:type="spellEnd"/>
      <w:r w:rsidRPr="00247290">
        <w:rPr>
          <w:rStyle w:val="CharacterStyle2"/>
          <w:sz w:val="22"/>
          <w:szCs w:val="22"/>
        </w:rPr>
        <w:t xml:space="preserve">, </w:t>
      </w:r>
      <w:proofErr w:type="spellStart"/>
      <w:r w:rsidRPr="00247290">
        <w:rPr>
          <w:rStyle w:val="CharacterStyle2"/>
          <w:i/>
          <w:iCs/>
          <w:sz w:val="22"/>
          <w:szCs w:val="22"/>
        </w:rPr>
        <w:t>procés</w:t>
      </w:r>
      <w:proofErr w:type="spellEnd"/>
      <w:r w:rsidRPr="00247290">
        <w:rPr>
          <w:rStyle w:val="CharacterStyle2"/>
          <w:sz w:val="22"/>
          <w:szCs w:val="22"/>
        </w:rPr>
        <w:t>).</w:t>
      </w:r>
      <w:r w:rsidRPr="00247290">
        <w:rPr>
          <w:rStyle w:val="FootnoteAnchor"/>
          <w:sz w:val="22"/>
          <w:szCs w:val="22"/>
        </w:rPr>
        <w:footnoteReference w:id="32"/>
      </w:r>
    </w:p>
    <w:p w14:paraId="18C876EC" w14:textId="77777777" w:rsidR="00F2585C" w:rsidRPr="00247290" w:rsidRDefault="00F2585C">
      <w:pPr>
        <w:pStyle w:val="Style2"/>
        <w:overflowPunct/>
        <w:ind w:right="38"/>
        <w:textAlignment w:val="baseline"/>
        <w:rPr>
          <w:b/>
          <w:bCs/>
          <w:sz w:val="22"/>
          <w:szCs w:val="22"/>
        </w:rPr>
      </w:pPr>
    </w:p>
    <w:p w14:paraId="5D870A55" w14:textId="77777777" w:rsidR="00F2585C" w:rsidRPr="00247290" w:rsidRDefault="00F2585C">
      <w:pPr>
        <w:pStyle w:val="Style2"/>
        <w:overflowPunct/>
        <w:ind w:right="38"/>
        <w:textAlignment w:val="baseline"/>
        <w:rPr>
          <w:b/>
          <w:bCs/>
          <w:sz w:val="22"/>
          <w:szCs w:val="22"/>
        </w:rPr>
      </w:pPr>
    </w:p>
    <w:p w14:paraId="20A44D7A" w14:textId="77777777" w:rsidR="00F2585C" w:rsidRPr="00247290" w:rsidRDefault="00000000">
      <w:pPr>
        <w:pStyle w:val="Style2"/>
        <w:overflowPunct/>
        <w:ind w:right="38"/>
        <w:textAlignment w:val="baseline"/>
      </w:pPr>
      <w:r w:rsidRPr="00247290">
        <w:rPr>
          <w:rStyle w:val="CharacterStyle2"/>
          <w:b/>
          <w:bCs/>
          <w:sz w:val="22"/>
          <w:szCs w:val="22"/>
        </w:rPr>
        <w:t>2.2.</w:t>
      </w:r>
      <w:r w:rsidRPr="00247290">
        <w:rPr>
          <w:rStyle w:val="CharacterStyle2"/>
          <w:b/>
          <w:bCs/>
          <w:sz w:val="22"/>
          <w:szCs w:val="22"/>
        </w:rPr>
        <w:tab/>
      </w:r>
      <w:r w:rsidRPr="00247290">
        <w:rPr>
          <w:rStyle w:val="CharacterStyle2"/>
          <w:i/>
          <w:iCs/>
          <w:sz w:val="22"/>
          <w:szCs w:val="22"/>
        </w:rPr>
        <w:t>(D’)</w:t>
      </w:r>
      <w:proofErr w:type="spellStart"/>
      <w:r w:rsidRPr="00247290">
        <w:rPr>
          <w:rStyle w:val="CharacterStyle2"/>
          <w:i/>
          <w:iCs/>
          <w:sz w:val="22"/>
          <w:szCs w:val="22"/>
        </w:rPr>
        <w:t>Egipte</w:t>
      </w:r>
      <w:proofErr w:type="spellEnd"/>
    </w:p>
    <w:p w14:paraId="5A3CF8B1" w14:textId="77777777" w:rsidR="00F2585C" w:rsidRPr="00247290" w:rsidRDefault="00F2585C">
      <w:pPr>
        <w:pStyle w:val="Style2"/>
        <w:overflowPunct/>
        <w:ind w:left="288" w:right="38"/>
        <w:textAlignment w:val="baseline"/>
        <w:rPr>
          <w:sz w:val="22"/>
          <w:szCs w:val="22"/>
        </w:rPr>
      </w:pPr>
    </w:p>
    <w:p w14:paraId="701D810E" w14:textId="77777777" w:rsidR="00F2585C" w:rsidRPr="00247290" w:rsidRDefault="00000000">
      <w:pPr>
        <w:pStyle w:val="Style2"/>
        <w:overflowPunct/>
        <w:ind w:left="288" w:right="38"/>
        <w:textAlignment w:val="baseline"/>
      </w:pPr>
      <w:r w:rsidRPr="00247290">
        <w:rPr>
          <w:rStyle w:val="CharacterStyle2"/>
          <w:sz w:val="22"/>
          <w:szCs w:val="22"/>
        </w:rPr>
        <w:t>§ 72,6</w:t>
      </w:r>
    </w:p>
    <w:p w14:paraId="36ECDF5C" w14:textId="77777777" w:rsidR="00F2585C" w:rsidRPr="00247290" w:rsidRDefault="00F2585C">
      <w:pPr>
        <w:pStyle w:val="Style2"/>
        <w:overflowPunct/>
        <w:ind w:right="38" w:firstLine="288"/>
        <w:jc w:val="both"/>
        <w:textAlignment w:val="baseline"/>
        <w:rPr>
          <w:sz w:val="22"/>
          <w:szCs w:val="22"/>
        </w:rPr>
      </w:pPr>
    </w:p>
    <w:p w14:paraId="3841AE34" w14:textId="40B75B0B" w:rsidR="00F2585C" w:rsidRPr="00247290" w:rsidRDefault="00000000">
      <w:pPr>
        <w:pStyle w:val="Style2"/>
        <w:overflowPunct/>
        <w:ind w:right="38" w:firstLine="288"/>
        <w:jc w:val="both"/>
        <w:textAlignment w:val="baseline"/>
      </w:pPr>
      <w:r w:rsidRPr="00247290">
        <w:rPr>
          <w:rStyle w:val="CharacterStyle2"/>
          <w:sz w:val="22"/>
          <w:szCs w:val="22"/>
        </w:rPr>
        <w:t xml:space="preserve">We find this toponym transcribed correctly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A</w:t>
      </w:r>
      <w:r w:rsidRPr="00247290">
        <w:rPr>
          <w:rStyle w:val="CharacterStyle2"/>
          <w:sz w:val="22"/>
          <w:szCs w:val="22"/>
        </w:rPr>
        <w:t xml:space="preserve">: </w:t>
      </w:r>
      <w:proofErr w:type="spellStart"/>
      <w:r w:rsidRPr="00247290">
        <w:rPr>
          <w:rStyle w:val="CharacterStyle2"/>
          <w:b/>
          <w:bCs/>
          <w:sz w:val="22"/>
          <w:szCs w:val="22"/>
          <w:rtl/>
        </w:rPr>
        <w:t>דגיפטי</w:t>
      </w:r>
      <w:proofErr w:type="spellEnd"/>
      <w:r w:rsidRPr="00247290">
        <w:rPr>
          <w:rStyle w:val="CharacterStyle2"/>
          <w:sz w:val="22"/>
          <w:szCs w:val="22"/>
        </w:rPr>
        <w:t xml:space="preserve"> = </w:t>
      </w:r>
      <w:proofErr w:type="spellStart"/>
      <w:r w:rsidRPr="00247290">
        <w:rPr>
          <w:rStyle w:val="CharacterStyle2"/>
          <w:i/>
          <w:iCs/>
          <w:sz w:val="22"/>
          <w:szCs w:val="22"/>
        </w:rPr>
        <w:t>d’Egipte</w:t>
      </w:r>
      <w:proofErr w:type="spellEnd"/>
      <w:r w:rsidRPr="00247290">
        <w:rPr>
          <w:rStyle w:val="CharacterStyle2"/>
          <w:sz w:val="22"/>
          <w:szCs w:val="22"/>
        </w:rPr>
        <w:t xml:space="preserve">. In the </w:t>
      </w:r>
      <w:proofErr w:type="spellStart"/>
      <w:r w:rsidRPr="00247290">
        <w:rPr>
          <w:rStyle w:val="CharacterStyle2"/>
          <w:sz w:val="22"/>
          <w:szCs w:val="22"/>
        </w:rPr>
        <w:t>Steinschneider-Chavel</w:t>
      </w:r>
      <w:proofErr w:type="spellEnd"/>
      <w:r w:rsidRPr="00247290">
        <w:rPr>
          <w:rStyle w:val="CharacterStyle2"/>
          <w:sz w:val="22"/>
          <w:szCs w:val="22"/>
        </w:rPr>
        <w:t xml:space="preserve"> edition, it appears with an erroneous word bre</w:t>
      </w:r>
      <w:r w:rsidRPr="00247290">
        <w:rPr>
          <w:sz w:val="22"/>
          <w:szCs w:val="22"/>
        </w:rPr>
        <w:t xml:space="preserve">ak: </w:t>
      </w:r>
      <w:r w:rsidR="00C67776" w:rsidRPr="00247290">
        <w:rPr>
          <w:b/>
          <w:bCs/>
          <w:sz w:val="22"/>
          <w:szCs w:val="22"/>
          <w:rtl/>
          <w:lang w:bidi="he-IL"/>
        </w:rPr>
        <w:t xml:space="preserve">די </w:t>
      </w:r>
      <w:proofErr w:type="spellStart"/>
      <w:r w:rsidR="00C67776" w:rsidRPr="00247290">
        <w:rPr>
          <w:b/>
          <w:bCs/>
          <w:sz w:val="22"/>
          <w:szCs w:val="22"/>
          <w:rtl/>
          <w:lang w:bidi="he-IL"/>
        </w:rPr>
        <w:t>גיפטי</w:t>
      </w:r>
      <w:proofErr w:type="spellEnd"/>
      <w:r w:rsidRPr="00247290">
        <w:rPr>
          <w:sz w:val="22"/>
          <w:szCs w:val="22"/>
        </w:rPr>
        <w:t xml:space="preserve"> = </w:t>
      </w:r>
      <w:r w:rsidRPr="00247290">
        <w:rPr>
          <w:rStyle w:val="CharacterStyle2"/>
          <w:i/>
          <w:iCs/>
          <w:sz w:val="22"/>
          <w:szCs w:val="22"/>
        </w:rPr>
        <w:t xml:space="preserve">de </w:t>
      </w:r>
      <w:proofErr w:type="spellStart"/>
      <w:r w:rsidRPr="00247290">
        <w:rPr>
          <w:rStyle w:val="CharacterStyle2"/>
          <w:i/>
          <w:iCs/>
          <w:sz w:val="22"/>
          <w:szCs w:val="22"/>
        </w:rPr>
        <w:t>Gipte</w:t>
      </w:r>
      <w:proofErr w:type="spellEnd"/>
      <w:r w:rsidRPr="00247290">
        <w:rPr>
          <w:rStyle w:val="CharacterStyle2"/>
          <w:sz w:val="22"/>
          <w:szCs w:val="22"/>
        </w:rPr>
        <w:t xml:space="preserve">. Ms. </w:t>
      </w:r>
      <w:r w:rsidRPr="00247290">
        <w:rPr>
          <w:rStyle w:val="CharacterStyle2"/>
          <w:i/>
          <w:iCs/>
          <w:sz w:val="22"/>
          <w:szCs w:val="22"/>
        </w:rPr>
        <w:t>B</w:t>
      </w:r>
      <w:r w:rsidRPr="00247290">
        <w:rPr>
          <w:rStyle w:val="CharacterStyle2"/>
          <w:sz w:val="22"/>
          <w:szCs w:val="22"/>
        </w:rPr>
        <w:t>, through a copyist’s error, seems to have repositioned the lett</w:t>
      </w:r>
      <w:r w:rsidRPr="00247290">
        <w:rPr>
          <w:sz w:val="22"/>
          <w:szCs w:val="22"/>
        </w:rPr>
        <w:t xml:space="preserve">er </w:t>
      </w:r>
      <w:proofErr w:type="spellStart"/>
      <w:r w:rsidR="00D7762C" w:rsidRPr="00247290">
        <w:rPr>
          <w:b/>
          <w:bCs/>
          <w:sz w:val="22"/>
          <w:szCs w:val="22"/>
          <w:rtl/>
          <w:lang w:bidi="he-IL"/>
        </w:rPr>
        <w:t>דיאגפטי</w:t>
      </w:r>
      <w:proofErr w:type="spellEnd"/>
      <w:r w:rsidR="00D7762C" w:rsidRPr="00247290">
        <w:rPr>
          <w:sz w:val="22"/>
          <w:szCs w:val="22"/>
          <w:rtl/>
          <w:lang w:bidi="he-IL"/>
        </w:rPr>
        <w:t xml:space="preserve"> :</w:t>
      </w:r>
      <w:r w:rsidR="00D7762C" w:rsidRPr="00247290">
        <w:rPr>
          <w:b/>
          <w:bCs/>
          <w:sz w:val="22"/>
          <w:szCs w:val="22"/>
          <w:rtl/>
          <w:lang w:bidi="he-IL"/>
        </w:rPr>
        <w:t>י</w:t>
      </w:r>
      <w:r w:rsidR="00D7762C" w:rsidRPr="00247290">
        <w:rPr>
          <w:sz w:val="22"/>
          <w:szCs w:val="22"/>
        </w:rPr>
        <w:t>.</w:t>
      </w:r>
      <w:r w:rsidRPr="00247290">
        <w:rPr>
          <w:sz w:val="22"/>
          <w:szCs w:val="22"/>
        </w:rPr>
        <w:t xml:space="preserve"> The</w:t>
      </w:r>
      <w:r w:rsidRPr="00247290">
        <w:rPr>
          <w:rStyle w:val="CharacterStyle2"/>
          <w:sz w:val="22"/>
          <w:szCs w:val="22"/>
        </w:rPr>
        <w:t xml:space="preserve"> letter </w:t>
      </w:r>
      <w:r w:rsidRPr="00247290">
        <w:rPr>
          <w:rStyle w:val="CharacterStyle2"/>
          <w:b/>
          <w:bCs/>
          <w:sz w:val="22"/>
          <w:szCs w:val="22"/>
          <w:rtl/>
        </w:rPr>
        <w:t>ג</w:t>
      </w:r>
      <w:r w:rsidRPr="00247290">
        <w:rPr>
          <w:rStyle w:val="CharacterStyle2"/>
          <w:sz w:val="22"/>
          <w:szCs w:val="22"/>
        </w:rPr>
        <w:t xml:space="preserve"> represents, as we said above (§ 1.4), the voiced palatal fricative sound [ʒ], and the letter </w:t>
      </w:r>
      <w:r w:rsidRPr="00247290">
        <w:rPr>
          <w:rStyle w:val="CharacterStyle2"/>
          <w:b/>
          <w:bCs/>
          <w:sz w:val="22"/>
          <w:szCs w:val="22"/>
          <w:rtl/>
        </w:rPr>
        <w:t>ט</w:t>
      </w:r>
      <w:r w:rsidRPr="00247290">
        <w:rPr>
          <w:rStyle w:val="CharacterStyle2"/>
          <w:sz w:val="22"/>
          <w:szCs w:val="22"/>
        </w:rPr>
        <w:t xml:space="preserve"> corresponds to the Catalan </w:t>
      </w:r>
      <w:r w:rsidRPr="00247290">
        <w:rPr>
          <w:rStyle w:val="CharacterStyle2"/>
          <w:i/>
          <w:iCs/>
          <w:sz w:val="22"/>
          <w:szCs w:val="22"/>
        </w:rPr>
        <w:t>t</w:t>
      </w:r>
      <w:r w:rsidRPr="00247290">
        <w:rPr>
          <w:rStyle w:val="CharacterStyle2"/>
          <w:sz w:val="22"/>
          <w:szCs w:val="22"/>
        </w:rPr>
        <w:t>, the same as in § 1.6 above.</w:t>
      </w:r>
    </w:p>
    <w:p w14:paraId="4AC4DC4E" w14:textId="77777777" w:rsidR="00F2585C" w:rsidRPr="00247290" w:rsidRDefault="00F2585C">
      <w:pPr>
        <w:pStyle w:val="Style2"/>
        <w:overflowPunct/>
        <w:ind w:right="38" w:firstLine="288"/>
        <w:jc w:val="both"/>
        <w:textAlignment w:val="baseline"/>
        <w:rPr>
          <w:sz w:val="22"/>
          <w:szCs w:val="22"/>
        </w:rPr>
      </w:pPr>
    </w:p>
    <w:p w14:paraId="7D4466E3" w14:textId="77777777" w:rsidR="00F2585C" w:rsidRPr="00247290" w:rsidRDefault="00F2585C">
      <w:pPr>
        <w:pStyle w:val="Style2"/>
        <w:overflowPunct/>
        <w:ind w:right="38" w:firstLine="288"/>
        <w:jc w:val="both"/>
        <w:textAlignment w:val="baseline"/>
        <w:rPr>
          <w:sz w:val="22"/>
          <w:szCs w:val="22"/>
        </w:rPr>
      </w:pPr>
    </w:p>
    <w:p w14:paraId="442C0867" w14:textId="77777777" w:rsidR="00F2585C" w:rsidRPr="00247290" w:rsidRDefault="00000000">
      <w:pPr>
        <w:pStyle w:val="Style2"/>
        <w:overflowPunct/>
        <w:ind w:right="38"/>
        <w:textAlignment w:val="baseline"/>
      </w:pPr>
      <w:r w:rsidRPr="00247290">
        <w:rPr>
          <w:rStyle w:val="CharacterStyle2"/>
          <w:b/>
          <w:bCs/>
          <w:sz w:val="22"/>
          <w:szCs w:val="22"/>
        </w:rPr>
        <w:t>2.3.</w:t>
      </w:r>
      <w:r w:rsidRPr="00247290">
        <w:rPr>
          <w:rStyle w:val="CharacterStyle2"/>
          <w:b/>
          <w:bCs/>
          <w:sz w:val="22"/>
          <w:szCs w:val="22"/>
        </w:rPr>
        <w:tab/>
      </w:r>
      <w:r w:rsidRPr="00247290">
        <w:rPr>
          <w:rStyle w:val="CharacterStyle2"/>
          <w:i/>
          <w:iCs/>
          <w:sz w:val="22"/>
          <w:szCs w:val="22"/>
        </w:rPr>
        <w:t>Girona or Gerona</w:t>
      </w:r>
    </w:p>
    <w:p w14:paraId="684B2DA9" w14:textId="77777777" w:rsidR="00F2585C" w:rsidRPr="00247290" w:rsidRDefault="00F2585C">
      <w:pPr>
        <w:pStyle w:val="Style2"/>
        <w:overflowPunct/>
        <w:ind w:left="288" w:right="38"/>
        <w:textAlignment w:val="baseline"/>
        <w:rPr>
          <w:sz w:val="22"/>
          <w:szCs w:val="22"/>
        </w:rPr>
      </w:pPr>
    </w:p>
    <w:p w14:paraId="272388DC" w14:textId="77777777" w:rsidR="00F2585C" w:rsidRPr="00247290" w:rsidRDefault="00000000">
      <w:pPr>
        <w:pStyle w:val="Style2"/>
        <w:overflowPunct/>
        <w:ind w:left="288" w:right="38"/>
        <w:textAlignment w:val="baseline"/>
      </w:pPr>
      <w:r w:rsidRPr="00247290">
        <w:rPr>
          <w:rStyle w:val="CharacterStyle2"/>
          <w:sz w:val="22"/>
          <w:szCs w:val="22"/>
        </w:rPr>
        <w:t>§§ 104,3; 105,2</w:t>
      </w:r>
    </w:p>
    <w:p w14:paraId="194618F2" w14:textId="77777777" w:rsidR="00F2585C" w:rsidRPr="00247290" w:rsidRDefault="00F2585C">
      <w:pPr>
        <w:pStyle w:val="Style2"/>
        <w:overflowPunct/>
        <w:ind w:right="38" w:firstLine="288"/>
        <w:jc w:val="both"/>
        <w:textAlignment w:val="baseline"/>
        <w:rPr>
          <w:sz w:val="22"/>
          <w:szCs w:val="22"/>
        </w:rPr>
      </w:pPr>
    </w:p>
    <w:p w14:paraId="3137B828"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In this case, the </w:t>
      </w:r>
      <w:proofErr w:type="spellStart"/>
      <w:r w:rsidRPr="00247290">
        <w:rPr>
          <w:rStyle w:val="CharacterStyle2"/>
          <w:sz w:val="22"/>
          <w:szCs w:val="22"/>
        </w:rPr>
        <w:t>Steinschneider-Chavel</w:t>
      </w:r>
      <w:proofErr w:type="spellEnd"/>
      <w:r w:rsidRPr="00247290">
        <w:rPr>
          <w:rStyle w:val="CharacterStyle2"/>
          <w:sz w:val="22"/>
          <w:szCs w:val="22"/>
        </w:rPr>
        <w:t xml:space="preserve"> edition is the only place we find the faithful transcription of the specifically Catalan toponym: </w:t>
      </w:r>
      <w:proofErr w:type="spellStart"/>
      <w:r w:rsidRPr="00247290">
        <w:rPr>
          <w:rStyle w:val="CharacterStyle2"/>
          <w:b/>
          <w:bCs/>
          <w:sz w:val="22"/>
          <w:szCs w:val="22"/>
          <w:rtl/>
        </w:rPr>
        <w:t>גירונא</w:t>
      </w:r>
      <w:proofErr w:type="spellEnd"/>
      <w:r w:rsidRPr="00247290">
        <w:rPr>
          <w:rStyle w:val="CharacterStyle2"/>
          <w:sz w:val="22"/>
          <w:szCs w:val="22"/>
        </w:rPr>
        <w:t xml:space="preserve"> = </w:t>
      </w:r>
      <w:r w:rsidRPr="00247290">
        <w:rPr>
          <w:rStyle w:val="CharacterStyle2"/>
          <w:i/>
          <w:iCs/>
          <w:sz w:val="22"/>
          <w:szCs w:val="22"/>
        </w:rPr>
        <w:t xml:space="preserve">Girona </w:t>
      </w:r>
      <w:r w:rsidRPr="00247290">
        <w:rPr>
          <w:rStyle w:val="CharacterStyle2"/>
          <w:sz w:val="22"/>
          <w:szCs w:val="22"/>
        </w:rPr>
        <w:t xml:space="preserve">or </w:t>
      </w:r>
      <w:r w:rsidRPr="00247290">
        <w:rPr>
          <w:rStyle w:val="CharacterStyle2"/>
          <w:i/>
          <w:iCs/>
          <w:sz w:val="22"/>
          <w:szCs w:val="22"/>
        </w:rPr>
        <w:t>Gerona</w:t>
      </w:r>
      <w:r w:rsidRPr="00247290">
        <w:rPr>
          <w:rStyle w:val="CharacterStyle2"/>
          <w:sz w:val="22"/>
          <w:szCs w:val="22"/>
        </w:rPr>
        <w:t>,</w:t>
      </w:r>
      <w:r w:rsidRPr="00247290">
        <w:rPr>
          <w:rStyle w:val="FootnoteAnchor"/>
          <w:sz w:val="22"/>
          <w:szCs w:val="22"/>
        </w:rPr>
        <w:footnoteReference w:id="33"/>
      </w:r>
      <w:r w:rsidRPr="00247290">
        <w:rPr>
          <w:rStyle w:val="CharacterStyle2"/>
          <w:sz w:val="18"/>
          <w:szCs w:val="18"/>
        </w:rPr>
        <w:t xml:space="preserve"> [page 136:] </w:t>
      </w:r>
      <w:r w:rsidRPr="00247290">
        <w:rPr>
          <w:rStyle w:val="CharacterStyle2"/>
          <w:sz w:val="22"/>
          <w:szCs w:val="22"/>
        </w:rPr>
        <w:t xml:space="preserve">with the letter </w:t>
      </w:r>
      <w:r w:rsidRPr="00247290">
        <w:rPr>
          <w:rStyle w:val="CharacterStyle2"/>
          <w:sz w:val="22"/>
          <w:szCs w:val="22"/>
          <w:rtl/>
        </w:rPr>
        <w:t>ג</w:t>
      </w:r>
      <w:r w:rsidRPr="00247290">
        <w:rPr>
          <w:rStyle w:val="CharacterStyle2"/>
          <w:sz w:val="22"/>
          <w:szCs w:val="22"/>
        </w:rPr>
        <w:t xml:space="preserve"> representing the voiced palatal fricative sound [ʒ]. Ms. </w:t>
      </w:r>
      <w:r w:rsidRPr="00247290">
        <w:rPr>
          <w:rStyle w:val="CharacterStyle2"/>
          <w:i/>
          <w:iCs/>
          <w:sz w:val="22"/>
          <w:szCs w:val="22"/>
        </w:rPr>
        <w:t xml:space="preserve">A </w:t>
      </w:r>
      <w:r w:rsidRPr="00247290">
        <w:rPr>
          <w:rStyle w:val="CharacterStyle2"/>
          <w:sz w:val="22"/>
          <w:szCs w:val="22"/>
        </w:rPr>
        <w:t xml:space="preserve">and </w:t>
      </w:r>
      <w:r w:rsidRPr="00247290">
        <w:rPr>
          <w:rStyle w:val="CharacterStyle2"/>
          <w:i/>
          <w:iCs/>
          <w:sz w:val="22"/>
          <w:szCs w:val="22"/>
        </w:rPr>
        <w:t xml:space="preserve">B </w:t>
      </w:r>
      <w:r w:rsidRPr="00247290">
        <w:rPr>
          <w:rStyle w:val="CharacterStyle2"/>
          <w:sz w:val="22"/>
          <w:szCs w:val="22"/>
        </w:rPr>
        <w:t xml:space="preserve">transcribe the toponym’s Latin form </w:t>
      </w:r>
      <w:proofErr w:type="spellStart"/>
      <w:r w:rsidRPr="00247290">
        <w:rPr>
          <w:rStyle w:val="CharacterStyle2"/>
          <w:i/>
          <w:iCs/>
          <w:sz w:val="22"/>
          <w:szCs w:val="22"/>
        </w:rPr>
        <w:lastRenderedPageBreak/>
        <w:t>Gerunda</w:t>
      </w:r>
      <w:proofErr w:type="spellEnd"/>
      <w:r w:rsidRPr="00247290">
        <w:rPr>
          <w:rStyle w:val="CharacterStyle2"/>
          <w:sz w:val="22"/>
          <w:szCs w:val="22"/>
        </w:rPr>
        <w:t xml:space="preserve">: </w:t>
      </w:r>
      <w:proofErr w:type="spellStart"/>
      <w:r w:rsidRPr="00247290">
        <w:rPr>
          <w:rStyle w:val="CharacterStyle2"/>
          <w:b/>
          <w:bCs/>
          <w:sz w:val="22"/>
          <w:szCs w:val="22"/>
          <w:rtl/>
        </w:rPr>
        <w:t>גרונדאה</w:t>
      </w:r>
      <w:proofErr w:type="spellEnd"/>
      <w:r w:rsidRPr="00247290">
        <w:rPr>
          <w:rStyle w:val="CharacterStyle2"/>
          <w:sz w:val="22"/>
          <w:szCs w:val="22"/>
        </w:rPr>
        <w:t xml:space="preserve"> (</w:t>
      </w:r>
      <w:r w:rsidRPr="00247290">
        <w:rPr>
          <w:rStyle w:val="CharacterStyle2"/>
          <w:i/>
          <w:iCs/>
          <w:sz w:val="22"/>
          <w:szCs w:val="22"/>
        </w:rPr>
        <w:t>A</w:t>
      </w:r>
      <w:r w:rsidRPr="00247290">
        <w:rPr>
          <w:rStyle w:val="CharacterStyle2"/>
          <w:sz w:val="22"/>
          <w:szCs w:val="22"/>
        </w:rPr>
        <w:t xml:space="preserve">), </w:t>
      </w:r>
      <w:proofErr w:type="spellStart"/>
      <w:r w:rsidRPr="00247290">
        <w:rPr>
          <w:rStyle w:val="CharacterStyle2"/>
          <w:b/>
          <w:bCs/>
          <w:sz w:val="22"/>
          <w:szCs w:val="22"/>
          <w:rtl/>
        </w:rPr>
        <w:t>זירונדא</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We observed, though, that other Hebrew documents also transcribe the Latin rather than the Catalan form, for both the toponym and the related demonym: </w:t>
      </w:r>
      <w:proofErr w:type="spellStart"/>
      <w:r w:rsidRPr="00247290">
        <w:rPr>
          <w:rStyle w:val="CharacterStyle2"/>
          <w:b/>
          <w:bCs/>
          <w:sz w:val="22"/>
          <w:szCs w:val="22"/>
          <w:rtl/>
        </w:rPr>
        <w:t>דגרונדא</w:t>
      </w:r>
      <w:proofErr w:type="spellEnd"/>
      <w:r w:rsidRPr="00247290">
        <w:rPr>
          <w:rStyle w:val="CharacterStyle2"/>
          <w:sz w:val="22"/>
          <w:szCs w:val="22"/>
        </w:rPr>
        <w:t xml:space="preserve"> = </w:t>
      </w:r>
      <w:r w:rsidRPr="00247290">
        <w:rPr>
          <w:rStyle w:val="CharacterStyle2"/>
          <w:i/>
          <w:iCs/>
          <w:sz w:val="22"/>
          <w:szCs w:val="22"/>
        </w:rPr>
        <w:t xml:space="preserve">de </w:t>
      </w:r>
      <w:proofErr w:type="spellStart"/>
      <w:r w:rsidRPr="00247290">
        <w:rPr>
          <w:rStyle w:val="CharacterStyle2"/>
          <w:i/>
          <w:iCs/>
          <w:sz w:val="22"/>
          <w:szCs w:val="22"/>
        </w:rPr>
        <w:t>Gerunda</w:t>
      </w:r>
      <w:proofErr w:type="spellEnd"/>
      <w:r w:rsidRPr="00247290">
        <w:rPr>
          <w:rStyle w:val="CharacterStyle2"/>
          <w:sz w:val="22"/>
          <w:szCs w:val="22"/>
        </w:rPr>
        <w:t xml:space="preserve">, </w:t>
      </w:r>
      <w:proofErr w:type="spellStart"/>
      <w:r w:rsidRPr="00247290">
        <w:rPr>
          <w:rStyle w:val="CharacterStyle2"/>
          <w:b/>
          <w:bCs/>
          <w:sz w:val="22"/>
          <w:szCs w:val="22"/>
          <w:rtl/>
        </w:rPr>
        <w:t>גירונדי</w:t>
      </w:r>
      <w:proofErr w:type="spellEnd"/>
      <w:r w:rsidRPr="00247290">
        <w:rPr>
          <w:rStyle w:val="CharacterStyle2"/>
          <w:sz w:val="22"/>
          <w:szCs w:val="22"/>
        </w:rPr>
        <w:t xml:space="preserve"> = </w:t>
      </w:r>
      <w:proofErr w:type="spellStart"/>
      <w:r w:rsidRPr="00247290">
        <w:rPr>
          <w:rStyle w:val="CharacterStyle2"/>
          <w:i/>
          <w:iCs/>
          <w:sz w:val="22"/>
          <w:szCs w:val="22"/>
        </w:rPr>
        <w:t>gerundí</w:t>
      </w:r>
      <w:proofErr w:type="spellEnd"/>
      <w:r w:rsidRPr="00247290">
        <w:rPr>
          <w:rStyle w:val="CharacterStyle2"/>
          <w:i/>
          <w:iCs/>
          <w:sz w:val="22"/>
          <w:szCs w:val="22"/>
        </w:rPr>
        <w:t xml:space="preserve"> </w:t>
      </w:r>
      <w:r w:rsidRPr="00247290">
        <w:rPr>
          <w:rStyle w:val="CharacterStyle2"/>
          <w:sz w:val="22"/>
          <w:szCs w:val="22"/>
        </w:rPr>
        <w:t xml:space="preserve">(or </w:t>
      </w:r>
      <w:proofErr w:type="spellStart"/>
      <w:r w:rsidRPr="00247290">
        <w:rPr>
          <w:rStyle w:val="CharacterStyle2"/>
          <w:i/>
          <w:iCs/>
          <w:sz w:val="22"/>
          <w:szCs w:val="22"/>
        </w:rPr>
        <w:t>girondí</w:t>
      </w:r>
      <w:proofErr w:type="spellEnd"/>
      <w:r w:rsidRPr="00247290">
        <w:rPr>
          <w:rStyle w:val="CharacterStyle2"/>
          <w:sz w:val="22"/>
          <w:szCs w:val="22"/>
        </w:rPr>
        <w:t>), meaning ‘of or from Girona.’</w:t>
      </w:r>
      <w:r w:rsidRPr="00247290">
        <w:rPr>
          <w:rStyle w:val="FootnoteAnchor"/>
          <w:sz w:val="22"/>
          <w:szCs w:val="22"/>
        </w:rPr>
        <w:footnoteReference w:id="34"/>
      </w:r>
    </w:p>
    <w:p w14:paraId="41A0B1DE" w14:textId="77777777" w:rsidR="00F2585C" w:rsidRPr="00247290" w:rsidRDefault="00F2585C">
      <w:pPr>
        <w:pStyle w:val="Style2"/>
        <w:overflowPunct/>
        <w:ind w:right="38"/>
        <w:textAlignment w:val="baseline"/>
        <w:rPr>
          <w:b/>
          <w:bCs/>
          <w:sz w:val="22"/>
          <w:szCs w:val="22"/>
        </w:rPr>
      </w:pPr>
    </w:p>
    <w:p w14:paraId="4CD47B99" w14:textId="77777777" w:rsidR="00F2585C" w:rsidRPr="00247290" w:rsidRDefault="00F2585C">
      <w:pPr>
        <w:pStyle w:val="Style2"/>
        <w:overflowPunct/>
        <w:ind w:right="38"/>
        <w:textAlignment w:val="baseline"/>
        <w:rPr>
          <w:b/>
          <w:bCs/>
          <w:sz w:val="22"/>
          <w:szCs w:val="22"/>
        </w:rPr>
      </w:pPr>
    </w:p>
    <w:p w14:paraId="0E967048" w14:textId="77777777" w:rsidR="00F2585C" w:rsidRPr="00247290" w:rsidRDefault="00000000">
      <w:pPr>
        <w:pStyle w:val="Style2"/>
        <w:overflowPunct/>
        <w:ind w:right="38"/>
        <w:textAlignment w:val="baseline"/>
      </w:pPr>
      <w:r w:rsidRPr="00247290">
        <w:rPr>
          <w:rStyle w:val="CharacterStyle2"/>
          <w:b/>
          <w:bCs/>
          <w:sz w:val="22"/>
          <w:szCs w:val="22"/>
        </w:rPr>
        <w:t>2.4.</w:t>
      </w:r>
      <w:r w:rsidRPr="00247290">
        <w:rPr>
          <w:rStyle w:val="CharacterStyle2"/>
          <w:b/>
          <w:bCs/>
          <w:sz w:val="22"/>
          <w:szCs w:val="22"/>
        </w:rPr>
        <w:tab/>
      </w:r>
      <w:proofErr w:type="spellStart"/>
      <w:r w:rsidRPr="00247290">
        <w:rPr>
          <w:rStyle w:val="CharacterStyle2"/>
          <w:i/>
          <w:iCs/>
          <w:sz w:val="22"/>
          <w:szCs w:val="22"/>
        </w:rPr>
        <w:t>Provença</w:t>
      </w:r>
      <w:proofErr w:type="spellEnd"/>
    </w:p>
    <w:p w14:paraId="3C5E2983" w14:textId="77777777" w:rsidR="00F2585C" w:rsidRPr="00247290" w:rsidRDefault="00F2585C">
      <w:pPr>
        <w:pStyle w:val="Style2"/>
        <w:overflowPunct/>
        <w:ind w:right="38"/>
        <w:textAlignment w:val="baseline"/>
        <w:rPr>
          <w:i/>
          <w:iCs/>
          <w:sz w:val="22"/>
          <w:szCs w:val="22"/>
        </w:rPr>
      </w:pPr>
    </w:p>
    <w:p w14:paraId="036B58A4" w14:textId="77777777" w:rsidR="00F2585C" w:rsidRPr="00247290" w:rsidRDefault="00000000">
      <w:pPr>
        <w:pStyle w:val="Style2"/>
        <w:overflowPunct/>
        <w:ind w:left="288" w:right="38"/>
        <w:textAlignment w:val="baseline"/>
      </w:pPr>
      <w:r w:rsidRPr="00247290">
        <w:rPr>
          <w:rStyle w:val="CharacterStyle2"/>
          <w:sz w:val="22"/>
          <w:szCs w:val="22"/>
        </w:rPr>
        <w:t>§ 8,3</w:t>
      </w:r>
    </w:p>
    <w:p w14:paraId="48343B15" w14:textId="77777777" w:rsidR="00F2585C" w:rsidRPr="00247290" w:rsidRDefault="00F2585C">
      <w:pPr>
        <w:pStyle w:val="Style2"/>
        <w:overflowPunct/>
        <w:ind w:right="38" w:firstLine="288"/>
        <w:jc w:val="both"/>
        <w:textAlignment w:val="baseline"/>
        <w:rPr>
          <w:sz w:val="22"/>
          <w:szCs w:val="22"/>
        </w:rPr>
      </w:pPr>
    </w:p>
    <w:p w14:paraId="16CB749D"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This toponym is transcribed correctly from Catalan, with the Hebrew letter </w:t>
      </w:r>
      <w:r w:rsidRPr="00247290">
        <w:rPr>
          <w:rStyle w:val="CharacterStyle2"/>
          <w:sz w:val="22"/>
          <w:szCs w:val="22"/>
          <w:rtl/>
        </w:rPr>
        <w:t>צ</w:t>
      </w:r>
      <w:r w:rsidRPr="00247290">
        <w:rPr>
          <w:rStyle w:val="CharacterStyle2"/>
          <w:sz w:val="22"/>
          <w:szCs w:val="22"/>
        </w:rPr>
        <w:t xml:space="preserve"> representing the Catalan letter </w:t>
      </w:r>
      <w:r w:rsidRPr="00247290">
        <w:rPr>
          <w:rStyle w:val="CharacterStyle2"/>
          <w:i/>
          <w:iCs/>
          <w:sz w:val="22"/>
          <w:szCs w:val="22"/>
        </w:rPr>
        <w:t>ç</w:t>
      </w:r>
      <w:r w:rsidRPr="00247290">
        <w:rPr>
          <w:rStyle w:val="CharacterStyle2"/>
          <w:sz w:val="22"/>
          <w:szCs w:val="22"/>
        </w:rPr>
        <w:t xml:space="preserve">, as is usual,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w:t>
      </w:r>
      <w:proofErr w:type="spellStart"/>
      <w:r w:rsidRPr="00247290">
        <w:rPr>
          <w:rStyle w:val="CharacterStyle2"/>
          <w:b/>
          <w:bCs/>
          <w:sz w:val="22"/>
          <w:szCs w:val="22"/>
          <w:rtl/>
        </w:rPr>
        <w:t>בפרובנצא</w:t>
      </w:r>
      <w:proofErr w:type="spellEnd"/>
      <w:r w:rsidRPr="00247290">
        <w:rPr>
          <w:rStyle w:val="CharacterStyle2"/>
          <w:sz w:val="22"/>
          <w:szCs w:val="22"/>
        </w:rPr>
        <w:t xml:space="preserve"> = </w:t>
      </w:r>
      <w:proofErr w:type="spellStart"/>
      <w:r w:rsidRPr="00247290">
        <w:rPr>
          <w:rStyle w:val="CharacterStyle2"/>
          <w:i/>
          <w:iCs/>
          <w:sz w:val="22"/>
          <w:szCs w:val="22"/>
        </w:rPr>
        <w:t>Provença</w:t>
      </w:r>
      <w:proofErr w:type="spellEnd"/>
      <w:r w:rsidRPr="00247290">
        <w:rPr>
          <w:rStyle w:val="CharacterStyle2"/>
          <w:sz w:val="22"/>
          <w:szCs w:val="22"/>
        </w:rPr>
        <w:t xml:space="preserve">.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 xml:space="preserve">A </w:t>
      </w:r>
      <w:r w:rsidRPr="00247290">
        <w:rPr>
          <w:rStyle w:val="CharacterStyle2"/>
          <w:sz w:val="22"/>
          <w:szCs w:val="22"/>
        </w:rPr>
        <w:t xml:space="preserve">there are two transposed letters due to a copyist’s error: </w:t>
      </w:r>
      <w:proofErr w:type="spellStart"/>
      <w:r w:rsidRPr="00247290">
        <w:rPr>
          <w:rStyle w:val="CharacterStyle2"/>
          <w:b/>
          <w:bCs/>
          <w:sz w:val="22"/>
          <w:szCs w:val="22"/>
          <w:rtl/>
        </w:rPr>
        <w:t>פ</w:t>
      </w:r>
      <w:r w:rsidRPr="00247290">
        <w:rPr>
          <w:rStyle w:val="CharacterStyle2"/>
          <w:b/>
          <w:bCs/>
          <w:sz w:val="22"/>
          <w:szCs w:val="22"/>
          <w:u w:val="single"/>
          <w:rtl/>
        </w:rPr>
        <w:t>ור</w:t>
      </w:r>
      <w:r w:rsidRPr="00247290">
        <w:rPr>
          <w:rStyle w:val="CharacterStyle2"/>
          <w:b/>
          <w:bCs/>
          <w:sz w:val="22"/>
          <w:szCs w:val="22"/>
          <w:rtl/>
        </w:rPr>
        <w:t>בנצה</w:t>
      </w:r>
      <w:proofErr w:type="spellEnd"/>
      <w:r w:rsidRPr="00247290">
        <w:rPr>
          <w:rStyle w:val="CharacterStyle2"/>
          <w:sz w:val="22"/>
          <w:szCs w:val="22"/>
        </w:rPr>
        <w:t xml:space="preserve"> = </w:t>
      </w:r>
      <w:proofErr w:type="spellStart"/>
      <w:r w:rsidRPr="00247290">
        <w:rPr>
          <w:rStyle w:val="CharacterStyle2"/>
          <w:i/>
          <w:iCs/>
          <w:sz w:val="22"/>
          <w:szCs w:val="22"/>
        </w:rPr>
        <w:t>Porvença</w:t>
      </w:r>
      <w:proofErr w:type="spellEnd"/>
      <w:r w:rsidRPr="00247290">
        <w:rPr>
          <w:rStyle w:val="CharacterStyle2"/>
          <w:i/>
          <w:iCs/>
          <w:sz w:val="22"/>
          <w:szCs w:val="22"/>
        </w:rPr>
        <w:t xml:space="preserve"> </w:t>
      </w:r>
      <w:r w:rsidRPr="00247290">
        <w:rPr>
          <w:rStyle w:val="CharacterStyle2"/>
          <w:sz w:val="22"/>
          <w:szCs w:val="22"/>
        </w:rPr>
        <w:t xml:space="preserve">(!). In </w:t>
      </w:r>
      <w:proofErr w:type="spellStart"/>
      <w:r w:rsidRPr="00247290">
        <w:rPr>
          <w:rStyle w:val="CharacterStyle2"/>
          <w:sz w:val="22"/>
          <w:szCs w:val="22"/>
        </w:rPr>
        <w:t>Steinschneider-Chavel</w:t>
      </w:r>
      <w:proofErr w:type="spellEnd"/>
      <w:r w:rsidRPr="00247290">
        <w:rPr>
          <w:rStyle w:val="CharacterStyle2"/>
          <w:sz w:val="22"/>
          <w:szCs w:val="22"/>
        </w:rPr>
        <w:t>, we find no mater lectionis</w:t>
      </w:r>
      <w:r w:rsidRPr="00247290">
        <w:rPr>
          <w:rStyle w:val="CharacterStyle2"/>
          <w:i/>
          <w:iCs/>
          <w:sz w:val="22"/>
          <w:szCs w:val="22"/>
        </w:rPr>
        <w:t xml:space="preserve"> </w:t>
      </w:r>
      <w:r w:rsidRPr="00247290">
        <w:rPr>
          <w:rStyle w:val="CharacterStyle2"/>
          <w:sz w:val="22"/>
          <w:szCs w:val="22"/>
        </w:rPr>
        <w:t xml:space="preserve">to represent the letter </w:t>
      </w:r>
      <w:r w:rsidRPr="00247290">
        <w:rPr>
          <w:rStyle w:val="CharacterStyle2"/>
          <w:i/>
          <w:iCs/>
          <w:sz w:val="22"/>
          <w:szCs w:val="22"/>
        </w:rPr>
        <w:t>o</w:t>
      </w:r>
      <w:r w:rsidRPr="00247290">
        <w:rPr>
          <w:rStyle w:val="CharacterStyle2"/>
          <w:sz w:val="22"/>
          <w:szCs w:val="22"/>
        </w:rPr>
        <w:t xml:space="preserve">: </w:t>
      </w:r>
      <w:proofErr w:type="spellStart"/>
      <w:r w:rsidRPr="00247290">
        <w:rPr>
          <w:rStyle w:val="CharacterStyle2"/>
          <w:b/>
          <w:bCs/>
          <w:sz w:val="22"/>
          <w:szCs w:val="22"/>
          <w:rtl/>
        </w:rPr>
        <w:t>פרבינצה</w:t>
      </w:r>
      <w:proofErr w:type="spellEnd"/>
      <w:r w:rsidRPr="00247290">
        <w:rPr>
          <w:rStyle w:val="CharacterStyle2"/>
          <w:sz w:val="22"/>
          <w:szCs w:val="22"/>
        </w:rPr>
        <w:t xml:space="preserve"> = </w:t>
      </w:r>
      <w:proofErr w:type="spellStart"/>
      <w:r w:rsidRPr="00247290">
        <w:rPr>
          <w:rStyle w:val="CharacterStyle2"/>
          <w:i/>
          <w:iCs/>
          <w:sz w:val="22"/>
          <w:szCs w:val="22"/>
        </w:rPr>
        <w:t>Pr</w:t>
      </w:r>
      <w:proofErr w:type="spellEnd"/>
      <w:r w:rsidRPr="00247290">
        <w:rPr>
          <w:rStyle w:val="CharacterStyle2"/>
          <w:i/>
          <w:iCs/>
          <w:sz w:val="22"/>
          <w:szCs w:val="22"/>
        </w:rPr>
        <w:t>(o)</w:t>
      </w:r>
      <w:proofErr w:type="spellStart"/>
      <w:r w:rsidRPr="00247290">
        <w:rPr>
          <w:rStyle w:val="CharacterStyle2"/>
          <w:i/>
          <w:iCs/>
          <w:sz w:val="22"/>
          <w:szCs w:val="22"/>
        </w:rPr>
        <w:t>vença</w:t>
      </w:r>
      <w:proofErr w:type="spellEnd"/>
      <w:r w:rsidRPr="00247290">
        <w:rPr>
          <w:rStyle w:val="CharacterStyle2"/>
          <w:sz w:val="22"/>
          <w:szCs w:val="22"/>
        </w:rPr>
        <w:t>.</w:t>
      </w:r>
    </w:p>
    <w:p w14:paraId="164578AA" w14:textId="77777777" w:rsidR="00F2585C" w:rsidRPr="00247290" w:rsidRDefault="00F2585C">
      <w:pPr>
        <w:pStyle w:val="Style2"/>
        <w:overflowPunct/>
        <w:ind w:right="38" w:firstLine="288"/>
        <w:jc w:val="both"/>
        <w:textAlignment w:val="baseline"/>
        <w:rPr>
          <w:sz w:val="22"/>
          <w:szCs w:val="22"/>
        </w:rPr>
      </w:pPr>
    </w:p>
    <w:p w14:paraId="0232CC22" w14:textId="77777777" w:rsidR="00F2585C" w:rsidRPr="00247290" w:rsidRDefault="00F2585C">
      <w:pPr>
        <w:pStyle w:val="Style2"/>
        <w:overflowPunct/>
        <w:ind w:left="144" w:right="38" w:hanging="144"/>
        <w:textAlignment w:val="baseline"/>
        <w:rPr>
          <w:b/>
          <w:bCs/>
          <w:sz w:val="22"/>
          <w:szCs w:val="22"/>
        </w:rPr>
      </w:pPr>
    </w:p>
    <w:p w14:paraId="71CDD491" w14:textId="233FF5E3" w:rsidR="00F2585C" w:rsidRPr="00247290" w:rsidRDefault="00000000">
      <w:pPr>
        <w:pStyle w:val="Style2"/>
        <w:overflowPunct/>
        <w:ind w:left="144" w:right="38" w:hanging="144"/>
        <w:textAlignment w:val="baseline"/>
      </w:pPr>
      <w:r w:rsidRPr="00247290">
        <w:rPr>
          <w:rStyle w:val="CharacterStyle2"/>
          <w:b/>
          <w:bCs/>
          <w:sz w:val="22"/>
          <w:szCs w:val="22"/>
        </w:rPr>
        <w:t>3. Other proper nouns</w:t>
      </w:r>
    </w:p>
    <w:p w14:paraId="0060C2EE" w14:textId="77777777" w:rsidR="00F2585C" w:rsidRPr="00247290" w:rsidRDefault="00F2585C">
      <w:pPr>
        <w:pStyle w:val="Style2"/>
        <w:overflowPunct/>
        <w:ind w:left="144" w:right="38" w:hanging="144"/>
        <w:textAlignment w:val="baseline"/>
        <w:rPr>
          <w:b/>
          <w:bCs/>
          <w:sz w:val="22"/>
          <w:szCs w:val="22"/>
        </w:rPr>
      </w:pPr>
    </w:p>
    <w:p w14:paraId="1B22DF6F" w14:textId="77777777" w:rsidR="00F2585C" w:rsidRPr="00247290" w:rsidRDefault="00000000">
      <w:pPr>
        <w:pStyle w:val="Style2"/>
        <w:overflowPunct/>
        <w:ind w:left="144" w:right="38" w:hanging="144"/>
        <w:textAlignment w:val="baseline"/>
      </w:pPr>
      <w:r w:rsidRPr="00247290">
        <w:rPr>
          <w:rStyle w:val="CharacterStyle2"/>
          <w:b/>
          <w:bCs/>
          <w:sz w:val="22"/>
          <w:szCs w:val="22"/>
        </w:rPr>
        <w:t xml:space="preserve">3.1. </w:t>
      </w:r>
      <w:r w:rsidRPr="00247290">
        <w:rPr>
          <w:rStyle w:val="CharacterStyle2"/>
          <w:b/>
          <w:bCs/>
          <w:sz w:val="22"/>
          <w:szCs w:val="22"/>
        </w:rPr>
        <w:tab/>
      </w:r>
      <w:proofErr w:type="spellStart"/>
      <w:r w:rsidRPr="00247290">
        <w:rPr>
          <w:rStyle w:val="CharacterStyle2"/>
          <w:i/>
          <w:iCs/>
          <w:sz w:val="22"/>
          <w:szCs w:val="22"/>
        </w:rPr>
        <w:t>Bíblia</w:t>
      </w:r>
      <w:proofErr w:type="spellEnd"/>
      <w:r w:rsidRPr="00247290">
        <w:rPr>
          <w:rStyle w:val="CharacterStyle2"/>
          <w:i/>
          <w:iCs/>
          <w:sz w:val="22"/>
          <w:szCs w:val="22"/>
        </w:rPr>
        <w:t xml:space="preserve"> </w:t>
      </w:r>
      <w:r w:rsidRPr="00247290">
        <w:rPr>
          <w:rStyle w:val="CharacterStyle2"/>
          <w:sz w:val="22"/>
          <w:szCs w:val="22"/>
        </w:rPr>
        <w:t>[Bible]</w:t>
      </w:r>
    </w:p>
    <w:p w14:paraId="23E256EE" w14:textId="77777777" w:rsidR="00F2585C" w:rsidRPr="00247290" w:rsidRDefault="00F2585C">
      <w:pPr>
        <w:pStyle w:val="Style2"/>
        <w:overflowPunct/>
        <w:ind w:left="144" w:right="38" w:hanging="144"/>
        <w:textAlignment w:val="baseline"/>
        <w:rPr>
          <w:i/>
          <w:iCs/>
          <w:sz w:val="22"/>
          <w:szCs w:val="22"/>
        </w:rPr>
      </w:pPr>
    </w:p>
    <w:p w14:paraId="3D2DB3C4" w14:textId="77777777" w:rsidR="00F2585C" w:rsidRPr="00247290" w:rsidRDefault="00000000">
      <w:pPr>
        <w:pStyle w:val="Style2"/>
        <w:overflowPunct/>
        <w:ind w:left="270" w:right="38" w:hanging="270"/>
        <w:textAlignment w:val="baseline"/>
      </w:pPr>
      <w:r w:rsidRPr="00247290">
        <w:rPr>
          <w:rStyle w:val="CharacterStyle2"/>
          <w:i/>
          <w:iCs/>
          <w:sz w:val="22"/>
          <w:szCs w:val="22"/>
        </w:rPr>
        <w:tab/>
      </w:r>
      <w:r w:rsidRPr="00247290">
        <w:rPr>
          <w:rStyle w:val="CharacterStyle2"/>
          <w:sz w:val="22"/>
          <w:szCs w:val="22"/>
        </w:rPr>
        <w:t>§ 39,7</w:t>
      </w:r>
    </w:p>
    <w:p w14:paraId="1D562EBC" w14:textId="77777777" w:rsidR="00F2585C" w:rsidRPr="00247290" w:rsidRDefault="00F2585C">
      <w:pPr>
        <w:pStyle w:val="Style2"/>
        <w:overflowPunct/>
        <w:ind w:right="38" w:firstLine="288"/>
        <w:jc w:val="both"/>
        <w:textAlignment w:val="baseline"/>
        <w:rPr>
          <w:sz w:val="22"/>
          <w:szCs w:val="22"/>
        </w:rPr>
      </w:pPr>
    </w:p>
    <w:p w14:paraId="0E4BB58C" w14:textId="68BE85A6" w:rsidR="00F2585C" w:rsidRPr="00247290" w:rsidRDefault="00000000">
      <w:pPr>
        <w:pStyle w:val="Style2"/>
        <w:overflowPunct/>
        <w:ind w:right="38" w:firstLine="288"/>
        <w:jc w:val="both"/>
        <w:textAlignment w:val="baseline"/>
      </w:pPr>
      <w:r w:rsidRPr="00247290">
        <w:rPr>
          <w:rStyle w:val="CharacterStyle2"/>
          <w:sz w:val="22"/>
          <w:szCs w:val="22"/>
        </w:rPr>
        <w:t xml:space="preserve">This noun is transcribed correctly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 xml:space="preserve">A </w:t>
      </w:r>
      <w:r w:rsidRPr="00247290">
        <w:rPr>
          <w:rStyle w:val="CharacterStyle2"/>
          <w:sz w:val="22"/>
          <w:szCs w:val="22"/>
        </w:rPr>
        <w:t xml:space="preserve">and </w:t>
      </w:r>
      <w:r w:rsidRPr="00247290">
        <w:rPr>
          <w:rStyle w:val="CharacterStyle2"/>
          <w:i/>
          <w:iCs/>
          <w:sz w:val="22"/>
          <w:szCs w:val="22"/>
        </w:rPr>
        <w:t>B</w:t>
      </w:r>
      <w:r w:rsidRPr="00247290">
        <w:rPr>
          <w:rStyle w:val="CharacterStyle2"/>
          <w:sz w:val="22"/>
          <w:szCs w:val="22"/>
        </w:rPr>
        <w:t xml:space="preserve">, with different matres lectionis representing the final vowel: </w:t>
      </w:r>
      <w:proofErr w:type="spellStart"/>
      <w:r w:rsidRPr="00247290">
        <w:rPr>
          <w:rStyle w:val="CharacterStyle2"/>
          <w:b/>
          <w:bCs/>
          <w:sz w:val="22"/>
          <w:szCs w:val="22"/>
          <w:rtl/>
        </w:rPr>
        <w:t>ביבליה</w:t>
      </w:r>
      <w:proofErr w:type="spellEnd"/>
      <w:r w:rsidRPr="00247290">
        <w:rPr>
          <w:rStyle w:val="CharacterStyle2"/>
          <w:sz w:val="22"/>
          <w:szCs w:val="22"/>
        </w:rPr>
        <w:t xml:space="preserve"> = </w:t>
      </w:r>
      <w:proofErr w:type="spellStart"/>
      <w:r w:rsidRPr="00247290">
        <w:rPr>
          <w:rStyle w:val="CharacterStyle2"/>
          <w:i/>
          <w:iCs/>
          <w:sz w:val="22"/>
          <w:szCs w:val="22"/>
        </w:rPr>
        <w:t>Bíblia</w:t>
      </w:r>
      <w:proofErr w:type="spellEnd"/>
      <w:r w:rsidRPr="00247290">
        <w:rPr>
          <w:rStyle w:val="CharacterStyle2"/>
          <w:i/>
          <w:iCs/>
          <w:sz w:val="22"/>
          <w:szCs w:val="22"/>
        </w:rPr>
        <w:t xml:space="preserve"> </w:t>
      </w:r>
      <w:r w:rsidRPr="00247290">
        <w:rPr>
          <w:rStyle w:val="CharacterStyle2"/>
          <w:sz w:val="22"/>
          <w:szCs w:val="22"/>
        </w:rPr>
        <w:t>(</w:t>
      </w:r>
      <w:r w:rsidRPr="00247290">
        <w:rPr>
          <w:rStyle w:val="CharacterStyle2"/>
          <w:i/>
          <w:iCs/>
          <w:sz w:val="22"/>
          <w:szCs w:val="22"/>
        </w:rPr>
        <w:t>A</w:t>
      </w:r>
      <w:r w:rsidRPr="00247290">
        <w:rPr>
          <w:rStyle w:val="CharacterStyle2"/>
          <w:sz w:val="22"/>
          <w:szCs w:val="22"/>
        </w:rPr>
        <w:t xml:space="preserve">); </w:t>
      </w:r>
      <w:proofErr w:type="spellStart"/>
      <w:r w:rsidRPr="00247290">
        <w:rPr>
          <w:rStyle w:val="CharacterStyle2"/>
          <w:b/>
          <w:bCs/>
          <w:sz w:val="22"/>
          <w:szCs w:val="22"/>
          <w:rtl/>
        </w:rPr>
        <w:t>ביבליא</w:t>
      </w:r>
      <w:proofErr w:type="spellEnd"/>
      <w:r w:rsidRPr="00247290">
        <w:rPr>
          <w:rStyle w:val="CharacterStyle2"/>
          <w:sz w:val="22"/>
          <w:szCs w:val="22"/>
        </w:rPr>
        <w:t xml:space="preserve"> = </w:t>
      </w:r>
      <w:proofErr w:type="spellStart"/>
      <w:r w:rsidRPr="00247290">
        <w:rPr>
          <w:rStyle w:val="CharacterStyle2"/>
          <w:i/>
          <w:iCs/>
          <w:sz w:val="22"/>
          <w:szCs w:val="22"/>
        </w:rPr>
        <w:t>Bíblia</w:t>
      </w:r>
      <w:proofErr w:type="spellEnd"/>
      <w:r w:rsidRPr="00247290">
        <w:rPr>
          <w:rStyle w:val="CharacterStyle2"/>
          <w:i/>
          <w:iCs/>
          <w:sz w:val="22"/>
          <w:szCs w:val="22"/>
        </w:rPr>
        <w:t xml:space="preserve"> </w:t>
      </w:r>
      <w:r w:rsidRPr="00247290">
        <w:rPr>
          <w:rStyle w:val="CharacterStyle2"/>
          <w:sz w:val="22"/>
          <w:szCs w:val="22"/>
        </w:rPr>
        <w:t>(</w:t>
      </w:r>
      <w:r w:rsidRPr="00247290">
        <w:rPr>
          <w:rStyle w:val="CharacterStyle2"/>
          <w:i/>
          <w:iCs/>
          <w:sz w:val="22"/>
          <w:szCs w:val="22"/>
        </w:rPr>
        <w:t>B</w:t>
      </w:r>
      <w:r w:rsidRPr="00247290">
        <w:rPr>
          <w:rStyle w:val="CharacterStyle2"/>
          <w:sz w:val="22"/>
          <w:szCs w:val="22"/>
        </w:rPr>
        <w:t xml:space="preserve">). In the </w:t>
      </w:r>
      <w:proofErr w:type="spellStart"/>
      <w:r w:rsidRPr="00247290">
        <w:rPr>
          <w:rStyle w:val="CharacterStyle2"/>
          <w:sz w:val="22"/>
          <w:szCs w:val="22"/>
        </w:rPr>
        <w:t>Steinschneider-Chavel</w:t>
      </w:r>
      <w:proofErr w:type="spellEnd"/>
      <w:r w:rsidRPr="00247290">
        <w:rPr>
          <w:rStyle w:val="CharacterStyle2"/>
          <w:sz w:val="22"/>
          <w:szCs w:val="22"/>
        </w:rPr>
        <w:t xml:space="preserve"> edition it appears with an extraneous abbreviation mark, possibly due to misinterpretation and transposition of the first letter</w:t>
      </w:r>
      <w:r w:rsidRPr="00247290">
        <w:rPr>
          <w:rStyle w:val="CharacterStyle2"/>
          <w:b/>
          <w:bCs/>
          <w:sz w:val="22"/>
          <w:szCs w:val="22"/>
        </w:rPr>
        <w:t xml:space="preserve"> </w:t>
      </w:r>
      <w:r w:rsidRPr="00247290">
        <w:rPr>
          <w:rStyle w:val="CharacterStyle2"/>
          <w:b/>
          <w:bCs/>
          <w:sz w:val="22"/>
          <w:szCs w:val="22"/>
          <w:rtl/>
        </w:rPr>
        <w:t>י</w:t>
      </w:r>
      <w:r w:rsidRPr="00247290">
        <w:rPr>
          <w:rStyle w:val="CharacterStyle2"/>
          <w:b/>
          <w:bCs/>
          <w:sz w:val="22"/>
          <w:szCs w:val="22"/>
        </w:rPr>
        <w:t xml:space="preserve"> </w:t>
      </w:r>
      <w:r w:rsidRPr="00247290">
        <w:rPr>
          <w:rStyle w:val="CharacterStyle2"/>
          <w:sz w:val="22"/>
          <w:szCs w:val="22"/>
        </w:rPr>
        <w:t xml:space="preserve">by a copyist: </w:t>
      </w:r>
      <w:proofErr w:type="spellStart"/>
      <w:r w:rsidRPr="00247290">
        <w:rPr>
          <w:rStyle w:val="CharacterStyle2"/>
          <w:b/>
          <w:bCs/>
          <w:sz w:val="22"/>
          <w:szCs w:val="22"/>
          <w:rtl/>
        </w:rPr>
        <w:t>בב״ליה</w:t>
      </w:r>
      <w:proofErr w:type="spellEnd"/>
      <w:r w:rsidRPr="00247290">
        <w:rPr>
          <w:rStyle w:val="CharacterStyle2"/>
          <w:sz w:val="22"/>
          <w:szCs w:val="22"/>
        </w:rPr>
        <w:t>.</w:t>
      </w:r>
    </w:p>
    <w:p w14:paraId="098067C5" w14:textId="77777777" w:rsidR="00F2585C" w:rsidRPr="00247290" w:rsidRDefault="00F2585C">
      <w:pPr>
        <w:pStyle w:val="Style2"/>
        <w:overflowPunct/>
        <w:ind w:right="38"/>
        <w:textAlignment w:val="baseline"/>
        <w:rPr>
          <w:b/>
          <w:bCs/>
          <w:sz w:val="22"/>
          <w:szCs w:val="22"/>
        </w:rPr>
      </w:pPr>
    </w:p>
    <w:p w14:paraId="1E19B4FA" w14:textId="77777777" w:rsidR="00F2585C" w:rsidRPr="00247290" w:rsidRDefault="00F2585C">
      <w:pPr>
        <w:pStyle w:val="Style2"/>
        <w:overflowPunct/>
        <w:ind w:right="38"/>
        <w:textAlignment w:val="baseline"/>
        <w:rPr>
          <w:b/>
          <w:bCs/>
          <w:sz w:val="22"/>
          <w:szCs w:val="22"/>
        </w:rPr>
      </w:pPr>
    </w:p>
    <w:p w14:paraId="5B40AE70" w14:textId="77777777" w:rsidR="00F2585C" w:rsidRPr="00247290" w:rsidRDefault="00000000">
      <w:pPr>
        <w:pStyle w:val="Style2"/>
        <w:overflowPunct/>
        <w:ind w:right="38"/>
        <w:textAlignment w:val="baseline"/>
      </w:pPr>
      <w:r w:rsidRPr="00247290">
        <w:rPr>
          <w:rStyle w:val="CharacterStyle2"/>
          <w:sz w:val="18"/>
          <w:szCs w:val="18"/>
        </w:rPr>
        <w:t>[page 137:]</w:t>
      </w:r>
    </w:p>
    <w:p w14:paraId="5B70F3CD" w14:textId="77777777" w:rsidR="00F2585C" w:rsidRPr="00247290" w:rsidRDefault="00F2585C">
      <w:pPr>
        <w:pStyle w:val="Style2"/>
        <w:overflowPunct/>
        <w:ind w:right="38"/>
        <w:textAlignment w:val="baseline"/>
        <w:rPr>
          <w:rStyle w:val="CharacterStyle2"/>
          <w:sz w:val="18"/>
          <w:szCs w:val="18"/>
        </w:rPr>
      </w:pPr>
    </w:p>
    <w:p w14:paraId="1745D5A5" w14:textId="67C8BD5C" w:rsidR="00F2585C" w:rsidRPr="00247290" w:rsidRDefault="00000000">
      <w:pPr>
        <w:pStyle w:val="Style2"/>
        <w:overflowPunct/>
        <w:ind w:right="38"/>
        <w:textAlignment w:val="baseline"/>
      </w:pPr>
      <w:r w:rsidRPr="00247290">
        <w:rPr>
          <w:rStyle w:val="CharacterStyle2"/>
          <w:b/>
          <w:bCs/>
          <w:sz w:val="22"/>
          <w:szCs w:val="22"/>
        </w:rPr>
        <w:t>4. Common vocabulary</w:t>
      </w:r>
    </w:p>
    <w:p w14:paraId="6D21CA12" w14:textId="77777777" w:rsidR="00F2585C" w:rsidRPr="00247290" w:rsidRDefault="00F2585C">
      <w:pPr>
        <w:pStyle w:val="Style2"/>
        <w:overflowPunct/>
        <w:ind w:right="38"/>
        <w:textAlignment w:val="baseline"/>
        <w:rPr>
          <w:b/>
          <w:bCs/>
          <w:sz w:val="22"/>
          <w:szCs w:val="22"/>
        </w:rPr>
      </w:pPr>
    </w:p>
    <w:p w14:paraId="4451F80B" w14:textId="77777777" w:rsidR="00F2585C" w:rsidRPr="00247290" w:rsidRDefault="00000000">
      <w:pPr>
        <w:pStyle w:val="Style2"/>
        <w:overflowPunct/>
        <w:ind w:right="38"/>
        <w:textAlignment w:val="baseline"/>
      </w:pPr>
      <w:r w:rsidRPr="00247290">
        <w:rPr>
          <w:rStyle w:val="CharacterStyle2"/>
          <w:b/>
          <w:bCs/>
          <w:sz w:val="22"/>
          <w:szCs w:val="22"/>
        </w:rPr>
        <w:t>4.1.</w:t>
      </w:r>
      <w:r w:rsidRPr="00247290">
        <w:rPr>
          <w:rStyle w:val="CharacterStyle2"/>
          <w:b/>
          <w:bCs/>
          <w:sz w:val="22"/>
          <w:szCs w:val="22"/>
        </w:rPr>
        <w:tab/>
      </w:r>
      <w:proofErr w:type="spellStart"/>
      <w:r w:rsidRPr="00247290">
        <w:rPr>
          <w:rStyle w:val="CharacterStyle2"/>
          <w:i/>
          <w:iCs/>
          <w:sz w:val="22"/>
          <w:szCs w:val="22"/>
        </w:rPr>
        <w:t>Clostres</w:t>
      </w:r>
      <w:proofErr w:type="spellEnd"/>
      <w:r w:rsidRPr="00247290">
        <w:rPr>
          <w:rStyle w:val="CharacterStyle2"/>
          <w:i/>
          <w:iCs/>
          <w:sz w:val="22"/>
          <w:szCs w:val="22"/>
        </w:rPr>
        <w:t xml:space="preserve"> </w:t>
      </w:r>
      <w:r w:rsidRPr="00247290">
        <w:rPr>
          <w:rStyle w:val="CharacterStyle2"/>
          <w:sz w:val="22"/>
          <w:szCs w:val="22"/>
        </w:rPr>
        <w:t>[Cloisters]</w:t>
      </w:r>
    </w:p>
    <w:p w14:paraId="17A5A03B" w14:textId="77777777" w:rsidR="00F2585C" w:rsidRPr="00247290" w:rsidRDefault="00F2585C">
      <w:pPr>
        <w:pStyle w:val="Style2"/>
        <w:overflowPunct/>
        <w:ind w:left="288" w:right="38"/>
        <w:textAlignment w:val="baseline"/>
        <w:rPr>
          <w:sz w:val="22"/>
          <w:szCs w:val="22"/>
        </w:rPr>
      </w:pPr>
    </w:p>
    <w:p w14:paraId="4800AFEE" w14:textId="77777777" w:rsidR="00F2585C" w:rsidRPr="00247290" w:rsidRDefault="00000000">
      <w:pPr>
        <w:pStyle w:val="Style2"/>
        <w:overflowPunct/>
        <w:ind w:left="288" w:right="38"/>
        <w:textAlignment w:val="baseline"/>
      </w:pPr>
      <w:r w:rsidRPr="00247290">
        <w:rPr>
          <w:rStyle w:val="CharacterStyle2"/>
          <w:sz w:val="22"/>
          <w:szCs w:val="22"/>
        </w:rPr>
        <w:t>§ 36,1</w:t>
      </w:r>
    </w:p>
    <w:p w14:paraId="5D6A15A6" w14:textId="77777777" w:rsidR="00F2585C" w:rsidRPr="00247290" w:rsidRDefault="00F2585C">
      <w:pPr>
        <w:pStyle w:val="Style2"/>
        <w:overflowPunct/>
        <w:ind w:right="38" w:firstLine="288"/>
        <w:jc w:val="both"/>
        <w:textAlignment w:val="baseline"/>
        <w:rPr>
          <w:sz w:val="22"/>
          <w:szCs w:val="22"/>
        </w:rPr>
      </w:pPr>
    </w:p>
    <w:p w14:paraId="49CD797D" w14:textId="4441D439" w:rsidR="00F2585C" w:rsidRPr="00247290" w:rsidRDefault="00000000">
      <w:pPr>
        <w:pStyle w:val="Style2"/>
        <w:overflowPunct/>
        <w:ind w:right="38" w:firstLine="288"/>
        <w:jc w:val="both"/>
        <w:textAlignment w:val="baseline"/>
      </w:pPr>
      <w:r w:rsidRPr="00247290">
        <w:rPr>
          <w:rStyle w:val="CharacterStyle2"/>
          <w:sz w:val="22"/>
          <w:szCs w:val="22"/>
        </w:rPr>
        <w:t xml:space="preserve">This word is consistently distorted by the copyists, but from the preserved forms it is easy to reconstruct the original form simply and </w:t>
      </w:r>
      <w:r w:rsidRPr="00247290">
        <w:rPr>
          <w:rStyle w:val="CharacterStyle2"/>
          <w:sz w:val="22"/>
          <w:szCs w:val="22"/>
        </w:rPr>
        <w:lastRenderedPageBreak/>
        <w:t xml:space="preserve">reliably: </w:t>
      </w:r>
      <w:proofErr w:type="spellStart"/>
      <w:r w:rsidRPr="00247290">
        <w:rPr>
          <w:rStyle w:val="CharacterStyle2"/>
          <w:b/>
          <w:bCs/>
          <w:sz w:val="22"/>
          <w:szCs w:val="22"/>
          <w:rtl/>
        </w:rPr>
        <w:t>קלושטריש</w:t>
      </w:r>
      <w:proofErr w:type="spellEnd"/>
      <w:r w:rsidRPr="00247290">
        <w:rPr>
          <w:rStyle w:val="CharacterStyle2"/>
          <w:sz w:val="22"/>
          <w:szCs w:val="22"/>
        </w:rPr>
        <w:t xml:space="preserve">, with the unvoiced </w:t>
      </w:r>
      <w:r w:rsidRPr="00247290">
        <w:rPr>
          <w:rStyle w:val="CharacterStyle2"/>
          <w:i/>
          <w:iCs/>
          <w:sz w:val="22"/>
          <w:szCs w:val="22"/>
        </w:rPr>
        <w:t xml:space="preserve">s </w:t>
      </w:r>
      <w:r w:rsidRPr="00247290">
        <w:rPr>
          <w:rStyle w:val="CharacterStyle2"/>
          <w:sz w:val="22"/>
          <w:szCs w:val="22"/>
        </w:rPr>
        <w:t xml:space="preserve">transcribed as </w:t>
      </w:r>
      <w:r w:rsidRPr="00247290">
        <w:rPr>
          <w:rStyle w:val="CharacterStyle2"/>
          <w:b/>
          <w:bCs/>
          <w:sz w:val="22"/>
          <w:szCs w:val="22"/>
          <w:rtl/>
        </w:rPr>
        <w:t>ש</w:t>
      </w:r>
      <w:r w:rsidRPr="00247290">
        <w:rPr>
          <w:rStyle w:val="CharacterStyle2"/>
          <w:sz w:val="22"/>
          <w:szCs w:val="22"/>
        </w:rPr>
        <w:t xml:space="preserve"> (see § 1.2 above) and the sound [k] as </w:t>
      </w:r>
      <w:r w:rsidRPr="00247290">
        <w:rPr>
          <w:rStyle w:val="CharacterStyle2"/>
          <w:b/>
          <w:bCs/>
          <w:sz w:val="22"/>
          <w:szCs w:val="22"/>
          <w:rtl/>
        </w:rPr>
        <w:t>ק</w:t>
      </w:r>
      <w:r w:rsidRPr="00247290">
        <w:rPr>
          <w:rStyle w:val="CharacterStyle2"/>
          <w:sz w:val="22"/>
          <w:szCs w:val="22"/>
        </w:rPr>
        <w:t xml:space="preserve">, as usual. Ms. </w:t>
      </w:r>
      <w:r w:rsidRPr="00247290">
        <w:rPr>
          <w:rStyle w:val="CharacterStyle2"/>
          <w:i/>
          <w:iCs/>
          <w:sz w:val="22"/>
          <w:szCs w:val="22"/>
        </w:rPr>
        <w:t xml:space="preserve">B </w:t>
      </w:r>
      <w:r w:rsidRPr="00247290">
        <w:rPr>
          <w:rStyle w:val="CharacterStyle2"/>
          <w:sz w:val="22"/>
          <w:szCs w:val="22"/>
        </w:rPr>
        <w:t xml:space="preserve">has very faithfully maintained the original form: it only transposes two letters, </w:t>
      </w:r>
      <w:r w:rsidRPr="00247290">
        <w:rPr>
          <w:rStyle w:val="CharacterStyle2"/>
          <w:b/>
          <w:bCs/>
          <w:sz w:val="22"/>
          <w:szCs w:val="22"/>
          <w:rtl/>
        </w:rPr>
        <w:t>ל</w:t>
      </w:r>
      <w:r w:rsidRPr="00247290">
        <w:rPr>
          <w:rStyle w:val="CharacterStyle2"/>
          <w:sz w:val="22"/>
          <w:szCs w:val="22"/>
        </w:rPr>
        <w:t xml:space="preserve"> </w:t>
      </w:r>
      <w:r w:rsidRPr="00247290">
        <w:rPr>
          <w:sz w:val="22"/>
          <w:szCs w:val="22"/>
        </w:rPr>
        <w:t xml:space="preserve">and </w:t>
      </w:r>
      <w:proofErr w:type="spellStart"/>
      <w:r w:rsidR="005A0913" w:rsidRPr="00247290">
        <w:rPr>
          <w:b/>
          <w:bCs/>
          <w:sz w:val="22"/>
          <w:szCs w:val="22"/>
          <w:rtl/>
          <w:lang w:bidi="he-IL"/>
        </w:rPr>
        <w:t>קולשטריש</w:t>
      </w:r>
      <w:proofErr w:type="spellEnd"/>
      <w:r w:rsidR="005A0913" w:rsidRPr="00247290">
        <w:rPr>
          <w:b/>
          <w:bCs/>
          <w:sz w:val="22"/>
          <w:szCs w:val="22"/>
          <w:rtl/>
          <w:lang w:bidi="he-IL"/>
        </w:rPr>
        <w:t xml:space="preserve"> </w:t>
      </w:r>
      <w:r w:rsidR="005A0913" w:rsidRPr="00247290">
        <w:rPr>
          <w:sz w:val="22"/>
          <w:szCs w:val="22"/>
          <w:rtl/>
          <w:lang w:bidi="he-IL"/>
        </w:rPr>
        <w:t>:</w:t>
      </w:r>
      <w:r w:rsidR="005A0913" w:rsidRPr="00247290">
        <w:rPr>
          <w:b/>
          <w:bCs/>
          <w:sz w:val="22"/>
          <w:szCs w:val="22"/>
          <w:rtl/>
          <w:lang w:bidi="he-IL"/>
        </w:rPr>
        <w:t>ו</w:t>
      </w:r>
      <w:r w:rsidRPr="00247290">
        <w:rPr>
          <w:sz w:val="22"/>
          <w:szCs w:val="22"/>
        </w:rPr>
        <w:t xml:space="preserve"> = </w:t>
      </w:r>
      <w:proofErr w:type="spellStart"/>
      <w:r w:rsidRPr="00247290">
        <w:rPr>
          <w:i/>
          <w:iCs/>
          <w:sz w:val="22"/>
          <w:szCs w:val="22"/>
        </w:rPr>
        <w:t>c</w:t>
      </w:r>
      <w:r w:rsidRPr="00247290">
        <w:rPr>
          <w:rStyle w:val="CharacterStyle2"/>
          <w:i/>
          <w:iCs/>
          <w:sz w:val="22"/>
          <w:szCs w:val="22"/>
        </w:rPr>
        <w:t>olstres</w:t>
      </w:r>
      <w:proofErr w:type="spellEnd"/>
      <w:r w:rsidRPr="00247290">
        <w:rPr>
          <w:rStyle w:val="CharacterStyle2"/>
          <w:sz w:val="22"/>
          <w:szCs w:val="22"/>
        </w:rPr>
        <w:t xml:space="preserve">. Ms. </w:t>
      </w:r>
      <w:r w:rsidRPr="00247290">
        <w:rPr>
          <w:rStyle w:val="CharacterStyle2"/>
          <w:i/>
          <w:iCs/>
          <w:sz w:val="22"/>
          <w:szCs w:val="22"/>
        </w:rPr>
        <w:t>A</w:t>
      </w:r>
      <w:r w:rsidRPr="00247290">
        <w:rPr>
          <w:rStyle w:val="CharacterStyle2"/>
          <w:sz w:val="22"/>
          <w:szCs w:val="22"/>
        </w:rPr>
        <w:t xml:space="preserve"> has the form </w:t>
      </w:r>
      <w:proofErr w:type="spellStart"/>
      <w:r w:rsidRPr="00247290">
        <w:rPr>
          <w:rStyle w:val="CharacterStyle2"/>
          <w:b/>
          <w:bCs/>
          <w:sz w:val="22"/>
          <w:szCs w:val="22"/>
          <w:rtl/>
        </w:rPr>
        <w:t>קושנורש</w:t>
      </w:r>
      <w:proofErr w:type="spellEnd"/>
      <w:r w:rsidRPr="00247290">
        <w:rPr>
          <w:rStyle w:val="CharacterStyle2"/>
          <w:sz w:val="22"/>
          <w:szCs w:val="22"/>
        </w:rPr>
        <w:t xml:space="preserve"> = </w:t>
      </w:r>
      <w:proofErr w:type="spellStart"/>
      <w:r w:rsidRPr="00247290">
        <w:rPr>
          <w:rStyle w:val="CharacterStyle2"/>
          <w:i/>
          <w:iCs/>
          <w:sz w:val="22"/>
          <w:szCs w:val="22"/>
        </w:rPr>
        <w:t>cosnors</w:t>
      </w:r>
      <w:proofErr w:type="spellEnd"/>
      <w:r w:rsidRPr="00247290">
        <w:rPr>
          <w:rStyle w:val="CharacterStyle2"/>
          <w:i/>
          <w:iCs/>
          <w:sz w:val="22"/>
          <w:szCs w:val="22"/>
        </w:rPr>
        <w:t xml:space="preserve"> </w:t>
      </w:r>
      <w:r w:rsidRPr="00247290">
        <w:rPr>
          <w:rStyle w:val="CharacterStyle2"/>
          <w:sz w:val="22"/>
          <w:szCs w:val="22"/>
        </w:rPr>
        <w:t xml:space="preserve">(!): the copyist has omitted the letter </w:t>
      </w:r>
      <w:r w:rsidRPr="00247290">
        <w:rPr>
          <w:rStyle w:val="CharacterStyle2"/>
          <w:b/>
          <w:bCs/>
          <w:sz w:val="22"/>
          <w:szCs w:val="22"/>
          <w:rtl/>
        </w:rPr>
        <w:t>ל</w:t>
      </w:r>
      <w:r w:rsidRPr="00247290">
        <w:rPr>
          <w:rStyle w:val="CharacterStyle2"/>
          <w:sz w:val="22"/>
          <w:szCs w:val="22"/>
        </w:rPr>
        <w:t xml:space="preserve"> and has misread the letter</w:t>
      </w:r>
      <w:r w:rsidRPr="00247290">
        <w:rPr>
          <w:rStyle w:val="CharacterStyle2"/>
          <w:b/>
          <w:bCs/>
          <w:sz w:val="22"/>
          <w:szCs w:val="22"/>
        </w:rPr>
        <w:t xml:space="preserve"> </w:t>
      </w:r>
      <w:r w:rsidRPr="00247290">
        <w:rPr>
          <w:rStyle w:val="CharacterStyle2"/>
          <w:b/>
          <w:bCs/>
          <w:sz w:val="22"/>
          <w:szCs w:val="22"/>
          <w:rtl/>
        </w:rPr>
        <w:t>ט</w:t>
      </w:r>
      <w:r w:rsidRPr="00247290">
        <w:rPr>
          <w:rStyle w:val="CharacterStyle2"/>
          <w:sz w:val="22"/>
          <w:szCs w:val="22"/>
        </w:rPr>
        <w:t xml:space="preserve"> as the two-letter combination </w:t>
      </w:r>
      <w:proofErr w:type="spellStart"/>
      <w:r w:rsidRPr="00247290">
        <w:rPr>
          <w:rStyle w:val="CharacterStyle2"/>
          <w:b/>
          <w:bCs/>
          <w:sz w:val="22"/>
          <w:szCs w:val="22"/>
          <w:rtl/>
        </w:rPr>
        <w:t>נו</w:t>
      </w:r>
      <w:proofErr w:type="spellEnd"/>
      <w:r w:rsidRPr="00247290">
        <w:rPr>
          <w:rStyle w:val="CharacterStyle2"/>
          <w:sz w:val="22"/>
          <w:szCs w:val="22"/>
        </w:rPr>
        <w:t xml:space="preserve">, which closely resemble each other in some manuscripts. </w:t>
      </w:r>
      <w:proofErr w:type="spellStart"/>
      <w:r w:rsidRPr="00247290">
        <w:rPr>
          <w:rStyle w:val="CharacterStyle2"/>
          <w:sz w:val="22"/>
          <w:szCs w:val="22"/>
        </w:rPr>
        <w:t>Steinschneider’s</w:t>
      </w:r>
      <w:proofErr w:type="spellEnd"/>
      <w:r w:rsidRPr="00247290">
        <w:rPr>
          <w:rStyle w:val="CharacterStyle2"/>
          <w:sz w:val="22"/>
          <w:szCs w:val="22"/>
        </w:rPr>
        <w:t xml:space="preserve"> edition has the form </w:t>
      </w:r>
      <w:proofErr w:type="spellStart"/>
      <w:r w:rsidRPr="00247290">
        <w:rPr>
          <w:rStyle w:val="CharacterStyle2"/>
          <w:b/>
          <w:bCs/>
          <w:sz w:val="22"/>
          <w:szCs w:val="22"/>
          <w:rtl/>
        </w:rPr>
        <w:t>קלישטרוש</w:t>
      </w:r>
      <w:proofErr w:type="spellEnd"/>
      <w:r w:rsidRPr="00247290">
        <w:rPr>
          <w:rStyle w:val="CharacterStyle2"/>
          <w:sz w:val="22"/>
          <w:szCs w:val="22"/>
        </w:rPr>
        <w:t xml:space="preserve"> = </w:t>
      </w:r>
      <w:proofErr w:type="spellStart"/>
      <w:r w:rsidRPr="00247290">
        <w:rPr>
          <w:rStyle w:val="CharacterStyle2"/>
          <w:i/>
          <w:iCs/>
          <w:sz w:val="22"/>
          <w:szCs w:val="22"/>
        </w:rPr>
        <w:t>clistros</w:t>
      </w:r>
      <w:proofErr w:type="spellEnd"/>
      <w:r w:rsidRPr="00247290">
        <w:rPr>
          <w:rStyle w:val="CharacterStyle2"/>
          <w:i/>
          <w:iCs/>
          <w:sz w:val="22"/>
          <w:szCs w:val="22"/>
        </w:rPr>
        <w:t xml:space="preserve"> </w:t>
      </w:r>
      <w:r w:rsidRPr="00247290">
        <w:rPr>
          <w:rStyle w:val="CharacterStyle2"/>
          <w:sz w:val="22"/>
          <w:szCs w:val="22"/>
        </w:rPr>
        <w:t xml:space="preserve">(?!), with transposition of the letters </w:t>
      </w:r>
      <w:r w:rsidRPr="00247290">
        <w:rPr>
          <w:rStyle w:val="CharacterStyle2"/>
          <w:b/>
          <w:bCs/>
          <w:sz w:val="22"/>
          <w:szCs w:val="22"/>
          <w:rtl/>
        </w:rPr>
        <w:t>ו</w:t>
      </w:r>
      <w:r w:rsidRPr="00247290">
        <w:rPr>
          <w:rStyle w:val="CharacterStyle2"/>
          <w:sz w:val="22"/>
          <w:szCs w:val="22"/>
        </w:rPr>
        <w:t xml:space="preserve"> and </w:t>
      </w:r>
      <w:r w:rsidRPr="00247290">
        <w:rPr>
          <w:rStyle w:val="CharacterStyle2"/>
          <w:b/>
          <w:bCs/>
          <w:sz w:val="22"/>
          <w:szCs w:val="22"/>
          <w:rtl/>
        </w:rPr>
        <w:t>י</w:t>
      </w:r>
      <w:r w:rsidRPr="00247290">
        <w:rPr>
          <w:rStyle w:val="CharacterStyle2"/>
          <w:sz w:val="22"/>
          <w:szCs w:val="22"/>
        </w:rPr>
        <w:t xml:space="preserve">. </w:t>
      </w:r>
      <w:proofErr w:type="spellStart"/>
      <w:r w:rsidRPr="00247290">
        <w:rPr>
          <w:rStyle w:val="CharacterStyle2"/>
          <w:sz w:val="22"/>
          <w:szCs w:val="22"/>
        </w:rPr>
        <w:t>Chavel</w:t>
      </w:r>
      <w:proofErr w:type="spellEnd"/>
      <w:r w:rsidRPr="00247290">
        <w:rPr>
          <w:rStyle w:val="CharacterStyle2"/>
          <w:sz w:val="22"/>
          <w:szCs w:val="22"/>
        </w:rPr>
        <w:t xml:space="preserve">, with no explanatory note, has modified this form to </w:t>
      </w:r>
      <w:proofErr w:type="spellStart"/>
      <w:r w:rsidRPr="00247290">
        <w:rPr>
          <w:rStyle w:val="CharacterStyle2"/>
          <w:b/>
          <w:bCs/>
          <w:sz w:val="22"/>
          <w:szCs w:val="22"/>
          <w:rtl/>
        </w:rPr>
        <w:t>קלישטרויש</w:t>
      </w:r>
      <w:proofErr w:type="spellEnd"/>
      <w:r w:rsidRPr="00247290">
        <w:rPr>
          <w:rStyle w:val="CharacterStyle2"/>
          <w:sz w:val="22"/>
          <w:szCs w:val="22"/>
        </w:rPr>
        <w:t xml:space="preserve"> = </w:t>
      </w:r>
      <w:proofErr w:type="spellStart"/>
      <w:r w:rsidRPr="00247290">
        <w:rPr>
          <w:rStyle w:val="CharacterStyle2"/>
          <w:i/>
          <w:iCs/>
          <w:sz w:val="22"/>
          <w:szCs w:val="22"/>
        </w:rPr>
        <w:t>clistrois</w:t>
      </w:r>
      <w:proofErr w:type="spellEnd"/>
      <w:r w:rsidRPr="00247290">
        <w:rPr>
          <w:rStyle w:val="CharacterStyle2"/>
          <w:i/>
          <w:iCs/>
          <w:sz w:val="22"/>
          <w:szCs w:val="22"/>
        </w:rPr>
        <w:t xml:space="preserve"> </w:t>
      </w:r>
      <w:r w:rsidRPr="00247290">
        <w:rPr>
          <w:rStyle w:val="CharacterStyle2"/>
          <w:sz w:val="22"/>
          <w:szCs w:val="22"/>
        </w:rPr>
        <w:t xml:space="preserve">(?!), with an added </w:t>
      </w:r>
      <w:r w:rsidRPr="00247290">
        <w:rPr>
          <w:rStyle w:val="CharacterStyle2"/>
          <w:b/>
          <w:bCs/>
          <w:sz w:val="22"/>
          <w:szCs w:val="22"/>
          <w:rtl/>
        </w:rPr>
        <w:t>י</w:t>
      </w:r>
      <w:r w:rsidRPr="00247290">
        <w:rPr>
          <w:rStyle w:val="CharacterStyle2"/>
          <w:sz w:val="22"/>
          <w:szCs w:val="22"/>
        </w:rPr>
        <w:t>, possibly due to a simple copying error (since no note was added about this).</w:t>
      </w:r>
    </w:p>
    <w:p w14:paraId="6ABA97BC"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The Hebrew ending </w:t>
      </w:r>
      <w:r w:rsidRPr="00247290">
        <w:rPr>
          <w:rStyle w:val="CharacterStyle2"/>
          <w:b/>
          <w:bCs/>
          <w:sz w:val="22"/>
          <w:szCs w:val="22"/>
          <w:rtl/>
        </w:rPr>
        <w:t>־</w:t>
      </w:r>
      <w:proofErr w:type="spellStart"/>
      <w:r w:rsidRPr="00247290">
        <w:rPr>
          <w:rStyle w:val="CharacterStyle2"/>
          <w:b/>
          <w:bCs/>
          <w:sz w:val="22"/>
          <w:szCs w:val="22"/>
          <w:rtl/>
        </w:rPr>
        <w:t>יש</w:t>
      </w:r>
      <w:proofErr w:type="spellEnd"/>
      <w:r w:rsidRPr="00247290">
        <w:rPr>
          <w:rStyle w:val="CharacterStyle2"/>
          <w:sz w:val="22"/>
          <w:szCs w:val="22"/>
        </w:rPr>
        <w:t xml:space="preserve"> is the usual way to transcribe the Catalan plural ending </w:t>
      </w:r>
      <w:r w:rsidRPr="00247290">
        <w:rPr>
          <w:rStyle w:val="CharacterStyle2"/>
          <w:i/>
          <w:iCs/>
          <w:sz w:val="22"/>
          <w:szCs w:val="22"/>
        </w:rPr>
        <w:t>-es</w:t>
      </w:r>
      <w:r w:rsidRPr="00247290">
        <w:rPr>
          <w:rStyle w:val="CharacterStyle2"/>
          <w:sz w:val="22"/>
          <w:szCs w:val="22"/>
        </w:rPr>
        <w:t>.</w:t>
      </w:r>
      <w:r w:rsidRPr="00247290">
        <w:rPr>
          <w:rStyle w:val="FootnoteAnchor"/>
          <w:sz w:val="22"/>
          <w:szCs w:val="22"/>
        </w:rPr>
        <w:footnoteReference w:id="35"/>
      </w:r>
    </w:p>
    <w:p w14:paraId="135BF3A5" w14:textId="12231BA8" w:rsidR="00F2585C" w:rsidRPr="00247290" w:rsidRDefault="00000000">
      <w:pPr>
        <w:pStyle w:val="Style2"/>
        <w:overflowPunct/>
        <w:ind w:right="38" w:firstLine="288"/>
        <w:jc w:val="both"/>
        <w:textAlignment w:val="baseline"/>
      </w:pPr>
      <w:r w:rsidRPr="00247290">
        <w:rPr>
          <w:rStyle w:val="CharacterStyle2"/>
          <w:sz w:val="22"/>
          <w:szCs w:val="22"/>
        </w:rPr>
        <w:t xml:space="preserve">The form </w:t>
      </w:r>
      <w:proofErr w:type="spellStart"/>
      <w:r w:rsidRPr="00247290">
        <w:rPr>
          <w:rStyle w:val="CharacterStyle2"/>
          <w:i/>
          <w:iCs/>
          <w:sz w:val="22"/>
          <w:szCs w:val="22"/>
        </w:rPr>
        <w:t>clostres</w:t>
      </w:r>
      <w:proofErr w:type="spellEnd"/>
      <w:r w:rsidRPr="00247290">
        <w:rPr>
          <w:rStyle w:val="CharacterStyle2"/>
          <w:i/>
          <w:iCs/>
          <w:sz w:val="22"/>
          <w:szCs w:val="22"/>
        </w:rPr>
        <w:t xml:space="preserve"> </w:t>
      </w:r>
      <w:r w:rsidRPr="00247290">
        <w:rPr>
          <w:rStyle w:val="CharacterStyle2"/>
          <w:sz w:val="22"/>
          <w:szCs w:val="22"/>
        </w:rPr>
        <w:t xml:space="preserve">instead of </w:t>
      </w:r>
      <w:proofErr w:type="spellStart"/>
      <w:r w:rsidRPr="00247290">
        <w:rPr>
          <w:rStyle w:val="CharacterStyle2"/>
          <w:i/>
          <w:iCs/>
          <w:sz w:val="22"/>
          <w:szCs w:val="22"/>
        </w:rPr>
        <w:t>claustres</w:t>
      </w:r>
      <w:proofErr w:type="spellEnd"/>
      <w:r w:rsidRPr="00247290">
        <w:rPr>
          <w:rStyle w:val="CharacterStyle2"/>
          <w:i/>
          <w:iCs/>
          <w:sz w:val="22"/>
          <w:szCs w:val="22"/>
        </w:rPr>
        <w:t xml:space="preserve"> </w:t>
      </w:r>
      <w:r w:rsidRPr="00247290">
        <w:rPr>
          <w:rStyle w:val="CharacterStyle2"/>
          <w:sz w:val="22"/>
          <w:szCs w:val="22"/>
        </w:rPr>
        <w:t xml:space="preserve">is not documented in the Catalan dictionaries. It can, in any case, easily be explained as a folk variant, with </w:t>
      </w:r>
      <w:proofErr w:type="spellStart"/>
      <w:r w:rsidRPr="00247290">
        <w:rPr>
          <w:rStyle w:val="CharacterStyle2"/>
          <w:sz w:val="22"/>
          <w:szCs w:val="22"/>
        </w:rPr>
        <w:t>monophthongization</w:t>
      </w:r>
      <w:proofErr w:type="spellEnd"/>
      <w:r w:rsidRPr="00247290">
        <w:rPr>
          <w:rStyle w:val="CharacterStyle2"/>
          <w:sz w:val="22"/>
          <w:szCs w:val="22"/>
        </w:rPr>
        <w:t xml:space="preserve"> of the Latin combination </w:t>
      </w:r>
      <w:r w:rsidR="004F375E" w:rsidRPr="00247290">
        <w:rPr>
          <w:rStyle w:val="CharacterStyle2"/>
          <w:smallCaps/>
          <w:sz w:val="22"/>
          <w:szCs w:val="22"/>
        </w:rPr>
        <w:t>au</w:t>
      </w:r>
      <w:r w:rsidRPr="00247290">
        <w:rPr>
          <w:rStyle w:val="CharacterStyle2"/>
          <w:sz w:val="22"/>
          <w:szCs w:val="22"/>
        </w:rPr>
        <w:t xml:space="preserve">, which tends towards [ɔ] in a tonic position, according to </w:t>
      </w:r>
      <w:proofErr w:type="spellStart"/>
      <w:r w:rsidRPr="00247290">
        <w:rPr>
          <w:rStyle w:val="CharacterStyle2"/>
          <w:sz w:val="22"/>
          <w:szCs w:val="22"/>
        </w:rPr>
        <w:t>Coromines</w:t>
      </w:r>
      <w:proofErr w:type="spellEnd"/>
      <w:r w:rsidRPr="00247290">
        <w:rPr>
          <w:rStyle w:val="CharacterStyle2"/>
          <w:sz w:val="22"/>
          <w:szCs w:val="22"/>
        </w:rPr>
        <w:t>.</w:t>
      </w:r>
      <w:r w:rsidRPr="00247290">
        <w:rPr>
          <w:rStyle w:val="FootnoteAnchor"/>
          <w:sz w:val="22"/>
          <w:szCs w:val="22"/>
        </w:rPr>
        <w:footnoteReference w:id="36"/>
      </w:r>
      <w:r w:rsidRPr="00247290">
        <w:rPr>
          <w:rStyle w:val="CharacterStyle2"/>
          <w:sz w:val="22"/>
          <w:szCs w:val="22"/>
        </w:rPr>
        <w:t xml:space="preserve"> It is the same process that brought about the variant Pol as opposed to the more cultured form Pau (see § 1.5 above).</w:t>
      </w:r>
    </w:p>
    <w:p w14:paraId="499ECD71" w14:textId="77777777" w:rsidR="00F2585C" w:rsidRPr="00247290" w:rsidRDefault="00F2585C">
      <w:pPr>
        <w:pStyle w:val="Style2"/>
        <w:overflowPunct/>
        <w:ind w:right="38"/>
        <w:textAlignment w:val="baseline"/>
        <w:rPr>
          <w:b/>
          <w:bCs/>
          <w:sz w:val="22"/>
          <w:szCs w:val="22"/>
        </w:rPr>
      </w:pPr>
    </w:p>
    <w:p w14:paraId="6C3C5359" w14:textId="77777777" w:rsidR="00F2585C" w:rsidRPr="00247290" w:rsidRDefault="00F2585C">
      <w:pPr>
        <w:pStyle w:val="Style2"/>
        <w:overflowPunct/>
        <w:ind w:right="38"/>
        <w:textAlignment w:val="baseline"/>
        <w:rPr>
          <w:b/>
          <w:bCs/>
          <w:sz w:val="22"/>
          <w:szCs w:val="22"/>
        </w:rPr>
      </w:pPr>
    </w:p>
    <w:p w14:paraId="61565B5E" w14:textId="1B155F98" w:rsidR="00F2585C" w:rsidRPr="00247290" w:rsidRDefault="00000000">
      <w:pPr>
        <w:pStyle w:val="Style2"/>
        <w:overflowPunct/>
        <w:ind w:right="38"/>
        <w:textAlignment w:val="baseline"/>
      </w:pPr>
      <w:r w:rsidRPr="00247290">
        <w:rPr>
          <w:rStyle w:val="CharacterStyle2"/>
          <w:b/>
          <w:bCs/>
          <w:sz w:val="22"/>
          <w:szCs w:val="22"/>
        </w:rPr>
        <w:t xml:space="preserve">4.2. </w:t>
      </w:r>
      <w:proofErr w:type="spellStart"/>
      <w:r w:rsidRPr="00247290">
        <w:rPr>
          <w:rStyle w:val="CharacterStyle2"/>
          <w:i/>
          <w:iCs/>
          <w:sz w:val="22"/>
          <w:szCs w:val="22"/>
        </w:rPr>
        <w:t>Dia</w:t>
      </w:r>
      <w:proofErr w:type="spellEnd"/>
      <w:r w:rsidRPr="00247290">
        <w:rPr>
          <w:rStyle w:val="CharacterStyle2"/>
          <w:i/>
          <w:iCs/>
          <w:sz w:val="22"/>
          <w:szCs w:val="22"/>
        </w:rPr>
        <w:t xml:space="preserve"> </w:t>
      </w:r>
      <w:r w:rsidRPr="00247290">
        <w:rPr>
          <w:rStyle w:val="CharacterStyle2"/>
          <w:sz w:val="22"/>
          <w:szCs w:val="22"/>
        </w:rPr>
        <w:t>[Day]</w:t>
      </w:r>
    </w:p>
    <w:p w14:paraId="48FBFD7D" w14:textId="77777777" w:rsidR="00F2585C" w:rsidRPr="00247290" w:rsidRDefault="00F2585C">
      <w:pPr>
        <w:pStyle w:val="Style2"/>
        <w:overflowPunct/>
        <w:ind w:left="288" w:right="38"/>
        <w:textAlignment w:val="baseline"/>
        <w:rPr>
          <w:sz w:val="22"/>
          <w:szCs w:val="22"/>
        </w:rPr>
      </w:pPr>
    </w:p>
    <w:p w14:paraId="0638842C" w14:textId="77777777" w:rsidR="00F2585C" w:rsidRPr="00247290" w:rsidRDefault="00000000">
      <w:pPr>
        <w:pStyle w:val="Style2"/>
        <w:overflowPunct/>
        <w:ind w:left="288" w:right="38"/>
        <w:textAlignment w:val="baseline"/>
      </w:pPr>
      <w:r w:rsidRPr="00247290">
        <w:rPr>
          <w:rStyle w:val="CharacterStyle2"/>
          <w:sz w:val="22"/>
          <w:szCs w:val="22"/>
        </w:rPr>
        <w:t>§ 65,4</w:t>
      </w:r>
    </w:p>
    <w:p w14:paraId="413344B5" w14:textId="77777777" w:rsidR="00F2585C" w:rsidRPr="00247290" w:rsidRDefault="00F2585C">
      <w:pPr>
        <w:pStyle w:val="Style2"/>
        <w:overflowPunct/>
        <w:ind w:right="38" w:firstLine="288"/>
        <w:jc w:val="both"/>
        <w:textAlignment w:val="baseline"/>
        <w:rPr>
          <w:sz w:val="22"/>
          <w:szCs w:val="22"/>
        </w:rPr>
      </w:pPr>
    </w:p>
    <w:p w14:paraId="66DF9A7C" w14:textId="77777777" w:rsidR="00F2585C" w:rsidRPr="00247290" w:rsidRDefault="00000000">
      <w:pPr>
        <w:pStyle w:val="Style2"/>
        <w:overflowPunct/>
        <w:ind w:right="38" w:firstLine="288"/>
        <w:jc w:val="both"/>
        <w:textAlignment w:val="baseline"/>
      </w:pPr>
      <w:r w:rsidRPr="00247290">
        <w:rPr>
          <w:rStyle w:val="CharacterStyle2"/>
          <w:sz w:val="22"/>
          <w:szCs w:val="22"/>
        </w:rPr>
        <w:t>From context, this word can be nothing other than Catalan.</w:t>
      </w:r>
    </w:p>
    <w:p w14:paraId="2B3672DF" w14:textId="77777777" w:rsidR="00F2585C" w:rsidRPr="00247290" w:rsidRDefault="00F2585C">
      <w:pPr>
        <w:pStyle w:val="Style2"/>
        <w:overflowPunct/>
        <w:ind w:right="38" w:firstLine="288"/>
        <w:jc w:val="both"/>
        <w:textAlignment w:val="baseline"/>
        <w:rPr>
          <w:sz w:val="22"/>
          <w:szCs w:val="22"/>
        </w:rPr>
      </w:pPr>
    </w:p>
    <w:p w14:paraId="62E19719" w14:textId="77777777" w:rsidR="00F2585C" w:rsidRPr="00247290" w:rsidRDefault="00000000">
      <w:pPr>
        <w:pStyle w:val="Style2"/>
        <w:overflowPunct/>
        <w:ind w:right="38" w:firstLine="288"/>
        <w:jc w:val="both"/>
        <w:textAlignment w:val="baseline"/>
      </w:pPr>
      <w:r w:rsidRPr="00247290">
        <w:rPr>
          <w:rStyle w:val="CharacterStyle2"/>
          <w:sz w:val="18"/>
          <w:szCs w:val="18"/>
        </w:rPr>
        <w:t>[page 138:]</w:t>
      </w:r>
    </w:p>
    <w:p w14:paraId="036E7BDE" w14:textId="77777777" w:rsidR="00F2585C" w:rsidRPr="00247290" w:rsidRDefault="00000000">
      <w:pPr>
        <w:pStyle w:val="Style2"/>
        <w:overflowPunct/>
        <w:ind w:right="38" w:firstLine="288"/>
        <w:jc w:val="both"/>
        <w:textAlignment w:val="baseline"/>
      </w:pPr>
      <w:r w:rsidRPr="00247290">
        <w:rPr>
          <w:noProof/>
        </w:rPr>
        <w:drawing>
          <wp:anchor distT="0" distB="0" distL="114300" distR="114300" simplePos="0" relativeHeight="251658240" behindDoc="0" locked="0" layoutInCell="1" allowOverlap="1" wp14:anchorId="5C19B950" wp14:editId="74F37623">
            <wp:simplePos x="0" y="0"/>
            <wp:positionH relativeFrom="column">
              <wp:posOffset>184150</wp:posOffset>
            </wp:positionH>
            <wp:positionV relativeFrom="paragraph">
              <wp:posOffset>-635</wp:posOffset>
            </wp:positionV>
            <wp:extent cx="4409440" cy="80200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09440" cy="802005"/>
                    </a:xfrm>
                    <a:prstGeom prst="rect">
                      <a:avLst/>
                    </a:prstGeom>
                  </pic:spPr>
                </pic:pic>
              </a:graphicData>
            </a:graphic>
          </wp:anchor>
        </w:drawing>
      </w:r>
    </w:p>
    <w:p w14:paraId="4092A8B3" w14:textId="77777777" w:rsidR="00F2585C" w:rsidRPr="00247290" w:rsidRDefault="00F2585C">
      <w:pPr>
        <w:pStyle w:val="Style2"/>
        <w:overflowPunct/>
        <w:ind w:left="288" w:right="38"/>
        <w:jc w:val="both"/>
        <w:textAlignment w:val="baseline"/>
        <w:rPr>
          <w:sz w:val="22"/>
          <w:szCs w:val="22"/>
        </w:rPr>
      </w:pPr>
    </w:p>
    <w:p w14:paraId="555EA594" w14:textId="77777777" w:rsidR="00F2585C" w:rsidRPr="00247290" w:rsidRDefault="00000000">
      <w:pPr>
        <w:pStyle w:val="Style2"/>
        <w:overflowPunct/>
        <w:ind w:left="288" w:right="38"/>
        <w:jc w:val="both"/>
        <w:textAlignment w:val="baseline"/>
      </w:pPr>
      <w:r w:rsidRPr="00247290">
        <w:rPr>
          <w:rStyle w:val="CharacterStyle2"/>
        </w:rPr>
        <w:t xml:space="preserve">Then he addressed the king, and they summoned the first Jew they could find to be brought before him. And they asked him, “What does </w:t>
      </w:r>
      <w:proofErr w:type="spellStart"/>
      <w:r w:rsidRPr="00247290">
        <w:rPr>
          <w:rStyle w:val="CharacterStyle2"/>
          <w:i/>
          <w:iCs/>
        </w:rPr>
        <w:t>yom</w:t>
      </w:r>
      <w:proofErr w:type="spellEnd"/>
      <w:r w:rsidRPr="00247290">
        <w:rPr>
          <w:rStyle w:val="CharacterStyle2"/>
          <w:i/>
          <w:iCs/>
        </w:rPr>
        <w:t xml:space="preserve"> </w:t>
      </w:r>
      <w:r w:rsidRPr="00247290">
        <w:rPr>
          <w:rStyle w:val="CharacterStyle2"/>
        </w:rPr>
        <w:t>mean in your language?”</w:t>
      </w:r>
    </w:p>
    <w:p w14:paraId="2B0314B4" w14:textId="77777777" w:rsidR="00F2585C" w:rsidRPr="00247290" w:rsidRDefault="00000000">
      <w:pPr>
        <w:pStyle w:val="Style2"/>
        <w:overflowPunct/>
        <w:ind w:left="269" w:firstLine="269"/>
        <w:jc w:val="both"/>
        <w:textAlignment w:val="baseline"/>
      </w:pPr>
      <w:r w:rsidRPr="00247290">
        <w:rPr>
          <w:rStyle w:val="CharacterStyle2"/>
        </w:rPr>
        <w:lastRenderedPageBreak/>
        <w:t>And he replied, “Dia. [Day.]”</w:t>
      </w:r>
    </w:p>
    <w:p w14:paraId="303E137C" w14:textId="77777777" w:rsidR="00F2585C" w:rsidRPr="00247290" w:rsidRDefault="00F2585C">
      <w:pPr>
        <w:pStyle w:val="Style2"/>
        <w:overflowPunct/>
        <w:ind w:left="288" w:right="38"/>
        <w:textAlignment w:val="baseline"/>
        <w:rPr>
          <w:sz w:val="22"/>
          <w:szCs w:val="22"/>
        </w:rPr>
      </w:pPr>
    </w:p>
    <w:p w14:paraId="587E4A92" w14:textId="77777777" w:rsidR="00F2585C" w:rsidRPr="00247290" w:rsidRDefault="00000000">
      <w:pPr>
        <w:pStyle w:val="Style2"/>
        <w:overflowPunct/>
        <w:ind w:right="38" w:firstLine="288"/>
        <w:jc w:val="both"/>
        <w:textAlignment w:val="baseline"/>
      </w:pPr>
      <w:proofErr w:type="gramStart"/>
      <w:r w:rsidRPr="00247290">
        <w:rPr>
          <w:rStyle w:val="CharacterStyle2"/>
          <w:sz w:val="22"/>
          <w:szCs w:val="22"/>
        </w:rPr>
        <w:t>Both in</w:t>
      </w:r>
      <w:proofErr w:type="gramEnd"/>
      <w:r w:rsidRPr="00247290">
        <w:rPr>
          <w:rStyle w:val="CharacterStyle2"/>
          <w:sz w:val="22"/>
          <w:szCs w:val="22"/>
        </w:rPr>
        <w:t xml:space="preserve">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 xml:space="preserve">B </w:t>
      </w:r>
      <w:r w:rsidRPr="00247290">
        <w:rPr>
          <w:rStyle w:val="CharacterStyle2"/>
          <w:sz w:val="22"/>
          <w:szCs w:val="22"/>
        </w:rPr>
        <w:t xml:space="preserve">and in the </w:t>
      </w:r>
      <w:proofErr w:type="spellStart"/>
      <w:r w:rsidRPr="00247290">
        <w:rPr>
          <w:rStyle w:val="CharacterStyle2"/>
          <w:sz w:val="22"/>
          <w:szCs w:val="22"/>
        </w:rPr>
        <w:t>Steinschneider-Chavel</w:t>
      </w:r>
      <w:proofErr w:type="spellEnd"/>
      <w:r w:rsidRPr="00247290">
        <w:rPr>
          <w:rStyle w:val="CharacterStyle2"/>
          <w:sz w:val="22"/>
          <w:szCs w:val="22"/>
        </w:rPr>
        <w:t xml:space="preserve"> edition, this word is correctly transcribed into Hebrew: </w:t>
      </w:r>
      <w:proofErr w:type="spellStart"/>
      <w:r w:rsidRPr="00247290">
        <w:rPr>
          <w:rStyle w:val="CharacterStyle2"/>
          <w:b/>
          <w:bCs/>
          <w:sz w:val="22"/>
          <w:szCs w:val="22"/>
          <w:rtl/>
        </w:rPr>
        <w:t>דיא</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w:t>
      </w:r>
      <w:proofErr w:type="spellStart"/>
      <w:r w:rsidRPr="00247290">
        <w:rPr>
          <w:rStyle w:val="CharacterStyle2"/>
          <w:b/>
          <w:bCs/>
          <w:sz w:val="22"/>
          <w:szCs w:val="22"/>
          <w:rtl/>
        </w:rPr>
        <w:t>דיאה</w:t>
      </w:r>
      <w:proofErr w:type="spellEnd"/>
      <w:r w:rsidRPr="00247290">
        <w:rPr>
          <w:rStyle w:val="CharacterStyle2"/>
          <w:sz w:val="22"/>
          <w:szCs w:val="22"/>
        </w:rPr>
        <w:t xml:space="preserve"> (</w:t>
      </w:r>
      <w:proofErr w:type="spellStart"/>
      <w:r w:rsidRPr="00247290">
        <w:rPr>
          <w:rStyle w:val="CharacterStyle2"/>
          <w:sz w:val="22"/>
          <w:szCs w:val="22"/>
        </w:rPr>
        <w:t>Steinschneider-Chavel</w:t>
      </w:r>
      <w:proofErr w:type="spellEnd"/>
      <w:r w:rsidRPr="00247290">
        <w:rPr>
          <w:rStyle w:val="CharacterStyle2"/>
          <w:sz w:val="22"/>
          <w:szCs w:val="22"/>
        </w:rPr>
        <w:t>). The resemblance to the Latin form (</w:t>
      </w:r>
      <w:r w:rsidRPr="00247290">
        <w:rPr>
          <w:rStyle w:val="CharacterStyle2"/>
          <w:i/>
          <w:iCs/>
          <w:sz w:val="22"/>
          <w:szCs w:val="22"/>
        </w:rPr>
        <w:t>dies</w:t>
      </w:r>
      <w:r w:rsidRPr="00247290">
        <w:rPr>
          <w:rStyle w:val="CharacterStyle2"/>
          <w:sz w:val="22"/>
          <w:szCs w:val="22"/>
        </w:rPr>
        <w:t>) and the overlap with the Castilian fo</w:t>
      </w:r>
      <w:r w:rsidRPr="00247290">
        <w:rPr>
          <w:sz w:val="22"/>
          <w:szCs w:val="22"/>
        </w:rPr>
        <w:t>rm (</w:t>
      </w:r>
      <w:proofErr w:type="spellStart"/>
      <w:r w:rsidRPr="00247290">
        <w:rPr>
          <w:i/>
          <w:iCs/>
          <w:sz w:val="22"/>
          <w:szCs w:val="22"/>
        </w:rPr>
        <w:t>dia</w:t>
      </w:r>
      <w:proofErr w:type="spellEnd"/>
      <w:r w:rsidRPr="00247290">
        <w:rPr>
          <w:sz w:val="22"/>
          <w:szCs w:val="22"/>
        </w:rPr>
        <w:t xml:space="preserve">) </w:t>
      </w:r>
      <w:r w:rsidRPr="00247290">
        <w:rPr>
          <w:rStyle w:val="CharacterStyle2"/>
          <w:sz w:val="22"/>
          <w:szCs w:val="22"/>
        </w:rPr>
        <w:t xml:space="preserve">must have meant it was not entirely unfamiliar to the copyists and they therefore respected it. In any case,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 xml:space="preserve">A </w:t>
      </w:r>
      <w:r w:rsidRPr="00247290">
        <w:rPr>
          <w:rStyle w:val="CharacterStyle2"/>
          <w:sz w:val="22"/>
          <w:szCs w:val="22"/>
        </w:rPr>
        <w:t xml:space="preserve">contains an extraneous </w:t>
      </w:r>
      <w:r w:rsidRPr="00247290">
        <w:rPr>
          <w:rStyle w:val="CharacterStyle2"/>
          <w:b/>
          <w:bCs/>
          <w:sz w:val="22"/>
          <w:szCs w:val="22"/>
          <w:rtl/>
        </w:rPr>
        <w:t>י</w:t>
      </w:r>
      <w:r w:rsidRPr="00247290">
        <w:rPr>
          <w:rStyle w:val="CharacterStyle2"/>
          <w:sz w:val="22"/>
          <w:szCs w:val="22"/>
        </w:rPr>
        <w:t xml:space="preserve"> at the end: </w:t>
      </w:r>
      <w:proofErr w:type="spellStart"/>
      <w:r w:rsidRPr="00247290">
        <w:rPr>
          <w:rStyle w:val="CharacterStyle2"/>
          <w:b/>
          <w:bCs/>
          <w:sz w:val="22"/>
          <w:szCs w:val="22"/>
          <w:rtl/>
        </w:rPr>
        <w:t>דיאי</w:t>
      </w:r>
      <w:proofErr w:type="spellEnd"/>
      <w:r w:rsidRPr="00247290">
        <w:rPr>
          <w:rStyle w:val="CharacterStyle2"/>
          <w:b/>
          <w:bCs/>
          <w:sz w:val="22"/>
          <w:szCs w:val="22"/>
        </w:rPr>
        <w:t>.</w:t>
      </w:r>
    </w:p>
    <w:p w14:paraId="7FFFAAA9" w14:textId="77777777" w:rsidR="00F2585C" w:rsidRPr="00247290" w:rsidRDefault="00F2585C">
      <w:pPr>
        <w:pStyle w:val="Style2"/>
        <w:overflowPunct/>
        <w:ind w:right="38" w:firstLine="288"/>
        <w:jc w:val="both"/>
        <w:textAlignment w:val="baseline"/>
        <w:rPr>
          <w:sz w:val="22"/>
          <w:szCs w:val="22"/>
        </w:rPr>
      </w:pPr>
    </w:p>
    <w:p w14:paraId="0E431D9E" w14:textId="77777777" w:rsidR="00F2585C" w:rsidRPr="00247290" w:rsidRDefault="00F2585C">
      <w:pPr>
        <w:pStyle w:val="Style2"/>
        <w:overflowPunct/>
        <w:ind w:right="38" w:firstLine="288"/>
        <w:jc w:val="both"/>
        <w:textAlignment w:val="baseline"/>
        <w:rPr>
          <w:sz w:val="22"/>
          <w:szCs w:val="22"/>
        </w:rPr>
      </w:pPr>
    </w:p>
    <w:p w14:paraId="3FD3F291" w14:textId="77777777" w:rsidR="00F2585C" w:rsidRPr="00247290" w:rsidRDefault="00000000">
      <w:pPr>
        <w:pStyle w:val="Style2"/>
        <w:overflowPunct/>
        <w:ind w:right="38"/>
        <w:textAlignment w:val="baseline"/>
      </w:pPr>
      <w:r w:rsidRPr="00247290">
        <w:rPr>
          <w:rStyle w:val="CharacterStyle2"/>
          <w:b/>
          <w:bCs/>
          <w:sz w:val="22"/>
          <w:szCs w:val="22"/>
        </w:rPr>
        <w:t xml:space="preserve">4.3. </w:t>
      </w:r>
      <w:r w:rsidRPr="00247290">
        <w:rPr>
          <w:rStyle w:val="CharacterStyle2"/>
          <w:b/>
          <w:bCs/>
          <w:sz w:val="22"/>
          <w:szCs w:val="22"/>
        </w:rPr>
        <w:tab/>
      </w:r>
      <w:r w:rsidRPr="00247290">
        <w:rPr>
          <w:rStyle w:val="CharacterStyle2"/>
          <w:i/>
          <w:iCs/>
          <w:sz w:val="22"/>
          <w:szCs w:val="22"/>
        </w:rPr>
        <w:t xml:space="preserve">Duc </w:t>
      </w:r>
      <w:r w:rsidRPr="00247290">
        <w:rPr>
          <w:rStyle w:val="CharacterStyle2"/>
          <w:sz w:val="22"/>
          <w:szCs w:val="22"/>
        </w:rPr>
        <w:t>[Duke, leader]</w:t>
      </w:r>
    </w:p>
    <w:p w14:paraId="410D790C" w14:textId="77777777" w:rsidR="00F2585C" w:rsidRPr="00247290" w:rsidRDefault="00F2585C">
      <w:pPr>
        <w:pStyle w:val="Style2"/>
        <w:overflowPunct/>
        <w:ind w:left="288" w:right="38"/>
        <w:textAlignment w:val="baseline"/>
        <w:rPr>
          <w:sz w:val="22"/>
          <w:szCs w:val="22"/>
        </w:rPr>
      </w:pPr>
    </w:p>
    <w:p w14:paraId="3CE98911" w14:textId="77777777" w:rsidR="00F2585C" w:rsidRPr="00247290" w:rsidRDefault="00000000">
      <w:pPr>
        <w:pStyle w:val="Style2"/>
        <w:overflowPunct/>
        <w:ind w:left="288" w:right="38"/>
        <w:textAlignment w:val="baseline"/>
      </w:pPr>
      <w:r w:rsidRPr="00247290">
        <w:rPr>
          <w:rStyle w:val="CharacterStyle2"/>
          <w:sz w:val="22"/>
          <w:szCs w:val="22"/>
        </w:rPr>
        <w:t>§ 58,4</w:t>
      </w:r>
    </w:p>
    <w:p w14:paraId="663C247E" w14:textId="77777777" w:rsidR="00F2585C" w:rsidRPr="00247290" w:rsidRDefault="00F2585C">
      <w:pPr>
        <w:pStyle w:val="Style2"/>
        <w:overflowPunct/>
        <w:ind w:right="38" w:firstLine="288"/>
        <w:jc w:val="both"/>
        <w:textAlignment w:val="baseline"/>
        <w:rPr>
          <w:sz w:val="22"/>
          <w:szCs w:val="22"/>
        </w:rPr>
      </w:pPr>
    </w:p>
    <w:p w14:paraId="2C50F561" w14:textId="0BE66162" w:rsidR="00F2585C" w:rsidRPr="00247290" w:rsidRDefault="00000000">
      <w:pPr>
        <w:pStyle w:val="Style2"/>
        <w:overflowPunct/>
        <w:ind w:right="38" w:firstLine="288"/>
        <w:jc w:val="both"/>
        <w:textAlignment w:val="baseline"/>
      </w:pPr>
      <w:r w:rsidRPr="00247290">
        <w:rPr>
          <w:rStyle w:val="CharacterStyle2"/>
          <w:sz w:val="22"/>
          <w:szCs w:val="22"/>
        </w:rPr>
        <w:t xml:space="preserve">This form is preserved only by the fragmentary manuscript </w:t>
      </w:r>
      <w:r w:rsidRPr="00247290">
        <w:rPr>
          <w:rStyle w:val="CharacterStyle2"/>
          <w:i/>
          <w:iCs/>
          <w:sz w:val="22"/>
          <w:szCs w:val="22"/>
        </w:rPr>
        <w:t>a</w:t>
      </w:r>
      <w:r w:rsidRPr="00247290">
        <w:rPr>
          <w:rStyle w:val="CharacterStyle2"/>
          <w:sz w:val="22"/>
          <w:szCs w:val="22"/>
        </w:rPr>
        <w:t xml:space="preserve">: </w:t>
      </w:r>
      <w:proofErr w:type="spellStart"/>
      <w:r w:rsidRPr="00247290">
        <w:rPr>
          <w:rStyle w:val="CharacterStyle2"/>
          <w:b/>
          <w:bCs/>
          <w:sz w:val="22"/>
          <w:szCs w:val="22"/>
          <w:rtl/>
        </w:rPr>
        <w:t>דוק</w:t>
      </w:r>
      <w:proofErr w:type="spellEnd"/>
      <w:r w:rsidRPr="00247290">
        <w:rPr>
          <w:rStyle w:val="CharacterStyle2"/>
          <w:sz w:val="22"/>
          <w:szCs w:val="22"/>
        </w:rPr>
        <w:t xml:space="preserve">. The copyist of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 xml:space="preserve">B </w:t>
      </w:r>
      <w:r w:rsidRPr="00247290">
        <w:rPr>
          <w:rStyle w:val="CharacterStyle2"/>
          <w:sz w:val="22"/>
          <w:szCs w:val="22"/>
        </w:rPr>
        <w:t>did not understand the word and confused it with the similar</w:t>
      </w:r>
      <w:r w:rsidR="0012033E" w:rsidRPr="00247290">
        <w:rPr>
          <w:rStyle w:val="CharacterStyle2"/>
          <w:sz w:val="22"/>
          <w:szCs w:val="22"/>
        </w:rPr>
        <w:t xml:space="preserve"> looking</w:t>
      </w:r>
      <w:r w:rsidRPr="00247290">
        <w:rPr>
          <w:rStyle w:val="CharacterStyle2"/>
          <w:sz w:val="22"/>
          <w:szCs w:val="22"/>
        </w:rPr>
        <w:t xml:space="preserve"> </w:t>
      </w:r>
      <w:proofErr w:type="spellStart"/>
      <w:r w:rsidRPr="00247290">
        <w:rPr>
          <w:rStyle w:val="CharacterStyle2"/>
          <w:b/>
          <w:bCs/>
          <w:sz w:val="22"/>
          <w:szCs w:val="22"/>
          <w:rtl/>
        </w:rPr>
        <w:t>רוח</w:t>
      </w:r>
      <w:proofErr w:type="spellEnd"/>
      <w:r w:rsidRPr="00247290">
        <w:rPr>
          <w:rStyle w:val="CharacterStyle2"/>
          <w:sz w:val="22"/>
          <w:szCs w:val="22"/>
        </w:rPr>
        <w:t xml:space="preserve"> ‘spirit.’ Ms. </w:t>
      </w:r>
      <w:r w:rsidRPr="00247290">
        <w:rPr>
          <w:rStyle w:val="CharacterStyle2"/>
          <w:i/>
          <w:iCs/>
          <w:sz w:val="22"/>
          <w:szCs w:val="22"/>
        </w:rPr>
        <w:t xml:space="preserve">A </w:t>
      </w:r>
      <w:r w:rsidRPr="00247290">
        <w:rPr>
          <w:rStyle w:val="CharacterStyle2"/>
          <w:sz w:val="22"/>
          <w:szCs w:val="22"/>
        </w:rPr>
        <w:t xml:space="preserve">added a vowel, </w:t>
      </w:r>
      <w:r w:rsidRPr="00247290">
        <w:rPr>
          <w:rStyle w:val="CharacterStyle2"/>
          <w:i/>
          <w:iCs/>
          <w:sz w:val="22"/>
          <w:szCs w:val="22"/>
        </w:rPr>
        <w:t>a</w:t>
      </w:r>
      <w:r w:rsidRPr="00247290">
        <w:rPr>
          <w:rStyle w:val="CharacterStyle2"/>
          <w:sz w:val="22"/>
          <w:szCs w:val="22"/>
        </w:rPr>
        <w:t>, at the end</w:t>
      </w:r>
      <w:r w:rsidRPr="00247290">
        <w:rPr>
          <w:rStyle w:val="CharacterStyle2"/>
          <w:i/>
          <w:iCs/>
          <w:sz w:val="22"/>
          <w:szCs w:val="22"/>
        </w:rPr>
        <w:t xml:space="preserve"> </w:t>
      </w:r>
      <w:r w:rsidRPr="00247290">
        <w:rPr>
          <w:rStyle w:val="CharacterStyle2"/>
          <w:sz w:val="22"/>
          <w:szCs w:val="22"/>
        </w:rPr>
        <w:t xml:space="preserve">(represented by a mater lectionis): </w:t>
      </w:r>
      <w:proofErr w:type="spellStart"/>
      <w:r w:rsidRPr="00247290">
        <w:rPr>
          <w:rStyle w:val="CharacterStyle2"/>
          <w:b/>
          <w:bCs/>
          <w:sz w:val="22"/>
          <w:szCs w:val="22"/>
          <w:rtl/>
        </w:rPr>
        <w:t>דוקא</w:t>
      </w:r>
      <w:proofErr w:type="spellEnd"/>
      <w:r w:rsidRPr="00247290">
        <w:rPr>
          <w:rStyle w:val="CharacterStyle2"/>
          <w:sz w:val="22"/>
          <w:szCs w:val="22"/>
        </w:rPr>
        <w:t xml:space="preserve"> = </w:t>
      </w:r>
      <w:proofErr w:type="spellStart"/>
      <w:r w:rsidRPr="00247290">
        <w:rPr>
          <w:rStyle w:val="CharacterStyle2"/>
          <w:i/>
          <w:iCs/>
          <w:sz w:val="22"/>
          <w:szCs w:val="22"/>
        </w:rPr>
        <w:t>duca</w:t>
      </w:r>
      <w:proofErr w:type="spellEnd"/>
      <w:r w:rsidRPr="00247290">
        <w:rPr>
          <w:rStyle w:val="CharacterStyle2"/>
          <w:sz w:val="22"/>
          <w:szCs w:val="22"/>
        </w:rPr>
        <w:t>; probably an adaptation of the word into Italian.</w:t>
      </w:r>
      <w:r w:rsidRPr="00247290">
        <w:rPr>
          <w:rStyle w:val="FootnoteAnchor"/>
          <w:sz w:val="22"/>
          <w:szCs w:val="22"/>
        </w:rPr>
        <w:footnoteReference w:id="37"/>
      </w:r>
      <w:r w:rsidRPr="00247290">
        <w:rPr>
          <w:rStyle w:val="CharacterStyle2"/>
          <w:sz w:val="22"/>
          <w:szCs w:val="22"/>
        </w:rPr>
        <w:t xml:space="preserve"> In the </w:t>
      </w:r>
      <w:proofErr w:type="spellStart"/>
      <w:r w:rsidRPr="00247290">
        <w:rPr>
          <w:rStyle w:val="CharacterStyle2"/>
          <w:sz w:val="22"/>
          <w:szCs w:val="22"/>
        </w:rPr>
        <w:t>Steinschneider-Chavel</w:t>
      </w:r>
      <w:proofErr w:type="spellEnd"/>
      <w:r w:rsidRPr="00247290">
        <w:rPr>
          <w:rStyle w:val="CharacterStyle2"/>
          <w:sz w:val="22"/>
          <w:szCs w:val="22"/>
        </w:rPr>
        <w:t xml:space="preserve"> edition, the noun is translated into Hebrew: </w:t>
      </w:r>
      <w:proofErr w:type="spellStart"/>
      <w:r w:rsidRPr="00247290">
        <w:rPr>
          <w:rStyle w:val="CharacterStyle2"/>
          <w:b/>
          <w:bCs/>
          <w:sz w:val="22"/>
          <w:szCs w:val="22"/>
          <w:rtl/>
        </w:rPr>
        <w:t>נגיד</w:t>
      </w:r>
      <w:proofErr w:type="spellEnd"/>
      <w:r w:rsidRPr="00247290">
        <w:rPr>
          <w:rStyle w:val="CharacterStyle2"/>
          <w:sz w:val="22"/>
          <w:szCs w:val="22"/>
        </w:rPr>
        <w:t xml:space="preserve"> (</w:t>
      </w:r>
      <w:r w:rsidRPr="00247290">
        <w:rPr>
          <w:rStyle w:val="CharacterStyle2"/>
          <w:i/>
          <w:iCs/>
          <w:sz w:val="22"/>
          <w:szCs w:val="22"/>
        </w:rPr>
        <w:t>nagid</w:t>
      </w:r>
      <w:r w:rsidRPr="00247290">
        <w:rPr>
          <w:rStyle w:val="CharacterStyle2"/>
          <w:sz w:val="22"/>
          <w:szCs w:val="22"/>
        </w:rPr>
        <w:t xml:space="preserve">) ‘prince, leader.’ We observe that </w:t>
      </w:r>
      <w:proofErr w:type="spellStart"/>
      <w:r w:rsidRPr="00247290">
        <w:rPr>
          <w:rStyle w:val="CharacterStyle2"/>
          <w:sz w:val="22"/>
          <w:szCs w:val="22"/>
        </w:rPr>
        <w:t>Wagenseil’s</w:t>
      </w:r>
      <w:proofErr w:type="spellEnd"/>
      <w:r w:rsidRPr="00247290">
        <w:rPr>
          <w:rStyle w:val="CharacterStyle2"/>
          <w:sz w:val="22"/>
          <w:szCs w:val="22"/>
        </w:rPr>
        <w:t xml:space="preserve"> and Eisenstein’s editions, since they did not understand the word, omitted it along with its context.</w:t>
      </w:r>
      <w:r w:rsidRPr="00247290">
        <w:rPr>
          <w:rStyle w:val="FootnoteAnchor"/>
          <w:sz w:val="22"/>
          <w:szCs w:val="22"/>
        </w:rPr>
        <w:footnoteReference w:id="38"/>
      </w:r>
    </w:p>
    <w:p w14:paraId="38E24A87"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We should keep in mind that the word </w:t>
      </w:r>
      <w:proofErr w:type="spellStart"/>
      <w:r w:rsidRPr="00247290">
        <w:rPr>
          <w:rStyle w:val="CharacterStyle2"/>
          <w:i/>
          <w:iCs/>
          <w:sz w:val="22"/>
          <w:szCs w:val="22"/>
        </w:rPr>
        <w:t>duc</w:t>
      </w:r>
      <w:proofErr w:type="spellEnd"/>
      <w:r w:rsidRPr="00247290">
        <w:rPr>
          <w:rStyle w:val="CharacterStyle2"/>
          <w:i/>
          <w:iCs/>
          <w:sz w:val="22"/>
          <w:szCs w:val="22"/>
        </w:rPr>
        <w:t xml:space="preserve"> </w:t>
      </w:r>
      <w:r w:rsidRPr="00247290">
        <w:rPr>
          <w:rStyle w:val="CharacterStyle2"/>
          <w:sz w:val="22"/>
          <w:szCs w:val="22"/>
        </w:rPr>
        <w:t xml:space="preserve">in Old Catalan did not only mean ‘nobleman occupying the highest rank within the hierarchy of nobiliary titles,’ </w:t>
      </w:r>
      <w:r w:rsidRPr="00247290">
        <w:rPr>
          <w:rStyle w:val="CharacterStyle2"/>
          <w:sz w:val="18"/>
          <w:szCs w:val="18"/>
        </w:rPr>
        <w:t xml:space="preserve">[page 139:] </w:t>
      </w:r>
      <w:r w:rsidRPr="00247290">
        <w:rPr>
          <w:rStyle w:val="CharacterStyle2"/>
          <w:sz w:val="22"/>
          <w:szCs w:val="22"/>
        </w:rPr>
        <w:t xml:space="preserve">which it still means in Modern Catalan, but also ‘leader of multitudes,’ which is the meaning here and which some copyists translated as </w:t>
      </w:r>
      <w:proofErr w:type="spellStart"/>
      <w:r w:rsidRPr="00247290">
        <w:rPr>
          <w:rStyle w:val="CharacterStyle2"/>
          <w:b/>
          <w:bCs/>
          <w:sz w:val="22"/>
          <w:szCs w:val="22"/>
          <w:rtl/>
        </w:rPr>
        <w:t>נגיד</w:t>
      </w:r>
      <w:proofErr w:type="spellEnd"/>
      <w:r w:rsidRPr="00247290">
        <w:rPr>
          <w:rStyle w:val="CharacterStyle2"/>
          <w:sz w:val="22"/>
          <w:szCs w:val="22"/>
        </w:rPr>
        <w:t xml:space="preserve"> (</w:t>
      </w:r>
      <w:r w:rsidRPr="00247290">
        <w:rPr>
          <w:rStyle w:val="CharacterStyle2"/>
          <w:i/>
          <w:iCs/>
          <w:sz w:val="22"/>
          <w:szCs w:val="22"/>
        </w:rPr>
        <w:t>nagid</w:t>
      </w:r>
      <w:r w:rsidRPr="00247290">
        <w:rPr>
          <w:rStyle w:val="CharacterStyle2"/>
          <w:sz w:val="22"/>
          <w:szCs w:val="22"/>
        </w:rPr>
        <w:t>).</w:t>
      </w:r>
    </w:p>
    <w:p w14:paraId="5C51F109" w14:textId="77777777" w:rsidR="00F2585C" w:rsidRPr="00247290" w:rsidRDefault="00F2585C">
      <w:pPr>
        <w:pStyle w:val="Style2"/>
        <w:overflowPunct/>
        <w:ind w:right="38"/>
        <w:jc w:val="both"/>
        <w:textAlignment w:val="baseline"/>
        <w:rPr>
          <w:sz w:val="22"/>
          <w:szCs w:val="22"/>
        </w:rPr>
      </w:pPr>
    </w:p>
    <w:p w14:paraId="4E98D7DC" w14:textId="77777777" w:rsidR="00F2585C" w:rsidRPr="00247290" w:rsidRDefault="00F2585C">
      <w:pPr>
        <w:pStyle w:val="Style2"/>
        <w:overflowPunct/>
        <w:ind w:right="38"/>
        <w:jc w:val="both"/>
        <w:textAlignment w:val="baseline"/>
        <w:rPr>
          <w:sz w:val="22"/>
          <w:szCs w:val="22"/>
        </w:rPr>
      </w:pPr>
    </w:p>
    <w:p w14:paraId="589DFAD9" w14:textId="77777777" w:rsidR="00F2585C" w:rsidRPr="00247290" w:rsidRDefault="00000000">
      <w:pPr>
        <w:pStyle w:val="Style2"/>
        <w:overflowPunct/>
        <w:ind w:right="38"/>
        <w:textAlignment w:val="baseline"/>
      </w:pPr>
      <w:r w:rsidRPr="00247290">
        <w:rPr>
          <w:rStyle w:val="CharacterStyle2"/>
          <w:b/>
          <w:bCs/>
          <w:sz w:val="22"/>
          <w:szCs w:val="22"/>
        </w:rPr>
        <w:t xml:space="preserve">4.4. </w:t>
      </w:r>
      <w:proofErr w:type="spellStart"/>
      <w:r w:rsidRPr="00247290">
        <w:rPr>
          <w:rStyle w:val="CharacterStyle2"/>
          <w:i/>
          <w:iCs/>
          <w:sz w:val="22"/>
          <w:szCs w:val="22"/>
        </w:rPr>
        <w:t>Frare</w:t>
      </w:r>
      <w:proofErr w:type="spellEnd"/>
      <w:r w:rsidRPr="00247290">
        <w:rPr>
          <w:rStyle w:val="CharacterStyle2"/>
          <w:i/>
          <w:iCs/>
          <w:sz w:val="22"/>
          <w:szCs w:val="22"/>
        </w:rPr>
        <w:t xml:space="preserve"> </w:t>
      </w:r>
      <w:r w:rsidRPr="00247290">
        <w:rPr>
          <w:rStyle w:val="CharacterStyle2"/>
          <w:sz w:val="22"/>
          <w:szCs w:val="22"/>
        </w:rPr>
        <w:t>[Friar]</w:t>
      </w:r>
    </w:p>
    <w:p w14:paraId="3FAD2E33" w14:textId="77777777" w:rsidR="00F2585C" w:rsidRPr="00247290" w:rsidRDefault="00F2585C">
      <w:pPr>
        <w:pStyle w:val="Style2"/>
        <w:overflowPunct/>
        <w:ind w:left="288" w:right="38"/>
        <w:textAlignment w:val="baseline"/>
        <w:rPr>
          <w:sz w:val="22"/>
          <w:szCs w:val="22"/>
        </w:rPr>
      </w:pPr>
    </w:p>
    <w:p w14:paraId="71D22C6C" w14:textId="77777777" w:rsidR="00F2585C" w:rsidRPr="00247290" w:rsidRDefault="00000000">
      <w:pPr>
        <w:pStyle w:val="Style2"/>
        <w:overflowPunct/>
        <w:ind w:left="288" w:right="38"/>
        <w:textAlignment w:val="baseline"/>
      </w:pPr>
      <w:r w:rsidRPr="00247290">
        <w:rPr>
          <w:rStyle w:val="CharacterStyle2"/>
          <w:sz w:val="22"/>
          <w:szCs w:val="22"/>
        </w:rPr>
        <w:t>§§ 1,6; 2,1; 2,4; 3,1; 7,1; 8,13; 8,16; etc.</w:t>
      </w:r>
    </w:p>
    <w:p w14:paraId="26FF1988" w14:textId="77777777" w:rsidR="00F2585C" w:rsidRPr="00247290" w:rsidRDefault="00F2585C">
      <w:pPr>
        <w:pStyle w:val="Style2"/>
        <w:overflowPunct/>
        <w:ind w:right="38" w:firstLine="288"/>
        <w:jc w:val="both"/>
        <w:textAlignment w:val="baseline"/>
        <w:rPr>
          <w:sz w:val="22"/>
          <w:szCs w:val="22"/>
        </w:rPr>
      </w:pPr>
    </w:p>
    <w:p w14:paraId="23833845" w14:textId="234F6218" w:rsidR="00F2585C" w:rsidRPr="00247290" w:rsidRDefault="00000000">
      <w:pPr>
        <w:pStyle w:val="Style2"/>
        <w:overflowPunct/>
        <w:ind w:right="38" w:firstLine="288"/>
        <w:jc w:val="both"/>
        <w:textAlignment w:val="baseline"/>
      </w:pPr>
      <w:r w:rsidRPr="00247290">
        <w:rPr>
          <w:rStyle w:val="CharacterStyle2"/>
          <w:sz w:val="22"/>
          <w:szCs w:val="22"/>
        </w:rPr>
        <w:t xml:space="preserve">This word was adapted, i.e., translated, into various other languages in the printed editions and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It is given apparently in Castilian in the </w:t>
      </w:r>
      <w:proofErr w:type="spellStart"/>
      <w:r w:rsidRPr="00247290">
        <w:rPr>
          <w:rStyle w:val="CharacterStyle2"/>
          <w:sz w:val="22"/>
          <w:szCs w:val="22"/>
        </w:rPr>
        <w:t>Steinschneider-Chavel</w:t>
      </w:r>
      <w:proofErr w:type="spellEnd"/>
      <w:r w:rsidRPr="00247290">
        <w:rPr>
          <w:rStyle w:val="CharacterStyle2"/>
          <w:sz w:val="22"/>
          <w:szCs w:val="22"/>
        </w:rPr>
        <w:t xml:space="preserve"> and Eisenstein editions: </w:t>
      </w:r>
      <w:proofErr w:type="spellStart"/>
      <w:r w:rsidRPr="00247290">
        <w:rPr>
          <w:rStyle w:val="CharacterStyle2"/>
          <w:b/>
          <w:bCs/>
          <w:sz w:val="22"/>
          <w:szCs w:val="22"/>
          <w:rtl/>
        </w:rPr>
        <w:t>פראי</w:t>
      </w:r>
      <w:proofErr w:type="spellEnd"/>
      <w:r w:rsidRPr="00247290">
        <w:rPr>
          <w:rStyle w:val="CharacterStyle2"/>
          <w:sz w:val="22"/>
          <w:szCs w:val="22"/>
        </w:rPr>
        <w:t xml:space="preserve"> = </w:t>
      </w:r>
      <w:r w:rsidRPr="00247290">
        <w:rPr>
          <w:rStyle w:val="CharacterStyle2"/>
          <w:i/>
          <w:iCs/>
          <w:sz w:val="22"/>
          <w:szCs w:val="22"/>
        </w:rPr>
        <w:t>fray</w:t>
      </w:r>
      <w:r w:rsidRPr="00247290">
        <w:rPr>
          <w:rStyle w:val="CharacterStyle2"/>
          <w:sz w:val="22"/>
          <w:szCs w:val="22"/>
        </w:rPr>
        <w:t xml:space="preserve">. In German, in the </w:t>
      </w:r>
      <w:proofErr w:type="spellStart"/>
      <w:r w:rsidRPr="00247290">
        <w:rPr>
          <w:rStyle w:val="CharacterStyle2"/>
          <w:sz w:val="22"/>
          <w:szCs w:val="22"/>
        </w:rPr>
        <w:t>Wagenseil</w:t>
      </w:r>
      <w:proofErr w:type="spellEnd"/>
      <w:r w:rsidRPr="00247290">
        <w:rPr>
          <w:rStyle w:val="CharacterStyle2"/>
          <w:sz w:val="22"/>
          <w:szCs w:val="22"/>
        </w:rPr>
        <w:t xml:space="preserve"> edition: </w:t>
      </w:r>
      <w:proofErr w:type="spellStart"/>
      <w:r w:rsidRPr="00247290">
        <w:rPr>
          <w:rStyle w:val="CharacterStyle2"/>
          <w:b/>
          <w:bCs/>
          <w:sz w:val="22"/>
          <w:szCs w:val="22"/>
          <w:rtl/>
        </w:rPr>
        <w:t>ברודר</w:t>
      </w:r>
      <w:proofErr w:type="spellEnd"/>
      <w:r w:rsidRPr="00247290">
        <w:rPr>
          <w:rStyle w:val="CharacterStyle2"/>
          <w:sz w:val="22"/>
          <w:szCs w:val="22"/>
        </w:rPr>
        <w:t xml:space="preserve"> = </w:t>
      </w:r>
      <w:proofErr w:type="spellStart"/>
      <w:r w:rsidRPr="00247290">
        <w:rPr>
          <w:rStyle w:val="CharacterStyle2"/>
          <w:i/>
          <w:iCs/>
          <w:sz w:val="22"/>
          <w:szCs w:val="22"/>
        </w:rPr>
        <w:t>Bruder</w:t>
      </w:r>
      <w:proofErr w:type="spellEnd"/>
      <w:r w:rsidRPr="00247290">
        <w:rPr>
          <w:rStyle w:val="CharacterStyle2"/>
          <w:sz w:val="22"/>
          <w:szCs w:val="22"/>
        </w:rPr>
        <w:t xml:space="preserve">. In Hebrew, in some other manuscripts: </w:t>
      </w:r>
      <w:proofErr w:type="spellStart"/>
      <w:r w:rsidRPr="00247290">
        <w:rPr>
          <w:rStyle w:val="CharacterStyle2"/>
          <w:b/>
          <w:bCs/>
          <w:sz w:val="22"/>
          <w:szCs w:val="22"/>
          <w:rtl/>
        </w:rPr>
        <w:t>אח</w:t>
      </w:r>
      <w:proofErr w:type="spellEnd"/>
      <w:r w:rsidRPr="00247290">
        <w:rPr>
          <w:rStyle w:val="CharacterStyle2"/>
          <w:sz w:val="22"/>
          <w:szCs w:val="22"/>
        </w:rPr>
        <w:t xml:space="preserve"> = </w:t>
      </w:r>
      <w:r w:rsidRPr="00247290">
        <w:rPr>
          <w:rStyle w:val="CharacterStyle2"/>
          <w:i/>
          <w:iCs/>
          <w:sz w:val="22"/>
          <w:szCs w:val="22"/>
        </w:rPr>
        <w:t>a</w:t>
      </w:r>
      <w:r w:rsidR="00171AE2" w:rsidRPr="00247290">
        <w:rPr>
          <w:rStyle w:val="CharacterStyle2"/>
          <w:i/>
          <w:iCs/>
          <w:sz w:val="22"/>
          <w:szCs w:val="22"/>
        </w:rPr>
        <w:t>c</w:t>
      </w:r>
      <w:r w:rsidRPr="00247290">
        <w:rPr>
          <w:rStyle w:val="CharacterStyle2"/>
          <w:i/>
          <w:iCs/>
          <w:sz w:val="22"/>
          <w:szCs w:val="22"/>
        </w:rPr>
        <w:t>h</w:t>
      </w:r>
      <w:r w:rsidRPr="00247290">
        <w:rPr>
          <w:rStyle w:val="CharacterStyle2"/>
          <w:sz w:val="22"/>
          <w:szCs w:val="22"/>
        </w:rPr>
        <w:t>.</w:t>
      </w:r>
      <w:r w:rsidRPr="00247290">
        <w:rPr>
          <w:rStyle w:val="FootnoteAnchor"/>
          <w:sz w:val="22"/>
          <w:szCs w:val="22"/>
        </w:rPr>
        <w:footnoteReference w:id="39"/>
      </w:r>
      <w:r w:rsidRPr="00247290">
        <w:rPr>
          <w:rStyle w:val="CharacterStyle2"/>
          <w:sz w:val="22"/>
          <w:szCs w:val="22"/>
        </w:rPr>
        <w:t xml:space="preserve"> In French,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w:t>
      </w:r>
      <w:proofErr w:type="spellStart"/>
      <w:r w:rsidRPr="00247290">
        <w:rPr>
          <w:rStyle w:val="CharacterStyle2"/>
          <w:b/>
          <w:bCs/>
          <w:sz w:val="22"/>
          <w:szCs w:val="22"/>
          <w:rtl/>
        </w:rPr>
        <w:t>פראר</w:t>
      </w:r>
      <w:proofErr w:type="spellEnd"/>
      <w:r w:rsidRPr="00247290">
        <w:rPr>
          <w:rStyle w:val="CharacterStyle2"/>
          <w:sz w:val="22"/>
          <w:szCs w:val="22"/>
        </w:rPr>
        <w:t xml:space="preserve"> = </w:t>
      </w:r>
      <w:r w:rsidRPr="00247290">
        <w:rPr>
          <w:rStyle w:val="CharacterStyle2"/>
          <w:i/>
          <w:iCs/>
          <w:sz w:val="22"/>
          <w:szCs w:val="22"/>
        </w:rPr>
        <w:t>frère</w:t>
      </w:r>
      <w:r w:rsidRPr="00247290">
        <w:rPr>
          <w:rStyle w:val="CharacterStyle2"/>
          <w:sz w:val="22"/>
          <w:szCs w:val="22"/>
        </w:rPr>
        <w:t xml:space="preserve">. Despite this, the forms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 xml:space="preserve">A </w:t>
      </w:r>
      <w:r w:rsidRPr="00247290">
        <w:rPr>
          <w:rStyle w:val="CharacterStyle2"/>
          <w:sz w:val="22"/>
          <w:szCs w:val="22"/>
        </w:rPr>
        <w:t>(</w:t>
      </w:r>
      <w:proofErr w:type="spellStart"/>
      <w:r w:rsidRPr="00247290">
        <w:rPr>
          <w:rStyle w:val="CharacterStyle2"/>
          <w:b/>
          <w:bCs/>
          <w:sz w:val="22"/>
          <w:szCs w:val="22"/>
          <w:rtl/>
        </w:rPr>
        <w:t>פארי</w:t>
      </w:r>
      <w:proofErr w:type="spellEnd"/>
      <w:r w:rsidRPr="00247290">
        <w:rPr>
          <w:rStyle w:val="CharacterStyle2"/>
          <w:sz w:val="22"/>
          <w:szCs w:val="22"/>
        </w:rPr>
        <w:t xml:space="preserve"> = </w:t>
      </w:r>
      <w:r w:rsidRPr="00247290">
        <w:rPr>
          <w:rStyle w:val="CharacterStyle2"/>
          <w:i/>
          <w:iCs/>
          <w:sz w:val="22"/>
          <w:szCs w:val="22"/>
        </w:rPr>
        <w:t xml:space="preserve">pare/fare </w:t>
      </w:r>
      <w:r w:rsidRPr="00247290">
        <w:rPr>
          <w:rStyle w:val="CharacterStyle2"/>
          <w:sz w:val="22"/>
          <w:szCs w:val="22"/>
        </w:rPr>
        <w:t xml:space="preserve">[?]) and </w:t>
      </w:r>
      <w:r w:rsidRPr="00247290">
        <w:rPr>
          <w:rStyle w:val="CharacterStyle2"/>
          <w:i/>
          <w:iCs/>
          <w:sz w:val="22"/>
          <w:szCs w:val="22"/>
        </w:rPr>
        <w:t xml:space="preserve">B </w:t>
      </w:r>
      <w:r w:rsidRPr="00247290">
        <w:rPr>
          <w:rStyle w:val="CharacterStyle2"/>
          <w:sz w:val="22"/>
          <w:szCs w:val="22"/>
        </w:rPr>
        <w:t>(</w:t>
      </w:r>
      <w:proofErr w:type="spellStart"/>
      <w:r w:rsidRPr="00247290">
        <w:rPr>
          <w:rStyle w:val="CharacterStyle2"/>
          <w:b/>
          <w:bCs/>
          <w:sz w:val="22"/>
          <w:szCs w:val="22"/>
          <w:rtl/>
        </w:rPr>
        <w:t>פראר</w:t>
      </w:r>
      <w:proofErr w:type="spellEnd"/>
      <w:r w:rsidRPr="00247290">
        <w:rPr>
          <w:rStyle w:val="CharacterStyle2"/>
          <w:sz w:val="22"/>
          <w:szCs w:val="22"/>
        </w:rPr>
        <w:t xml:space="preserve"> = </w:t>
      </w:r>
      <w:r w:rsidRPr="00247290">
        <w:rPr>
          <w:rStyle w:val="CharacterStyle2"/>
          <w:i/>
          <w:iCs/>
          <w:sz w:val="22"/>
          <w:szCs w:val="22"/>
        </w:rPr>
        <w:t>frère</w:t>
      </w:r>
      <w:r w:rsidRPr="00247290">
        <w:rPr>
          <w:rStyle w:val="CharacterStyle2"/>
          <w:sz w:val="22"/>
          <w:szCs w:val="22"/>
        </w:rPr>
        <w:t xml:space="preserve">) allow us to easily and, we believe, very accurately reconstruct the original Catalan form: </w:t>
      </w:r>
      <w:proofErr w:type="spellStart"/>
      <w:r w:rsidRPr="00247290">
        <w:rPr>
          <w:rStyle w:val="CharacterStyle2"/>
          <w:i/>
          <w:iCs/>
          <w:sz w:val="22"/>
          <w:szCs w:val="22"/>
        </w:rPr>
        <w:t>frare</w:t>
      </w:r>
      <w:proofErr w:type="spellEnd"/>
      <w:r w:rsidRPr="00247290">
        <w:rPr>
          <w:rStyle w:val="CharacterStyle2"/>
          <w:sz w:val="22"/>
          <w:szCs w:val="22"/>
        </w:rPr>
        <w:t xml:space="preserve">. This word should have been transcribed as </w:t>
      </w:r>
      <w:proofErr w:type="spellStart"/>
      <w:r w:rsidRPr="00247290">
        <w:rPr>
          <w:rStyle w:val="CharacterStyle2"/>
          <w:b/>
          <w:bCs/>
          <w:sz w:val="22"/>
          <w:szCs w:val="22"/>
          <w:rtl/>
        </w:rPr>
        <w:t>פרארי</w:t>
      </w:r>
      <w:proofErr w:type="spellEnd"/>
      <w:r w:rsidRPr="00247290">
        <w:rPr>
          <w:rStyle w:val="CharacterStyle2"/>
          <w:sz w:val="22"/>
          <w:szCs w:val="22"/>
        </w:rPr>
        <w:t xml:space="preserve">: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 xml:space="preserve">A </w:t>
      </w:r>
      <w:r w:rsidRPr="00247290">
        <w:rPr>
          <w:rStyle w:val="CharacterStyle2"/>
          <w:sz w:val="22"/>
          <w:szCs w:val="22"/>
        </w:rPr>
        <w:t xml:space="preserve">the first </w:t>
      </w:r>
      <w:r w:rsidRPr="00247290">
        <w:rPr>
          <w:rStyle w:val="CharacterStyle2"/>
          <w:b/>
          <w:bCs/>
          <w:sz w:val="22"/>
          <w:szCs w:val="22"/>
          <w:rtl/>
        </w:rPr>
        <w:t>ר</w:t>
      </w:r>
      <w:r w:rsidRPr="00247290">
        <w:rPr>
          <w:rStyle w:val="CharacterStyle2"/>
          <w:sz w:val="22"/>
          <w:szCs w:val="22"/>
        </w:rPr>
        <w:t xml:space="preserve"> has disappeared, and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the final </w:t>
      </w:r>
      <w:r w:rsidRPr="00247290">
        <w:rPr>
          <w:rStyle w:val="CharacterStyle2"/>
          <w:b/>
          <w:bCs/>
          <w:sz w:val="22"/>
          <w:szCs w:val="22"/>
          <w:rtl/>
        </w:rPr>
        <w:t>י</w:t>
      </w:r>
      <w:r w:rsidRPr="00247290">
        <w:rPr>
          <w:rStyle w:val="CharacterStyle2"/>
          <w:sz w:val="22"/>
          <w:szCs w:val="22"/>
        </w:rPr>
        <w:t xml:space="preserve"> is missing.</w:t>
      </w:r>
    </w:p>
    <w:p w14:paraId="7C127BF1" w14:textId="77777777" w:rsidR="00F2585C" w:rsidRPr="00247290" w:rsidRDefault="00000000">
      <w:pPr>
        <w:pStyle w:val="Style2"/>
        <w:overflowPunct/>
        <w:ind w:right="38" w:firstLine="288"/>
        <w:jc w:val="both"/>
        <w:textAlignment w:val="baseline"/>
      </w:pPr>
      <w:proofErr w:type="spellStart"/>
      <w:r w:rsidRPr="00247290">
        <w:rPr>
          <w:rStyle w:val="CharacterStyle2"/>
          <w:i/>
          <w:iCs/>
          <w:sz w:val="22"/>
          <w:szCs w:val="22"/>
        </w:rPr>
        <w:t>Frare</w:t>
      </w:r>
      <w:proofErr w:type="spellEnd"/>
      <w:r w:rsidRPr="00247290">
        <w:rPr>
          <w:rStyle w:val="CharacterStyle2"/>
          <w:i/>
          <w:iCs/>
          <w:sz w:val="22"/>
          <w:szCs w:val="22"/>
        </w:rPr>
        <w:t xml:space="preserve"> </w:t>
      </w:r>
      <w:r w:rsidRPr="00247290">
        <w:rPr>
          <w:rStyle w:val="CharacterStyle2"/>
          <w:sz w:val="22"/>
          <w:szCs w:val="22"/>
        </w:rPr>
        <w:t xml:space="preserve">is the form used in the thirteenth century instead of the modern form </w:t>
      </w:r>
      <w:proofErr w:type="spellStart"/>
      <w:r w:rsidRPr="00247290">
        <w:rPr>
          <w:rStyle w:val="CharacterStyle2"/>
          <w:i/>
          <w:iCs/>
          <w:sz w:val="22"/>
          <w:szCs w:val="22"/>
        </w:rPr>
        <w:t>fra</w:t>
      </w:r>
      <w:proofErr w:type="spellEnd"/>
      <w:r w:rsidRPr="00247290">
        <w:rPr>
          <w:rStyle w:val="CharacterStyle2"/>
          <w:i/>
          <w:iCs/>
          <w:sz w:val="22"/>
          <w:szCs w:val="22"/>
        </w:rPr>
        <w:t xml:space="preserve"> </w:t>
      </w:r>
      <w:r w:rsidRPr="00247290">
        <w:rPr>
          <w:rStyle w:val="CharacterStyle2"/>
          <w:sz w:val="22"/>
          <w:szCs w:val="22"/>
        </w:rPr>
        <w:t>before the name of a member of a mendicant religious order.</w:t>
      </w:r>
      <w:r w:rsidRPr="00247290">
        <w:rPr>
          <w:rStyle w:val="FootnoteAnchor"/>
          <w:sz w:val="22"/>
          <w:szCs w:val="22"/>
        </w:rPr>
        <w:footnoteReference w:id="40"/>
      </w:r>
    </w:p>
    <w:p w14:paraId="6C29B453" w14:textId="77777777" w:rsidR="00F2585C" w:rsidRPr="00247290" w:rsidRDefault="00F2585C">
      <w:pPr>
        <w:pStyle w:val="Style2"/>
        <w:overflowPunct/>
        <w:ind w:right="38"/>
        <w:textAlignment w:val="baseline"/>
        <w:rPr>
          <w:b/>
          <w:bCs/>
          <w:sz w:val="22"/>
          <w:szCs w:val="22"/>
        </w:rPr>
      </w:pPr>
    </w:p>
    <w:p w14:paraId="16F7C406" w14:textId="77777777" w:rsidR="00F2585C" w:rsidRPr="00247290" w:rsidRDefault="00F2585C">
      <w:pPr>
        <w:pStyle w:val="Style2"/>
        <w:overflowPunct/>
        <w:ind w:right="38"/>
        <w:textAlignment w:val="baseline"/>
        <w:rPr>
          <w:b/>
          <w:bCs/>
          <w:sz w:val="22"/>
          <w:szCs w:val="22"/>
        </w:rPr>
      </w:pPr>
    </w:p>
    <w:p w14:paraId="3A27D500" w14:textId="77777777" w:rsidR="00F2585C" w:rsidRPr="00247290" w:rsidRDefault="00000000">
      <w:pPr>
        <w:pStyle w:val="Style2"/>
        <w:overflowPunct/>
        <w:ind w:right="38"/>
        <w:textAlignment w:val="baseline"/>
      </w:pPr>
      <w:r w:rsidRPr="00247290">
        <w:rPr>
          <w:rStyle w:val="CharacterStyle2"/>
          <w:b/>
          <w:bCs/>
          <w:sz w:val="22"/>
          <w:szCs w:val="22"/>
        </w:rPr>
        <w:t>4.5.</w:t>
      </w:r>
      <w:r w:rsidRPr="00247290">
        <w:rPr>
          <w:rStyle w:val="CharacterStyle2"/>
          <w:b/>
          <w:bCs/>
          <w:sz w:val="22"/>
          <w:szCs w:val="22"/>
        </w:rPr>
        <w:tab/>
      </w:r>
      <w:proofErr w:type="spellStart"/>
      <w:r w:rsidRPr="00247290">
        <w:rPr>
          <w:rStyle w:val="CharacterStyle2"/>
          <w:i/>
          <w:iCs/>
          <w:sz w:val="22"/>
          <w:szCs w:val="22"/>
        </w:rPr>
        <w:t>Maestre</w:t>
      </w:r>
      <w:proofErr w:type="spellEnd"/>
      <w:r w:rsidRPr="00247290">
        <w:rPr>
          <w:rStyle w:val="CharacterStyle2"/>
          <w:i/>
          <w:iCs/>
          <w:sz w:val="22"/>
          <w:szCs w:val="22"/>
        </w:rPr>
        <w:t xml:space="preserve"> </w:t>
      </w:r>
      <w:r w:rsidRPr="00247290">
        <w:rPr>
          <w:rStyle w:val="CharacterStyle2"/>
          <w:sz w:val="22"/>
          <w:szCs w:val="22"/>
        </w:rPr>
        <w:t>[Teacher, master]</w:t>
      </w:r>
    </w:p>
    <w:p w14:paraId="25232B08" w14:textId="77777777" w:rsidR="00F2585C" w:rsidRPr="00247290" w:rsidRDefault="00F2585C">
      <w:pPr>
        <w:pStyle w:val="Style2"/>
        <w:overflowPunct/>
        <w:ind w:left="288" w:right="38"/>
        <w:textAlignment w:val="baseline"/>
        <w:rPr>
          <w:sz w:val="22"/>
          <w:szCs w:val="22"/>
        </w:rPr>
      </w:pPr>
    </w:p>
    <w:p w14:paraId="51369710" w14:textId="77777777" w:rsidR="00F2585C" w:rsidRPr="00247290" w:rsidRDefault="00000000">
      <w:pPr>
        <w:pStyle w:val="Style2"/>
        <w:overflowPunct/>
        <w:ind w:left="288" w:right="38"/>
        <w:textAlignment w:val="baseline"/>
      </w:pPr>
      <w:r w:rsidRPr="00247290">
        <w:rPr>
          <w:rStyle w:val="CharacterStyle2"/>
          <w:sz w:val="22"/>
          <w:szCs w:val="22"/>
        </w:rPr>
        <w:t>§§ 13,7; 14,2; 14,3; 14,4; 23,1; 72,6; 104,3</w:t>
      </w:r>
    </w:p>
    <w:p w14:paraId="364E33C1" w14:textId="77777777" w:rsidR="00F2585C" w:rsidRPr="00247290" w:rsidRDefault="00F2585C">
      <w:pPr>
        <w:pStyle w:val="Style2"/>
        <w:overflowPunct/>
        <w:ind w:right="38" w:firstLine="288"/>
        <w:jc w:val="both"/>
        <w:textAlignment w:val="baseline"/>
        <w:rPr>
          <w:sz w:val="22"/>
          <w:szCs w:val="22"/>
        </w:rPr>
      </w:pPr>
    </w:p>
    <w:p w14:paraId="71243F03"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In the context of the disputation, this is the title applied to </w:t>
      </w:r>
      <w:proofErr w:type="spellStart"/>
      <w:r w:rsidRPr="00247290">
        <w:rPr>
          <w:rStyle w:val="CharacterStyle2"/>
          <w:sz w:val="22"/>
          <w:szCs w:val="22"/>
        </w:rPr>
        <w:t>Nachmanides</w:t>
      </w:r>
      <w:proofErr w:type="spellEnd"/>
      <w:r w:rsidRPr="00247290">
        <w:rPr>
          <w:rStyle w:val="CharacterStyle2"/>
          <w:sz w:val="22"/>
          <w:szCs w:val="22"/>
        </w:rPr>
        <w:t xml:space="preserve"> by his contemporaries.</w:t>
      </w:r>
    </w:p>
    <w:p w14:paraId="1692565F" w14:textId="5FCEA148" w:rsidR="00F2585C" w:rsidRPr="00247290" w:rsidRDefault="00000000">
      <w:pPr>
        <w:pStyle w:val="Style2"/>
        <w:overflowPunct/>
        <w:ind w:right="38" w:firstLine="288"/>
        <w:jc w:val="both"/>
        <w:textAlignment w:val="baseline"/>
      </w:pPr>
      <w:r w:rsidRPr="00247290">
        <w:rPr>
          <w:rStyle w:val="CharacterStyle2"/>
          <w:sz w:val="22"/>
          <w:szCs w:val="22"/>
        </w:rPr>
        <w:t xml:space="preserve">This noun is always transcribed correctly from Catalan in </w:t>
      </w:r>
      <w:proofErr w:type="spellStart"/>
      <w:r w:rsidRPr="00247290">
        <w:rPr>
          <w:rStyle w:val="CharacterStyle2"/>
          <w:sz w:val="22"/>
          <w:szCs w:val="22"/>
        </w:rPr>
        <w:t>Steinschneider-Chavel</w:t>
      </w:r>
      <w:proofErr w:type="spellEnd"/>
      <w:r w:rsidRPr="00247290">
        <w:rPr>
          <w:rStyle w:val="CharacterStyle2"/>
          <w:sz w:val="22"/>
          <w:szCs w:val="22"/>
        </w:rPr>
        <w:t xml:space="preserve">: </w:t>
      </w:r>
      <w:proofErr w:type="spellStart"/>
      <w:r w:rsidRPr="00247290">
        <w:rPr>
          <w:rStyle w:val="CharacterStyle2"/>
          <w:b/>
          <w:bCs/>
          <w:sz w:val="22"/>
          <w:szCs w:val="22"/>
          <w:rtl/>
        </w:rPr>
        <w:t>מאישטרי</w:t>
      </w:r>
      <w:proofErr w:type="spellEnd"/>
      <w:r w:rsidRPr="00247290">
        <w:rPr>
          <w:rStyle w:val="CharacterStyle2"/>
          <w:sz w:val="22"/>
          <w:szCs w:val="22"/>
        </w:rPr>
        <w:t xml:space="preserve">. It is transcribed similarly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A</w:t>
      </w:r>
      <w:r w:rsidRPr="00247290">
        <w:rPr>
          <w:rStyle w:val="CharacterStyle2"/>
          <w:sz w:val="22"/>
          <w:szCs w:val="22"/>
        </w:rPr>
        <w:t xml:space="preserve">, except in § 14 (lines 2 and 4; it is missing in line 3), where the copyist misread the final </w:t>
      </w:r>
      <w:r w:rsidRPr="00247290">
        <w:rPr>
          <w:rStyle w:val="CharacterStyle2"/>
          <w:b/>
          <w:bCs/>
          <w:sz w:val="22"/>
          <w:szCs w:val="22"/>
          <w:rtl/>
        </w:rPr>
        <w:t>י</w:t>
      </w:r>
      <w:r w:rsidRPr="00247290">
        <w:rPr>
          <w:rStyle w:val="CharacterStyle2"/>
          <w:sz w:val="22"/>
          <w:szCs w:val="22"/>
        </w:rPr>
        <w:t xml:space="preserve"> as </w:t>
      </w:r>
      <w:r w:rsidRPr="00247290">
        <w:rPr>
          <w:sz w:val="22"/>
          <w:szCs w:val="22"/>
        </w:rPr>
        <w:t xml:space="preserve">a </w:t>
      </w:r>
      <w:proofErr w:type="spellStart"/>
      <w:r w:rsidR="005F7A77" w:rsidRPr="00247290">
        <w:rPr>
          <w:b/>
          <w:bCs/>
          <w:sz w:val="22"/>
          <w:szCs w:val="22"/>
          <w:rtl/>
          <w:lang w:bidi="he-IL"/>
        </w:rPr>
        <w:t>מאישטרו</w:t>
      </w:r>
      <w:proofErr w:type="spellEnd"/>
      <w:r w:rsidR="005F7A77" w:rsidRPr="00247290">
        <w:rPr>
          <w:sz w:val="22"/>
          <w:szCs w:val="22"/>
          <w:rtl/>
          <w:lang w:bidi="he-IL"/>
        </w:rPr>
        <w:t xml:space="preserve"> :</w:t>
      </w:r>
      <w:r w:rsidR="005F7A77" w:rsidRPr="00247290">
        <w:rPr>
          <w:b/>
          <w:bCs/>
          <w:sz w:val="22"/>
          <w:szCs w:val="22"/>
          <w:rtl/>
          <w:lang w:bidi="he-IL"/>
        </w:rPr>
        <w:t>ו</w:t>
      </w:r>
      <w:r w:rsidRPr="00247290">
        <w:rPr>
          <w:rStyle w:val="CharacterStyle2"/>
          <w:sz w:val="22"/>
          <w:szCs w:val="22"/>
        </w:rPr>
        <w:t xml:space="preserve"> = </w:t>
      </w:r>
      <w:r w:rsidRPr="00247290">
        <w:rPr>
          <w:rStyle w:val="CharacterStyle2"/>
          <w:i/>
          <w:iCs/>
          <w:sz w:val="22"/>
          <w:szCs w:val="22"/>
        </w:rPr>
        <w:t>maestro</w:t>
      </w:r>
      <w:r w:rsidRPr="00247290">
        <w:rPr>
          <w:rStyle w:val="CharacterStyle2"/>
          <w:sz w:val="22"/>
          <w:szCs w:val="22"/>
        </w:rPr>
        <w:t xml:space="preserve">, adapting the word into Italian or Castilian. The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 xml:space="preserve">B </w:t>
      </w:r>
      <w:r w:rsidRPr="00247290">
        <w:rPr>
          <w:rStyle w:val="CharacterStyle2"/>
          <w:sz w:val="22"/>
          <w:szCs w:val="22"/>
        </w:rPr>
        <w:t>copyist makes the same mistake in §§ 23, 72, and 104 (while retaining the correct transcription in §§ 13 and 14).</w:t>
      </w:r>
    </w:p>
    <w:p w14:paraId="07082CCB" w14:textId="77777777" w:rsidR="00F2585C" w:rsidRPr="00247290" w:rsidRDefault="00F2585C">
      <w:pPr>
        <w:pStyle w:val="Style2"/>
        <w:overflowPunct/>
        <w:ind w:right="38" w:firstLine="288"/>
        <w:jc w:val="both"/>
        <w:textAlignment w:val="baseline"/>
        <w:rPr>
          <w:sz w:val="18"/>
          <w:szCs w:val="18"/>
        </w:rPr>
      </w:pPr>
    </w:p>
    <w:p w14:paraId="5FAB16A6" w14:textId="77777777" w:rsidR="00F2585C" w:rsidRPr="00247290" w:rsidRDefault="00000000">
      <w:pPr>
        <w:pStyle w:val="Style2"/>
        <w:overflowPunct/>
        <w:ind w:right="38" w:firstLine="288"/>
        <w:jc w:val="both"/>
        <w:textAlignment w:val="baseline"/>
      </w:pPr>
      <w:r w:rsidRPr="00247290">
        <w:rPr>
          <w:rStyle w:val="CharacterStyle2"/>
          <w:sz w:val="18"/>
          <w:szCs w:val="18"/>
        </w:rPr>
        <w:t>[p. 140:]</w:t>
      </w:r>
    </w:p>
    <w:p w14:paraId="4190D345"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We observe, as in other examples discussed above, the transcription of the voiceless [s] sound as </w:t>
      </w:r>
      <w:r w:rsidRPr="00247290">
        <w:rPr>
          <w:rStyle w:val="CharacterStyle2"/>
          <w:b/>
          <w:bCs/>
          <w:sz w:val="22"/>
          <w:szCs w:val="22"/>
          <w:rtl/>
        </w:rPr>
        <w:t>ש</w:t>
      </w:r>
      <w:r w:rsidRPr="00247290">
        <w:rPr>
          <w:rStyle w:val="CharacterStyle2"/>
          <w:sz w:val="22"/>
          <w:szCs w:val="22"/>
        </w:rPr>
        <w:t xml:space="preserve"> (see § 1.1) and of the </w:t>
      </w:r>
      <w:r w:rsidRPr="00247290">
        <w:rPr>
          <w:rStyle w:val="CharacterStyle2"/>
          <w:i/>
          <w:iCs/>
          <w:sz w:val="22"/>
          <w:szCs w:val="22"/>
        </w:rPr>
        <w:t xml:space="preserve">t </w:t>
      </w:r>
      <w:r w:rsidRPr="00247290">
        <w:rPr>
          <w:rStyle w:val="CharacterStyle2"/>
          <w:sz w:val="22"/>
          <w:szCs w:val="22"/>
        </w:rPr>
        <w:t xml:space="preserve">as </w:t>
      </w:r>
      <w:r w:rsidRPr="00247290">
        <w:rPr>
          <w:rStyle w:val="CharacterStyle2"/>
          <w:b/>
          <w:bCs/>
          <w:sz w:val="22"/>
          <w:szCs w:val="22"/>
          <w:rtl/>
        </w:rPr>
        <w:t>ט</w:t>
      </w:r>
      <w:r w:rsidRPr="00247290">
        <w:rPr>
          <w:rStyle w:val="CharacterStyle2"/>
          <w:sz w:val="22"/>
          <w:szCs w:val="22"/>
        </w:rPr>
        <w:t xml:space="preserve">, not </w:t>
      </w:r>
      <w:r w:rsidRPr="00247290">
        <w:rPr>
          <w:rStyle w:val="CharacterStyle2"/>
          <w:b/>
          <w:bCs/>
          <w:sz w:val="22"/>
          <w:szCs w:val="22"/>
          <w:rtl/>
        </w:rPr>
        <w:t>ת</w:t>
      </w:r>
      <w:r w:rsidRPr="00247290">
        <w:rPr>
          <w:rStyle w:val="CharacterStyle2"/>
          <w:sz w:val="22"/>
          <w:szCs w:val="22"/>
        </w:rPr>
        <w:t xml:space="preserve"> (§§ 1.6 and 2.2).</w:t>
      </w:r>
    </w:p>
    <w:p w14:paraId="6C05C64B" w14:textId="77777777" w:rsidR="00F2585C" w:rsidRPr="00247290" w:rsidRDefault="00000000">
      <w:pPr>
        <w:pStyle w:val="Style2"/>
        <w:overflowPunct/>
        <w:ind w:right="38" w:firstLine="288"/>
        <w:jc w:val="both"/>
        <w:textAlignment w:val="baseline"/>
      </w:pPr>
      <w:proofErr w:type="spellStart"/>
      <w:r w:rsidRPr="00247290">
        <w:rPr>
          <w:rStyle w:val="CharacterStyle2"/>
          <w:i/>
          <w:iCs/>
          <w:sz w:val="22"/>
          <w:szCs w:val="22"/>
        </w:rPr>
        <w:t>Maestre</w:t>
      </w:r>
      <w:proofErr w:type="spellEnd"/>
      <w:r w:rsidRPr="00247290">
        <w:rPr>
          <w:rStyle w:val="CharacterStyle2"/>
          <w:i/>
          <w:iCs/>
          <w:sz w:val="22"/>
          <w:szCs w:val="22"/>
        </w:rPr>
        <w:t xml:space="preserve"> </w:t>
      </w:r>
      <w:r w:rsidRPr="00247290">
        <w:rPr>
          <w:rStyle w:val="CharacterStyle2"/>
          <w:sz w:val="22"/>
          <w:szCs w:val="22"/>
        </w:rPr>
        <w:t xml:space="preserve">is the old form of </w:t>
      </w:r>
      <w:proofErr w:type="spellStart"/>
      <w:r w:rsidRPr="00247290">
        <w:rPr>
          <w:rStyle w:val="CharacterStyle2"/>
          <w:i/>
          <w:iCs/>
          <w:sz w:val="22"/>
          <w:szCs w:val="22"/>
        </w:rPr>
        <w:t>mestre</w:t>
      </w:r>
      <w:proofErr w:type="spellEnd"/>
      <w:r w:rsidRPr="00247290">
        <w:rPr>
          <w:rStyle w:val="CharacterStyle2"/>
          <w:sz w:val="22"/>
          <w:szCs w:val="22"/>
        </w:rPr>
        <w:t xml:space="preserve">. According to Joan </w:t>
      </w:r>
      <w:proofErr w:type="spellStart"/>
      <w:r w:rsidRPr="00247290">
        <w:rPr>
          <w:rStyle w:val="CharacterStyle2"/>
          <w:sz w:val="22"/>
          <w:szCs w:val="22"/>
        </w:rPr>
        <w:t>Coromines</w:t>
      </w:r>
      <w:proofErr w:type="spellEnd"/>
      <w:r w:rsidRPr="00247290">
        <w:rPr>
          <w:rStyle w:val="CharacterStyle2"/>
          <w:sz w:val="22"/>
          <w:szCs w:val="22"/>
        </w:rPr>
        <w:t>, it is the form typical of the twelfth and thirteenth centuries and can still be found throughout the fourteenth century and into the first half of the fifteenth century.</w:t>
      </w:r>
      <w:r w:rsidRPr="00247290">
        <w:rPr>
          <w:rStyle w:val="FootnoteAnchor"/>
          <w:sz w:val="22"/>
          <w:szCs w:val="22"/>
        </w:rPr>
        <w:footnoteReference w:id="41"/>
      </w:r>
    </w:p>
    <w:p w14:paraId="34952F58" w14:textId="77777777" w:rsidR="00F2585C" w:rsidRPr="00247290" w:rsidRDefault="00F2585C">
      <w:pPr>
        <w:pStyle w:val="Style2"/>
        <w:overflowPunct/>
        <w:ind w:right="38" w:firstLine="288"/>
        <w:jc w:val="both"/>
        <w:textAlignment w:val="baseline"/>
        <w:rPr>
          <w:sz w:val="22"/>
          <w:szCs w:val="22"/>
          <w:vertAlign w:val="superscript"/>
        </w:rPr>
      </w:pPr>
    </w:p>
    <w:p w14:paraId="5A4625CC" w14:textId="77777777" w:rsidR="00F2585C" w:rsidRPr="00247290" w:rsidRDefault="00F2585C">
      <w:pPr>
        <w:pStyle w:val="Style2"/>
        <w:overflowPunct/>
        <w:ind w:right="38" w:firstLine="288"/>
        <w:jc w:val="both"/>
        <w:textAlignment w:val="baseline"/>
        <w:rPr>
          <w:sz w:val="22"/>
          <w:szCs w:val="22"/>
        </w:rPr>
      </w:pPr>
    </w:p>
    <w:p w14:paraId="5024F35A" w14:textId="77777777" w:rsidR="00F2585C" w:rsidRPr="00247290" w:rsidRDefault="00000000">
      <w:pPr>
        <w:pStyle w:val="Style2"/>
        <w:overflowPunct/>
        <w:ind w:right="38"/>
        <w:textAlignment w:val="baseline"/>
      </w:pPr>
      <w:r w:rsidRPr="00247290">
        <w:rPr>
          <w:rStyle w:val="CharacterStyle2"/>
          <w:b/>
          <w:bCs/>
          <w:sz w:val="22"/>
          <w:szCs w:val="22"/>
        </w:rPr>
        <w:t>4.6.</w:t>
      </w:r>
      <w:r w:rsidRPr="00247290">
        <w:rPr>
          <w:rStyle w:val="CharacterStyle2"/>
          <w:b/>
          <w:bCs/>
          <w:sz w:val="22"/>
          <w:szCs w:val="22"/>
        </w:rPr>
        <w:tab/>
      </w:r>
      <w:proofErr w:type="spellStart"/>
      <w:r w:rsidRPr="00247290">
        <w:rPr>
          <w:rStyle w:val="CharacterStyle2"/>
          <w:i/>
          <w:iCs/>
          <w:sz w:val="22"/>
          <w:szCs w:val="22"/>
        </w:rPr>
        <w:t>Recontament</w:t>
      </w:r>
      <w:proofErr w:type="spellEnd"/>
      <w:r w:rsidRPr="00247290">
        <w:rPr>
          <w:rStyle w:val="CharacterStyle2"/>
          <w:i/>
          <w:iCs/>
          <w:sz w:val="22"/>
          <w:szCs w:val="22"/>
        </w:rPr>
        <w:t xml:space="preserve"> </w:t>
      </w:r>
      <w:r w:rsidRPr="00247290">
        <w:rPr>
          <w:rStyle w:val="CharacterStyle2"/>
          <w:sz w:val="22"/>
          <w:szCs w:val="22"/>
        </w:rPr>
        <w:t>[Retelling]</w:t>
      </w:r>
    </w:p>
    <w:p w14:paraId="3498A148" w14:textId="77777777" w:rsidR="00F2585C" w:rsidRPr="00247290" w:rsidRDefault="00F2585C">
      <w:pPr>
        <w:pStyle w:val="Style2"/>
        <w:overflowPunct/>
        <w:ind w:left="288" w:right="38"/>
        <w:textAlignment w:val="baseline"/>
        <w:rPr>
          <w:sz w:val="22"/>
          <w:szCs w:val="22"/>
        </w:rPr>
      </w:pPr>
    </w:p>
    <w:p w14:paraId="5E701BF9" w14:textId="77777777" w:rsidR="00F2585C" w:rsidRPr="00247290" w:rsidRDefault="00000000">
      <w:pPr>
        <w:pStyle w:val="Style2"/>
        <w:overflowPunct/>
        <w:ind w:left="288" w:right="38"/>
        <w:textAlignment w:val="baseline"/>
      </w:pPr>
      <w:r w:rsidRPr="00247290">
        <w:rPr>
          <w:rStyle w:val="CharacterStyle2"/>
          <w:sz w:val="22"/>
          <w:szCs w:val="22"/>
        </w:rPr>
        <w:t>§ 39,16</w:t>
      </w:r>
    </w:p>
    <w:p w14:paraId="0DEE10FA" w14:textId="77777777" w:rsidR="00F2585C" w:rsidRPr="00247290" w:rsidRDefault="00F2585C">
      <w:pPr>
        <w:pStyle w:val="Style2"/>
        <w:overflowPunct/>
        <w:ind w:right="38" w:firstLine="288"/>
        <w:jc w:val="both"/>
        <w:textAlignment w:val="baseline"/>
        <w:rPr>
          <w:sz w:val="22"/>
          <w:szCs w:val="22"/>
        </w:rPr>
      </w:pPr>
    </w:p>
    <w:p w14:paraId="235B62F3" w14:textId="3C0E1222" w:rsidR="00F2585C" w:rsidRPr="00247290" w:rsidRDefault="00000000" w:rsidP="003058CD">
      <w:pPr>
        <w:pStyle w:val="Style2"/>
        <w:overflowPunct/>
        <w:ind w:right="38" w:firstLine="288"/>
        <w:jc w:val="both"/>
        <w:textAlignment w:val="baseline"/>
        <w:rPr>
          <w:sz w:val="22"/>
          <w:szCs w:val="22"/>
        </w:rPr>
      </w:pPr>
      <w:r w:rsidRPr="00247290">
        <w:rPr>
          <w:rStyle w:val="CharacterStyle2"/>
          <w:sz w:val="22"/>
          <w:szCs w:val="22"/>
        </w:rPr>
        <w:t>In context, this noun is a Catalan translation of the Hebrew noun</w:t>
      </w:r>
      <w:r w:rsidR="003058CD" w:rsidRPr="00247290">
        <w:rPr>
          <w:rStyle w:val="CharacterStyle2"/>
          <w:sz w:val="22"/>
          <w:szCs w:val="22"/>
        </w:rPr>
        <w:br/>
      </w:r>
      <w:r w:rsidRPr="00247290">
        <w:rPr>
          <w:rStyle w:val="CharacterStyle2"/>
          <w:sz w:val="22"/>
          <w:szCs w:val="22"/>
        </w:rPr>
        <w:t xml:space="preserve"> </w:t>
      </w:r>
      <w:proofErr w:type="spellStart"/>
      <w:r w:rsidRPr="00247290">
        <w:rPr>
          <w:rStyle w:val="CharacterStyle2"/>
          <w:b/>
          <w:bCs/>
          <w:sz w:val="22"/>
          <w:szCs w:val="22"/>
          <w:rtl/>
        </w:rPr>
        <w:t>הגדה</w:t>
      </w:r>
      <w:proofErr w:type="spellEnd"/>
      <w:r w:rsidRPr="00247290">
        <w:rPr>
          <w:rStyle w:val="CharacterStyle2"/>
          <w:sz w:val="22"/>
          <w:szCs w:val="22"/>
        </w:rPr>
        <w:t xml:space="preserve">, the Hebrew form of the Aramaic word </w:t>
      </w:r>
      <w:proofErr w:type="spellStart"/>
      <w:r w:rsidRPr="00247290">
        <w:rPr>
          <w:rStyle w:val="CharacterStyle2"/>
          <w:b/>
          <w:bCs/>
          <w:sz w:val="22"/>
          <w:szCs w:val="22"/>
          <w:rtl/>
        </w:rPr>
        <w:t>אגדה</w:t>
      </w:r>
      <w:proofErr w:type="spellEnd"/>
      <w:r w:rsidRPr="00247290">
        <w:rPr>
          <w:rStyle w:val="CharacterStyle2"/>
          <w:sz w:val="22"/>
          <w:szCs w:val="22"/>
        </w:rPr>
        <w:t xml:space="preserve"> ‘</w:t>
      </w:r>
      <w:proofErr w:type="spellStart"/>
      <w:r w:rsidRPr="00247290">
        <w:rPr>
          <w:rStyle w:val="CharacterStyle2"/>
          <w:sz w:val="22"/>
          <w:szCs w:val="22"/>
        </w:rPr>
        <w:t>agadà</w:t>
      </w:r>
      <w:proofErr w:type="spellEnd"/>
      <w:r w:rsidRPr="00247290">
        <w:rPr>
          <w:rStyle w:val="CharacterStyle2"/>
          <w:sz w:val="22"/>
          <w:szCs w:val="22"/>
        </w:rPr>
        <w:t xml:space="preserve">,’ which literally means ‘telling’ or ‘tale’ and which, within the lexicon of Judaism, has </w:t>
      </w:r>
      <w:r w:rsidR="003058CD" w:rsidRPr="00247290">
        <w:rPr>
          <w:rStyle w:val="CharacterStyle2"/>
          <w:sz w:val="22"/>
          <w:szCs w:val="22"/>
        </w:rPr>
        <w:br/>
      </w:r>
      <w:r w:rsidRPr="00247290">
        <w:rPr>
          <w:rStyle w:val="CharacterStyle2"/>
          <w:sz w:val="22"/>
          <w:szCs w:val="22"/>
        </w:rPr>
        <w:t xml:space="preserve">the specific sense of ‘nonlegal material, such as homiletic texts, narratives, legends, and maxims, which, often as a complement to halakhah, are </w:t>
      </w:r>
      <w:r w:rsidR="003058CD" w:rsidRPr="00247290">
        <w:rPr>
          <w:rStyle w:val="CharacterStyle2"/>
          <w:sz w:val="22"/>
          <w:szCs w:val="22"/>
        </w:rPr>
        <w:br/>
      </w:r>
      <w:r w:rsidRPr="00247290">
        <w:rPr>
          <w:rStyle w:val="CharacterStyle2"/>
          <w:sz w:val="22"/>
          <w:szCs w:val="22"/>
        </w:rPr>
        <w:t>found in midrashic literature and the Talmud.’ The context is as follows:</w:t>
      </w:r>
      <w:r w:rsidR="003058CD" w:rsidRPr="00247290">
        <w:rPr>
          <w:rStyle w:val="CharacterStyle2"/>
          <w:sz w:val="22"/>
          <w:szCs w:val="22"/>
        </w:rPr>
        <w:br/>
      </w:r>
      <w:r w:rsidR="003058CD" w:rsidRPr="00247290">
        <w:rPr>
          <w:b/>
          <w:bCs/>
          <w:sz w:val="22"/>
          <w:szCs w:val="22"/>
          <w:rtl/>
          <w:lang w:bidi="he-IL"/>
        </w:rPr>
        <w:t xml:space="preserve">אותו הספר הגדה רוצה </w:t>
      </w:r>
      <w:proofErr w:type="spellStart"/>
      <w:r w:rsidR="003058CD" w:rsidRPr="00247290">
        <w:rPr>
          <w:b/>
          <w:bCs/>
          <w:sz w:val="22"/>
          <w:szCs w:val="22"/>
          <w:rtl/>
          <w:lang w:bidi="he-IL"/>
        </w:rPr>
        <w:t>לומ</w:t>
      </w:r>
      <w:proofErr w:type="spellEnd"/>
      <w:r w:rsidR="003058CD" w:rsidRPr="00247290">
        <w:rPr>
          <w:b/>
          <w:bCs/>
          <w:sz w:val="22"/>
          <w:szCs w:val="22"/>
          <w:rtl/>
          <w:lang w:bidi="he-IL"/>
        </w:rPr>
        <w:t xml:space="preserve">׳ </w:t>
      </w:r>
      <w:proofErr w:type="spellStart"/>
      <w:r w:rsidR="003058CD" w:rsidRPr="00247290">
        <w:rPr>
          <w:b/>
          <w:bCs/>
          <w:sz w:val="22"/>
          <w:szCs w:val="22"/>
          <w:rtl/>
          <w:lang w:bidi="he-IL"/>
        </w:rPr>
        <w:t>רכונטאמינט</w:t>
      </w:r>
      <w:proofErr w:type="spellEnd"/>
      <w:r w:rsidR="003058CD" w:rsidRPr="00247290">
        <w:rPr>
          <w:sz w:val="22"/>
          <w:szCs w:val="22"/>
        </w:rPr>
        <w:t xml:space="preserve"> </w:t>
      </w:r>
      <w:r w:rsidRPr="00247290">
        <w:rPr>
          <w:rStyle w:val="CharacterStyle2"/>
          <w:sz w:val="22"/>
          <w:szCs w:val="22"/>
        </w:rPr>
        <w:t>“We also call this book [the Midrash] by the name Aggadah, which means ‘</w:t>
      </w:r>
      <w:proofErr w:type="spellStart"/>
      <w:r w:rsidRPr="00247290">
        <w:rPr>
          <w:rStyle w:val="CharacterStyle2"/>
          <w:sz w:val="22"/>
          <w:szCs w:val="22"/>
        </w:rPr>
        <w:t>recontament</w:t>
      </w:r>
      <w:proofErr w:type="spellEnd"/>
      <w:r w:rsidRPr="00247290">
        <w:rPr>
          <w:rStyle w:val="CharacterStyle2"/>
          <w:sz w:val="22"/>
          <w:szCs w:val="22"/>
        </w:rPr>
        <w:t>.’ ”</w:t>
      </w:r>
    </w:p>
    <w:p w14:paraId="03EFCFA9" w14:textId="11531BC3" w:rsidR="00F2585C" w:rsidRPr="00247290" w:rsidRDefault="00000000">
      <w:pPr>
        <w:pStyle w:val="Style2"/>
        <w:overflowPunct/>
        <w:ind w:right="38" w:firstLine="288"/>
        <w:jc w:val="both"/>
        <w:textAlignment w:val="baseline"/>
      </w:pPr>
      <w:r w:rsidRPr="00247290">
        <w:rPr>
          <w:rStyle w:val="CharacterStyle2"/>
          <w:sz w:val="22"/>
          <w:szCs w:val="22"/>
        </w:rPr>
        <w:t xml:space="preserve">The copyists did not understand the word and it can be found transcribed with different distortions in the manuscripts and editions and even translated into other languages, which the context facilitates (“Aggadah, which means...”). </w:t>
      </w:r>
      <w:proofErr w:type="spellStart"/>
      <w:r w:rsidRPr="00247290">
        <w:rPr>
          <w:rStyle w:val="CharacterStyle2"/>
          <w:sz w:val="22"/>
          <w:szCs w:val="22"/>
        </w:rPr>
        <w:t>Chavel</w:t>
      </w:r>
      <w:proofErr w:type="spellEnd"/>
      <w:r w:rsidRPr="00247290">
        <w:rPr>
          <w:rStyle w:val="CharacterStyle2"/>
          <w:sz w:val="22"/>
          <w:szCs w:val="22"/>
        </w:rPr>
        <w:t xml:space="preserve"> copies </w:t>
      </w:r>
      <w:proofErr w:type="spellStart"/>
      <w:r w:rsidRPr="00247290">
        <w:rPr>
          <w:rStyle w:val="CharacterStyle2"/>
          <w:sz w:val="22"/>
          <w:szCs w:val="22"/>
        </w:rPr>
        <w:t>Steinschneider's</w:t>
      </w:r>
      <w:proofErr w:type="spellEnd"/>
      <w:r w:rsidRPr="00247290">
        <w:rPr>
          <w:rStyle w:val="CharacterStyle2"/>
          <w:sz w:val="22"/>
          <w:szCs w:val="22"/>
        </w:rPr>
        <w:t xml:space="preserve"> conjecturally reconstructed form </w:t>
      </w:r>
      <w:proofErr w:type="spellStart"/>
      <w:r w:rsidRPr="00247290">
        <w:rPr>
          <w:rStyle w:val="CharacterStyle2"/>
          <w:b/>
          <w:bCs/>
          <w:sz w:val="22"/>
          <w:szCs w:val="22"/>
          <w:rtl/>
        </w:rPr>
        <w:t>ראסיונאמינטו</w:t>
      </w:r>
      <w:proofErr w:type="spellEnd"/>
      <w:r w:rsidRPr="00247290">
        <w:rPr>
          <w:rStyle w:val="CharacterStyle2"/>
          <w:sz w:val="22"/>
          <w:szCs w:val="22"/>
        </w:rPr>
        <w:t xml:space="preserve"> (</w:t>
      </w:r>
      <w:proofErr w:type="spellStart"/>
      <w:r w:rsidRPr="00247290">
        <w:rPr>
          <w:rStyle w:val="CharacterStyle2"/>
          <w:i/>
          <w:iCs/>
          <w:sz w:val="22"/>
          <w:szCs w:val="22"/>
        </w:rPr>
        <w:t>rasionamento</w:t>
      </w:r>
      <w:proofErr w:type="spellEnd"/>
      <w:r w:rsidRPr="00247290">
        <w:rPr>
          <w:rStyle w:val="CharacterStyle2"/>
          <w:i/>
          <w:iCs/>
          <w:sz w:val="22"/>
          <w:szCs w:val="22"/>
        </w:rPr>
        <w:t xml:space="preserve"> </w:t>
      </w:r>
      <w:r w:rsidRPr="00247290">
        <w:rPr>
          <w:rStyle w:val="CharacterStyle2"/>
          <w:sz w:val="22"/>
          <w:szCs w:val="22"/>
        </w:rPr>
        <w:t xml:space="preserve">[?]), which the latter, followed by </w:t>
      </w:r>
      <w:proofErr w:type="spellStart"/>
      <w:r w:rsidRPr="00247290">
        <w:rPr>
          <w:rStyle w:val="CharacterStyle2"/>
          <w:sz w:val="22"/>
          <w:szCs w:val="22"/>
        </w:rPr>
        <w:t>Chavel</w:t>
      </w:r>
      <w:proofErr w:type="spellEnd"/>
      <w:r w:rsidRPr="00247290">
        <w:rPr>
          <w:rStyle w:val="CharacterStyle2"/>
          <w:sz w:val="22"/>
          <w:szCs w:val="22"/>
        </w:rPr>
        <w:t>, Maccoby, Tostado, and others, interprets as a transcription of the Italian word “</w:t>
      </w:r>
      <w:proofErr w:type="spellStart"/>
      <w:r w:rsidRPr="00247290">
        <w:rPr>
          <w:rStyle w:val="CharacterStyle2"/>
          <w:sz w:val="22"/>
          <w:szCs w:val="22"/>
        </w:rPr>
        <w:t>razionamiento</w:t>
      </w:r>
      <w:proofErr w:type="spellEnd"/>
      <w:r w:rsidRPr="00247290">
        <w:rPr>
          <w:rStyle w:val="CharacterStyle2"/>
          <w:sz w:val="22"/>
          <w:szCs w:val="22"/>
        </w:rPr>
        <w:t xml:space="preserve">.” Eisenstein echoes </w:t>
      </w:r>
      <w:proofErr w:type="spellStart"/>
      <w:r w:rsidRPr="00247290">
        <w:rPr>
          <w:rStyle w:val="CharacterStyle2"/>
          <w:sz w:val="22"/>
          <w:szCs w:val="22"/>
        </w:rPr>
        <w:t>Steinschneider</w:t>
      </w:r>
      <w:proofErr w:type="spellEnd"/>
      <w:r w:rsidRPr="00247290">
        <w:rPr>
          <w:rStyle w:val="CharacterStyle2"/>
          <w:sz w:val="22"/>
          <w:szCs w:val="22"/>
        </w:rPr>
        <w:t xml:space="preserve"> but specifies:</w:t>
      </w:r>
      <w:r w:rsidRPr="00247290">
        <w:rPr>
          <w:sz w:val="22"/>
          <w:szCs w:val="22"/>
        </w:rPr>
        <w:t xml:space="preserve"> </w:t>
      </w:r>
      <w:proofErr w:type="spellStart"/>
      <w:r w:rsidR="00371D28" w:rsidRPr="00247290">
        <w:rPr>
          <w:b/>
          <w:bCs/>
          <w:sz w:val="22"/>
          <w:szCs w:val="22"/>
          <w:rtl/>
          <w:lang w:bidi="he-IL"/>
        </w:rPr>
        <w:t>ראסיונאמינטו</w:t>
      </w:r>
      <w:proofErr w:type="spellEnd"/>
      <w:r w:rsidR="00371D28" w:rsidRPr="00247290">
        <w:rPr>
          <w:b/>
          <w:bCs/>
          <w:sz w:val="22"/>
          <w:szCs w:val="22"/>
          <w:rtl/>
          <w:lang w:bidi="he-IL"/>
        </w:rPr>
        <w:t xml:space="preserve"> בלשון איטלקית</w:t>
      </w:r>
      <w:r w:rsidRPr="00247290">
        <w:rPr>
          <w:rStyle w:val="CharacterStyle2"/>
          <w:sz w:val="22"/>
          <w:szCs w:val="22"/>
        </w:rPr>
        <w:t xml:space="preserve"> “</w:t>
      </w:r>
      <w:proofErr w:type="spellStart"/>
      <w:r w:rsidRPr="00247290">
        <w:rPr>
          <w:rStyle w:val="CharacterStyle2"/>
          <w:sz w:val="22"/>
          <w:szCs w:val="22"/>
        </w:rPr>
        <w:t>razionamento</w:t>
      </w:r>
      <w:proofErr w:type="spellEnd"/>
      <w:r w:rsidRPr="00247290">
        <w:rPr>
          <w:rStyle w:val="CharacterStyle2"/>
          <w:sz w:val="22"/>
          <w:szCs w:val="22"/>
        </w:rPr>
        <w:t xml:space="preserve"> in the Italian language.” </w:t>
      </w:r>
      <w:proofErr w:type="spellStart"/>
      <w:r w:rsidRPr="00247290">
        <w:rPr>
          <w:rStyle w:val="CharacterStyle2"/>
          <w:sz w:val="22"/>
          <w:szCs w:val="22"/>
        </w:rPr>
        <w:t>Wagenseil</w:t>
      </w:r>
      <w:proofErr w:type="spellEnd"/>
      <w:r w:rsidRPr="00247290">
        <w:rPr>
          <w:rStyle w:val="CharacterStyle2"/>
          <w:sz w:val="22"/>
          <w:szCs w:val="22"/>
        </w:rPr>
        <w:t xml:space="preserve"> translates the word into Ger</w:t>
      </w:r>
      <w:r w:rsidRPr="00247290">
        <w:rPr>
          <w:sz w:val="22"/>
          <w:szCs w:val="22"/>
        </w:rPr>
        <w:t>man:</w:t>
      </w:r>
      <w:r w:rsidR="00371D28" w:rsidRPr="00247290">
        <w:rPr>
          <w:sz w:val="22"/>
          <w:szCs w:val="22"/>
        </w:rPr>
        <w:br/>
      </w:r>
      <w:r w:rsidR="00371D28" w:rsidRPr="00247290">
        <w:rPr>
          <w:b/>
          <w:bCs/>
          <w:sz w:val="22"/>
          <w:szCs w:val="22"/>
          <w:rtl/>
          <w:lang w:bidi="he-IL"/>
        </w:rPr>
        <w:t xml:space="preserve">הגדה </w:t>
      </w:r>
      <w:proofErr w:type="spellStart"/>
      <w:r w:rsidR="00371D28" w:rsidRPr="00247290">
        <w:rPr>
          <w:b/>
          <w:bCs/>
          <w:sz w:val="22"/>
          <w:szCs w:val="22"/>
          <w:rtl/>
          <w:lang w:bidi="he-IL"/>
        </w:rPr>
        <w:t>קונדיגונג</w:t>
      </w:r>
      <w:proofErr w:type="spellEnd"/>
      <w:r w:rsidR="00371D28" w:rsidRPr="00247290">
        <w:rPr>
          <w:b/>
          <w:bCs/>
          <w:sz w:val="22"/>
          <w:szCs w:val="22"/>
          <w:rtl/>
          <w:lang w:bidi="he-IL"/>
        </w:rPr>
        <w:t xml:space="preserve"> בלשון אשכנזי</w:t>
      </w:r>
      <w:r w:rsidRPr="00247290">
        <w:rPr>
          <w:sz w:val="22"/>
          <w:szCs w:val="22"/>
        </w:rPr>
        <w:t xml:space="preserve"> </w:t>
      </w:r>
      <w:r w:rsidRPr="00247290">
        <w:rPr>
          <w:rStyle w:val="CharacterStyle2"/>
          <w:sz w:val="22"/>
          <w:szCs w:val="22"/>
        </w:rPr>
        <w:t>“Aggadah, (Ver)</w:t>
      </w:r>
      <w:proofErr w:type="spellStart"/>
      <w:r w:rsidRPr="00247290">
        <w:rPr>
          <w:rStyle w:val="CharacterStyle2"/>
          <w:sz w:val="22"/>
          <w:szCs w:val="22"/>
        </w:rPr>
        <w:t>kündigung</w:t>
      </w:r>
      <w:proofErr w:type="spellEnd"/>
      <w:r w:rsidRPr="00247290">
        <w:rPr>
          <w:rStyle w:val="CharacterStyle2"/>
          <w:sz w:val="22"/>
          <w:szCs w:val="22"/>
        </w:rPr>
        <w:t xml:space="preserve"> in the German language.”</w:t>
      </w:r>
    </w:p>
    <w:p w14:paraId="21FE2F88" w14:textId="7753A4F1" w:rsidR="00F2585C" w:rsidRPr="00247290" w:rsidRDefault="00000000">
      <w:pPr>
        <w:pStyle w:val="Style2"/>
        <w:overflowPunct/>
        <w:ind w:right="38" w:firstLine="288"/>
        <w:jc w:val="both"/>
        <w:textAlignment w:val="baseline"/>
      </w:pPr>
      <w:r w:rsidRPr="00247290">
        <w:rPr>
          <w:rStyle w:val="CharacterStyle2"/>
          <w:sz w:val="22"/>
          <w:szCs w:val="22"/>
        </w:rPr>
        <w:t xml:space="preserve">The forms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 xml:space="preserve">A </w:t>
      </w:r>
      <w:r w:rsidRPr="00247290">
        <w:rPr>
          <w:rStyle w:val="CharacterStyle2"/>
          <w:sz w:val="22"/>
          <w:szCs w:val="22"/>
        </w:rPr>
        <w:t xml:space="preserve">and </w:t>
      </w:r>
      <w:r w:rsidRPr="00247290">
        <w:rPr>
          <w:rStyle w:val="CharacterStyle2"/>
          <w:i/>
          <w:iCs/>
          <w:sz w:val="22"/>
          <w:szCs w:val="22"/>
        </w:rPr>
        <w:t xml:space="preserve">B </w:t>
      </w:r>
      <w:r w:rsidRPr="00247290">
        <w:rPr>
          <w:rStyle w:val="CharacterStyle2"/>
          <w:sz w:val="22"/>
          <w:szCs w:val="22"/>
        </w:rPr>
        <w:t xml:space="preserve">unmistakably retain the Catalan ending </w:t>
      </w:r>
      <w:r w:rsidRPr="00247290">
        <w:rPr>
          <w:rStyle w:val="CharacterStyle2"/>
          <w:i/>
          <w:iCs/>
          <w:sz w:val="22"/>
          <w:szCs w:val="22"/>
        </w:rPr>
        <w:t>-ament</w:t>
      </w:r>
      <w:r w:rsidRPr="00247290">
        <w:rPr>
          <w:rStyle w:val="CharacterStyle2"/>
          <w:sz w:val="22"/>
          <w:szCs w:val="22"/>
        </w:rPr>
        <w:t xml:space="preserve">: </w:t>
      </w:r>
      <w:r w:rsidRPr="00247290">
        <w:rPr>
          <w:rStyle w:val="CharacterStyle2"/>
          <w:b/>
          <w:bCs/>
          <w:sz w:val="22"/>
          <w:szCs w:val="22"/>
          <w:rtl/>
        </w:rPr>
        <w:t>־</w:t>
      </w:r>
      <w:proofErr w:type="spellStart"/>
      <w:r w:rsidRPr="00247290">
        <w:rPr>
          <w:rStyle w:val="CharacterStyle2"/>
          <w:b/>
          <w:bCs/>
          <w:sz w:val="22"/>
          <w:szCs w:val="22"/>
          <w:rtl/>
        </w:rPr>
        <w:t>אמינט</w:t>
      </w:r>
      <w:proofErr w:type="spellEnd"/>
      <w:r w:rsidRPr="00247290">
        <w:rPr>
          <w:rStyle w:val="CharacterStyle2"/>
          <w:sz w:val="22"/>
          <w:szCs w:val="22"/>
        </w:rPr>
        <w:t xml:space="preserve"> (</w:t>
      </w:r>
      <w:r w:rsidRPr="00247290">
        <w:rPr>
          <w:rStyle w:val="CharacterStyle2"/>
          <w:i/>
          <w:iCs/>
          <w:sz w:val="22"/>
          <w:szCs w:val="22"/>
        </w:rPr>
        <w:t>A</w:t>
      </w:r>
      <w:r w:rsidRPr="00247290">
        <w:rPr>
          <w:rStyle w:val="CharacterStyle2"/>
          <w:sz w:val="22"/>
          <w:szCs w:val="22"/>
        </w:rPr>
        <w:t xml:space="preserve">), </w:t>
      </w:r>
      <w:r w:rsidRPr="00247290">
        <w:rPr>
          <w:rStyle w:val="CharacterStyle2"/>
          <w:b/>
          <w:bCs/>
          <w:sz w:val="22"/>
          <w:szCs w:val="22"/>
          <w:rtl/>
        </w:rPr>
        <w:t>־</w:t>
      </w:r>
      <w:proofErr w:type="spellStart"/>
      <w:r w:rsidRPr="00247290">
        <w:rPr>
          <w:rStyle w:val="CharacterStyle2"/>
          <w:b/>
          <w:bCs/>
          <w:sz w:val="22"/>
          <w:szCs w:val="22"/>
          <w:rtl/>
        </w:rPr>
        <w:t>אמנט</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They also show the beginning of the Catalan word: </w:t>
      </w:r>
      <w:proofErr w:type="spellStart"/>
      <w:r w:rsidRPr="00247290">
        <w:rPr>
          <w:rStyle w:val="CharacterStyle2"/>
          <w:i/>
          <w:iCs/>
          <w:sz w:val="22"/>
          <w:szCs w:val="22"/>
        </w:rPr>
        <w:t>reco</w:t>
      </w:r>
      <w:proofErr w:type="spellEnd"/>
      <w:r w:rsidRPr="00247290">
        <w:rPr>
          <w:rStyle w:val="CharacterStyle2"/>
          <w:sz w:val="22"/>
          <w:szCs w:val="22"/>
        </w:rPr>
        <w:t xml:space="preserve">- which is preserved properly in </w:t>
      </w:r>
      <w:r w:rsidRPr="00247290">
        <w:rPr>
          <w:rStyle w:val="CharacterStyle2"/>
          <w:i/>
          <w:iCs/>
          <w:sz w:val="22"/>
          <w:szCs w:val="22"/>
        </w:rPr>
        <w:t>B</w:t>
      </w:r>
      <w:r w:rsidRPr="00247290">
        <w:rPr>
          <w:rStyle w:val="CharacterStyle2"/>
          <w:sz w:val="22"/>
          <w:szCs w:val="22"/>
        </w:rPr>
        <w:t xml:space="preserve">: </w:t>
      </w:r>
      <w:proofErr w:type="spellStart"/>
      <w:r w:rsidRPr="00247290">
        <w:rPr>
          <w:rStyle w:val="CharacterStyle2"/>
          <w:b/>
          <w:bCs/>
          <w:sz w:val="22"/>
          <w:szCs w:val="22"/>
          <w:rtl/>
        </w:rPr>
        <w:t>רכו</w:t>
      </w:r>
      <w:proofErr w:type="spellEnd"/>
      <w:r w:rsidRPr="00247290">
        <w:rPr>
          <w:rStyle w:val="CharacterStyle2"/>
          <w:b/>
          <w:bCs/>
          <w:sz w:val="22"/>
          <w:szCs w:val="22"/>
          <w:rtl/>
        </w:rPr>
        <w:t>־</w:t>
      </w:r>
      <w:r w:rsidRPr="00247290">
        <w:rPr>
          <w:rStyle w:val="CharacterStyle2"/>
          <w:sz w:val="22"/>
          <w:szCs w:val="22"/>
        </w:rPr>
        <w:t xml:space="preserve">, while in </w:t>
      </w:r>
      <w:r w:rsidRPr="00247290">
        <w:rPr>
          <w:rStyle w:val="CharacterStyle2"/>
          <w:i/>
          <w:iCs/>
          <w:sz w:val="22"/>
          <w:szCs w:val="22"/>
        </w:rPr>
        <w:t xml:space="preserve">A </w:t>
      </w:r>
      <w:r w:rsidRPr="00247290">
        <w:rPr>
          <w:rStyle w:val="CharacterStyle2"/>
          <w:sz w:val="22"/>
          <w:szCs w:val="22"/>
        </w:rPr>
        <w:t xml:space="preserve">the copyist has misread the </w:t>
      </w:r>
      <w:r w:rsidRPr="00247290">
        <w:rPr>
          <w:rStyle w:val="CharacterStyle2"/>
          <w:b/>
          <w:bCs/>
          <w:sz w:val="22"/>
          <w:szCs w:val="22"/>
          <w:rtl/>
        </w:rPr>
        <w:t>כ</w:t>
      </w:r>
      <w:r w:rsidRPr="00247290">
        <w:rPr>
          <w:rStyle w:val="CharacterStyle2"/>
          <w:sz w:val="22"/>
          <w:szCs w:val="22"/>
        </w:rPr>
        <w:t xml:space="preserve"> as a </w:t>
      </w:r>
      <w:r w:rsidRPr="00247290">
        <w:rPr>
          <w:rStyle w:val="CharacterStyle2"/>
          <w:b/>
          <w:bCs/>
          <w:sz w:val="22"/>
          <w:szCs w:val="22"/>
          <w:rtl/>
        </w:rPr>
        <w:t>נ</w:t>
      </w:r>
      <w:r w:rsidRPr="00247290">
        <w:rPr>
          <w:rStyle w:val="CharacterStyle2"/>
          <w:sz w:val="22"/>
          <w:szCs w:val="22"/>
        </w:rPr>
        <w:t xml:space="preserve"> (the opposite of that copyist</w:t>
      </w:r>
      <w:r w:rsidR="00247290">
        <w:rPr>
          <w:rStyle w:val="CharacterStyle2"/>
          <w:sz w:val="22"/>
          <w:szCs w:val="22"/>
        </w:rPr>
        <w:t>’</w:t>
      </w:r>
      <w:r w:rsidRPr="00247290">
        <w:rPr>
          <w:rStyle w:val="CharacterStyle2"/>
          <w:sz w:val="22"/>
          <w:szCs w:val="22"/>
        </w:rPr>
        <w:t xml:space="preserve">s misreading when transcribing the name </w:t>
      </w:r>
      <w:proofErr w:type="spellStart"/>
      <w:r w:rsidRPr="00247290">
        <w:rPr>
          <w:rStyle w:val="CharacterStyle2"/>
          <w:i/>
          <w:iCs/>
          <w:sz w:val="22"/>
          <w:szCs w:val="22"/>
        </w:rPr>
        <w:t>Arnal</w:t>
      </w:r>
      <w:proofErr w:type="spellEnd"/>
      <w:r w:rsidRPr="00247290">
        <w:rPr>
          <w:rStyle w:val="CharacterStyle2"/>
          <w:sz w:val="22"/>
          <w:szCs w:val="22"/>
        </w:rPr>
        <w:t xml:space="preserve">: see </w:t>
      </w:r>
      <w:r w:rsidRPr="00247290">
        <w:rPr>
          <w:rStyle w:val="CharacterStyle2"/>
          <w:sz w:val="18"/>
          <w:szCs w:val="18"/>
        </w:rPr>
        <w:t xml:space="preserve">[p. 141:] </w:t>
      </w:r>
      <w:r w:rsidRPr="00247290">
        <w:rPr>
          <w:rStyle w:val="CharacterStyle2"/>
          <w:sz w:val="22"/>
          <w:szCs w:val="22"/>
        </w:rPr>
        <w:t xml:space="preserve">§ 1.1). We must, however, conjecturally reconstruct the letters </w:t>
      </w:r>
      <w:r w:rsidRPr="00247290">
        <w:rPr>
          <w:rStyle w:val="CharacterStyle2"/>
          <w:i/>
          <w:iCs/>
          <w:sz w:val="22"/>
          <w:szCs w:val="22"/>
        </w:rPr>
        <w:t>-</w:t>
      </w:r>
      <w:proofErr w:type="spellStart"/>
      <w:r w:rsidRPr="00247290">
        <w:rPr>
          <w:rStyle w:val="CharacterStyle2"/>
          <w:i/>
          <w:iCs/>
          <w:sz w:val="22"/>
          <w:szCs w:val="22"/>
        </w:rPr>
        <w:t>nt</w:t>
      </w:r>
      <w:proofErr w:type="spellEnd"/>
      <w:r w:rsidRPr="00247290">
        <w:rPr>
          <w:rStyle w:val="CharacterStyle2"/>
          <w:i/>
          <w:iCs/>
          <w:sz w:val="22"/>
          <w:szCs w:val="22"/>
        </w:rPr>
        <w:t>-</w:t>
      </w:r>
      <w:r w:rsidRPr="00247290">
        <w:rPr>
          <w:rStyle w:val="CharacterStyle2"/>
          <w:sz w:val="22"/>
          <w:szCs w:val="22"/>
        </w:rPr>
        <w:t xml:space="preserve">, which in both manuscripts appear as </w:t>
      </w:r>
      <w:proofErr w:type="spellStart"/>
      <w:r w:rsidRPr="00247290">
        <w:rPr>
          <w:rStyle w:val="CharacterStyle2"/>
          <w:b/>
          <w:bCs/>
          <w:sz w:val="22"/>
          <w:szCs w:val="22"/>
          <w:rtl/>
        </w:rPr>
        <w:t>סי</w:t>
      </w:r>
      <w:proofErr w:type="spellEnd"/>
      <w:r w:rsidRPr="00247290">
        <w:rPr>
          <w:rStyle w:val="CharacterStyle2"/>
          <w:sz w:val="22"/>
          <w:szCs w:val="22"/>
        </w:rPr>
        <w:t xml:space="preserve"> (transliterated: </w:t>
      </w:r>
      <w:proofErr w:type="spellStart"/>
      <w:r w:rsidRPr="00247290">
        <w:rPr>
          <w:rStyle w:val="CharacterStyle2"/>
          <w:i/>
          <w:iCs/>
          <w:sz w:val="22"/>
          <w:szCs w:val="22"/>
        </w:rPr>
        <w:t>sy</w:t>
      </w:r>
      <w:proofErr w:type="spellEnd"/>
      <w:r w:rsidRPr="00247290">
        <w:rPr>
          <w:rStyle w:val="CharacterStyle2"/>
          <w:sz w:val="22"/>
          <w:szCs w:val="22"/>
        </w:rPr>
        <w:t xml:space="preserve">) instead of </w:t>
      </w:r>
      <w:proofErr w:type="spellStart"/>
      <w:r w:rsidRPr="00247290">
        <w:rPr>
          <w:rStyle w:val="CharacterStyle2"/>
          <w:b/>
          <w:bCs/>
          <w:sz w:val="22"/>
          <w:szCs w:val="22"/>
          <w:rtl/>
        </w:rPr>
        <w:t>נט</w:t>
      </w:r>
      <w:proofErr w:type="spellEnd"/>
      <w:r w:rsidRPr="00247290">
        <w:rPr>
          <w:rStyle w:val="CharacterStyle2"/>
          <w:sz w:val="22"/>
          <w:szCs w:val="22"/>
        </w:rPr>
        <w:t>.</w:t>
      </w:r>
      <w:r w:rsidRPr="00247290">
        <w:rPr>
          <w:rStyle w:val="FootnoteAnchor"/>
          <w:sz w:val="22"/>
          <w:szCs w:val="22"/>
        </w:rPr>
        <w:footnoteReference w:id="42"/>
      </w:r>
    </w:p>
    <w:p w14:paraId="2F724388" w14:textId="77777777" w:rsidR="00F2585C" w:rsidRPr="00247290" w:rsidRDefault="00F2585C">
      <w:pPr>
        <w:pStyle w:val="Style2"/>
        <w:overflowPunct/>
        <w:ind w:right="38"/>
        <w:textAlignment w:val="baseline"/>
        <w:rPr>
          <w:b/>
          <w:bCs/>
          <w:sz w:val="22"/>
          <w:szCs w:val="22"/>
        </w:rPr>
      </w:pPr>
    </w:p>
    <w:p w14:paraId="4D958B0D" w14:textId="77777777" w:rsidR="00F2585C" w:rsidRPr="00247290" w:rsidRDefault="00F2585C">
      <w:pPr>
        <w:pStyle w:val="Style2"/>
        <w:overflowPunct/>
        <w:ind w:right="38"/>
        <w:textAlignment w:val="baseline"/>
        <w:rPr>
          <w:b/>
          <w:bCs/>
          <w:sz w:val="22"/>
          <w:szCs w:val="22"/>
        </w:rPr>
      </w:pPr>
    </w:p>
    <w:p w14:paraId="7D0458F8" w14:textId="77777777" w:rsidR="00F2585C" w:rsidRPr="00247290" w:rsidRDefault="00000000">
      <w:pPr>
        <w:pStyle w:val="Style2"/>
        <w:overflowPunct/>
        <w:ind w:right="38"/>
        <w:textAlignment w:val="baseline"/>
      </w:pPr>
      <w:r w:rsidRPr="00247290">
        <w:rPr>
          <w:rStyle w:val="CharacterStyle2"/>
          <w:b/>
          <w:bCs/>
          <w:sz w:val="22"/>
          <w:szCs w:val="22"/>
        </w:rPr>
        <w:t>4.7.</w:t>
      </w:r>
      <w:r w:rsidRPr="00247290">
        <w:rPr>
          <w:rStyle w:val="CharacterStyle2"/>
          <w:b/>
          <w:bCs/>
          <w:sz w:val="22"/>
          <w:szCs w:val="22"/>
        </w:rPr>
        <w:tab/>
      </w:r>
      <w:r w:rsidRPr="00247290">
        <w:rPr>
          <w:rStyle w:val="CharacterStyle2"/>
          <w:i/>
          <w:iCs/>
          <w:sz w:val="22"/>
          <w:szCs w:val="22"/>
        </w:rPr>
        <w:t xml:space="preserve">Sermon, sermons </w:t>
      </w:r>
      <w:r w:rsidRPr="00247290">
        <w:rPr>
          <w:rStyle w:val="CharacterStyle2"/>
          <w:sz w:val="22"/>
          <w:szCs w:val="22"/>
        </w:rPr>
        <w:t>[Sermon, sermons]</w:t>
      </w:r>
    </w:p>
    <w:p w14:paraId="2AD62DD6" w14:textId="77777777" w:rsidR="00F2585C" w:rsidRPr="00247290" w:rsidRDefault="00F2585C">
      <w:pPr>
        <w:pStyle w:val="Style2"/>
        <w:overflowPunct/>
        <w:ind w:left="288" w:right="38"/>
        <w:textAlignment w:val="baseline"/>
        <w:rPr>
          <w:sz w:val="22"/>
          <w:szCs w:val="22"/>
        </w:rPr>
      </w:pPr>
    </w:p>
    <w:p w14:paraId="75A93B70" w14:textId="5E4ADEE6" w:rsidR="00F2585C" w:rsidRPr="00247290" w:rsidRDefault="00000000">
      <w:pPr>
        <w:pStyle w:val="Style2"/>
        <w:overflowPunct/>
        <w:ind w:left="288" w:right="38"/>
        <w:textAlignment w:val="baseline"/>
      </w:pPr>
      <w:r w:rsidRPr="00247290">
        <w:rPr>
          <w:rStyle w:val="CharacterStyle2"/>
          <w:sz w:val="22"/>
          <w:szCs w:val="22"/>
        </w:rPr>
        <w:t>§ 39,11 (</w:t>
      </w:r>
      <w:r w:rsidRPr="00247290">
        <w:rPr>
          <w:rStyle w:val="CharacterStyle2"/>
          <w:i/>
          <w:iCs/>
          <w:sz w:val="22"/>
          <w:szCs w:val="22"/>
        </w:rPr>
        <w:t>sermon</w:t>
      </w:r>
      <w:r w:rsidRPr="00247290">
        <w:rPr>
          <w:rStyle w:val="CharacterStyle2"/>
          <w:sz w:val="22"/>
          <w:szCs w:val="22"/>
        </w:rPr>
        <w:t>)</w:t>
      </w:r>
    </w:p>
    <w:p w14:paraId="785A2993" w14:textId="77777777" w:rsidR="00F2585C" w:rsidRPr="00247290" w:rsidRDefault="00000000">
      <w:pPr>
        <w:pStyle w:val="Style2"/>
        <w:overflowPunct/>
        <w:ind w:left="288" w:right="38"/>
        <w:textAlignment w:val="baseline"/>
      </w:pPr>
      <w:r w:rsidRPr="00247290">
        <w:rPr>
          <w:rStyle w:val="CharacterStyle2"/>
          <w:sz w:val="22"/>
          <w:szCs w:val="22"/>
        </w:rPr>
        <w:t>§ 39,10 (</w:t>
      </w:r>
      <w:r w:rsidRPr="00247290">
        <w:rPr>
          <w:rStyle w:val="CharacterStyle2"/>
          <w:i/>
          <w:iCs/>
          <w:sz w:val="22"/>
          <w:szCs w:val="22"/>
        </w:rPr>
        <w:t>sermons</w:t>
      </w:r>
      <w:r w:rsidRPr="00247290">
        <w:rPr>
          <w:rStyle w:val="CharacterStyle2"/>
          <w:sz w:val="22"/>
          <w:szCs w:val="22"/>
        </w:rPr>
        <w:t>)</w:t>
      </w:r>
    </w:p>
    <w:p w14:paraId="35F9F034" w14:textId="77777777" w:rsidR="00F2585C" w:rsidRPr="00247290" w:rsidRDefault="00F2585C">
      <w:pPr>
        <w:pStyle w:val="Style2"/>
        <w:overflowPunct/>
        <w:ind w:right="38" w:firstLine="288"/>
        <w:jc w:val="both"/>
        <w:textAlignment w:val="baseline"/>
        <w:rPr>
          <w:sz w:val="22"/>
          <w:szCs w:val="22"/>
        </w:rPr>
      </w:pPr>
    </w:p>
    <w:p w14:paraId="5080C1D9"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In the context of the disputation, this noun is given as the meaning or </w:t>
      </w:r>
      <w:r w:rsidRPr="00247290">
        <w:rPr>
          <w:rStyle w:val="CharacterStyle2"/>
          <w:sz w:val="22"/>
          <w:szCs w:val="22"/>
        </w:rPr>
        <w:lastRenderedPageBreak/>
        <w:t xml:space="preserve">Catalan translation of the Hebrew noun </w:t>
      </w:r>
      <w:proofErr w:type="spellStart"/>
      <w:r w:rsidRPr="00247290">
        <w:rPr>
          <w:rStyle w:val="CharacterStyle2"/>
          <w:b/>
          <w:bCs/>
          <w:sz w:val="22"/>
          <w:szCs w:val="22"/>
          <w:rtl/>
        </w:rPr>
        <w:t>מדרש</w:t>
      </w:r>
      <w:proofErr w:type="spellEnd"/>
      <w:r w:rsidRPr="00247290">
        <w:rPr>
          <w:rStyle w:val="CharacterStyle2"/>
          <w:sz w:val="22"/>
          <w:szCs w:val="22"/>
        </w:rPr>
        <w:t xml:space="preserve"> = </w:t>
      </w:r>
      <w:r w:rsidRPr="00247290">
        <w:rPr>
          <w:rStyle w:val="CharacterStyle2"/>
          <w:i/>
          <w:iCs/>
          <w:sz w:val="22"/>
          <w:szCs w:val="22"/>
        </w:rPr>
        <w:t>Midrash</w:t>
      </w:r>
      <w:r w:rsidRPr="00247290">
        <w:rPr>
          <w:rStyle w:val="CharacterStyle2"/>
          <w:sz w:val="22"/>
          <w:szCs w:val="22"/>
        </w:rPr>
        <w:t>.</w:t>
      </w:r>
    </w:p>
    <w:p w14:paraId="76997C31"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The singular is always transcribed correctly from Catalan: </w:t>
      </w:r>
      <w:proofErr w:type="spellStart"/>
      <w:r w:rsidRPr="00247290">
        <w:rPr>
          <w:rStyle w:val="CharacterStyle2"/>
          <w:b/>
          <w:bCs/>
          <w:sz w:val="22"/>
          <w:szCs w:val="22"/>
          <w:rtl/>
        </w:rPr>
        <w:t>שירמון</w:t>
      </w:r>
      <w:proofErr w:type="spellEnd"/>
      <w:r w:rsidRPr="00247290">
        <w:rPr>
          <w:rStyle w:val="CharacterStyle2"/>
          <w:sz w:val="22"/>
          <w:szCs w:val="22"/>
        </w:rPr>
        <w:t xml:space="preserve"> = </w:t>
      </w:r>
      <w:r w:rsidRPr="00247290">
        <w:rPr>
          <w:rStyle w:val="CharacterStyle2"/>
          <w:i/>
          <w:iCs/>
          <w:sz w:val="22"/>
          <w:szCs w:val="22"/>
        </w:rPr>
        <w:t xml:space="preserve">sermon </w:t>
      </w:r>
      <w:r w:rsidRPr="00247290">
        <w:rPr>
          <w:rStyle w:val="CharacterStyle2"/>
          <w:sz w:val="22"/>
          <w:szCs w:val="22"/>
        </w:rPr>
        <w:t>(</w:t>
      </w:r>
      <w:r w:rsidRPr="00247290">
        <w:rPr>
          <w:rStyle w:val="CharacterStyle2"/>
          <w:i/>
          <w:iCs/>
          <w:sz w:val="22"/>
          <w:szCs w:val="22"/>
        </w:rPr>
        <w:t>A</w:t>
      </w:r>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w:t>
      </w:r>
      <w:proofErr w:type="spellStart"/>
      <w:r w:rsidRPr="00247290">
        <w:rPr>
          <w:rStyle w:val="CharacterStyle2"/>
          <w:b/>
          <w:bCs/>
          <w:sz w:val="22"/>
          <w:szCs w:val="22"/>
          <w:rtl/>
        </w:rPr>
        <w:t>שרמון</w:t>
      </w:r>
      <w:proofErr w:type="spellEnd"/>
      <w:r w:rsidRPr="00247290">
        <w:rPr>
          <w:rStyle w:val="CharacterStyle2"/>
          <w:sz w:val="22"/>
          <w:szCs w:val="22"/>
        </w:rPr>
        <w:t xml:space="preserve"> = </w:t>
      </w:r>
      <w:r w:rsidRPr="00247290">
        <w:rPr>
          <w:rStyle w:val="CharacterStyle2"/>
          <w:i/>
          <w:iCs/>
          <w:sz w:val="22"/>
          <w:szCs w:val="22"/>
        </w:rPr>
        <w:t xml:space="preserve">sermon </w:t>
      </w:r>
      <w:r w:rsidRPr="00247290">
        <w:rPr>
          <w:rStyle w:val="CharacterStyle2"/>
          <w:sz w:val="22"/>
          <w:szCs w:val="22"/>
        </w:rPr>
        <w:t>(</w:t>
      </w:r>
      <w:proofErr w:type="spellStart"/>
      <w:r w:rsidRPr="00247290">
        <w:rPr>
          <w:rStyle w:val="CharacterStyle2"/>
          <w:sz w:val="22"/>
          <w:szCs w:val="22"/>
        </w:rPr>
        <w:t>Steinschneider-Chavel</w:t>
      </w:r>
      <w:proofErr w:type="spellEnd"/>
      <w:r w:rsidRPr="00247290">
        <w:rPr>
          <w:rStyle w:val="CharacterStyle2"/>
          <w:sz w:val="22"/>
          <w:szCs w:val="22"/>
        </w:rPr>
        <w:t>).</w:t>
      </w:r>
    </w:p>
    <w:p w14:paraId="793E663F"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The plural is transcribed correctly from Catalan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 xml:space="preserve">A </w:t>
      </w:r>
      <w:r w:rsidRPr="00247290">
        <w:rPr>
          <w:rStyle w:val="CharacterStyle2"/>
          <w:sz w:val="22"/>
          <w:szCs w:val="22"/>
        </w:rPr>
        <w:t xml:space="preserve">and </w:t>
      </w:r>
      <w:r w:rsidRPr="00247290">
        <w:rPr>
          <w:rStyle w:val="CharacterStyle2"/>
          <w:i/>
          <w:iCs/>
          <w:sz w:val="22"/>
          <w:szCs w:val="22"/>
        </w:rPr>
        <w:t xml:space="preserve">B </w:t>
      </w:r>
      <w:r w:rsidRPr="00247290">
        <w:rPr>
          <w:rStyle w:val="CharacterStyle2"/>
          <w:sz w:val="22"/>
          <w:szCs w:val="22"/>
        </w:rPr>
        <w:t xml:space="preserve">(although in </w:t>
      </w:r>
      <w:r w:rsidRPr="00247290">
        <w:rPr>
          <w:rStyle w:val="CharacterStyle2"/>
          <w:i/>
          <w:iCs/>
          <w:sz w:val="22"/>
          <w:szCs w:val="22"/>
        </w:rPr>
        <w:t xml:space="preserve">B </w:t>
      </w:r>
      <w:r w:rsidRPr="00247290">
        <w:rPr>
          <w:rStyle w:val="CharacterStyle2"/>
          <w:sz w:val="22"/>
          <w:szCs w:val="22"/>
        </w:rPr>
        <w:t xml:space="preserve">the last four letters are not unambiguously legible): </w:t>
      </w:r>
      <w:proofErr w:type="spellStart"/>
      <w:r w:rsidRPr="00247290">
        <w:rPr>
          <w:rStyle w:val="CharacterStyle2"/>
          <w:b/>
          <w:bCs/>
          <w:sz w:val="22"/>
          <w:szCs w:val="22"/>
          <w:rtl/>
        </w:rPr>
        <w:t>שירמונש</w:t>
      </w:r>
      <w:proofErr w:type="spellEnd"/>
      <w:r w:rsidRPr="00247290">
        <w:rPr>
          <w:rStyle w:val="CharacterStyle2"/>
          <w:sz w:val="22"/>
          <w:szCs w:val="22"/>
        </w:rPr>
        <w:t xml:space="preserve"> = </w:t>
      </w:r>
      <w:r w:rsidRPr="00247290">
        <w:rPr>
          <w:rStyle w:val="CharacterStyle2"/>
          <w:i/>
          <w:iCs/>
          <w:sz w:val="22"/>
          <w:szCs w:val="22"/>
        </w:rPr>
        <w:t>sermons</w:t>
      </w:r>
      <w:r w:rsidRPr="00247290">
        <w:rPr>
          <w:rStyle w:val="CharacterStyle2"/>
          <w:sz w:val="22"/>
          <w:szCs w:val="22"/>
        </w:rPr>
        <w:t xml:space="preserve">. However, the plural form in </w:t>
      </w:r>
      <w:proofErr w:type="spellStart"/>
      <w:r w:rsidRPr="00247290">
        <w:rPr>
          <w:rStyle w:val="CharacterStyle2"/>
          <w:sz w:val="22"/>
          <w:szCs w:val="22"/>
        </w:rPr>
        <w:t>Steinschneider-Chavel</w:t>
      </w:r>
      <w:proofErr w:type="spellEnd"/>
      <w:r w:rsidRPr="00247290">
        <w:rPr>
          <w:rStyle w:val="CharacterStyle2"/>
          <w:sz w:val="22"/>
          <w:szCs w:val="22"/>
        </w:rPr>
        <w:t xml:space="preserve"> seems to have been adapted into Castilian: </w:t>
      </w:r>
      <w:proofErr w:type="spellStart"/>
      <w:r w:rsidRPr="00247290">
        <w:rPr>
          <w:rStyle w:val="CharacterStyle2"/>
          <w:b/>
          <w:bCs/>
          <w:sz w:val="22"/>
          <w:szCs w:val="22"/>
          <w:rtl/>
        </w:rPr>
        <w:t>שרמ״וניש</w:t>
      </w:r>
      <w:proofErr w:type="spellEnd"/>
      <w:r w:rsidRPr="00247290">
        <w:rPr>
          <w:rStyle w:val="CharacterStyle2"/>
          <w:sz w:val="22"/>
          <w:szCs w:val="22"/>
        </w:rPr>
        <w:t xml:space="preserve"> = </w:t>
      </w:r>
      <w:proofErr w:type="spellStart"/>
      <w:r w:rsidRPr="00247290">
        <w:rPr>
          <w:rStyle w:val="CharacterStyle2"/>
          <w:i/>
          <w:iCs/>
          <w:sz w:val="22"/>
          <w:szCs w:val="22"/>
        </w:rPr>
        <w:t>sermones</w:t>
      </w:r>
      <w:proofErr w:type="spellEnd"/>
      <w:r w:rsidRPr="00247290">
        <w:rPr>
          <w:rStyle w:val="CharacterStyle2"/>
          <w:i/>
          <w:iCs/>
          <w:sz w:val="22"/>
          <w:szCs w:val="22"/>
        </w:rPr>
        <w:t xml:space="preserve"> </w:t>
      </w:r>
      <w:r w:rsidRPr="00247290">
        <w:rPr>
          <w:rStyle w:val="CharacterStyle2"/>
          <w:sz w:val="22"/>
          <w:szCs w:val="22"/>
        </w:rPr>
        <w:t>(with an abbreviation mark whose significance we do not know).</w:t>
      </w:r>
    </w:p>
    <w:p w14:paraId="69E5883A" w14:textId="77777777" w:rsidR="00F2585C" w:rsidRPr="00247290" w:rsidRDefault="00000000">
      <w:pPr>
        <w:pStyle w:val="Style2"/>
        <w:overflowPunct/>
        <w:ind w:right="38" w:firstLine="288"/>
        <w:jc w:val="both"/>
        <w:textAlignment w:val="baseline"/>
      </w:pPr>
      <w:r w:rsidRPr="00247290">
        <w:rPr>
          <w:rStyle w:val="CharacterStyle2"/>
          <w:sz w:val="22"/>
          <w:szCs w:val="22"/>
        </w:rPr>
        <w:t xml:space="preserve">In the singular we see the form </w:t>
      </w:r>
      <w:r w:rsidRPr="00247290">
        <w:rPr>
          <w:rStyle w:val="CharacterStyle2"/>
          <w:i/>
          <w:iCs/>
          <w:sz w:val="22"/>
          <w:szCs w:val="22"/>
        </w:rPr>
        <w:t xml:space="preserve">sermon </w:t>
      </w:r>
      <w:r w:rsidRPr="00247290">
        <w:rPr>
          <w:rStyle w:val="CharacterStyle2"/>
          <w:sz w:val="22"/>
          <w:szCs w:val="22"/>
        </w:rPr>
        <w:t xml:space="preserve">and not the usual Catalan </w:t>
      </w:r>
      <w:proofErr w:type="spellStart"/>
      <w:r w:rsidRPr="00247290">
        <w:rPr>
          <w:rStyle w:val="CharacterStyle2"/>
          <w:i/>
          <w:iCs/>
          <w:sz w:val="22"/>
          <w:szCs w:val="22"/>
        </w:rPr>
        <w:t>sermó</w:t>
      </w:r>
      <w:proofErr w:type="spellEnd"/>
      <w:r w:rsidRPr="00247290">
        <w:rPr>
          <w:rStyle w:val="CharacterStyle2"/>
          <w:sz w:val="22"/>
          <w:szCs w:val="22"/>
        </w:rPr>
        <w:t xml:space="preserve">: the Romanic final </w:t>
      </w:r>
      <w:r w:rsidRPr="00247290">
        <w:rPr>
          <w:rStyle w:val="CharacterStyle2"/>
          <w:i/>
          <w:iCs/>
          <w:sz w:val="22"/>
          <w:szCs w:val="22"/>
        </w:rPr>
        <w:t xml:space="preserve">-n </w:t>
      </w:r>
      <w:r w:rsidRPr="00247290">
        <w:rPr>
          <w:rStyle w:val="CharacterStyle2"/>
          <w:sz w:val="22"/>
          <w:szCs w:val="22"/>
        </w:rPr>
        <w:t xml:space="preserve">is retained, as we have already seen in the case of </w:t>
      </w:r>
      <w:proofErr w:type="spellStart"/>
      <w:r w:rsidRPr="00247290">
        <w:rPr>
          <w:rStyle w:val="CharacterStyle2"/>
          <w:i/>
          <w:iCs/>
          <w:sz w:val="22"/>
          <w:szCs w:val="22"/>
        </w:rPr>
        <w:t>Cervellon</w:t>
      </w:r>
      <w:proofErr w:type="spellEnd"/>
      <w:r w:rsidRPr="00247290">
        <w:rPr>
          <w:rStyle w:val="CharacterStyle2"/>
          <w:i/>
          <w:iCs/>
          <w:sz w:val="22"/>
          <w:szCs w:val="22"/>
        </w:rPr>
        <w:t xml:space="preserve"> </w:t>
      </w:r>
      <w:r w:rsidRPr="00247290">
        <w:rPr>
          <w:rStyle w:val="CharacterStyle2"/>
          <w:sz w:val="22"/>
          <w:szCs w:val="22"/>
        </w:rPr>
        <w:t>(see § 1.2 above and the note).</w:t>
      </w:r>
    </w:p>
    <w:p w14:paraId="25A81754" w14:textId="77777777" w:rsidR="00F2585C" w:rsidRPr="00247290" w:rsidRDefault="00F2585C">
      <w:pPr>
        <w:pStyle w:val="Style2"/>
        <w:overflowPunct/>
        <w:ind w:right="38"/>
        <w:textAlignment w:val="baseline"/>
        <w:rPr>
          <w:b/>
          <w:bCs/>
          <w:sz w:val="22"/>
          <w:szCs w:val="22"/>
        </w:rPr>
      </w:pPr>
    </w:p>
    <w:p w14:paraId="3C93A777" w14:textId="77777777" w:rsidR="00F2585C" w:rsidRPr="00247290" w:rsidRDefault="00F2585C">
      <w:pPr>
        <w:pStyle w:val="Style2"/>
        <w:overflowPunct/>
        <w:ind w:right="38"/>
        <w:textAlignment w:val="baseline"/>
        <w:rPr>
          <w:b/>
          <w:bCs/>
          <w:sz w:val="22"/>
          <w:szCs w:val="22"/>
        </w:rPr>
      </w:pPr>
    </w:p>
    <w:p w14:paraId="078C51AE" w14:textId="77777777" w:rsidR="00F2585C" w:rsidRPr="00247290" w:rsidRDefault="00000000">
      <w:pPr>
        <w:pStyle w:val="Style2"/>
        <w:overflowPunct/>
        <w:ind w:right="38"/>
        <w:textAlignment w:val="baseline"/>
      </w:pPr>
      <w:r w:rsidRPr="00247290">
        <w:rPr>
          <w:rStyle w:val="CharacterStyle2"/>
          <w:b/>
          <w:bCs/>
          <w:sz w:val="22"/>
          <w:szCs w:val="22"/>
        </w:rPr>
        <w:t>4.8.</w:t>
      </w:r>
      <w:r w:rsidRPr="00247290">
        <w:rPr>
          <w:rStyle w:val="CharacterStyle2"/>
          <w:b/>
          <w:bCs/>
          <w:sz w:val="22"/>
          <w:szCs w:val="22"/>
        </w:rPr>
        <w:tab/>
      </w:r>
      <w:proofErr w:type="spellStart"/>
      <w:r w:rsidRPr="00247290">
        <w:rPr>
          <w:rStyle w:val="CharacterStyle2"/>
          <w:i/>
          <w:iCs/>
          <w:sz w:val="22"/>
          <w:szCs w:val="22"/>
        </w:rPr>
        <w:t>Vagar</w:t>
      </w:r>
      <w:proofErr w:type="spellEnd"/>
      <w:r w:rsidRPr="00247290">
        <w:rPr>
          <w:rStyle w:val="CharacterStyle2"/>
          <w:i/>
          <w:iCs/>
          <w:sz w:val="22"/>
          <w:szCs w:val="22"/>
        </w:rPr>
        <w:t xml:space="preserve"> </w:t>
      </w:r>
      <w:r w:rsidRPr="00247290">
        <w:rPr>
          <w:rStyle w:val="CharacterStyle2"/>
          <w:sz w:val="22"/>
          <w:szCs w:val="22"/>
        </w:rPr>
        <w:t>[To wander or be idle]</w:t>
      </w:r>
    </w:p>
    <w:p w14:paraId="2D2644B2" w14:textId="77777777" w:rsidR="00F2585C" w:rsidRPr="00247290" w:rsidRDefault="00F2585C">
      <w:pPr>
        <w:pStyle w:val="Style2"/>
        <w:overflowPunct/>
        <w:ind w:left="288" w:right="38"/>
        <w:textAlignment w:val="baseline"/>
        <w:rPr>
          <w:sz w:val="22"/>
          <w:szCs w:val="22"/>
        </w:rPr>
      </w:pPr>
    </w:p>
    <w:p w14:paraId="30263B41" w14:textId="77777777" w:rsidR="00F2585C" w:rsidRPr="00247290" w:rsidRDefault="00000000">
      <w:pPr>
        <w:pStyle w:val="Style2"/>
        <w:overflowPunct/>
        <w:ind w:left="288" w:right="38"/>
        <w:textAlignment w:val="baseline"/>
      </w:pPr>
      <w:r w:rsidRPr="00247290">
        <w:rPr>
          <w:rStyle w:val="CharacterStyle2"/>
          <w:sz w:val="22"/>
          <w:szCs w:val="22"/>
        </w:rPr>
        <w:t>§§ 15,3; 17,4</w:t>
      </w:r>
    </w:p>
    <w:p w14:paraId="45BBF73E" w14:textId="77777777" w:rsidR="00F2585C" w:rsidRPr="00247290" w:rsidRDefault="00F2585C">
      <w:pPr>
        <w:pStyle w:val="Style2"/>
        <w:overflowPunct/>
        <w:ind w:right="38" w:firstLine="288"/>
        <w:jc w:val="both"/>
        <w:textAlignment w:val="baseline"/>
        <w:rPr>
          <w:sz w:val="22"/>
          <w:szCs w:val="22"/>
        </w:rPr>
      </w:pPr>
    </w:p>
    <w:p w14:paraId="5708DC11" w14:textId="77777777" w:rsidR="00F2585C" w:rsidRPr="00247290" w:rsidRDefault="00000000">
      <w:pPr>
        <w:pStyle w:val="Style2"/>
        <w:overflowPunct/>
        <w:ind w:right="38" w:firstLine="288"/>
        <w:jc w:val="both"/>
        <w:textAlignment w:val="baseline"/>
      </w:pPr>
      <w:r w:rsidRPr="00247290">
        <w:rPr>
          <w:rStyle w:val="CharacterStyle2"/>
          <w:sz w:val="22"/>
          <w:szCs w:val="22"/>
        </w:rPr>
        <w:t>This verb appears explicitly as a word in the vernacular tongue (Catalan) in the text of the disputation:</w:t>
      </w:r>
    </w:p>
    <w:p w14:paraId="09EF4A27" w14:textId="77777777" w:rsidR="00F2585C" w:rsidRPr="00247290" w:rsidRDefault="00F2585C">
      <w:pPr>
        <w:pStyle w:val="Style2"/>
        <w:overflowPunct/>
        <w:ind w:right="38" w:firstLine="288"/>
        <w:jc w:val="both"/>
        <w:textAlignment w:val="baseline"/>
        <w:rPr>
          <w:sz w:val="22"/>
          <w:szCs w:val="22"/>
        </w:rPr>
      </w:pPr>
    </w:p>
    <w:p w14:paraId="3BFC62B4" w14:textId="77777777" w:rsidR="00F2585C" w:rsidRPr="00247290" w:rsidRDefault="00000000">
      <w:pPr>
        <w:pStyle w:val="Style2"/>
        <w:overflowPunct/>
        <w:ind w:right="38"/>
        <w:jc w:val="center"/>
        <w:textAlignment w:val="baseline"/>
      </w:pPr>
      <w:r w:rsidRPr="00247290">
        <w:rPr>
          <w:noProof/>
        </w:rPr>
        <w:drawing>
          <wp:anchor distT="0" distB="0" distL="114300" distR="114300" simplePos="0" relativeHeight="251659264" behindDoc="0" locked="0" layoutInCell="1" allowOverlap="1" wp14:anchorId="381633FF" wp14:editId="6193EAEA">
            <wp:simplePos x="0" y="0"/>
            <wp:positionH relativeFrom="column">
              <wp:posOffset>51435</wp:posOffset>
            </wp:positionH>
            <wp:positionV relativeFrom="paragraph">
              <wp:posOffset>-635</wp:posOffset>
            </wp:positionV>
            <wp:extent cx="4168140" cy="443230"/>
            <wp:effectExtent l="0" t="0" r="0" b="0"/>
            <wp:wrapSquare wrapText="bothSides"/>
            <wp:docPr id="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168140" cy="443230"/>
                    </a:xfrm>
                    <a:prstGeom prst="rect">
                      <a:avLst/>
                    </a:prstGeom>
                  </pic:spPr>
                </pic:pic>
              </a:graphicData>
            </a:graphic>
          </wp:anchor>
        </w:drawing>
      </w:r>
    </w:p>
    <w:p w14:paraId="5C63777E" w14:textId="77777777" w:rsidR="00F2585C" w:rsidRPr="00247290" w:rsidRDefault="00F2585C">
      <w:pPr>
        <w:pStyle w:val="Style2"/>
        <w:overflowPunct/>
        <w:ind w:right="38"/>
        <w:jc w:val="center"/>
        <w:textAlignment w:val="baseline"/>
        <w:rPr>
          <w:sz w:val="18"/>
          <w:szCs w:val="18"/>
        </w:rPr>
      </w:pPr>
    </w:p>
    <w:p w14:paraId="6EEC1063" w14:textId="77777777" w:rsidR="00F2585C" w:rsidRPr="00247290" w:rsidRDefault="00000000">
      <w:pPr>
        <w:pStyle w:val="Style2"/>
        <w:overflowPunct/>
        <w:textAlignment w:val="baseline"/>
      </w:pPr>
      <w:r w:rsidRPr="00247290">
        <w:rPr>
          <w:rStyle w:val="CharacterStyle2"/>
          <w:sz w:val="18"/>
          <w:szCs w:val="18"/>
        </w:rPr>
        <w:t>[p. 142:]</w:t>
      </w:r>
    </w:p>
    <w:p w14:paraId="713D8A37" w14:textId="77777777" w:rsidR="00F2585C" w:rsidRPr="00247290" w:rsidRDefault="00F2585C">
      <w:pPr>
        <w:pStyle w:val="Style2"/>
        <w:overflowPunct/>
        <w:ind w:firstLine="540"/>
        <w:textAlignment w:val="baseline"/>
        <w:rPr>
          <w:sz w:val="18"/>
          <w:szCs w:val="18"/>
        </w:rPr>
      </w:pPr>
    </w:p>
    <w:p w14:paraId="60EC61AE" w14:textId="77777777" w:rsidR="00F2585C" w:rsidRPr="00247290" w:rsidRDefault="00000000">
      <w:pPr>
        <w:pStyle w:val="Style2"/>
        <w:overflowPunct/>
        <w:ind w:left="360"/>
        <w:jc w:val="both"/>
        <w:textAlignment w:val="baseline"/>
      </w:pPr>
      <w:r w:rsidRPr="00247290">
        <w:rPr>
          <w:rStyle w:val="CharacterStyle2"/>
        </w:rPr>
        <w:t xml:space="preserve">“It is true that the passage from Scripture merely says that it will not cease permanently; but it might be interrupted, it might </w:t>
      </w:r>
      <w:proofErr w:type="spellStart"/>
      <w:r w:rsidRPr="00247290">
        <w:rPr>
          <w:rStyle w:val="CharacterStyle2"/>
          <w:i/>
          <w:iCs/>
        </w:rPr>
        <w:t>vagar</w:t>
      </w:r>
      <w:proofErr w:type="spellEnd"/>
      <w:r w:rsidRPr="00247290">
        <w:rPr>
          <w:rStyle w:val="CharacterStyle2"/>
        </w:rPr>
        <w:t>, as we say in the vernacular.”</w:t>
      </w:r>
    </w:p>
    <w:p w14:paraId="676C3A3B" w14:textId="77777777" w:rsidR="00F2585C" w:rsidRPr="00247290" w:rsidRDefault="00F2585C">
      <w:pPr>
        <w:pStyle w:val="Style2"/>
        <w:overflowPunct/>
        <w:ind w:left="360" w:right="38" w:firstLine="216"/>
        <w:jc w:val="both"/>
        <w:textAlignment w:val="baseline"/>
        <w:rPr>
          <w:sz w:val="22"/>
          <w:szCs w:val="22"/>
        </w:rPr>
      </w:pPr>
    </w:p>
    <w:p w14:paraId="3E02EA76" w14:textId="77777777" w:rsidR="00F2585C" w:rsidRPr="00247290" w:rsidRDefault="00000000">
      <w:pPr>
        <w:pStyle w:val="Style2"/>
        <w:overflowPunct/>
        <w:ind w:right="38" w:firstLine="360"/>
        <w:jc w:val="both"/>
        <w:textAlignment w:val="baseline"/>
      </w:pPr>
      <w:r w:rsidRPr="00247290">
        <w:rPr>
          <w:rStyle w:val="CharacterStyle2"/>
          <w:sz w:val="22"/>
          <w:szCs w:val="22"/>
        </w:rPr>
        <w:t xml:space="preserve">The word is transcribed correctly from Catalan, and always in the same way,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 xml:space="preserve">A </w:t>
      </w:r>
      <w:r w:rsidRPr="00247290">
        <w:rPr>
          <w:rStyle w:val="CharacterStyle2"/>
          <w:sz w:val="22"/>
          <w:szCs w:val="22"/>
        </w:rPr>
        <w:t xml:space="preserve">and </w:t>
      </w:r>
      <w:r w:rsidRPr="00247290">
        <w:rPr>
          <w:rStyle w:val="CharacterStyle2"/>
          <w:i/>
          <w:iCs/>
          <w:sz w:val="22"/>
          <w:szCs w:val="22"/>
        </w:rPr>
        <w:t xml:space="preserve">B </w:t>
      </w:r>
      <w:r w:rsidRPr="00247290">
        <w:rPr>
          <w:rStyle w:val="CharacterStyle2"/>
          <w:sz w:val="22"/>
          <w:szCs w:val="22"/>
        </w:rPr>
        <w:t xml:space="preserve">and in the </w:t>
      </w:r>
      <w:proofErr w:type="spellStart"/>
      <w:r w:rsidRPr="00247290">
        <w:rPr>
          <w:rStyle w:val="CharacterStyle2"/>
          <w:sz w:val="22"/>
          <w:szCs w:val="22"/>
        </w:rPr>
        <w:t>Steinschneider-Chavel</w:t>
      </w:r>
      <w:proofErr w:type="spellEnd"/>
      <w:r w:rsidRPr="00247290">
        <w:rPr>
          <w:rStyle w:val="CharacterStyle2"/>
          <w:sz w:val="22"/>
          <w:szCs w:val="22"/>
        </w:rPr>
        <w:t xml:space="preserve"> edition: </w:t>
      </w:r>
      <w:proofErr w:type="spellStart"/>
      <w:r w:rsidRPr="00247290">
        <w:rPr>
          <w:rStyle w:val="CharacterStyle2"/>
          <w:b/>
          <w:bCs/>
          <w:sz w:val="22"/>
          <w:szCs w:val="22"/>
          <w:rtl/>
        </w:rPr>
        <w:t>באגר</w:t>
      </w:r>
      <w:proofErr w:type="spellEnd"/>
      <w:r w:rsidRPr="00247290">
        <w:rPr>
          <w:rStyle w:val="CharacterStyle2"/>
          <w:sz w:val="22"/>
          <w:szCs w:val="22"/>
        </w:rPr>
        <w:t xml:space="preserve"> </w:t>
      </w:r>
      <w:proofErr w:type="spellStart"/>
      <w:r w:rsidRPr="00247290">
        <w:rPr>
          <w:rStyle w:val="CharacterStyle2"/>
          <w:i/>
          <w:iCs/>
          <w:sz w:val="22"/>
          <w:szCs w:val="22"/>
        </w:rPr>
        <w:t>vagar</w:t>
      </w:r>
      <w:proofErr w:type="spellEnd"/>
      <w:r w:rsidRPr="00247290">
        <w:rPr>
          <w:rStyle w:val="CharacterStyle2"/>
          <w:sz w:val="22"/>
          <w:szCs w:val="22"/>
        </w:rPr>
        <w:t>.</w:t>
      </w:r>
    </w:p>
    <w:p w14:paraId="10E98278" w14:textId="77777777" w:rsidR="00F2585C" w:rsidRPr="00247290" w:rsidRDefault="00F2585C">
      <w:pPr>
        <w:pStyle w:val="Style2"/>
        <w:overflowPunct/>
        <w:ind w:right="38" w:firstLine="360"/>
        <w:jc w:val="both"/>
        <w:textAlignment w:val="baseline"/>
        <w:rPr>
          <w:sz w:val="22"/>
          <w:szCs w:val="22"/>
        </w:rPr>
      </w:pPr>
    </w:p>
    <w:p w14:paraId="693EE1A6" w14:textId="77777777" w:rsidR="00F2585C" w:rsidRPr="00247290" w:rsidRDefault="00F2585C">
      <w:pPr>
        <w:pStyle w:val="Style2"/>
        <w:overflowPunct/>
        <w:ind w:right="38" w:firstLine="360"/>
        <w:jc w:val="both"/>
        <w:textAlignment w:val="baseline"/>
        <w:rPr>
          <w:sz w:val="22"/>
          <w:szCs w:val="22"/>
        </w:rPr>
      </w:pPr>
    </w:p>
    <w:p w14:paraId="2C639604" w14:textId="77777777" w:rsidR="00F2585C" w:rsidRPr="00247290" w:rsidRDefault="00000000">
      <w:pPr>
        <w:pStyle w:val="Style2"/>
        <w:overflowPunct/>
        <w:ind w:right="38"/>
        <w:textAlignment w:val="baseline"/>
      </w:pPr>
      <w:r w:rsidRPr="00247290">
        <w:rPr>
          <w:rStyle w:val="CharacterStyle2"/>
          <w:b/>
          <w:bCs/>
          <w:sz w:val="22"/>
          <w:szCs w:val="22"/>
        </w:rPr>
        <w:t>Conclusions</w:t>
      </w:r>
    </w:p>
    <w:p w14:paraId="037EE2D6" w14:textId="77777777" w:rsidR="00F2585C" w:rsidRPr="00247290" w:rsidRDefault="00F2585C">
      <w:pPr>
        <w:pStyle w:val="Style2"/>
        <w:overflowPunct/>
        <w:ind w:right="38"/>
        <w:textAlignment w:val="baseline"/>
        <w:rPr>
          <w:b/>
          <w:bCs/>
          <w:sz w:val="22"/>
          <w:szCs w:val="22"/>
        </w:rPr>
      </w:pPr>
    </w:p>
    <w:p w14:paraId="35D0D4E1" w14:textId="77777777" w:rsidR="00F2585C" w:rsidRPr="00247290" w:rsidRDefault="00000000">
      <w:pPr>
        <w:pStyle w:val="Style2"/>
        <w:numPr>
          <w:ilvl w:val="0"/>
          <w:numId w:val="1"/>
        </w:numPr>
        <w:overflowPunct/>
        <w:ind w:right="38"/>
        <w:jc w:val="both"/>
        <w:textAlignment w:val="baseline"/>
      </w:pPr>
      <w:r w:rsidRPr="00247290">
        <w:rPr>
          <w:rStyle w:val="CharacterStyle2"/>
          <w:sz w:val="22"/>
          <w:szCs w:val="22"/>
        </w:rPr>
        <w:t>Transcriptions of non-Hebrew words in the text of the disputation</w:t>
      </w:r>
      <w:r w:rsidRPr="00247290">
        <w:rPr>
          <w:rStyle w:val="CharacterStyle2"/>
          <w:rFonts w:eastAsia="Times New Roman"/>
          <w:sz w:val="22"/>
          <w:szCs w:val="22"/>
        </w:rPr>
        <w:t xml:space="preserve">—judging from </w:t>
      </w:r>
      <w:r w:rsidRPr="00247290">
        <w:rPr>
          <w:rStyle w:val="CharacterStyle2"/>
          <w:sz w:val="22"/>
          <w:szCs w:val="22"/>
        </w:rPr>
        <w:t>our edition</w:t>
      </w:r>
      <w:r w:rsidRPr="00247290">
        <w:rPr>
          <w:rStyle w:val="CharacterStyle2"/>
          <w:rFonts w:eastAsia="Times New Roman"/>
          <w:sz w:val="22"/>
          <w:szCs w:val="22"/>
        </w:rPr>
        <w:t xml:space="preserve">, </w:t>
      </w:r>
      <w:r w:rsidRPr="00247290">
        <w:rPr>
          <w:rStyle w:val="CharacterStyle2"/>
          <w:sz w:val="22"/>
          <w:szCs w:val="22"/>
        </w:rPr>
        <w:t>which prioritizes the oldest manuscripts, from the late thirteenth and the fourteenth century (</w:t>
      </w:r>
      <w:r w:rsidRPr="00247290">
        <w:rPr>
          <w:rStyle w:val="CharacterStyle2"/>
          <w:i/>
          <w:iCs/>
          <w:sz w:val="22"/>
          <w:szCs w:val="22"/>
        </w:rPr>
        <w:t>a</w:t>
      </w:r>
      <w:r w:rsidRPr="00247290">
        <w:rPr>
          <w:rStyle w:val="CharacterStyle2"/>
          <w:sz w:val="22"/>
          <w:szCs w:val="22"/>
        </w:rPr>
        <w:t xml:space="preserve">, </w:t>
      </w:r>
      <w:r w:rsidRPr="00247290">
        <w:rPr>
          <w:rStyle w:val="CharacterStyle2"/>
          <w:i/>
          <w:iCs/>
          <w:sz w:val="22"/>
          <w:szCs w:val="22"/>
        </w:rPr>
        <w:t>A</w:t>
      </w:r>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w:t>
      </w:r>
      <w:r w:rsidRPr="00247290">
        <w:rPr>
          <w:rStyle w:val="CharacterStyle2"/>
          <w:rFonts w:eastAsia="Times New Roman"/>
          <w:sz w:val="22"/>
          <w:szCs w:val="22"/>
        </w:rPr>
        <w:t>—</w:t>
      </w:r>
      <w:r w:rsidRPr="00247290">
        <w:rPr>
          <w:rStyle w:val="CharacterStyle2"/>
          <w:sz w:val="22"/>
          <w:szCs w:val="22"/>
        </w:rPr>
        <w:t>shows that all these terms (proper nouns or common vocabulary) are unquestionably transcribed from Catalan.</w:t>
      </w:r>
    </w:p>
    <w:p w14:paraId="27838ADD" w14:textId="77777777" w:rsidR="00F2585C" w:rsidRPr="00247290" w:rsidRDefault="00000000">
      <w:pPr>
        <w:pStyle w:val="Style2"/>
        <w:numPr>
          <w:ilvl w:val="0"/>
          <w:numId w:val="1"/>
        </w:numPr>
        <w:overflowPunct/>
        <w:ind w:right="38"/>
        <w:jc w:val="both"/>
        <w:textAlignment w:val="baseline"/>
      </w:pPr>
      <w:r w:rsidRPr="00247290">
        <w:rPr>
          <w:rStyle w:val="CharacterStyle2"/>
          <w:sz w:val="22"/>
          <w:szCs w:val="22"/>
        </w:rPr>
        <w:lastRenderedPageBreak/>
        <w:t xml:space="preserve">The presence of all these Catalan words in the text of the disputation (six personal names, three toponyms, one other proper noun, seven nouns, and a verb, including some words repeated often in the text) is evidence that the Hebrew text of the disputation was either written in Hebrew or translated from Catalan by a thirteenth-century Catalan Jew from the area of the old diocese of Girona, and there is no reason to think it was not </w:t>
      </w:r>
      <w:proofErr w:type="spellStart"/>
      <w:r w:rsidRPr="00247290">
        <w:rPr>
          <w:rStyle w:val="CharacterStyle2"/>
          <w:sz w:val="22"/>
          <w:szCs w:val="22"/>
        </w:rPr>
        <w:t>Nachmanides</w:t>
      </w:r>
      <w:proofErr w:type="spellEnd"/>
      <w:r w:rsidRPr="00247290">
        <w:rPr>
          <w:rStyle w:val="CharacterStyle2"/>
          <w:sz w:val="22"/>
          <w:szCs w:val="22"/>
        </w:rPr>
        <w:t xml:space="preserve"> himself.</w:t>
      </w:r>
    </w:p>
    <w:p w14:paraId="7C7312ED" w14:textId="77777777" w:rsidR="00F2585C" w:rsidRPr="00247290" w:rsidRDefault="00000000">
      <w:pPr>
        <w:pStyle w:val="Style2"/>
        <w:numPr>
          <w:ilvl w:val="0"/>
          <w:numId w:val="1"/>
        </w:numPr>
        <w:overflowPunct/>
        <w:ind w:right="38"/>
        <w:jc w:val="both"/>
        <w:textAlignment w:val="baseline"/>
      </w:pPr>
      <w:r w:rsidRPr="00247290">
        <w:rPr>
          <w:rStyle w:val="CharacterStyle2"/>
          <w:sz w:val="22"/>
          <w:szCs w:val="22"/>
        </w:rPr>
        <w:t>Although publication of the oldest manuscripts does not greatly alter the Hebrew text of the disputation, their transcription of Catalan proper names and words from the Catalan lexicon lets us recover, almost always with certainty, the original forms of these words, which the previously available editions sometimes did not allow us to identify or else retained in very corrupted form or adapted into other languages.</w:t>
      </w:r>
    </w:p>
    <w:p w14:paraId="65AA1BB6" w14:textId="77777777" w:rsidR="00F2585C" w:rsidRPr="00247290" w:rsidRDefault="00000000">
      <w:pPr>
        <w:pStyle w:val="Style2"/>
        <w:numPr>
          <w:ilvl w:val="0"/>
          <w:numId w:val="1"/>
        </w:numPr>
        <w:overflowPunct/>
        <w:ind w:right="38"/>
        <w:jc w:val="both"/>
        <w:textAlignment w:val="baseline"/>
      </w:pPr>
      <w:r w:rsidRPr="00247290">
        <w:rPr>
          <w:rStyle w:val="CharacterStyle2"/>
          <w:sz w:val="22"/>
          <w:szCs w:val="22"/>
        </w:rPr>
        <w:t xml:space="preserve">Regarding proper nouns, the oldest manuscripts and the published editions lead us to suppose that the Catalan name of the Dominican friar who debated </w:t>
      </w:r>
      <w:proofErr w:type="spellStart"/>
      <w:r w:rsidRPr="00247290">
        <w:rPr>
          <w:rStyle w:val="CharacterStyle2"/>
          <w:sz w:val="22"/>
          <w:szCs w:val="22"/>
        </w:rPr>
        <w:t>Nachmanides</w:t>
      </w:r>
      <w:proofErr w:type="spellEnd"/>
      <w:r w:rsidRPr="00247290">
        <w:rPr>
          <w:rStyle w:val="CharacterStyle2"/>
          <w:sz w:val="22"/>
          <w:szCs w:val="22"/>
        </w:rPr>
        <w:t xml:space="preserve"> is </w:t>
      </w:r>
      <w:r w:rsidRPr="00247290">
        <w:rPr>
          <w:rStyle w:val="CharacterStyle2"/>
          <w:i/>
          <w:iCs/>
          <w:sz w:val="22"/>
          <w:szCs w:val="22"/>
        </w:rPr>
        <w:t>Pol</w:t>
      </w:r>
      <w:r w:rsidRPr="00247290">
        <w:rPr>
          <w:rStyle w:val="CharacterStyle2"/>
          <w:sz w:val="22"/>
          <w:szCs w:val="22"/>
        </w:rPr>
        <w:t xml:space="preserve">, an old variant of </w:t>
      </w:r>
      <w:r w:rsidRPr="00247290">
        <w:rPr>
          <w:rStyle w:val="CharacterStyle2"/>
          <w:i/>
          <w:iCs/>
          <w:sz w:val="22"/>
          <w:szCs w:val="22"/>
        </w:rPr>
        <w:t>Pau</w:t>
      </w:r>
      <w:r w:rsidRPr="00247290">
        <w:rPr>
          <w:rStyle w:val="CharacterStyle2"/>
          <w:sz w:val="22"/>
          <w:szCs w:val="22"/>
        </w:rPr>
        <w:t>.</w:t>
      </w:r>
    </w:p>
    <w:p w14:paraId="49F5FAA5" w14:textId="5F744175" w:rsidR="00F2585C" w:rsidRPr="00247290" w:rsidRDefault="00000000">
      <w:pPr>
        <w:pStyle w:val="Style2"/>
        <w:widowControl/>
        <w:numPr>
          <w:ilvl w:val="0"/>
          <w:numId w:val="1"/>
        </w:numPr>
        <w:overflowPunct/>
        <w:ind w:right="38"/>
        <w:jc w:val="both"/>
        <w:textAlignment w:val="baseline"/>
      </w:pPr>
      <w:r w:rsidRPr="00247290">
        <w:rPr>
          <w:rStyle w:val="CharacterStyle2"/>
          <w:sz w:val="22"/>
          <w:szCs w:val="22"/>
        </w:rPr>
        <w:t xml:space="preserve">By looking at the Catalan forms proposed by Eduard </w:t>
      </w:r>
      <w:proofErr w:type="spellStart"/>
      <w:r w:rsidRPr="00247290">
        <w:rPr>
          <w:rStyle w:val="CharacterStyle2"/>
          <w:sz w:val="22"/>
          <w:szCs w:val="22"/>
        </w:rPr>
        <w:t>Feliu</w:t>
      </w:r>
      <w:proofErr w:type="spellEnd"/>
      <w:r w:rsidRPr="00247290">
        <w:rPr>
          <w:rStyle w:val="CharacterStyle2"/>
          <w:sz w:val="22"/>
          <w:szCs w:val="22"/>
        </w:rPr>
        <w:t xml:space="preserve"> in his 1985 translation of the </w:t>
      </w:r>
      <w:proofErr w:type="spellStart"/>
      <w:r w:rsidRPr="00247290">
        <w:rPr>
          <w:rStyle w:val="CharacterStyle2"/>
          <w:sz w:val="22"/>
          <w:szCs w:val="22"/>
        </w:rPr>
        <w:t>Chavel</w:t>
      </w:r>
      <w:proofErr w:type="spellEnd"/>
      <w:r w:rsidRPr="00247290">
        <w:rPr>
          <w:rStyle w:val="CharacterStyle2"/>
          <w:sz w:val="22"/>
          <w:szCs w:val="22"/>
        </w:rPr>
        <w:t xml:space="preserve"> edition and comparing them to the forms we deduce based on our edition of the oldest manuscripts, we have made the following main discoveries: </w:t>
      </w:r>
      <w:r w:rsidRPr="00247290">
        <w:rPr>
          <w:rStyle w:val="CharacterStyle2"/>
          <w:i/>
          <w:iCs/>
          <w:sz w:val="22"/>
          <w:szCs w:val="22"/>
        </w:rPr>
        <w:t>a</w:t>
      </w:r>
      <w:r w:rsidRPr="00247290">
        <w:rPr>
          <w:rStyle w:val="CharacterStyle2"/>
          <w:sz w:val="22"/>
          <w:szCs w:val="22"/>
        </w:rPr>
        <w:t xml:space="preserve">) The use of the Catalan word </w:t>
      </w:r>
      <w:proofErr w:type="spellStart"/>
      <w:r w:rsidRPr="00247290">
        <w:rPr>
          <w:rStyle w:val="CharacterStyle2"/>
          <w:i/>
          <w:iCs/>
          <w:sz w:val="22"/>
          <w:szCs w:val="22"/>
        </w:rPr>
        <w:t>duc</w:t>
      </w:r>
      <w:proofErr w:type="spellEnd"/>
      <w:r w:rsidRPr="00247290">
        <w:rPr>
          <w:rStyle w:val="CharacterStyle2"/>
          <w:i/>
          <w:iCs/>
          <w:sz w:val="22"/>
          <w:szCs w:val="22"/>
        </w:rPr>
        <w:t xml:space="preserve"> </w:t>
      </w:r>
      <w:r w:rsidRPr="00247290">
        <w:rPr>
          <w:rStyle w:val="CharacterStyle2"/>
          <w:sz w:val="22"/>
          <w:szCs w:val="22"/>
        </w:rPr>
        <w:t xml:space="preserve">(which the </w:t>
      </w:r>
      <w:proofErr w:type="spellStart"/>
      <w:r w:rsidRPr="00247290">
        <w:rPr>
          <w:rStyle w:val="CharacterStyle2"/>
          <w:sz w:val="22"/>
          <w:szCs w:val="22"/>
        </w:rPr>
        <w:t>Chavel</w:t>
      </w:r>
      <w:proofErr w:type="spellEnd"/>
      <w:r w:rsidRPr="00247290">
        <w:rPr>
          <w:rStyle w:val="CharacterStyle2"/>
          <w:sz w:val="22"/>
          <w:szCs w:val="22"/>
        </w:rPr>
        <w:t xml:space="preserve"> edition replaces with a Hebrew translation, </w:t>
      </w:r>
      <w:proofErr w:type="spellStart"/>
      <w:r w:rsidRPr="00247290">
        <w:rPr>
          <w:rStyle w:val="CharacterStyle2"/>
          <w:b/>
          <w:bCs/>
          <w:sz w:val="22"/>
          <w:szCs w:val="22"/>
          <w:rtl/>
        </w:rPr>
        <w:t>נגיד</w:t>
      </w:r>
      <w:proofErr w:type="spellEnd"/>
      <w:r w:rsidRPr="00247290">
        <w:rPr>
          <w:rStyle w:val="CharacterStyle2"/>
          <w:sz w:val="22"/>
          <w:szCs w:val="22"/>
        </w:rPr>
        <w:t xml:space="preserve"> [</w:t>
      </w:r>
      <w:r w:rsidRPr="00247290">
        <w:rPr>
          <w:rStyle w:val="CharacterStyle2"/>
          <w:i/>
          <w:iCs/>
          <w:sz w:val="22"/>
          <w:szCs w:val="22"/>
        </w:rPr>
        <w:t>nagid</w:t>
      </w:r>
      <w:r w:rsidRPr="00247290">
        <w:rPr>
          <w:rStyle w:val="CharacterStyle2"/>
          <w:sz w:val="22"/>
          <w:szCs w:val="22"/>
        </w:rPr>
        <w:t xml:space="preserve">] </w:t>
      </w:r>
      <w:r w:rsidR="00247290" w:rsidRPr="00247290">
        <w:rPr>
          <w:rStyle w:val="CharacterStyle2"/>
          <w:sz w:val="22"/>
          <w:szCs w:val="22"/>
        </w:rPr>
        <w:t>‘</w:t>
      </w:r>
      <w:r w:rsidRPr="00247290">
        <w:rPr>
          <w:rStyle w:val="CharacterStyle2"/>
          <w:sz w:val="22"/>
          <w:szCs w:val="22"/>
        </w:rPr>
        <w:t>prince, leader</w:t>
      </w:r>
      <w:r w:rsidR="00247290" w:rsidRPr="00247290">
        <w:rPr>
          <w:rStyle w:val="CharacterStyle2"/>
          <w:sz w:val="22"/>
          <w:szCs w:val="22"/>
        </w:rPr>
        <w:t>’</w:t>
      </w:r>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 xml:space="preserve">) Old Catalan variant forms in the case of the toponym </w:t>
      </w:r>
      <w:proofErr w:type="spellStart"/>
      <w:r w:rsidRPr="00247290">
        <w:rPr>
          <w:rStyle w:val="CharacterStyle2"/>
          <w:i/>
          <w:iCs/>
          <w:sz w:val="22"/>
          <w:szCs w:val="22"/>
        </w:rPr>
        <w:t>Cervellon</w:t>
      </w:r>
      <w:proofErr w:type="spellEnd"/>
      <w:r w:rsidRPr="00247290">
        <w:rPr>
          <w:rStyle w:val="CharacterStyle2"/>
          <w:i/>
          <w:iCs/>
          <w:sz w:val="22"/>
          <w:szCs w:val="22"/>
        </w:rPr>
        <w:t xml:space="preserve"> </w:t>
      </w:r>
      <w:r w:rsidRPr="00247290">
        <w:rPr>
          <w:rStyle w:val="CharacterStyle2"/>
          <w:sz w:val="22"/>
          <w:szCs w:val="22"/>
        </w:rPr>
        <w:t xml:space="preserve">(rather than </w:t>
      </w:r>
      <w:proofErr w:type="spellStart"/>
      <w:r w:rsidRPr="00247290">
        <w:rPr>
          <w:rStyle w:val="CharacterStyle2"/>
          <w:i/>
          <w:iCs/>
          <w:sz w:val="22"/>
          <w:szCs w:val="22"/>
        </w:rPr>
        <w:t>Cervelló</w:t>
      </w:r>
      <w:proofErr w:type="spellEnd"/>
      <w:r w:rsidRPr="00247290">
        <w:rPr>
          <w:rStyle w:val="CharacterStyle2"/>
          <w:sz w:val="22"/>
          <w:szCs w:val="22"/>
        </w:rPr>
        <w:t xml:space="preserve">), the given name </w:t>
      </w:r>
      <w:r w:rsidRPr="00247290">
        <w:rPr>
          <w:rStyle w:val="CharacterStyle2"/>
          <w:i/>
          <w:iCs/>
          <w:sz w:val="22"/>
          <w:szCs w:val="22"/>
        </w:rPr>
        <w:t xml:space="preserve">Pol </w:t>
      </w:r>
      <w:r w:rsidRPr="00247290">
        <w:rPr>
          <w:rStyle w:val="CharacterStyle2"/>
          <w:sz w:val="22"/>
          <w:szCs w:val="22"/>
        </w:rPr>
        <w:t xml:space="preserve">(rather than </w:t>
      </w:r>
      <w:r w:rsidRPr="00247290">
        <w:rPr>
          <w:rStyle w:val="CharacterStyle2"/>
          <w:i/>
          <w:iCs/>
          <w:sz w:val="22"/>
          <w:szCs w:val="22"/>
        </w:rPr>
        <w:t>Pau</w:t>
      </w:r>
      <w:r w:rsidRPr="00247290">
        <w:rPr>
          <w:rStyle w:val="CharacterStyle2"/>
          <w:sz w:val="22"/>
          <w:szCs w:val="22"/>
        </w:rPr>
        <w:t xml:space="preserve">), and the nouns </w:t>
      </w:r>
      <w:proofErr w:type="spellStart"/>
      <w:r w:rsidRPr="00247290">
        <w:rPr>
          <w:rStyle w:val="CharacterStyle2"/>
          <w:i/>
          <w:iCs/>
          <w:sz w:val="22"/>
          <w:szCs w:val="22"/>
        </w:rPr>
        <w:t>clostres</w:t>
      </w:r>
      <w:proofErr w:type="spellEnd"/>
      <w:r w:rsidRPr="00247290">
        <w:rPr>
          <w:rStyle w:val="CharacterStyle2"/>
          <w:i/>
          <w:iCs/>
          <w:sz w:val="22"/>
          <w:szCs w:val="22"/>
        </w:rPr>
        <w:t xml:space="preserve"> </w:t>
      </w:r>
      <w:r w:rsidRPr="00247290">
        <w:rPr>
          <w:rStyle w:val="CharacterStyle2"/>
          <w:sz w:val="22"/>
          <w:szCs w:val="22"/>
        </w:rPr>
        <w:t xml:space="preserve">(rather than </w:t>
      </w:r>
      <w:proofErr w:type="spellStart"/>
      <w:r w:rsidRPr="00247290">
        <w:rPr>
          <w:rStyle w:val="CharacterStyle2"/>
          <w:i/>
          <w:iCs/>
          <w:sz w:val="22"/>
          <w:szCs w:val="22"/>
        </w:rPr>
        <w:t>claustres</w:t>
      </w:r>
      <w:proofErr w:type="spellEnd"/>
      <w:r w:rsidRPr="00247290">
        <w:rPr>
          <w:rStyle w:val="CharacterStyle2"/>
          <w:sz w:val="22"/>
          <w:szCs w:val="22"/>
        </w:rPr>
        <w:t xml:space="preserve">), </w:t>
      </w:r>
      <w:proofErr w:type="spellStart"/>
      <w:r w:rsidRPr="00247290">
        <w:rPr>
          <w:rStyle w:val="CharacterStyle2"/>
          <w:i/>
          <w:iCs/>
          <w:sz w:val="22"/>
          <w:szCs w:val="22"/>
        </w:rPr>
        <w:t>frare</w:t>
      </w:r>
      <w:proofErr w:type="spellEnd"/>
      <w:r w:rsidRPr="00247290">
        <w:rPr>
          <w:rStyle w:val="CharacterStyle2"/>
          <w:i/>
          <w:iCs/>
          <w:sz w:val="22"/>
          <w:szCs w:val="22"/>
        </w:rPr>
        <w:t xml:space="preserve"> </w:t>
      </w:r>
      <w:r w:rsidRPr="00247290">
        <w:rPr>
          <w:rStyle w:val="CharacterStyle2"/>
          <w:sz w:val="22"/>
          <w:szCs w:val="22"/>
        </w:rPr>
        <w:t xml:space="preserve">(rather than </w:t>
      </w:r>
      <w:proofErr w:type="spellStart"/>
      <w:r w:rsidRPr="00247290">
        <w:rPr>
          <w:rStyle w:val="CharacterStyle2"/>
          <w:i/>
          <w:iCs/>
          <w:sz w:val="22"/>
          <w:szCs w:val="22"/>
        </w:rPr>
        <w:t>fra</w:t>
      </w:r>
      <w:proofErr w:type="spellEnd"/>
      <w:r w:rsidRPr="00247290">
        <w:rPr>
          <w:rStyle w:val="CharacterStyle2"/>
          <w:sz w:val="22"/>
          <w:szCs w:val="22"/>
        </w:rPr>
        <w:t xml:space="preserve">), </w:t>
      </w:r>
      <w:proofErr w:type="spellStart"/>
      <w:r w:rsidRPr="00247290">
        <w:rPr>
          <w:rStyle w:val="CharacterStyle2"/>
          <w:i/>
          <w:iCs/>
          <w:sz w:val="22"/>
          <w:szCs w:val="22"/>
        </w:rPr>
        <w:t>maestre</w:t>
      </w:r>
      <w:proofErr w:type="spellEnd"/>
      <w:r w:rsidRPr="00247290">
        <w:rPr>
          <w:rStyle w:val="CharacterStyle2"/>
          <w:i/>
          <w:iCs/>
          <w:sz w:val="22"/>
          <w:szCs w:val="22"/>
        </w:rPr>
        <w:t xml:space="preserve"> </w:t>
      </w:r>
      <w:r w:rsidRPr="00247290">
        <w:rPr>
          <w:rStyle w:val="CharacterStyle2"/>
          <w:sz w:val="22"/>
          <w:szCs w:val="22"/>
        </w:rPr>
        <w:t xml:space="preserve">(rather than </w:t>
      </w:r>
      <w:proofErr w:type="spellStart"/>
      <w:r w:rsidRPr="00247290">
        <w:rPr>
          <w:rStyle w:val="CharacterStyle2"/>
          <w:i/>
          <w:iCs/>
          <w:sz w:val="22"/>
          <w:szCs w:val="22"/>
        </w:rPr>
        <w:t>mestre</w:t>
      </w:r>
      <w:proofErr w:type="spellEnd"/>
      <w:r w:rsidRPr="00247290">
        <w:rPr>
          <w:rStyle w:val="CharacterStyle2"/>
          <w:sz w:val="22"/>
          <w:szCs w:val="22"/>
        </w:rPr>
        <w:t xml:space="preserve">), and </w:t>
      </w:r>
      <w:r w:rsidRPr="00247290">
        <w:rPr>
          <w:rStyle w:val="CharacterStyle2"/>
          <w:i/>
          <w:iCs/>
          <w:sz w:val="22"/>
          <w:szCs w:val="22"/>
        </w:rPr>
        <w:t xml:space="preserve">sermon </w:t>
      </w:r>
      <w:r w:rsidRPr="00247290">
        <w:rPr>
          <w:rStyle w:val="CharacterStyle2"/>
          <w:sz w:val="22"/>
          <w:szCs w:val="22"/>
        </w:rPr>
        <w:t xml:space="preserve">(rather than </w:t>
      </w:r>
      <w:proofErr w:type="spellStart"/>
      <w:r w:rsidRPr="00247290">
        <w:rPr>
          <w:rStyle w:val="CharacterStyle2"/>
          <w:i/>
          <w:iCs/>
          <w:sz w:val="22"/>
          <w:szCs w:val="22"/>
        </w:rPr>
        <w:t>sermó</w:t>
      </w:r>
      <w:proofErr w:type="spellEnd"/>
      <w:r w:rsidRPr="00247290">
        <w:rPr>
          <w:rStyle w:val="CharacterStyle2"/>
          <w:sz w:val="22"/>
          <w:szCs w:val="22"/>
        </w:rPr>
        <w:t xml:space="preserve">). </w:t>
      </w:r>
      <w:r w:rsidRPr="00247290">
        <w:rPr>
          <w:rStyle w:val="CharacterStyle2"/>
          <w:i/>
          <w:iCs/>
          <w:sz w:val="22"/>
          <w:szCs w:val="22"/>
        </w:rPr>
        <w:t>c</w:t>
      </w:r>
      <w:r w:rsidRPr="00247290">
        <w:rPr>
          <w:rStyle w:val="CharacterStyle2"/>
          <w:sz w:val="22"/>
          <w:szCs w:val="22"/>
        </w:rPr>
        <w:t xml:space="preserve">) A variant form of the given name </w:t>
      </w:r>
      <w:proofErr w:type="spellStart"/>
      <w:r w:rsidRPr="00247290">
        <w:rPr>
          <w:rStyle w:val="CharacterStyle2"/>
          <w:i/>
          <w:iCs/>
          <w:sz w:val="22"/>
          <w:szCs w:val="22"/>
        </w:rPr>
        <w:t>Arnal</w:t>
      </w:r>
      <w:proofErr w:type="spellEnd"/>
      <w:r w:rsidRPr="00247290">
        <w:rPr>
          <w:rStyle w:val="CharacterStyle2"/>
          <w:i/>
          <w:iCs/>
          <w:sz w:val="22"/>
          <w:szCs w:val="22"/>
        </w:rPr>
        <w:t xml:space="preserve"> </w:t>
      </w:r>
      <w:r w:rsidRPr="00247290">
        <w:rPr>
          <w:rStyle w:val="CharacterStyle2"/>
          <w:sz w:val="22"/>
          <w:szCs w:val="22"/>
        </w:rPr>
        <w:t xml:space="preserve">(rather than </w:t>
      </w:r>
      <w:r w:rsidRPr="00247290">
        <w:rPr>
          <w:rStyle w:val="CharacterStyle2"/>
          <w:sz w:val="18"/>
          <w:szCs w:val="18"/>
        </w:rPr>
        <w:t>[p. 143:]</w:t>
      </w:r>
      <w:r w:rsidRPr="00247290">
        <w:rPr>
          <w:rStyle w:val="CharacterStyle2"/>
          <w:i/>
          <w:iCs/>
          <w:sz w:val="22"/>
          <w:szCs w:val="22"/>
        </w:rPr>
        <w:t xml:space="preserve"> </w:t>
      </w:r>
      <w:proofErr w:type="spellStart"/>
      <w:r w:rsidRPr="00247290">
        <w:rPr>
          <w:rStyle w:val="CharacterStyle2"/>
          <w:i/>
          <w:iCs/>
          <w:sz w:val="22"/>
          <w:szCs w:val="22"/>
        </w:rPr>
        <w:t>Arnau</w:t>
      </w:r>
      <w:proofErr w:type="spellEnd"/>
      <w:r w:rsidRPr="00247290">
        <w:rPr>
          <w:rStyle w:val="CharacterStyle2"/>
          <w:sz w:val="22"/>
          <w:szCs w:val="22"/>
        </w:rPr>
        <w:t xml:space="preserve">). </w:t>
      </w:r>
      <w:r w:rsidRPr="00247290">
        <w:rPr>
          <w:rStyle w:val="CharacterStyle2"/>
          <w:i/>
          <w:iCs/>
          <w:sz w:val="22"/>
          <w:szCs w:val="22"/>
        </w:rPr>
        <w:t>d</w:t>
      </w:r>
      <w:r w:rsidRPr="00247290">
        <w:rPr>
          <w:rStyle w:val="CharacterStyle2"/>
          <w:sz w:val="22"/>
          <w:szCs w:val="22"/>
        </w:rPr>
        <w:t xml:space="preserve">) Conjectural reconstruction of the noun </w:t>
      </w:r>
      <w:proofErr w:type="spellStart"/>
      <w:r w:rsidRPr="00247290">
        <w:rPr>
          <w:rStyle w:val="CharacterStyle2"/>
          <w:i/>
          <w:iCs/>
          <w:sz w:val="22"/>
          <w:szCs w:val="22"/>
        </w:rPr>
        <w:t>recontament</w:t>
      </w:r>
      <w:proofErr w:type="spellEnd"/>
      <w:r w:rsidRPr="00247290">
        <w:rPr>
          <w:rStyle w:val="CharacterStyle2"/>
          <w:i/>
          <w:iCs/>
          <w:sz w:val="22"/>
          <w:szCs w:val="22"/>
        </w:rPr>
        <w:t xml:space="preserve"> </w:t>
      </w:r>
      <w:r w:rsidRPr="00247290">
        <w:rPr>
          <w:rStyle w:val="CharacterStyle2"/>
          <w:sz w:val="22"/>
          <w:szCs w:val="22"/>
        </w:rPr>
        <w:t xml:space="preserve">(rather than </w:t>
      </w:r>
      <w:proofErr w:type="spellStart"/>
      <w:r w:rsidRPr="00247290">
        <w:rPr>
          <w:rStyle w:val="CharacterStyle2"/>
          <w:i/>
          <w:iCs/>
          <w:sz w:val="22"/>
          <w:szCs w:val="22"/>
        </w:rPr>
        <w:t>raonament</w:t>
      </w:r>
      <w:proofErr w:type="spellEnd"/>
      <w:r w:rsidRPr="00247290">
        <w:rPr>
          <w:rStyle w:val="CharacterStyle2"/>
          <w:i/>
          <w:iCs/>
          <w:sz w:val="22"/>
          <w:szCs w:val="22"/>
        </w:rPr>
        <w:t xml:space="preserve"> </w:t>
      </w:r>
      <w:r w:rsidRPr="00247290">
        <w:rPr>
          <w:rStyle w:val="CharacterStyle2"/>
          <w:sz w:val="22"/>
          <w:szCs w:val="22"/>
        </w:rPr>
        <w:t xml:space="preserve">o </w:t>
      </w:r>
      <w:proofErr w:type="spellStart"/>
      <w:r w:rsidRPr="00247290">
        <w:rPr>
          <w:rStyle w:val="CharacterStyle2"/>
          <w:i/>
          <w:iCs/>
          <w:sz w:val="22"/>
          <w:szCs w:val="22"/>
        </w:rPr>
        <w:t>razonament</w:t>
      </w:r>
      <w:proofErr w:type="spellEnd"/>
      <w:r w:rsidRPr="00247290">
        <w:rPr>
          <w:rStyle w:val="CharacterStyle2"/>
          <w:sz w:val="22"/>
          <w:szCs w:val="22"/>
        </w:rPr>
        <w:t>).</w:t>
      </w:r>
    </w:p>
    <w:p w14:paraId="7C9D6A7F" w14:textId="77777777" w:rsidR="00F2585C" w:rsidRPr="00247290" w:rsidRDefault="00000000">
      <w:pPr>
        <w:pStyle w:val="Style2"/>
        <w:numPr>
          <w:ilvl w:val="0"/>
          <w:numId w:val="2"/>
        </w:numPr>
        <w:overflowPunct/>
        <w:ind w:right="38"/>
        <w:jc w:val="both"/>
        <w:textAlignment w:val="baseline"/>
      </w:pPr>
      <w:r w:rsidRPr="00247290">
        <w:rPr>
          <w:rStyle w:val="CharacterStyle2"/>
          <w:sz w:val="22"/>
          <w:szCs w:val="22"/>
        </w:rPr>
        <w:t xml:space="preserve">In three cases, manuscript </w:t>
      </w:r>
      <w:r w:rsidRPr="00247290">
        <w:rPr>
          <w:rStyle w:val="CharacterStyle2"/>
          <w:i/>
          <w:iCs/>
          <w:sz w:val="22"/>
          <w:szCs w:val="22"/>
        </w:rPr>
        <w:t xml:space="preserve">B </w:t>
      </w:r>
      <w:r w:rsidRPr="00247290">
        <w:rPr>
          <w:rStyle w:val="CharacterStyle2"/>
          <w:sz w:val="22"/>
          <w:szCs w:val="22"/>
        </w:rPr>
        <w:t xml:space="preserve">presents forms adapted into French: </w:t>
      </w:r>
      <w:proofErr w:type="spellStart"/>
      <w:r w:rsidRPr="00247290">
        <w:rPr>
          <w:rStyle w:val="CharacterStyle2"/>
          <w:b/>
          <w:bCs/>
          <w:sz w:val="22"/>
          <w:szCs w:val="22"/>
          <w:rtl/>
        </w:rPr>
        <w:t>גילס</w:t>
      </w:r>
      <w:proofErr w:type="spellEnd"/>
      <w:r w:rsidRPr="00247290">
        <w:rPr>
          <w:rStyle w:val="CharacterStyle2"/>
          <w:sz w:val="22"/>
          <w:szCs w:val="22"/>
        </w:rPr>
        <w:t xml:space="preserve"> = </w:t>
      </w:r>
      <w:r w:rsidRPr="00247290">
        <w:rPr>
          <w:rStyle w:val="CharacterStyle2"/>
          <w:i/>
          <w:iCs/>
          <w:sz w:val="22"/>
          <w:szCs w:val="22"/>
        </w:rPr>
        <w:t>Gilles</w:t>
      </w:r>
      <w:r w:rsidRPr="00247290">
        <w:rPr>
          <w:rStyle w:val="CharacterStyle2"/>
          <w:sz w:val="22"/>
          <w:szCs w:val="22"/>
        </w:rPr>
        <w:t xml:space="preserve">, instead of </w:t>
      </w:r>
      <w:proofErr w:type="spellStart"/>
      <w:r w:rsidRPr="00247290">
        <w:rPr>
          <w:rStyle w:val="CharacterStyle2"/>
          <w:b/>
          <w:bCs/>
          <w:sz w:val="22"/>
          <w:szCs w:val="22"/>
          <w:rtl/>
        </w:rPr>
        <w:t>גילם</w:t>
      </w:r>
      <w:proofErr w:type="spellEnd"/>
      <w:r w:rsidRPr="00247290">
        <w:rPr>
          <w:rStyle w:val="CharacterStyle2"/>
          <w:sz w:val="22"/>
          <w:szCs w:val="22"/>
        </w:rPr>
        <w:t xml:space="preserve"> = </w:t>
      </w:r>
      <w:proofErr w:type="spellStart"/>
      <w:r w:rsidRPr="00247290">
        <w:rPr>
          <w:rStyle w:val="CharacterStyle2"/>
          <w:i/>
          <w:iCs/>
          <w:sz w:val="22"/>
          <w:szCs w:val="22"/>
        </w:rPr>
        <w:t>Guillem</w:t>
      </w:r>
      <w:proofErr w:type="spellEnd"/>
      <w:r w:rsidRPr="00247290">
        <w:rPr>
          <w:rStyle w:val="CharacterStyle2"/>
          <w:i/>
          <w:iCs/>
          <w:sz w:val="22"/>
          <w:szCs w:val="22"/>
        </w:rPr>
        <w:t xml:space="preserve"> </w:t>
      </w:r>
      <w:r w:rsidRPr="00247290">
        <w:rPr>
          <w:rStyle w:val="CharacterStyle2"/>
          <w:sz w:val="22"/>
          <w:szCs w:val="22"/>
        </w:rPr>
        <w:t xml:space="preserve">(see § 1.2 above); </w:t>
      </w:r>
      <w:proofErr w:type="spellStart"/>
      <w:r w:rsidRPr="00247290">
        <w:rPr>
          <w:rStyle w:val="CharacterStyle2"/>
          <w:b/>
          <w:bCs/>
          <w:sz w:val="22"/>
          <w:szCs w:val="22"/>
          <w:rtl/>
        </w:rPr>
        <w:t>פייר</w:t>
      </w:r>
      <w:proofErr w:type="spellEnd"/>
      <w:r w:rsidRPr="00247290">
        <w:rPr>
          <w:rStyle w:val="CharacterStyle2"/>
          <w:sz w:val="22"/>
          <w:szCs w:val="22"/>
        </w:rPr>
        <w:t xml:space="preserve"> = </w:t>
      </w:r>
      <w:r w:rsidRPr="00247290">
        <w:rPr>
          <w:rStyle w:val="CharacterStyle2"/>
          <w:i/>
          <w:iCs/>
          <w:sz w:val="22"/>
          <w:szCs w:val="22"/>
        </w:rPr>
        <w:t>Pierre</w:t>
      </w:r>
      <w:r w:rsidRPr="00247290">
        <w:rPr>
          <w:rStyle w:val="CharacterStyle2"/>
          <w:sz w:val="22"/>
          <w:szCs w:val="22"/>
        </w:rPr>
        <w:t xml:space="preserve">, instead of </w:t>
      </w:r>
      <w:proofErr w:type="spellStart"/>
      <w:r w:rsidRPr="00247290">
        <w:rPr>
          <w:rStyle w:val="CharacterStyle2"/>
          <w:b/>
          <w:bCs/>
          <w:sz w:val="22"/>
          <w:szCs w:val="22"/>
          <w:rtl/>
        </w:rPr>
        <w:t>פירי</w:t>
      </w:r>
      <w:proofErr w:type="spellEnd"/>
      <w:r w:rsidRPr="00247290">
        <w:rPr>
          <w:rStyle w:val="CharacterStyle2"/>
          <w:sz w:val="22"/>
          <w:szCs w:val="22"/>
        </w:rPr>
        <w:t xml:space="preserve"> = </w:t>
      </w:r>
      <w:r w:rsidRPr="00247290">
        <w:rPr>
          <w:rStyle w:val="CharacterStyle2"/>
          <w:i/>
          <w:iCs/>
          <w:sz w:val="22"/>
          <w:szCs w:val="22"/>
        </w:rPr>
        <w:t xml:space="preserve">Pere </w:t>
      </w:r>
      <w:r w:rsidRPr="00247290">
        <w:rPr>
          <w:rStyle w:val="CharacterStyle2"/>
          <w:sz w:val="22"/>
          <w:szCs w:val="22"/>
        </w:rPr>
        <w:t xml:space="preserve">(§ 1.4), and </w:t>
      </w:r>
      <w:proofErr w:type="spellStart"/>
      <w:r w:rsidRPr="00247290">
        <w:rPr>
          <w:rStyle w:val="CharacterStyle2"/>
          <w:b/>
          <w:bCs/>
          <w:sz w:val="22"/>
          <w:szCs w:val="22"/>
          <w:rtl/>
        </w:rPr>
        <w:t>פראר</w:t>
      </w:r>
      <w:proofErr w:type="spellEnd"/>
      <w:r w:rsidRPr="00247290">
        <w:rPr>
          <w:rStyle w:val="CharacterStyle2"/>
          <w:sz w:val="22"/>
          <w:szCs w:val="22"/>
        </w:rPr>
        <w:t xml:space="preserve"> = </w:t>
      </w:r>
      <w:r w:rsidRPr="00247290">
        <w:rPr>
          <w:rStyle w:val="CharacterStyle2"/>
          <w:i/>
          <w:iCs/>
          <w:sz w:val="22"/>
          <w:szCs w:val="22"/>
        </w:rPr>
        <w:t xml:space="preserve">frère </w:t>
      </w:r>
      <w:r w:rsidRPr="00247290">
        <w:rPr>
          <w:rStyle w:val="CharacterStyle2"/>
          <w:sz w:val="22"/>
          <w:szCs w:val="22"/>
        </w:rPr>
        <w:t xml:space="preserve">instead of </w:t>
      </w:r>
      <w:proofErr w:type="spellStart"/>
      <w:r w:rsidRPr="00247290">
        <w:rPr>
          <w:rStyle w:val="CharacterStyle2"/>
          <w:b/>
          <w:bCs/>
          <w:sz w:val="22"/>
          <w:szCs w:val="22"/>
          <w:rtl/>
        </w:rPr>
        <w:t>פרארי</w:t>
      </w:r>
      <w:proofErr w:type="spellEnd"/>
      <w:r w:rsidRPr="00247290">
        <w:rPr>
          <w:rStyle w:val="CharacterStyle2"/>
          <w:sz w:val="22"/>
          <w:szCs w:val="22"/>
        </w:rPr>
        <w:t xml:space="preserve"> = </w:t>
      </w:r>
      <w:proofErr w:type="spellStart"/>
      <w:r w:rsidRPr="00247290">
        <w:rPr>
          <w:rStyle w:val="CharacterStyle2"/>
          <w:i/>
          <w:iCs/>
          <w:sz w:val="22"/>
          <w:szCs w:val="22"/>
        </w:rPr>
        <w:t>frare</w:t>
      </w:r>
      <w:proofErr w:type="spellEnd"/>
      <w:r w:rsidRPr="00247290">
        <w:rPr>
          <w:rStyle w:val="CharacterStyle2"/>
          <w:i/>
          <w:iCs/>
          <w:sz w:val="22"/>
          <w:szCs w:val="22"/>
        </w:rPr>
        <w:t xml:space="preserve"> </w:t>
      </w:r>
      <w:r w:rsidRPr="00247290">
        <w:rPr>
          <w:rStyle w:val="CharacterStyle2"/>
          <w:sz w:val="22"/>
          <w:szCs w:val="22"/>
        </w:rPr>
        <w:t xml:space="preserve">(§ 4.4). Manuscript </w:t>
      </w:r>
      <w:r w:rsidRPr="00247290">
        <w:rPr>
          <w:rStyle w:val="CharacterStyle2"/>
          <w:i/>
          <w:iCs/>
          <w:sz w:val="22"/>
          <w:szCs w:val="22"/>
        </w:rPr>
        <w:t xml:space="preserve">A </w:t>
      </w:r>
      <w:r w:rsidRPr="00247290">
        <w:rPr>
          <w:rStyle w:val="CharacterStyle2"/>
          <w:sz w:val="22"/>
          <w:szCs w:val="22"/>
        </w:rPr>
        <w:t xml:space="preserve">presents the form adapted into Italian </w:t>
      </w:r>
      <w:proofErr w:type="spellStart"/>
      <w:r w:rsidRPr="00247290">
        <w:rPr>
          <w:rStyle w:val="CharacterStyle2"/>
          <w:b/>
          <w:bCs/>
          <w:sz w:val="22"/>
          <w:szCs w:val="22"/>
          <w:rtl/>
        </w:rPr>
        <w:t>דוקא</w:t>
      </w:r>
      <w:proofErr w:type="spellEnd"/>
      <w:r w:rsidRPr="00247290">
        <w:rPr>
          <w:rStyle w:val="CharacterStyle2"/>
          <w:sz w:val="22"/>
          <w:szCs w:val="22"/>
        </w:rPr>
        <w:t xml:space="preserve"> = </w:t>
      </w:r>
      <w:proofErr w:type="spellStart"/>
      <w:r w:rsidRPr="00247290">
        <w:rPr>
          <w:rStyle w:val="CharacterStyle2"/>
          <w:i/>
          <w:iCs/>
          <w:sz w:val="22"/>
          <w:szCs w:val="22"/>
        </w:rPr>
        <w:t>duca</w:t>
      </w:r>
      <w:proofErr w:type="spellEnd"/>
      <w:r w:rsidRPr="00247290">
        <w:rPr>
          <w:rStyle w:val="CharacterStyle2"/>
          <w:sz w:val="22"/>
          <w:szCs w:val="22"/>
        </w:rPr>
        <w:t xml:space="preserve">, instead of </w:t>
      </w:r>
      <w:proofErr w:type="spellStart"/>
      <w:r w:rsidRPr="00247290">
        <w:rPr>
          <w:rStyle w:val="CharacterStyle2"/>
          <w:sz w:val="22"/>
          <w:szCs w:val="22"/>
          <w:rtl/>
        </w:rPr>
        <w:t>דוק</w:t>
      </w:r>
      <w:proofErr w:type="spellEnd"/>
      <w:r w:rsidRPr="00247290">
        <w:rPr>
          <w:rStyle w:val="CharacterStyle2"/>
          <w:sz w:val="22"/>
          <w:szCs w:val="22"/>
        </w:rPr>
        <w:t xml:space="preserve"> = </w:t>
      </w:r>
      <w:proofErr w:type="spellStart"/>
      <w:r w:rsidRPr="00247290">
        <w:rPr>
          <w:rStyle w:val="CharacterStyle2"/>
          <w:i/>
          <w:iCs/>
          <w:sz w:val="22"/>
          <w:szCs w:val="22"/>
        </w:rPr>
        <w:t>duc</w:t>
      </w:r>
      <w:proofErr w:type="spellEnd"/>
      <w:r w:rsidRPr="00247290">
        <w:rPr>
          <w:rStyle w:val="CharacterStyle2"/>
          <w:sz w:val="22"/>
          <w:szCs w:val="22"/>
        </w:rPr>
        <w:t xml:space="preserve">. The Italianized form </w:t>
      </w:r>
      <w:proofErr w:type="spellStart"/>
      <w:r w:rsidRPr="00247290">
        <w:rPr>
          <w:rStyle w:val="CharacterStyle2"/>
          <w:b/>
          <w:bCs/>
          <w:sz w:val="22"/>
          <w:szCs w:val="22"/>
          <w:rtl/>
        </w:rPr>
        <w:t>מאישטרו</w:t>
      </w:r>
      <w:proofErr w:type="spellEnd"/>
      <w:r w:rsidRPr="00247290">
        <w:rPr>
          <w:rStyle w:val="CharacterStyle2"/>
          <w:sz w:val="22"/>
          <w:szCs w:val="22"/>
        </w:rPr>
        <w:t xml:space="preserve"> = </w:t>
      </w:r>
      <w:r w:rsidRPr="00247290">
        <w:rPr>
          <w:rStyle w:val="CharacterStyle2"/>
          <w:i/>
          <w:iCs/>
          <w:sz w:val="22"/>
          <w:szCs w:val="22"/>
        </w:rPr>
        <w:t>maestro</w:t>
      </w:r>
      <w:r w:rsidRPr="00247290">
        <w:rPr>
          <w:rStyle w:val="CharacterStyle2"/>
          <w:sz w:val="22"/>
          <w:szCs w:val="22"/>
        </w:rPr>
        <w:t xml:space="preserve">, instead of </w:t>
      </w:r>
      <w:proofErr w:type="spellStart"/>
      <w:r w:rsidRPr="00247290">
        <w:rPr>
          <w:rStyle w:val="CharacterStyle2"/>
          <w:b/>
          <w:bCs/>
          <w:sz w:val="22"/>
          <w:szCs w:val="22"/>
          <w:rtl/>
        </w:rPr>
        <w:t>מאישטרי</w:t>
      </w:r>
      <w:proofErr w:type="spellEnd"/>
      <w:r w:rsidRPr="00247290">
        <w:rPr>
          <w:rStyle w:val="CharacterStyle2"/>
          <w:sz w:val="22"/>
          <w:szCs w:val="22"/>
        </w:rPr>
        <w:t xml:space="preserve"> = </w:t>
      </w:r>
      <w:proofErr w:type="spellStart"/>
      <w:r w:rsidRPr="00247290">
        <w:rPr>
          <w:rStyle w:val="CharacterStyle2"/>
          <w:i/>
          <w:iCs/>
          <w:sz w:val="22"/>
          <w:szCs w:val="22"/>
        </w:rPr>
        <w:t>maestre</w:t>
      </w:r>
      <w:proofErr w:type="spellEnd"/>
      <w:r w:rsidRPr="00247290">
        <w:rPr>
          <w:rStyle w:val="CharacterStyle2"/>
          <w:sz w:val="22"/>
          <w:szCs w:val="22"/>
        </w:rPr>
        <w:t xml:space="preserve">, appears twice in </w:t>
      </w:r>
      <w:proofErr w:type="spellStart"/>
      <w:r w:rsidRPr="00247290">
        <w:rPr>
          <w:rStyle w:val="CharacterStyle2"/>
          <w:sz w:val="22"/>
          <w:szCs w:val="22"/>
        </w:rPr>
        <w:t>ms.</w:t>
      </w:r>
      <w:proofErr w:type="spellEnd"/>
      <w:r w:rsidRPr="00247290">
        <w:rPr>
          <w:rStyle w:val="CharacterStyle2"/>
          <w:sz w:val="22"/>
          <w:szCs w:val="22"/>
        </w:rPr>
        <w:t xml:space="preserve"> </w:t>
      </w:r>
      <w:proofErr w:type="gramStart"/>
      <w:r w:rsidRPr="00247290">
        <w:rPr>
          <w:rStyle w:val="CharacterStyle2"/>
          <w:i/>
          <w:iCs/>
          <w:sz w:val="22"/>
          <w:szCs w:val="22"/>
        </w:rPr>
        <w:t xml:space="preserve">A </w:t>
      </w:r>
      <w:r w:rsidRPr="00247290">
        <w:rPr>
          <w:rStyle w:val="CharacterStyle2"/>
          <w:sz w:val="22"/>
          <w:szCs w:val="22"/>
        </w:rPr>
        <w:t>and</w:t>
      </w:r>
      <w:proofErr w:type="gramEnd"/>
      <w:r w:rsidRPr="00247290">
        <w:rPr>
          <w:rStyle w:val="CharacterStyle2"/>
          <w:sz w:val="22"/>
          <w:szCs w:val="22"/>
        </w:rPr>
        <w:t xml:space="preserve"> three times 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w:t>
      </w:r>
    </w:p>
    <w:p w14:paraId="3E0B932E" w14:textId="77777777" w:rsidR="00F2585C" w:rsidRPr="00247290" w:rsidRDefault="00000000">
      <w:pPr>
        <w:pStyle w:val="Style2"/>
        <w:numPr>
          <w:ilvl w:val="0"/>
          <w:numId w:val="2"/>
        </w:numPr>
        <w:overflowPunct/>
        <w:ind w:right="38"/>
        <w:jc w:val="both"/>
        <w:textAlignment w:val="baseline"/>
      </w:pPr>
      <w:r w:rsidRPr="00247290">
        <w:rPr>
          <w:rStyle w:val="CharacterStyle2"/>
          <w:sz w:val="22"/>
          <w:szCs w:val="22"/>
        </w:rPr>
        <w:t xml:space="preserve">The Catalan transcriptions follow the criteria found in other medieval documents (with small variations from one period to another, from one document to another, and often also within the same document): transcription by </w:t>
      </w:r>
      <w:r w:rsidRPr="00247290">
        <w:rPr>
          <w:rStyle w:val="CharacterStyle2"/>
          <w:b/>
          <w:bCs/>
          <w:sz w:val="22"/>
          <w:szCs w:val="22"/>
          <w:rtl/>
        </w:rPr>
        <w:t>ב</w:t>
      </w:r>
      <w:r w:rsidRPr="00247290">
        <w:rPr>
          <w:rStyle w:val="CharacterStyle2"/>
          <w:sz w:val="22"/>
          <w:szCs w:val="22"/>
        </w:rPr>
        <w:t xml:space="preserve"> of both </w:t>
      </w:r>
      <w:r w:rsidRPr="00247290">
        <w:rPr>
          <w:rStyle w:val="CharacterStyle2"/>
          <w:i/>
          <w:iCs/>
          <w:sz w:val="22"/>
          <w:szCs w:val="22"/>
        </w:rPr>
        <w:t>b</w:t>
      </w:r>
      <w:r w:rsidRPr="00247290">
        <w:rPr>
          <w:rStyle w:val="CharacterStyle2"/>
          <w:sz w:val="22"/>
          <w:szCs w:val="22"/>
        </w:rPr>
        <w:t xml:space="preserve"> (</w:t>
      </w:r>
      <w:proofErr w:type="spellStart"/>
      <w:r w:rsidRPr="00247290">
        <w:rPr>
          <w:rStyle w:val="CharacterStyle2"/>
          <w:i/>
          <w:iCs/>
          <w:sz w:val="22"/>
          <w:szCs w:val="22"/>
        </w:rPr>
        <w:t>Berga</w:t>
      </w:r>
      <w:proofErr w:type="spellEnd"/>
      <w:r w:rsidRPr="00247290">
        <w:rPr>
          <w:rStyle w:val="CharacterStyle2"/>
          <w:sz w:val="22"/>
          <w:szCs w:val="22"/>
        </w:rPr>
        <w:t xml:space="preserve">) and </w:t>
      </w:r>
      <w:r w:rsidRPr="00247290">
        <w:rPr>
          <w:rStyle w:val="CharacterStyle2"/>
          <w:i/>
          <w:iCs/>
          <w:sz w:val="22"/>
          <w:szCs w:val="22"/>
        </w:rPr>
        <w:t>v</w:t>
      </w:r>
      <w:r w:rsidRPr="00247290">
        <w:rPr>
          <w:rStyle w:val="CharacterStyle2"/>
          <w:sz w:val="22"/>
          <w:szCs w:val="22"/>
        </w:rPr>
        <w:t xml:space="preserve"> (</w:t>
      </w:r>
      <w:proofErr w:type="spellStart"/>
      <w:r w:rsidRPr="00247290">
        <w:rPr>
          <w:rStyle w:val="CharacterStyle2"/>
          <w:i/>
          <w:iCs/>
          <w:sz w:val="22"/>
          <w:szCs w:val="22"/>
        </w:rPr>
        <w:t>Provença</w:t>
      </w:r>
      <w:proofErr w:type="spellEnd"/>
      <w:r w:rsidRPr="00247290">
        <w:rPr>
          <w:rStyle w:val="CharacterStyle2"/>
          <w:sz w:val="22"/>
          <w:szCs w:val="22"/>
        </w:rPr>
        <w:t xml:space="preserve">), which is also transcribed by </w:t>
      </w:r>
      <w:r w:rsidRPr="00247290">
        <w:rPr>
          <w:rStyle w:val="CharacterStyle2"/>
          <w:b/>
          <w:bCs/>
          <w:sz w:val="22"/>
          <w:szCs w:val="22"/>
          <w:rtl/>
        </w:rPr>
        <w:t>ו</w:t>
      </w:r>
      <w:r w:rsidRPr="00247290">
        <w:rPr>
          <w:rStyle w:val="CharacterStyle2"/>
          <w:sz w:val="22"/>
          <w:szCs w:val="22"/>
        </w:rPr>
        <w:t xml:space="preserve"> (</w:t>
      </w:r>
      <w:proofErr w:type="spellStart"/>
      <w:r w:rsidRPr="00247290">
        <w:rPr>
          <w:rStyle w:val="CharacterStyle2"/>
          <w:i/>
          <w:iCs/>
          <w:sz w:val="22"/>
          <w:szCs w:val="22"/>
        </w:rPr>
        <w:t>Cervelló</w:t>
      </w:r>
      <w:proofErr w:type="spellEnd"/>
      <w:r w:rsidRPr="00247290">
        <w:rPr>
          <w:rStyle w:val="CharacterStyle2"/>
          <w:sz w:val="22"/>
          <w:szCs w:val="22"/>
        </w:rPr>
        <w:t xml:space="preserve">). Transcription of the sound [s] (represented by s/ss) by </w:t>
      </w:r>
      <w:r w:rsidRPr="00247290">
        <w:rPr>
          <w:rStyle w:val="CharacterStyle2"/>
          <w:b/>
          <w:bCs/>
          <w:sz w:val="22"/>
          <w:szCs w:val="22"/>
          <w:rtl/>
        </w:rPr>
        <w:t>ס</w:t>
      </w:r>
      <w:r w:rsidRPr="00247290">
        <w:rPr>
          <w:rStyle w:val="CharacterStyle2"/>
          <w:sz w:val="22"/>
          <w:szCs w:val="22"/>
        </w:rPr>
        <w:t xml:space="preserve"> and </w:t>
      </w:r>
      <w:r w:rsidRPr="00247290">
        <w:rPr>
          <w:rStyle w:val="CharacterStyle2"/>
          <w:b/>
          <w:bCs/>
          <w:sz w:val="22"/>
          <w:szCs w:val="22"/>
          <w:rtl/>
        </w:rPr>
        <w:t>ש</w:t>
      </w:r>
      <w:r w:rsidRPr="00247290">
        <w:rPr>
          <w:rStyle w:val="CharacterStyle2"/>
          <w:sz w:val="22"/>
          <w:szCs w:val="22"/>
        </w:rPr>
        <w:t xml:space="preserve">. Transcription of </w:t>
      </w:r>
      <w:r w:rsidRPr="00247290">
        <w:rPr>
          <w:rStyle w:val="CharacterStyle2"/>
          <w:i/>
          <w:iCs/>
          <w:sz w:val="22"/>
          <w:szCs w:val="22"/>
        </w:rPr>
        <w:t xml:space="preserve">c </w:t>
      </w:r>
      <w:r w:rsidRPr="00247290">
        <w:rPr>
          <w:rStyle w:val="CharacterStyle2"/>
          <w:sz w:val="22"/>
          <w:szCs w:val="22"/>
        </w:rPr>
        <w:t xml:space="preserve">(before </w:t>
      </w:r>
      <w:r w:rsidRPr="00247290">
        <w:rPr>
          <w:rStyle w:val="CharacterStyle2"/>
          <w:i/>
          <w:iCs/>
          <w:sz w:val="22"/>
          <w:szCs w:val="22"/>
        </w:rPr>
        <w:t xml:space="preserve">e </w:t>
      </w:r>
      <w:r w:rsidRPr="00247290">
        <w:rPr>
          <w:rStyle w:val="CharacterStyle2"/>
          <w:sz w:val="22"/>
          <w:szCs w:val="22"/>
        </w:rPr>
        <w:t xml:space="preserve">or </w:t>
      </w:r>
      <w:proofErr w:type="spellStart"/>
      <w:r w:rsidRPr="00247290">
        <w:rPr>
          <w:rStyle w:val="CharacterStyle2"/>
          <w:i/>
          <w:iCs/>
          <w:sz w:val="22"/>
          <w:szCs w:val="22"/>
        </w:rPr>
        <w:t>i</w:t>
      </w:r>
      <w:proofErr w:type="spellEnd"/>
      <w:r w:rsidRPr="00247290">
        <w:rPr>
          <w:rStyle w:val="CharacterStyle2"/>
          <w:sz w:val="22"/>
          <w:szCs w:val="22"/>
        </w:rPr>
        <w:t xml:space="preserve">) </w:t>
      </w:r>
      <w:r w:rsidRPr="00247290">
        <w:rPr>
          <w:rStyle w:val="CharacterStyle2"/>
          <w:i/>
          <w:iCs/>
          <w:sz w:val="22"/>
          <w:szCs w:val="22"/>
        </w:rPr>
        <w:t xml:space="preserve">/ ç </w:t>
      </w:r>
      <w:r w:rsidRPr="00247290">
        <w:rPr>
          <w:rStyle w:val="CharacterStyle2"/>
          <w:sz w:val="22"/>
          <w:szCs w:val="22"/>
        </w:rPr>
        <w:t xml:space="preserve">most often as </w:t>
      </w:r>
      <w:r w:rsidRPr="00247290">
        <w:rPr>
          <w:rStyle w:val="CharacterStyle2"/>
          <w:b/>
          <w:bCs/>
          <w:sz w:val="22"/>
          <w:szCs w:val="22"/>
          <w:rtl/>
        </w:rPr>
        <w:t>צ</w:t>
      </w:r>
      <w:r w:rsidRPr="00247290">
        <w:rPr>
          <w:rStyle w:val="CharacterStyle2"/>
          <w:sz w:val="22"/>
          <w:szCs w:val="22"/>
        </w:rPr>
        <w:t>, in keeping with the era (</w:t>
      </w:r>
      <w:r w:rsidRPr="00247290">
        <w:rPr>
          <w:rStyle w:val="CharacterStyle2"/>
          <w:i/>
          <w:iCs/>
          <w:sz w:val="22"/>
          <w:szCs w:val="22"/>
        </w:rPr>
        <w:t>Barcelona</w:t>
      </w:r>
      <w:r w:rsidRPr="00247290">
        <w:rPr>
          <w:rStyle w:val="CharacterStyle2"/>
          <w:sz w:val="22"/>
          <w:szCs w:val="22"/>
        </w:rPr>
        <w:t xml:space="preserve">, </w:t>
      </w:r>
      <w:proofErr w:type="spellStart"/>
      <w:r w:rsidRPr="00247290">
        <w:rPr>
          <w:rStyle w:val="CharacterStyle2"/>
          <w:i/>
          <w:iCs/>
          <w:sz w:val="22"/>
          <w:szCs w:val="22"/>
        </w:rPr>
        <w:t>Provença</w:t>
      </w:r>
      <w:proofErr w:type="spellEnd"/>
      <w:r w:rsidRPr="00247290">
        <w:rPr>
          <w:rStyle w:val="CharacterStyle2"/>
          <w:sz w:val="22"/>
          <w:szCs w:val="22"/>
        </w:rPr>
        <w:t xml:space="preserve">), and occasionally as </w:t>
      </w:r>
      <w:r w:rsidRPr="00247290">
        <w:rPr>
          <w:rStyle w:val="CharacterStyle2"/>
          <w:b/>
          <w:bCs/>
          <w:sz w:val="22"/>
          <w:szCs w:val="22"/>
          <w:rtl/>
        </w:rPr>
        <w:t>ס</w:t>
      </w:r>
      <w:r w:rsidRPr="00247290">
        <w:rPr>
          <w:rStyle w:val="CharacterStyle2"/>
          <w:sz w:val="22"/>
          <w:szCs w:val="22"/>
        </w:rPr>
        <w:t xml:space="preserve"> (</w:t>
      </w:r>
      <w:proofErr w:type="spellStart"/>
      <w:r w:rsidRPr="00247290">
        <w:rPr>
          <w:rStyle w:val="CharacterStyle2"/>
          <w:i/>
          <w:iCs/>
          <w:sz w:val="22"/>
          <w:szCs w:val="22"/>
        </w:rPr>
        <w:t>Cervelló</w:t>
      </w:r>
      <w:proofErr w:type="spellEnd"/>
      <w:r w:rsidRPr="00247290">
        <w:rPr>
          <w:rStyle w:val="CharacterStyle2"/>
          <w:sz w:val="22"/>
          <w:szCs w:val="22"/>
        </w:rPr>
        <w:t xml:space="preserve">). Transcription of </w:t>
      </w:r>
      <w:r w:rsidRPr="00247290">
        <w:rPr>
          <w:rStyle w:val="CharacterStyle2"/>
          <w:i/>
          <w:iCs/>
          <w:sz w:val="22"/>
          <w:szCs w:val="22"/>
        </w:rPr>
        <w:t>t</w:t>
      </w:r>
      <w:r w:rsidRPr="00247290">
        <w:rPr>
          <w:rStyle w:val="CharacterStyle2"/>
          <w:sz w:val="22"/>
          <w:szCs w:val="22"/>
        </w:rPr>
        <w:t xml:space="preserve"> as </w:t>
      </w:r>
      <w:r w:rsidRPr="00247290">
        <w:rPr>
          <w:rStyle w:val="CharacterStyle2"/>
          <w:b/>
          <w:bCs/>
          <w:sz w:val="22"/>
          <w:szCs w:val="22"/>
          <w:rtl/>
        </w:rPr>
        <w:t>ט</w:t>
      </w:r>
      <w:r w:rsidRPr="00247290">
        <w:rPr>
          <w:rStyle w:val="CharacterStyle2"/>
          <w:sz w:val="22"/>
          <w:szCs w:val="22"/>
        </w:rPr>
        <w:t xml:space="preserve"> (</w:t>
      </w:r>
      <w:proofErr w:type="spellStart"/>
      <w:r w:rsidRPr="00247290">
        <w:rPr>
          <w:rStyle w:val="CharacterStyle2"/>
          <w:i/>
          <w:iCs/>
          <w:sz w:val="22"/>
          <w:szCs w:val="22"/>
        </w:rPr>
        <w:t>maestre</w:t>
      </w:r>
      <w:proofErr w:type="spellEnd"/>
      <w:r w:rsidRPr="00247290">
        <w:rPr>
          <w:rStyle w:val="CharacterStyle2"/>
          <w:sz w:val="22"/>
          <w:szCs w:val="22"/>
        </w:rPr>
        <w:t xml:space="preserve">) and never as </w:t>
      </w:r>
      <w:r w:rsidRPr="00247290">
        <w:rPr>
          <w:rStyle w:val="CharacterStyle2"/>
          <w:b/>
          <w:bCs/>
          <w:sz w:val="22"/>
          <w:szCs w:val="22"/>
          <w:rtl/>
        </w:rPr>
        <w:t>ת</w:t>
      </w:r>
      <w:r w:rsidRPr="00247290">
        <w:rPr>
          <w:rStyle w:val="CharacterStyle2"/>
          <w:sz w:val="22"/>
          <w:szCs w:val="22"/>
        </w:rPr>
        <w:t xml:space="preserve">. Transcription of the final </w:t>
      </w:r>
      <w:r w:rsidRPr="00247290">
        <w:rPr>
          <w:rStyle w:val="CharacterStyle2"/>
          <w:i/>
          <w:iCs/>
          <w:sz w:val="22"/>
          <w:szCs w:val="22"/>
        </w:rPr>
        <w:t xml:space="preserve">-a </w:t>
      </w:r>
      <w:r w:rsidRPr="00247290">
        <w:rPr>
          <w:rStyle w:val="CharacterStyle2"/>
          <w:sz w:val="22"/>
          <w:szCs w:val="22"/>
        </w:rPr>
        <w:t xml:space="preserve">both as </w:t>
      </w:r>
      <w:r w:rsidRPr="00247290">
        <w:rPr>
          <w:rStyle w:val="CharacterStyle2"/>
          <w:b/>
          <w:bCs/>
          <w:sz w:val="22"/>
          <w:szCs w:val="22"/>
          <w:rtl/>
        </w:rPr>
        <w:t>ה</w:t>
      </w:r>
      <w:r w:rsidRPr="00247290">
        <w:rPr>
          <w:rStyle w:val="CharacterStyle2"/>
          <w:sz w:val="22"/>
          <w:szCs w:val="22"/>
        </w:rPr>
        <w:t xml:space="preserve"> (</w:t>
      </w:r>
      <w:proofErr w:type="spellStart"/>
      <w:r w:rsidRPr="00247290">
        <w:rPr>
          <w:rStyle w:val="CharacterStyle2"/>
          <w:i/>
          <w:iCs/>
          <w:sz w:val="22"/>
          <w:szCs w:val="22"/>
        </w:rPr>
        <w:t>Bíblia</w:t>
      </w:r>
      <w:proofErr w:type="spellEnd"/>
      <w:r w:rsidRPr="00247290">
        <w:rPr>
          <w:rStyle w:val="CharacterStyle2"/>
          <w:sz w:val="22"/>
          <w:szCs w:val="22"/>
        </w:rPr>
        <w:t xml:space="preserve">, </w:t>
      </w:r>
      <w:r w:rsidRPr="00247290">
        <w:rPr>
          <w:rStyle w:val="CharacterStyle2"/>
          <w:i/>
          <w:iCs/>
          <w:sz w:val="22"/>
          <w:szCs w:val="22"/>
        </w:rPr>
        <w:t>Barcelona</w:t>
      </w:r>
      <w:r w:rsidRPr="00247290">
        <w:rPr>
          <w:rStyle w:val="CharacterStyle2"/>
          <w:sz w:val="22"/>
          <w:szCs w:val="22"/>
        </w:rPr>
        <w:t xml:space="preserve">, </w:t>
      </w:r>
      <w:r w:rsidRPr="00247290">
        <w:rPr>
          <w:rStyle w:val="CharacterStyle2"/>
          <w:i/>
          <w:iCs/>
          <w:sz w:val="22"/>
          <w:szCs w:val="22"/>
        </w:rPr>
        <w:t xml:space="preserve">Girona, </w:t>
      </w:r>
      <w:r w:rsidRPr="00247290">
        <w:rPr>
          <w:rStyle w:val="CharacterStyle2"/>
          <w:sz w:val="22"/>
          <w:szCs w:val="22"/>
        </w:rPr>
        <w:t xml:space="preserve">and </w:t>
      </w:r>
      <w:proofErr w:type="spellStart"/>
      <w:r w:rsidRPr="00247290">
        <w:rPr>
          <w:rStyle w:val="CharacterStyle2"/>
          <w:i/>
          <w:iCs/>
          <w:sz w:val="22"/>
          <w:szCs w:val="22"/>
        </w:rPr>
        <w:t>Provença</w:t>
      </w:r>
      <w:proofErr w:type="spellEnd"/>
      <w:r w:rsidRPr="00247290">
        <w:rPr>
          <w:rStyle w:val="CharacterStyle2"/>
          <w:i/>
          <w:iCs/>
          <w:sz w:val="22"/>
          <w:szCs w:val="22"/>
        </w:rPr>
        <w:t xml:space="preserve"> </w:t>
      </w:r>
      <w:r w:rsidRPr="00247290">
        <w:rPr>
          <w:rStyle w:val="CharacterStyle2"/>
          <w:sz w:val="22"/>
          <w:szCs w:val="22"/>
        </w:rPr>
        <w:t xml:space="preserve">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A</w:t>
      </w:r>
      <w:r w:rsidRPr="00247290">
        <w:rPr>
          <w:rStyle w:val="CharacterStyle2"/>
          <w:sz w:val="22"/>
          <w:szCs w:val="22"/>
        </w:rPr>
        <w:t xml:space="preserve">) </w:t>
      </w:r>
      <w:r w:rsidRPr="00247290">
        <w:rPr>
          <w:rStyle w:val="CharacterStyle2"/>
          <w:sz w:val="22"/>
          <w:szCs w:val="22"/>
        </w:rPr>
        <w:lastRenderedPageBreak/>
        <w:t xml:space="preserve">and as </w:t>
      </w:r>
      <w:r w:rsidRPr="00247290">
        <w:rPr>
          <w:rStyle w:val="CharacterStyle2"/>
          <w:b/>
          <w:bCs/>
          <w:sz w:val="22"/>
          <w:szCs w:val="22"/>
          <w:rtl/>
        </w:rPr>
        <w:t>א</w:t>
      </w:r>
      <w:r w:rsidRPr="00247290">
        <w:rPr>
          <w:rStyle w:val="CharacterStyle2"/>
          <w:sz w:val="22"/>
          <w:szCs w:val="22"/>
        </w:rPr>
        <w:t xml:space="preserve"> (</w:t>
      </w:r>
      <w:proofErr w:type="spellStart"/>
      <w:r w:rsidRPr="00247290">
        <w:rPr>
          <w:rStyle w:val="CharacterStyle2"/>
          <w:i/>
          <w:iCs/>
          <w:sz w:val="22"/>
          <w:szCs w:val="22"/>
        </w:rPr>
        <w:t>Bíblia</w:t>
      </w:r>
      <w:proofErr w:type="spellEnd"/>
      <w:r w:rsidRPr="00247290">
        <w:rPr>
          <w:rStyle w:val="CharacterStyle2"/>
          <w:sz w:val="22"/>
          <w:szCs w:val="22"/>
        </w:rPr>
        <w:t xml:space="preserve">, </w:t>
      </w:r>
      <w:r w:rsidRPr="00247290">
        <w:rPr>
          <w:rStyle w:val="CharacterStyle2"/>
          <w:i/>
          <w:iCs/>
          <w:sz w:val="22"/>
          <w:szCs w:val="22"/>
        </w:rPr>
        <w:t>Barcelona</w:t>
      </w:r>
      <w:r w:rsidRPr="00247290">
        <w:rPr>
          <w:rStyle w:val="CharacterStyle2"/>
          <w:sz w:val="22"/>
          <w:szCs w:val="22"/>
        </w:rPr>
        <w:t xml:space="preserve">, </w:t>
      </w:r>
      <w:r w:rsidRPr="00247290">
        <w:rPr>
          <w:rStyle w:val="CharacterStyle2"/>
          <w:i/>
          <w:iCs/>
          <w:sz w:val="22"/>
          <w:szCs w:val="22"/>
        </w:rPr>
        <w:t xml:space="preserve">Girona, </w:t>
      </w:r>
      <w:r w:rsidRPr="00247290">
        <w:rPr>
          <w:rStyle w:val="CharacterStyle2"/>
          <w:sz w:val="22"/>
          <w:szCs w:val="22"/>
        </w:rPr>
        <w:t xml:space="preserve">and </w:t>
      </w:r>
      <w:proofErr w:type="spellStart"/>
      <w:r w:rsidRPr="00247290">
        <w:rPr>
          <w:rStyle w:val="CharacterStyle2"/>
          <w:i/>
          <w:iCs/>
          <w:sz w:val="22"/>
          <w:szCs w:val="22"/>
        </w:rPr>
        <w:t>Provença</w:t>
      </w:r>
      <w:proofErr w:type="spellEnd"/>
      <w:r w:rsidRPr="00247290">
        <w:rPr>
          <w:rStyle w:val="CharacterStyle2"/>
          <w:i/>
          <w:iCs/>
          <w:sz w:val="22"/>
          <w:szCs w:val="22"/>
        </w:rPr>
        <w:t xml:space="preserve"> </w:t>
      </w:r>
      <w:r w:rsidRPr="00247290">
        <w:rPr>
          <w:rStyle w:val="CharacterStyle2"/>
          <w:sz w:val="22"/>
          <w:szCs w:val="22"/>
        </w:rPr>
        <w:t xml:space="preserve">in </w:t>
      </w:r>
      <w:proofErr w:type="spellStart"/>
      <w:r w:rsidRPr="00247290">
        <w:rPr>
          <w:rStyle w:val="CharacterStyle2"/>
          <w:sz w:val="22"/>
          <w:szCs w:val="22"/>
        </w:rPr>
        <w:t>ms.</w:t>
      </w:r>
      <w:proofErr w:type="spellEnd"/>
      <w:r w:rsidRPr="00247290">
        <w:rPr>
          <w:rStyle w:val="CharacterStyle2"/>
          <w:sz w:val="22"/>
          <w:szCs w:val="22"/>
        </w:rPr>
        <w:t xml:space="preserve"> </w:t>
      </w:r>
      <w:r w:rsidRPr="00247290">
        <w:rPr>
          <w:rStyle w:val="CharacterStyle2"/>
          <w:i/>
          <w:iCs/>
          <w:sz w:val="22"/>
          <w:szCs w:val="22"/>
        </w:rPr>
        <w:t>B</w:t>
      </w:r>
      <w:r w:rsidRPr="00247290">
        <w:rPr>
          <w:rStyle w:val="CharacterStyle2"/>
          <w:sz w:val="22"/>
          <w:szCs w:val="22"/>
        </w:rPr>
        <w:t>)</w:t>
      </w:r>
      <w:r w:rsidRPr="00247290">
        <w:rPr>
          <w:rStyle w:val="CharacterStyle2"/>
          <w:i/>
          <w:iCs/>
          <w:sz w:val="22"/>
          <w:szCs w:val="22"/>
        </w:rPr>
        <w:t xml:space="preserve">. </w:t>
      </w:r>
      <w:r w:rsidRPr="00247290">
        <w:rPr>
          <w:rStyle w:val="CharacterStyle2"/>
          <w:sz w:val="22"/>
          <w:szCs w:val="22"/>
        </w:rPr>
        <w:t>We observe that contrary to Díaz Esteban’s assertion,</w:t>
      </w:r>
      <w:r w:rsidRPr="00247290">
        <w:rPr>
          <w:rStyle w:val="FootnoteAnchor"/>
          <w:sz w:val="22"/>
          <w:szCs w:val="22"/>
        </w:rPr>
        <w:footnoteReference w:id="43"/>
      </w:r>
      <w:r w:rsidRPr="00247290">
        <w:rPr>
          <w:rStyle w:val="CharacterStyle2"/>
          <w:sz w:val="22"/>
          <w:szCs w:val="22"/>
        </w:rPr>
        <w:t xml:space="preserve"> in cases where one must pronounce a postconsonantal vowel that is not transcribed with a mater lectionis, the vowel sound is most often that of an </w:t>
      </w:r>
      <w:r w:rsidRPr="00247290">
        <w:rPr>
          <w:rStyle w:val="CharacterStyle2"/>
          <w:i/>
          <w:iCs/>
          <w:sz w:val="22"/>
          <w:szCs w:val="22"/>
        </w:rPr>
        <w:t xml:space="preserve">e </w:t>
      </w:r>
      <w:r w:rsidRPr="00247290">
        <w:rPr>
          <w:rStyle w:val="CharacterStyle2"/>
          <w:sz w:val="22"/>
          <w:szCs w:val="22"/>
        </w:rPr>
        <w:t>(</w:t>
      </w:r>
      <w:r w:rsidRPr="00247290">
        <w:rPr>
          <w:rStyle w:val="CharacterStyle2"/>
          <w:i/>
          <w:iCs/>
          <w:sz w:val="22"/>
          <w:szCs w:val="22"/>
        </w:rPr>
        <w:t xml:space="preserve">Barcelona </w:t>
      </w:r>
      <w:r w:rsidRPr="00247290">
        <w:rPr>
          <w:rStyle w:val="CharacterStyle2"/>
          <w:sz w:val="22"/>
          <w:szCs w:val="22"/>
        </w:rPr>
        <w:t xml:space="preserve">in </w:t>
      </w:r>
      <w:proofErr w:type="spellStart"/>
      <w:r w:rsidRPr="00247290">
        <w:rPr>
          <w:rStyle w:val="CharacterStyle2"/>
          <w:sz w:val="22"/>
          <w:szCs w:val="22"/>
        </w:rPr>
        <w:t>ms.</w:t>
      </w:r>
      <w:proofErr w:type="spellEnd"/>
      <w:r w:rsidRPr="00247290">
        <w:rPr>
          <w:rStyle w:val="CharacterStyle2"/>
          <w:sz w:val="22"/>
          <w:szCs w:val="22"/>
        </w:rPr>
        <w:t xml:space="preserve"> B, </w:t>
      </w:r>
      <w:proofErr w:type="spellStart"/>
      <w:r w:rsidRPr="00247290">
        <w:rPr>
          <w:rStyle w:val="CharacterStyle2"/>
          <w:i/>
          <w:iCs/>
          <w:sz w:val="22"/>
          <w:szCs w:val="22"/>
        </w:rPr>
        <w:t>C</w:t>
      </w:r>
      <w:r w:rsidRPr="00247290">
        <w:rPr>
          <w:rStyle w:val="CharacterStyle2"/>
          <w:b/>
          <w:bCs/>
          <w:i/>
          <w:iCs/>
          <w:sz w:val="22"/>
          <w:szCs w:val="22"/>
        </w:rPr>
        <w:t>e</w:t>
      </w:r>
      <w:r w:rsidRPr="00247290">
        <w:rPr>
          <w:rStyle w:val="CharacterStyle2"/>
          <w:i/>
          <w:iCs/>
          <w:sz w:val="22"/>
          <w:szCs w:val="22"/>
        </w:rPr>
        <w:t>rvellon</w:t>
      </w:r>
      <w:proofErr w:type="spellEnd"/>
      <w:r w:rsidRPr="00247290">
        <w:rPr>
          <w:rStyle w:val="CharacterStyle2"/>
          <w:sz w:val="22"/>
          <w:szCs w:val="22"/>
        </w:rPr>
        <w:t xml:space="preserve">, </w:t>
      </w:r>
      <w:proofErr w:type="spellStart"/>
      <w:r w:rsidRPr="00247290">
        <w:rPr>
          <w:rStyle w:val="CharacterStyle2"/>
          <w:i/>
          <w:iCs/>
          <w:sz w:val="22"/>
          <w:szCs w:val="22"/>
        </w:rPr>
        <w:t>Prov</w:t>
      </w:r>
      <w:r w:rsidRPr="00247290">
        <w:rPr>
          <w:rStyle w:val="CharacterStyle2"/>
          <w:b/>
          <w:bCs/>
          <w:i/>
          <w:iCs/>
          <w:sz w:val="22"/>
          <w:szCs w:val="22"/>
        </w:rPr>
        <w:t>e</w:t>
      </w:r>
      <w:r w:rsidRPr="00247290">
        <w:rPr>
          <w:rStyle w:val="CharacterStyle2"/>
          <w:i/>
          <w:iCs/>
          <w:sz w:val="22"/>
          <w:szCs w:val="22"/>
        </w:rPr>
        <w:t>nça</w:t>
      </w:r>
      <w:proofErr w:type="spellEnd"/>
      <w:r w:rsidRPr="00247290">
        <w:rPr>
          <w:rStyle w:val="CharacterStyle2"/>
          <w:sz w:val="22"/>
          <w:szCs w:val="22"/>
        </w:rPr>
        <w:t xml:space="preserve">, </w:t>
      </w:r>
      <w:proofErr w:type="spellStart"/>
      <w:r w:rsidRPr="00247290">
        <w:rPr>
          <w:rStyle w:val="CharacterStyle2"/>
          <w:i/>
          <w:iCs/>
          <w:sz w:val="22"/>
          <w:szCs w:val="22"/>
        </w:rPr>
        <w:t>Guill</w:t>
      </w:r>
      <w:r w:rsidRPr="00247290">
        <w:rPr>
          <w:rStyle w:val="CharacterStyle2"/>
          <w:b/>
          <w:bCs/>
          <w:i/>
          <w:iCs/>
          <w:sz w:val="22"/>
          <w:szCs w:val="22"/>
        </w:rPr>
        <w:t>e</w:t>
      </w:r>
      <w:r w:rsidRPr="00247290">
        <w:rPr>
          <w:rStyle w:val="CharacterStyle2"/>
          <w:i/>
          <w:iCs/>
          <w:sz w:val="22"/>
          <w:szCs w:val="22"/>
        </w:rPr>
        <w:t>m</w:t>
      </w:r>
      <w:proofErr w:type="spellEnd"/>
      <w:r w:rsidRPr="00247290">
        <w:rPr>
          <w:rStyle w:val="CharacterStyle2"/>
          <w:sz w:val="22"/>
          <w:szCs w:val="22"/>
        </w:rPr>
        <w:t xml:space="preserve">, </w:t>
      </w:r>
      <w:r w:rsidRPr="00247290">
        <w:rPr>
          <w:rStyle w:val="CharacterStyle2"/>
          <w:i/>
          <w:iCs/>
          <w:sz w:val="22"/>
          <w:szCs w:val="22"/>
        </w:rPr>
        <w:t>S</w:t>
      </w:r>
      <w:r w:rsidRPr="00247290">
        <w:rPr>
          <w:rStyle w:val="CharacterStyle2"/>
          <w:b/>
          <w:bCs/>
          <w:i/>
          <w:iCs/>
          <w:sz w:val="22"/>
          <w:szCs w:val="22"/>
        </w:rPr>
        <w:t>e</w:t>
      </w:r>
      <w:r w:rsidRPr="00247290">
        <w:rPr>
          <w:rStyle w:val="CharacterStyle2"/>
          <w:i/>
          <w:iCs/>
          <w:sz w:val="22"/>
          <w:szCs w:val="22"/>
        </w:rPr>
        <w:t>garra</w:t>
      </w:r>
      <w:r w:rsidRPr="00247290">
        <w:rPr>
          <w:rStyle w:val="CharacterStyle2"/>
          <w:sz w:val="22"/>
          <w:szCs w:val="22"/>
        </w:rPr>
        <w:t xml:space="preserve">, </w:t>
      </w:r>
      <w:proofErr w:type="spellStart"/>
      <w:r w:rsidRPr="00247290">
        <w:rPr>
          <w:rStyle w:val="CharacterStyle2"/>
          <w:i/>
          <w:iCs/>
          <w:sz w:val="22"/>
          <w:szCs w:val="22"/>
        </w:rPr>
        <w:t>B</w:t>
      </w:r>
      <w:r w:rsidRPr="00247290">
        <w:rPr>
          <w:rStyle w:val="CharacterStyle2"/>
          <w:b/>
          <w:bCs/>
          <w:i/>
          <w:iCs/>
          <w:sz w:val="22"/>
          <w:szCs w:val="22"/>
        </w:rPr>
        <w:t>e</w:t>
      </w:r>
      <w:r w:rsidRPr="00247290">
        <w:rPr>
          <w:rStyle w:val="CharacterStyle2"/>
          <w:i/>
          <w:iCs/>
          <w:sz w:val="22"/>
          <w:szCs w:val="22"/>
        </w:rPr>
        <w:t>rga</w:t>
      </w:r>
      <w:proofErr w:type="spellEnd"/>
      <w:r w:rsidRPr="00247290">
        <w:rPr>
          <w:rStyle w:val="CharacterStyle2"/>
          <w:sz w:val="22"/>
          <w:szCs w:val="22"/>
        </w:rPr>
        <w:t xml:space="preserve">, </w:t>
      </w:r>
      <w:proofErr w:type="spellStart"/>
      <w:r w:rsidRPr="00247290">
        <w:rPr>
          <w:rStyle w:val="CharacterStyle2"/>
          <w:i/>
          <w:iCs/>
          <w:sz w:val="22"/>
          <w:szCs w:val="22"/>
        </w:rPr>
        <w:t>r</w:t>
      </w:r>
      <w:r w:rsidRPr="00247290">
        <w:rPr>
          <w:rStyle w:val="CharacterStyle2"/>
          <w:b/>
          <w:bCs/>
          <w:i/>
          <w:iCs/>
          <w:sz w:val="22"/>
          <w:szCs w:val="22"/>
        </w:rPr>
        <w:t>e</w:t>
      </w:r>
      <w:r w:rsidRPr="00247290">
        <w:rPr>
          <w:rStyle w:val="CharacterStyle2"/>
          <w:i/>
          <w:iCs/>
          <w:sz w:val="22"/>
          <w:szCs w:val="22"/>
        </w:rPr>
        <w:t>contament</w:t>
      </w:r>
      <w:proofErr w:type="spellEnd"/>
      <w:r w:rsidRPr="00247290">
        <w:rPr>
          <w:rStyle w:val="CharacterStyle2"/>
          <w:sz w:val="22"/>
          <w:szCs w:val="22"/>
        </w:rPr>
        <w:t xml:space="preserve">), and not that of an </w:t>
      </w:r>
      <w:r w:rsidRPr="00247290">
        <w:rPr>
          <w:rStyle w:val="CharacterStyle2"/>
          <w:i/>
          <w:iCs/>
          <w:sz w:val="22"/>
          <w:szCs w:val="22"/>
        </w:rPr>
        <w:t xml:space="preserve">a </w:t>
      </w:r>
      <w:r w:rsidRPr="00247290">
        <w:rPr>
          <w:rStyle w:val="CharacterStyle2"/>
          <w:sz w:val="22"/>
          <w:szCs w:val="22"/>
        </w:rPr>
        <w:t>(</w:t>
      </w:r>
      <w:r w:rsidRPr="00247290">
        <w:rPr>
          <w:rStyle w:val="CharacterStyle2"/>
          <w:i/>
          <w:iCs/>
          <w:sz w:val="22"/>
          <w:szCs w:val="22"/>
        </w:rPr>
        <w:t>Ramon</w:t>
      </w:r>
      <w:r w:rsidRPr="00247290">
        <w:rPr>
          <w:rStyle w:val="CharacterStyle2"/>
          <w:sz w:val="22"/>
          <w:szCs w:val="22"/>
        </w:rPr>
        <w:t>).</w:t>
      </w:r>
    </w:p>
    <w:p w14:paraId="5D1A2E17" w14:textId="77777777" w:rsidR="00F2585C" w:rsidRPr="00247290" w:rsidRDefault="00F2585C">
      <w:pPr>
        <w:pStyle w:val="Style2"/>
        <w:overflowPunct/>
        <w:ind w:right="38"/>
        <w:textAlignment w:val="baseline"/>
        <w:rPr>
          <w:b/>
          <w:bCs/>
          <w:sz w:val="22"/>
          <w:szCs w:val="22"/>
        </w:rPr>
      </w:pPr>
    </w:p>
    <w:p w14:paraId="50671527" w14:textId="77777777" w:rsidR="00F2585C" w:rsidRPr="00247290" w:rsidRDefault="00F2585C">
      <w:pPr>
        <w:pStyle w:val="Style2"/>
        <w:overflowPunct/>
        <w:ind w:right="38"/>
        <w:textAlignment w:val="baseline"/>
        <w:rPr>
          <w:b/>
          <w:bCs/>
          <w:sz w:val="22"/>
          <w:szCs w:val="22"/>
        </w:rPr>
      </w:pPr>
    </w:p>
    <w:p w14:paraId="1DA3491E" w14:textId="77777777" w:rsidR="00F2585C" w:rsidRPr="00247290" w:rsidRDefault="00000000">
      <w:pPr>
        <w:pStyle w:val="Style2"/>
        <w:overflowPunct/>
        <w:ind w:right="38"/>
        <w:textAlignment w:val="baseline"/>
      </w:pPr>
      <w:r w:rsidRPr="00247290">
        <w:rPr>
          <w:rStyle w:val="CharacterStyle2"/>
          <w:b/>
          <w:bCs/>
          <w:sz w:val="22"/>
          <w:szCs w:val="22"/>
        </w:rPr>
        <w:t>Bibliography</w:t>
      </w:r>
    </w:p>
    <w:p w14:paraId="1C38D679" w14:textId="77777777" w:rsidR="00F2585C" w:rsidRPr="00247290" w:rsidRDefault="00F2585C">
      <w:pPr>
        <w:pStyle w:val="Style2"/>
        <w:overflowPunct/>
        <w:ind w:left="288" w:right="38" w:hanging="288"/>
        <w:jc w:val="both"/>
        <w:textAlignment w:val="baseline"/>
        <w:rPr>
          <w:sz w:val="22"/>
          <w:szCs w:val="22"/>
        </w:rPr>
      </w:pPr>
    </w:p>
    <w:p w14:paraId="4B8899E0" w14:textId="77777777"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Bataglia</w:t>
      </w:r>
      <w:proofErr w:type="spellEnd"/>
      <w:r w:rsidRPr="00247290">
        <w:rPr>
          <w:rStyle w:val="CharacterStyle2"/>
          <w:sz w:val="22"/>
          <w:szCs w:val="22"/>
        </w:rPr>
        <w:t xml:space="preserve">, Salvatore. </w:t>
      </w:r>
      <w:r w:rsidRPr="00247290">
        <w:rPr>
          <w:rStyle w:val="CharacterStyle2"/>
          <w:i/>
          <w:iCs/>
          <w:sz w:val="22"/>
          <w:szCs w:val="22"/>
        </w:rPr>
        <w:t xml:space="preserve">Grande </w:t>
      </w:r>
      <w:proofErr w:type="spellStart"/>
      <w:r w:rsidRPr="00247290">
        <w:rPr>
          <w:rStyle w:val="CharacterStyle2"/>
          <w:i/>
          <w:iCs/>
          <w:sz w:val="22"/>
          <w:szCs w:val="22"/>
        </w:rPr>
        <w:t>dizionario</w:t>
      </w:r>
      <w:proofErr w:type="spellEnd"/>
      <w:r w:rsidRPr="00247290">
        <w:rPr>
          <w:rStyle w:val="CharacterStyle2"/>
          <w:i/>
          <w:iCs/>
          <w:sz w:val="22"/>
          <w:szCs w:val="22"/>
        </w:rPr>
        <w:t xml:space="preserve"> </w:t>
      </w:r>
      <w:proofErr w:type="spellStart"/>
      <w:r w:rsidRPr="00247290">
        <w:rPr>
          <w:rStyle w:val="CharacterStyle2"/>
          <w:i/>
          <w:iCs/>
          <w:sz w:val="22"/>
          <w:szCs w:val="22"/>
        </w:rPr>
        <w:t>della</w:t>
      </w:r>
      <w:proofErr w:type="spellEnd"/>
      <w:r w:rsidRPr="00247290">
        <w:rPr>
          <w:rStyle w:val="CharacterStyle2"/>
          <w:i/>
          <w:iCs/>
          <w:sz w:val="22"/>
          <w:szCs w:val="22"/>
        </w:rPr>
        <w:t xml:space="preserve"> lingua </w:t>
      </w:r>
      <w:proofErr w:type="spellStart"/>
      <w:r w:rsidRPr="00247290">
        <w:rPr>
          <w:rStyle w:val="CharacterStyle2"/>
          <w:i/>
          <w:iCs/>
          <w:sz w:val="22"/>
          <w:szCs w:val="22"/>
        </w:rPr>
        <w:t>italiana</w:t>
      </w:r>
      <w:proofErr w:type="spellEnd"/>
      <w:r w:rsidRPr="00247290">
        <w:rPr>
          <w:rStyle w:val="CharacterStyle2"/>
          <w:sz w:val="22"/>
          <w:szCs w:val="22"/>
        </w:rPr>
        <w:t xml:space="preserve">. 21 vols. Turin: </w:t>
      </w:r>
      <w:proofErr w:type="spellStart"/>
      <w:r w:rsidRPr="00247290">
        <w:rPr>
          <w:rStyle w:val="CharacterStyle2"/>
          <w:sz w:val="22"/>
          <w:szCs w:val="22"/>
        </w:rPr>
        <w:t>Unione</w:t>
      </w:r>
      <w:proofErr w:type="spellEnd"/>
      <w:r w:rsidRPr="00247290">
        <w:rPr>
          <w:rStyle w:val="CharacterStyle2"/>
          <w:sz w:val="22"/>
          <w:szCs w:val="22"/>
        </w:rPr>
        <w:t xml:space="preserve"> </w:t>
      </w:r>
      <w:proofErr w:type="spellStart"/>
      <w:r w:rsidRPr="00247290">
        <w:rPr>
          <w:rStyle w:val="CharacterStyle2"/>
          <w:sz w:val="22"/>
          <w:szCs w:val="22"/>
        </w:rPr>
        <w:t>Tipographico-Editrice</w:t>
      </w:r>
      <w:proofErr w:type="spellEnd"/>
      <w:r w:rsidRPr="00247290">
        <w:rPr>
          <w:rStyle w:val="CharacterStyle2"/>
          <w:sz w:val="22"/>
          <w:szCs w:val="22"/>
        </w:rPr>
        <w:t xml:space="preserve"> </w:t>
      </w:r>
      <w:proofErr w:type="spellStart"/>
      <w:r w:rsidRPr="00247290">
        <w:rPr>
          <w:rStyle w:val="CharacterStyle2"/>
          <w:sz w:val="22"/>
          <w:szCs w:val="22"/>
        </w:rPr>
        <w:t>Torinense</w:t>
      </w:r>
      <w:proofErr w:type="spellEnd"/>
      <w:r w:rsidRPr="00247290">
        <w:rPr>
          <w:rStyle w:val="CharacterStyle2"/>
          <w:sz w:val="22"/>
          <w:szCs w:val="22"/>
        </w:rPr>
        <w:t>, 1961</w:t>
      </w:r>
      <w:r w:rsidRPr="00247290">
        <w:rPr>
          <w:rStyle w:val="CharacterStyle2"/>
          <w:rFonts w:eastAsia="Times New Roman"/>
          <w:sz w:val="22"/>
          <w:szCs w:val="22"/>
        </w:rPr>
        <w:t>–</w:t>
      </w:r>
      <w:r w:rsidRPr="00247290">
        <w:rPr>
          <w:rStyle w:val="CharacterStyle2"/>
          <w:sz w:val="22"/>
          <w:szCs w:val="22"/>
        </w:rPr>
        <w:t>2002.</w:t>
      </w:r>
    </w:p>
    <w:p w14:paraId="52840FE0" w14:textId="77777777"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Casanellas</w:t>
      </w:r>
      <w:proofErr w:type="spellEnd"/>
      <w:r w:rsidRPr="00247290">
        <w:rPr>
          <w:rStyle w:val="CharacterStyle2"/>
          <w:sz w:val="22"/>
          <w:szCs w:val="22"/>
        </w:rPr>
        <w:t>, Pere. “</w:t>
      </w:r>
      <w:proofErr w:type="spellStart"/>
      <w:r w:rsidRPr="00247290">
        <w:rPr>
          <w:rStyle w:val="CharacterStyle2"/>
          <w:sz w:val="22"/>
          <w:szCs w:val="22"/>
        </w:rPr>
        <w:t>Moixè</w:t>
      </w:r>
      <w:proofErr w:type="spellEnd"/>
      <w:r w:rsidRPr="00247290">
        <w:rPr>
          <w:rStyle w:val="CharacterStyle2"/>
          <w:sz w:val="22"/>
          <w:szCs w:val="22"/>
        </w:rPr>
        <w:t xml:space="preserve"> ben </w:t>
      </w:r>
      <w:proofErr w:type="spellStart"/>
      <w:r w:rsidRPr="00247290">
        <w:rPr>
          <w:rStyle w:val="CharacterStyle2"/>
          <w:sz w:val="22"/>
          <w:szCs w:val="22"/>
        </w:rPr>
        <w:t>Nahman</w:t>
      </w:r>
      <w:proofErr w:type="spellEnd"/>
      <w:r w:rsidRPr="00247290">
        <w:rPr>
          <w:rStyle w:val="CharacterStyle2"/>
          <w:sz w:val="22"/>
          <w:szCs w:val="22"/>
        </w:rPr>
        <w:t xml:space="preserve"> o </w:t>
      </w:r>
      <w:proofErr w:type="spellStart"/>
      <w:r w:rsidRPr="00247290">
        <w:rPr>
          <w:rStyle w:val="CharacterStyle2"/>
          <w:sz w:val="22"/>
          <w:szCs w:val="22"/>
        </w:rPr>
        <w:t>Mossé</w:t>
      </w:r>
      <w:proofErr w:type="spellEnd"/>
      <w:r w:rsidRPr="00247290">
        <w:rPr>
          <w:rStyle w:val="CharacterStyle2"/>
          <w:sz w:val="22"/>
          <w:szCs w:val="22"/>
        </w:rPr>
        <w:t xml:space="preserve"> ben </w:t>
      </w:r>
      <w:proofErr w:type="spellStart"/>
      <w:r w:rsidRPr="00247290">
        <w:rPr>
          <w:rStyle w:val="CharacterStyle2"/>
          <w:sz w:val="22"/>
          <w:szCs w:val="22"/>
        </w:rPr>
        <w:t>Nahman</w:t>
      </w:r>
      <w:proofErr w:type="spellEnd"/>
      <w:r w:rsidRPr="00247290">
        <w:rPr>
          <w:rStyle w:val="CharacterStyle2"/>
          <w:sz w:val="22"/>
          <w:szCs w:val="22"/>
        </w:rPr>
        <w:t xml:space="preserve">?,” Pere </w:t>
      </w:r>
      <w:proofErr w:type="spellStart"/>
      <w:r w:rsidRPr="00247290">
        <w:rPr>
          <w:rStyle w:val="CharacterStyle2"/>
          <w:sz w:val="22"/>
          <w:szCs w:val="22"/>
        </w:rPr>
        <w:t>Casanellas</w:t>
      </w:r>
      <w:proofErr w:type="spellEnd"/>
      <w:r w:rsidRPr="00247290">
        <w:rPr>
          <w:rStyle w:val="CharacterStyle2"/>
          <w:sz w:val="22"/>
          <w:szCs w:val="22"/>
        </w:rPr>
        <w:t xml:space="preserve"> website, last modified February 24, 2014, accessed April 10, 2015, http://</w:t>
      </w:r>
      <w:proofErr w:type="spellStart"/>
      <w:r w:rsidRPr="00247290">
        <w:rPr>
          <w:rStyle w:val="CharacterStyle2"/>
          <w:sz w:val="22"/>
          <w:szCs w:val="22"/>
        </w:rPr>
        <w:t>www.b-j.cat</w:t>
      </w:r>
      <w:proofErr w:type="spellEnd"/>
      <w:r w:rsidRPr="00247290">
        <w:rPr>
          <w:rStyle w:val="CharacterStyle2"/>
          <w:sz w:val="22"/>
          <w:szCs w:val="22"/>
        </w:rPr>
        <w:t>/trans/</w:t>
      </w:r>
      <w:proofErr w:type="spellStart"/>
      <w:r w:rsidRPr="00247290">
        <w:rPr>
          <w:rStyle w:val="CharacterStyle2"/>
          <w:sz w:val="22"/>
          <w:szCs w:val="22"/>
        </w:rPr>
        <w:t>mosse.htm</w:t>
      </w:r>
      <w:proofErr w:type="spellEnd"/>
      <w:r w:rsidRPr="00247290">
        <w:rPr>
          <w:rStyle w:val="CharacterStyle2"/>
          <w:sz w:val="22"/>
          <w:szCs w:val="22"/>
        </w:rPr>
        <w:t>.</w:t>
      </w:r>
    </w:p>
    <w:p w14:paraId="2F61D4A0" w14:textId="77777777"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Casanellas</w:t>
      </w:r>
      <w:proofErr w:type="spellEnd"/>
      <w:r w:rsidRPr="00247290">
        <w:rPr>
          <w:rStyle w:val="CharacterStyle2"/>
          <w:sz w:val="22"/>
          <w:szCs w:val="22"/>
        </w:rPr>
        <w:t xml:space="preserve">, Pere, and Eduard </w:t>
      </w:r>
      <w:proofErr w:type="spellStart"/>
      <w:r w:rsidRPr="00247290">
        <w:rPr>
          <w:rStyle w:val="CharacterStyle2"/>
          <w:sz w:val="22"/>
          <w:szCs w:val="22"/>
        </w:rPr>
        <w:t>Feliu</w:t>
      </w:r>
      <w:proofErr w:type="spellEnd"/>
      <w:r w:rsidRPr="00247290">
        <w:rPr>
          <w:rStyle w:val="CharacterStyle2"/>
          <w:sz w:val="22"/>
          <w:szCs w:val="22"/>
        </w:rPr>
        <w:t xml:space="preserve">. </w:t>
      </w:r>
      <w:r w:rsidRPr="00247290">
        <w:rPr>
          <w:rStyle w:val="CharacterStyle2"/>
          <w:i/>
          <w:iCs/>
          <w:sz w:val="22"/>
          <w:szCs w:val="22"/>
        </w:rPr>
        <w:t xml:space="preserve">La </w:t>
      </w:r>
      <w:proofErr w:type="spellStart"/>
      <w:r w:rsidRPr="00247290">
        <w:rPr>
          <w:rStyle w:val="CharacterStyle2"/>
          <w:i/>
          <w:iCs/>
          <w:sz w:val="22"/>
          <w:szCs w:val="22"/>
        </w:rPr>
        <w:t>disputa</w:t>
      </w:r>
      <w:proofErr w:type="spellEnd"/>
      <w:r w:rsidRPr="00247290">
        <w:rPr>
          <w:rStyle w:val="CharacterStyle2"/>
          <w:i/>
          <w:iCs/>
          <w:sz w:val="22"/>
          <w:szCs w:val="22"/>
        </w:rPr>
        <w:t xml:space="preserve"> de Barcelona de 1263 entre </w:t>
      </w:r>
      <w:proofErr w:type="spellStart"/>
      <w:r w:rsidRPr="00247290">
        <w:rPr>
          <w:rStyle w:val="CharacterStyle2"/>
          <w:i/>
          <w:iCs/>
          <w:sz w:val="22"/>
          <w:szCs w:val="22"/>
        </w:rPr>
        <w:t>rabí</w:t>
      </w:r>
      <w:proofErr w:type="spellEnd"/>
      <w:r w:rsidRPr="00247290">
        <w:rPr>
          <w:rStyle w:val="CharacterStyle2"/>
          <w:i/>
          <w:iCs/>
          <w:sz w:val="22"/>
          <w:szCs w:val="22"/>
        </w:rPr>
        <w:t xml:space="preserve"> </w:t>
      </w:r>
      <w:proofErr w:type="spellStart"/>
      <w:r w:rsidRPr="00247290">
        <w:rPr>
          <w:rStyle w:val="CharacterStyle2"/>
          <w:i/>
          <w:iCs/>
          <w:sz w:val="22"/>
          <w:szCs w:val="22"/>
        </w:rPr>
        <w:t>Mossé</w:t>
      </w:r>
      <w:proofErr w:type="spellEnd"/>
      <w:r w:rsidRPr="00247290">
        <w:rPr>
          <w:rStyle w:val="CharacterStyle2"/>
          <w:i/>
          <w:iCs/>
          <w:sz w:val="22"/>
          <w:szCs w:val="22"/>
        </w:rPr>
        <w:t xml:space="preserve"> ben </w:t>
      </w:r>
      <w:proofErr w:type="spellStart"/>
      <w:r w:rsidRPr="00247290">
        <w:rPr>
          <w:rStyle w:val="CharacterStyle2"/>
          <w:i/>
          <w:iCs/>
          <w:sz w:val="22"/>
          <w:szCs w:val="22"/>
        </w:rPr>
        <w:t>Nahman</w:t>
      </w:r>
      <w:proofErr w:type="spellEnd"/>
      <w:r w:rsidRPr="00247290">
        <w:rPr>
          <w:rStyle w:val="CharacterStyle2"/>
          <w:i/>
          <w:iCs/>
          <w:sz w:val="22"/>
          <w:szCs w:val="22"/>
        </w:rPr>
        <w:t xml:space="preserve"> </w:t>
      </w:r>
      <w:proofErr w:type="spellStart"/>
      <w:r w:rsidRPr="00247290">
        <w:rPr>
          <w:rStyle w:val="CharacterStyle2"/>
          <w:i/>
          <w:iCs/>
          <w:sz w:val="22"/>
          <w:szCs w:val="22"/>
        </w:rPr>
        <w:t>i</w:t>
      </w:r>
      <w:proofErr w:type="spellEnd"/>
      <w:r w:rsidRPr="00247290">
        <w:rPr>
          <w:rStyle w:val="CharacterStyle2"/>
          <w:i/>
          <w:iCs/>
          <w:sz w:val="22"/>
          <w:szCs w:val="22"/>
        </w:rPr>
        <w:t xml:space="preserve"> </w:t>
      </w:r>
      <w:proofErr w:type="spellStart"/>
      <w:r w:rsidRPr="00247290">
        <w:rPr>
          <w:rStyle w:val="CharacterStyle2"/>
          <w:i/>
          <w:iCs/>
          <w:sz w:val="22"/>
          <w:szCs w:val="22"/>
        </w:rPr>
        <w:t>fra</w:t>
      </w:r>
      <w:proofErr w:type="spellEnd"/>
      <w:r w:rsidRPr="00247290">
        <w:rPr>
          <w:rStyle w:val="CharacterStyle2"/>
          <w:i/>
          <w:iCs/>
          <w:sz w:val="22"/>
          <w:szCs w:val="22"/>
        </w:rPr>
        <w:t xml:space="preserve"> Pol </w:t>
      </w:r>
      <w:proofErr w:type="spellStart"/>
      <w:r w:rsidRPr="00247290">
        <w:rPr>
          <w:rStyle w:val="CharacterStyle2"/>
          <w:i/>
          <w:iCs/>
          <w:sz w:val="22"/>
          <w:szCs w:val="22"/>
        </w:rPr>
        <w:t>Cristià</w:t>
      </w:r>
      <w:proofErr w:type="spellEnd"/>
      <w:r w:rsidRPr="00247290">
        <w:rPr>
          <w:rStyle w:val="CharacterStyle2"/>
          <w:i/>
          <w:iCs/>
          <w:sz w:val="22"/>
          <w:szCs w:val="22"/>
        </w:rPr>
        <w:t xml:space="preserve">: </w:t>
      </w:r>
      <w:proofErr w:type="spellStart"/>
      <w:r w:rsidRPr="00247290">
        <w:rPr>
          <w:rStyle w:val="CharacterStyle2"/>
          <w:i/>
          <w:iCs/>
          <w:sz w:val="22"/>
          <w:szCs w:val="22"/>
        </w:rPr>
        <w:t>Amb</w:t>
      </w:r>
      <w:proofErr w:type="spellEnd"/>
      <w:r w:rsidRPr="00247290">
        <w:rPr>
          <w:rStyle w:val="CharacterStyle2"/>
          <w:i/>
          <w:iCs/>
          <w:sz w:val="22"/>
          <w:szCs w:val="22"/>
        </w:rPr>
        <w:t xml:space="preserve"> la </w:t>
      </w:r>
      <w:proofErr w:type="spellStart"/>
      <w:r w:rsidRPr="00247290">
        <w:rPr>
          <w:rStyle w:val="CharacterStyle2"/>
          <w:i/>
          <w:iCs/>
          <w:sz w:val="22"/>
          <w:szCs w:val="22"/>
        </w:rPr>
        <w:t>primera</w:t>
      </w:r>
      <w:proofErr w:type="spellEnd"/>
      <w:r w:rsidRPr="00247290">
        <w:rPr>
          <w:rStyle w:val="CharacterStyle2"/>
          <w:i/>
          <w:iCs/>
          <w:sz w:val="22"/>
          <w:szCs w:val="22"/>
        </w:rPr>
        <w:t xml:space="preserve"> </w:t>
      </w:r>
      <w:proofErr w:type="spellStart"/>
      <w:r w:rsidRPr="00247290">
        <w:rPr>
          <w:rStyle w:val="CharacterStyle2"/>
          <w:i/>
          <w:iCs/>
          <w:sz w:val="22"/>
          <w:szCs w:val="22"/>
        </w:rPr>
        <w:t>edició</w:t>
      </w:r>
      <w:proofErr w:type="spellEnd"/>
      <w:r w:rsidRPr="00247290">
        <w:rPr>
          <w:rStyle w:val="CharacterStyle2"/>
          <w:i/>
          <w:iCs/>
          <w:sz w:val="22"/>
          <w:szCs w:val="22"/>
        </w:rPr>
        <w:t xml:space="preserve"> </w:t>
      </w:r>
      <w:proofErr w:type="spellStart"/>
      <w:r w:rsidRPr="00247290">
        <w:rPr>
          <w:rStyle w:val="CharacterStyle2"/>
          <w:i/>
          <w:iCs/>
          <w:sz w:val="22"/>
          <w:szCs w:val="22"/>
        </w:rPr>
        <w:t>i</w:t>
      </w:r>
      <w:proofErr w:type="spellEnd"/>
      <w:r w:rsidRPr="00247290">
        <w:rPr>
          <w:rStyle w:val="CharacterStyle2"/>
          <w:i/>
          <w:iCs/>
          <w:sz w:val="22"/>
          <w:szCs w:val="22"/>
        </w:rPr>
        <w:t xml:space="preserve"> la </w:t>
      </w:r>
      <w:proofErr w:type="spellStart"/>
      <w:r w:rsidRPr="00247290">
        <w:rPr>
          <w:rStyle w:val="CharacterStyle2"/>
          <w:i/>
          <w:iCs/>
          <w:sz w:val="22"/>
          <w:szCs w:val="22"/>
        </w:rPr>
        <w:t>traducció</w:t>
      </w:r>
      <w:proofErr w:type="spellEnd"/>
      <w:r w:rsidRPr="00247290">
        <w:rPr>
          <w:rStyle w:val="CharacterStyle2"/>
          <w:i/>
          <w:iCs/>
          <w:sz w:val="22"/>
          <w:szCs w:val="22"/>
        </w:rPr>
        <w:t xml:space="preserve"> del text </w:t>
      </w:r>
      <w:proofErr w:type="spellStart"/>
      <w:r w:rsidRPr="00247290">
        <w:rPr>
          <w:rStyle w:val="CharacterStyle2"/>
          <w:i/>
          <w:iCs/>
          <w:sz w:val="22"/>
          <w:szCs w:val="22"/>
        </w:rPr>
        <w:t>hebreu</w:t>
      </w:r>
      <w:proofErr w:type="spellEnd"/>
      <w:r w:rsidRPr="00247290">
        <w:rPr>
          <w:rStyle w:val="CharacterStyle2"/>
          <w:i/>
          <w:iCs/>
          <w:sz w:val="22"/>
          <w:szCs w:val="22"/>
        </w:rPr>
        <w:t xml:space="preserve"> fetes a </w:t>
      </w:r>
      <w:proofErr w:type="spellStart"/>
      <w:r w:rsidRPr="00247290">
        <w:rPr>
          <w:rStyle w:val="CharacterStyle2"/>
          <w:i/>
          <w:iCs/>
          <w:sz w:val="22"/>
          <w:szCs w:val="22"/>
        </w:rPr>
        <w:t>partir</w:t>
      </w:r>
      <w:proofErr w:type="spellEnd"/>
      <w:r w:rsidRPr="00247290">
        <w:rPr>
          <w:rStyle w:val="CharacterStyle2"/>
          <w:i/>
          <w:iCs/>
          <w:sz w:val="22"/>
          <w:szCs w:val="22"/>
        </w:rPr>
        <w:t xml:space="preserve"> </w:t>
      </w:r>
      <w:proofErr w:type="spellStart"/>
      <w:r w:rsidRPr="00247290">
        <w:rPr>
          <w:rStyle w:val="CharacterStyle2"/>
          <w:i/>
          <w:iCs/>
          <w:sz w:val="22"/>
          <w:szCs w:val="22"/>
        </w:rPr>
        <w:t>dels</w:t>
      </w:r>
      <w:proofErr w:type="spellEnd"/>
      <w:r w:rsidRPr="00247290">
        <w:rPr>
          <w:rStyle w:val="CharacterStyle2"/>
          <w:i/>
          <w:iCs/>
          <w:sz w:val="22"/>
          <w:szCs w:val="22"/>
        </w:rPr>
        <w:t xml:space="preserve"> </w:t>
      </w:r>
      <w:proofErr w:type="spellStart"/>
      <w:r w:rsidRPr="00247290">
        <w:rPr>
          <w:rStyle w:val="CharacterStyle2"/>
          <w:i/>
          <w:iCs/>
          <w:sz w:val="22"/>
          <w:szCs w:val="22"/>
        </w:rPr>
        <w:t>manuscrits</w:t>
      </w:r>
      <w:proofErr w:type="spellEnd"/>
      <w:r w:rsidRPr="00247290">
        <w:rPr>
          <w:rStyle w:val="CharacterStyle2"/>
          <w:i/>
          <w:iCs/>
          <w:sz w:val="22"/>
          <w:szCs w:val="22"/>
        </w:rPr>
        <w:t xml:space="preserve"> </w:t>
      </w:r>
      <w:proofErr w:type="spellStart"/>
      <w:r w:rsidRPr="00247290">
        <w:rPr>
          <w:rStyle w:val="CharacterStyle2"/>
          <w:i/>
          <w:iCs/>
          <w:sz w:val="22"/>
          <w:szCs w:val="22"/>
        </w:rPr>
        <w:t>més</w:t>
      </w:r>
      <w:proofErr w:type="spellEnd"/>
      <w:r w:rsidRPr="00247290">
        <w:rPr>
          <w:rStyle w:val="CharacterStyle2"/>
          <w:i/>
          <w:iCs/>
          <w:sz w:val="22"/>
          <w:szCs w:val="22"/>
        </w:rPr>
        <w:t xml:space="preserve"> antics. </w:t>
      </w:r>
      <w:r w:rsidRPr="00247290">
        <w:rPr>
          <w:rStyle w:val="CharacterStyle2"/>
          <w:sz w:val="22"/>
          <w:szCs w:val="22"/>
        </w:rPr>
        <w:t xml:space="preserve">With the participation </w:t>
      </w:r>
      <w:r w:rsidRPr="00247290">
        <w:rPr>
          <w:rStyle w:val="CharacterStyle2"/>
          <w:sz w:val="18"/>
          <w:szCs w:val="18"/>
        </w:rPr>
        <w:t>[p. 144:]</w:t>
      </w:r>
      <w:r w:rsidRPr="00247290">
        <w:rPr>
          <w:rStyle w:val="CharacterStyle2"/>
          <w:sz w:val="22"/>
          <w:szCs w:val="22"/>
        </w:rPr>
        <w:t xml:space="preserve"> of Ursula </w:t>
      </w:r>
      <w:proofErr w:type="spellStart"/>
      <w:r w:rsidRPr="00247290">
        <w:rPr>
          <w:rStyle w:val="CharacterStyle2"/>
          <w:sz w:val="22"/>
          <w:szCs w:val="22"/>
        </w:rPr>
        <w:t>Ragacs</w:t>
      </w:r>
      <w:proofErr w:type="spellEnd"/>
      <w:r w:rsidRPr="00247290">
        <w:rPr>
          <w:rStyle w:val="CharacterStyle2"/>
          <w:sz w:val="22"/>
          <w:szCs w:val="22"/>
        </w:rPr>
        <w:t xml:space="preserve">. Barcelona: </w:t>
      </w:r>
      <w:proofErr w:type="spellStart"/>
      <w:r w:rsidRPr="00247290">
        <w:rPr>
          <w:rStyle w:val="CharacterStyle2"/>
          <w:sz w:val="22"/>
          <w:szCs w:val="22"/>
        </w:rPr>
        <w:t>Ajuntament</w:t>
      </w:r>
      <w:proofErr w:type="spellEnd"/>
      <w:r w:rsidRPr="00247290">
        <w:rPr>
          <w:rStyle w:val="CharacterStyle2"/>
          <w:sz w:val="22"/>
          <w:szCs w:val="22"/>
        </w:rPr>
        <w:t xml:space="preserve"> de Barcelona. </w:t>
      </w:r>
      <w:proofErr w:type="spellStart"/>
      <w:r w:rsidRPr="00247290">
        <w:rPr>
          <w:rStyle w:val="CharacterStyle2"/>
          <w:sz w:val="22"/>
          <w:szCs w:val="22"/>
        </w:rPr>
        <w:t>Muhba</w:t>
      </w:r>
      <w:proofErr w:type="spellEnd"/>
      <w:r w:rsidRPr="00247290">
        <w:rPr>
          <w:rStyle w:val="CharacterStyle2"/>
          <w:sz w:val="22"/>
          <w:szCs w:val="22"/>
        </w:rPr>
        <w:t xml:space="preserve">: </w:t>
      </w:r>
      <w:proofErr w:type="spellStart"/>
      <w:r w:rsidRPr="00247290">
        <w:rPr>
          <w:rStyle w:val="CharacterStyle2"/>
          <w:sz w:val="22"/>
          <w:szCs w:val="22"/>
        </w:rPr>
        <w:t>Edicions</w:t>
      </w:r>
      <w:proofErr w:type="spellEnd"/>
      <w:r w:rsidRPr="00247290">
        <w:rPr>
          <w:rStyle w:val="CharacterStyle2"/>
          <w:sz w:val="22"/>
          <w:szCs w:val="22"/>
        </w:rPr>
        <w:t xml:space="preserve"> de la Central, forthcoming.</w:t>
      </w:r>
    </w:p>
    <w:p w14:paraId="5726C634" w14:textId="275C59A3"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Chavel</w:t>
      </w:r>
      <w:proofErr w:type="spellEnd"/>
      <w:r w:rsidRPr="00247290">
        <w:rPr>
          <w:rStyle w:val="CharacterStyle2"/>
          <w:sz w:val="22"/>
          <w:szCs w:val="22"/>
        </w:rPr>
        <w:t xml:space="preserve">, Charles B. [= </w:t>
      </w:r>
      <w:proofErr w:type="spellStart"/>
      <w:r w:rsidRPr="00247290">
        <w:rPr>
          <w:rStyle w:val="CharacterStyle2"/>
          <w:sz w:val="22"/>
          <w:szCs w:val="22"/>
        </w:rPr>
        <w:t>Hayyim</w:t>
      </w:r>
      <w:proofErr w:type="spellEnd"/>
      <w:r w:rsidRPr="00247290">
        <w:rPr>
          <w:rStyle w:val="CharacterStyle2"/>
          <w:sz w:val="22"/>
          <w:szCs w:val="22"/>
        </w:rPr>
        <w:t xml:space="preserve"> </w:t>
      </w:r>
      <w:proofErr w:type="spellStart"/>
      <w:r w:rsidRPr="00247290">
        <w:rPr>
          <w:rStyle w:val="CharacterStyle2"/>
          <w:sz w:val="22"/>
          <w:szCs w:val="22"/>
        </w:rPr>
        <w:t>Dov</w:t>
      </w:r>
      <w:proofErr w:type="spellEnd"/>
      <w:r w:rsidRPr="00247290">
        <w:rPr>
          <w:rStyle w:val="CharacterStyle2"/>
          <w:sz w:val="22"/>
          <w:szCs w:val="22"/>
        </w:rPr>
        <w:t xml:space="preserve">]. “The Disputation at Barcelona.” In </w:t>
      </w:r>
      <w:r w:rsidRPr="00247290">
        <w:rPr>
          <w:rStyle w:val="CharacterStyle2"/>
          <w:i/>
          <w:iCs/>
          <w:sz w:val="22"/>
          <w:szCs w:val="22"/>
        </w:rPr>
        <w:t xml:space="preserve">Writings and Discourses </w:t>
      </w:r>
      <w:r w:rsidRPr="00247290">
        <w:rPr>
          <w:rStyle w:val="CharacterStyle2"/>
          <w:sz w:val="22"/>
          <w:szCs w:val="22"/>
        </w:rPr>
        <w:t xml:space="preserve">by </w:t>
      </w:r>
      <w:proofErr w:type="spellStart"/>
      <w:r w:rsidRPr="00247290">
        <w:rPr>
          <w:rStyle w:val="CharacterStyle2"/>
          <w:sz w:val="22"/>
          <w:szCs w:val="22"/>
        </w:rPr>
        <w:t>Ramban</w:t>
      </w:r>
      <w:proofErr w:type="spellEnd"/>
      <w:r w:rsidRPr="00247290">
        <w:rPr>
          <w:rStyle w:val="CharacterStyle2"/>
          <w:sz w:val="22"/>
          <w:szCs w:val="22"/>
        </w:rPr>
        <w:t xml:space="preserve"> (</w:t>
      </w:r>
      <w:proofErr w:type="spellStart"/>
      <w:r w:rsidRPr="00247290">
        <w:rPr>
          <w:rStyle w:val="CharacterStyle2"/>
          <w:sz w:val="22"/>
          <w:szCs w:val="22"/>
        </w:rPr>
        <w:t>Nachmanides</w:t>
      </w:r>
      <w:proofErr w:type="spellEnd"/>
      <w:r w:rsidRPr="00247290">
        <w:rPr>
          <w:rStyle w:val="CharacterStyle2"/>
          <w:sz w:val="22"/>
          <w:szCs w:val="22"/>
        </w:rPr>
        <w:t xml:space="preserve">). Translated and annotated, with an index, by Charles B. </w:t>
      </w:r>
      <w:proofErr w:type="spellStart"/>
      <w:r w:rsidRPr="00247290">
        <w:rPr>
          <w:rStyle w:val="CharacterStyle2"/>
          <w:sz w:val="22"/>
          <w:szCs w:val="22"/>
        </w:rPr>
        <w:t>Chavel</w:t>
      </w:r>
      <w:proofErr w:type="spellEnd"/>
      <w:r w:rsidRPr="00247290">
        <w:rPr>
          <w:rStyle w:val="CharacterStyle2"/>
          <w:sz w:val="22"/>
          <w:szCs w:val="22"/>
        </w:rPr>
        <w:t xml:space="preserve">. 2 vols. New York: </w:t>
      </w:r>
      <w:proofErr w:type="spellStart"/>
      <w:r w:rsidRPr="00247290">
        <w:rPr>
          <w:rStyle w:val="CharacterStyle2"/>
          <w:sz w:val="22"/>
          <w:szCs w:val="22"/>
        </w:rPr>
        <w:t>Schilo</w:t>
      </w:r>
      <w:proofErr w:type="spellEnd"/>
      <w:r w:rsidRPr="00247290">
        <w:rPr>
          <w:rStyle w:val="CharacterStyle2"/>
          <w:sz w:val="22"/>
          <w:szCs w:val="22"/>
        </w:rPr>
        <w:t xml:space="preserve"> Publishing House, 1978.</w:t>
      </w:r>
    </w:p>
    <w:p w14:paraId="058EAF0E" w14:textId="77777777"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Chavel</w:t>
      </w:r>
      <w:proofErr w:type="spellEnd"/>
      <w:r w:rsidRPr="00247290">
        <w:rPr>
          <w:rStyle w:val="CharacterStyle2"/>
          <w:sz w:val="22"/>
          <w:szCs w:val="22"/>
        </w:rPr>
        <w:t xml:space="preserve">, </w:t>
      </w:r>
      <w:proofErr w:type="spellStart"/>
      <w:r w:rsidRPr="00247290">
        <w:rPr>
          <w:rStyle w:val="CharacterStyle2"/>
          <w:sz w:val="22"/>
          <w:szCs w:val="22"/>
        </w:rPr>
        <w:t>Hayyim</w:t>
      </w:r>
      <w:proofErr w:type="spellEnd"/>
      <w:r w:rsidRPr="00247290">
        <w:rPr>
          <w:rStyle w:val="CharacterStyle2"/>
          <w:sz w:val="22"/>
          <w:szCs w:val="22"/>
        </w:rPr>
        <w:t xml:space="preserve"> </w:t>
      </w:r>
      <w:proofErr w:type="spellStart"/>
      <w:r w:rsidRPr="00247290">
        <w:rPr>
          <w:rStyle w:val="CharacterStyle2"/>
          <w:sz w:val="22"/>
          <w:szCs w:val="22"/>
        </w:rPr>
        <w:t>Dov</w:t>
      </w:r>
      <w:proofErr w:type="spellEnd"/>
      <w:r w:rsidRPr="00247290">
        <w:rPr>
          <w:rStyle w:val="CharacterStyle2"/>
          <w:sz w:val="22"/>
          <w:szCs w:val="22"/>
        </w:rPr>
        <w:t xml:space="preserve">. </w:t>
      </w:r>
      <w:proofErr w:type="spellStart"/>
      <w:r w:rsidRPr="00247290">
        <w:rPr>
          <w:rStyle w:val="CharacterStyle2"/>
          <w:i/>
          <w:iCs/>
          <w:sz w:val="22"/>
          <w:szCs w:val="22"/>
        </w:rPr>
        <w:t>Kitve</w:t>
      </w:r>
      <w:proofErr w:type="spellEnd"/>
      <w:r w:rsidRPr="00247290">
        <w:rPr>
          <w:rStyle w:val="CharacterStyle2"/>
          <w:i/>
          <w:iCs/>
          <w:sz w:val="22"/>
          <w:szCs w:val="22"/>
        </w:rPr>
        <w:t xml:space="preserve"> </w:t>
      </w:r>
      <w:proofErr w:type="spellStart"/>
      <w:r w:rsidRPr="00247290">
        <w:rPr>
          <w:rStyle w:val="CharacterStyle2"/>
          <w:i/>
          <w:iCs/>
          <w:sz w:val="22"/>
          <w:szCs w:val="22"/>
        </w:rPr>
        <w:t>Rabbenu</w:t>
      </w:r>
      <w:proofErr w:type="spellEnd"/>
      <w:r w:rsidRPr="00247290">
        <w:rPr>
          <w:rStyle w:val="CharacterStyle2"/>
          <w:i/>
          <w:iCs/>
          <w:sz w:val="22"/>
          <w:szCs w:val="22"/>
        </w:rPr>
        <w:t xml:space="preserve"> </w:t>
      </w:r>
      <w:proofErr w:type="spellStart"/>
      <w:r w:rsidRPr="00247290">
        <w:rPr>
          <w:rStyle w:val="CharacterStyle2"/>
          <w:i/>
          <w:iCs/>
          <w:sz w:val="22"/>
          <w:szCs w:val="22"/>
        </w:rPr>
        <w:t>Moše</w:t>
      </w:r>
      <w:proofErr w:type="spellEnd"/>
      <w:r w:rsidRPr="00247290">
        <w:rPr>
          <w:rStyle w:val="CharacterStyle2"/>
          <w:i/>
          <w:iCs/>
          <w:sz w:val="22"/>
          <w:szCs w:val="22"/>
        </w:rPr>
        <w:t xml:space="preserve"> ben </w:t>
      </w:r>
      <w:proofErr w:type="spellStart"/>
      <w:r w:rsidRPr="00247290">
        <w:rPr>
          <w:rStyle w:val="CharacterStyle2"/>
          <w:i/>
          <w:iCs/>
          <w:sz w:val="22"/>
          <w:szCs w:val="22"/>
        </w:rPr>
        <w:t>Naḥman</w:t>
      </w:r>
      <w:proofErr w:type="spellEnd"/>
      <w:r w:rsidRPr="00247290">
        <w:rPr>
          <w:rStyle w:val="CharacterStyle2"/>
          <w:sz w:val="22"/>
          <w:szCs w:val="22"/>
        </w:rPr>
        <w:t xml:space="preserve">. 2 vols. Jerusalem: </w:t>
      </w:r>
      <w:proofErr w:type="spellStart"/>
      <w:r w:rsidRPr="00247290">
        <w:rPr>
          <w:rStyle w:val="CharacterStyle2"/>
          <w:sz w:val="22"/>
          <w:szCs w:val="22"/>
        </w:rPr>
        <w:t>Mosad</w:t>
      </w:r>
      <w:proofErr w:type="spellEnd"/>
      <w:r w:rsidRPr="00247290">
        <w:rPr>
          <w:rStyle w:val="CharacterStyle2"/>
          <w:sz w:val="22"/>
          <w:szCs w:val="22"/>
        </w:rPr>
        <w:t xml:space="preserve"> </w:t>
      </w:r>
      <w:proofErr w:type="spellStart"/>
      <w:r w:rsidRPr="00247290">
        <w:rPr>
          <w:rStyle w:val="CharacterStyle2"/>
          <w:sz w:val="22"/>
          <w:szCs w:val="22"/>
        </w:rPr>
        <w:t>Harav</w:t>
      </w:r>
      <w:proofErr w:type="spellEnd"/>
      <w:r w:rsidRPr="00247290">
        <w:rPr>
          <w:rStyle w:val="CharacterStyle2"/>
          <w:sz w:val="22"/>
          <w:szCs w:val="22"/>
        </w:rPr>
        <w:t xml:space="preserve"> Kook, 5723 [= 1962</w:t>
      </w:r>
      <w:r w:rsidRPr="00247290">
        <w:rPr>
          <w:rStyle w:val="CharacterStyle2"/>
          <w:rFonts w:eastAsia="Times New Roman"/>
          <w:sz w:val="22"/>
          <w:szCs w:val="22"/>
        </w:rPr>
        <w:t>–</w:t>
      </w:r>
      <w:r w:rsidRPr="00247290">
        <w:rPr>
          <w:rStyle w:val="CharacterStyle2"/>
          <w:sz w:val="22"/>
          <w:szCs w:val="22"/>
        </w:rPr>
        <w:t>63] and 5724 [= 1963</w:t>
      </w:r>
      <w:r w:rsidRPr="00247290">
        <w:rPr>
          <w:rStyle w:val="CharacterStyle2"/>
          <w:rFonts w:eastAsia="Times New Roman"/>
          <w:sz w:val="22"/>
          <w:szCs w:val="22"/>
        </w:rPr>
        <w:t>–</w:t>
      </w:r>
      <w:r w:rsidRPr="00247290">
        <w:rPr>
          <w:rStyle w:val="CharacterStyle2"/>
          <w:sz w:val="22"/>
          <w:szCs w:val="22"/>
        </w:rPr>
        <w:t>64].</w:t>
      </w:r>
    </w:p>
    <w:p w14:paraId="4DDE70B8" w14:textId="77777777" w:rsidR="00F2585C" w:rsidRPr="00247290" w:rsidRDefault="00000000">
      <w:pPr>
        <w:pStyle w:val="Style2"/>
        <w:overflowPunct/>
        <w:ind w:right="38"/>
        <w:jc w:val="both"/>
        <w:textAlignment w:val="baseline"/>
      </w:pPr>
      <w:proofErr w:type="spellStart"/>
      <w:r w:rsidRPr="00247290">
        <w:rPr>
          <w:rStyle w:val="CharacterStyle2"/>
          <w:sz w:val="22"/>
          <w:szCs w:val="22"/>
        </w:rPr>
        <w:t>Coromines</w:t>
      </w:r>
      <w:proofErr w:type="spellEnd"/>
      <w:r w:rsidRPr="00247290">
        <w:rPr>
          <w:rStyle w:val="CharacterStyle2"/>
          <w:sz w:val="22"/>
          <w:szCs w:val="22"/>
        </w:rPr>
        <w:t xml:space="preserve">, Joan. </w:t>
      </w:r>
      <w:r w:rsidRPr="00247290">
        <w:rPr>
          <w:rStyle w:val="CharacterStyle2"/>
          <w:i/>
          <w:iCs/>
          <w:sz w:val="22"/>
          <w:szCs w:val="22"/>
        </w:rPr>
        <w:t xml:space="preserve">Entre dos </w:t>
      </w:r>
      <w:proofErr w:type="spellStart"/>
      <w:r w:rsidRPr="00247290">
        <w:rPr>
          <w:rStyle w:val="CharacterStyle2"/>
          <w:i/>
          <w:iCs/>
          <w:sz w:val="22"/>
          <w:szCs w:val="22"/>
        </w:rPr>
        <w:t>llenguatges</w:t>
      </w:r>
      <w:proofErr w:type="spellEnd"/>
      <w:r w:rsidRPr="00247290">
        <w:rPr>
          <w:rStyle w:val="CharacterStyle2"/>
          <w:sz w:val="22"/>
          <w:szCs w:val="22"/>
        </w:rPr>
        <w:t>. 2 vols. Barcelona: Curial, 1976</w:t>
      </w:r>
      <w:r w:rsidRPr="00247290">
        <w:rPr>
          <w:rStyle w:val="CharacterStyle2"/>
          <w:rFonts w:eastAsia="Times New Roman"/>
          <w:sz w:val="22"/>
          <w:szCs w:val="22"/>
        </w:rPr>
        <w:t>–</w:t>
      </w:r>
      <w:r w:rsidRPr="00247290">
        <w:rPr>
          <w:rStyle w:val="CharacterStyle2"/>
          <w:sz w:val="22"/>
          <w:szCs w:val="22"/>
        </w:rPr>
        <w:t>77.</w:t>
      </w:r>
    </w:p>
    <w:p w14:paraId="69972B5E" w14:textId="77777777" w:rsidR="00F2585C" w:rsidRPr="00247290" w:rsidRDefault="00000000">
      <w:pPr>
        <w:pStyle w:val="Style2"/>
        <w:overflowPunct/>
        <w:ind w:right="38"/>
        <w:jc w:val="both"/>
        <w:textAlignment w:val="baseline"/>
      </w:pPr>
      <w:r w:rsidRPr="00247290">
        <w:rPr>
          <w:rStyle w:val="CharacterStyle2"/>
          <w:sz w:val="22"/>
          <w:szCs w:val="22"/>
        </w:rPr>
        <w:t xml:space="preserve">— </w:t>
      </w:r>
      <w:r w:rsidRPr="00247290">
        <w:rPr>
          <w:rStyle w:val="CharacterStyle2"/>
          <w:i/>
          <w:iCs/>
          <w:sz w:val="22"/>
          <w:szCs w:val="22"/>
        </w:rPr>
        <w:t xml:space="preserve">Onomasticon </w:t>
      </w:r>
      <w:proofErr w:type="spellStart"/>
      <w:r w:rsidRPr="00247290">
        <w:rPr>
          <w:rStyle w:val="CharacterStyle2"/>
          <w:i/>
          <w:iCs/>
          <w:sz w:val="22"/>
          <w:szCs w:val="22"/>
        </w:rPr>
        <w:t>Cataloniae</w:t>
      </w:r>
      <w:proofErr w:type="spellEnd"/>
      <w:r w:rsidRPr="00247290">
        <w:rPr>
          <w:rStyle w:val="CharacterStyle2"/>
          <w:sz w:val="22"/>
          <w:szCs w:val="22"/>
        </w:rPr>
        <w:t>. 8 vols. Barcelona: Curial, 1989</w:t>
      </w:r>
      <w:r w:rsidRPr="00247290">
        <w:rPr>
          <w:rStyle w:val="CharacterStyle2"/>
          <w:rFonts w:eastAsia="Times New Roman"/>
          <w:sz w:val="22"/>
          <w:szCs w:val="22"/>
        </w:rPr>
        <w:t>–</w:t>
      </w:r>
      <w:r w:rsidRPr="00247290">
        <w:rPr>
          <w:rStyle w:val="CharacterStyle2"/>
          <w:sz w:val="22"/>
          <w:szCs w:val="22"/>
        </w:rPr>
        <w:t>97.</w:t>
      </w:r>
    </w:p>
    <w:p w14:paraId="67679DE5" w14:textId="77777777"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DCVB</w:t>
      </w:r>
      <w:proofErr w:type="spellEnd"/>
      <w:r w:rsidRPr="00247290">
        <w:rPr>
          <w:rStyle w:val="CharacterStyle2"/>
          <w:sz w:val="22"/>
          <w:szCs w:val="22"/>
        </w:rPr>
        <w:t xml:space="preserve"> = </w:t>
      </w:r>
      <w:proofErr w:type="spellStart"/>
      <w:r w:rsidRPr="00247290">
        <w:rPr>
          <w:rStyle w:val="CharacterStyle2"/>
          <w:sz w:val="22"/>
          <w:szCs w:val="22"/>
        </w:rPr>
        <w:t>Alcover</w:t>
      </w:r>
      <w:proofErr w:type="spellEnd"/>
      <w:r w:rsidRPr="00247290">
        <w:rPr>
          <w:rStyle w:val="CharacterStyle2"/>
          <w:sz w:val="22"/>
          <w:szCs w:val="22"/>
        </w:rPr>
        <w:t xml:space="preserve">, Antoni M., and </w:t>
      </w:r>
      <w:proofErr w:type="spellStart"/>
      <w:r w:rsidRPr="00247290">
        <w:rPr>
          <w:rStyle w:val="CharacterStyle2"/>
          <w:sz w:val="22"/>
          <w:szCs w:val="22"/>
        </w:rPr>
        <w:t>Francesc</w:t>
      </w:r>
      <w:proofErr w:type="spellEnd"/>
      <w:r w:rsidRPr="00247290">
        <w:rPr>
          <w:rStyle w:val="CharacterStyle2"/>
          <w:sz w:val="22"/>
          <w:szCs w:val="22"/>
        </w:rPr>
        <w:t xml:space="preserve"> de B. Moll. </w:t>
      </w:r>
      <w:proofErr w:type="spellStart"/>
      <w:r w:rsidRPr="00247290">
        <w:rPr>
          <w:rStyle w:val="CharacterStyle2"/>
          <w:i/>
          <w:iCs/>
          <w:sz w:val="22"/>
          <w:szCs w:val="22"/>
        </w:rPr>
        <w:t>Diccionari</w:t>
      </w:r>
      <w:proofErr w:type="spellEnd"/>
      <w:r w:rsidRPr="00247290">
        <w:rPr>
          <w:rStyle w:val="CharacterStyle2"/>
          <w:i/>
          <w:iCs/>
          <w:sz w:val="22"/>
          <w:szCs w:val="22"/>
        </w:rPr>
        <w:t xml:space="preserve"> </w:t>
      </w:r>
      <w:proofErr w:type="spellStart"/>
      <w:r w:rsidRPr="00247290">
        <w:rPr>
          <w:rStyle w:val="CharacterStyle2"/>
          <w:i/>
          <w:iCs/>
          <w:sz w:val="22"/>
          <w:szCs w:val="22"/>
        </w:rPr>
        <w:t>català-valencià-balear</w:t>
      </w:r>
      <w:proofErr w:type="spellEnd"/>
      <w:r w:rsidRPr="00247290">
        <w:rPr>
          <w:rStyle w:val="CharacterStyle2"/>
          <w:sz w:val="22"/>
          <w:szCs w:val="22"/>
        </w:rPr>
        <w:t>. 10 vols. 2nd edition of the first two volumes and reprint of the other volumes. Palma de Mallorca, 1964</w:t>
      </w:r>
      <w:r w:rsidRPr="00247290">
        <w:rPr>
          <w:rStyle w:val="CharacterStyle2"/>
          <w:rFonts w:eastAsia="Times New Roman"/>
          <w:sz w:val="22"/>
          <w:szCs w:val="22"/>
        </w:rPr>
        <w:t>–</w:t>
      </w:r>
      <w:r w:rsidRPr="00247290">
        <w:rPr>
          <w:rStyle w:val="CharacterStyle2"/>
          <w:sz w:val="22"/>
          <w:szCs w:val="22"/>
        </w:rPr>
        <w:t>69. [1st edition of the first two volumes and 1st printing of the other volumes: 1930</w:t>
      </w:r>
      <w:r w:rsidRPr="00247290">
        <w:rPr>
          <w:rStyle w:val="CharacterStyle2"/>
          <w:rFonts w:eastAsia="Times New Roman"/>
          <w:sz w:val="22"/>
          <w:szCs w:val="22"/>
        </w:rPr>
        <w:t>–</w:t>
      </w:r>
      <w:r w:rsidRPr="00247290">
        <w:rPr>
          <w:rStyle w:val="CharacterStyle2"/>
          <w:sz w:val="22"/>
          <w:szCs w:val="22"/>
        </w:rPr>
        <w:t>62.]</w:t>
      </w:r>
    </w:p>
    <w:p w14:paraId="0D2157D9" w14:textId="77777777"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DECat</w:t>
      </w:r>
      <w:proofErr w:type="spellEnd"/>
      <w:r w:rsidRPr="00247290">
        <w:rPr>
          <w:rStyle w:val="CharacterStyle2"/>
          <w:sz w:val="22"/>
          <w:szCs w:val="22"/>
        </w:rPr>
        <w:t xml:space="preserve"> = </w:t>
      </w:r>
      <w:proofErr w:type="spellStart"/>
      <w:r w:rsidRPr="00247290">
        <w:rPr>
          <w:rStyle w:val="CharacterStyle2"/>
          <w:sz w:val="22"/>
          <w:szCs w:val="22"/>
        </w:rPr>
        <w:t>Coromines</w:t>
      </w:r>
      <w:proofErr w:type="spellEnd"/>
      <w:r w:rsidRPr="00247290">
        <w:rPr>
          <w:rStyle w:val="CharacterStyle2"/>
          <w:sz w:val="22"/>
          <w:szCs w:val="22"/>
        </w:rPr>
        <w:t xml:space="preserve">, Joan. </w:t>
      </w:r>
      <w:proofErr w:type="spellStart"/>
      <w:r w:rsidRPr="00247290">
        <w:rPr>
          <w:rStyle w:val="CharacterStyle2"/>
          <w:i/>
          <w:iCs/>
          <w:sz w:val="22"/>
          <w:szCs w:val="22"/>
        </w:rPr>
        <w:t>Diccionari</w:t>
      </w:r>
      <w:proofErr w:type="spellEnd"/>
      <w:r w:rsidRPr="00247290">
        <w:rPr>
          <w:rStyle w:val="CharacterStyle2"/>
          <w:i/>
          <w:iCs/>
          <w:sz w:val="22"/>
          <w:szCs w:val="22"/>
        </w:rPr>
        <w:t xml:space="preserve"> </w:t>
      </w:r>
      <w:proofErr w:type="spellStart"/>
      <w:r w:rsidRPr="00247290">
        <w:rPr>
          <w:rStyle w:val="CharacterStyle2"/>
          <w:i/>
          <w:iCs/>
          <w:sz w:val="22"/>
          <w:szCs w:val="22"/>
        </w:rPr>
        <w:t>etimològic</w:t>
      </w:r>
      <w:proofErr w:type="spellEnd"/>
      <w:r w:rsidRPr="00247290">
        <w:rPr>
          <w:rStyle w:val="CharacterStyle2"/>
          <w:i/>
          <w:iCs/>
          <w:sz w:val="22"/>
          <w:szCs w:val="22"/>
        </w:rPr>
        <w:t xml:space="preserve"> </w:t>
      </w:r>
      <w:proofErr w:type="spellStart"/>
      <w:r w:rsidRPr="00247290">
        <w:rPr>
          <w:rStyle w:val="CharacterStyle2"/>
          <w:i/>
          <w:iCs/>
          <w:sz w:val="22"/>
          <w:szCs w:val="22"/>
        </w:rPr>
        <w:t>i</w:t>
      </w:r>
      <w:proofErr w:type="spellEnd"/>
      <w:r w:rsidRPr="00247290">
        <w:rPr>
          <w:rStyle w:val="CharacterStyle2"/>
          <w:i/>
          <w:iCs/>
          <w:sz w:val="22"/>
          <w:szCs w:val="22"/>
        </w:rPr>
        <w:t xml:space="preserve"> </w:t>
      </w:r>
      <w:proofErr w:type="spellStart"/>
      <w:r w:rsidRPr="00247290">
        <w:rPr>
          <w:rStyle w:val="CharacterStyle2"/>
          <w:i/>
          <w:iCs/>
          <w:sz w:val="22"/>
          <w:szCs w:val="22"/>
        </w:rPr>
        <w:t>complementari</w:t>
      </w:r>
      <w:proofErr w:type="spellEnd"/>
      <w:r w:rsidRPr="00247290">
        <w:rPr>
          <w:rStyle w:val="CharacterStyle2"/>
          <w:i/>
          <w:iCs/>
          <w:sz w:val="22"/>
          <w:szCs w:val="22"/>
        </w:rPr>
        <w:t xml:space="preserve"> de la </w:t>
      </w:r>
      <w:proofErr w:type="spellStart"/>
      <w:r w:rsidRPr="00247290">
        <w:rPr>
          <w:rStyle w:val="CharacterStyle2"/>
          <w:i/>
          <w:iCs/>
          <w:sz w:val="22"/>
          <w:szCs w:val="22"/>
        </w:rPr>
        <w:t>llengua</w:t>
      </w:r>
      <w:proofErr w:type="spellEnd"/>
      <w:r w:rsidRPr="00247290">
        <w:rPr>
          <w:rStyle w:val="CharacterStyle2"/>
          <w:i/>
          <w:iCs/>
          <w:sz w:val="22"/>
          <w:szCs w:val="22"/>
        </w:rPr>
        <w:t xml:space="preserve"> </w:t>
      </w:r>
      <w:proofErr w:type="spellStart"/>
      <w:r w:rsidRPr="00247290">
        <w:rPr>
          <w:rStyle w:val="CharacterStyle2"/>
          <w:i/>
          <w:iCs/>
          <w:sz w:val="22"/>
          <w:szCs w:val="22"/>
        </w:rPr>
        <w:t>catalana</w:t>
      </w:r>
      <w:proofErr w:type="spellEnd"/>
      <w:r w:rsidRPr="00247290">
        <w:rPr>
          <w:rStyle w:val="CharacterStyle2"/>
          <w:sz w:val="22"/>
          <w:szCs w:val="22"/>
        </w:rPr>
        <w:t>. 10 vols. Barcelona: Curial, 1980</w:t>
      </w:r>
      <w:r w:rsidRPr="00247290">
        <w:rPr>
          <w:rStyle w:val="CharacterStyle2"/>
          <w:rFonts w:eastAsia="Times New Roman"/>
          <w:sz w:val="22"/>
          <w:szCs w:val="22"/>
        </w:rPr>
        <w:t>–</w:t>
      </w:r>
      <w:r w:rsidRPr="00247290">
        <w:rPr>
          <w:rStyle w:val="CharacterStyle2"/>
          <w:sz w:val="22"/>
          <w:szCs w:val="22"/>
        </w:rPr>
        <w:t>2001.</w:t>
      </w:r>
    </w:p>
    <w:p w14:paraId="5333EAC2" w14:textId="77777777" w:rsidR="00F2585C" w:rsidRPr="00247290" w:rsidRDefault="00000000">
      <w:pPr>
        <w:pStyle w:val="Style2"/>
        <w:overflowPunct/>
        <w:ind w:left="288" w:right="38" w:hanging="288"/>
        <w:jc w:val="both"/>
        <w:textAlignment w:val="baseline"/>
      </w:pPr>
      <w:r w:rsidRPr="00247290">
        <w:rPr>
          <w:rStyle w:val="CharacterStyle2"/>
          <w:sz w:val="22"/>
          <w:szCs w:val="22"/>
        </w:rPr>
        <w:t xml:space="preserve">Díaz Esteban, “Fernando. </w:t>
      </w:r>
      <w:proofErr w:type="spellStart"/>
      <w:r w:rsidRPr="00247290">
        <w:rPr>
          <w:rStyle w:val="CharacterStyle2"/>
          <w:sz w:val="22"/>
          <w:szCs w:val="22"/>
        </w:rPr>
        <w:t>Catalanismos</w:t>
      </w:r>
      <w:proofErr w:type="spellEnd"/>
      <w:r w:rsidRPr="00247290">
        <w:rPr>
          <w:rStyle w:val="CharacterStyle2"/>
          <w:sz w:val="22"/>
          <w:szCs w:val="22"/>
        </w:rPr>
        <w:t xml:space="preserve"> </w:t>
      </w:r>
      <w:proofErr w:type="spellStart"/>
      <w:r w:rsidRPr="00247290">
        <w:rPr>
          <w:rStyle w:val="CharacterStyle2"/>
          <w:sz w:val="22"/>
          <w:szCs w:val="22"/>
        </w:rPr>
        <w:t>en</w:t>
      </w:r>
      <w:proofErr w:type="spellEnd"/>
      <w:r w:rsidRPr="00247290">
        <w:rPr>
          <w:rStyle w:val="CharacterStyle2"/>
          <w:sz w:val="22"/>
          <w:szCs w:val="22"/>
        </w:rPr>
        <w:t xml:space="preserve"> </w:t>
      </w:r>
      <w:proofErr w:type="spellStart"/>
      <w:r w:rsidRPr="00247290">
        <w:rPr>
          <w:rStyle w:val="CharacterStyle2"/>
          <w:sz w:val="22"/>
          <w:szCs w:val="22"/>
        </w:rPr>
        <w:t>documentos</w:t>
      </w:r>
      <w:proofErr w:type="spellEnd"/>
      <w:r w:rsidRPr="00247290">
        <w:rPr>
          <w:rStyle w:val="CharacterStyle2"/>
          <w:sz w:val="22"/>
          <w:szCs w:val="22"/>
        </w:rPr>
        <w:t xml:space="preserve"> </w:t>
      </w:r>
      <w:proofErr w:type="spellStart"/>
      <w:r w:rsidRPr="00247290">
        <w:rPr>
          <w:rStyle w:val="CharacterStyle2"/>
          <w:sz w:val="22"/>
          <w:szCs w:val="22"/>
        </w:rPr>
        <w:t>hebreos</w:t>
      </w:r>
      <w:proofErr w:type="spellEnd"/>
      <w:r w:rsidRPr="00247290">
        <w:rPr>
          <w:rStyle w:val="CharacterStyle2"/>
          <w:sz w:val="22"/>
          <w:szCs w:val="22"/>
        </w:rPr>
        <w:t xml:space="preserve"> </w:t>
      </w:r>
      <w:proofErr w:type="spellStart"/>
      <w:r w:rsidRPr="00247290">
        <w:rPr>
          <w:rStyle w:val="CharacterStyle2"/>
          <w:sz w:val="22"/>
          <w:szCs w:val="22"/>
        </w:rPr>
        <w:t>medievales</w:t>
      </w:r>
      <w:proofErr w:type="spellEnd"/>
      <w:r w:rsidRPr="00247290">
        <w:rPr>
          <w:rStyle w:val="CharacterStyle2"/>
          <w:sz w:val="22"/>
          <w:szCs w:val="22"/>
        </w:rPr>
        <w:t>.”</w:t>
      </w:r>
      <w:r w:rsidRPr="00247290">
        <w:rPr>
          <w:rStyle w:val="CharacterStyle2"/>
          <w:i/>
          <w:iCs/>
          <w:sz w:val="22"/>
          <w:szCs w:val="22"/>
        </w:rPr>
        <w:t xml:space="preserve"> </w:t>
      </w:r>
      <w:proofErr w:type="spellStart"/>
      <w:r w:rsidRPr="00247290">
        <w:rPr>
          <w:rStyle w:val="CharacterStyle2"/>
          <w:i/>
          <w:iCs/>
          <w:sz w:val="22"/>
          <w:szCs w:val="22"/>
        </w:rPr>
        <w:t>Anuario</w:t>
      </w:r>
      <w:proofErr w:type="spellEnd"/>
      <w:r w:rsidRPr="00247290">
        <w:rPr>
          <w:rStyle w:val="CharacterStyle2"/>
          <w:i/>
          <w:iCs/>
          <w:sz w:val="22"/>
          <w:szCs w:val="22"/>
        </w:rPr>
        <w:t xml:space="preserve"> de </w:t>
      </w:r>
      <w:proofErr w:type="spellStart"/>
      <w:r w:rsidRPr="00247290">
        <w:rPr>
          <w:rStyle w:val="CharacterStyle2"/>
          <w:i/>
          <w:iCs/>
          <w:sz w:val="22"/>
          <w:szCs w:val="22"/>
        </w:rPr>
        <w:t>Filología</w:t>
      </w:r>
      <w:proofErr w:type="spellEnd"/>
      <w:r w:rsidRPr="00247290">
        <w:rPr>
          <w:rStyle w:val="CharacterStyle2"/>
          <w:sz w:val="22"/>
          <w:szCs w:val="22"/>
        </w:rPr>
        <w:t xml:space="preserve"> [University of Barcelona] 9 (1983), 6</w:t>
      </w:r>
      <w:r w:rsidRPr="00247290">
        <w:rPr>
          <w:rStyle w:val="CharacterStyle2"/>
          <w:rFonts w:eastAsia="Times New Roman"/>
          <w:sz w:val="22"/>
          <w:szCs w:val="22"/>
        </w:rPr>
        <w:t>9</w:t>
      </w:r>
      <w:r w:rsidRPr="00247290">
        <w:rPr>
          <w:rStyle w:val="CharacterStyle2"/>
          <w:sz w:val="22"/>
          <w:szCs w:val="22"/>
        </w:rPr>
        <w:t>–86</w:t>
      </w:r>
      <w:r w:rsidRPr="00247290">
        <w:t>.</w:t>
      </w:r>
    </w:p>
    <w:p w14:paraId="09C206E5" w14:textId="77777777" w:rsidR="00F2585C" w:rsidRPr="00247290" w:rsidRDefault="00000000">
      <w:pPr>
        <w:pStyle w:val="Style2"/>
        <w:overflowPunct/>
        <w:ind w:left="288" w:right="38" w:hanging="288"/>
        <w:jc w:val="both"/>
        <w:textAlignment w:val="baseline"/>
      </w:pPr>
      <w:r w:rsidRPr="00247290">
        <w:rPr>
          <w:rStyle w:val="CharacterStyle2"/>
          <w:sz w:val="22"/>
          <w:szCs w:val="22"/>
        </w:rPr>
        <w:t xml:space="preserve">Eisenstein, J. D. </w:t>
      </w:r>
      <w:proofErr w:type="spellStart"/>
      <w:r w:rsidRPr="00247290">
        <w:rPr>
          <w:rStyle w:val="CharacterStyle2"/>
          <w:i/>
          <w:iCs/>
          <w:sz w:val="22"/>
          <w:szCs w:val="22"/>
        </w:rPr>
        <w:t>Oṣar</w:t>
      </w:r>
      <w:proofErr w:type="spellEnd"/>
      <w:r w:rsidRPr="00247290">
        <w:rPr>
          <w:rStyle w:val="CharacterStyle2"/>
          <w:i/>
          <w:iCs/>
          <w:sz w:val="22"/>
          <w:szCs w:val="22"/>
        </w:rPr>
        <w:t xml:space="preserve"> </w:t>
      </w:r>
      <w:proofErr w:type="spellStart"/>
      <w:r w:rsidRPr="00247290">
        <w:rPr>
          <w:rStyle w:val="CharacterStyle2"/>
          <w:i/>
          <w:iCs/>
          <w:sz w:val="22"/>
          <w:szCs w:val="22"/>
        </w:rPr>
        <w:t>Wikkuḥim</w:t>
      </w:r>
      <w:proofErr w:type="spellEnd"/>
      <w:r w:rsidRPr="00247290">
        <w:rPr>
          <w:rStyle w:val="CharacterStyle2"/>
          <w:i/>
          <w:iCs/>
          <w:sz w:val="22"/>
          <w:szCs w:val="22"/>
        </w:rPr>
        <w:t xml:space="preserve">: A Collection of Polemics and Disputations, with Introduction, </w:t>
      </w:r>
      <w:proofErr w:type="gramStart"/>
      <w:r w:rsidRPr="00247290">
        <w:rPr>
          <w:rStyle w:val="CharacterStyle2"/>
          <w:i/>
          <w:iCs/>
          <w:sz w:val="22"/>
          <w:szCs w:val="22"/>
        </w:rPr>
        <w:t>Annotations</w:t>
      </w:r>
      <w:proofErr w:type="gramEnd"/>
      <w:r w:rsidRPr="00247290">
        <w:rPr>
          <w:rStyle w:val="CharacterStyle2"/>
          <w:i/>
          <w:iCs/>
          <w:sz w:val="22"/>
          <w:szCs w:val="22"/>
        </w:rPr>
        <w:t xml:space="preserve"> and Index </w:t>
      </w:r>
      <w:r w:rsidRPr="00247290">
        <w:rPr>
          <w:rStyle w:val="CharacterStyle2"/>
          <w:sz w:val="22"/>
          <w:szCs w:val="22"/>
        </w:rPr>
        <w:t xml:space="preserve">[in Hebrew]. </w:t>
      </w:r>
      <w:r w:rsidRPr="00247290">
        <w:rPr>
          <w:rStyle w:val="CharacterStyle2"/>
          <w:sz w:val="22"/>
          <w:szCs w:val="22"/>
        </w:rPr>
        <w:lastRenderedPageBreak/>
        <w:t>New York, 1928. [2nd edition: Jerusalem, 1969.]</w:t>
      </w:r>
    </w:p>
    <w:p w14:paraId="738F40AD" w14:textId="795615E3"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Feliu</w:t>
      </w:r>
      <w:proofErr w:type="spellEnd"/>
      <w:r w:rsidRPr="00247290">
        <w:rPr>
          <w:rStyle w:val="CharacterStyle2"/>
          <w:sz w:val="22"/>
          <w:szCs w:val="22"/>
        </w:rPr>
        <w:t>, Eduard. “</w:t>
      </w:r>
      <w:proofErr w:type="spellStart"/>
      <w:r w:rsidRPr="00247290">
        <w:rPr>
          <w:rStyle w:val="CharacterStyle2"/>
          <w:sz w:val="22"/>
          <w:szCs w:val="22"/>
        </w:rPr>
        <w:t>Llibre</w:t>
      </w:r>
      <w:proofErr w:type="spellEnd"/>
      <w:r w:rsidRPr="00247290">
        <w:rPr>
          <w:rStyle w:val="CharacterStyle2"/>
          <w:sz w:val="22"/>
          <w:szCs w:val="22"/>
        </w:rPr>
        <w:t xml:space="preserve"> de </w:t>
      </w:r>
      <w:proofErr w:type="spellStart"/>
      <w:r w:rsidRPr="00247290">
        <w:rPr>
          <w:rStyle w:val="CharacterStyle2"/>
          <w:sz w:val="22"/>
          <w:szCs w:val="22"/>
        </w:rPr>
        <w:t>comptes</w:t>
      </w:r>
      <w:proofErr w:type="spellEnd"/>
      <w:r w:rsidRPr="00247290">
        <w:rPr>
          <w:rStyle w:val="CharacterStyle2"/>
          <w:sz w:val="22"/>
          <w:szCs w:val="22"/>
        </w:rPr>
        <w:t xml:space="preserve"> de </w:t>
      </w:r>
      <w:proofErr w:type="spellStart"/>
      <w:r w:rsidRPr="00247290">
        <w:rPr>
          <w:rStyle w:val="CharacterStyle2"/>
          <w:sz w:val="22"/>
          <w:szCs w:val="22"/>
        </w:rPr>
        <w:t>Jucef</w:t>
      </w:r>
      <w:proofErr w:type="spellEnd"/>
      <w:r w:rsidRPr="00247290">
        <w:rPr>
          <w:rStyle w:val="CharacterStyle2"/>
          <w:sz w:val="22"/>
          <w:szCs w:val="22"/>
        </w:rPr>
        <w:t xml:space="preserve"> </w:t>
      </w:r>
      <w:proofErr w:type="spellStart"/>
      <w:r w:rsidRPr="00247290">
        <w:rPr>
          <w:rStyle w:val="CharacterStyle2"/>
          <w:sz w:val="22"/>
          <w:szCs w:val="22"/>
        </w:rPr>
        <w:t>Zabara</w:t>
      </w:r>
      <w:proofErr w:type="spellEnd"/>
      <w:r w:rsidRPr="00247290">
        <w:rPr>
          <w:rStyle w:val="CharacterStyle2"/>
          <w:sz w:val="22"/>
          <w:szCs w:val="22"/>
        </w:rPr>
        <w:t xml:space="preserve">, </w:t>
      </w:r>
      <w:proofErr w:type="spellStart"/>
      <w:r w:rsidRPr="00247290">
        <w:rPr>
          <w:rStyle w:val="CharacterStyle2"/>
          <w:sz w:val="22"/>
          <w:szCs w:val="22"/>
        </w:rPr>
        <w:t>col·lector</w:t>
      </w:r>
      <w:proofErr w:type="spellEnd"/>
      <w:r w:rsidRPr="00247290">
        <w:rPr>
          <w:rStyle w:val="CharacterStyle2"/>
          <w:sz w:val="22"/>
          <w:szCs w:val="22"/>
        </w:rPr>
        <w:t xml:space="preserve"> del </w:t>
      </w:r>
      <w:proofErr w:type="spellStart"/>
      <w:r w:rsidRPr="00247290">
        <w:rPr>
          <w:rStyle w:val="CharacterStyle2"/>
          <w:sz w:val="22"/>
          <w:szCs w:val="22"/>
        </w:rPr>
        <w:t>clavari</w:t>
      </w:r>
      <w:proofErr w:type="spellEnd"/>
      <w:r w:rsidRPr="00247290">
        <w:rPr>
          <w:rStyle w:val="CharacterStyle2"/>
          <w:sz w:val="22"/>
          <w:szCs w:val="22"/>
        </w:rPr>
        <w:t xml:space="preserve"> de la </w:t>
      </w:r>
      <w:proofErr w:type="spellStart"/>
      <w:r w:rsidRPr="00247290">
        <w:rPr>
          <w:rStyle w:val="CharacterStyle2"/>
          <w:sz w:val="22"/>
          <w:szCs w:val="22"/>
        </w:rPr>
        <w:t>comunitat</w:t>
      </w:r>
      <w:proofErr w:type="spellEnd"/>
      <w:r w:rsidRPr="00247290">
        <w:rPr>
          <w:rStyle w:val="CharacterStyle2"/>
          <w:sz w:val="22"/>
          <w:szCs w:val="22"/>
        </w:rPr>
        <w:t xml:space="preserve"> </w:t>
      </w:r>
      <w:proofErr w:type="spellStart"/>
      <w:r w:rsidRPr="00247290">
        <w:rPr>
          <w:rStyle w:val="CharacterStyle2"/>
          <w:sz w:val="22"/>
          <w:szCs w:val="22"/>
        </w:rPr>
        <w:t>jueva</w:t>
      </w:r>
      <w:proofErr w:type="spellEnd"/>
      <w:r w:rsidRPr="00247290">
        <w:rPr>
          <w:rStyle w:val="CharacterStyle2"/>
          <w:sz w:val="22"/>
          <w:szCs w:val="22"/>
        </w:rPr>
        <w:t xml:space="preserve"> de Girona (1443).” </w:t>
      </w:r>
      <w:proofErr w:type="spellStart"/>
      <w:r w:rsidRPr="00247290">
        <w:rPr>
          <w:rStyle w:val="CharacterStyle2"/>
          <w:i/>
          <w:iCs/>
          <w:sz w:val="22"/>
          <w:szCs w:val="22"/>
        </w:rPr>
        <w:t>Tamid</w:t>
      </w:r>
      <w:proofErr w:type="spellEnd"/>
      <w:r w:rsidRPr="00247290">
        <w:rPr>
          <w:rStyle w:val="CharacterStyle2"/>
          <w:sz w:val="22"/>
          <w:szCs w:val="22"/>
        </w:rPr>
        <w:t xml:space="preserve"> 5 (2004</w:t>
      </w:r>
      <w:r w:rsidRPr="00247290">
        <w:rPr>
          <w:rStyle w:val="CharacterStyle2"/>
          <w:rFonts w:eastAsia="Times New Roman"/>
          <w:sz w:val="22"/>
          <w:szCs w:val="22"/>
        </w:rPr>
        <w:t>–</w:t>
      </w:r>
      <w:r w:rsidRPr="00247290">
        <w:rPr>
          <w:rStyle w:val="CharacterStyle2"/>
          <w:sz w:val="22"/>
          <w:szCs w:val="22"/>
        </w:rPr>
        <w:t>05), 87</w:t>
      </w:r>
      <w:r w:rsidRPr="00247290">
        <w:rPr>
          <w:rStyle w:val="CharacterStyle2"/>
          <w:rFonts w:eastAsia="Times New Roman"/>
          <w:sz w:val="22"/>
          <w:szCs w:val="22"/>
        </w:rPr>
        <w:t>–</w:t>
      </w:r>
      <w:r w:rsidRPr="00247290">
        <w:rPr>
          <w:rStyle w:val="CharacterStyle2"/>
          <w:sz w:val="22"/>
          <w:szCs w:val="22"/>
        </w:rPr>
        <w:t>138.</w:t>
      </w:r>
    </w:p>
    <w:p w14:paraId="59B1239C" w14:textId="77777777" w:rsidR="00F2585C" w:rsidRPr="00247290" w:rsidRDefault="00000000">
      <w:pPr>
        <w:pStyle w:val="Style2"/>
        <w:overflowPunct/>
        <w:ind w:left="288" w:right="38" w:hanging="288"/>
        <w:jc w:val="both"/>
        <w:textAlignment w:val="baseline"/>
      </w:pPr>
      <w:r w:rsidRPr="00247290">
        <w:rPr>
          <w:rStyle w:val="CharacterStyle2"/>
          <w:sz w:val="22"/>
          <w:szCs w:val="22"/>
        </w:rPr>
        <w:t xml:space="preserve">— “Mots </w:t>
      </w:r>
      <w:proofErr w:type="spellStart"/>
      <w:r w:rsidRPr="00247290">
        <w:rPr>
          <w:rStyle w:val="CharacterStyle2"/>
          <w:sz w:val="22"/>
          <w:szCs w:val="22"/>
        </w:rPr>
        <w:t>catalans</w:t>
      </w:r>
      <w:proofErr w:type="spellEnd"/>
      <w:r w:rsidRPr="00247290">
        <w:rPr>
          <w:rStyle w:val="CharacterStyle2"/>
          <w:sz w:val="22"/>
          <w:szCs w:val="22"/>
        </w:rPr>
        <w:t xml:space="preserve"> </w:t>
      </w:r>
      <w:proofErr w:type="spellStart"/>
      <w:r w:rsidRPr="00247290">
        <w:rPr>
          <w:rStyle w:val="CharacterStyle2"/>
          <w:sz w:val="22"/>
          <w:szCs w:val="22"/>
        </w:rPr>
        <w:t>en</w:t>
      </w:r>
      <w:proofErr w:type="spellEnd"/>
      <w:r w:rsidRPr="00247290">
        <w:rPr>
          <w:rStyle w:val="CharacterStyle2"/>
          <w:sz w:val="22"/>
          <w:szCs w:val="22"/>
        </w:rPr>
        <w:t xml:space="preserve"> </w:t>
      </w:r>
      <w:proofErr w:type="spellStart"/>
      <w:r w:rsidRPr="00247290">
        <w:rPr>
          <w:rStyle w:val="CharacterStyle2"/>
          <w:sz w:val="22"/>
          <w:szCs w:val="22"/>
        </w:rPr>
        <w:t>textos</w:t>
      </w:r>
      <w:proofErr w:type="spellEnd"/>
      <w:r w:rsidRPr="00247290">
        <w:rPr>
          <w:rStyle w:val="CharacterStyle2"/>
          <w:sz w:val="22"/>
          <w:szCs w:val="22"/>
        </w:rPr>
        <w:t xml:space="preserve"> </w:t>
      </w:r>
      <w:proofErr w:type="spellStart"/>
      <w:r w:rsidRPr="00247290">
        <w:rPr>
          <w:rStyle w:val="CharacterStyle2"/>
          <w:sz w:val="22"/>
          <w:szCs w:val="22"/>
        </w:rPr>
        <w:t>hebreus</w:t>
      </w:r>
      <w:proofErr w:type="spellEnd"/>
      <w:r w:rsidRPr="00247290">
        <w:rPr>
          <w:rStyle w:val="CharacterStyle2"/>
          <w:sz w:val="22"/>
          <w:szCs w:val="22"/>
        </w:rPr>
        <w:t xml:space="preserve"> </w:t>
      </w:r>
      <w:proofErr w:type="spellStart"/>
      <w:r w:rsidRPr="00247290">
        <w:rPr>
          <w:rStyle w:val="CharacterStyle2"/>
          <w:sz w:val="22"/>
          <w:szCs w:val="22"/>
        </w:rPr>
        <w:t>medievals</w:t>
      </w:r>
      <w:proofErr w:type="spellEnd"/>
      <w:r w:rsidRPr="00247290">
        <w:rPr>
          <w:rStyle w:val="CharacterStyle2"/>
          <w:sz w:val="22"/>
          <w:szCs w:val="22"/>
        </w:rPr>
        <w:t xml:space="preserve">: Els </w:t>
      </w:r>
      <w:proofErr w:type="spellStart"/>
      <w:r w:rsidRPr="00247290">
        <w:rPr>
          <w:rStyle w:val="CharacterStyle2"/>
          <w:sz w:val="22"/>
          <w:szCs w:val="22"/>
        </w:rPr>
        <w:t>dictàmens</w:t>
      </w:r>
      <w:proofErr w:type="spellEnd"/>
      <w:r w:rsidRPr="00247290">
        <w:rPr>
          <w:rStyle w:val="CharacterStyle2"/>
          <w:sz w:val="22"/>
          <w:szCs w:val="22"/>
        </w:rPr>
        <w:t xml:space="preserve"> de </w:t>
      </w:r>
      <w:proofErr w:type="spellStart"/>
      <w:r w:rsidRPr="00247290">
        <w:rPr>
          <w:rStyle w:val="CharacterStyle2"/>
          <w:sz w:val="22"/>
          <w:szCs w:val="22"/>
        </w:rPr>
        <w:t>Salomó</w:t>
      </w:r>
      <w:proofErr w:type="spellEnd"/>
      <w:r w:rsidRPr="00247290">
        <w:rPr>
          <w:rStyle w:val="CharacterStyle2"/>
          <w:sz w:val="22"/>
          <w:szCs w:val="22"/>
        </w:rPr>
        <w:t xml:space="preserve"> ben </w:t>
      </w:r>
      <w:proofErr w:type="spellStart"/>
      <w:r w:rsidRPr="00247290">
        <w:rPr>
          <w:rStyle w:val="CharacterStyle2"/>
          <w:sz w:val="22"/>
          <w:szCs w:val="22"/>
        </w:rPr>
        <w:t>Adret</w:t>
      </w:r>
      <w:proofErr w:type="spellEnd"/>
      <w:r w:rsidRPr="00247290">
        <w:rPr>
          <w:rStyle w:val="CharacterStyle2"/>
          <w:sz w:val="22"/>
          <w:szCs w:val="22"/>
        </w:rPr>
        <w:t xml:space="preserve">.” </w:t>
      </w:r>
      <w:r w:rsidRPr="00247290">
        <w:rPr>
          <w:rStyle w:val="CharacterStyle2"/>
          <w:i/>
          <w:iCs/>
          <w:sz w:val="22"/>
          <w:szCs w:val="22"/>
        </w:rPr>
        <w:t>Calls</w:t>
      </w:r>
      <w:r w:rsidRPr="00247290">
        <w:rPr>
          <w:rStyle w:val="CharacterStyle2"/>
          <w:sz w:val="22"/>
          <w:szCs w:val="22"/>
        </w:rPr>
        <w:t xml:space="preserve"> 3 (1988</w:t>
      </w:r>
      <w:r w:rsidRPr="00247290">
        <w:rPr>
          <w:rStyle w:val="CharacterStyle2"/>
          <w:rFonts w:eastAsia="Times New Roman"/>
          <w:sz w:val="22"/>
          <w:szCs w:val="22"/>
        </w:rPr>
        <w:t>–</w:t>
      </w:r>
      <w:r w:rsidRPr="00247290">
        <w:rPr>
          <w:rStyle w:val="CharacterStyle2"/>
          <w:sz w:val="22"/>
          <w:szCs w:val="22"/>
        </w:rPr>
        <w:t>89), 53</w:t>
      </w:r>
      <w:r w:rsidRPr="00247290">
        <w:rPr>
          <w:rStyle w:val="CharacterStyle2"/>
          <w:rFonts w:eastAsia="Times New Roman"/>
          <w:sz w:val="22"/>
          <w:szCs w:val="22"/>
        </w:rPr>
        <w:t>–</w:t>
      </w:r>
      <w:r w:rsidRPr="00247290">
        <w:rPr>
          <w:rStyle w:val="CharacterStyle2"/>
          <w:sz w:val="22"/>
          <w:szCs w:val="22"/>
        </w:rPr>
        <w:t>83.</w:t>
      </w:r>
    </w:p>
    <w:p w14:paraId="7BAFEDC3" w14:textId="77777777"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Feliu</w:t>
      </w:r>
      <w:proofErr w:type="spellEnd"/>
      <w:r w:rsidRPr="00247290">
        <w:rPr>
          <w:rStyle w:val="CharacterStyle2"/>
          <w:sz w:val="22"/>
          <w:szCs w:val="22"/>
        </w:rPr>
        <w:t xml:space="preserve">, Eduard, and </w:t>
      </w:r>
      <w:proofErr w:type="spellStart"/>
      <w:r w:rsidRPr="00247290">
        <w:rPr>
          <w:rStyle w:val="CharacterStyle2"/>
          <w:sz w:val="22"/>
          <w:szCs w:val="22"/>
        </w:rPr>
        <w:t>Jaume</w:t>
      </w:r>
      <w:proofErr w:type="spellEnd"/>
      <w:r w:rsidRPr="00247290">
        <w:rPr>
          <w:rStyle w:val="CharacterStyle2"/>
          <w:sz w:val="22"/>
          <w:szCs w:val="22"/>
        </w:rPr>
        <w:t xml:space="preserve"> </w:t>
      </w:r>
      <w:proofErr w:type="spellStart"/>
      <w:r w:rsidRPr="00247290">
        <w:rPr>
          <w:rStyle w:val="CharacterStyle2"/>
          <w:sz w:val="22"/>
          <w:szCs w:val="22"/>
        </w:rPr>
        <w:t>Riera</w:t>
      </w:r>
      <w:proofErr w:type="spellEnd"/>
      <w:r w:rsidRPr="00247290">
        <w:rPr>
          <w:rStyle w:val="CharacterStyle2"/>
          <w:sz w:val="22"/>
          <w:szCs w:val="22"/>
        </w:rPr>
        <w:t xml:space="preserve"> </w:t>
      </w:r>
      <w:proofErr w:type="spellStart"/>
      <w:r w:rsidRPr="00247290">
        <w:rPr>
          <w:rStyle w:val="CharacterStyle2"/>
          <w:sz w:val="22"/>
          <w:szCs w:val="22"/>
        </w:rPr>
        <w:t>i</w:t>
      </w:r>
      <w:proofErr w:type="spellEnd"/>
      <w:r w:rsidRPr="00247290">
        <w:rPr>
          <w:rStyle w:val="CharacterStyle2"/>
          <w:sz w:val="22"/>
          <w:szCs w:val="22"/>
        </w:rPr>
        <w:t xml:space="preserve"> Sans. </w:t>
      </w:r>
      <w:proofErr w:type="spellStart"/>
      <w:r w:rsidRPr="00247290">
        <w:rPr>
          <w:rStyle w:val="CharacterStyle2"/>
          <w:i/>
          <w:iCs/>
          <w:sz w:val="22"/>
          <w:szCs w:val="22"/>
        </w:rPr>
        <w:t>Disputa</w:t>
      </w:r>
      <w:proofErr w:type="spellEnd"/>
      <w:r w:rsidRPr="00247290">
        <w:rPr>
          <w:rStyle w:val="CharacterStyle2"/>
          <w:i/>
          <w:iCs/>
          <w:sz w:val="22"/>
          <w:szCs w:val="22"/>
        </w:rPr>
        <w:t xml:space="preserve"> de Barcelona de 1263 entre </w:t>
      </w:r>
      <w:proofErr w:type="spellStart"/>
      <w:r w:rsidRPr="00247290">
        <w:rPr>
          <w:rStyle w:val="CharacterStyle2"/>
          <w:i/>
          <w:iCs/>
          <w:sz w:val="22"/>
          <w:szCs w:val="22"/>
        </w:rPr>
        <w:t>mestre</w:t>
      </w:r>
      <w:proofErr w:type="spellEnd"/>
      <w:r w:rsidRPr="00247290">
        <w:rPr>
          <w:rStyle w:val="CharacterStyle2"/>
          <w:i/>
          <w:iCs/>
          <w:sz w:val="22"/>
          <w:szCs w:val="22"/>
        </w:rPr>
        <w:t xml:space="preserve"> </w:t>
      </w:r>
      <w:proofErr w:type="spellStart"/>
      <w:r w:rsidRPr="00247290">
        <w:rPr>
          <w:rStyle w:val="CharacterStyle2"/>
          <w:i/>
          <w:iCs/>
          <w:sz w:val="22"/>
          <w:szCs w:val="22"/>
        </w:rPr>
        <w:t>Mossé</w:t>
      </w:r>
      <w:proofErr w:type="spellEnd"/>
      <w:r w:rsidRPr="00247290">
        <w:rPr>
          <w:rStyle w:val="CharacterStyle2"/>
          <w:i/>
          <w:iCs/>
          <w:sz w:val="22"/>
          <w:szCs w:val="22"/>
        </w:rPr>
        <w:t xml:space="preserve"> de Girona </w:t>
      </w:r>
      <w:proofErr w:type="spellStart"/>
      <w:r w:rsidRPr="00247290">
        <w:rPr>
          <w:rStyle w:val="CharacterStyle2"/>
          <w:i/>
          <w:iCs/>
          <w:sz w:val="22"/>
          <w:szCs w:val="22"/>
        </w:rPr>
        <w:t>i</w:t>
      </w:r>
      <w:proofErr w:type="spellEnd"/>
      <w:r w:rsidRPr="00247290">
        <w:rPr>
          <w:rStyle w:val="CharacterStyle2"/>
          <w:i/>
          <w:iCs/>
          <w:sz w:val="22"/>
          <w:szCs w:val="22"/>
        </w:rPr>
        <w:t xml:space="preserve"> </w:t>
      </w:r>
      <w:proofErr w:type="spellStart"/>
      <w:r w:rsidRPr="00247290">
        <w:rPr>
          <w:rStyle w:val="CharacterStyle2"/>
          <w:i/>
          <w:iCs/>
          <w:sz w:val="22"/>
          <w:szCs w:val="22"/>
        </w:rPr>
        <w:t>fra</w:t>
      </w:r>
      <w:proofErr w:type="spellEnd"/>
      <w:r w:rsidRPr="00247290">
        <w:rPr>
          <w:rStyle w:val="CharacterStyle2"/>
          <w:i/>
          <w:iCs/>
          <w:sz w:val="22"/>
          <w:szCs w:val="22"/>
        </w:rPr>
        <w:t xml:space="preserve"> Pau </w:t>
      </w:r>
      <w:proofErr w:type="spellStart"/>
      <w:r w:rsidRPr="00247290">
        <w:rPr>
          <w:rStyle w:val="CharacterStyle2"/>
          <w:i/>
          <w:iCs/>
          <w:sz w:val="22"/>
          <w:szCs w:val="22"/>
        </w:rPr>
        <w:t>Cristià</w:t>
      </w:r>
      <w:proofErr w:type="spellEnd"/>
      <w:r w:rsidRPr="00247290">
        <w:rPr>
          <w:rStyle w:val="CharacterStyle2"/>
          <w:i/>
          <w:iCs/>
          <w:sz w:val="22"/>
          <w:szCs w:val="22"/>
        </w:rPr>
        <w:t xml:space="preserve">, </w:t>
      </w:r>
      <w:proofErr w:type="spellStart"/>
      <w:r w:rsidRPr="00247290">
        <w:rPr>
          <w:rStyle w:val="CharacterStyle2"/>
          <w:sz w:val="22"/>
          <w:szCs w:val="22"/>
        </w:rPr>
        <w:t>Estudis</w:t>
      </w:r>
      <w:proofErr w:type="spellEnd"/>
      <w:r w:rsidRPr="00247290">
        <w:rPr>
          <w:rStyle w:val="CharacterStyle2"/>
          <w:sz w:val="22"/>
          <w:szCs w:val="22"/>
        </w:rPr>
        <w:t xml:space="preserve"> </w:t>
      </w:r>
      <w:proofErr w:type="spellStart"/>
      <w:r w:rsidRPr="00247290">
        <w:rPr>
          <w:rStyle w:val="CharacterStyle2"/>
          <w:sz w:val="22"/>
          <w:szCs w:val="22"/>
        </w:rPr>
        <w:t>i</w:t>
      </w:r>
      <w:proofErr w:type="spellEnd"/>
      <w:r w:rsidRPr="00247290">
        <w:rPr>
          <w:rStyle w:val="CharacterStyle2"/>
          <w:sz w:val="22"/>
          <w:szCs w:val="22"/>
        </w:rPr>
        <w:t xml:space="preserve"> </w:t>
      </w:r>
      <w:proofErr w:type="spellStart"/>
      <w:r w:rsidRPr="00247290">
        <w:rPr>
          <w:rStyle w:val="CharacterStyle2"/>
          <w:sz w:val="22"/>
          <w:szCs w:val="22"/>
        </w:rPr>
        <w:t>Assaigs</w:t>
      </w:r>
      <w:proofErr w:type="spellEnd"/>
      <w:r w:rsidRPr="00247290">
        <w:rPr>
          <w:rStyle w:val="CharacterStyle2"/>
          <w:sz w:val="22"/>
          <w:szCs w:val="22"/>
        </w:rPr>
        <w:t xml:space="preserve"> 2. Introduction by </w:t>
      </w:r>
      <w:proofErr w:type="spellStart"/>
      <w:r w:rsidRPr="00247290">
        <w:rPr>
          <w:rStyle w:val="CharacterStyle2"/>
          <w:sz w:val="22"/>
          <w:szCs w:val="22"/>
        </w:rPr>
        <w:t>Jaume</w:t>
      </w:r>
      <w:proofErr w:type="spellEnd"/>
      <w:r w:rsidRPr="00247290">
        <w:rPr>
          <w:rStyle w:val="CharacterStyle2"/>
          <w:sz w:val="22"/>
          <w:szCs w:val="22"/>
        </w:rPr>
        <w:t xml:space="preserve"> </w:t>
      </w:r>
      <w:proofErr w:type="spellStart"/>
      <w:r w:rsidRPr="00247290">
        <w:rPr>
          <w:rStyle w:val="CharacterStyle2"/>
          <w:sz w:val="22"/>
          <w:szCs w:val="22"/>
        </w:rPr>
        <w:t>Riera</w:t>
      </w:r>
      <w:proofErr w:type="spellEnd"/>
      <w:r w:rsidRPr="00247290">
        <w:rPr>
          <w:rStyle w:val="CharacterStyle2"/>
          <w:sz w:val="22"/>
          <w:szCs w:val="22"/>
        </w:rPr>
        <w:t xml:space="preserve"> </w:t>
      </w:r>
      <w:proofErr w:type="spellStart"/>
      <w:r w:rsidRPr="00247290">
        <w:rPr>
          <w:rStyle w:val="CharacterStyle2"/>
          <w:sz w:val="22"/>
          <w:szCs w:val="22"/>
        </w:rPr>
        <w:t>i</w:t>
      </w:r>
      <w:proofErr w:type="spellEnd"/>
      <w:r w:rsidRPr="00247290">
        <w:rPr>
          <w:rStyle w:val="CharacterStyle2"/>
          <w:sz w:val="22"/>
          <w:szCs w:val="22"/>
        </w:rPr>
        <w:t xml:space="preserve"> Sans; annotations and translation of the Hebrew and Latin texts by Eduard </w:t>
      </w:r>
      <w:proofErr w:type="spellStart"/>
      <w:r w:rsidRPr="00247290">
        <w:rPr>
          <w:rStyle w:val="CharacterStyle2"/>
          <w:sz w:val="22"/>
          <w:szCs w:val="22"/>
        </w:rPr>
        <w:t>Feliu</w:t>
      </w:r>
      <w:proofErr w:type="spellEnd"/>
      <w:r w:rsidRPr="00247290">
        <w:rPr>
          <w:rStyle w:val="CharacterStyle2"/>
          <w:sz w:val="22"/>
          <w:szCs w:val="22"/>
        </w:rPr>
        <w:t xml:space="preserve">; foreword by Pasqual </w:t>
      </w:r>
      <w:proofErr w:type="spellStart"/>
      <w:r w:rsidRPr="00247290">
        <w:rPr>
          <w:rStyle w:val="CharacterStyle2"/>
          <w:sz w:val="22"/>
          <w:szCs w:val="22"/>
        </w:rPr>
        <w:t>Maragall</w:t>
      </w:r>
      <w:proofErr w:type="spellEnd"/>
      <w:r w:rsidRPr="00247290">
        <w:rPr>
          <w:rStyle w:val="CharacterStyle2"/>
          <w:sz w:val="22"/>
          <w:szCs w:val="22"/>
        </w:rPr>
        <w:t xml:space="preserve">. Barcelona: </w:t>
      </w:r>
      <w:proofErr w:type="spellStart"/>
      <w:r w:rsidRPr="00247290">
        <w:rPr>
          <w:rStyle w:val="CharacterStyle2"/>
          <w:sz w:val="22"/>
          <w:szCs w:val="22"/>
        </w:rPr>
        <w:t>Columna</w:t>
      </w:r>
      <w:proofErr w:type="spellEnd"/>
      <w:r w:rsidRPr="00247290">
        <w:rPr>
          <w:rStyle w:val="CharacterStyle2"/>
          <w:sz w:val="22"/>
          <w:szCs w:val="22"/>
        </w:rPr>
        <w:t>, 1985.</w:t>
      </w:r>
    </w:p>
    <w:p w14:paraId="274146BB" w14:textId="77777777" w:rsidR="00F2585C" w:rsidRPr="00247290" w:rsidRDefault="00000000">
      <w:pPr>
        <w:pStyle w:val="Style2"/>
        <w:overflowPunct/>
        <w:ind w:left="288" w:right="38" w:hanging="288"/>
        <w:jc w:val="both"/>
        <w:textAlignment w:val="baseline"/>
      </w:pPr>
      <w:r w:rsidRPr="00247290">
        <w:rPr>
          <w:rStyle w:val="CharacterStyle2"/>
          <w:sz w:val="22"/>
          <w:szCs w:val="22"/>
        </w:rPr>
        <w:t xml:space="preserve">Ferrer, Joan, and </w:t>
      </w:r>
      <w:proofErr w:type="spellStart"/>
      <w:r w:rsidRPr="00247290">
        <w:rPr>
          <w:rStyle w:val="CharacterStyle2"/>
          <w:sz w:val="22"/>
          <w:szCs w:val="22"/>
        </w:rPr>
        <w:t>Francesc</w:t>
      </w:r>
      <w:proofErr w:type="spellEnd"/>
      <w:r w:rsidRPr="00247290">
        <w:rPr>
          <w:rStyle w:val="CharacterStyle2"/>
          <w:sz w:val="22"/>
          <w:szCs w:val="22"/>
        </w:rPr>
        <w:t xml:space="preserve"> </w:t>
      </w:r>
      <w:proofErr w:type="spellStart"/>
      <w:r w:rsidRPr="00247290">
        <w:rPr>
          <w:rStyle w:val="CharacterStyle2"/>
          <w:sz w:val="22"/>
          <w:szCs w:val="22"/>
        </w:rPr>
        <w:t>Feliu</w:t>
      </w:r>
      <w:proofErr w:type="spellEnd"/>
      <w:r w:rsidRPr="00247290">
        <w:rPr>
          <w:rStyle w:val="CharacterStyle2"/>
          <w:sz w:val="22"/>
          <w:szCs w:val="22"/>
        </w:rPr>
        <w:t xml:space="preserve">. “La </w:t>
      </w:r>
      <w:proofErr w:type="spellStart"/>
      <w:r w:rsidRPr="00247290">
        <w:rPr>
          <w:rStyle w:val="CharacterStyle2"/>
          <w:sz w:val="22"/>
          <w:szCs w:val="22"/>
        </w:rPr>
        <w:t>llengua</w:t>
      </w:r>
      <w:proofErr w:type="spellEnd"/>
      <w:r w:rsidRPr="00247290">
        <w:rPr>
          <w:rStyle w:val="CharacterStyle2"/>
          <w:sz w:val="22"/>
          <w:szCs w:val="22"/>
        </w:rPr>
        <w:t xml:space="preserve"> </w:t>
      </w:r>
      <w:proofErr w:type="spellStart"/>
      <w:r w:rsidRPr="00247290">
        <w:rPr>
          <w:rStyle w:val="CharacterStyle2"/>
          <w:sz w:val="22"/>
          <w:szCs w:val="22"/>
        </w:rPr>
        <w:t>dels</w:t>
      </w:r>
      <w:proofErr w:type="spellEnd"/>
      <w:r w:rsidRPr="00247290">
        <w:rPr>
          <w:rStyle w:val="CharacterStyle2"/>
          <w:sz w:val="22"/>
          <w:szCs w:val="22"/>
        </w:rPr>
        <w:t xml:space="preserve"> </w:t>
      </w:r>
      <w:proofErr w:type="spellStart"/>
      <w:r w:rsidRPr="00247290">
        <w:rPr>
          <w:rStyle w:val="CharacterStyle2"/>
          <w:sz w:val="22"/>
          <w:szCs w:val="22"/>
        </w:rPr>
        <w:t>jueus</w:t>
      </w:r>
      <w:proofErr w:type="spellEnd"/>
      <w:r w:rsidRPr="00247290">
        <w:rPr>
          <w:rStyle w:val="CharacterStyle2"/>
          <w:sz w:val="22"/>
          <w:szCs w:val="22"/>
        </w:rPr>
        <w:t xml:space="preserve"> que </w:t>
      </w:r>
      <w:proofErr w:type="spellStart"/>
      <w:r w:rsidRPr="00247290">
        <w:rPr>
          <w:rStyle w:val="CharacterStyle2"/>
          <w:sz w:val="22"/>
          <w:szCs w:val="22"/>
        </w:rPr>
        <w:t>va</w:t>
      </w:r>
      <w:proofErr w:type="spellEnd"/>
      <w:r w:rsidRPr="00247290">
        <w:rPr>
          <w:rStyle w:val="CharacterStyle2"/>
          <w:sz w:val="22"/>
          <w:szCs w:val="22"/>
        </w:rPr>
        <w:t xml:space="preserve"> </w:t>
      </w:r>
      <w:proofErr w:type="spellStart"/>
      <w:r w:rsidRPr="00247290">
        <w:rPr>
          <w:rStyle w:val="CharacterStyle2"/>
          <w:sz w:val="22"/>
          <w:szCs w:val="22"/>
        </w:rPr>
        <w:t>estudiar</w:t>
      </w:r>
      <w:proofErr w:type="spellEnd"/>
      <w:r w:rsidRPr="00247290">
        <w:rPr>
          <w:rStyle w:val="CharacterStyle2"/>
          <w:sz w:val="22"/>
          <w:szCs w:val="22"/>
        </w:rPr>
        <w:t xml:space="preserve"> </w:t>
      </w:r>
      <w:proofErr w:type="spellStart"/>
      <w:r w:rsidRPr="00247290">
        <w:rPr>
          <w:rStyle w:val="CharacterStyle2"/>
          <w:sz w:val="22"/>
          <w:szCs w:val="22"/>
        </w:rPr>
        <w:t>mossèn</w:t>
      </w:r>
      <w:proofErr w:type="spellEnd"/>
      <w:r w:rsidRPr="00247290">
        <w:rPr>
          <w:rStyle w:val="CharacterStyle2"/>
          <w:sz w:val="22"/>
          <w:szCs w:val="22"/>
        </w:rPr>
        <w:t xml:space="preserve"> Miquel Pujol.” In </w:t>
      </w:r>
      <w:proofErr w:type="spellStart"/>
      <w:r w:rsidRPr="00247290">
        <w:rPr>
          <w:rStyle w:val="CharacterStyle2"/>
          <w:i/>
          <w:iCs/>
          <w:sz w:val="22"/>
          <w:szCs w:val="22"/>
        </w:rPr>
        <w:t>Jueus</w:t>
      </w:r>
      <w:proofErr w:type="spellEnd"/>
      <w:r w:rsidRPr="00247290">
        <w:rPr>
          <w:rStyle w:val="CharacterStyle2"/>
          <w:i/>
          <w:iCs/>
          <w:sz w:val="22"/>
          <w:szCs w:val="22"/>
        </w:rPr>
        <w:t xml:space="preserve"> del rei </w:t>
      </w:r>
      <w:proofErr w:type="spellStart"/>
      <w:r w:rsidRPr="00247290">
        <w:rPr>
          <w:rStyle w:val="CharacterStyle2"/>
          <w:i/>
          <w:iCs/>
          <w:sz w:val="22"/>
          <w:szCs w:val="22"/>
        </w:rPr>
        <w:t>i</w:t>
      </w:r>
      <w:proofErr w:type="spellEnd"/>
      <w:r w:rsidRPr="00247290">
        <w:rPr>
          <w:rStyle w:val="CharacterStyle2"/>
          <w:i/>
          <w:iCs/>
          <w:sz w:val="22"/>
          <w:szCs w:val="22"/>
        </w:rPr>
        <w:t xml:space="preserve"> del </w:t>
      </w:r>
      <w:proofErr w:type="spellStart"/>
      <w:r w:rsidRPr="00247290">
        <w:rPr>
          <w:rStyle w:val="CharacterStyle2"/>
          <w:i/>
          <w:iCs/>
          <w:sz w:val="22"/>
          <w:szCs w:val="22"/>
        </w:rPr>
        <w:t>comte</w:t>
      </w:r>
      <w:proofErr w:type="spellEnd"/>
      <w:r w:rsidRPr="00247290">
        <w:rPr>
          <w:rStyle w:val="CharacterStyle2"/>
          <w:sz w:val="22"/>
          <w:szCs w:val="22"/>
        </w:rPr>
        <w:t xml:space="preserve">: </w:t>
      </w:r>
      <w:r w:rsidRPr="00247290">
        <w:rPr>
          <w:rStyle w:val="CharacterStyle2"/>
          <w:i/>
          <w:iCs/>
          <w:sz w:val="22"/>
          <w:szCs w:val="22"/>
        </w:rPr>
        <w:t xml:space="preserve">A </w:t>
      </w:r>
      <w:proofErr w:type="spellStart"/>
      <w:r w:rsidRPr="00247290">
        <w:rPr>
          <w:rStyle w:val="CharacterStyle2"/>
          <w:i/>
          <w:iCs/>
          <w:sz w:val="22"/>
          <w:szCs w:val="22"/>
        </w:rPr>
        <w:t>l’entorn</w:t>
      </w:r>
      <w:proofErr w:type="spellEnd"/>
      <w:r w:rsidRPr="00247290">
        <w:rPr>
          <w:rStyle w:val="CharacterStyle2"/>
          <w:i/>
          <w:iCs/>
          <w:sz w:val="22"/>
          <w:szCs w:val="22"/>
        </w:rPr>
        <w:t xml:space="preserve"> de les </w:t>
      </w:r>
      <w:proofErr w:type="spellStart"/>
      <w:r w:rsidRPr="00247290">
        <w:rPr>
          <w:rStyle w:val="CharacterStyle2"/>
          <w:i/>
          <w:iCs/>
          <w:sz w:val="22"/>
          <w:szCs w:val="22"/>
        </w:rPr>
        <w:t>comunitats</w:t>
      </w:r>
      <w:proofErr w:type="spellEnd"/>
      <w:r w:rsidRPr="00247290">
        <w:rPr>
          <w:rStyle w:val="CharacterStyle2"/>
          <w:i/>
          <w:iCs/>
          <w:sz w:val="22"/>
          <w:szCs w:val="22"/>
        </w:rPr>
        <w:t xml:space="preserve"> </w:t>
      </w:r>
      <w:proofErr w:type="spellStart"/>
      <w:r w:rsidRPr="00247290">
        <w:rPr>
          <w:rStyle w:val="CharacterStyle2"/>
          <w:i/>
          <w:iCs/>
          <w:sz w:val="22"/>
          <w:szCs w:val="22"/>
        </w:rPr>
        <w:t>jueves</w:t>
      </w:r>
      <w:proofErr w:type="spellEnd"/>
      <w:r w:rsidRPr="00247290">
        <w:rPr>
          <w:rStyle w:val="CharacterStyle2"/>
          <w:i/>
          <w:iCs/>
          <w:sz w:val="22"/>
          <w:szCs w:val="22"/>
        </w:rPr>
        <w:t xml:space="preserve"> de Girona </w:t>
      </w:r>
      <w:proofErr w:type="spellStart"/>
      <w:r w:rsidRPr="00247290">
        <w:rPr>
          <w:rStyle w:val="CharacterStyle2"/>
          <w:i/>
          <w:iCs/>
          <w:sz w:val="22"/>
          <w:szCs w:val="22"/>
        </w:rPr>
        <w:t>i</w:t>
      </w:r>
      <w:proofErr w:type="spellEnd"/>
      <w:r w:rsidRPr="00247290">
        <w:rPr>
          <w:rStyle w:val="CharacterStyle2"/>
          <w:i/>
          <w:iCs/>
          <w:sz w:val="22"/>
          <w:szCs w:val="22"/>
        </w:rPr>
        <w:t xml:space="preserve"> </w:t>
      </w:r>
      <w:proofErr w:type="spellStart"/>
      <w:r w:rsidRPr="00247290">
        <w:rPr>
          <w:rStyle w:val="CharacterStyle2"/>
          <w:i/>
          <w:iCs/>
          <w:sz w:val="22"/>
          <w:szCs w:val="22"/>
        </w:rPr>
        <w:t>Castelló</w:t>
      </w:r>
      <w:proofErr w:type="spellEnd"/>
      <w:r w:rsidRPr="00247290">
        <w:rPr>
          <w:rStyle w:val="CharacterStyle2"/>
          <w:i/>
          <w:iCs/>
          <w:sz w:val="22"/>
          <w:szCs w:val="22"/>
        </w:rPr>
        <w:t xml:space="preserve"> </w:t>
      </w:r>
      <w:proofErr w:type="spellStart"/>
      <w:r w:rsidRPr="00247290">
        <w:rPr>
          <w:rStyle w:val="CharacterStyle2"/>
          <w:i/>
          <w:iCs/>
          <w:sz w:val="22"/>
          <w:szCs w:val="22"/>
        </w:rPr>
        <w:t>d’Empúries</w:t>
      </w:r>
      <w:proofErr w:type="spellEnd"/>
      <w:r w:rsidRPr="00247290">
        <w:rPr>
          <w:rStyle w:val="CharacterStyle2"/>
          <w:sz w:val="22"/>
          <w:szCs w:val="22"/>
        </w:rPr>
        <w:t xml:space="preserve">: </w:t>
      </w:r>
      <w:proofErr w:type="spellStart"/>
      <w:r w:rsidRPr="00247290">
        <w:rPr>
          <w:rStyle w:val="CharacterStyle2"/>
          <w:i/>
          <w:iCs/>
          <w:sz w:val="22"/>
          <w:szCs w:val="22"/>
        </w:rPr>
        <w:t>Homenatge</w:t>
      </w:r>
      <w:proofErr w:type="spellEnd"/>
      <w:r w:rsidRPr="00247290">
        <w:rPr>
          <w:rStyle w:val="CharacterStyle2"/>
          <w:i/>
          <w:iCs/>
          <w:sz w:val="22"/>
          <w:szCs w:val="22"/>
        </w:rPr>
        <w:t xml:space="preserve"> a Miquel Pujol </w:t>
      </w:r>
      <w:proofErr w:type="spellStart"/>
      <w:r w:rsidRPr="00247290">
        <w:rPr>
          <w:rStyle w:val="CharacterStyle2"/>
          <w:i/>
          <w:iCs/>
          <w:sz w:val="22"/>
          <w:szCs w:val="22"/>
        </w:rPr>
        <w:t>i</w:t>
      </w:r>
      <w:proofErr w:type="spellEnd"/>
      <w:r w:rsidRPr="00247290">
        <w:rPr>
          <w:rStyle w:val="CharacterStyle2"/>
          <w:i/>
          <w:iCs/>
          <w:sz w:val="22"/>
          <w:szCs w:val="22"/>
        </w:rPr>
        <w:t xml:space="preserve"> </w:t>
      </w:r>
      <w:proofErr w:type="spellStart"/>
      <w:r w:rsidRPr="00247290">
        <w:rPr>
          <w:rStyle w:val="CharacterStyle2"/>
          <w:i/>
          <w:iCs/>
          <w:sz w:val="22"/>
          <w:szCs w:val="22"/>
        </w:rPr>
        <w:t>Canelles</w:t>
      </w:r>
      <w:proofErr w:type="spellEnd"/>
      <w:r w:rsidRPr="00247290">
        <w:rPr>
          <w:rStyle w:val="CharacterStyle2"/>
          <w:i/>
          <w:iCs/>
          <w:sz w:val="22"/>
          <w:szCs w:val="22"/>
        </w:rPr>
        <w:t xml:space="preserve"> (Girona </w:t>
      </w:r>
      <w:proofErr w:type="spellStart"/>
      <w:r w:rsidRPr="00247290">
        <w:rPr>
          <w:rStyle w:val="CharacterStyle2"/>
          <w:i/>
          <w:iCs/>
          <w:sz w:val="22"/>
          <w:szCs w:val="22"/>
        </w:rPr>
        <w:t>i</w:t>
      </w:r>
      <w:proofErr w:type="spellEnd"/>
      <w:r w:rsidRPr="00247290">
        <w:rPr>
          <w:rStyle w:val="CharacterStyle2"/>
          <w:i/>
          <w:iCs/>
          <w:sz w:val="22"/>
          <w:szCs w:val="22"/>
        </w:rPr>
        <w:t xml:space="preserve"> </w:t>
      </w:r>
      <w:proofErr w:type="spellStart"/>
      <w:r w:rsidRPr="00247290">
        <w:rPr>
          <w:rStyle w:val="CharacterStyle2"/>
          <w:i/>
          <w:iCs/>
          <w:sz w:val="22"/>
          <w:szCs w:val="22"/>
        </w:rPr>
        <w:t>Castelló</w:t>
      </w:r>
      <w:proofErr w:type="spellEnd"/>
      <w:r w:rsidRPr="00247290">
        <w:rPr>
          <w:rStyle w:val="CharacterStyle2"/>
          <w:i/>
          <w:iCs/>
          <w:sz w:val="22"/>
          <w:szCs w:val="22"/>
        </w:rPr>
        <w:t xml:space="preserve"> </w:t>
      </w:r>
      <w:proofErr w:type="spellStart"/>
      <w:r w:rsidRPr="00247290">
        <w:rPr>
          <w:rStyle w:val="CharacterStyle2"/>
          <w:i/>
          <w:iCs/>
          <w:sz w:val="22"/>
          <w:szCs w:val="22"/>
        </w:rPr>
        <w:t>d’Empúries</w:t>
      </w:r>
      <w:proofErr w:type="spellEnd"/>
      <w:r w:rsidRPr="00247290">
        <w:rPr>
          <w:rStyle w:val="CharacterStyle2"/>
          <w:i/>
          <w:iCs/>
          <w:sz w:val="22"/>
          <w:szCs w:val="22"/>
        </w:rPr>
        <w:t xml:space="preserve">, 19 </w:t>
      </w:r>
      <w:proofErr w:type="spellStart"/>
      <w:r w:rsidRPr="00247290">
        <w:rPr>
          <w:rStyle w:val="CharacterStyle2"/>
          <w:i/>
          <w:iCs/>
          <w:sz w:val="22"/>
          <w:szCs w:val="22"/>
        </w:rPr>
        <w:t>d’octubre</w:t>
      </w:r>
      <w:proofErr w:type="spellEnd"/>
      <w:r w:rsidRPr="00247290">
        <w:rPr>
          <w:rStyle w:val="CharacterStyle2"/>
          <w:i/>
          <w:iCs/>
          <w:sz w:val="22"/>
          <w:szCs w:val="22"/>
        </w:rPr>
        <w:t xml:space="preserve"> de 2012) </w:t>
      </w:r>
      <w:r w:rsidRPr="00247290">
        <w:rPr>
          <w:rStyle w:val="CharacterStyle2"/>
          <w:sz w:val="22"/>
          <w:szCs w:val="22"/>
        </w:rPr>
        <w:t xml:space="preserve">by </w:t>
      </w:r>
      <w:proofErr w:type="spellStart"/>
      <w:r w:rsidRPr="00247290">
        <w:rPr>
          <w:rStyle w:val="CharacterStyle2"/>
          <w:sz w:val="22"/>
          <w:szCs w:val="22"/>
        </w:rPr>
        <w:t>Lídia</w:t>
      </w:r>
      <w:proofErr w:type="spellEnd"/>
      <w:r w:rsidRPr="00247290">
        <w:rPr>
          <w:rStyle w:val="CharacterStyle2"/>
          <w:sz w:val="22"/>
          <w:szCs w:val="22"/>
        </w:rPr>
        <w:t xml:space="preserve"> </w:t>
      </w:r>
      <w:proofErr w:type="spellStart"/>
      <w:r w:rsidRPr="00247290">
        <w:rPr>
          <w:rStyle w:val="CharacterStyle2"/>
          <w:sz w:val="22"/>
          <w:szCs w:val="22"/>
        </w:rPr>
        <w:t>Donat</w:t>
      </w:r>
      <w:proofErr w:type="spellEnd"/>
      <w:r w:rsidRPr="00247290">
        <w:rPr>
          <w:rStyle w:val="CharacterStyle2"/>
          <w:sz w:val="22"/>
          <w:szCs w:val="22"/>
        </w:rPr>
        <w:t xml:space="preserve"> Pérez. Girona: </w:t>
      </w:r>
      <w:proofErr w:type="spellStart"/>
      <w:r w:rsidRPr="00247290">
        <w:rPr>
          <w:rStyle w:val="CharacterStyle2"/>
          <w:sz w:val="22"/>
          <w:szCs w:val="22"/>
        </w:rPr>
        <w:t>Patronat</w:t>
      </w:r>
      <w:proofErr w:type="spellEnd"/>
      <w:r w:rsidRPr="00247290">
        <w:rPr>
          <w:rStyle w:val="CharacterStyle2"/>
          <w:sz w:val="22"/>
          <w:szCs w:val="22"/>
        </w:rPr>
        <w:t xml:space="preserve"> Call de Girona; </w:t>
      </w:r>
      <w:proofErr w:type="spellStart"/>
      <w:r w:rsidRPr="00247290">
        <w:rPr>
          <w:rStyle w:val="CharacterStyle2"/>
          <w:sz w:val="22"/>
          <w:szCs w:val="22"/>
        </w:rPr>
        <w:t>Castelló</w:t>
      </w:r>
      <w:proofErr w:type="spellEnd"/>
      <w:r w:rsidRPr="00247290">
        <w:rPr>
          <w:rStyle w:val="CharacterStyle2"/>
          <w:sz w:val="22"/>
          <w:szCs w:val="22"/>
        </w:rPr>
        <w:t xml:space="preserve"> </w:t>
      </w:r>
      <w:proofErr w:type="spellStart"/>
      <w:r w:rsidRPr="00247290">
        <w:rPr>
          <w:rStyle w:val="CharacterStyle2"/>
          <w:sz w:val="22"/>
          <w:szCs w:val="22"/>
        </w:rPr>
        <w:t>d’Empúries</w:t>
      </w:r>
      <w:proofErr w:type="spellEnd"/>
      <w:r w:rsidRPr="00247290">
        <w:rPr>
          <w:rStyle w:val="CharacterStyle2"/>
          <w:sz w:val="22"/>
          <w:szCs w:val="22"/>
        </w:rPr>
        <w:t xml:space="preserve">: </w:t>
      </w:r>
      <w:proofErr w:type="spellStart"/>
      <w:r w:rsidRPr="00247290">
        <w:rPr>
          <w:rStyle w:val="CharacterStyle2"/>
          <w:sz w:val="22"/>
          <w:szCs w:val="22"/>
        </w:rPr>
        <w:t>Ajuntament</w:t>
      </w:r>
      <w:proofErr w:type="spellEnd"/>
      <w:r w:rsidRPr="00247290">
        <w:rPr>
          <w:rStyle w:val="CharacterStyle2"/>
          <w:sz w:val="22"/>
          <w:szCs w:val="22"/>
        </w:rPr>
        <w:t>, 2014, 9-41.</w:t>
      </w:r>
    </w:p>
    <w:p w14:paraId="0E433533" w14:textId="76929ABA"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Jaume</w:t>
      </w:r>
      <w:proofErr w:type="spellEnd"/>
      <w:r w:rsidRPr="00247290">
        <w:rPr>
          <w:rStyle w:val="CharacterStyle2"/>
          <w:sz w:val="22"/>
          <w:szCs w:val="22"/>
        </w:rPr>
        <w:t xml:space="preserve"> I. </w:t>
      </w:r>
      <w:proofErr w:type="spellStart"/>
      <w:r w:rsidRPr="00247290">
        <w:rPr>
          <w:rStyle w:val="CharacterStyle2"/>
          <w:i/>
          <w:iCs/>
          <w:sz w:val="22"/>
          <w:szCs w:val="22"/>
        </w:rPr>
        <w:t>Llibre</w:t>
      </w:r>
      <w:proofErr w:type="spellEnd"/>
      <w:r w:rsidRPr="00247290">
        <w:rPr>
          <w:rStyle w:val="CharacterStyle2"/>
          <w:i/>
          <w:iCs/>
          <w:sz w:val="22"/>
          <w:szCs w:val="22"/>
        </w:rPr>
        <w:t xml:space="preserve"> </w:t>
      </w:r>
      <w:proofErr w:type="spellStart"/>
      <w:r w:rsidRPr="00247290">
        <w:rPr>
          <w:rStyle w:val="CharacterStyle2"/>
          <w:i/>
          <w:iCs/>
          <w:sz w:val="22"/>
          <w:szCs w:val="22"/>
        </w:rPr>
        <w:t>dels</w:t>
      </w:r>
      <w:proofErr w:type="spellEnd"/>
      <w:r w:rsidRPr="00247290">
        <w:rPr>
          <w:rStyle w:val="CharacterStyle2"/>
          <w:i/>
          <w:iCs/>
          <w:sz w:val="22"/>
          <w:szCs w:val="22"/>
        </w:rPr>
        <w:t xml:space="preserve"> </w:t>
      </w:r>
      <w:proofErr w:type="spellStart"/>
      <w:r w:rsidRPr="00247290">
        <w:rPr>
          <w:rStyle w:val="CharacterStyle2"/>
          <w:i/>
          <w:iCs/>
          <w:sz w:val="22"/>
          <w:szCs w:val="22"/>
        </w:rPr>
        <w:t>fets</w:t>
      </w:r>
      <w:proofErr w:type="spellEnd"/>
      <w:r w:rsidRPr="00247290">
        <w:rPr>
          <w:rStyle w:val="CharacterStyle2"/>
          <w:i/>
          <w:iCs/>
          <w:sz w:val="22"/>
          <w:szCs w:val="22"/>
        </w:rPr>
        <w:t xml:space="preserve"> del rei En </w:t>
      </w:r>
      <w:proofErr w:type="spellStart"/>
      <w:r w:rsidRPr="00247290">
        <w:rPr>
          <w:rStyle w:val="CharacterStyle2"/>
          <w:i/>
          <w:iCs/>
          <w:sz w:val="22"/>
          <w:szCs w:val="22"/>
        </w:rPr>
        <w:t>Jaume</w:t>
      </w:r>
      <w:proofErr w:type="spellEnd"/>
      <w:r w:rsidRPr="00247290">
        <w:rPr>
          <w:rStyle w:val="CharacterStyle2"/>
          <w:i/>
          <w:iCs/>
          <w:sz w:val="22"/>
          <w:szCs w:val="22"/>
        </w:rPr>
        <w:t>,</w:t>
      </w:r>
      <w:r w:rsidRPr="00247290">
        <w:rPr>
          <w:rStyle w:val="CharacterStyle2"/>
          <w:sz w:val="22"/>
          <w:szCs w:val="22"/>
        </w:rPr>
        <w:t xml:space="preserve"> Els </w:t>
      </w:r>
      <w:proofErr w:type="spellStart"/>
      <w:r w:rsidRPr="00247290">
        <w:rPr>
          <w:rStyle w:val="CharacterStyle2"/>
          <w:sz w:val="22"/>
          <w:szCs w:val="22"/>
        </w:rPr>
        <w:t>Nostres</w:t>
      </w:r>
      <w:proofErr w:type="spellEnd"/>
      <w:r w:rsidRPr="00247290">
        <w:rPr>
          <w:rStyle w:val="CharacterStyle2"/>
          <w:sz w:val="22"/>
          <w:szCs w:val="22"/>
        </w:rPr>
        <w:t xml:space="preserve"> </w:t>
      </w:r>
      <w:proofErr w:type="spellStart"/>
      <w:r w:rsidRPr="00247290">
        <w:rPr>
          <w:rStyle w:val="CharacterStyle2"/>
          <w:sz w:val="22"/>
          <w:szCs w:val="22"/>
        </w:rPr>
        <w:t>Clàssics</w:t>
      </w:r>
      <w:proofErr w:type="spellEnd"/>
      <w:r w:rsidRPr="00247290">
        <w:rPr>
          <w:rStyle w:val="CharacterStyle2"/>
          <w:sz w:val="22"/>
          <w:szCs w:val="22"/>
        </w:rPr>
        <w:t xml:space="preserve">, </w:t>
      </w:r>
      <w:proofErr w:type="spellStart"/>
      <w:r w:rsidRPr="00247290">
        <w:rPr>
          <w:rStyle w:val="CharacterStyle2"/>
          <w:sz w:val="22"/>
          <w:szCs w:val="22"/>
        </w:rPr>
        <w:t>Col·lecció</w:t>
      </w:r>
      <w:proofErr w:type="spellEnd"/>
      <w:r w:rsidRPr="00247290">
        <w:rPr>
          <w:rStyle w:val="CharacterStyle2"/>
          <w:sz w:val="22"/>
          <w:szCs w:val="22"/>
        </w:rPr>
        <w:t xml:space="preserve"> B; 10, 11. Edited by </w:t>
      </w:r>
      <w:proofErr w:type="spellStart"/>
      <w:r w:rsidRPr="00247290">
        <w:rPr>
          <w:rStyle w:val="CharacterStyle2"/>
          <w:sz w:val="22"/>
          <w:szCs w:val="22"/>
        </w:rPr>
        <w:t>Jaume</w:t>
      </w:r>
      <w:proofErr w:type="spellEnd"/>
      <w:r w:rsidRPr="00247290">
        <w:rPr>
          <w:rStyle w:val="CharacterStyle2"/>
          <w:sz w:val="22"/>
          <w:szCs w:val="22"/>
        </w:rPr>
        <w:t xml:space="preserve"> Bruguera. 2 vols. Barcelona: </w:t>
      </w:r>
      <w:proofErr w:type="spellStart"/>
      <w:r w:rsidRPr="00247290">
        <w:rPr>
          <w:rStyle w:val="CharacterStyle2"/>
          <w:sz w:val="22"/>
          <w:szCs w:val="22"/>
        </w:rPr>
        <w:t>Barcino</w:t>
      </w:r>
      <w:proofErr w:type="spellEnd"/>
      <w:r w:rsidRPr="00247290">
        <w:rPr>
          <w:rStyle w:val="CharacterStyle2"/>
          <w:sz w:val="22"/>
          <w:szCs w:val="22"/>
        </w:rPr>
        <w:t>, 1991.</w:t>
      </w:r>
    </w:p>
    <w:p w14:paraId="435CA105" w14:textId="77777777" w:rsidR="00F2585C" w:rsidRPr="00247290" w:rsidRDefault="00F2585C">
      <w:pPr>
        <w:pStyle w:val="Style2"/>
        <w:overflowPunct/>
        <w:ind w:left="288" w:right="38" w:hanging="288"/>
        <w:jc w:val="both"/>
        <w:textAlignment w:val="baseline"/>
        <w:rPr>
          <w:sz w:val="18"/>
          <w:szCs w:val="18"/>
        </w:rPr>
      </w:pPr>
    </w:p>
    <w:p w14:paraId="539A1F32" w14:textId="77777777" w:rsidR="00F2585C" w:rsidRPr="00247290" w:rsidRDefault="00000000">
      <w:pPr>
        <w:pStyle w:val="Style2"/>
        <w:overflowPunct/>
        <w:ind w:left="288" w:right="38" w:hanging="288"/>
        <w:jc w:val="both"/>
        <w:textAlignment w:val="baseline"/>
      </w:pPr>
      <w:r w:rsidRPr="00247290">
        <w:rPr>
          <w:rStyle w:val="CharacterStyle2"/>
          <w:sz w:val="18"/>
          <w:szCs w:val="18"/>
        </w:rPr>
        <w:t>[p. 145:]</w:t>
      </w:r>
    </w:p>
    <w:p w14:paraId="5AABADF5" w14:textId="77777777" w:rsidR="00F2585C" w:rsidRPr="00247290" w:rsidRDefault="00000000">
      <w:pPr>
        <w:pStyle w:val="Style2"/>
        <w:overflowPunct/>
        <w:ind w:left="288" w:right="38" w:hanging="288"/>
        <w:jc w:val="both"/>
        <w:textAlignment w:val="baseline"/>
      </w:pPr>
      <w:r w:rsidRPr="00247290">
        <w:rPr>
          <w:rStyle w:val="CharacterStyle2"/>
          <w:sz w:val="22"/>
          <w:szCs w:val="22"/>
        </w:rPr>
        <w:t xml:space="preserve">Kutscher, Edward </w:t>
      </w:r>
      <w:proofErr w:type="spellStart"/>
      <w:r w:rsidRPr="00247290">
        <w:rPr>
          <w:rStyle w:val="CharacterStyle2"/>
          <w:sz w:val="22"/>
          <w:szCs w:val="22"/>
        </w:rPr>
        <w:t>Yechezkel</w:t>
      </w:r>
      <w:proofErr w:type="spellEnd"/>
      <w:r w:rsidRPr="00247290">
        <w:rPr>
          <w:rStyle w:val="CharacterStyle2"/>
          <w:sz w:val="22"/>
          <w:szCs w:val="22"/>
        </w:rPr>
        <w:t xml:space="preserve">. </w:t>
      </w:r>
      <w:r w:rsidRPr="00247290">
        <w:rPr>
          <w:rStyle w:val="CharacterStyle2"/>
          <w:i/>
          <w:iCs/>
          <w:sz w:val="22"/>
          <w:szCs w:val="22"/>
        </w:rPr>
        <w:t>A History of the Hebrew Language</w:t>
      </w:r>
      <w:r w:rsidRPr="00247290">
        <w:rPr>
          <w:rStyle w:val="CharacterStyle2"/>
          <w:sz w:val="22"/>
          <w:szCs w:val="22"/>
        </w:rPr>
        <w:t xml:space="preserve">. Jerusalem: </w:t>
      </w:r>
      <w:proofErr w:type="spellStart"/>
      <w:r w:rsidRPr="00247290">
        <w:rPr>
          <w:rStyle w:val="CharacterStyle2"/>
          <w:sz w:val="22"/>
          <w:szCs w:val="22"/>
        </w:rPr>
        <w:t>Magnes</w:t>
      </w:r>
      <w:proofErr w:type="spellEnd"/>
      <w:r w:rsidRPr="00247290">
        <w:rPr>
          <w:rStyle w:val="CharacterStyle2"/>
          <w:sz w:val="22"/>
          <w:szCs w:val="22"/>
        </w:rPr>
        <w:t xml:space="preserve"> Press, 1982.</w:t>
      </w:r>
    </w:p>
    <w:p w14:paraId="073D8652" w14:textId="77777777" w:rsidR="00F2585C" w:rsidRPr="00247290" w:rsidRDefault="00000000">
      <w:pPr>
        <w:pStyle w:val="Style2"/>
        <w:overflowPunct/>
        <w:ind w:left="288" w:right="38" w:hanging="288"/>
        <w:jc w:val="both"/>
        <w:textAlignment w:val="baseline"/>
      </w:pPr>
      <w:r w:rsidRPr="00247290">
        <w:rPr>
          <w:rStyle w:val="CharacterStyle2"/>
          <w:sz w:val="22"/>
          <w:szCs w:val="22"/>
        </w:rPr>
        <w:t xml:space="preserve">Maccoby, </w:t>
      </w:r>
      <w:proofErr w:type="spellStart"/>
      <w:r w:rsidRPr="00247290">
        <w:rPr>
          <w:rStyle w:val="CharacterStyle2"/>
          <w:sz w:val="22"/>
          <w:szCs w:val="22"/>
        </w:rPr>
        <w:t>Hyam</w:t>
      </w:r>
      <w:proofErr w:type="spellEnd"/>
      <w:r w:rsidRPr="00247290">
        <w:rPr>
          <w:rStyle w:val="CharacterStyle2"/>
          <w:sz w:val="22"/>
          <w:szCs w:val="22"/>
        </w:rPr>
        <w:t xml:space="preserve">. </w:t>
      </w:r>
      <w:r w:rsidRPr="00247290">
        <w:rPr>
          <w:rStyle w:val="CharacterStyle2"/>
          <w:i/>
          <w:iCs/>
          <w:sz w:val="22"/>
          <w:szCs w:val="22"/>
        </w:rPr>
        <w:t>Judaism on Trial</w:t>
      </w:r>
      <w:r w:rsidRPr="00247290">
        <w:rPr>
          <w:rStyle w:val="CharacterStyle2"/>
          <w:sz w:val="22"/>
          <w:szCs w:val="22"/>
        </w:rPr>
        <w:t xml:space="preserve">: </w:t>
      </w:r>
      <w:r w:rsidRPr="00247290">
        <w:rPr>
          <w:rStyle w:val="CharacterStyle2"/>
          <w:i/>
          <w:iCs/>
          <w:sz w:val="22"/>
          <w:szCs w:val="22"/>
        </w:rPr>
        <w:t>Jewish-Christian Disputations in the Middle Ages</w:t>
      </w:r>
      <w:r w:rsidRPr="00247290">
        <w:rPr>
          <w:rStyle w:val="CharacterStyle2"/>
          <w:sz w:val="22"/>
          <w:szCs w:val="22"/>
        </w:rPr>
        <w:t>, Littman Library of Jewish Civilization. East Brunswick, NJ; London; Toronto: Associated University Presses, 1982.</w:t>
      </w:r>
    </w:p>
    <w:p w14:paraId="5E56A3FF" w14:textId="77777777" w:rsidR="00F2585C" w:rsidRPr="00247290" w:rsidRDefault="00000000">
      <w:pPr>
        <w:pStyle w:val="Style2"/>
        <w:overflowPunct/>
        <w:ind w:right="38"/>
        <w:jc w:val="both"/>
        <w:textAlignment w:val="baseline"/>
      </w:pPr>
      <w:proofErr w:type="spellStart"/>
      <w:r w:rsidRPr="00247290">
        <w:rPr>
          <w:rStyle w:val="CharacterStyle2"/>
          <w:i/>
          <w:iCs/>
          <w:sz w:val="22"/>
          <w:szCs w:val="22"/>
        </w:rPr>
        <w:t>Milḥemet</w:t>
      </w:r>
      <w:proofErr w:type="spellEnd"/>
      <w:r w:rsidRPr="00247290">
        <w:rPr>
          <w:rStyle w:val="CharacterStyle2"/>
          <w:i/>
          <w:iCs/>
          <w:sz w:val="22"/>
          <w:szCs w:val="22"/>
        </w:rPr>
        <w:t xml:space="preserve"> </w:t>
      </w:r>
      <w:proofErr w:type="spellStart"/>
      <w:r w:rsidRPr="00247290">
        <w:rPr>
          <w:rStyle w:val="CharacterStyle2"/>
          <w:i/>
          <w:iCs/>
          <w:sz w:val="22"/>
          <w:szCs w:val="22"/>
        </w:rPr>
        <w:t>ḥoba</w:t>
      </w:r>
      <w:proofErr w:type="spellEnd"/>
      <w:r w:rsidRPr="00247290">
        <w:rPr>
          <w:rStyle w:val="CharacterStyle2"/>
          <w:sz w:val="22"/>
          <w:szCs w:val="22"/>
        </w:rPr>
        <w:t>. Constantinople, 5470 [= 1710].</w:t>
      </w:r>
    </w:p>
    <w:p w14:paraId="3CDE4DEC" w14:textId="77777777" w:rsidR="00F2585C" w:rsidRPr="00247290" w:rsidRDefault="00000000">
      <w:pPr>
        <w:pStyle w:val="Style2"/>
        <w:overflowPunct/>
        <w:ind w:left="288" w:right="38" w:hanging="288"/>
        <w:jc w:val="both"/>
        <w:textAlignment w:val="baseline"/>
      </w:pPr>
      <w:r w:rsidRPr="00247290">
        <w:rPr>
          <w:rStyle w:val="CharacterStyle2"/>
          <w:sz w:val="22"/>
          <w:szCs w:val="22"/>
        </w:rPr>
        <w:t xml:space="preserve">Moll, </w:t>
      </w:r>
      <w:proofErr w:type="spellStart"/>
      <w:r w:rsidRPr="00247290">
        <w:rPr>
          <w:rStyle w:val="CharacterStyle2"/>
          <w:sz w:val="22"/>
          <w:szCs w:val="22"/>
        </w:rPr>
        <w:t>Francesc</w:t>
      </w:r>
      <w:proofErr w:type="spellEnd"/>
      <w:r w:rsidRPr="00247290">
        <w:rPr>
          <w:rStyle w:val="CharacterStyle2"/>
          <w:sz w:val="22"/>
          <w:szCs w:val="22"/>
        </w:rPr>
        <w:t xml:space="preserve"> de B. </w:t>
      </w:r>
      <w:proofErr w:type="spellStart"/>
      <w:r w:rsidRPr="00247290">
        <w:rPr>
          <w:rStyle w:val="CharacterStyle2"/>
          <w:i/>
          <w:iCs/>
          <w:sz w:val="22"/>
          <w:szCs w:val="22"/>
        </w:rPr>
        <w:t>Gramàtica</w:t>
      </w:r>
      <w:proofErr w:type="spellEnd"/>
      <w:r w:rsidRPr="00247290">
        <w:rPr>
          <w:rStyle w:val="CharacterStyle2"/>
          <w:i/>
          <w:iCs/>
          <w:sz w:val="22"/>
          <w:szCs w:val="22"/>
        </w:rPr>
        <w:t xml:space="preserve"> </w:t>
      </w:r>
      <w:proofErr w:type="spellStart"/>
      <w:r w:rsidRPr="00247290">
        <w:rPr>
          <w:rStyle w:val="CharacterStyle2"/>
          <w:i/>
          <w:iCs/>
          <w:sz w:val="22"/>
          <w:szCs w:val="22"/>
        </w:rPr>
        <w:t>històrica</w:t>
      </w:r>
      <w:proofErr w:type="spellEnd"/>
      <w:r w:rsidRPr="00247290">
        <w:rPr>
          <w:rStyle w:val="CharacterStyle2"/>
          <w:i/>
          <w:iCs/>
          <w:sz w:val="22"/>
          <w:szCs w:val="22"/>
        </w:rPr>
        <w:t xml:space="preserve"> </w:t>
      </w:r>
      <w:proofErr w:type="spellStart"/>
      <w:r w:rsidRPr="00247290">
        <w:rPr>
          <w:rStyle w:val="CharacterStyle2"/>
          <w:i/>
          <w:iCs/>
          <w:sz w:val="22"/>
          <w:szCs w:val="22"/>
        </w:rPr>
        <w:t>catalana</w:t>
      </w:r>
      <w:proofErr w:type="spellEnd"/>
      <w:r w:rsidRPr="00247290">
        <w:rPr>
          <w:rStyle w:val="CharacterStyle2"/>
          <w:sz w:val="22"/>
          <w:szCs w:val="22"/>
        </w:rPr>
        <w:t xml:space="preserve">, </w:t>
      </w:r>
      <w:proofErr w:type="spellStart"/>
      <w:r w:rsidRPr="00247290">
        <w:rPr>
          <w:rStyle w:val="CharacterStyle2"/>
          <w:sz w:val="22"/>
          <w:szCs w:val="22"/>
        </w:rPr>
        <w:t>Biblioteca</w:t>
      </w:r>
      <w:proofErr w:type="spellEnd"/>
      <w:r w:rsidRPr="00247290">
        <w:rPr>
          <w:rStyle w:val="CharacterStyle2"/>
          <w:sz w:val="22"/>
          <w:szCs w:val="22"/>
        </w:rPr>
        <w:t xml:space="preserve"> </w:t>
      </w:r>
      <w:proofErr w:type="spellStart"/>
      <w:r w:rsidRPr="00247290">
        <w:rPr>
          <w:rStyle w:val="CharacterStyle2"/>
          <w:sz w:val="22"/>
          <w:szCs w:val="22"/>
        </w:rPr>
        <w:t>Lingüística</w:t>
      </w:r>
      <w:proofErr w:type="spellEnd"/>
      <w:r w:rsidRPr="00247290">
        <w:rPr>
          <w:rStyle w:val="CharacterStyle2"/>
          <w:sz w:val="22"/>
          <w:szCs w:val="22"/>
        </w:rPr>
        <w:t xml:space="preserve"> </w:t>
      </w:r>
      <w:proofErr w:type="spellStart"/>
      <w:r w:rsidRPr="00247290">
        <w:rPr>
          <w:rStyle w:val="CharacterStyle2"/>
          <w:sz w:val="22"/>
          <w:szCs w:val="22"/>
        </w:rPr>
        <w:t>Catalana</w:t>
      </w:r>
      <w:proofErr w:type="spellEnd"/>
      <w:r w:rsidRPr="00247290">
        <w:rPr>
          <w:rStyle w:val="CharacterStyle2"/>
          <w:sz w:val="22"/>
          <w:szCs w:val="22"/>
        </w:rPr>
        <w:t>, 31. Edition corrected and annotated by Joaquim Martí Mestre, with the participation of Jesús Jiménez. Valencia: University of Valencia, 2006.</w:t>
      </w:r>
    </w:p>
    <w:p w14:paraId="376019DF" w14:textId="77777777"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Ragacs</w:t>
      </w:r>
      <w:proofErr w:type="spellEnd"/>
      <w:r w:rsidRPr="00247290">
        <w:rPr>
          <w:rStyle w:val="CharacterStyle2"/>
          <w:sz w:val="22"/>
          <w:szCs w:val="22"/>
        </w:rPr>
        <w:t>, Ursula. “</w:t>
      </w:r>
      <w:proofErr w:type="spellStart"/>
      <w:r w:rsidRPr="00247290">
        <w:rPr>
          <w:rStyle w:val="CharacterStyle2"/>
          <w:sz w:val="22"/>
          <w:szCs w:val="22"/>
        </w:rPr>
        <w:t>Geordnete</w:t>
      </w:r>
      <w:proofErr w:type="spellEnd"/>
      <w:r w:rsidRPr="00247290">
        <w:rPr>
          <w:rStyle w:val="CharacterStyle2"/>
          <w:sz w:val="22"/>
          <w:szCs w:val="22"/>
        </w:rPr>
        <w:t xml:space="preserve"> </w:t>
      </w:r>
      <w:proofErr w:type="spellStart"/>
      <w:r w:rsidRPr="00247290">
        <w:rPr>
          <w:rStyle w:val="CharacterStyle2"/>
          <w:sz w:val="22"/>
          <w:szCs w:val="22"/>
        </w:rPr>
        <w:t>Verhältnisse</w:t>
      </w:r>
      <w:proofErr w:type="spellEnd"/>
      <w:r w:rsidRPr="00247290">
        <w:rPr>
          <w:rStyle w:val="CharacterStyle2"/>
          <w:sz w:val="22"/>
          <w:szCs w:val="22"/>
        </w:rPr>
        <w:t xml:space="preserve">: </w:t>
      </w:r>
      <w:proofErr w:type="spellStart"/>
      <w:r w:rsidRPr="00247290">
        <w:rPr>
          <w:rStyle w:val="CharacterStyle2"/>
          <w:sz w:val="22"/>
          <w:szCs w:val="22"/>
        </w:rPr>
        <w:t>Zur</w:t>
      </w:r>
      <w:proofErr w:type="spellEnd"/>
      <w:r w:rsidRPr="00247290">
        <w:rPr>
          <w:rStyle w:val="CharacterStyle2"/>
          <w:sz w:val="22"/>
          <w:szCs w:val="22"/>
        </w:rPr>
        <w:t xml:space="preserve"> </w:t>
      </w:r>
      <w:proofErr w:type="spellStart"/>
      <w:r w:rsidRPr="00247290">
        <w:rPr>
          <w:rStyle w:val="CharacterStyle2"/>
          <w:sz w:val="22"/>
          <w:szCs w:val="22"/>
        </w:rPr>
        <w:t>vermuteten</w:t>
      </w:r>
      <w:proofErr w:type="spellEnd"/>
      <w:r w:rsidRPr="00247290">
        <w:rPr>
          <w:rStyle w:val="CharacterStyle2"/>
          <w:sz w:val="22"/>
          <w:szCs w:val="22"/>
        </w:rPr>
        <w:t xml:space="preserve"> </w:t>
      </w:r>
      <w:proofErr w:type="spellStart"/>
      <w:r w:rsidRPr="00247290">
        <w:rPr>
          <w:rStyle w:val="CharacterStyle2"/>
          <w:sz w:val="22"/>
          <w:szCs w:val="22"/>
        </w:rPr>
        <w:t>Interdependenz</w:t>
      </w:r>
      <w:proofErr w:type="spellEnd"/>
      <w:r w:rsidRPr="00247290">
        <w:rPr>
          <w:rStyle w:val="CharacterStyle2"/>
          <w:sz w:val="22"/>
          <w:szCs w:val="22"/>
        </w:rPr>
        <w:t xml:space="preserve"> der </w:t>
      </w:r>
      <w:proofErr w:type="spellStart"/>
      <w:r w:rsidRPr="00247290">
        <w:rPr>
          <w:rStyle w:val="CharacterStyle2"/>
          <w:sz w:val="22"/>
          <w:szCs w:val="22"/>
        </w:rPr>
        <w:t>hebräischen</w:t>
      </w:r>
      <w:proofErr w:type="spellEnd"/>
      <w:r w:rsidRPr="00247290">
        <w:rPr>
          <w:rStyle w:val="CharacterStyle2"/>
          <w:sz w:val="22"/>
          <w:szCs w:val="22"/>
        </w:rPr>
        <w:t xml:space="preserve"> </w:t>
      </w:r>
      <w:proofErr w:type="spellStart"/>
      <w:r w:rsidRPr="00247290">
        <w:rPr>
          <w:rStyle w:val="CharacterStyle2"/>
          <w:sz w:val="22"/>
          <w:szCs w:val="22"/>
        </w:rPr>
        <w:t>Manuskripte</w:t>
      </w:r>
      <w:proofErr w:type="spellEnd"/>
      <w:r w:rsidRPr="00247290">
        <w:rPr>
          <w:rStyle w:val="CharacterStyle2"/>
          <w:sz w:val="22"/>
          <w:szCs w:val="22"/>
        </w:rPr>
        <w:t xml:space="preserve"> der Disputation von Barcelona 1263.” </w:t>
      </w:r>
      <w:r w:rsidRPr="00247290">
        <w:rPr>
          <w:rStyle w:val="CharacterStyle2"/>
          <w:i/>
          <w:iCs/>
          <w:sz w:val="22"/>
          <w:szCs w:val="22"/>
        </w:rPr>
        <w:t xml:space="preserve">Frankfurter </w:t>
      </w:r>
      <w:proofErr w:type="spellStart"/>
      <w:r w:rsidRPr="00247290">
        <w:rPr>
          <w:rStyle w:val="CharacterStyle2"/>
          <w:i/>
          <w:iCs/>
          <w:sz w:val="22"/>
          <w:szCs w:val="22"/>
        </w:rPr>
        <w:t>Judaistische</w:t>
      </w:r>
      <w:proofErr w:type="spellEnd"/>
      <w:r w:rsidRPr="00247290">
        <w:rPr>
          <w:rStyle w:val="CharacterStyle2"/>
          <w:i/>
          <w:iCs/>
          <w:sz w:val="22"/>
          <w:szCs w:val="22"/>
        </w:rPr>
        <w:t xml:space="preserve"> </w:t>
      </w:r>
      <w:proofErr w:type="spellStart"/>
      <w:r w:rsidRPr="00247290">
        <w:rPr>
          <w:rStyle w:val="CharacterStyle2"/>
          <w:i/>
          <w:iCs/>
          <w:sz w:val="22"/>
          <w:szCs w:val="22"/>
        </w:rPr>
        <w:t>Beiträge</w:t>
      </w:r>
      <w:proofErr w:type="spellEnd"/>
      <w:r w:rsidRPr="00247290">
        <w:rPr>
          <w:rStyle w:val="CharacterStyle2"/>
          <w:sz w:val="22"/>
          <w:szCs w:val="22"/>
        </w:rPr>
        <w:t xml:space="preserve"> 36 (2010), 85</w:t>
      </w:r>
      <w:r w:rsidRPr="00247290">
        <w:rPr>
          <w:rStyle w:val="CharacterStyle2"/>
          <w:rFonts w:eastAsia="Times New Roman"/>
          <w:sz w:val="22"/>
          <w:szCs w:val="22"/>
        </w:rPr>
        <w:t>–</w:t>
      </w:r>
      <w:r w:rsidRPr="00247290">
        <w:rPr>
          <w:rStyle w:val="CharacterStyle2"/>
          <w:sz w:val="22"/>
          <w:szCs w:val="22"/>
        </w:rPr>
        <w:t>94.</w:t>
      </w:r>
    </w:p>
    <w:p w14:paraId="7CCD5042" w14:textId="77777777"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Rasico</w:t>
      </w:r>
      <w:proofErr w:type="spellEnd"/>
      <w:r w:rsidRPr="00247290">
        <w:rPr>
          <w:rStyle w:val="CharacterStyle2"/>
          <w:sz w:val="22"/>
          <w:szCs w:val="22"/>
        </w:rPr>
        <w:t xml:space="preserve">, Philip D. </w:t>
      </w:r>
      <w:proofErr w:type="spellStart"/>
      <w:r w:rsidRPr="00247290">
        <w:rPr>
          <w:rStyle w:val="CharacterStyle2"/>
          <w:i/>
          <w:iCs/>
          <w:sz w:val="22"/>
          <w:szCs w:val="22"/>
        </w:rPr>
        <w:t>Estudis</w:t>
      </w:r>
      <w:proofErr w:type="spellEnd"/>
      <w:r w:rsidRPr="00247290">
        <w:rPr>
          <w:rStyle w:val="CharacterStyle2"/>
          <w:i/>
          <w:iCs/>
          <w:sz w:val="22"/>
          <w:szCs w:val="22"/>
        </w:rPr>
        <w:t xml:space="preserve"> </w:t>
      </w:r>
      <w:proofErr w:type="spellStart"/>
      <w:r w:rsidRPr="00247290">
        <w:rPr>
          <w:rStyle w:val="CharacterStyle2"/>
          <w:i/>
          <w:iCs/>
          <w:sz w:val="22"/>
          <w:szCs w:val="22"/>
        </w:rPr>
        <w:t>i</w:t>
      </w:r>
      <w:proofErr w:type="spellEnd"/>
      <w:r w:rsidRPr="00247290">
        <w:rPr>
          <w:rStyle w:val="CharacterStyle2"/>
          <w:i/>
          <w:iCs/>
          <w:sz w:val="22"/>
          <w:szCs w:val="22"/>
        </w:rPr>
        <w:t xml:space="preserve"> documents de </w:t>
      </w:r>
      <w:proofErr w:type="spellStart"/>
      <w:r w:rsidRPr="00247290">
        <w:rPr>
          <w:rStyle w:val="CharacterStyle2"/>
          <w:i/>
          <w:iCs/>
          <w:sz w:val="22"/>
          <w:szCs w:val="22"/>
        </w:rPr>
        <w:t>lingüística</w:t>
      </w:r>
      <w:proofErr w:type="spellEnd"/>
      <w:r w:rsidRPr="00247290">
        <w:rPr>
          <w:rStyle w:val="CharacterStyle2"/>
          <w:i/>
          <w:iCs/>
          <w:sz w:val="22"/>
          <w:szCs w:val="22"/>
        </w:rPr>
        <w:t xml:space="preserve"> </w:t>
      </w:r>
      <w:proofErr w:type="spellStart"/>
      <w:r w:rsidRPr="00247290">
        <w:rPr>
          <w:rStyle w:val="CharacterStyle2"/>
          <w:i/>
          <w:iCs/>
          <w:sz w:val="22"/>
          <w:szCs w:val="22"/>
        </w:rPr>
        <w:t>històrica</w:t>
      </w:r>
      <w:proofErr w:type="spellEnd"/>
      <w:r w:rsidRPr="00247290">
        <w:rPr>
          <w:rStyle w:val="CharacterStyle2"/>
          <w:i/>
          <w:iCs/>
          <w:sz w:val="22"/>
          <w:szCs w:val="22"/>
        </w:rPr>
        <w:t xml:space="preserve"> </w:t>
      </w:r>
      <w:proofErr w:type="spellStart"/>
      <w:r w:rsidRPr="00247290">
        <w:rPr>
          <w:rStyle w:val="CharacterStyle2"/>
          <w:i/>
          <w:iCs/>
          <w:sz w:val="22"/>
          <w:szCs w:val="22"/>
        </w:rPr>
        <w:t>catalana</w:t>
      </w:r>
      <w:proofErr w:type="spellEnd"/>
      <w:r w:rsidRPr="00247290">
        <w:rPr>
          <w:rStyle w:val="CharacterStyle2"/>
          <w:sz w:val="22"/>
          <w:szCs w:val="22"/>
        </w:rPr>
        <w:t xml:space="preserve">, </w:t>
      </w:r>
      <w:proofErr w:type="spellStart"/>
      <w:r w:rsidRPr="00247290">
        <w:rPr>
          <w:rStyle w:val="CharacterStyle2"/>
          <w:sz w:val="22"/>
          <w:szCs w:val="22"/>
        </w:rPr>
        <w:t>Biblioteca</w:t>
      </w:r>
      <w:proofErr w:type="spellEnd"/>
      <w:r w:rsidRPr="00247290">
        <w:rPr>
          <w:rStyle w:val="CharacterStyle2"/>
          <w:sz w:val="22"/>
          <w:szCs w:val="22"/>
        </w:rPr>
        <w:t xml:space="preserve"> de </w:t>
      </w:r>
      <w:proofErr w:type="spellStart"/>
      <w:r w:rsidRPr="00247290">
        <w:rPr>
          <w:rStyle w:val="CharacterStyle2"/>
          <w:sz w:val="22"/>
          <w:szCs w:val="22"/>
        </w:rPr>
        <w:t>Cultura</w:t>
      </w:r>
      <w:proofErr w:type="spellEnd"/>
      <w:r w:rsidRPr="00247290">
        <w:rPr>
          <w:rStyle w:val="CharacterStyle2"/>
          <w:sz w:val="22"/>
          <w:szCs w:val="22"/>
        </w:rPr>
        <w:t xml:space="preserve"> </w:t>
      </w:r>
      <w:proofErr w:type="spellStart"/>
      <w:r w:rsidRPr="00247290">
        <w:rPr>
          <w:rStyle w:val="CharacterStyle2"/>
          <w:sz w:val="22"/>
          <w:szCs w:val="22"/>
        </w:rPr>
        <w:t>Catalana</w:t>
      </w:r>
      <w:proofErr w:type="spellEnd"/>
      <w:r w:rsidRPr="00247290">
        <w:rPr>
          <w:rStyle w:val="CharacterStyle2"/>
          <w:sz w:val="22"/>
          <w:szCs w:val="22"/>
        </w:rPr>
        <w:t>, 76. Barcelona: Curial, 1993.</w:t>
      </w:r>
    </w:p>
    <w:p w14:paraId="6B8CE26B" w14:textId="77777777"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Riera</w:t>
      </w:r>
      <w:proofErr w:type="spellEnd"/>
      <w:r w:rsidRPr="00247290">
        <w:rPr>
          <w:rStyle w:val="CharacterStyle2"/>
          <w:sz w:val="22"/>
          <w:szCs w:val="22"/>
        </w:rPr>
        <w:t xml:space="preserve"> </w:t>
      </w:r>
      <w:proofErr w:type="spellStart"/>
      <w:r w:rsidRPr="00247290">
        <w:rPr>
          <w:rStyle w:val="CharacterStyle2"/>
          <w:sz w:val="22"/>
          <w:szCs w:val="22"/>
        </w:rPr>
        <w:t>i</w:t>
      </w:r>
      <w:proofErr w:type="spellEnd"/>
      <w:r w:rsidRPr="00247290">
        <w:rPr>
          <w:rStyle w:val="CharacterStyle2"/>
          <w:sz w:val="22"/>
          <w:szCs w:val="22"/>
        </w:rPr>
        <w:t xml:space="preserve"> Sans, </w:t>
      </w:r>
      <w:proofErr w:type="spellStart"/>
      <w:r w:rsidRPr="00247290">
        <w:rPr>
          <w:rStyle w:val="CharacterStyle2"/>
          <w:sz w:val="22"/>
          <w:szCs w:val="22"/>
        </w:rPr>
        <w:t>Jaume</w:t>
      </w:r>
      <w:proofErr w:type="spellEnd"/>
      <w:r w:rsidRPr="00247290">
        <w:rPr>
          <w:rStyle w:val="CharacterStyle2"/>
          <w:sz w:val="22"/>
          <w:szCs w:val="22"/>
        </w:rPr>
        <w:t>. “</w:t>
      </w:r>
      <w:proofErr w:type="spellStart"/>
      <w:r w:rsidRPr="00247290">
        <w:rPr>
          <w:rStyle w:val="CharacterStyle2"/>
          <w:i/>
          <w:iCs/>
          <w:sz w:val="22"/>
          <w:szCs w:val="22"/>
        </w:rPr>
        <w:t>Moixè</w:t>
      </w:r>
      <w:proofErr w:type="spellEnd"/>
      <w:r w:rsidRPr="00247290">
        <w:rPr>
          <w:rStyle w:val="CharacterStyle2"/>
          <w:i/>
          <w:iCs/>
          <w:sz w:val="22"/>
          <w:szCs w:val="22"/>
        </w:rPr>
        <w:t xml:space="preserve"> ben </w:t>
      </w:r>
      <w:proofErr w:type="spellStart"/>
      <w:r w:rsidRPr="00247290">
        <w:rPr>
          <w:rStyle w:val="CharacterStyle2"/>
          <w:i/>
          <w:iCs/>
          <w:sz w:val="22"/>
          <w:szCs w:val="22"/>
        </w:rPr>
        <w:t>Nahman</w:t>
      </w:r>
      <w:proofErr w:type="spellEnd"/>
      <w:r w:rsidRPr="00247290">
        <w:rPr>
          <w:rStyle w:val="CharacterStyle2"/>
          <w:sz w:val="22"/>
          <w:szCs w:val="22"/>
        </w:rPr>
        <w:t xml:space="preserve">, </w:t>
      </w:r>
      <w:proofErr w:type="spellStart"/>
      <w:r w:rsidRPr="00247290">
        <w:rPr>
          <w:rStyle w:val="CharacterStyle2"/>
          <w:sz w:val="22"/>
          <w:szCs w:val="22"/>
        </w:rPr>
        <w:t>Bonastruc</w:t>
      </w:r>
      <w:proofErr w:type="spellEnd"/>
      <w:r w:rsidRPr="00247290">
        <w:rPr>
          <w:rStyle w:val="CharacterStyle2"/>
          <w:sz w:val="22"/>
          <w:szCs w:val="22"/>
        </w:rPr>
        <w:t xml:space="preserve"> de Porta.” </w:t>
      </w:r>
      <w:proofErr w:type="spellStart"/>
      <w:r w:rsidRPr="00247290">
        <w:rPr>
          <w:rStyle w:val="CharacterStyle2"/>
          <w:i/>
          <w:iCs/>
          <w:sz w:val="22"/>
          <w:szCs w:val="22"/>
        </w:rPr>
        <w:t>Tamid</w:t>
      </w:r>
      <w:proofErr w:type="spellEnd"/>
      <w:r w:rsidRPr="00247290">
        <w:rPr>
          <w:rStyle w:val="CharacterStyle2"/>
          <w:sz w:val="22"/>
          <w:szCs w:val="22"/>
        </w:rPr>
        <w:t xml:space="preserve"> 10 (2014), 7</w:t>
      </w:r>
      <w:r w:rsidRPr="00247290">
        <w:rPr>
          <w:rStyle w:val="CharacterStyle2"/>
          <w:rFonts w:eastAsia="Times New Roman"/>
          <w:sz w:val="22"/>
          <w:szCs w:val="22"/>
        </w:rPr>
        <w:t>–</w:t>
      </w:r>
      <w:r w:rsidRPr="00247290">
        <w:rPr>
          <w:rStyle w:val="CharacterStyle2"/>
          <w:sz w:val="22"/>
          <w:szCs w:val="22"/>
        </w:rPr>
        <w:t>33.</w:t>
      </w:r>
    </w:p>
    <w:p w14:paraId="16D71930" w14:textId="77777777"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Steinschneider</w:t>
      </w:r>
      <w:proofErr w:type="spellEnd"/>
      <w:r w:rsidRPr="00247290">
        <w:rPr>
          <w:rStyle w:val="CharacterStyle2"/>
          <w:sz w:val="22"/>
          <w:szCs w:val="22"/>
        </w:rPr>
        <w:t xml:space="preserve">, Moritz. </w:t>
      </w:r>
      <w:proofErr w:type="spellStart"/>
      <w:r w:rsidRPr="00247290">
        <w:rPr>
          <w:rStyle w:val="CharacterStyle2"/>
          <w:i/>
          <w:iCs/>
          <w:sz w:val="22"/>
          <w:szCs w:val="22"/>
        </w:rPr>
        <w:t>Wikkuaḥ</w:t>
      </w:r>
      <w:proofErr w:type="spellEnd"/>
      <w:r w:rsidRPr="00247290">
        <w:rPr>
          <w:rStyle w:val="CharacterStyle2"/>
          <w:i/>
          <w:iCs/>
          <w:sz w:val="22"/>
          <w:szCs w:val="22"/>
        </w:rPr>
        <w:t xml:space="preserve"> ha-</w:t>
      </w:r>
      <w:proofErr w:type="spellStart"/>
      <w:r w:rsidRPr="00247290">
        <w:rPr>
          <w:rStyle w:val="CharacterStyle2"/>
          <w:i/>
          <w:iCs/>
          <w:sz w:val="22"/>
          <w:szCs w:val="22"/>
        </w:rPr>
        <w:t>Ramban</w:t>
      </w:r>
      <w:proofErr w:type="spellEnd"/>
      <w:r w:rsidRPr="00247290">
        <w:rPr>
          <w:rStyle w:val="CharacterStyle2"/>
          <w:i/>
          <w:iCs/>
          <w:sz w:val="22"/>
          <w:szCs w:val="22"/>
        </w:rPr>
        <w:t xml:space="preserve"> / </w:t>
      </w:r>
      <w:proofErr w:type="spellStart"/>
      <w:r w:rsidRPr="00247290">
        <w:rPr>
          <w:rStyle w:val="CharacterStyle2"/>
          <w:i/>
          <w:iCs/>
          <w:sz w:val="22"/>
          <w:szCs w:val="22"/>
        </w:rPr>
        <w:t>Nachmanidis</w:t>
      </w:r>
      <w:proofErr w:type="spellEnd"/>
      <w:r w:rsidRPr="00247290">
        <w:rPr>
          <w:rStyle w:val="CharacterStyle2"/>
          <w:i/>
          <w:iCs/>
          <w:sz w:val="22"/>
          <w:szCs w:val="22"/>
        </w:rPr>
        <w:t xml:space="preserve"> disputatio publica</w:t>
      </w:r>
      <w:r w:rsidRPr="00247290">
        <w:rPr>
          <w:rStyle w:val="CharacterStyle2"/>
          <w:sz w:val="22"/>
          <w:szCs w:val="22"/>
        </w:rPr>
        <w:t>. Stettin/Berlin, 1860.</w:t>
      </w:r>
    </w:p>
    <w:p w14:paraId="54EDF2B8" w14:textId="7146B5BF"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Tommaseo</w:t>
      </w:r>
      <w:proofErr w:type="spellEnd"/>
      <w:r w:rsidRPr="00247290">
        <w:rPr>
          <w:rStyle w:val="CharacterStyle2"/>
          <w:sz w:val="22"/>
          <w:szCs w:val="22"/>
        </w:rPr>
        <w:t xml:space="preserve">, </w:t>
      </w:r>
      <w:proofErr w:type="spellStart"/>
      <w:r w:rsidRPr="00247290">
        <w:rPr>
          <w:rStyle w:val="CharacterStyle2"/>
          <w:sz w:val="22"/>
          <w:szCs w:val="22"/>
        </w:rPr>
        <w:t>Nicolò</w:t>
      </w:r>
      <w:proofErr w:type="spellEnd"/>
      <w:r w:rsidRPr="00247290">
        <w:rPr>
          <w:rStyle w:val="CharacterStyle2"/>
          <w:sz w:val="22"/>
          <w:szCs w:val="22"/>
        </w:rPr>
        <w:t xml:space="preserve">, and Bernardo Bellini. </w:t>
      </w:r>
      <w:proofErr w:type="spellStart"/>
      <w:r w:rsidRPr="00247290">
        <w:rPr>
          <w:rStyle w:val="CharacterStyle2"/>
          <w:i/>
          <w:iCs/>
          <w:sz w:val="22"/>
          <w:szCs w:val="22"/>
        </w:rPr>
        <w:t>Dizionario</w:t>
      </w:r>
      <w:proofErr w:type="spellEnd"/>
      <w:r w:rsidRPr="00247290">
        <w:rPr>
          <w:rStyle w:val="CharacterStyle2"/>
          <w:i/>
          <w:iCs/>
          <w:sz w:val="22"/>
          <w:szCs w:val="22"/>
        </w:rPr>
        <w:t xml:space="preserve"> </w:t>
      </w:r>
      <w:proofErr w:type="spellStart"/>
      <w:r w:rsidRPr="00247290">
        <w:rPr>
          <w:rStyle w:val="CharacterStyle2"/>
          <w:i/>
          <w:iCs/>
          <w:sz w:val="22"/>
          <w:szCs w:val="22"/>
        </w:rPr>
        <w:t>della</w:t>
      </w:r>
      <w:proofErr w:type="spellEnd"/>
      <w:r w:rsidRPr="00247290">
        <w:rPr>
          <w:rStyle w:val="CharacterStyle2"/>
          <w:i/>
          <w:iCs/>
          <w:sz w:val="22"/>
          <w:szCs w:val="22"/>
        </w:rPr>
        <w:t xml:space="preserve"> lingua </w:t>
      </w:r>
      <w:proofErr w:type="spellStart"/>
      <w:r w:rsidRPr="00247290">
        <w:rPr>
          <w:rStyle w:val="CharacterStyle2"/>
          <w:i/>
          <w:iCs/>
          <w:sz w:val="22"/>
          <w:szCs w:val="22"/>
        </w:rPr>
        <w:t>italiana</w:t>
      </w:r>
      <w:proofErr w:type="spellEnd"/>
      <w:r w:rsidRPr="00247290">
        <w:rPr>
          <w:rStyle w:val="CharacterStyle2"/>
          <w:sz w:val="22"/>
          <w:szCs w:val="22"/>
        </w:rPr>
        <w:t xml:space="preserve">. 4 books in 8 vols. Turin: </w:t>
      </w:r>
      <w:proofErr w:type="spellStart"/>
      <w:r w:rsidRPr="00247290">
        <w:rPr>
          <w:rStyle w:val="CharacterStyle2"/>
          <w:sz w:val="22"/>
          <w:szCs w:val="22"/>
        </w:rPr>
        <w:t>Unione</w:t>
      </w:r>
      <w:proofErr w:type="spellEnd"/>
      <w:r w:rsidRPr="00247290">
        <w:rPr>
          <w:rStyle w:val="CharacterStyle2"/>
          <w:sz w:val="22"/>
          <w:szCs w:val="22"/>
        </w:rPr>
        <w:t xml:space="preserve"> </w:t>
      </w:r>
      <w:proofErr w:type="spellStart"/>
      <w:r w:rsidRPr="00247290">
        <w:rPr>
          <w:rStyle w:val="CharacterStyle2"/>
          <w:sz w:val="22"/>
          <w:szCs w:val="22"/>
        </w:rPr>
        <w:t>Tipografico-Editrice</w:t>
      </w:r>
      <w:proofErr w:type="spellEnd"/>
      <w:r w:rsidRPr="00247290">
        <w:rPr>
          <w:rStyle w:val="CharacterStyle2"/>
          <w:sz w:val="22"/>
          <w:szCs w:val="22"/>
        </w:rPr>
        <w:t>, 1865</w:t>
      </w:r>
      <w:r w:rsidRPr="00247290">
        <w:rPr>
          <w:rStyle w:val="CharacterStyle2"/>
          <w:rFonts w:eastAsia="Times New Roman"/>
          <w:sz w:val="22"/>
          <w:szCs w:val="22"/>
        </w:rPr>
        <w:t>–</w:t>
      </w:r>
      <w:r w:rsidRPr="00247290">
        <w:rPr>
          <w:rStyle w:val="CharacterStyle2"/>
          <w:sz w:val="22"/>
          <w:szCs w:val="22"/>
        </w:rPr>
        <w:t>79.</w:t>
      </w:r>
    </w:p>
    <w:p w14:paraId="47856418" w14:textId="77777777" w:rsidR="00F2585C" w:rsidRPr="00247290" w:rsidRDefault="00000000">
      <w:pPr>
        <w:pStyle w:val="Style2"/>
        <w:overflowPunct/>
        <w:ind w:left="288" w:right="38" w:hanging="288"/>
        <w:jc w:val="both"/>
        <w:textAlignment w:val="baseline"/>
      </w:pPr>
      <w:proofErr w:type="spellStart"/>
      <w:r w:rsidRPr="00247290">
        <w:rPr>
          <w:rStyle w:val="CharacterStyle2"/>
          <w:sz w:val="22"/>
          <w:szCs w:val="22"/>
        </w:rPr>
        <w:t>Wagenseil</w:t>
      </w:r>
      <w:proofErr w:type="spellEnd"/>
      <w:r w:rsidRPr="00247290">
        <w:rPr>
          <w:rStyle w:val="CharacterStyle2"/>
          <w:sz w:val="22"/>
          <w:szCs w:val="22"/>
        </w:rPr>
        <w:t xml:space="preserve">, Johann Christoph. </w:t>
      </w:r>
      <w:r w:rsidRPr="00247290">
        <w:rPr>
          <w:rStyle w:val="CharacterStyle2"/>
          <w:i/>
          <w:iCs/>
          <w:sz w:val="22"/>
          <w:szCs w:val="22"/>
        </w:rPr>
        <w:t xml:space="preserve">Tela </w:t>
      </w:r>
      <w:proofErr w:type="spellStart"/>
      <w:r w:rsidRPr="00247290">
        <w:rPr>
          <w:rStyle w:val="CharacterStyle2"/>
          <w:i/>
          <w:iCs/>
          <w:sz w:val="22"/>
          <w:szCs w:val="22"/>
        </w:rPr>
        <w:t>ignea</w:t>
      </w:r>
      <w:proofErr w:type="spellEnd"/>
      <w:r w:rsidRPr="00247290">
        <w:rPr>
          <w:rStyle w:val="CharacterStyle2"/>
          <w:i/>
          <w:iCs/>
          <w:sz w:val="22"/>
          <w:szCs w:val="22"/>
        </w:rPr>
        <w:t xml:space="preserve"> </w:t>
      </w:r>
      <w:proofErr w:type="spellStart"/>
      <w:r w:rsidRPr="00247290">
        <w:rPr>
          <w:rStyle w:val="CharacterStyle2"/>
          <w:i/>
          <w:iCs/>
          <w:sz w:val="22"/>
          <w:szCs w:val="22"/>
        </w:rPr>
        <w:t>Satanae</w:t>
      </w:r>
      <w:proofErr w:type="spellEnd"/>
      <w:r w:rsidRPr="00247290">
        <w:rPr>
          <w:rStyle w:val="CharacterStyle2"/>
          <w:i/>
          <w:iCs/>
          <w:sz w:val="22"/>
          <w:szCs w:val="22"/>
        </w:rPr>
        <w:t xml:space="preserve">, hoc </w:t>
      </w:r>
      <w:proofErr w:type="spellStart"/>
      <w:r w:rsidRPr="00247290">
        <w:rPr>
          <w:rStyle w:val="CharacterStyle2"/>
          <w:i/>
          <w:iCs/>
          <w:sz w:val="22"/>
          <w:szCs w:val="22"/>
        </w:rPr>
        <w:t>est</w:t>
      </w:r>
      <w:proofErr w:type="spellEnd"/>
      <w:r w:rsidRPr="00247290">
        <w:rPr>
          <w:rStyle w:val="CharacterStyle2"/>
          <w:i/>
          <w:iCs/>
          <w:sz w:val="22"/>
          <w:szCs w:val="22"/>
        </w:rPr>
        <w:t xml:space="preserve">, </w:t>
      </w:r>
      <w:proofErr w:type="spellStart"/>
      <w:r w:rsidRPr="00247290">
        <w:rPr>
          <w:rStyle w:val="CharacterStyle2"/>
          <w:i/>
          <w:iCs/>
          <w:sz w:val="22"/>
          <w:szCs w:val="22"/>
        </w:rPr>
        <w:t>arcani</w:t>
      </w:r>
      <w:proofErr w:type="spellEnd"/>
      <w:r w:rsidRPr="00247290">
        <w:rPr>
          <w:rStyle w:val="CharacterStyle2"/>
          <w:i/>
          <w:iCs/>
          <w:sz w:val="22"/>
          <w:szCs w:val="22"/>
        </w:rPr>
        <w:t xml:space="preserve"> et </w:t>
      </w:r>
      <w:proofErr w:type="spellStart"/>
      <w:r w:rsidRPr="00247290">
        <w:rPr>
          <w:rStyle w:val="CharacterStyle2"/>
          <w:i/>
          <w:iCs/>
          <w:sz w:val="22"/>
          <w:szCs w:val="22"/>
        </w:rPr>
        <w:lastRenderedPageBreak/>
        <w:t>horribiles</w:t>
      </w:r>
      <w:proofErr w:type="spellEnd"/>
      <w:r w:rsidRPr="00247290">
        <w:rPr>
          <w:rStyle w:val="CharacterStyle2"/>
          <w:i/>
          <w:iCs/>
          <w:sz w:val="22"/>
          <w:szCs w:val="22"/>
        </w:rPr>
        <w:t xml:space="preserve"> </w:t>
      </w:r>
      <w:proofErr w:type="spellStart"/>
      <w:r w:rsidRPr="00247290">
        <w:rPr>
          <w:rStyle w:val="CharacterStyle2"/>
          <w:i/>
          <w:iCs/>
          <w:sz w:val="22"/>
          <w:szCs w:val="22"/>
        </w:rPr>
        <w:t>Judaeorum</w:t>
      </w:r>
      <w:proofErr w:type="spellEnd"/>
      <w:r w:rsidRPr="00247290">
        <w:rPr>
          <w:rStyle w:val="CharacterStyle2"/>
          <w:i/>
          <w:iCs/>
          <w:sz w:val="22"/>
          <w:szCs w:val="22"/>
        </w:rPr>
        <w:t xml:space="preserve"> </w:t>
      </w:r>
      <w:proofErr w:type="spellStart"/>
      <w:r w:rsidRPr="00247290">
        <w:rPr>
          <w:rStyle w:val="CharacterStyle2"/>
          <w:i/>
          <w:iCs/>
          <w:sz w:val="22"/>
          <w:szCs w:val="22"/>
        </w:rPr>
        <w:t>adversus</w:t>
      </w:r>
      <w:proofErr w:type="spellEnd"/>
      <w:r w:rsidRPr="00247290">
        <w:rPr>
          <w:rStyle w:val="CharacterStyle2"/>
          <w:i/>
          <w:iCs/>
          <w:sz w:val="22"/>
          <w:szCs w:val="22"/>
        </w:rPr>
        <w:t xml:space="preserve"> Christum Deum et </w:t>
      </w:r>
      <w:proofErr w:type="spellStart"/>
      <w:r w:rsidRPr="00247290">
        <w:rPr>
          <w:rStyle w:val="CharacterStyle2"/>
          <w:i/>
          <w:iCs/>
          <w:sz w:val="22"/>
          <w:szCs w:val="22"/>
        </w:rPr>
        <w:t>Christianam</w:t>
      </w:r>
      <w:proofErr w:type="spellEnd"/>
      <w:r w:rsidRPr="00247290">
        <w:rPr>
          <w:rStyle w:val="CharacterStyle2"/>
          <w:i/>
          <w:iCs/>
          <w:sz w:val="22"/>
          <w:szCs w:val="22"/>
        </w:rPr>
        <w:t xml:space="preserve"> </w:t>
      </w:r>
      <w:proofErr w:type="spellStart"/>
      <w:r w:rsidRPr="00247290">
        <w:rPr>
          <w:rStyle w:val="CharacterStyle2"/>
          <w:i/>
          <w:iCs/>
          <w:sz w:val="22"/>
          <w:szCs w:val="22"/>
        </w:rPr>
        <w:t>religionem</w:t>
      </w:r>
      <w:proofErr w:type="spellEnd"/>
      <w:r w:rsidRPr="00247290">
        <w:rPr>
          <w:rStyle w:val="CharacterStyle2"/>
          <w:i/>
          <w:iCs/>
          <w:sz w:val="22"/>
          <w:szCs w:val="22"/>
        </w:rPr>
        <w:t xml:space="preserve"> libri</w:t>
      </w:r>
      <w:r w:rsidRPr="00247290">
        <w:rPr>
          <w:rStyle w:val="CharacterStyle2"/>
          <w:sz w:val="22"/>
          <w:szCs w:val="22"/>
        </w:rPr>
        <w:t>. Altdorf, 1681.</w:t>
      </w:r>
    </w:p>
    <w:sectPr w:rsidR="00F2585C" w:rsidRPr="00247290">
      <w:pgSz w:w="9638" w:h="13613"/>
      <w:pgMar w:top="1440" w:right="1440" w:bottom="1440" w:left="144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B11F" w14:textId="77777777" w:rsidR="00B539E3" w:rsidRDefault="00B539E3">
      <w:r>
        <w:separator/>
      </w:r>
    </w:p>
  </w:endnote>
  <w:endnote w:type="continuationSeparator" w:id="0">
    <w:p w14:paraId="211ED33B" w14:textId="77777777" w:rsidR="00B539E3" w:rsidRDefault="00B5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6A72" w14:textId="77777777" w:rsidR="00B539E3" w:rsidRDefault="00B539E3">
      <w:pPr>
        <w:rPr>
          <w:sz w:val="12"/>
        </w:rPr>
      </w:pPr>
      <w:r>
        <w:separator/>
      </w:r>
    </w:p>
  </w:footnote>
  <w:footnote w:type="continuationSeparator" w:id="0">
    <w:p w14:paraId="4513D686" w14:textId="77777777" w:rsidR="00B539E3" w:rsidRDefault="00B539E3">
      <w:pPr>
        <w:rPr>
          <w:sz w:val="12"/>
        </w:rPr>
      </w:pPr>
      <w:r>
        <w:continuationSeparator/>
      </w:r>
    </w:p>
  </w:footnote>
  <w:footnote w:id="1">
    <w:p w14:paraId="36041EEE" w14:textId="77777777" w:rsidR="00F2585C" w:rsidRDefault="00000000">
      <w:pPr>
        <w:pStyle w:val="FootnoteText"/>
        <w:jc w:val="both"/>
        <w:rPr>
          <w:color w:val="CCCCCC"/>
        </w:rPr>
      </w:pPr>
      <w:r>
        <w:rPr>
          <w:rStyle w:val="FootnoteCharacters"/>
        </w:rPr>
        <w:footnoteRef/>
      </w:r>
      <w:r>
        <w:rPr>
          <w:color w:val="CCCCCC"/>
          <w:sz w:val="19"/>
          <w:szCs w:val="19"/>
        </w:rPr>
        <w:t xml:space="preserve"> </w:t>
      </w:r>
      <w:r>
        <w:rPr>
          <w:sz w:val="19"/>
          <w:szCs w:val="19"/>
        </w:rPr>
        <w:t xml:space="preserve">Regarding Moses ben Nachman being the same person as </w:t>
      </w:r>
      <w:proofErr w:type="spellStart"/>
      <w:r>
        <w:rPr>
          <w:sz w:val="19"/>
          <w:szCs w:val="19"/>
        </w:rPr>
        <w:t>Bonastruc</w:t>
      </w:r>
      <w:proofErr w:type="spellEnd"/>
      <w:r>
        <w:rPr>
          <w:sz w:val="19"/>
          <w:szCs w:val="19"/>
        </w:rPr>
        <w:t xml:space="preserve"> de Porta, see the article “</w:t>
      </w:r>
      <w:proofErr w:type="spellStart"/>
      <w:r>
        <w:rPr>
          <w:i/>
          <w:sz w:val="19"/>
          <w:szCs w:val="19"/>
        </w:rPr>
        <w:t>Moixè</w:t>
      </w:r>
      <w:proofErr w:type="spellEnd"/>
      <w:r>
        <w:rPr>
          <w:i/>
          <w:sz w:val="19"/>
          <w:szCs w:val="19"/>
        </w:rPr>
        <w:t xml:space="preserve"> ben </w:t>
      </w:r>
      <w:proofErr w:type="spellStart"/>
      <w:r>
        <w:rPr>
          <w:i/>
          <w:sz w:val="19"/>
          <w:szCs w:val="19"/>
        </w:rPr>
        <w:t>Nahman</w:t>
      </w:r>
      <w:proofErr w:type="spellEnd"/>
      <w:r>
        <w:rPr>
          <w:sz w:val="19"/>
          <w:szCs w:val="19"/>
        </w:rPr>
        <w:t xml:space="preserve">, </w:t>
      </w:r>
      <w:proofErr w:type="spellStart"/>
      <w:r>
        <w:rPr>
          <w:sz w:val="19"/>
          <w:szCs w:val="19"/>
        </w:rPr>
        <w:t>Bonastruc</w:t>
      </w:r>
      <w:proofErr w:type="spellEnd"/>
      <w:r>
        <w:rPr>
          <w:sz w:val="19"/>
          <w:szCs w:val="19"/>
        </w:rPr>
        <w:t xml:space="preserve"> de Porta” by </w:t>
      </w:r>
      <w:proofErr w:type="spellStart"/>
      <w:r>
        <w:rPr>
          <w:sz w:val="19"/>
          <w:szCs w:val="19"/>
        </w:rPr>
        <w:t>Jaume</w:t>
      </w:r>
      <w:proofErr w:type="spellEnd"/>
      <w:r>
        <w:rPr>
          <w:sz w:val="19"/>
          <w:szCs w:val="19"/>
        </w:rPr>
        <w:t xml:space="preserve"> </w:t>
      </w:r>
      <w:proofErr w:type="spellStart"/>
      <w:r>
        <w:rPr>
          <w:sz w:val="19"/>
          <w:szCs w:val="19"/>
        </w:rPr>
        <w:t>Riera</w:t>
      </w:r>
      <w:proofErr w:type="spellEnd"/>
      <w:r>
        <w:rPr>
          <w:sz w:val="19"/>
          <w:szCs w:val="19"/>
        </w:rPr>
        <w:t xml:space="preserve"> </w:t>
      </w:r>
      <w:proofErr w:type="spellStart"/>
      <w:r>
        <w:rPr>
          <w:sz w:val="19"/>
          <w:szCs w:val="19"/>
        </w:rPr>
        <w:t>i</w:t>
      </w:r>
      <w:proofErr w:type="spellEnd"/>
      <w:r>
        <w:rPr>
          <w:sz w:val="19"/>
          <w:szCs w:val="19"/>
        </w:rPr>
        <w:t xml:space="preserve"> Sans, in this same volume of </w:t>
      </w:r>
      <w:proofErr w:type="spellStart"/>
      <w:r>
        <w:rPr>
          <w:smallCaps/>
          <w:sz w:val="19"/>
          <w:szCs w:val="19"/>
        </w:rPr>
        <w:t>Tamid</w:t>
      </w:r>
      <w:proofErr w:type="spellEnd"/>
      <w:r>
        <w:rPr>
          <w:sz w:val="19"/>
          <w:szCs w:val="19"/>
        </w:rPr>
        <w:t>.</w:t>
      </w:r>
    </w:p>
  </w:footnote>
  <w:footnote w:id="2">
    <w:p w14:paraId="5723582B" w14:textId="24A914CD" w:rsidR="00F2585C" w:rsidRDefault="00000000">
      <w:pPr>
        <w:pStyle w:val="FootnoteText"/>
        <w:jc w:val="both"/>
      </w:pPr>
      <w:r>
        <w:rPr>
          <w:rStyle w:val="FootnoteCharacters"/>
        </w:rPr>
        <w:footnoteRef/>
      </w:r>
      <w:r>
        <w:rPr>
          <w:sz w:val="19"/>
          <w:szCs w:val="19"/>
        </w:rPr>
        <w:t xml:space="preserve"> </w:t>
      </w:r>
      <w:proofErr w:type="spellStart"/>
      <w:r>
        <w:rPr>
          <w:sz w:val="19"/>
          <w:szCs w:val="19"/>
        </w:rPr>
        <w:t>Feliu</w:t>
      </w:r>
      <w:proofErr w:type="spellEnd"/>
      <w:r>
        <w:rPr>
          <w:sz w:val="19"/>
          <w:szCs w:val="19"/>
        </w:rPr>
        <w:t xml:space="preserve"> </w:t>
      </w:r>
      <w:r w:rsidR="003944E5">
        <w:rPr>
          <w:sz w:val="19"/>
          <w:szCs w:val="19"/>
        </w:rPr>
        <w:t>and</w:t>
      </w:r>
      <w:r>
        <w:rPr>
          <w:sz w:val="19"/>
          <w:szCs w:val="19"/>
        </w:rPr>
        <w:t xml:space="preserve"> </w:t>
      </w:r>
      <w:proofErr w:type="spellStart"/>
      <w:r>
        <w:rPr>
          <w:sz w:val="19"/>
          <w:szCs w:val="19"/>
        </w:rPr>
        <w:t>Riera</w:t>
      </w:r>
      <w:proofErr w:type="spellEnd"/>
      <w:r>
        <w:rPr>
          <w:sz w:val="19"/>
          <w:szCs w:val="19"/>
        </w:rPr>
        <w:t xml:space="preserve">, </w:t>
      </w:r>
      <w:proofErr w:type="spellStart"/>
      <w:r>
        <w:rPr>
          <w:i/>
          <w:sz w:val="19"/>
          <w:szCs w:val="19"/>
        </w:rPr>
        <w:t>Disputa</w:t>
      </w:r>
      <w:proofErr w:type="spellEnd"/>
      <w:r>
        <w:rPr>
          <w:i/>
          <w:sz w:val="19"/>
          <w:szCs w:val="19"/>
        </w:rPr>
        <w:t xml:space="preserve"> de Barcelona</w:t>
      </w:r>
      <w:r>
        <w:rPr>
          <w:sz w:val="19"/>
          <w:szCs w:val="19"/>
        </w:rPr>
        <w:t>, xii</w:t>
      </w:r>
      <w:r>
        <w:rPr>
          <w:rFonts w:eastAsia="Times New Roman"/>
          <w:smallCaps/>
          <w:sz w:val="19"/>
          <w:szCs w:val="19"/>
        </w:rPr>
        <w:t>–</w:t>
      </w:r>
      <w:r>
        <w:rPr>
          <w:sz w:val="19"/>
          <w:szCs w:val="19"/>
        </w:rPr>
        <w:t>xiii.</w:t>
      </w:r>
    </w:p>
  </w:footnote>
  <w:footnote w:id="3">
    <w:p w14:paraId="01FA3CF2" w14:textId="77777777" w:rsidR="00F2585C" w:rsidRDefault="00000000">
      <w:pPr>
        <w:pStyle w:val="FootnoteText"/>
        <w:jc w:val="both"/>
      </w:pPr>
      <w:r>
        <w:rPr>
          <w:rStyle w:val="FootnoteCharacters"/>
        </w:rPr>
        <w:footnoteRef/>
      </w:r>
      <w:r>
        <w:rPr>
          <w:sz w:val="19"/>
          <w:szCs w:val="19"/>
        </w:rPr>
        <w:t xml:space="preserve"> </w:t>
      </w:r>
      <w:proofErr w:type="spellStart"/>
      <w:r>
        <w:rPr>
          <w:sz w:val="19"/>
          <w:szCs w:val="19"/>
        </w:rPr>
        <w:t>Wagenseil</w:t>
      </w:r>
      <w:proofErr w:type="spellEnd"/>
      <w:r>
        <w:rPr>
          <w:sz w:val="19"/>
          <w:szCs w:val="19"/>
        </w:rPr>
        <w:t xml:space="preserve">, </w:t>
      </w:r>
      <w:r>
        <w:rPr>
          <w:i/>
          <w:sz w:val="19"/>
          <w:szCs w:val="19"/>
        </w:rPr>
        <w:t xml:space="preserve">Tela </w:t>
      </w:r>
      <w:proofErr w:type="spellStart"/>
      <w:r>
        <w:rPr>
          <w:i/>
          <w:sz w:val="19"/>
          <w:szCs w:val="19"/>
        </w:rPr>
        <w:t>ignea</w:t>
      </w:r>
      <w:proofErr w:type="spellEnd"/>
      <w:r>
        <w:rPr>
          <w:i/>
          <w:sz w:val="19"/>
          <w:szCs w:val="19"/>
        </w:rPr>
        <w:t xml:space="preserve"> </w:t>
      </w:r>
      <w:proofErr w:type="spellStart"/>
      <w:r>
        <w:rPr>
          <w:i/>
          <w:sz w:val="19"/>
          <w:szCs w:val="19"/>
        </w:rPr>
        <w:t>Satanae</w:t>
      </w:r>
      <w:proofErr w:type="spellEnd"/>
      <w:r>
        <w:rPr>
          <w:sz w:val="19"/>
          <w:szCs w:val="19"/>
        </w:rPr>
        <w:t>.</w:t>
      </w:r>
    </w:p>
  </w:footnote>
  <w:footnote w:id="4">
    <w:p w14:paraId="7800C2CA" w14:textId="77777777" w:rsidR="00F2585C" w:rsidRDefault="00000000">
      <w:pPr>
        <w:pStyle w:val="FootnoteText"/>
        <w:jc w:val="both"/>
      </w:pPr>
      <w:r>
        <w:rPr>
          <w:rStyle w:val="FootnoteCharacters"/>
        </w:rPr>
        <w:footnoteRef/>
      </w:r>
      <w:r>
        <w:rPr>
          <w:sz w:val="19"/>
          <w:szCs w:val="19"/>
        </w:rPr>
        <w:t xml:space="preserve"> </w:t>
      </w:r>
      <w:proofErr w:type="spellStart"/>
      <w:r>
        <w:rPr>
          <w:sz w:val="19"/>
          <w:szCs w:val="19"/>
        </w:rPr>
        <w:t>Steinschneider</w:t>
      </w:r>
      <w:proofErr w:type="spellEnd"/>
      <w:r>
        <w:rPr>
          <w:sz w:val="19"/>
          <w:szCs w:val="19"/>
        </w:rPr>
        <w:t xml:space="preserve">, </w:t>
      </w:r>
      <w:proofErr w:type="spellStart"/>
      <w:r>
        <w:rPr>
          <w:i/>
          <w:sz w:val="19"/>
          <w:szCs w:val="19"/>
        </w:rPr>
        <w:t>Wikkuaḥ</w:t>
      </w:r>
      <w:proofErr w:type="spellEnd"/>
      <w:r>
        <w:rPr>
          <w:sz w:val="19"/>
          <w:szCs w:val="19"/>
        </w:rPr>
        <w:t>.</w:t>
      </w:r>
    </w:p>
  </w:footnote>
  <w:footnote w:id="5">
    <w:p w14:paraId="503DA609" w14:textId="77777777" w:rsidR="00F2585C" w:rsidRDefault="00000000">
      <w:pPr>
        <w:pStyle w:val="FootnoteText"/>
        <w:jc w:val="both"/>
      </w:pPr>
      <w:r>
        <w:rPr>
          <w:rStyle w:val="FootnoteCharacters"/>
        </w:rPr>
        <w:footnoteRef/>
      </w:r>
      <w:r>
        <w:rPr>
          <w:sz w:val="19"/>
          <w:szCs w:val="19"/>
        </w:rPr>
        <w:t xml:space="preserve"> Eisenstein, </w:t>
      </w:r>
      <w:proofErr w:type="spellStart"/>
      <w:r>
        <w:rPr>
          <w:i/>
          <w:sz w:val="19"/>
          <w:szCs w:val="19"/>
        </w:rPr>
        <w:t>Oṣarwikkuḥim</w:t>
      </w:r>
      <w:proofErr w:type="spellEnd"/>
      <w:r>
        <w:rPr>
          <w:sz w:val="19"/>
          <w:szCs w:val="19"/>
        </w:rPr>
        <w:t>.</w:t>
      </w:r>
    </w:p>
  </w:footnote>
  <w:footnote w:id="6">
    <w:p w14:paraId="68179257" w14:textId="77777777" w:rsidR="00F2585C" w:rsidRDefault="00000000">
      <w:pPr>
        <w:pStyle w:val="FootnoteText"/>
        <w:jc w:val="both"/>
      </w:pPr>
      <w:r>
        <w:rPr>
          <w:rStyle w:val="FootnoteCharacters"/>
        </w:rPr>
        <w:footnoteRef/>
      </w:r>
      <w:r>
        <w:rPr>
          <w:sz w:val="19"/>
          <w:szCs w:val="19"/>
        </w:rPr>
        <w:t xml:space="preserve"> </w:t>
      </w:r>
      <w:proofErr w:type="spellStart"/>
      <w:r>
        <w:rPr>
          <w:sz w:val="19"/>
          <w:szCs w:val="19"/>
        </w:rPr>
        <w:t>Chavel</w:t>
      </w:r>
      <w:proofErr w:type="spellEnd"/>
      <w:r>
        <w:rPr>
          <w:sz w:val="19"/>
          <w:szCs w:val="19"/>
        </w:rPr>
        <w:t xml:space="preserve">, </w:t>
      </w:r>
      <w:proofErr w:type="spellStart"/>
      <w:r>
        <w:rPr>
          <w:i/>
          <w:sz w:val="19"/>
          <w:szCs w:val="19"/>
        </w:rPr>
        <w:t>Kitve</w:t>
      </w:r>
      <w:proofErr w:type="spellEnd"/>
      <w:r>
        <w:rPr>
          <w:sz w:val="19"/>
          <w:szCs w:val="19"/>
        </w:rPr>
        <w:t>, vol. 1, 299</w:t>
      </w:r>
      <w:r>
        <w:rPr>
          <w:rFonts w:eastAsia="Times New Roman"/>
          <w:smallCaps/>
          <w:sz w:val="19"/>
          <w:szCs w:val="19"/>
        </w:rPr>
        <w:t>–</w:t>
      </w:r>
      <w:r>
        <w:rPr>
          <w:sz w:val="19"/>
          <w:szCs w:val="19"/>
        </w:rPr>
        <w:t>320.</w:t>
      </w:r>
    </w:p>
  </w:footnote>
  <w:footnote w:id="7">
    <w:p w14:paraId="6B560319" w14:textId="29E48E70" w:rsidR="00F2585C" w:rsidRDefault="00000000">
      <w:pPr>
        <w:pStyle w:val="FootnoteText"/>
        <w:jc w:val="both"/>
      </w:pPr>
      <w:r>
        <w:rPr>
          <w:rStyle w:val="FootnoteCharacters"/>
        </w:rPr>
        <w:footnoteRef/>
      </w:r>
      <w:r>
        <w:rPr>
          <w:sz w:val="19"/>
          <w:szCs w:val="19"/>
        </w:rPr>
        <w:t xml:space="preserve"> </w:t>
      </w:r>
      <w:proofErr w:type="spellStart"/>
      <w:r>
        <w:rPr>
          <w:sz w:val="19"/>
          <w:szCs w:val="19"/>
        </w:rPr>
        <w:t>Feliu</w:t>
      </w:r>
      <w:proofErr w:type="spellEnd"/>
      <w:r>
        <w:rPr>
          <w:sz w:val="19"/>
          <w:szCs w:val="19"/>
        </w:rPr>
        <w:t xml:space="preserve"> </w:t>
      </w:r>
      <w:r w:rsidR="002E425E">
        <w:rPr>
          <w:sz w:val="19"/>
          <w:szCs w:val="19"/>
        </w:rPr>
        <w:t>and</w:t>
      </w:r>
      <w:r>
        <w:rPr>
          <w:sz w:val="19"/>
          <w:szCs w:val="19"/>
        </w:rPr>
        <w:t xml:space="preserve"> </w:t>
      </w:r>
      <w:proofErr w:type="spellStart"/>
      <w:r>
        <w:rPr>
          <w:sz w:val="19"/>
          <w:szCs w:val="19"/>
        </w:rPr>
        <w:t>Riera</w:t>
      </w:r>
      <w:proofErr w:type="spellEnd"/>
      <w:r>
        <w:rPr>
          <w:sz w:val="19"/>
          <w:szCs w:val="19"/>
        </w:rPr>
        <w:t xml:space="preserve">, </w:t>
      </w:r>
      <w:proofErr w:type="spellStart"/>
      <w:r>
        <w:rPr>
          <w:i/>
          <w:sz w:val="19"/>
          <w:szCs w:val="19"/>
        </w:rPr>
        <w:t>Disputa</w:t>
      </w:r>
      <w:proofErr w:type="spellEnd"/>
      <w:r>
        <w:rPr>
          <w:i/>
          <w:sz w:val="19"/>
          <w:szCs w:val="19"/>
        </w:rPr>
        <w:t xml:space="preserve"> de Barcelona</w:t>
      </w:r>
      <w:r>
        <w:rPr>
          <w:sz w:val="19"/>
          <w:szCs w:val="19"/>
        </w:rPr>
        <w:t>, 1</w:t>
      </w:r>
      <w:r>
        <w:rPr>
          <w:rFonts w:eastAsia="Times New Roman"/>
          <w:smallCaps/>
          <w:sz w:val="19"/>
          <w:szCs w:val="19"/>
        </w:rPr>
        <w:t>–</w:t>
      </w:r>
      <w:r>
        <w:rPr>
          <w:sz w:val="19"/>
          <w:szCs w:val="19"/>
        </w:rPr>
        <w:t>61.</w:t>
      </w:r>
    </w:p>
  </w:footnote>
  <w:footnote w:id="8">
    <w:p w14:paraId="5DC1BAB6" w14:textId="2407D0C3" w:rsidR="00F2585C" w:rsidRDefault="00000000" w:rsidP="003944E5">
      <w:pPr>
        <w:pStyle w:val="FootnoteText"/>
        <w:jc w:val="both"/>
      </w:pPr>
      <w:r>
        <w:rPr>
          <w:rStyle w:val="FootnoteCharacters"/>
        </w:rPr>
        <w:footnoteRef/>
      </w:r>
      <w:r>
        <w:rPr>
          <w:sz w:val="19"/>
          <w:szCs w:val="19"/>
        </w:rPr>
        <w:t xml:space="preserve"> See examples mentioned in </w:t>
      </w:r>
      <w:r w:rsidR="003944E5">
        <w:rPr>
          <w:sz w:val="19"/>
          <w:szCs w:val="19"/>
        </w:rPr>
        <w:t xml:space="preserve">the introduction to </w:t>
      </w:r>
      <w:proofErr w:type="spellStart"/>
      <w:r>
        <w:rPr>
          <w:sz w:val="19"/>
          <w:szCs w:val="19"/>
        </w:rPr>
        <w:t>Casanellas</w:t>
      </w:r>
      <w:proofErr w:type="spellEnd"/>
      <w:r>
        <w:rPr>
          <w:sz w:val="19"/>
          <w:szCs w:val="19"/>
        </w:rPr>
        <w:t xml:space="preserve"> and </w:t>
      </w:r>
      <w:proofErr w:type="spellStart"/>
      <w:r>
        <w:rPr>
          <w:sz w:val="19"/>
          <w:szCs w:val="19"/>
        </w:rPr>
        <w:t>Feliu</w:t>
      </w:r>
      <w:proofErr w:type="spellEnd"/>
      <w:r>
        <w:rPr>
          <w:sz w:val="19"/>
          <w:szCs w:val="19"/>
        </w:rPr>
        <w:t xml:space="preserve">, </w:t>
      </w:r>
      <w:r>
        <w:rPr>
          <w:i/>
          <w:sz w:val="19"/>
          <w:szCs w:val="19"/>
        </w:rPr>
        <w:t xml:space="preserve">La </w:t>
      </w:r>
      <w:proofErr w:type="spellStart"/>
      <w:r>
        <w:rPr>
          <w:i/>
          <w:sz w:val="19"/>
          <w:szCs w:val="19"/>
        </w:rPr>
        <w:t>disputa</w:t>
      </w:r>
      <w:proofErr w:type="spellEnd"/>
      <w:r>
        <w:rPr>
          <w:i/>
          <w:sz w:val="19"/>
          <w:szCs w:val="19"/>
        </w:rPr>
        <w:t xml:space="preserve"> de Barcelona</w:t>
      </w:r>
      <w:r>
        <w:rPr>
          <w:sz w:val="19"/>
          <w:szCs w:val="19"/>
        </w:rPr>
        <w:t>, § 3.2.</w:t>
      </w:r>
    </w:p>
  </w:footnote>
  <w:footnote w:id="9">
    <w:p w14:paraId="6C24AFDB" w14:textId="77777777" w:rsidR="00F2585C" w:rsidRDefault="00000000">
      <w:pPr>
        <w:pStyle w:val="FootnoteText"/>
        <w:jc w:val="both"/>
      </w:pPr>
      <w:r>
        <w:rPr>
          <w:rStyle w:val="FootnoteCharacters"/>
        </w:rPr>
        <w:footnoteRef/>
      </w:r>
      <w:r>
        <w:rPr>
          <w:sz w:val="19"/>
          <w:szCs w:val="19"/>
        </w:rPr>
        <w:t xml:space="preserve"> See the full list of manuscripts in </w:t>
      </w:r>
      <w:proofErr w:type="spellStart"/>
      <w:r>
        <w:rPr>
          <w:sz w:val="19"/>
          <w:szCs w:val="19"/>
        </w:rPr>
        <w:t>Ragacs</w:t>
      </w:r>
      <w:proofErr w:type="spellEnd"/>
      <w:r>
        <w:rPr>
          <w:sz w:val="19"/>
          <w:szCs w:val="19"/>
        </w:rPr>
        <w:t>, “</w:t>
      </w:r>
      <w:proofErr w:type="spellStart"/>
      <w:r>
        <w:rPr>
          <w:sz w:val="19"/>
          <w:szCs w:val="19"/>
        </w:rPr>
        <w:t>Geordnete</w:t>
      </w:r>
      <w:proofErr w:type="spellEnd"/>
      <w:r>
        <w:rPr>
          <w:sz w:val="19"/>
          <w:szCs w:val="19"/>
        </w:rPr>
        <w:t xml:space="preserve"> </w:t>
      </w:r>
      <w:proofErr w:type="spellStart"/>
      <w:r>
        <w:rPr>
          <w:sz w:val="19"/>
          <w:szCs w:val="19"/>
        </w:rPr>
        <w:t>Verhältnisse</w:t>
      </w:r>
      <w:proofErr w:type="spellEnd"/>
      <w:r>
        <w:rPr>
          <w:sz w:val="19"/>
          <w:szCs w:val="19"/>
        </w:rPr>
        <w:t>,” 88</w:t>
      </w:r>
      <w:r>
        <w:rPr>
          <w:rFonts w:eastAsia="Times New Roman"/>
          <w:sz w:val="19"/>
          <w:szCs w:val="19"/>
        </w:rPr>
        <w:t>–</w:t>
      </w:r>
      <w:r>
        <w:rPr>
          <w:sz w:val="19"/>
          <w:szCs w:val="19"/>
        </w:rPr>
        <w:t>89.</w:t>
      </w:r>
    </w:p>
  </w:footnote>
  <w:footnote w:id="10">
    <w:p w14:paraId="567B594C" w14:textId="36421DAA" w:rsidR="00F2585C" w:rsidRDefault="00000000">
      <w:pPr>
        <w:pStyle w:val="FootnoteText"/>
        <w:jc w:val="both"/>
      </w:pPr>
      <w:r>
        <w:rPr>
          <w:rStyle w:val="FootnoteCharacters"/>
        </w:rPr>
        <w:footnoteRef/>
      </w:r>
      <w:r>
        <w:rPr>
          <w:sz w:val="19"/>
          <w:szCs w:val="19"/>
        </w:rPr>
        <w:t xml:space="preserve"> We are publishing this “lesser” critical edition in </w:t>
      </w:r>
      <w:proofErr w:type="spellStart"/>
      <w:r>
        <w:rPr>
          <w:sz w:val="19"/>
          <w:szCs w:val="19"/>
        </w:rPr>
        <w:t>Casanellas</w:t>
      </w:r>
      <w:proofErr w:type="spellEnd"/>
      <w:r>
        <w:rPr>
          <w:sz w:val="19"/>
          <w:szCs w:val="19"/>
        </w:rPr>
        <w:t xml:space="preserve"> and </w:t>
      </w:r>
      <w:proofErr w:type="spellStart"/>
      <w:r>
        <w:rPr>
          <w:sz w:val="19"/>
          <w:szCs w:val="19"/>
        </w:rPr>
        <w:t>Feliu</w:t>
      </w:r>
      <w:proofErr w:type="spellEnd"/>
      <w:r>
        <w:rPr>
          <w:sz w:val="19"/>
          <w:szCs w:val="19"/>
        </w:rPr>
        <w:t xml:space="preserve">, </w:t>
      </w:r>
      <w:r>
        <w:rPr>
          <w:i/>
          <w:sz w:val="19"/>
          <w:szCs w:val="19"/>
        </w:rPr>
        <w:t xml:space="preserve">La </w:t>
      </w:r>
      <w:proofErr w:type="spellStart"/>
      <w:r>
        <w:rPr>
          <w:i/>
          <w:sz w:val="19"/>
          <w:szCs w:val="19"/>
        </w:rPr>
        <w:t>disputa</w:t>
      </w:r>
      <w:proofErr w:type="spellEnd"/>
      <w:r>
        <w:rPr>
          <w:i/>
          <w:sz w:val="19"/>
          <w:szCs w:val="19"/>
        </w:rPr>
        <w:t xml:space="preserve"> de Barcelona</w:t>
      </w:r>
      <w:r>
        <w:rPr>
          <w:sz w:val="19"/>
          <w:szCs w:val="19"/>
        </w:rPr>
        <w:t xml:space="preserve">. We thank Ursula </w:t>
      </w:r>
      <w:proofErr w:type="spellStart"/>
      <w:r>
        <w:rPr>
          <w:sz w:val="19"/>
          <w:szCs w:val="19"/>
        </w:rPr>
        <w:t>Ragacs</w:t>
      </w:r>
      <w:proofErr w:type="spellEnd"/>
      <w:r>
        <w:rPr>
          <w:sz w:val="19"/>
          <w:szCs w:val="19"/>
        </w:rPr>
        <w:t xml:space="preserve"> for providing us with her transcription of the manuscripts (transcribed from facsimiles), which, once compared with our own transcription (also from facsimiles), </w:t>
      </w:r>
      <w:r w:rsidR="00320A4C">
        <w:rPr>
          <w:sz w:val="19"/>
          <w:szCs w:val="19"/>
        </w:rPr>
        <w:t xml:space="preserve">allowed </w:t>
      </w:r>
      <w:r>
        <w:rPr>
          <w:sz w:val="19"/>
          <w:szCs w:val="19"/>
        </w:rPr>
        <w:t xml:space="preserve">us </w:t>
      </w:r>
      <w:r w:rsidR="00320A4C">
        <w:rPr>
          <w:sz w:val="19"/>
          <w:szCs w:val="19"/>
        </w:rPr>
        <w:t xml:space="preserve">to </w:t>
      </w:r>
      <w:r>
        <w:rPr>
          <w:sz w:val="19"/>
          <w:szCs w:val="19"/>
        </w:rPr>
        <w:t xml:space="preserve">prepare a more accurate and reliable edition of the text. We must also thank Harvey Hames, who provided us with a partial transcription of manuscript </w:t>
      </w:r>
      <w:r>
        <w:rPr>
          <w:i/>
          <w:sz w:val="19"/>
          <w:szCs w:val="19"/>
        </w:rPr>
        <w:t>B</w:t>
      </w:r>
      <w:r>
        <w:rPr>
          <w:sz w:val="19"/>
          <w:szCs w:val="19"/>
        </w:rPr>
        <w:t xml:space="preserve"> (Cambridge) that he made from the actual manuscript; Alexander </w:t>
      </w:r>
      <w:proofErr w:type="spellStart"/>
      <w:r>
        <w:rPr>
          <w:sz w:val="19"/>
          <w:szCs w:val="19"/>
        </w:rPr>
        <w:t>Fidora</w:t>
      </w:r>
      <w:proofErr w:type="spellEnd"/>
      <w:r>
        <w:rPr>
          <w:sz w:val="19"/>
          <w:szCs w:val="19"/>
        </w:rPr>
        <w:t xml:space="preserve"> who, through the Latin Talmud project (ERC-2013-</w:t>
      </w:r>
      <w:proofErr w:type="spellStart"/>
      <w:r>
        <w:rPr>
          <w:sz w:val="19"/>
          <w:szCs w:val="19"/>
        </w:rPr>
        <w:t>CoG</w:t>
      </w:r>
      <w:proofErr w:type="spellEnd"/>
      <w:r>
        <w:rPr>
          <w:sz w:val="19"/>
          <w:szCs w:val="19"/>
        </w:rPr>
        <w:t xml:space="preserve"> 613694), obtained for us an excellent color facsimile of that same manuscript </w:t>
      </w:r>
      <w:r>
        <w:rPr>
          <w:i/>
          <w:sz w:val="19"/>
          <w:szCs w:val="19"/>
        </w:rPr>
        <w:t>B</w:t>
      </w:r>
      <w:r>
        <w:rPr>
          <w:sz w:val="19"/>
          <w:szCs w:val="19"/>
        </w:rPr>
        <w:t xml:space="preserve">; and the </w:t>
      </w:r>
      <w:proofErr w:type="spellStart"/>
      <w:r>
        <w:rPr>
          <w:sz w:val="19"/>
          <w:szCs w:val="19"/>
        </w:rPr>
        <w:t>Biblioteca</w:t>
      </w:r>
      <w:proofErr w:type="spellEnd"/>
      <w:r>
        <w:rPr>
          <w:sz w:val="19"/>
          <w:szCs w:val="19"/>
        </w:rPr>
        <w:t xml:space="preserve"> </w:t>
      </w:r>
      <w:proofErr w:type="spellStart"/>
      <w:r>
        <w:rPr>
          <w:sz w:val="19"/>
          <w:szCs w:val="19"/>
        </w:rPr>
        <w:t>Palatina</w:t>
      </w:r>
      <w:proofErr w:type="spellEnd"/>
      <w:r>
        <w:rPr>
          <w:sz w:val="19"/>
          <w:szCs w:val="19"/>
        </w:rPr>
        <w:t xml:space="preserve"> in Parma, which provided us, free of charge, with a good color reproduction of manuscript </w:t>
      </w:r>
      <w:r>
        <w:rPr>
          <w:i/>
          <w:sz w:val="19"/>
          <w:szCs w:val="19"/>
        </w:rPr>
        <w:t>A</w:t>
      </w:r>
      <w:r>
        <w:rPr>
          <w:sz w:val="19"/>
          <w:szCs w:val="19"/>
        </w:rPr>
        <w:t>.</w:t>
      </w:r>
    </w:p>
  </w:footnote>
  <w:footnote w:id="11">
    <w:p w14:paraId="551D9273" w14:textId="77777777" w:rsidR="00F2585C" w:rsidRDefault="00000000">
      <w:pPr>
        <w:pStyle w:val="FootnoteText"/>
        <w:jc w:val="both"/>
      </w:pPr>
      <w:r>
        <w:rPr>
          <w:rStyle w:val="FootnoteCharacters"/>
        </w:rPr>
        <w:footnoteRef/>
      </w:r>
      <w:r>
        <w:rPr>
          <w:sz w:val="19"/>
          <w:szCs w:val="19"/>
        </w:rPr>
        <w:t xml:space="preserve"> </w:t>
      </w:r>
      <w:proofErr w:type="spellStart"/>
      <w:r>
        <w:rPr>
          <w:sz w:val="19"/>
          <w:szCs w:val="19"/>
        </w:rPr>
        <w:t>Chavel</w:t>
      </w:r>
      <w:proofErr w:type="spellEnd"/>
      <w:r>
        <w:rPr>
          <w:sz w:val="19"/>
          <w:szCs w:val="19"/>
        </w:rPr>
        <w:t xml:space="preserve">, in his English translation, writes: “Arnaldo de </w:t>
      </w:r>
      <w:proofErr w:type="spellStart"/>
      <w:r>
        <w:rPr>
          <w:sz w:val="19"/>
          <w:szCs w:val="19"/>
        </w:rPr>
        <w:t>Segurra</w:t>
      </w:r>
      <w:proofErr w:type="spellEnd"/>
      <w:r>
        <w:rPr>
          <w:sz w:val="19"/>
          <w:szCs w:val="19"/>
        </w:rPr>
        <w:t>” (</w:t>
      </w:r>
      <w:proofErr w:type="spellStart"/>
      <w:r>
        <w:rPr>
          <w:sz w:val="19"/>
          <w:szCs w:val="19"/>
        </w:rPr>
        <w:t>Chavel</w:t>
      </w:r>
      <w:proofErr w:type="spellEnd"/>
      <w:r>
        <w:rPr>
          <w:sz w:val="19"/>
          <w:szCs w:val="19"/>
        </w:rPr>
        <w:t>, “The Disputation at Barcelona,” 684). Maccoby: “</w:t>
      </w:r>
      <w:proofErr w:type="spellStart"/>
      <w:r>
        <w:rPr>
          <w:sz w:val="19"/>
          <w:szCs w:val="19"/>
        </w:rPr>
        <w:t>Arnol</w:t>
      </w:r>
      <w:proofErr w:type="spellEnd"/>
      <w:r>
        <w:rPr>
          <w:sz w:val="19"/>
          <w:szCs w:val="19"/>
        </w:rPr>
        <w:t xml:space="preserve"> of Segura” (Maccoby,</w:t>
      </w:r>
      <w:r>
        <w:rPr>
          <w:i/>
          <w:sz w:val="19"/>
          <w:szCs w:val="19"/>
        </w:rPr>
        <w:t xml:space="preserve"> </w:t>
      </w:r>
      <w:r>
        <w:rPr>
          <w:i/>
          <w:iCs/>
          <w:sz w:val="19"/>
          <w:szCs w:val="19"/>
        </w:rPr>
        <w:t>Judaism on Trial</w:t>
      </w:r>
      <w:r>
        <w:rPr>
          <w:sz w:val="19"/>
          <w:szCs w:val="19"/>
        </w:rPr>
        <w:t>, 133)</w:t>
      </w:r>
      <w:r>
        <w:t>.</w:t>
      </w:r>
    </w:p>
  </w:footnote>
  <w:footnote w:id="12">
    <w:p w14:paraId="6A881772" w14:textId="50FBCA9A" w:rsidR="00F2585C" w:rsidRDefault="00000000">
      <w:pPr>
        <w:pStyle w:val="FootnoteText"/>
        <w:jc w:val="both"/>
      </w:pPr>
      <w:r>
        <w:rPr>
          <w:rStyle w:val="FootnoteCharacters"/>
        </w:rPr>
        <w:footnoteRef/>
      </w:r>
      <w:r>
        <w:rPr>
          <w:sz w:val="19"/>
          <w:szCs w:val="19"/>
        </w:rPr>
        <w:t xml:space="preserve"> For a longer explanation and a bibliography on this matter, see </w:t>
      </w:r>
      <w:proofErr w:type="spellStart"/>
      <w:r>
        <w:rPr>
          <w:sz w:val="19"/>
          <w:szCs w:val="19"/>
        </w:rPr>
        <w:t>Casanellas</w:t>
      </w:r>
      <w:proofErr w:type="spellEnd"/>
      <w:r>
        <w:rPr>
          <w:sz w:val="19"/>
          <w:szCs w:val="19"/>
        </w:rPr>
        <w:t xml:space="preserve">, </w:t>
      </w:r>
      <w:proofErr w:type="spellStart"/>
      <w:r>
        <w:rPr>
          <w:i/>
          <w:sz w:val="19"/>
          <w:szCs w:val="19"/>
        </w:rPr>
        <w:t>Moixè</w:t>
      </w:r>
      <w:proofErr w:type="spellEnd"/>
      <w:r>
        <w:rPr>
          <w:i/>
          <w:sz w:val="19"/>
          <w:szCs w:val="19"/>
        </w:rPr>
        <w:t xml:space="preserve"> ben </w:t>
      </w:r>
      <w:proofErr w:type="spellStart"/>
      <w:r>
        <w:rPr>
          <w:i/>
          <w:sz w:val="19"/>
          <w:szCs w:val="19"/>
        </w:rPr>
        <w:t>Nahman</w:t>
      </w:r>
      <w:proofErr w:type="spellEnd"/>
      <w:r>
        <w:rPr>
          <w:i/>
          <w:sz w:val="19"/>
          <w:szCs w:val="19"/>
        </w:rPr>
        <w:t xml:space="preserve"> o </w:t>
      </w:r>
      <w:proofErr w:type="spellStart"/>
      <w:r>
        <w:rPr>
          <w:i/>
          <w:sz w:val="19"/>
          <w:szCs w:val="19"/>
        </w:rPr>
        <w:t>Mossé</w:t>
      </w:r>
      <w:proofErr w:type="spellEnd"/>
      <w:r>
        <w:rPr>
          <w:i/>
          <w:sz w:val="19"/>
          <w:szCs w:val="19"/>
        </w:rPr>
        <w:t xml:space="preserve"> ben </w:t>
      </w:r>
      <w:proofErr w:type="spellStart"/>
      <w:r>
        <w:rPr>
          <w:i/>
          <w:sz w:val="19"/>
          <w:szCs w:val="19"/>
        </w:rPr>
        <w:t>Nahman</w:t>
      </w:r>
      <w:proofErr w:type="spellEnd"/>
      <w:r>
        <w:rPr>
          <w:i/>
          <w:sz w:val="19"/>
          <w:szCs w:val="19"/>
        </w:rPr>
        <w:t>?</w:t>
      </w:r>
      <w:r>
        <w:rPr>
          <w:sz w:val="19"/>
          <w:szCs w:val="19"/>
        </w:rPr>
        <w:t xml:space="preserve"> A notable item in the bibliography of this document is Kutscher</w:t>
      </w:r>
      <w:r w:rsidR="00E349D9">
        <w:rPr>
          <w:sz w:val="19"/>
          <w:szCs w:val="19"/>
        </w:rPr>
        <w:t>’</w:t>
      </w:r>
      <w:r>
        <w:rPr>
          <w:sz w:val="19"/>
          <w:szCs w:val="19"/>
        </w:rPr>
        <w:t xml:space="preserve">s </w:t>
      </w:r>
      <w:r>
        <w:rPr>
          <w:i/>
          <w:sz w:val="19"/>
          <w:szCs w:val="19"/>
        </w:rPr>
        <w:t>A History of the Hebrew Language</w:t>
      </w:r>
      <w:r>
        <w:rPr>
          <w:sz w:val="19"/>
          <w:szCs w:val="19"/>
        </w:rPr>
        <w:t>, 16. We could also add Díaz Esteban, “</w:t>
      </w:r>
      <w:proofErr w:type="spellStart"/>
      <w:r>
        <w:rPr>
          <w:sz w:val="19"/>
          <w:szCs w:val="19"/>
        </w:rPr>
        <w:t>Catalanismos</w:t>
      </w:r>
      <w:proofErr w:type="spellEnd"/>
      <w:r>
        <w:rPr>
          <w:sz w:val="19"/>
          <w:szCs w:val="19"/>
        </w:rPr>
        <w:t>,” 73.</w:t>
      </w:r>
    </w:p>
  </w:footnote>
  <w:footnote w:id="13">
    <w:p w14:paraId="01F8702C" w14:textId="77777777" w:rsidR="00F2585C" w:rsidRDefault="00000000">
      <w:pPr>
        <w:pStyle w:val="FootnoteText"/>
        <w:jc w:val="both"/>
      </w:pPr>
      <w:r>
        <w:rPr>
          <w:rStyle w:val="FootnoteCharacters"/>
        </w:rPr>
        <w:footnoteRef/>
      </w:r>
      <w:r>
        <w:rPr>
          <w:sz w:val="19"/>
          <w:szCs w:val="19"/>
        </w:rPr>
        <w:t xml:space="preserve"> </w:t>
      </w:r>
      <w:proofErr w:type="spellStart"/>
      <w:r>
        <w:rPr>
          <w:sz w:val="19"/>
          <w:szCs w:val="19"/>
        </w:rPr>
        <w:t>Jaume</w:t>
      </w:r>
      <w:proofErr w:type="spellEnd"/>
      <w:r>
        <w:rPr>
          <w:sz w:val="19"/>
          <w:szCs w:val="19"/>
        </w:rPr>
        <w:t xml:space="preserve"> I, </w:t>
      </w:r>
      <w:proofErr w:type="spellStart"/>
      <w:r>
        <w:rPr>
          <w:i/>
          <w:sz w:val="19"/>
          <w:szCs w:val="19"/>
        </w:rPr>
        <w:t>Llibre</w:t>
      </w:r>
      <w:proofErr w:type="spellEnd"/>
      <w:r>
        <w:rPr>
          <w:i/>
          <w:sz w:val="19"/>
          <w:szCs w:val="19"/>
        </w:rPr>
        <w:t xml:space="preserve"> </w:t>
      </w:r>
      <w:proofErr w:type="spellStart"/>
      <w:r>
        <w:rPr>
          <w:i/>
          <w:sz w:val="19"/>
          <w:szCs w:val="19"/>
        </w:rPr>
        <w:t>dels</w:t>
      </w:r>
      <w:proofErr w:type="spellEnd"/>
      <w:r>
        <w:rPr>
          <w:i/>
          <w:sz w:val="19"/>
          <w:szCs w:val="19"/>
        </w:rPr>
        <w:t xml:space="preserve"> </w:t>
      </w:r>
      <w:proofErr w:type="spellStart"/>
      <w:r>
        <w:rPr>
          <w:i/>
          <w:sz w:val="19"/>
          <w:szCs w:val="19"/>
        </w:rPr>
        <w:t>fets</w:t>
      </w:r>
      <w:proofErr w:type="spellEnd"/>
      <w:r>
        <w:rPr>
          <w:sz w:val="19"/>
          <w:szCs w:val="19"/>
        </w:rPr>
        <w:t>, § 426,4.</w:t>
      </w:r>
    </w:p>
  </w:footnote>
  <w:footnote w:id="14">
    <w:p w14:paraId="32F3EFD9" w14:textId="77777777" w:rsidR="00F2585C" w:rsidRDefault="00000000">
      <w:pPr>
        <w:pStyle w:val="FootnoteText"/>
        <w:jc w:val="both"/>
      </w:pPr>
      <w:r>
        <w:rPr>
          <w:rStyle w:val="FootnoteCharacters"/>
        </w:rPr>
        <w:footnoteRef/>
      </w:r>
      <w:r>
        <w:rPr>
          <w:sz w:val="19"/>
          <w:szCs w:val="19"/>
        </w:rPr>
        <w:t xml:space="preserve"> </w:t>
      </w:r>
      <w:proofErr w:type="spellStart"/>
      <w:r>
        <w:rPr>
          <w:sz w:val="19"/>
          <w:szCs w:val="19"/>
        </w:rPr>
        <w:t>Chavel</w:t>
      </w:r>
      <w:proofErr w:type="spellEnd"/>
      <w:r>
        <w:rPr>
          <w:sz w:val="19"/>
          <w:szCs w:val="19"/>
        </w:rPr>
        <w:t>, in his English translation, writes: “</w:t>
      </w:r>
      <w:proofErr w:type="spellStart"/>
      <w:r>
        <w:rPr>
          <w:sz w:val="19"/>
          <w:szCs w:val="19"/>
        </w:rPr>
        <w:t>Guilles</w:t>
      </w:r>
      <w:proofErr w:type="spellEnd"/>
      <w:r>
        <w:rPr>
          <w:sz w:val="19"/>
          <w:szCs w:val="19"/>
        </w:rPr>
        <w:t xml:space="preserve"> de Sargon” (</w:t>
      </w:r>
      <w:proofErr w:type="spellStart"/>
      <w:r>
        <w:rPr>
          <w:sz w:val="19"/>
          <w:szCs w:val="19"/>
        </w:rPr>
        <w:t>Chavel</w:t>
      </w:r>
      <w:proofErr w:type="spellEnd"/>
      <w:r>
        <w:rPr>
          <w:sz w:val="19"/>
          <w:szCs w:val="19"/>
        </w:rPr>
        <w:t xml:space="preserve">, “The Disputation at Barcelona,” 685). Maccoby corrects the toponymic surname: “Gilles </w:t>
      </w:r>
      <w:r>
        <w:rPr>
          <w:i/>
          <w:iCs/>
          <w:sz w:val="19"/>
          <w:szCs w:val="19"/>
        </w:rPr>
        <w:t xml:space="preserve">of </w:t>
      </w:r>
      <w:proofErr w:type="spellStart"/>
      <w:r>
        <w:rPr>
          <w:i/>
          <w:iCs/>
          <w:sz w:val="19"/>
          <w:szCs w:val="19"/>
        </w:rPr>
        <w:t>Cervello</w:t>
      </w:r>
      <w:proofErr w:type="spellEnd"/>
      <w:r>
        <w:rPr>
          <w:sz w:val="19"/>
          <w:szCs w:val="19"/>
        </w:rPr>
        <w:t xml:space="preserve">” (Maccoby, </w:t>
      </w:r>
      <w:r>
        <w:rPr>
          <w:i/>
          <w:sz w:val="19"/>
          <w:szCs w:val="19"/>
        </w:rPr>
        <w:t>Judaism on Trial</w:t>
      </w:r>
      <w:r>
        <w:rPr>
          <w:sz w:val="19"/>
          <w:szCs w:val="19"/>
        </w:rPr>
        <w:t>, 113).</w:t>
      </w:r>
    </w:p>
  </w:footnote>
  <w:footnote w:id="15">
    <w:p w14:paraId="53452396" w14:textId="1AC98AE3" w:rsidR="00F2585C" w:rsidRDefault="00000000">
      <w:pPr>
        <w:pStyle w:val="FootnoteText"/>
        <w:jc w:val="both"/>
      </w:pPr>
      <w:r>
        <w:rPr>
          <w:rStyle w:val="FootnoteCharacters"/>
        </w:rPr>
        <w:footnoteRef/>
      </w:r>
      <w:r>
        <w:rPr>
          <w:sz w:val="19"/>
          <w:szCs w:val="19"/>
        </w:rPr>
        <w:t xml:space="preserve"> </w:t>
      </w:r>
      <w:proofErr w:type="spellStart"/>
      <w:r>
        <w:rPr>
          <w:sz w:val="19"/>
          <w:szCs w:val="19"/>
        </w:rPr>
        <w:t>Coromines</w:t>
      </w:r>
      <w:proofErr w:type="spellEnd"/>
      <w:r>
        <w:rPr>
          <w:sz w:val="19"/>
          <w:szCs w:val="19"/>
        </w:rPr>
        <w:t xml:space="preserve">, </w:t>
      </w:r>
      <w:r>
        <w:rPr>
          <w:i/>
          <w:sz w:val="19"/>
          <w:szCs w:val="19"/>
        </w:rPr>
        <w:t xml:space="preserve">Onomasticon </w:t>
      </w:r>
      <w:proofErr w:type="spellStart"/>
      <w:r>
        <w:rPr>
          <w:i/>
          <w:sz w:val="19"/>
          <w:szCs w:val="19"/>
        </w:rPr>
        <w:t>Cataloniae</w:t>
      </w:r>
      <w:proofErr w:type="spellEnd"/>
      <w:r>
        <w:rPr>
          <w:sz w:val="19"/>
          <w:szCs w:val="19"/>
        </w:rPr>
        <w:t xml:space="preserve">, vol. 3, </w:t>
      </w:r>
      <w:proofErr w:type="spellStart"/>
      <w:r>
        <w:rPr>
          <w:sz w:val="19"/>
          <w:szCs w:val="19"/>
        </w:rPr>
        <w:t>364</w:t>
      </w:r>
      <w:r>
        <w:rPr>
          <w:i/>
          <w:sz w:val="19"/>
          <w:szCs w:val="19"/>
        </w:rPr>
        <w:t>a</w:t>
      </w:r>
      <w:r>
        <w:rPr>
          <w:sz w:val="19"/>
          <w:szCs w:val="19"/>
        </w:rPr>
        <w:t>7</w:t>
      </w:r>
      <w:proofErr w:type="spellEnd"/>
      <w:r w:rsidR="000039BD">
        <w:rPr>
          <w:sz w:val="19"/>
          <w:szCs w:val="19"/>
        </w:rPr>
        <w:t>–</w:t>
      </w:r>
      <w:r>
        <w:rPr>
          <w:sz w:val="19"/>
          <w:szCs w:val="19"/>
        </w:rPr>
        <w:t>14.</w:t>
      </w:r>
    </w:p>
  </w:footnote>
  <w:footnote w:id="16">
    <w:p w14:paraId="1E73147A" w14:textId="77777777" w:rsidR="00F2585C" w:rsidRDefault="00000000">
      <w:pPr>
        <w:pStyle w:val="FootnoteText"/>
        <w:jc w:val="both"/>
      </w:pPr>
      <w:r>
        <w:rPr>
          <w:rStyle w:val="FootnoteCharacters"/>
        </w:rPr>
        <w:footnoteRef/>
      </w:r>
      <w:r>
        <w:rPr>
          <w:sz w:val="19"/>
          <w:szCs w:val="19"/>
        </w:rPr>
        <w:t xml:space="preserve"> See </w:t>
      </w:r>
      <w:proofErr w:type="spellStart"/>
      <w:r>
        <w:rPr>
          <w:sz w:val="19"/>
          <w:szCs w:val="19"/>
        </w:rPr>
        <w:t>Rasico</w:t>
      </w:r>
      <w:proofErr w:type="spellEnd"/>
      <w:r>
        <w:rPr>
          <w:sz w:val="19"/>
          <w:szCs w:val="19"/>
        </w:rPr>
        <w:t xml:space="preserve">, </w:t>
      </w:r>
      <w:proofErr w:type="spellStart"/>
      <w:r>
        <w:rPr>
          <w:i/>
          <w:sz w:val="19"/>
          <w:szCs w:val="19"/>
        </w:rPr>
        <w:t>Estudis</w:t>
      </w:r>
      <w:proofErr w:type="spellEnd"/>
      <w:r>
        <w:rPr>
          <w:i/>
          <w:sz w:val="19"/>
          <w:szCs w:val="19"/>
        </w:rPr>
        <w:t xml:space="preserve"> </w:t>
      </w:r>
      <w:proofErr w:type="spellStart"/>
      <w:r>
        <w:rPr>
          <w:i/>
          <w:sz w:val="19"/>
          <w:szCs w:val="19"/>
        </w:rPr>
        <w:t>i</w:t>
      </w:r>
      <w:proofErr w:type="spellEnd"/>
      <w:r>
        <w:rPr>
          <w:i/>
          <w:sz w:val="19"/>
          <w:szCs w:val="19"/>
        </w:rPr>
        <w:t xml:space="preserve"> documents</w:t>
      </w:r>
      <w:r>
        <w:rPr>
          <w:sz w:val="19"/>
          <w:szCs w:val="19"/>
        </w:rPr>
        <w:t>, 36.</w:t>
      </w:r>
    </w:p>
  </w:footnote>
  <w:footnote w:id="17">
    <w:p w14:paraId="3FE53DC6" w14:textId="77777777" w:rsidR="00F2585C" w:rsidRDefault="00000000">
      <w:pPr>
        <w:pStyle w:val="FootnoteText"/>
        <w:jc w:val="both"/>
      </w:pPr>
      <w:r>
        <w:rPr>
          <w:rStyle w:val="FootnoteCharacters"/>
        </w:rPr>
        <w:footnoteRef/>
      </w:r>
      <w:r>
        <w:rPr>
          <w:sz w:val="19"/>
          <w:szCs w:val="19"/>
        </w:rPr>
        <w:t xml:space="preserve"> Díaz Esteban, “</w:t>
      </w:r>
      <w:proofErr w:type="spellStart"/>
      <w:r>
        <w:rPr>
          <w:sz w:val="19"/>
          <w:szCs w:val="19"/>
        </w:rPr>
        <w:t>Catalanismos</w:t>
      </w:r>
      <w:proofErr w:type="spellEnd"/>
      <w:r>
        <w:rPr>
          <w:sz w:val="19"/>
          <w:szCs w:val="19"/>
        </w:rPr>
        <w:t>,” 73.</w:t>
      </w:r>
    </w:p>
  </w:footnote>
  <w:footnote w:id="18">
    <w:p w14:paraId="587FAA46" w14:textId="568741F2" w:rsidR="00F2585C" w:rsidRDefault="00000000">
      <w:pPr>
        <w:pStyle w:val="FootnoteText"/>
        <w:jc w:val="both"/>
      </w:pPr>
      <w:r>
        <w:rPr>
          <w:rStyle w:val="FootnoteCharacters"/>
        </w:rPr>
        <w:footnoteRef/>
      </w:r>
      <w:r>
        <w:rPr>
          <w:sz w:val="19"/>
          <w:szCs w:val="19"/>
        </w:rPr>
        <w:t xml:space="preserve"> </w:t>
      </w:r>
      <w:proofErr w:type="spellStart"/>
      <w:r>
        <w:rPr>
          <w:sz w:val="19"/>
          <w:szCs w:val="19"/>
        </w:rPr>
        <w:t>Coromines</w:t>
      </w:r>
      <w:proofErr w:type="spellEnd"/>
      <w:r>
        <w:rPr>
          <w:sz w:val="19"/>
          <w:szCs w:val="19"/>
        </w:rPr>
        <w:t xml:space="preserve">, </w:t>
      </w:r>
      <w:r>
        <w:rPr>
          <w:i/>
          <w:sz w:val="19"/>
          <w:szCs w:val="19"/>
        </w:rPr>
        <w:t xml:space="preserve">Onomasticon </w:t>
      </w:r>
      <w:proofErr w:type="spellStart"/>
      <w:r>
        <w:rPr>
          <w:i/>
          <w:sz w:val="19"/>
          <w:szCs w:val="19"/>
        </w:rPr>
        <w:t>Cataloniae</w:t>
      </w:r>
      <w:proofErr w:type="spellEnd"/>
      <w:r>
        <w:rPr>
          <w:sz w:val="19"/>
          <w:szCs w:val="19"/>
        </w:rPr>
        <w:t xml:space="preserve">, vol. 3, </w:t>
      </w:r>
      <w:proofErr w:type="spellStart"/>
      <w:r>
        <w:rPr>
          <w:sz w:val="19"/>
          <w:szCs w:val="19"/>
        </w:rPr>
        <w:t>363</w:t>
      </w:r>
      <w:r>
        <w:rPr>
          <w:i/>
          <w:sz w:val="19"/>
          <w:szCs w:val="19"/>
        </w:rPr>
        <w:t>b</w:t>
      </w:r>
      <w:r>
        <w:rPr>
          <w:sz w:val="19"/>
          <w:szCs w:val="19"/>
        </w:rPr>
        <w:t>54</w:t>
      </w:r>
      <w:proofErr w:type="spellEnd"/>
      <w:r w:rsidR="000039BD">
        <w:rPr>
          <w:sz w:val="19"/>
          <w:szCs w:val="19"/>
        </w:rPr>
        <w:t>–</w:t>
      </w:r>
      <w:r>
        <w:rPr>
          <w:sz w:val="19"/>
          <w:szCs w:val="19"/>
        </w:rPr>
        <w:t>59.</w:t>
      </w:r>
    </w:p>
  </w:footnote>
  <w:footnote w:id="19">
    <w:p w14:paraId="34B41500" w14:textId="532FF060" w:rsidR="00F2585C" w:rsidRDefault="00000000">
      <w:pPr>
        <w:pStyle w:val="FootnoteText"/>
        <w:jc w:val="both"/>
      </w:pPr>
      <w:r>
        <w:rPr>
          <w:rStyle w:val="FootnoteCharacters"/>
        </w:rPr>
        <w:footnoteRef/>
      </w:r>
      <w:r>
        <w:rPr>
          <w:sz w:val="19"/>
          <w:szCs w:val="19"/>
        </w:rPr>
        <w:t xml:space="preserve"> We note that Díaz Esteban</w:t>
      </w:r>
      <w:r w:rsidR="00CB5C73">
        <w:rPr>
          <w:sz w:val="19"/>
          <w:szCs w:val="19"/>
        </w:rPr>
        <w:t>’</w:t>
      </w:r>
      <w:r>
        <w:rPr>
          <w:sz w:val="19"/>
          <w:szCs w:val="19"/>
        </w:rPr>
        <w:t>s seven examples of the name Pere in Hebrew transcription (“</w:t>
      </w:r>
      <w:proofErr w:type="spellStart"/>
      <w:r>
        <w:rPr>
          <w:sz w:val="19"/>
          <w:szCs w:val="19"/>
        </w:rPr>
        <w:t>Catalanismos</w:t>
      </w:r>
      <w:proofErr w:type="spellEnd"/>
      <w:r>
        <w:rPr>
          <w:sz w:val="19"/>
          <w:szCs w:val="19"/>
        </w:rPr>
        <w:t>,” 77, § </w:t>
      </w:r>
      <w:proofErr w:type="spellStart"/>
      <w:r>
        <w:rPr>
          <w:sz w:val="19"/>
          <w:szCs w:val="19"/>
        </w:rPr>
        <w:t>2.</w:t>
      </w:r>
      <w:r>
        <w:rPr>
          <w:i/>
          <w:iCs/>
          <w:sz w:val="19"/>
          <w:szCs w:val="19"/>
        </w:rPr>
        <w:t>a</w:t>
      </w:r>
      <w:r>
        <w:rPr>
          <w:sz w:val="19"/>
          <w:szCs w:val="19"/>
        </w:rPr>
        <w:t>.1</w:t>
      </w:r>
      <w:proofErr w:type="spellEnd"/>
      <w:r>
        <w:rPr>
          <w:sz w:val="19"/>
          <w:szCs w:val="19"/>
        </w:rPr>
        <w:t>) all have the fi</w:t>
      </w:r>
      <w:r w:rsidRPr="00B24DBE">
        <w:rPr>
          <w:sz w:val="19"/>
          <w:szCs w:val="19"/>
        </w:rPr>
        <w:t>rst</w:t>
      </w:r>
      <w:r w:rsidR="00B24DBE" w:rsidRPr="00B24DBE">
        <w:rPr>
          <w:sz w:val="19"/>
          <w:szCs w:val="19"/>
        </w:rPr>
        <w:t xml:space="preserve"> </w:t>
      </w:r>
      <w:r w:rsidR="00B24DBE" w:rsidRPr="00B24DBE">
        <w:rPr>
          <w:sz w:val="19"/>
          <w:szCs w:val="19"/>
          <w:rtl/>
        </w:rPr>
        <w:t>(</w:t>
      </w:r>
      <w:proofErr w:type="spellStart"/>
      <w:r w:rsidR="00B24DBE" w:rsidRPr="0077717F">
        <w:rPr>
          <w:b/>
          <w:bCs/>
          <w:sz w:val="19"/>
          <w:szCs w:val="19"/>
          <w:rtl/>
          <w:lang w:bidi="he-IL"/>
        </w:rPr>
        <w:t>פירי</w:t>
      </w:r>
      <w:proofErr w:type="spellEnd"/>
      <w:r w:rsidR="00B24DBE" w:rsidRPr="00B24DBE">
        <w:rPr>
          <w:sz w:val="19"/>
          <w:szCs w:val="19"/>
          <w:rtl/>
          <w:lang w:bidi="he-IL"/>
        </w:rPr>
        <w:t xml:space="preserve">) </w:t>
      </w:r>
      <w:r w:rsidR="00B24DBE" w:rsidRPr="0077717F">
        <w:rPr>
          <w:b/>
          <w:bCs/>
          <w:sz w:val="19"/>
          <w:szCs w:val="19"/>
          <w:rtl/>
          <w:lang w:bidi="he-IL"/>
        </w:rPr>
        <w:t>י</w:t>
      </w:r>
      <w:r w:rsidR="00B24DBE" w:rsidRPr="00B24DBE">
        <w:rPr>
          <w:sz w:val="19"/>
          <w:szCs w:val="19"/>
        </w:rPr>
        <w:t>.</w:t>
      </w:r>
    </w:p>
  </w:footnote>
  <w:footnote w:id="20">
    <w:p w14:paraId="7B96651B" w14:textId="77777777" w:rsidR="00F2585C" w:rsidRDefault="00000000">
      <w:pPr>
        <w:pStyle w:val="FootnoteText"/>
        <w:jc w:val="both"/>
      </w:pPr>
      <w:r>
        <w:rPr>
          <w:rStyle w:val="FootnoteCharacters"/>
        </w:rPr>
        <w:footnoteRef/>
      </w:r>
      <w:r>
        <w:rPr>
          <w:sz w:val="19"/>
          <w:szCs w:val="19"/>
        </w:rPr>
        <w:t xml:space="preserve"> Examples taken from Díaz Esteban (“</w:t>
      </w:r>
      <w:proofErr w:type="spellStart"/>
      <w:r>
        <w:rPr>
          <w:sz w:val="19"/>
          <w:szCs w:val="19"/>
        </w:rPr>
        <w:t>Catalanismos</w:t>
      </w:r>
      <w:proofErr w:type="spellEnd"/>
      <w:r>
        <w:rPr>
          <w:sz w:val="19"/>
          <w:szCs w:val="19"/>
        </w:rPr>
        <w:t>,” 79, § </w:t>
      </w:r>
      <w:proofErr w:type="spellStart"/>
      <w:r>
        <w:rPr>
          <w:sz w:val="19"/>
          <w:szCs w:val="19"/>
        </w:rPr>
        <w:t>2.</w:t>
      </w:r>
      <w:r>
        <w:rPr>
          <w:i/>
          <w:sz w:val="19"/>
          <w:szCs w:val="19"/>
        </w:rPr>
        <w:t>c</w:t>
      </w:r>
      <w:r>
        <w:rPr>
          <w:sz w:val="19"/>
          <w:szCs w:val="19"/>
        </w:rPr>
        <w:t>.8</w:t>
      </w:r>
      <w:proofErr w:type="spellEnd"/>
      <w:r>
        <w:rPr>
          <w:sz w:val="19"/>
          <w:szCs w:val="19"/>
        </w:rPr>
        <w:t>, and 77, § </w:t>
      </w:r>
      <w:proofErr w:type="spellStart"/>
      <w:r>
        <w:rPr>
          <w:sz w:val="19"/>
          <w:szCs w:val="19"/>
        </w:rPr>
        <w:t>2.</w:t>
      </w:r>
      <w:r>
        <w:rPr>
          <w:i/>
          <w:sz w:val="19"/>
          <w:szCs w:val="19"/>
        </w:rPr>
        <w:t>a</w:t>
      </w:r>
      <w:r>
        <w:rPr>
          <w:sz w:val="19"/>
          <w:szCs w:val="19"/>
        </w:rPr>
        <w:t>.3</w:t>
      </w:r>
      <w:proofErr w:type="spellEnd"/>
      <w:r>
        <w:rPr>
          <w:sz w:val="19"/>
          <w:szCs w:val="19"/>
        </w:rPr>
        <w:t>).</w:t>
      </w:r>
    </w:p>
  </w:footnote>
  <w:footnote w:id="21">
    <w:p w14:paraId="53B1C148" w14:textId="4BE2D3CA" w:rsidR="00F2585C" w:rsidRDefault="00000000">
      <w:pPr>
        <w:pStyle w:val="FootnoteText"/>
        <w:jc w:val="both"/>
      </w:pPr>
      <w:r>
        <w:rPr>
          <w:rStyle w:val="FootnoteCharacters"/>
        </w:rPr>
        <w:footnoteRef/>
      </w:r>
      <w:r>
        <w:rPr>
          <w:sz w:val="19"/>
          <w:szCs w:val="19"/>
        </w:rPr>
        <w:t xml:space="preserve"> We do not know why </w:t>
      </w:r>
      <w:proofErr w:type="spellStart"/>
      <w:r>
        <w:rPr>
          <w:sz w:val="19"/>
          <w:szCs w:val="19"/>
        </w:rPr>
        <w:t>Chavel</w:t>
      </w:r>
      <w:proofErr w:type="spellEnd"/>
      <w:r>
        <w:rPr>
          <w:sz w:val="19"/>
          <w:szCs w:val="19"/>
        </w:rPr>
        <w:t xml:space="preserve"> writes </w:t>
      </w:r>
      <w:r>
        <w:rPr>
          <w:i/>
          <w:sz w:val="19"/>
          <w:szCs w:val="19"/>
        </w:rPr>
        <w:t>Bargo</w:t>
      </w:r>
      <w:r>
        <w:rPr>
          <w:sz w:val="19"/>
          <w:szCs w:val="19"/>
        </w:rPr>
        <w:t xml:space="preserve"> in his translation, transcribing an </w:t>
      </w:r>
      <w:r>
        <w:rPr>
          <w:i/>
          <w:sz w:val="19"/>
          <w:szCs w:val="19"/>
        </w:rPr>
        <w:t>a</w:t>
      </w:r>
      <w:r>
        <w:rPr>
          <w:sz w:val="19"/>
          <w:szCs w:val="19"/>
        </w:rPr>
        <w:t xml:space="preserve"> where there is no mater lectionis and interpreting the Hebrew letter </w:t>
      </w:r>
      <w:r w:rsidRPr="0077717F">
        <w:rPr>
          <w:b/>
          <w:bCs/>
          <w:sz w:val="19"/>
          <w:szCs w:val="19"/>
          <w:rtl/>
        </w:rPr>
        <w:t>ה</w:t>
      </w:r>
      <w:r>
        <w:rPr>
          <w:sz w:val="19"/>
          <w:szCs w:val="19"/>
        </w:rPr>
        <w:t xml:space="preserve"> as a mater lectionis for the sound [o] (</w:t>
      </w:r>
      <w:proofErr w:type="spellStart"/>
      <w:r>
        <w:rPr>
          <w:sz w:val="19"/>
          <w:szCs w:val="19"/>
        </w:rPr>
        <w:t>Chavel</w:t>
      </w:r>
      <w:proofErr w:type="spellEnd"/>
      <w:r>
        <w:rPr>
          <w:sz w:val="19"/>
          <w:szCs w:val="19"/>
        </w:rPr>
        <w:t>, “The Disputation at Barcelona,” 685).</w:t>
      </w:r>
    </w:p>
  </w:footnote>
  <w:footnote w:id="22">
    <w:p w14:paraId="6550C663" w14:textId="77777777" w:rsidR="00F2585C" w:rsidRDefault="00000000">
      <w:pPr>
        <w:pStyle w:val="FootnoteText"/>
        <w:jc w:val="both"/>
      </w:pPr>
      <w:r>
        <w:rPr>
          <w:rStyle w:val="FootnoteCharacters"/>
        </w:rPr>
        <w:footnoteRef/>
      </w:r>
      <w:r>
        <w:rPr>
          <w:sz w:val="19"/>
          <w:szCs w:val="19"/>
        </w:rPr>
        <w:t xml:space="preserve"> The final </w:t>
      </w:r>
      <w:r>
        <w:rPr>
          <w:i/>
          <w:sz w:val="19"/>
          <w:szCs w:val="19"/>
        </w:rPr>
        <w:t>-a</w:t>
      </w:r>
      <w:r>
        <w:rPr>
          <w:sz w:val="19"/>
          <w:szCs w:val="19"/>
        </w:rPr>
        <w:t xml:space="preserve"> is transcribed in the documents both as </w:t>
      </w:r>
      <w:r w:rsidRPr="0077717F">
        <w:rPr>
          <w:b/>
          <w:bCs/>
          <w:sz w:val="19"/>
          <w:szCs w:val="19"/>
          <w:rtl/>
        </w:rPr>
        <w:t>־ה</w:t>
      </w:r>
      <w:r>
        <w:rPr>
          <w:rFonts w:eastAsia="SimSun"/>
          <w:sz w:val="19"/>
          <w:szCs w:val="19"/>
        </w:rPr>
        <w:t xml:space="preserve">‬ and as </w:t>
      </w:r>
      <w:r w:rsidRPr="0077717F">
        <w:rPr>
          <w:b/>
          <w:bCs/>
          <w:sz w:val="19"/>
          <w:szCs w:val="19"/>
          <w:rtl/>
        </w:rPr>
        <w:t>־א</w:t>
      </w:r>
      <w:r>
        <w:rPr>
          <w:sz w:val="19"/>
          <w:szCs w:val="19"/>
        </w:rPr>
        <w:t>‬.</w:t>
      </w:r>
    </w:p>
  </w:footnote>
  <w:footnote w:id="23">
    <w:p w14:paraId="66D7BEFF" w14:textId="77777777" w:rsidR="00F2585C" w:rsidRDefault="00000000">
      <w:pPr>
        <w:pStyle w:val="FootnoteText"/>
        <w:jc w:val="both"/>
      </w:pPr>
      <w:r>
        <w:rPr>
          <w:rStyle w:val="FootnoteCharacters"/>
        </w:rPr>
        <w:footnoteRef/>
      </w:r>
      <w:r>
        <w:rPr>
          <w:sz w:val="19"/>
          <w:szCs w:val="19"/>
        </w:rPr>
        <w:t xml:space="preserve"> Díaz Esteban, “</w:t>
      </w:r>
      <w:proofErr w:type="spellStart"/>
      <w:r>
        <w:rPr>
          <w:sz w:val="19"/>
          <w:szCs w:val="19"/>
        </w:rPr>
        <w:t>Catalanismos</w:t>
      </w:r>
      <w:proofErr w:type="spellEnd"/>
      <w:r>
        <w:rPr>
          <w:sz w:val="19"/>
          <w:szCs w:val="19"/>
        </w:rPr>
        <w:t xml:space="preserve">,” 73. See examples in Ferrer and </w:t>
      </w:r>
      <w:proofErr w:type="spellStart"/>
      <w:r>
        <w:rPr>
          <w:sz w:val="19"/>
          <w:szCs w:val="19"/>
        </w:rPr>
        <w:t>Feliu</w:t>
      </w:r>
      <w:proofErr w:type="spellEnd"/>
      <w:r>
        <w:rPr>
          <w:sz w:val="19"/>
          <w:szCs w:val="19"/>
        </w:rPr>
        <w:t xml:space="preserve">, “La </w:t>
      </w:r>
      <w:proofErr w:type="spellStart"/>
      <w:r>
        <w:rPr>
          <w:sz w:val="19"/>
          <w:szCs w:val="19"/>
        </w:rPr>
        <w:t>llengua</w:t>
      </w:r>
      <w:proofErr w:type="spellEnd"/>
      <w:r>
        <w:rPr>
          <w:sz w:val="19"/>
          <w:szCs w:val="19"/>
        </w:rPr>
        <w:t xml:space="preserve"> </w:t>
      </w:r>
      <w:proofErr w:type="spellStart"/>
      <w:r>
        <w:rPr>
          <w:sz w:val="19"/>
          <w:szCs w:val="19"/>
        </w:rPr>
        <w:t>dels</w:t>
      </w:r>
      <w:proofErr w:type="spellEnd"/>
      <w:r>
        <w:rPr>
          <w:sz w:val="19"/>
          <w:szCs w:val="19"/>
        </w:rPr>
        <w:t xml:space="preserve"> </w:t>
      </w:r>
      <w:proofErr w:type="spellStart"/>
      <w:r>
        <w:rPr>
          <w:sz w:val="19"/>
          <w:szCs w:val="19"/>
        </w:rPr>
        <w:t>jueus</w:t>
      </w:r>
      <w:proofErr w:type="spellEnd"/>
      <w:r>
        <w:rPr>
          <w:sz w:val="19"/>
          <w:szCs w:val="19"/>
        </w:rPr>
        <w:t>,” 25 (</w:t>
      </w:r>
      <w:proofErr w:type="spellStart"/>
      <w:r>
        <w:rPr>
          <w:i/>
          <w:sz w:val="19"/>
          <w:szCs w:val="19"/>
        </w:rPr>
        <w:t>gener</w:t>
      </w:r>
      <w:proofErr w:type="spellEnd"/>
      <w:r>
        <w:rPr>
          <w:sz w:val="19"/>
          <w:szCs w:val="19"/>
        </w:rPr>
        <w:t>), 25</w:t>
      </w:r>
      <w:r>
        <w:rPr>
          <w:rFonts w:eastAsia="Times New Roman"/>
          <w:sz w:val="19"/>
          <w:szCs w:val="19"/>
        </w:rPr>
        <w:t>–</w:t>
      </w:r>
      <w:r>
        <w:rPr>
          <w:sz w:val="19"/>
          <w:szCs w:val="19"/>
        </w:rPr>
        <w:t>26 (</w:t>
      </w:r>
      <w:proofErr w:type="spellStart"/>
      <w:r>
        <w:rPr>
          <w:i/>
          <w:sz w:val="19"/>
          <w:szCs w:val="19"/>
        </w:rPr>
        <w:t>juliol</w:t>
      </w:r>
      <w:proofErr w:type="spellEnd"/>
      <w:r>
        <w:rPr>
          <w:sz w:val="19"/>
          <w:szCs w:val="19"/>
        </w:rPr>
        <w:t xml:space="preserve">, </w:t>
      </w:r>
      <w:proofErr w:type="spellStart"/>
      <w:r>
        <w:rPr>
          <w:i/>
          <w:sz w:val="19"/>
          <w:szCs w:val="19"/>
        </w:rPr>
        <w:t>juny</w:t>
      </w:r>
      <w:proofErr w:type="spellEnd"/>
      <w:r>
        <w:rPr>
          <w:sz w:val="19"/>
          <w:szCs w:val="19"/>
        </w:rPr>
        <w:t>), 32 (</w:t>
      </w:r>
      <w:proofErr w:type="spellStart"/>
      <w:r>
        <w:rPr>
          <w:i/>
          <w:sz w:val="19"/>
          <w:szCs w:val="19"/>
        </w:rPr>
        <w:t>registre</w:t>
      </w:r>
      <w:proofErr w:type="spellEnd"/>
      <w:r>
        <w:rPr>
          <w:sz w:val="19"/>
          <w:szCs w:val="19"/>
        </w:rPr>
        <w:t xml:space="preserve">), = </w:t>
      </w:r>
      <w:proofErr w:type="spellStart"/>
      <w:r>
        <w:rPr>
          <w:sz w:val="19"/>
          <w:szCs w:val="19"/>
        </w:rPr>
        <w:t>Feliu</w:t>
      </w:r>
      <w:proofErr w:type="spellEnd"/>
      <w:r>
        <w:rPr>
          <w:sz w:val="19"/>
          <w:szCs w:val="19"/>
        </w:rPr>
        <w:t>, “</w:t>
      </w:r>
      <w:proofErr w:type="spellStart"/>
      <w:r>
        <w:rPr>
          <w:sz w:val="19"/>
          <w:szCs w:val="19"/>
        </w:rPr>
        <w:t>Llibre</w:t>
      </w:r>
      <w:proofErr w:type="spellEnd"/>
      <w:r>
        <w:rPr>
          <w:sz w:val="19"/>
          <w:szCs w:val="19"/>
        </w:rPr>
        <w:t xml:space="preserve"> de </w:t>
      </w:r>
      <w:proofErr w:type="spellStart"/>
      <w:r>
        <w:rPr>
          <w:sz w:val="19"/>
          <w:szCs w:val="19"/>
        </w:rPr>
        <w:t>comptes</w:t>
      </w:r>
      <w:proofErr w:type="spellEnd"/>
      <w:r>
        <w:rPr>
          <w:sz w:val="19"/>
          <w:szCs w:val="19"/>
        </w:rPr>
        <w:t>,” 129, § 1 (</w:t>
      </w:r>
      <w:proofErr w:type="spellStart"/>
      <w:r>
        <w:rPr>
          <w:i/>
          <w:sz w:val="19"/>
          <w:szCs w:val="19"/>
        </w:rPr>
        <w:t>gener</w:t>
      </w:r>
      <w:proofErr w:type="spellEnd"/>
      <w:r>
        <w:rPr>
          <w:sz w:val="19"/>
          <w:szCs w:val="19"/>
        </w:rPr>
        <w:t>); 129, § 4 (</w:t>
      </w:r>
      <w:proofErr w:type="spellStart"/>
      <w:r>
        <w:rPr>
          <w:i/>
          <w:sz w:val="19"/>
          <w:szCs w:val="19"/>
        </w:rPr>
        <w:t>juliol</w:t>
      </w:r>
      <w:proofErr w:type="spellEnd"/>
      <w:r>
        <w:rPr>
          <w:sz w:val="19"/>
          <w:szCs w:val="19"/>
        </w:rPr>
        <w:t xml:space="preserve">, </w:t>
      </w:r>
      <w:proofErr w:type="spellStart"/>
      <w:r>
        <w:rPr>
          <w:i/>
          <w:sz w:val="19"/>
          <w:szCs w:val="19"/>
        </w:rPr>
        <w:t>juny</w:t>
      </w:r>
      <w:proofErr w:type="spellEnd"/>
      <w:r>
        <w:rPr>
          <w:sz w:val="19"/>
          <w:szCs w:val="19"/>
        </w:rPr>
        <w:t>); 30, § 9 (</w:t>
      </w:r>
      <w:proofErr w:type="spellStart"/>
      <w:r>
        <w:rPr>
          <w:i/>
          <w:sz w:val="19"/>
          <w:szCs w:val="19"/>
        </w:rPr>
        <w:t>registre</w:t>
      </w:r>
      <w:proofErr w:type="spellEnd"/>
      <w:r>
        <w:rPr>
          <w:sz w:val="19"/>
          <w:szCs w:val="19"/>
        </w:rPr>
        <w:t xml:space="preserve">). In cases where the </w:t>
      </w:r>
      <w:r>
        <w:rPr>
          <w:i/>
          <w:sz w:val="19"/>
          <w:szCs w:val="19"/>
        </w:rPr>
        <w:t>g</w:t>
      </w:r>
      <w:r>
        <w:rPr>
          <w:sz w:val="19"/>
          <w:szCs w:val="19"/>
        </w:rPr>
        <w:t xml:space="preserve"> is part of the digraph </w:t>
      </w:r>
      <w:proofErr w:type="spellStart"/>
      <w:r>
        <w:rPr>
          <w:i/>
          <w:sz w:val="19"/>
          <w:szCs w:val="19"/>
        </w:rPr>
        <w:t>tg</w:t>
      </w:r>
      <w:proofErr w:type="spellEnd"/>
      <w:r>
        <w:rPr>
          <w:sz w:val="19"/>
          <w:szCs w:val="19"/>
        </w:rPr>
        <w:t xml:space="preserve"> (representing the voiced palatal affricate sound) something similar happens: </w:t>
      </w:r>
      <w:proofErr w:type="spellStart"/>
      <w:r>
        <w:rPr>
          <w:sz w:val="19"/>
          <w:szCs w:val="19"/>
        </w:rPr>
        <w:t>Feliu</w:t>
      </w:r>
      <w:proofErr w:type="spellEnd"/>
      <w:r>
        <w:rPr>
          <w:sz w:val="19"/>
          <w:szCs w:val="19"/>
        </w:rPr>
        <w:t xml:space="preserve">, “Mots </w:t>
      </w:r>
      <w:proofErr w:type="spellStart"/>
      <w:r>
        <w:rPr>
          <w:sz w:val="19"/>
          <w:szCs w:val="19"/>
        </w:rPr>
        <w:t>catalans</w:t>
      </w:r>
      <w:proofErr w:type="spellEnd"/>
      <w:r>
        <w:rPr>
          <w:sz w:val="19"/>
          <w:szCs w:val="19"/>
        </w:rPr>
        <w:t>,” 63 (</w:t>
      </w:r>
      <w:proofErr w:type="spellStart"/>
      <w:r>
        <w:rPr>
          <w:i/>
          <w:sz w:val="19"/>
          <w:szCs w:val="19"/>
        </w:rPr>
        <w:t>galotges</w:t>
      </w:r>
      <w:proofErr w:type="spellEnd"/>
      <w:r>
        <w:rPr>
          <w:sz w:val="19"/>
          <w:szCs w:val="19"/>
        </w:rPr>
        <w:t>), 65 (</w:t>
      </w:r>
      <w:proofErr w:type="spellStart"/>
      <w:r>
        <w:rPr>
          <w:i/>
          <w:sz w:val="19"/>
          <w:szCs w:val="19"/>
        </w:rPr>
        <w:t>ostatges</w:t>
      </w:r>
      <w:proofErr w:type="spellEnd"/>
      <w:r>
        <w:rPr>
          <w:sz w:val="19"/>
          <w:szCs w:val="19"/>
        </w:rPr>
        <w:t>).</w:t>
      </w:r>
    </w:p>
  </w:footnote>
  <w:footnote w:id="24">
    <w:p w14:paraId="7DC72037" w14:textId="77777777" w:rsidR="00F2585C" w:rsidRDefault="00000000">
      <w:pPr>
        <w:pStyle w:val="FootnoteText"/>
        <w:jc w:val="both"/>
      </w:pPr>
      <w:r>
        <w:rPr>
          <w:rStyle w:val="FootnoteCharacters"/>
        </w:rPr>
        <w:footnoteRef/>
      </w:r>
      <w:r>
        <w:rPr>
          <w:sz w:val="19"/>
          <w:szCs w:val="19"/>
        </w:rPr>
        <w:t xml:space="preserve"> In fact, this is the transcription (with a diacritic single-quote mark added: </w:t>
      </w:r>
      <w:r w:rsidRPr="009871C9">
        <w:rPr>
          <w:b/>
          <w:bCs/>
          <w:sz w:val="19"/>
          <w:szCs w:val="19"/>
          <w:rtl/>
        </w:rPr>
        <w:t>ז׳</w:t>
      </w:r>
      <w:r>
        <w:rPr>
          <w:sz w:val="19"/>
          <w:szCs w:val="19"/>
        </w:rPr>
        <w:t>) that Modern Hebrew has adopted for this sound [</w:t>
      </w:r>
      <w:r>
        <w:rPr>
          <w:rFonts w:ascii="Cambria Math" w:hAnsi="Cambria Math" w:cs="Cambria Math"/>
          <w:sz w:val="19"/>
          <w:szCs w:val="19"/>
        </w:rPr>
        <w:t>ʒ].</w:t>
      </w:r>
    </w:p>
  </w:footnote>
  <w:footnote w:id="25">
    <w:p w14:paraId="5B2BC72E" w14:textId="77777777" w:rsidR="00F2585C" w:rsidRDefault="00000000">
      <w:pPr>
        <w:pStyle w:val="FootnoteText"/>
        <w:jc w:val="both"/>
      </w:pPr>
      <w:r>
        <w:rPr>
          <w:rStyle w:val="FootnoteCharacters"/>
        </w:rPr>
        <w:footnoteRef/>
      </w:r>
      <w:r>
        <w:rPr>
          <w:sz w:val="19"/>
          <w:szCs w:val="19"/>
        </w:rPr>
        <w:t xml:space="preserve"> In thirteenth-century Catalan, the form </w:t>
      </w:r>
      <w:proofErr w:type="spellStart"/>
      <w:r>
        <w:rPr>
          <w:i/>
          <w:sz w:val="19"/>
          <w:szCs w:val="19"/>
        </w:rPr>
        <w:t>cristià</w:t>
      </w:r>
      <w:proofErr w:type="spellEnd"/>
      <w:r>
        <w:rPr>
          <w:sz w:val="19"/>
          <w:szCs w:val="19"/>
        </w:rPr>
        <w:t xml:space="preserve"> and the dissimilated variant </w:t>
      </w:r>
      <w:proofErr w:type="spellStart"/>
      <w:r>
        <w:rPr>
          <w:i/>
          <w:sz w:val="19"/>
          <w:szCs w:val="19"/>
        </w:rPr>
        <w:t>crestià</w:t>
      </w:r>
      <w:proofErr w:type="spellEnd"/>
      <w:r>
        <w:rPr>
          <w:sz w:val="19"/>
          <w:szCs w:val="19"/>
        </w:rPr>
        <w:t xml:space="preserve"> were both widespread; in fact, in that era, the latter form was predominant according to Joan </w:t>
      </w:r>
      <w:proofErr w:type="spellStart"/>
      <w:r>
        <w:rPr>
          <w:sz w:val="19"/>
          <w:szCs w:val="19"/>
        </w:rPr>
        <w:t>Coromines</w:t>
      </w:r>
      <w:proofErr w:type="spellEnd"/>
      <w:r>
        <w:rPr>
          <w:sz w:val="19"/>
          <w:szCs w:val="19"/>
        </w:rPr>
        <w:t xml:space="preserve"> (DE-Cat, vol. 2, </w:t>
      </w:r>
      <w:proofErr w:type="spellStart"/>
      <w:r>
        <w:rPr>
          <w:sz w:val="19"/>
          <w:szCs w:val="19"/>
        </w:rPr>
        <w:t>1062</w:t>
      </w:r>
      <w:r>
        <w:rPr>
          <w:i/>
          <w:sz w:val="19"/>
          <w:szCs w:val="19"/>
        </w:rPr>
        <w:t>b</w:t>
      </w:r>
      <w:r>
        <w:rPr>
          <w:sz w:val="19"/>
          <w:szCs w:val="19"/>
        </w:rPr>
        <w:t>20</w:t>
      </w:r>
      <w:proofErr w:type="spellEnd"/>
      <w:r>
        <w:rPr>
          <w:rFonts w:eastAsia="Times New Roman"/>
          <w:sz w:val="19"/>
          <w:szCs w:val="19"/>
        </w:rPr>
        <w:t>–</w:t>
      </w:r>
      <w:r>
        <w:rPr>
          <w:sz w:val="19"/>
          <w:szCs w:val="19"/>
        </w:rPr>
        <w:t>22). Since we know this name only through the Latin documents, we do not know which of the two forms this Dominican used in Catalan.</w:t>
      </w:r>
    </w:p>
  </w:footnote>
  <w:footnote w:id="26">
    <w:p w14:paraId="39850A73" w14:textId="77777777" w:rsidR="00F2585C" w:rsidRDefault="00000000">
      <w:pPr>
        <w:pStyle w:val="FootnoteText"/>
        <w:jc w:val="both"/>
      </w:pPr>
      <w:r>
        <w:rPr>
          <w:rStyle w:val="FootnoteCharacters"/>
        </w:rPr>
        <w:footnoteRef/>
      </w:r>
      <w:r>
        <w:rPr>
          <w:sz w:val="19"/>
          <w:szCs w:val="19"/>
        </w:rPr>
        <w:t xml:space="preserve"> See Moll, </w:t>
      </w:r>
      <w:proofErr w:type="spellStart"/>
      <w:r>
        <w:rPr>
          <w:i/>
          <w:sz w:val="19"/>
          <w:szCs w:val="19"/>
        </w:rPr>
        <w:t>Gramàtica</w:t>
      </w:r>
      <w:proofErr w:type="spellEnd"/>
      <w:r>
        <w:rPr>
          <w:i/>
          <w:sz w:val="19"/>
          <w:szCs w:val="19"/>
        </w:rPr>
        <w:t xml:space="preserve"> </w:t>
      </w:r>
      <w:proofErr w:type="spellStart"/>
      <w:r>
        <w:rPr>
          <w:i/>
          <w:sz w:val="19"/>
          <w:szCs w:val="19"/>
        </w:rPr>
        <w:t>històrica</w:t>
      </w:r>
      <w:proofErr w:type="spellEnd"/>
      <w:r>
        <w:rPr>
          <w:i/>
          <w:sz w:val="19"/>
          <w:szCs w:val="19"/>
        </w:rPr>
        <w:t xml:space="preserve"> </w:t>
      </w:r>
      <w:proofErr w:type="spellStart"/>
      <w:r>
        <w:rPr>
          <w:i/>
          <w:sz w:val="19"/>
          <w:szCs w:val="19"/>
        </w:rPr>
        <w:t>catalana</w:t>
      </w:r>
      <w:proofErr w:type="spellEnd"/>
      <w:r>
        <w:rPr>
          <w:sz w:val="19"/>
          <w:szCs w:val="19"/>
        </w:rPr>
        <w:t>, § 53, 84</w:t>
      </w:r>
      <w:r>
        <w:rPr>
          <w:rFonts w:eastAsia="Times New Roman"/>
          <w:sz w:val="19"/>
          <w:szCs w:val="19"/>
        </w:rPr>
        <w:t>–</w:t>
      </w:r>
      <w:r>
        <w:rPr>
          <w:sz w:val="19"/>
          <w:szCs w:val="19"/>
        </w:rPr>
        <w:t xml:space="preserve">85. According to </w:t>
      </w:r>
      <w:proofErr w:type="spellStart"/>
      <w:r>
        <w:rPr>
          <w:sz w:val="19"/>
          <w:szCs w:val="19"/>
        </w:rPr>
        <w:t>Ragacs</w:t>
      </w:r>
      <w:proofErr w:type="spellEnd"/>
      <w:r>
        <w:rPr>
          <w:sz w:val="19"/>
          <w:szCs w:val="19"/>
        </w:rPr>
        <w:t>, “</w:t>
      </w:r>
      <w:proofErr w:type="spellStart"/>
      <w:r>
        <w:rPr>
          <w:sz w:val="19"/>
          <w:szCs w:val="19"/>
        </w:rPr>
        <w:t>Geordnete</w:t>
      </w:r>
      <w:proofErr w:type="spellEnd"/>
      <w:r>
        <w:rPr>
          <w:sz w:val="19"/>
          <w:szCs w:val="19"/>
        </w:rPr>
        <w:t xml:space="preserve"> </w:t>
      </w:r>
      <w:proofErr w:type="spellStart"/>
      <w:r>
        <w:rPr>
          <w:sz w:val="19"/>
          <w:szCs w:val="19"/>
        </w:rPr>
        <w:t>Verhältnisse</w:t>
      </w:r>
      <w:proofErr w:type="spellEnd"/>
      <w:r>
        <w:rPr>
          <w:sz w:val="19"/>
          <w:szCs w:val="19"/>
        </w:rPr>
        <w:t>,” 88</w:t>
      </w:r>
      <w:r>
        <w:rPr>
          <w:rFonts w:eastAsia="Times New Roman"/>
          <w:sz w:val="19"/>
          <w:szCs w:val="19"/>
        </w:rPr>
        <w:t>–</w:t>
      </w:r>
      <w:r>
        <w:rPr>
          <w:sz w:val="19"/>
          <w:szCs w:val="19"/>
        </w:rPr>
        <w:t xml:space="preserve">89, none of the manuscripts transcribes the Catalan form </w:t>
      </w:r>
      <w:r>
        <w:rPr>
          <w:i/>
          <w:sz w:val="19"/>
          <w:szCs w:val="19"/>
        </w:rPr>
        <w:t>Pau</w:t>
      </w:r>
      <w:r>
        <w:rPr>
          <w:sz w:val="19"/>
          <w:szCs w:val="19"/>
        </w:rPr>
        <w:t xml:space="preserve"> (though some do transcribe the Latin form).</w:t>
      </w:r>
    </w:p>
  </w:footnote>
  <w:footnote w:id="27">
    <w:p w14:paraId="3FEEB658" w14:textId="77777777" w:rsidR="00F2585C" w:rsidRDefault="00000000">
      <w:pPr>
        <w:pStyle w:val="FootnoteText"/>
        <w:jc w:val="both"/>
      </w:pPr>
      <w:r>
        <w:rPr>
          <w:rStyle w:val="FootnoteCharacters"/>
        </w:rPr>
        <w:footnoteRef/>
      </w:r>
      <w:r>
        <w:rPr>
          <w:sz w:val="19"/>
          <w:szCs w:val="19"/>
        </w:rPr>
        <w:t xml:space="preserve"> See, for example, </w:t>
      </w:r>
      <w:proofErr w:type="spellStart"/>
      <w:r>
        <w:rPr>
          <w:sz w:val="19"/>
          <w:szCs w:val="19"/>
        </w:rPr>
        <w:t>DCBV</w:t>
      </w:r>
      <w:proofErr w:type="spellEnd"/>
      <w:r>
        <w:rPr>
          <w:sz w:val="19"/>
          <w:szCs w:val="19"/>
        </w:rPr>
        <w:t xml:space="preserve">, s. </w:t>
      </w:r>
      <w:r>
        <w:rPr>
          <w:i/>
          <w:sz w:val="19"/>
          <w:szCs w:val="19"/>
        </w:rPr>
        <w:t>Pol</w:t>
      </w:r>
      <w:r>
        <w:rPr>
          <w:sz w:val="19"/>
          <w:szCs w:val="19"/>
        </w:rPr>
        <w:t>, art. 2.</w:t>
      </w:r>
    </w:p>
  </w:footnote>
  <w:footnote w:id="28">
    <w:p w14:paraId="43D61C45" w14:textId="77777777" w:rsidR="00F2585C" w:rsidRDefault="00000000">
      <w:pPr>
        <w:pStyle w:val="FootnoteText"/>
        <w:jc w:val="both"/>
      </w:pPr>
      <w:r>
        <w:rPr>
          <w:rStyle w:val="FootnoteCharacters"/>
        </w:rPr>
        <w:footnoteRef/>
      </w:r>
      <w:r>
        <w:rPr>
          <w:sz w:val="19"/>
          <w:szCs w:val="19"/>
        </w:rPr>
        <w:t xml:space="preserve"> In the </w:t>
      </w:r>
      <w:proofErr w:type="spellStart"/>
      <w:r>
        <w:rPr>
          <w:i/>
          <w:sz w:val="19"/>
          <w:szCs w:val="19"/>
        </w:rPr>
        <w:t>Llibre</w:t>
      </w:r>
      <w:proofErr w:type="spellEnd"/>
      <w:r>
        <w:rPr>
          <w:i/>
          <w:sz w:val="19"/>
          <w:szCs w:val="19"/>
        </w:rPr>
        <w:t xml:space="preserve"> </w:t>
      </w:r>
      <w:proofErr w:type="spellStart"/>
      <w:r>
        <w:rPr>
          <w:i/>
          <w:sz w:val="19"/>
          <w:szCs w:val="19"/>
        </w:rPr>
        <w:t>dels</w:t>
      </w:r>
      <w:proofErr w:type="spellEnd"/>
      <w:r>
        <w:rPr>
          <w:i/>
          <w:sz w:val="19"/>
          <w:szCs w:val="19"/>
        </w:rPr>
        <w:t xml:space="preserve"> </w:t>
      </w:r>
      <w:proofErr w:type="spellStart"/>
      <w:r>
        <w:rPr>
          <w:i/>
          <w:sz w:val="19"/>
          <w:szCs w:val="19"/>
        </w:rPr>
        <w:t>fets</w:t>
      </w:r>
      <w:proofErr w:type="spellEnd"/>
      <w:r>
        <w:rPr>
          <w:sz w:val="19"/>
          <w:szCs w:val="19"/>
        </w:rPr>
        <w:t xml:space="preserve">, we often find the form </w:t>
      </w:r>
      <w:r>
        <w:rPr>
          <w:i/>
          <w:sz w:val="19"/>
          <w:szCs w:val="19"/>
        </w:rPr>
        <w:t>Ramon</w:t>
      </w:r>
      <w:r>
        <w:rPr>
          <w:sz w:val="19"/>
          <w:szCs w:val="19"/>
        </w:rPr>
        <w:t xml:space="preserve"> applied to various people, and never the form </w:t>
      </w:r>
      <w:proofErr w:type="spellStart"/>
      <w:r>
        <w:rPr>
          <w:i/>
          <w:sz w:val="19"/>
          <w:szCs w:val="19"/>
        </w:rPr>
        <w:t>Raimon</w:t>
      </w:r>
      <w:proofErr w:type="spellEnd"/>
      <w:r>
        <w:rPr>
          <w:sz w:val="19"/>
          <w:szCs w:val="19"/>
        </w:rPr>
        <w:t>.</w:t>
      </w:r>
    </w:p>
  </w:footnote>
  <w:footnote w:id="29">
    <w:p w14:paraId="080755CA" w14:textId="77777777" w:rsidR="00F2585C" w:rsidRDefault="00000000">
      <w:pPr>
        <w:pStyle w:val="FootnoteText"/>
        <w:jc w:val="both"/>
      </w:pPr>
      <w:r>
        <w:rPr>
          <w:rStyle w:val="FootnoteCharacters"/>
        </w:rPr>
        <w:footnoteRef/>
      </w:r>
      <w:r>
        <w:rPr>
          <w:sz w:val="19"/>
          <w:szCs w:val="19"/>
        </w:rPr>
        <w:t xml:space="preserve"> The </w:t>
      </w:r>
      <w:r w:rsidRPr="006C1636">
        <w:rPr>
          <w:b/>
          <w:bCs/>
          <w:sz w:val="19"/>
          <w:szCs w:val="19"/>
          <w:rtl/>
        </w:rPr>
        <w:t>ת</w:t>
      </w:r>
      <w:r>
        <w:rPr>
          <w:sz w:val="19"/>
          <w:szCs w:val="19"/>
        </w:rPr>
        <w:t xml:space="preserve"> is reserved for transcription of the Greek θ or the digraph </w:t>
      </w:r>
      <w:proofErr w:type="spellStart"/>
      <w:r>
        <w:rPr>
          <w:i/>
          <w:sz w:val="19"/>
          <w:szCs w:val="19"/>
        </w:rPr>
        <w:t>th</w:t>
      </w:r>
      <w:proofErr w:type="spellEnd"/>
      <w:r>
        <w:rPr>
          <w:sz w:val="19"/>
          <w:szCs w:val="19"/>
        </w:rPr>
        <w:t xml:space="preserve"> in Latin or in Latinisms.</w:t>
      </w:r>
    </w:p>
  </w:footnote>
  <w:footnote w:id="30">
    <w:p w14:paraId="1C72EE3E" w14:textId="44DEE430" w:rsidR="00F2585C" w:rsidRDefault="00000000">
      <w:pPr>
        <w:pStyle w:val="FootnoteText"/>
        <w:jc w:val="both"/>
      </w:pPr>
      <w:r>
        <w:rPr>
          <w:rStyle w:val="FootnoteCharacters"/>
        </w:rPr>
        <w:footnoteRef/>
      </w:r>
      <w:r>
        <w:rPr>
          <w:sz w:val="19"/>
          <w:szCs w:val="19"/>
        </w:rPr>
        <w:t xml:space="preserve"> </w:t>
      </w:r>
      <w:proofErr w:type="spellStart"/>
      <w:r>
        <w:rPr>
          <w:sz w:val="19"/>
          <w:szCs w:val="19"/>
        </w:rPr>
        <w:t>Coromines</w:t>
      </w:r>
      <w:proofErr w:type="spellEnd"/>
      <w:r>
        <w:rPr>
          <w:sz w:val="19"/>
          <w:szCs w:val="19"/>
        </w:rPr>
        <w:t xml:space="preserve">, </w:t>
      </w:r>
      <w:r>
        <w:rPr>
          <w:i/>
          <w:sz w:val="19"/>
          <w:szCs w:val="19"/>
        </w:rPr>
        <w:t xml:space="preserve">Entre dos </w:t>
      </w:r>
      <w:proofErr w:type="spellStart"/>
      <w:r>
        <w:rPr>
          <w:i/>
          <w:sz w:val="19"/>
          <w:szCs w:val="19"/>
        </w:rPr>
        <w:t>llenguatges</w:t>
      </w:r>
      <w:proofErr w:type="spellEnd"/>
      <w:r>
        <w:rPr>
          <w:sz w:val="19"/>
          <w:szCs w:val="19"/>
        </w:rPr>
        <w:t>, vol. 1, 14</w:t>
      </w:r>
      <w:r w:rsidR="003C240A">
        <w:rPr>
          <w:rFonts w:eastAsia="Times New Roman"/>
          <w:sz w:val="19"/>
          <w:szCs w:val="19"/>
        </w:rPr>
        <w:t>–</w:t>
      </w:r>
      <w:r>
        <w:rPr>
          <w:sz w:val="19"/>
          <w:szCs w:val="19"/>
        </w:rPr>
        <w:t>17.</w:t>
      </w:r>
    </w:p>
  </w:footnote>
  <w:footnote w:id="31">
    <w:p w14:paraId="002A7B6C" w14:textId="77777777" w:rsidR="00F2585C" w:rsidRDefault="00000000">
      <w:pPr>
        <w:pStyle w:val="FootnoteText"/>
        <w:jc w:val="both"/>
      </w:pPr>
      <w:r>
        <w:rPr>
          <w:rStyle w:val="FootnoteCharacters"/>
        </w:rPr>
        <w:footnoteRef/>
      </w:r>
      <w:r>
        <w:rPr>
          <w:sz w:val="19"/>
          <w:szCs w:val="19"/>
        </w:rPr>
        <w:t xml:space="preserve"> </w:t>
      </w:r>
      <w:proofErr w:type="spellStart"/>
      <w:r>
        <w:rPr>
          <w:sz w:val="19"/>
          <w:szCs w:val="19"/>
        </w:rPr>
        <w:t>Feliu</w:t>
      </w:r>
      <w:proofErr w:type="spellEnd"/>
      <w:r>
        <w:rPr>
          <w:sz w:val="19"/>
          <w:szCs w:val="19"/>
        </w:rPr>
        <w:t xml:space="preserve">, “Mots </w:t>
      </w:r>
      <w:proofErr w:type="spellStart"/>
      <w:r>
        <w:rPr>
          <w:sz w:val="19"/>
          <w:szCs w:val="19"/>
        </w:rPr>
        <w:t>catalans</w:t>
      </w:r>
      <w:proofErr w:type="spellEnd"/>
      <w:r>
        <w:rPr>
          <w:sz w:val="19"/>
          <w:szCs w:val="19"/>
        </w:rPr>
        <w:t>,” 58</w:t>
      </w:r>
      <w:r>
        <w:rPr>
          <w:rFonts w:eastAsia="Times New Roman"/>
          <w:sz w:val="19"/>
          <w:szCs w:val="19"/>
        </w:rPr>
        <w:t>–</w:t>
      </w:r>
      <w:r>
        <w:rPr>
          <w:sz w:val="19"/>
          <w:szCs w:val="19"/>
        </w:rPr>
        <w:t>70.</w:t>
      </w:r>
    </w:p>
  </w:footnote>
  <w:footnote w:id="32">
    <w:p w14:paraId="78CD88DE" w14:textId="77777777" w:rsidR="00F2585C" w:rsidRDefault="00000000">
      <w:pPr>
        <w:pStyle w:val="FootnoteText"/>
        <w:jc w:val="both"/>
      </w:pPr>
      <w:r>
        <w:rPr>
          <w:rStyle w:val="FootnoteCharacters"/>
        </w:rPr>
        <w:footnoteRef/>
      </w:r>
      <w:r>
        <w:rPr>
          <w:sz w:val="19"/>
          <w:szCs w:val="19"/>
        </w:rPr>
        <w:t xml:space="preserve"> Ferrer and </w:t>
      </w:r>
      <w:proofErr w:type="spellStart"/>
      <w:r>
        <w:rPr>
          <w:sz w:val="19"/>
          <w:szCs w:val="19"/>
        </w:rPr>
        <w:t>Feliu</w:t>
      </w:r>
      <w:proofErr w:type="spellEnd"/>
      <w:r>
        <w:rPr>
          <w:sz w:val="19"/>
          <w:szCs w:val="19"/>
        </w:rPr>
        <w:t xml:space="preserve">, “La </w:t>
      </w:r>
      <w:proofErr w:type="spellStart"/>
      <w:r>
        <w:rPr>
          <w:sz w:val="19"/>
          <w:szCs w:val="19"/>
        </w:rPr>
        <w:t>llengua</w:t>
      </w:r>
      <w:proofErr w:type="spellEnd"/>
      <w:r>
        <w:rPr>
          <w:sz w:val="19"/>
          <w:szCs w:val="19"/>
        </w:rPr>
        <w:t xml:space="preserve"> </w:t>
      </w:r>
      <w:proofErr w:type="spellStart"/>
      <w:r>
        <w:rPr>
          <w:sz w:val="19"/>
          <w:szCs w:val="19"/>
        </w:rPr>
        <w:t>dels</w:t>
      </w:r>
      <w:proofErr w:type="spellEnd"/>
      <w:r>
        <w:rPr>
          <w:sz w:val="19"/>
          <w:szCs w:val="19"/>
        </w:rPr>
        <w:t xml:space="preserve"> </w:t>
      </w:r>
      <w:proofErr w:type="spellStart"/>
      <w:r>
        <w:rPr>
          <w:sz w:val="19"/>
          <w:szCs w:val="19"/>
        </w:rPr>
        <w:t>jueus</w:t>
      </w:r>
      <w:proofErr w:type="spellEnd"/>
      <w:r>
        <w:rPr>
          <w:sz w:val="19"/>
          <w:szCs w:val="19"/>
        </w:rPr>
        <w:t>,” 19</w:t>
      </w:r>
      <w:r>
        <w:rPr>
          <w:rFonts w:eastAsia="Times New Roman"/>
          <w:sz w:val="19"/>
          <w:szCs w:val="19"/>
        </w:rPr>
        <w:t>–</w:t>
      </w:r>
      <w:r>
        <w:rPr>
          <w:sz w:val="19"/>
          <w:szCs w:val="19"/>
        </w:rPr>
        <w:t>34.</w:t>
      </w:r>
    </w:p>
  </w:footnote>
  <w:footnote w:id="33">
    <w:p w14:paraId="0008940E" w14:textId="77777777" w:rsidR="00F2585C" w:rsidRDefault="00000000">
      <w:pPr>
        <w:pStyle w:val="FootnoteText"/>
        <w:jc w:val="both"/>
      </w:pPr>
      <w:r>
        <w:rPr>
          <w:rStyle w:val="FootnoteCharacters"/>
        </w:rPr>
        <w:footnoteRef/>
      </w:r>
      <w:r>
        <w:rPr>
          <w:sz w:val="19"/>
          <w:szCs w:val="19"/>
        </w:rPr>
        <w:t xml:space="preserve"> Catalan initially used the form Gerona, but it often alternated with Girona (a form documented in the year 1251); the form Gerona still survived in the fourteenth century (</w:t>
      </w:r>
      <w:proofErr w:type="spellStart"/>
      <w:r>
        <w:rPr>
          <w:sz w:val="19"/>
          <w:szCs w:val="19"/>
        </w:rPr>
        <w:t>Coromines</w:t>
      </w:r>
      <w:proofErr w:type="spellEnd"/>
      <w:r>
        <w:rPr>
          <w:sz w:val="19"/>
          <w:szCs w:val="19"/>
        </w:rPr>
        <w:t xml:space="preserve">, </w:t>
      </w:r>
      <w:r>
        <w:rPr>
          <w:i/>
          <w:sz w:val="19"/>
          <w:szCs w:val="19"/>
        </w:rPr>
        <w:t xml:space="preserve">Onomasticon </w:t>
      </w:r>
      <w:proofErr w:type="spellStart"/>
      <w:r>
        <w:rPr>
          <w:i/>
          <w:sz w:val="19"/>
          <w:szCs w:val="19"/>
        </w:rPr>
        <w:t>Cataloniae</w:t>
      </w:r>
      <w:proofErr w:type="spellEnd"/>
      <w:r>
        <w:rPr>
          <w:sz w:val="19"/>
          <w:szCs w:val="19"/>
        </w:rPr>
        <w:t xml:space="preserve">, vol. 4, </w:t>
      </w:r>
      <w:proofErr w:type="spellStart"/>
      <w:r>
        <w:rPr>
          <w:sz w:val="19"/>
          <w:szCs w:val="19"/>
        </w:rPr>
        <w:t>355</w:t>
      </w:r>
      <w:r>
        <w:rPr>
          <w:i/>
          <w:sz w:val="19"/>
          <w:szCs w:val="19"/>
        </w:rPr>
        <w:t>a</w:t>
      </w:r>
      <w:r>
        <w:rPr>
          <w:sz w:val="19"/>
          <w:szCs w:val="19"/>
        </w:rPr>
        <w:t>20</w:t>
      </w:r>
      <w:proofErr w:type="spellEnd"/>
      <w:r>
        <w:rPr>
          <w:rFonts w:eastAsia="Times New Roman"/>
          <w:sz w:val="19"/>
          <w:szCs w:val="19"/>
        </w:rPr>
        <w:t>–</w:t>
      </w:r>
      <w:r>
        <w:rPr>
          <w:sz w:val="19"/>
          <w:szCs w:val="19"/>
        </w:rPr>
        <w:t>41).</w:t>
      </w:r>
    </w:p>
  </w:footnote>
  <w:footnote w:id="34">
    <w:p w14:paraId="6424920F" w14:textId="052EB8C2" w:rsidR="00F2585C" w:rsidRDefault="00000000">
      <w:pPr>
        <w:pStyle w:val="FootnoteText"/>
        <w:jc w:val="both"/>
      </w:pPr>
      <w:r>
        <w:rPr>
          <w:rStyle w:val="FootnoteCharacters"/>
        </w:rPr>
        <w:footnoteRef/>
      </w:r>
      <w:r>
        <w:rPr>
          <w:sz w:val="19"/>
          <w:szCs w:val="19"/>
        </w:rPr>
        <w:t xml:space="preserve"> Díaz Esteban, “</w:t>
      </w:r>
      <w:proofErr w:type="spellStart"/>
      <w:r>
        <w:rPr>
          <w:sz w:val="19"/>
          <w:szCs w:val="19"/>
        </w:rPr>
        <w:t>Catalanismos</w:t>
      </w:r>
      <w:proofErr w:type="spellEnd"/>
      <w:r>
        <w:rPr>
          <w:sz w:val="19"/>
          <w:szCs w:val="19"/>
        </w:rPr>
        <w:t>,” 74, § </w:t>
      </w:r>
      <w:proofErr w:type="spellStart"/>
      <w:r>
        <w:rPr>
          <w:sz w:val="19"/>
          <w:szCs w:val="19"/>
        </w:rPr>
        <w:t>1.</w:t>
      </w:r>
      <w:r>
        <w:rPr>
          <w:i/>
          <w:sz w:val="19"/>
          <w:szCs w:val="19"/>
        </w:rPr>
        <w:t>b</w:t>
      </w:r>
      <w:r>
        <w:rPr>
          <w:sz w:val="19"/>
          <w:szCs w:val="19"/>
        </w:rPr>
        <w:t>.4</w:t>
      </w:r>
      <w:proofErr w:type="spellEnd"/>
      <w:r>
        <w:rPr>
          <w:sz w:val="19"/>
          <w:szCs w:val="19"/>
        </w:rPr>
        <w:t xml:space="preserve"> </w:t>
      </w:r>
      <w:r w:rsidR="00CE0391">
        <w:rPr>
          <w:sz w:val="19"/>
          <w:szCs w:val="19"/>
        </w:rPr>
        <w:t>and</w:t>
      </w:r>
      <w:r>
        <w:rPr>
          <w:sz w:val="19"/>
          <w:szCs w:val="19"/>
        </w:rPr>
        <w:t xml:space="preserve"> § </w:t>
      </w:r>
      <w:proofErr w:type="spellStart"/>
      <w:r>
        <w:rPr>
          <w:sz w:val="19"/>
          <w:szCs w:val="19"/>
        </w:rPr>
        <w:t>1.</w:t>
      </w:r>
      <w:r>
        <w:rPr>
          <w:i/>
          <w:sz w:val="19"/>
          <w:szCs w:val="19"/>
        </w:rPr>
        <w:t>b</w:t>
      </w:r>
      <w:r>
        <w:rPr>
          <w:sz w:val="19"/>
          <w:szCs w:val="19"/>
        </w:rPr>
        <w:t>.2</w:t>
      </w:r>
      <w:proofErr w:type="spellEnd"/>
      <w:r>
        <w:rPr>
          <w:sz w:val="19"/>
          <w:szCs w:val="19"/>
        </w:rPr>
        <w:t>.</w:t>
      </w:r>
    </w:p>
  </w:footnote>
  <w:footnote w:id="35">
    <w:p w14:paraId="6A043366" w14:textId="6C72AEF5" w:rsidR="00F2585C" w:rsidRDefault="00000000">
      <w:pPr>
        <w:pStyle w:val="FootnoteText"/>
        <w:jc w:val="both"/>
      </w:pPr>
      <w:r>
        <w:rPr>
          <w:rStyle w:val="FootnoteCharacters"/>
        </w:rPr>
        <w:footnoteRef/>
      </w:r>
      <w:r>
        <w:rPr>
          <w:sz w:val="19"/>
          <w:szCs w:val="19"/>
        </w:rPr>
        <w:t xml:space="preserve"> Díaz Esteban, “</w:t>
      </w:r>
      <w:proofErr w:type="spellStart"/>
      <w:r>
        <w:rPr>
          <w:sz w:val="19"/>
          <w:szCs w:val="19"/>
        </w:rPr>
        <w:t>Catalanismos</w:t>
      </w:r>
      <w:proofErr w:type="spellEnd"/>
      <w:r>
        <w:rPr>
          <w:sz w:val="19"/>
          <w:szCs w:val="19"/>
        </w:rPr>
        <w:t xml:space="preserve">,” 74. Examples of Catalan plural </w:t>
      </w:r>
      <w:r>
        <w:rPr>
          <w:i/>
          <w:sz w:val="19"/>
          <w:szCs w:val="19"/>
        </w:rPr>
        <w:t>-es</w:t>
      </w:r>
      <w:r>
        <w:rPr>
          <w:sz w:val="19"/>
          <w:szCs w:val="19"/>
        </w:rPr>
        <w:t xml:space="preserve"> endings being transcribed as </w:t>
      </w:r>
      <w:r w:rsidRPr="00DB1168">
        <w:rPr>
          <w:b/>
          <w:bCs/>
          <w:sz w:val="19"/>
          <w:szCs w:val="19"/>
          <w:rtl/>
        </w:rPr>
        <w:t>־</w:t>
      </w:r>
      <w:proofErr w:type="spellStart"/>
      <w:r w:rsidRPr="00DB1168">
        <w:rPr>
          <w:b/>
          <w:bCs/>
          <w:sz w:val="19"/>
          <w:szCs w:val="19"/>
          <w:rtl/>
        </w:rPr>
        <w:t>יש</w:t>
      </w:r>
      <w:proofErr w:type="spellEnd"/>
      <w:r>
        <w:rPr>
          <w:sz w:val="19"/>
          <w:szCs w:val="19"/>
        </w:rPr>
        <w:t xml:space="preserve"> can be found in </w:t>
      </w:r>
      <w:proofErr w:type="spellStart"/>
      <w:r>
        <w:rPr>
          <w:sz w:val="19"/>
          <w:szCs w:val="19"/>
        </w:rPr>
        <w:t>Feliu</w:t>
      </w:r>
      <w:proofErr w:type="spellEnd"/>
      <w:r>
        <w:rPr>
          <w:sz w:val="19"/>
          <w:szCs w:val="19"/>
        </w:rPr>
        <w:t xml:space="preserve">, “Mots </w:t>
      </w:r>
      <w:proofErr w:type="spellStart"/>
      <w:r>
        <w:rPr>
          <w:sz w:val="19"/>
          <w:szCs w:val="19"/>
        </w:rPr>
        <w:t>catalans</w:t>
      </w:r>
      <w:proofErr w:type="spellEnd"/>
      <w:r>
        <w:rPr>
          <w:sz w:val="19"/>
          <w:szCs w:val="19"/>
        </w:rPr>
        <w:t>,” 59 (</w:t>
      </w:r>
      <w:proofErr w:type="spellStart"/>
      <w:r>
        <w:rPr>
          <w:i/>
          <w:sz w:val="19"/>
          <w:szCs w:val="19"/>
        </w:rPr>
        <w:t>caneles</w:t>
      </w:r>
      <w:proofErr w:type="spellEnd"/>
      <w:r>
        <w:rPr>
          <w:sz w:val="19"/>
          <w:szCs w:val="19"/>
        </w:rPr>
        <w:t>), 63 (</w:t>
      </w:r>
      <w:proofErr w:type="spellStart"/>
      <w:r>
        <w:rPr>
          <w:i/>
          <w:sz w:val="19"/>
          <w:szCs w:val="19"/>
        </w:rPr>
        <w:t>galotges</w:t>
      </w:r>
      <w:proofErr w:type="spellEnd"/>
      <w:r>
        <w:rPr>
          <w:sz w:val="19"/>
          <w:szCs w:val="19"/>
        </w:rPr>
        <w:t>), 65 (</w:t>
      </w:r>
      <w:proofErr w:type="spellStart"/>
      <w:r>
        <w:rPr>
          <w:i/>
          <w:sz w:val="19"/>
          <w:szCs w:val="19"/>
        </w:rPr>
        <w:t>ostatges</w:t>
      </w:r>
      <w:proofErr w:type="spellEnd"/>
      <w:r>
        <w:rPr>
          <w:sz w:val="19"/>
          <w:szCs w:val="19"/>
        </w:rPr>
        <w:t>), 69 (</w:t>
      </w:r>
      <w:r>
        <w:rPr>
          <w:i/>
          <w:sz w:val="19"/>
          <w:szCs w:val="19"/>
        </w:rPr>
        <w:t>rapes</w:t>
      </w:r>
      <w:r>
        <w:rPr>
          <w:sz w:val="19"/>
          <w:szCs w:val="19"/>
        </w:rPr>
        <w:t>), 72 (</w:t>
      </w:r>
      <w:proofErr w:type="spellStart"/>
      <w:r>
        <w:rPr>
          <w:i/>
          <w:sz w:val="19"/>
          <w:szCs w:val="19"/>
        </w:rPr>
        <w:t>taces</w:t>
      </w:r>
      <w:proofErr w:type="spellEnd"/>
      <w:r>
        <w:rPr>
          <w:sz w:val="19"/>
          <w:szCs w:val="19"/>
        </w:rPr>
        <w:t>).</w:t>
      </w:r>
    </w:p>
  </w:footnote>
  <w:footnote w:id="36">
    <w:p w14:paraId="3E34B163" w14:textId="77777777" w:rsidR="00F2585C" w:rsidRDefault="00000000">
      <w:pPr>
        <w:pStyle w:val="FootnoteText"/>
        <w:jc w:val="both"/>
      </w:pPr>
      <w:r>
        <w:rPr>
          <w:rStyle w:val="FootnoteCharacters"/>
        </w:rPr>
        <w:footnoteRef/>
      </w:r>
      <w:r>
        <w:rPr>
          <w:sz w:val="19"/>
          <w:szCs w:val="19"/>
        </w:rPr>
        <w:t xml:space="preserve"> See Moll, </w:t>
      </w:r>
      <w:proofErr w:type="spellStart"/>
      <w:r>
        <w:rPr>
          <w:i/>
          <w:sz w:val="19"/>
          <w:szCs w:val="19"/>
        </w:rPr>
        <w:t>Gramàtica</w:t>
      </w:r>
      <w:proofErr w:type="spellEnd"/>
      <w:r>
        <w:rPr>
          <w:i/>
          <w:sz w:val="19"/>
          <w:szCs w:val="19"/>
        </w:rPr>
        <w:t xml:space="preserve"> </w:t>
      </w:r>
      <w:proofErr w:type="spellStart"/>
      <w:r>
        <w:rPr>
          <w:i/>
          <w:sz w:val="19"/>
          <w:szCs w:val="19"/>
        </w:rPr>
        <w:t>històrica</w:t>
      </w:r>
      <w:proofErr w:type="spellEnd"/>
      <w:r>
        <w:rPr>
          <w:i/>
          <w:sz w:val="19"/>
          <w:szCs w:val="19"/>
        </w:rPr>
        <w:t xml:space="preserve"> </w:t>
      </w:r>
      <w:proofErr w:type="spellStart"/>
      <w:r>
        <w:rPr>
          <w:i/>
          <w:sz w:val="19"/>
          <w:szCs w:val="19"/>
        </w:rPr>
        <w:t>catalana</w:t>
      </w:r>
      <w:proofErr w:type="spellEnd"/>
      <w:r>
        <w:rPr>
          <w:sz w:val="19"/>
          <w:szCs w:val="19"/>
        </w:rPr>
        <w:t>, § 53, 84</w:t>
      </w:r>
      <w:r>
        <w:rPr>
          <w:rFonts w:eastAsia="Times New Roman"/>
          <w:sz w:val="19"/>
          <w:szCs w:val="19"/>
        </w:rPr>
        <w:t>–</w:t>
      </w:r>
      <w:r>
        <w:rPr>
          <w:sz w:val="19"/>
          <w:szCs w:val="19"/>
        </w:rPr>
        <w:t>85.</w:t>
      </w:r>
    </w:p>
  </w:footnote>
  <w:footnote w:id="37">
    <w:p w14:paraId="0685FAEF" w14:textId="77777777" w:rsidR="00F2585C" w:rsidRDefault="00000000">
      <w:pPr>
        <w:pStyle w:val="FootnoteText"/>
        <w:jc w:val="both"/>
      </w:pPr>
      <w:r>
        <w:rPr>
          <w:rStyle w:val="FootnoteCharacters"/>
        </w:rPr>
        <w:footnoteRef/>
      </w:r>
      <w:r>
        <w:rPr>
          <w:sz w:val="19"/>
          <w:szCs w:val="19"/>
        </w:rPr>
        <w:t xml:space="preserve"> See </w:t>
      </w:r>
      <w:proofErr w:type="spellStart"/>
      <w:r>
        <w:rPr>
          <w:sz w:val="19"/>
          <w:szCs w:val="19"/>
        </w:rPr>
        <w:t>Tommaseo</w:t>
      </w:r>
      <w:proofErr w:type="spellEnd"/>
      <w:r>
        <w:rPr>
          <w:sz w:val="19"/>
          <w:szCs w:val="19"/>
        </w:rPr>
        <w:t xml:space="preserve"> and Bellini, </w:t>
      </w:r>
      <w:proofErr w:type="spellStart"/>
      <w:r>
        <w:rPr>
          <w:i/>
          <w:sz w:val="19"/>
          <w:szCs w:val="19"/>
        </w:rPr>
        <w:t>Dizionario</w:t>
      </w:r>
      <w:proofErr w:type="spellEnd"/>
      <w:r>
        <w:rPr>
          <w:i/>
          <w:sz w:val="19"/>
          <w:szCs w:val="19"/>
        </w:rPr>
        <w:t xml:space="preserve"> </w:t>
      </w:r>
      <w:proofErr w:type="spellStart"/>
      <w:r>
        <w:rPr>
          <w:i/>
          <w:sz w:val="19"/>
          <w:szCs w:val="19"/>
        </w:rPr>
        <w:t>della</w:t>
      </w:r>
      <w:proofErr w:type="spellEnd"/>
      <w:r>
        <w:rPr>
          <w:i/>
          <w:sz w:val="19"/>
          <w:szCs w:val="19"/>
        </w:rPr>
        <w:t xml:space="preserve"> lingua </w:t>
      </w:r>
      <w:proofErr w:type="spellStart"/>
      <w:r>
        <w:rPr>
          <w:i/>
          <w:sz w:val="19"/>
          <w:szCs w:val="19"/>
        </w:rPr>
        <w:t>italiana</w:t>
      </w:r>
      <w:proofErr w:type="spellEnd"/>
      <w:r>
        <w:rPr>
          <w:sz w:val="19"/>
          <w:szCs w:val="19"/>
        </w:rPr>
        <w:t xml:space="preserve">, book </w:t>
      </w:r>
      <w:r>
        <w:rPr>
          <w:smallCaps/>
          <w:sz w:val="19"/>
          <w:szCs w:val="19"/>
        </w:rPr>
        <w:t>II</w:t>
      </w:r>
      <w:r>
        <w:rPr>
          <w:sz w:val="19"/>
          <w:szCs w:val="19"/>
        </w:rPr>
        <w:t>, vol. 1, 413</w:t>
      </w:r>
      <w:r>
        <w:rPr>
          <w:rFonts w:eastAsia="Times New Roman"/>
          <w:sz w:val="19"/>
          <w:szCs w:val="19"/>
        </w:rPr>
        <w:t>–</w:t>
      </w:r>
      <w:r>
        <w:rPr>
          <w:sz w:val="19"/>
          <w:szCs w:val="19"/>
        </w:rPr>
        <w:t xml:space="preserve">14; Battaglia, </w:t>
      </w:r>
      <w:r>
        <w:rPr>
          <w:i/>
          <w:sz w:val="19"/>
          <w:szCs w:val="19"/>
        </w:rPr>
        <w:t xml:space="preserve">Grande </w:t>
      </w:r>
      <w:proofErr w:type="spellStart"/>
      <w:r>
        <w:rPr>
          <w:i/>
          <w:sz w:val="19"/>
          <w:szCs w:val="19"/>
        </w:rPr>
        <w:t>dizionario</w:t>
      </w:r>
      <w:proofErr w:type="spellEnd"/>
      <w:r>
        <w:rPr>
          <w:i/>
          <w:sz w:val="19"/>
          <w:szCs w:val="19"/>
        </w:rPr>
        <w:t xml:space="preserve"> </w:t>
      </w:r>
      <w:proofErr w:type="spellStart"/>
      <w:r>
        <w:rPr>
          <w:i/>
          <w:sz w:val="19"/>
          <w:szCs w:val="19"/>
        </w:rPr>
        <w:t>della</w:t>
      </w:r>
      <w:proofErr w:type="spellEnd"/>
      <w:r>
        <w:rPr>
          <w:i/>
          <w:sz w:val="19"/>
          <w:szCs w:val="19"/>
        </w:rPr>
        <w:t xml:space="preserve"> lingua </w:t>
      </w:r>
      <w:proofErr w:type="spellStart"/>
      <w:r>
        <w:rPr>
          <w:i/>
          <w:sz w:val="19"/>
          <w:szCs w:val="19"/>
        </w:rPr>
        <w:t>italiana</w:t>
      </w:r>
      <w:proofErr w:type="spellEnd"/>
      <w:r>
        <w:rPr>
          <w:sz w:val="19"/>
          <w:szCs w:val="19"/>
        </w:rPr>
        <w:t>, vol. 4, 1022.</w:t>
      </w:r>
    </w:p>
  </w:footnote>
  <w:footnote w:id="38">
    <w:p w14:paraId="5CF85FBD" w14:textId="0F2D4ECF" w:rsidR="00F2585C" w:rsidRDefault="00000000">
      <w:pPr>
        <w:pStyle w:val="FootnoteText"/>
        <w:jc w:val="both"/>
      </w:pPr>
      <w:r>
        <w:rPr>
          <w:rStyle w:val="FootnoteCharacters"/>
        </w:rPr>
        <w:footnoteRef/>
      </w:r>
      <w:r>
        <w:rPr>
          <w:sz w:val="19"/>
          <w:szCs w:val="19"/>
        </w:rPr>
        <w:t xml:space="preserve"> To the best of our knowledge, the first person to remark that </w:t>
      </w:r>
      <w:proofErr w:type="spellStart"/>
      <w:r>
        <w:rPr>
          <w:sz w:val="19"/>
          <w:szCs w:val="19"/>
        </w:rPr>
        <w:t>ms.</w:t>
      </w:r>
      <w:proofErr w:type="spellEnd"/>
      <w:r>
        <w:rPr>
          <w:sz w:val="19"/>
          <w:szCs w:val="19"/>
        </w:rPr>
        <w:t xml:space="preserve"> </w:t>
      </w:r>
      <w:r>
        <w:rPr>
          <w:i/>
          <w:sz w:val="19"/>
          <w:szCs w:val="19"/>
        </w:rPr>
        <w:t>a</w:t>
      </w:r>
      <w:r>
        <w:rPr>
          <w:sz w:val="19"/>
          <w:szCs w:val="19"/>
        </w:rPr>
        <w:t xml:space="preserve"> transcribes the Catalan form </w:t>
      </w:r>
      <w:proofErr w:type="spellStart"/>
      <w:r>
        <w:rPr>
          <w:i/>
          <w:sz w:val="19"/>
          <w:szCs w:val="19"/>
        </w:rPr>
        <w:t>duc</w:t>
      </w:r>
      <w:proofErr w:type="spellEnd"/>
      <w:r>
        <w:rPr>
          <w:sz w:val="19"/>
          <w:szCs w:val="19"/>
        </w:rPr>
        <w:t xml:space="preserve"> was Ursula </w:t>
      </w:r>
      <w:proofErr w:type="spellStart"/>
      <w:r>
        <w:rPr>
          <w:sz w:val="19"/>
          <w:szCs w:val="19"/>
        </w:rPr>
        <w:t>Ragacs</w:t>
      </w:r>
      <w:proofErr w:type="spellEnd"/>
      <w:r>
        <w:rPr>
          <w:sz w:val="19"/>
          <w:szCs w:val="19"/>
        </w:rPr>
        <w:t xml:space="preserve">, in an unpublished paper presented at the 3rd </w:t>
      </w:r>
      <w:proofErr w:type="spellStart"/>
      <w:r>
        <w:rPr>
          <w:sz w:val="19"/>
          <w:szCs w:val="19"/>
        </w:rPr>
        <w:t>Congrés</w:t>
      </w:r>
      <w:proofErr w:type="spellEnd"/>
      <w:r>
        <w:rPr>
          <w:sz w:val="19"/>
          <w:szCs w:val="19"/>
        </w:rPr>
        <w:t xml:space="preserve"> per a </w:t>
      </w:r>
      <w:proofErr w:type="spellStart"/>
      <w:r>
        <w:rPr>
          <w:sz w:val="19"/>
          <w:szCs w:val="19"/>
        </w:rPr>
        <w:t>l’Estudi</w:t>
      </w:r>
      <w:proofErr w:type="spellEnd"/>
      <w:r>
        <w:rPr>
          <w:sz w:val="19"/>
          <w:szCs w:val="19"/>
        </w:rPr>
        <w:t xml:space="preserve"> </w:t>
      </w:r>
      <w:proofErr w:type="spellStart"/>
      <w:r>
        <w:rPr>
          <w:sz w:val="19"/>
          <w:szCs w:val="19"/>
        </w:rPr>
        <w:t>dels</w:t>
      </w:r>
      <w:proofErr w:type="spellEnd"/>
      <w:r>
        <w:rPr>
          <w:sz w:val="19"/>
          <w:szCs w:val="19"/>
        </w:rPr>
        <w:t xml:space="preserve"> </w:t>
      </w:r>
      <w:proofErr w:type="spellStart"/>
      <w:r>
        <w:rPr>
          <w:sz w:val="19"/>
          <w:szCs w:val="19"/>
        </w:rPr>
        <w:t>Jueus</w:t>
      </w:r>
      <w:proofErr w:type="spellEnd"/>
      <w:r>
        <w:rPr>
          <w:sz w:val="19"/>
          <w:szCs w:val="19"/>
        </w:rPr>
        <w:t xml:space="preserve"> </w:t>
      </w:r>
      <w:proofErr w:type="spellStart"/>
      <w:r>
        <w:rPr>
          <w:sz w:val="19"/>
          <w:szCs w:val="19"/>
        </w:rPr>
        <w:t>en</w:t>
      </w:r>
      <w:proofErr w:type="spellEnd"/>
      <w:r>
        <w:rPr>
          <w:sz w:val="19"/>
          <w:szCs w:val="19"/>
        </w:rPr>
        <w:t xml:space="preserve"> </w:t>
      </w:r>
      <w:proofErr w:type="spellStart"/>
      <w:r>
        <w:rPr>
          <w:sz w:val="19"/>
          <w:szCs w:val="19"/>
        </w:rPr>
        <w:t>Territoris</w:t>
      </w:r>
      <w:proofErr w:type="spellEnd"/>
      <w:r>
        <w:rPr>
          <w:sz w:val="19"/>
          <w:szCs w:val="19"/>
        </w:rPr>
        <w:t xml:space="preserve"> de </w:t>
      </w:r>
      <w:proofErr w:type="spellStart"/>
      <w:r>
        <w:rPr>
          <w:sz w:val="19"/>
          <w:szCs w:val="19"/>
        </w:rPr>
        <w:t>Llengua</w:t>
      </w:r>
      <w:proofErr w:type="spellEnd"/>
      <w:r>
        <w:rPr>
          <w:sz w:val="19"/>
          <w:szCs w:val="19"/>
        </w:rPr>
        <w:t xml:space="preserve"> </w:t>
      </w:r>
      <w:proofErr w:type="spellStart"/>
      <w:r>
        <w:rPr>
          <w:sz w:val="19"/>
          <w:szCs w:val="19"/>
        </w:rPr>
        <w:t>Catalana</w:t>
      </w:r>
      <w:proofErr w:type="spellEnd"/>
      <w:r>
        <w:rPr>
          <w:sz w:val="19"/>
          <w:szCs w:val="19"/>
        </w:rPr>
        <w:t xml:space="preserve"> (Conference for the Study of the Jews in Catalan-</w:t>
      </w:r>
      <w:r w:rsidR="00A63C19">
        <w:rPr>
          <w:sz w:val="19"/>
          <w:szCs w:val="19"/>
        </w:rPr>
        <w:t xml:space="preserve">Language </w:t>
      </w:r>
      <w:r>
        <w:rPr>
          <w:sz w:val="19"/>
          <w:szCs w:val="19"/>
        </w:rPr>
        <w:t xml:space="preserve">Territories, held October 15 to 19, 2007), cited in </w:t>
      </w:r>
      <w:proofErr w:type="spellStart"/>
      <w:r>
        <w:rPr>
          <w:sz w:val="19"/>
          <w:szCs w:val="19"/>
        </w:rPr>
        <w:t>Ragacs</w:t>
      </w:r>
      <w:proofErr w:type="spellEnd"/>
      <w:r>
        <w:rPr>
          <w:sz w:val="19"/>
          <w:szCs w:val="19"/>
        </w:rPr>
        <w:t>, “</w:t>
      </w:r>
      <w:proofErr w:type="spellStart"/>
      <w:r>
        <w:rPr>
          <w:sz w:val="19"/>
          <w:szCs w:val="19"/>
        </w:rPr>
        <w:t>Geordnete</w:t>
      </w:r>
      <w:proofErr w:type="spellEnd"/>
      <w:r>
        <w:rPr>
          <w:sz w:val="19"/>
          <w:szCs w:val="19"/>
        </w:rPr>
        <w:t xml:space="preserve"> </w:t>
      </w:r>
      <w:proofErr w:type="spellStart"/>
      <w:r>
        <w:rPr>
          <w:sz w:val="19"/>
          <w:szCs w:val="19"/>
        </w:rPr>
        <w:t>Verhältnisse</w:t>
      </w:r>
      <w:proofErr w:type="spellEnd"/>
      <w:r>
        <w:rPr>
          <w:sz w:val="19"/>
          <w:szCs w:val="19"/>
        </w:rPr>
        <w:t xml:space="preserve">,” 87. </w:t>
      </w:r>
      <w:proofErr w:type="spellStart"/>
      <w:r>
        <w:rPr>
          <w:sz w:val="19"/>
          <w:szCs w:val="19"/>
        </w:rPr>
        <w:t>Ragacs</w:t>
      </w:r>
      <w:proofErr w:type="spellEnd"/>
      <w:r>
        <w:rPr>
          <w:sz w:val="19"/>
          <w:szCs w:val="19"/>
        </w:rPr>
        <w:t xml:space="preserve"> considers the Catalan word </w:t>
      </w:r>
      <w:proofErr w:type="spellStart"/>
      <w:r>
        <w:rPr>
          <w:i/>
          <w:sz w:val="19"/>
          <w:szCs w:val="19"/>
        </w:rPr>
        <w:t>duc</w:t>
      </w:r>
      <w:proofErr w:type="spellEnd"/>
      <w:r>
        <w:rPr>
          <w:sz w:val="19"/>
          <w:szCs w:val="19"/>
        </w:rPr>
        <w:t xml:space="preserve"> a translation of the old Latin form </w:t>
      </w:r>
      <w:r>
        <w:rPr>
          <w:i/>
          <w:sz w:val="19"/>
          <w:szCs w:val="19"/>
        </w:rPr>
        <w:t>dux</w:t>
      </w:r>
      <w:r>
        <w:rPr>
          <w:sz w:val="19"/>
          <w:szCs w:val="19"/>
        </w:rPr>
        <w:t>, which, according to S. Krauss</w:t>
      </w:r>
      <w:r w:rsidR="00A63C19">
        <w:rPr>
          <w:sz w:val="19"/>
          <w:szCs w:val="19"/>
        </w:rPr>
        <w:t>’</w:t>
      </w:r>
      <w:r>
        <w:rPr>
          <w:sz w:val="19"/>
          <w:szCs w:val="19"/>
        </w:rPr>
        <w:t xml:space="preserve">s dictionary of Greek and Latin loan words in rabbinic literature, the Jews used in old texts, transcribed as </w:t>
      </w:r>
      <w:proofErr w:type="spellStart"/>
      <w:r w:rsidRPr="0064356F">
        <w:rPr>
          <w:b/>
          <w:bCs/>
          <w:sz w:val="19"/>
          <w:szCs w:val="19"/>
          <w:rtl/>
        </w:rPr>
        <w:t>דוך</w:t>
      </w:r>
      <w:proofErr w:type="spellEnd"/>
      <w:r>
        <w:rPr>
          <w:sz w:val="19"/>
          <w:szCs w:val="19"/>
        </w:rPr>
        <w:t>.</w:t>
      </w:r>
    </w:p>
  </w:footnote>
  <w:footnote w:id="39">
    <w:p w14:paraId="3F7DC95A" w14:textId="77777777" w:rsidR="00F2585C" w:rsidRDefault="00000000">
      <w:pPr>
        <w:pStyle w:val="FootnoteText"/>
        <w:jc w:val="both"/>
      </w:pPr>
      <w:r>
        <w:rPr>
          <w:rStyle w:val="FootnoteCharacters"/>
        </w:rPr>
        <w:footnoteRef/>
      </w:r>
      <w:r>
        <w:rPr>
          <w:sz w:val="19"/>
          <w:szCs w:val="19"/>
        </w:rPr>
        <w:t xml:space="preserve"> See </w:t>
      </w:r>
      <w:proofErr w:type="spellStart"/>
      <w:r>
        <w:rPr>
          <w:sz w:val="19"/>
          <w:szCs w:val="19"/>
        </w:rPr>
        <w:t>Ragacs</w:t>
      </w:r>
      <w:proofErr w:type="spellEnd"/>
      <w:r>
        <w:rPr>
          <w:sz w:val="19"/>
          <w:szCs w:val="19"/>
        </w:rPr>
        <w:t>, “</w:t>
      </w:r>
      <w:proofErr w:type="spellStart"/>
      <w:r>
        <w:rPr>
          <w:sz w:val="19"/>
          <w:szCs w:val="19"/>
        </w:rPr>
        <w:t>Geordnete</w:t>
      </w:r>
      <w:proofErr w:type="spellEnd"/>
      <w:r>
        <w:rPr>
          <w:sz w:val="19"/>
          <w:szCs w:val="19"/>
        </w:rPr>
        <w:t xml:space="preserve"> </w:t>
      </w:r>
      <w:proofErr w:type="spellStart"/>
      <w:r>
        <w:rPr>
          <w:sz w:val="19"/>
          <w:szCs w:val="19"/>
        </w:rPr>
        <w:t>Verhältnisse</w:t>
      </w:r>
      <w:proofErr w:type="spellEnd"/>
      <w:r>
        <w:rPr>
          <w:sz w:val="19"/>
          <w:szCs w:val="19"/>
        </w:rPr>
        <w:t>,” 89</w:t>
      </w:r>
      <w:r>
        <w:rPr>
          <w:rFonts w:eastAsia="Times New Roman"/>
          <w:sz w:val="19"/>
          <w:szCs w:val="19"/>
        </w:rPr>
        <w:t>–</w:t>
      </w:r>
      <w:r>
        <w:rPr>
          <w:sz w:val="19"/>
          <w:szCs w:val="19"/>
        </w:rPr>
        <w:t>90.</w:t>
      </w:r>
    </w:p>
  </w:footnote>
  <w:footnote w:id="40">
    <w:p w14:paraId="57A2468E" w14:textId="77777777" w:rsidR="00F2585C" w:rsidRDefault="00000000">
      <w:pPr>
        <w:pStyle w:val="FootnoteText"/>
        <w:jc w:val="both"/>
      </w:pPr>
      <w:r>
        <w:rPr>
          <w:rStyle w:val="FootnoteCharacters"/>
        </w:rPr>
        <w:footnoteRef/>
      </w:r>
      <w:r>
        <w:rPr>
          <w:sz w:val="19"/>
          <w:szCs w:val="19"/>
        </w:rPr>
        <w:t xml:space="preserve"> See </w:t>
      </w:r>
      <w:proofErr w:type="spellStart"/>
      <w:r>
        <w:rPr>
          <w:sz w:val="19"/>
          <w:szCs w:val="19"/>
        </w:rPr>
        <w:t>DCVB</w:t>
      </w:r>
      <w:proofErr w:type="spellEnd"/>
      <w:r>
        <w:rPr>
          <w:sz w:val="19"/>
          <w:szCs w:val="19"/>
        </w:rPr>
        <w:t xml:space="preserve">, s. </w:t>
      </w:r>
      <w:proofErr w:type="spellStart"/>
      <w:r>
        <w:rPr>
          <w:i/>
          <w:sz w:val="19"/>
          <w:szCs w:val="19"/>
        </w:rPr>
        <w:t>frare</w:t>
      </w:r>
      <w:proofErr w:type="spellEnd"/>
      <w:r>
        <w:rPr>
          <w:sz w:val="19"/>
          <w:szCs w:val="19"/>
        </w:rPr>
        <w:t xml:space="preserve">, acc. </w:t>
      </w:r>
      <w:proofErr w:type="spellStart"/>
      <w:r>
        <w:rPr>
          <w:sz w:val="19"/>
          <w:szCs w:val="19"/>
        </w:rPr>
        <w:t>2.</w:t>
      </w:r>
      <w:r>
        <w:rPr>
          <w:i/>
          <w:sz w:val="19"/>
          <w:szCs w:val="19"/>
        </w:rPr>
        <w:t>a</w:t>
      </w:r>
      <w:proofErr w:type="spellEnd"/>
      <w:r>
        <w:rPr>
          <w:sz w:val="19"/>
          <w:szCs w:val="19"/>
        </w:rPr>
        <w:t xml:space="preserve">, and </w:t>
      </w:r>
      <w:proofErr w:type="spellStart"/>
      <w:r>
        <w:rPr>
          <w:sz w:val="19"/>
          <w:szCs w:val="19"/>
        </w:rPr>
        <w:t>DECat</w:t>
      </w:r>
      <w:proofErr w:type="spellEnd"/>
      <w:r>
        <w:rPr>
          <w:sz w:val="19"/>
          <w:szCs w:val="19"/>
        </w:rPr>
        <w:t xml:space="preserve">, vol. 4, </w:t>
      </w:r>
      <w:proofErr w:type="spellStart"/>
      <w:r>
        <w:rPr>
          <w:sz w:val="19"/>
          <w:szCs w:val="19"/>
        </w:rPr>
        <w:t>167</w:t>
      </w:r>
      <w:r>
        <w:rPr>
          <w:i/>
          <w:sz w:val="19"/>
          <w:szCs w:val="19"/>
        </w:rPr>
        <w:t>a</w:t>
      </w:r>
      <w:r>
        <w:rPr>
          <w:sz w:val="19"/>
          <w:szCs w:val="19"/>
        </w:rPr>
        <w:t>38</w:t>
      </w:r>
      <w:proofErr w:type="spellEnd"/>
      <w:r>
        <w:rPr>
          <w:rFonts w:eastAsia="Times New Roman"/>
          <w:sz w:val="19"/>
          <w:szCs w:val="19"/>
        </w:rPr>
        <w:t>–</w:t>
      </w:r>
      <w:r>
        <w:rPr>
          <w:sz w:val="19"/>
          <w:szCs w:val="19"/>
        </w:rPr>
        <w:t>47.</w:t>
      </w:r>
    </w:p>
  </w:footnote>
  <w:footnote w:id="41">
    <w:p w14:paraId="07798CA8" w14:textId="77777777" w:rsidR="00F2585C" w:rsidRDefault="00000000">
      <w:pPr>
        <w:pStyle w:val="FootnoteText"/>
        <w:jc w:val="both"/>
      </w:pPr>
      <w:r>
        <w:rPr>
          <w:rStyle w:val="FootnoteCharacters"/>
        </w:rPr>
        <w:footnoteRef/>
      </w:r>
      <w:r>
        <w:rPr>
          <w:sz w:val="19"/>
          <w:szCs w:val="19"/>
        </w:rPr>
        <w:t xml:space="preserve"> </w:t>
      </w:r>
      <w:proofErr w:type="spellStart"/>
      <w:r>
        <w:rPr>
          <w:sz w:val="19"/>
          <w:szCs w:val="19"/>
        </w:rPr>
        <w:t>DECat</w:t>
      </w:r>
      <w:proofErr w:type="spellEnd"/>
      <w:r>
        <w:rPr>
          <w:sz w:val="19"/>
          <w:szCs w:val="19"/>
        </w:rPr>
        <w:t xml:space="preserve">, vol. 5, </w:t>
      </w:r>
      <w:proofErr w:type="spellStart"/>
      <w:r>
        <w:rPr>
          <w:sz w:val="19"/>
          <w:szCs w:val="19"/>
        </w:rPr>
        <w:t>633</w:t>
      </w:r>
      <w:r>
        <w:rPr>
          <w:i/>
          <w:sz w:val="19"/>
          <w:szCs w:val="19"/>
        </w:rPr>
        <w:t>b</w:t>
      </w:r>
      <w:r>
        <w:rPr>
          <w:sz w:val="19"/>
          <w:szCs w:val="19"/>
        </w:rPr>
        <w:t>42</w:t>
      </w:r>
      <w:proofErr w:type="spellEnd"/>
      <w:r>
        <w:rPr>
          <w:rFonts w:eastAsia="Times New Roman"/>
          <w:sz w:val="19"/>
          <w:szCs w:val="19"/>
        </w:rPr>
        <w:t>–</w:t>
      </w:r>
      <w:proofErr w:type="spellStart"/>
      <w:r>
        <w:rPr>
          <w:i/>
          <w:sz w:val="19"/>
          <w:szCs w:val="19"/>
        </w:rPr>
        <w:t>b</w:t>
      </w:r>
      <w:r>
        <w:rPr>
          <w:sz w:val="19"/>
          <w:szCs w:val="19"/>
        </w:rPr>
        <w:t>32</w:t>
      </w:r>
      <w:proofErr w:type="spellEnd"/>
      <w:r>
        <w:rPr>
          <w:sz w:val="19"/>
          <w:szCs w:val="19"/>
        </w:rPr>
        <w:t>.</w:t>
      </w:r>
    </w:p>
  </w:footnote>
  <w:footnote w:id="42">
    <w:p w14:paraId="5D15BF0E" w14:textId="1760EA6E" w:rsidR="00F2585C" w:rsidRDefault="00000000" w:rsidP="00112626">
      <w:pPr>
        <w:pStyle w:val="FootnoteText"/>
        <w:jc w:val="both"/>
      </w:pPr>
      <w:r>
        <w:rPr>
          <w:rStyle w:val="FootnoteCharacters"/>
        </w:rPr>
        <w:footnoteRef/>
      </w:r>
      <w:r>
        <w:rPr>
          <w:i/>
          <w:sz w:val="19"/>
          <w:szCs w:val="19"/>
        </w:rPr>
        <w:t xml:space="preserve"> A</w:t>
      </w:r>
      <w:r>
        <w:rPr>
          <w:sz w:val="19"/>
          <w:szCs w:val="19"/>
        </w:rPr>
        <w:t xml:space="preserve">: </w:t>
      </w:r>
      <w:proofErr w:type="spellStart"/>
      <w:r w:rsidR="003058CD" w:rsidRPr="00625232">
        <w:rPr>
          <w:b/>
          <w:bCs/>
          <w:sz w:val="19"/>
          <w:szCs w:val="19"/>
          <w:rtl/>
          <w:lang w:bidi="he-IL"/>
        </w:rPr>
        <w:t>רנוס</w:t>
      </w:r>
      <w:proofErr w:type="spellEnd"/>
      <w:r w:rsidR="003058CD" w:rsidRPr="00625232">
        <w:rPr>
          <w:b/>
          <w:bCs/>
          <w:sz w:val="19"/>
          <w:szCs w:val="19"/>
          <w:rtl/>
          <w:lang w:bidi="he-IL"/>
        </w:rPr>
        <w:t xml:space="preserve"> </w:t>
      </w:r>
      <w:proofErr w:type="spellStart"/>
      <w:r w:rsidR="003058CD" w:rsidRPr="00625232">
        <w:rPr>
          <w:b/>
          <w:bCs/>
          <w:sz w:val="19"/>
          <w:szCs w:val="19"/>
          <w:rtl/>
          <w:lang w:bidi="he-IL"/>
        </w:rPr>
        <w:t>יאמינט</w:t>
      </w:r>
      <w:proofErr w:type="spellEnd"/>
      <w:r>
        <w:rPr>
          <w:sz w:val="19"/>
          <w:szCs w:val="19"/>
        </w:rPr>
        <w:t xml:space="preserve"> </w:t>
      </w:r>
      <w:r>
        <w:rPr>
          <w:i/>
          <w:sz w:val="19"/>
          <w:szCs w:val="19"/>
        </w:rPr>
        <w:t>B</w:t>
      </w:r>
      <w:r>
        <w:rPr>
          <w:sz w:val="19"/>
          <w:szCs w:val="19"/>
        </w:rPr>
        <w:t xml:space="preserve">: </w:t>
      </w:r>
      <w:proofErr w:type="spellStart"/>
      <w:r w:rsidRPr="00625232">
        <w:rPr>
          <w:b/>
          <w:bCs/>
          <w:sz w:val="19"/>
          <w:szCs w:val="19"/>
          <w:rtl/>
        </w:rPr>
        <w:t>רכוסיאמנט</w:t>
      </w:r>
      <w:proofErr w:type="spellEnd"/>
      <w:r>
        <w:rPr>
          <w:sz w:val="19"/>
          <w:szCs w:val="19"/>
        </w:rPr>
        <w:t>. The proposal of reading</w:t>
      </w:r>
      <w:r w:rsidR="00A63C19">
        <w:rPr>
          <w:sz w:val="19"/>
          <w:szCs w:val="19"/>
        </w:rPr>
        <w:t xml:space="preserve"> the word as</w:t>
      </w:r>
      <w:r>
        <w:rPr>
          <w:sz w:val="19"/>
          <w:szCs w:val="19"/>
        </w:rPr>
        <w:t xml:space="preserve"> </w:t>
      </w:r>
      <w:proofErr w:type="spellStart"/>
      <w:r>
        <w:rPr>
          <w:i/>
          <w:sz w:val="19"/>
          <w:szCs w:val="19"/>
        </w:rPr>
        <w:t>recontament</w:t>
      </w:r>
      <w:proofErr w:type="spellEnd"/>
      <w:r>
        <w:rPr>
          <w:sz w:val="19"/>
          <w:szCs w:val="19"/>
        </w:rPr>
        <w:t xml:space="preserve">, rather than </w:t>
      </w:r>
      <w:proofErr w:type="spellStart"/>
      <w:r>
        <w:rPr>
          <w:i/>
          <w:sz w:val="19"/>
          <w:szCs w:val="19"/>
        </w:rPr>
        <w:t>raonament</w:t>
      </w:r>
      <w:proofErr w:type="spellEnd"/>
      <w:r>
        <w:rPr>
          <w:sz w:val="19"/>
          <w:szCs w:val="19"/>
        </w:rPr>
        <w:t xml:space="preserve"> or </w:t>
      </w:r>
      <w:proofErr w:type="spellStart"/>
      <w:r>
        <w:rPr>
          <w:i/>
          <w:sz w:val="19"/>
          <w:szCs w:val="19"/>
        </w:rPr>
        <w:t>razonament</w:t>
      </w:r>
      <w:proofErr w:type="spellEnd"/>
      <w:r>
        <w:rPr>
          <w:sz w:val="19"/>
          <w:szCs w:val="19"/>
        </w:rPr>
        <w:t xml:space="preserve"> (as Eduard </w:t>
      </w:r>
      <w:proofErr w:type="spellStart"/>
      <w:r>
        <w:rPr>
          <w:sz w:val="19"/>
          <w:szCs w:val="19"/>
        </w:rPr>
        <w:t>Feliu</w:t>
      </w:r>
      <w:proofErr w:type="spellEnd"/>
      <w:r>
        <w:rPr>
          <w:sz w:val="19"/>
          <w:szCs w:val="19"/>
        </w:rPr>
        <w:t xml:space="preserve"> proposed, in </w:t>
      </w:r>
      <w:proofErr w:type="spellStart"/>
      <w:r>
        <w:rPr>
          <w:sz w:val="19"/>
          <w:szCs w:val="19"/>
        </w:rPr>
        <w:t>Feliu</w:t>
      </w:r>
      <w:proofErr w:type="spellEnd"/>
      <w:r>
        <w:rPr>
          <w:sz w:val="19"/>
          <w:szCs w:val="19"/>
        </w:rPr>
        <w:t xml:space="preserve"> and </w:t>
      </w:r>
      <w:proofErr w:type="spellStart"/>
      <w:r>
        <w:rPr>
          <w:sz w:val="19"/>
          <w:szCs w:val="19"/>
        </w:rPr>
        <w:t>Riera</w:t>
      </w:r>
      <w:proofErr w:type="spellEnd"/>
      <w:r>
        <w:rPr>
          <w:sz w:val="19"/>
          <w:szCs w:val="19"/>
        </w:rPr>
        <w:t xml:space="preserve"> </w:t>
      </w:r>
      <w:proofErr w:type="spellStart"/>
      <w:r>
        <w:rPr>
          <w:sz w:val="19"/>
          <w:szCs w:val="19"/>
        </w:rPr>
        <w:t>i</w:t>
      </w:r>
      <w:proofErr w:type="spellEnd"/>
      <w:r>
        <w:rPr>
          <w:sz w:val="19"/>
          <w:szCs w:val="19"/>
        </w:rPr>
        <w:t xml:space="preserve"> Sans, </w:t>
      </w:r>
      <w:proofErr w:type="spellStart"/>
      <w:r>
        <w:rPr>
          <w:i/>
          <w:sz w:val="19"/>
          <w:szCs w:val="19"/>
        </w:rPr>
        <w:t>Disputa</w:t>
      </w:r>
      <w:proofErr w:type="spellEnd"/>
      <w:r>
        <w:rPr>
          <w:i/>
          <w:sz w:val="19"/>
          <w:szCs w:val="19"/>
        </w:rPr>
        <w:t xml:space="preserve"> de Barcelona</w:t>
      </w:r>
      <w:r>
        <w:rPr>
          <w:sz w:val="19"/>
          <w:szCs w:val="19"/>
        </w:rPr>
        <w:t xml:space="preserve">, 24, note 60), we believe was first made by Harvey Hames based on </w:t>
      </w:r>
      <w:proofErr w:type="spellStart"/>
      <w:r>
        <w:rPr>
          <w:sz w:val="19"/>
          <w:szCs w:val="19"/>
        </w:rPr>
        <w:t>ms.</w:t>
      </w:r>
      <w:proofErr w:type="spellEnd"/>
      <w:r>
        <w:rPr>
          <w:sz w:val="19"/>
          <w:szCs w:val="19"/>
        </w:rPr>
        <w:t xml:space="preserve"> </w:t>
      </w:r>
      <w:r>
        <w:rPr>
          <w:i/>
          <w:sz w:val="19"/>
          <w:szCs w:val="19"/>
        </w:rPr>
        <w:t>B</w:t>
      </w:r>
      <w:r>
        <w:rPr>
          <w:sz w:val="19"/>
          <w:szCs w:val="19"/>
        </w:rPr>
        <w:t xml:space="preserve"> and it was he who privately made us aware of it.</w:t>
      </w:r>
    </w:p>
  </w:footnote>
  <w:footnote w:id="43">
    <w:p w14:paraId="264F5481" w14:textId="77777777" w:rsidR="00F2585C" w:rsidRDefault="00000000">
      <w:pPr>
        <w:pStyle w:val="FootnoteText"/>
        <w:jc w:val="both"/>
      </w:pPr>
      <w:r>
        <w:rPr>
          <w:rStyle w:val="FootnoteCharacters"/>
        </w:rPr>
        <w:footnoteRef/>
      </w:r>
      <w:r>
        <w:rPr>
          <w:sz w:val="19"/>
          <w:szCs w:val="19"/>
        </w:rPr>
        <w:t xml:space="preserve"> Díaz Esteban, “</w:t>
      </w:r>
      <w:proofErr w:type="spellStart"/>
      <w:r>
        <w:rPr>
          <w:sz w:val="19"/>
          <w:szCs w:val="19"/>
        </w:rPr>
        <w:t>Catalanismos</w:t>
      </w:r>
      <w:proofErr w:type="spellEnd"/>
      <w:r>
        <w:rPr>
          <w:sz w:val="19"/>
          <w:szCs w:val="19"/>
        </w:rPr>
        <w:t>,” 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28"/>
    <w:multiLevelType w:val="multilevel"/>
    <w:tmpl w:val="7FEC01F6"/>
    <w:lvl w:ilvl="0">
      <w:start w:val="6"/>
      <w:numFmt w:val="decimal"/>
      <w:lvlText w:val="%1."/>
      <w:lvlJc w:val="left"/>
      <w:pPr>
        <w:tabs>
          <w:tab w:val="num" w:pos="720"/>
        </w:tabs>
        <w:ind w:left="0" w:firstLine="288"/>
      </w:pPr>
      <w:rPr>
        <w:rFonts w:cs="Times New Roman"/>
        <w:spacing w:val="-4"/>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E6F0237"/>
    <w:multiLevelType w:val="multilevel"/>
    <w:tmpl w:val="6EC01B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05D09C5"/>
    <w:multiLevelType w:val="multilevel"/>
    <w:tmpl w:val="E1F63F4C"/>
    <w:lvl w:ilvl="0">
      <w:start w:val="1"/>
      <w:numFmt w:val="decimal"/>
      <w:lvlText w:val="%1."/>
      <w:lvlJc w:val="left"/>
      <w:pPr>
        <w:tabs>
          <w:tab w:val="num" w:pos="792"/>
        </w:tabs>
        <w:ind w:left="0" w:firstLine="360"/>
      </w:pPr>
      <w:rPr>
        <w:rFonts w:cs="Times New Roman"/>
        <w:spacing w:val="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01417810">
    <w:abstractNumId w:val="2"/>
  </w:num>
  <w:num w:numId="2" w16cid:durableId="1988198111">
    <w:abstractNumId w:val="0"/>
  </w:num>
  <w:num w:numId="3" w16cid:durableId="1289316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7"/>
  <w:doNotDisplayPageBoundaries/>
  <w:embedSystemFonts/>
  <w:proofState w:spelling="clean" w:grammar="clean"/>
  <w:defaultTabStop w:val="720"/>
  <w:autoHyphenation/>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0MTA3NbA0NzG1tDRT0lEKTi0uzszPAykwrAUAqD1cIiwAAAA="/>
  </w:docVars>
  <w:rsids>
    <w:rsidRoot w:val="00F2585C"/>
    <w:rsid w:val="000039BD"/>
    <w:rsid w:val="00010273"/>
    <w:rsid w:val="000124E4"/>
    <w:rsid w:val="00036D5B"/>
    <w:rsid w:val="0005236A"/>
    <w:rsid w:val="00055466"/>
    <w:rsid w:val="000605C3"/>
    <w:rsid w:val="00080459"/>
    <w:rsid w:val="00095F77"/>
    <w:rsid w:val="000B69AC"/>
    <w:rsid w:val="00112626"/>
    <w:rsid w:val="0012033E"/>
    <w:rsid w:val="00140E25"/>
    <w:rsid w:val="00161243"/>
    <w:rsid w:val="00171AE2"/>
    <w:rsid w:val="00187B9B"/>
    <w:rsid w:val="001C292B"/>
    <w:rsid w:val="001C3740"/>
    <w:rsid w:val="001D0ADA"/>
    <w:rsid w:val="001F0B27"/>
    <w:rsid w:val="002331C6"/>
    <w:rsid w:val="0024397B"/>
    <w:rsid w:val="002466A6"/>
    <w:rsid w:val="00247290"/>
    <w:rsid w:val="00250762"/>
    <w:rsid w:val="00257994"/>
    <w:rsid w:val="0027405F"/>
    <w:rsid w:val="00290EF8"/>
    <w:rsid w:val="002B3B79"/>
    <w:rsid w:val="002B7025"/>
    <w:rsid w:val="002E425E"/>
    <w:rsid w:val="002E6948"/>
    <w:rsid w:val="00301957"/>
    <w:rsid w:val="003058CD"/>
    <w:rsid w:val="00320A4C"/>
    <w:rsid w:val="003428B6"/>
    <w:rsid w:val="00362CD1"/>
    <w:rsid w:val="00367771"/>
    <w:rsid w:val="00371D28"/>
    <w:rsid w:val="003754A0"/>
    <w:rsid w:val="00382053"/>
    <w:rsid w:val="00387B63"/>
    <w:rsid w:val="003944E5"/>
    <w:rsid w:val="003C240A"/>
    <w:rsid w:val="003E7823"/>
    <w:rsid w:val="0043179A"/>
    <w:rsid w:val="0043327C"/>
    <w:rsid w:val="00446292"/>
    <w:rsid w:val="004A3054"/>
    <w:rsid w:val="004C7476"/>
    <w:rsid w:val="004E6C57"/>
    <w:rsid w:val="004F375E"/>
    <w:rsid w:val="00525A62"/>
    <w:rsid w:val="005373C1"/>
    <w:rsid w:val="0057207F"/>
    <w:rsid w:val="00576EA3"/>
    <w:rsid w:val="005A0913"/>
    <w:rsid w:val="005B4D8F"/>
    <w:rsid w:val="005E3DE0"/>
    <w:rsid w:val="005F60C7"/>
    <w:rsid w:val="005F7A77"/>
    <w:rsid w:val="006060CE"/>
    <w:rsid w:val="00625232"/>
    <w:rsid w:val="0064356F"/>
    <w:rsid w:val="00645583"/>
    <w:rsid w:val="00684D48"/>
    <w:rsid w:val="006949F7"/>
    <w:rsid w:val="006C1636"/>
    <w:rsid w:val="006C676E"/>
    <w:rsid w:val="007137A2"/>
    <w:rsid w:val="007146B2"/>
    <w:rsid w:val="00746654"/>
    <w:rsid w:val="0077717F"/>
    <w:rsid w:val="007806C7"/>
    <w:rsid w:val="007A3BC8"/>
    <w:rsid w:val="007B7265"/>
    <w:rsid w:val="007D7AB2"/>
    <w:rsid w:val="0083465A"/>
    <w:rsid w:val="00836795"/>
    <w:rsid w:val="00837300"/>
    <w:rsid w:val="00874A17"/>
    <w:rsid w:val="00880F59"/>
    <w:rsid w:val="008D0591"/>
    <w:rsid w:val="008E3C59"/>
    <w:rsid w:val="008E7673"/>
    <w:rsid w:val="00930701"/>
    <w:rsid w:val="0093070C"/>
    <w:rsid w:val="009871C9"/>
    <w:rsid w:val="009A63F5"/>
    <w:rsid w:val="009D52E1"/>
    <w:rsid w:val="00A3019A"/>
    <w:rsid w:val="00A3661D"/>
    <w:rsid w:val="00A63C19"/>
    <w:rsid w:val="00A64E6D"/>
    <w:rsid w:val="00A76B8B"/>
    <w:rsid w:val="00B01BE9"/>
    <w:rsid w:val="00B23629"/>
    <w:rsid w:val="00B24DBE"/>
    <w:rsid w:val="00B44B6C"/>
    <w:rsid w:val="00B539E3"/>
    <w:rsid w:val="00B628AB"/>
    <w:rsid w:val="00B67CED"/>
    <w:rsid w:val="00B75D7D"/>
    <w:rsid w:val="00BD6343"/>
    <w:rsid w:val="00BD6446"/>
    <w:rsid w:val="00BF7AE1"/>
    <w:rsid w:val="00C169D4"/>
    <w:rsid w:val="00C47C1E"/>
    <w:rsid w:val="00C67776"/>
    <w:rsid w:val="00C75BAA"/>
    <w:rsid w:val="00C95380"/>
    <w:rsid w:val="00CA5A70"/>
    <w:rsid w:val="00CB5C73"/>
    <w:rsid w:val="00CD2E3A"/>
    <w:rsid w:val="00CE0391"/>
    <w:rsid w:val="00CF61CA"/>
    <w:rsid w:val="00D01173"/>
    <w:rsid w:val="00D15E50"/>
    <w:rsid w:val="00D64FA7"/>
    <w:rsid w:val="00D74DD0"/>
    <w:rsid w:val="00D7762C"/>
    <w:rsid w:val="00DB1168"/>
    <w:rsid w:val="00DF08E0"/>
    <w:rsid w:val="00E349D9"/>
    <w:rsid w:val="00E44D59"/>
    <w:rsid w:val="00E843B0"/>
    <w:rsid w:val="00E961E2"/>
    <w:rsid w:val="00EB0589"/>
    <w:rsid w:val="00EC1876"/>
    <w:rsid w:val="00EC7A61"/>
    <w:rsid w:val="00ED5B95"/>
    <w:rsid w:val="00EE254E"/>
    <w:rsid w:val="00EF50A4"/>
    <w:rsid w:val="00EF50DE"/>
    <w:rsid w:val="00F1263E"/>
    <w:rsid w:val="00F16639"/>
    <w:rsid w:val="00F2274B"/>
    <w:rsid w:val="00F2585C"/>
    <w:rsid w:val="00F30D1C"/>
    <w:rsid w:val="00F6163B"/>
    <w:rsid w:val="00F736AE"/>
    <w:rsid w:val="00FC03C8"/>
    <w:rsid w:val="00FC29F6"/>
    <w:rsid w:val="00FE10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F9B975"/>
  <w15:docId w15:val="{9A0BA52C-45A8-4FDC-A384-394E2BFA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uiPriority w:val="99"/>
    <w:qFormat/>
    <w:rPr>
      <w:sz w:val="20"/>
    </w:rPr>
  </w:style>
  <w:style w:type="character" w:styleId="Hyperlink">
    <w:name w:val="Hyperlink"/>
    <w:basedOn w:val="DefaultParagraphFont"/>
    <w:uiPriority w:val="99"/>
    <w:unhideWhenUsed/>
    <w:rsid w:val="00E62259"/>
    <w:rPr>
      <w:rFonts w:cs="Times New Roman"/>
      <w:color w:val="0000FF" w:themeColor="hyperlink"/>
      <w:u w:val="single"/>
    </w:rPr>
  </w:style>
  <w:style w:type="character" w:customStyle="1" w:styleId="FootnoteTextChar">
    <w:name w:val="Footnote Text Char"/>
    <w:basedOn w:val="DefaultParagraphFont"/>
    <w:link w:val="FootnoteText"/>
    <w:uiPriority w:val="99"/>
    <w:semiHidden/>
    <w:qFormat/>
    <w:locked/>
    <w:rsid w:val="00217931"/>
    <w:rPr>
      <w:rFonts w:ascii="Times New Roman" w:hAnsi="Times New Roman" w:cs="Times New Roman"/>
      <w:sz w:val="20"/>
      <w:szCs w:val="20"/>
    </w:rPr>
  </w:style>
  <w:style w:type="character" w:customStyle="1" w:styleId="FootnoteCharacters">
    <w:name w:val="Footnote Characters"/>
    <w:basedOn w:val="DefaultParagraphFont"/>
    <w:uiPriority w:val="99"/>
    <w:semiHidden/>
    <w:unhideWhenUsed/>
    <w:qFormat/>
    <w:rsid w:val="00217931"/>
    <w:rPr>
      <w:rFonts w:cs="Times New Roman"/>
      <w:vertAlign w:val="superscript"/>
    </w:rPr>
  </w:style>
  <w:style w:type="character" w:customStyle="1" w:styleId="FootnoteAnchor">
    <w:name w:val="Footnote Anchor"/>
    <w:rPr>
      <w:rFonts w:cs="Times New Roman"/>
      <w:vertAlign w:val="superscript"/>
    </w:rPr>
  </w:style>
  <w:style w:type="character" w:styleId="CommentReference">
    <w:name w:val="annotation reference"/>
    <w:basedOn w:val="DefaultParagraphFont"/>
    <w:uiPriority w:val="99"/>
    <w:semiHidden/>
    <w:unhideWhenUsed/>
    <w:qFormat/>
    <w:rsid w:val="007F1520"/>
    <w:rPr>
      <w:rFonts w:cs="Times New Roman"/>
      <w:sz w:val="16"/>
      <w:szCs w:val="16"/>
    </w:rPr>
  </w:style>
  <w:style w:type="character" w:customStyle="1" w:styleId="CommentTextChar">
    <w:name w:val="Comment Text Char"/>
    <w:basedOn w:val="DefaultParagraphFont"/>
    <w:link w:val="CommentText"/>
    <w:uiPriority w:val="99"/>
    <w:semiHidden/>
    <w:qFormat/>
    <w:locked/>
    <w:rsid w:val="007F1520"/>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locked/>
    <w:rsid w:val="007F1520"/>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locked/>
    <w:rsid w:val="007F1520"/>
    <w:rPr>
      <w:rFonts w:ascii="Tahoma" w:hAnsi="Tahoma" w:cs="Tahoma"/>
      <w:sz w:val="16"/>
      <w:szCs w:val="16"/>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Arial" w:eastAsia="Noto Sans CJK SC" w:hAnsi="Arial"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Style1">
    <w:name w:val="Style 1"/>
    <w:basedOn w:val="Normal"/>
    <w:uiPriority w:val="99"/>
    <w:qFormat/>
    <w:pPr>
      <w:overflowPunct w:val="0"/>
      <w:textAlignment w:val="auto"/>
    </w:pPr>
  </w:style>
  <w:style w:type="paragraph" w:customStyle="1" w:styleId="Style2">
    <w:name w:val="Style 2"/>
    <w:basedOn w:val="Normal"/>
    <w:uiPriority w:val="99"/>
    <w:qFormat/>
    <w:pPr>
      <w:overflowPunct w:val="0"/>
      <w:textAlignment w:val="auto"/>
    </w:pPr>
    <w:rPr>
      <w:sz w:val="20"/>
      <w:szCs w:val="20"/>
    </w:rPr>
  </w:style>
  <w:style w:type="paragraph" w:styleId="FootnoteText">
    <w:name w:val="footnote text"/>
    <w:basedOn w:val="Normal"/>
    <w:link w:val="FootnoteTextChar"/>
    <w:uiPriority w:val="99"/>
    <w:semiHidden/>
    <w:unhideWhenUsed/>
    <w:rsid w:val="00217931"/>
    <w:rPr>
      <w:sz w:val="20"/>
      <w:szCs w:val="20"/>
    </w:rPr>
  </w:style>
  <w:style w:type="paragraph" w:styleId="CommentText">
    <w:name w:val="annotation text"/>
    <w:basedOn w:val="Normal"/>
    <w:link w:val="CommentTextChar"/>
    <w:uiPriority w:val="99"/>
    <w:semiHidden/>
    <w:unhideWhenUsed/>
    <w:qFormat/>
    <w:rsid w:val="007F1520"/>
    <w:rPr>
      <w:sz w:val="20"/>
      <w:szCs w:val="20"/>
    </w:rPr>
  </w:style>
  <w:style w:type="paragraph" w:styleId="CommentSubject">
    <w:name w:val="annotation subject"/>
    <w:basedOn w:val="CommentText"/>
    <w:next w:val="CommentText"/>
    <w:link w:val="CommentSubjectChar"/>
    <w:uiPriority w:val="99"/>
    <w:semiHidden/>
    <w:unhideWhenUsed/>
    <w:qFormat/>
    <w:rsid w:val="007F1520"/>
    <w:rPr>
      <w:b/>
      <w:bCs/>
    </w:rPr>
  </w:style>
  <w:style w:type="paragraph" w:styleId="BalloonText">
    <w:name w:val="Balloon Text"/>
    <w:basedOn w:val="Normal"/>
    <w:link w:val="BalloonTextChar"/>
    <w:uiPriority w:val="99"/>
    <w:semiHidden/>
    <w:unhideWhenUsed/>
    <w:qFormat/>
    <w:rsid w:val="007F1520"/>
    <w:rPr>
      <w:rFonts w:ascii="Tahoma" w:hAnsi="Tahoma" w:cs="Tahoma"/>
      <w:sz w:val="16"/>
      <w:szCs w:val="16"/>
    </w:rPr>
  </w:style>
  <w:style w:type="paragraph" w:styleId="Revision">
    <w:name w:val="Revision"/>
    <w:uiPriority w:val="99"/>
    <w:semiHidden/>
    <w:qFormat/>
    <w:rsid w:val="005A3600"/>
    <w:rPr>
      <w:rFonts w:ascii="Times New Roman" w:hAnsi="Times New Roman"/>
      <w:sz w:val="24"/>
      <w:szCs w:val="24"/>
    </w:rPr>
  </w:style>
  <w:style w:type="paragraph" w:customStyle="1" w:styleId="FrameContents">
    <w:name w:val="Frame Contents"/>
    <w:basedOn w:val="Normal"/>
    <w:qFormat/>
  </w:style>
  <w:style w:type="paragraph" w:styleId="Header">
    <w:name w:val="header"/>
    <w:basedOn w:val="Normal"/>
    <w:link w:val="HeaderChar"/>
    <w:uiPriority w:val="99"/>
    <w:unhideWhenUsed/>
    <w:rsid w:val="00382053"/>
    <w:pPr>
      <w:tabs>
        <w:tab w:val="center" w:pos="4680"/>
        <w:tab w:val="right" w:pos="9360"/>
      </w:tabs>
    </w:pPr>
  </w:style>
  <w:style w:type="character" w:customStyle="1" w:styleId="HeaderChar">
    <w:name w:val="Header Char"/>
    <w:basedOn w:val="DefaultParagraphFont"/>
    <w:link w:val="Header"/>
    <w:uiPriority w:val="99"/>
    <w:rsid w:val="00382053"/>
    <w:rPr>
      <w:rFonts w:ascii="Times New Roman" w:hAnsi="Times New Roman"/>
      <w:sz w:val="24"/>
      <w:szCs w:val="24"/>
    </w:rPr>
  </w:style>
  <w:style w:type="paragraph" w:styleId="Footer">
    <w:name w:val="footer"/>
    <w:basedOn w:val="Normal"/>
    <w:link w:val="FooterChar"/>
    <w:uiPriority w:val="99"/>
    <w:unhideWhenUsed/>
    <w:rsid w:val="00382053"/>
    <w:pPr>
      <w:tabs>
        <w:tab w:val="center" w:pos="4680"/>
        <w:tab w:val="right" w:pos="9360"/>
      </w:tabs>
    </w:pPr>
  </w:style>
  <w:style w:type="character" w:customStyle="1" w:styleId="FooterChar">
    <w:name w:val="Footer Char"/>
    <w:basedOn w:val="DefaultParagraphFont"/>
    <w:link w:val="Footer"/>
    <w:uiPriority w:val="99"/>
    <w:rsid w:val="0038205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revistes.iec.cat/index.php/tam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5726</Words>
  <Characters>28979</Characters>
  <Application>Microsoft Office Word</Application>
  <DocSecurity>0</DocSecurity>
  <Lines>706</Lines>
  <Paragraphs>202</Paragraphs>
  <ScaleCrop>false</ScaleCrop>
  <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dc:description/>
  <cp:lastModifiedBy>JA</cp:lastModifiedBy>
  <cp:revision>4</cp:revision>
  <cp:lastPrinted>2023-06-08T11:51:00Z</cp:lastPrinted>
  <dcterms:created xsi:type="dcterms:W3CDTF">2023-06-08T11:51:00Z</dcterms:created>
  <dcterms:modified xsi:type="dcterms:W3CDTF">2023-06-11T07:13:00Z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ff525579b828cb537c5493c00ef49e13aa0ad3735ece6cb7b2f8fea6cda054b6</vt:lpwstr>
  </property>
</Properties>
</file>