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4723" w14:textId="77777777" w:rsidR="00C9685D" w:rsidRDefault="00C9685D" w:rsidP="00C9685D">
      <w:pPr>
        <w:jc w:val="center"/>
        <w:rPr>
          <w:rFonts w:asciiTheme="majorBidi" w:eastAsiaTheme="minorHAnsi" w:hAnsiTheme="majorBidi" w:cstheme="majorBidi"/>
          <w:b/>
          <w:bCs/>
        </w:rPr>
      </w:pPr>
      <w:r w:rsidRPr="00297668">
        <w:rPr>
          <w:rFonts w:asciiTheme="majorBidi" w:eastAsiaTheme="minorHAnsi" w:hAnsiTheme="majorBidi" w:cstheme="majorBidi"/>
          <w:b/>
          <w:bCs/>
        </w:rPr>
        <w:t>Popular Sciences for Jewish Children and Youth in the 18</w:t>
      </w:r>
      <w:r w:rsidRPr="00297668">
        <w:rPr>
          <w:rFonts w:asciiTheme="majorBidi" w:eastAsiaTheme="minorHAnsi" w:hAnsiTheme="majorBidi" w:cstheme="majorBidi"/>
          <w:b/>
          <w:bCs/>
          <w:vertAlign w:val="superscript"/>
        </w:rPr>
        <w:t>th</w:t>
      </w:r>
      <w:r w:rsidRPr="00297668">
        <w:rPr>
          <w:rFonts w:asciiTheme="majorBidi" w:eastAsiaTheme="minorHAnsi" w:hAnsiTheme="majorBidi" w:cstheme="majorBidi"/>
          <w:b/>
          <w:bCs/>
        </w:rPr>
        <w:t xml:space="preserve"> and 19</w:t>
      </w:r>
      <w:r w:rsidRPr="00297668">
        <w:rPr>
          <w:rFonts w:asciiTheme="majorBidi" w:eastAsiaTheme="minorHAnsi" w:hAnsiTheme="majorBidi" w:cstheme="majorBidi"/>
          <w:b/>
          <w:bCs/>
          <w:vertAlign w:val="superscript"/>
        </w:rPr>
        <w:t>th</w:t>
      </w:r>
      <w:r w:rsidRPr="00297668">
        <w:rPr>
          <w:rFonts w:asciiTheme="majorBidi" w:eastAsiaTheme="minorHAnsi" w:hAnsiTheme="majorBidi" w:cstheme="majorBidi"/>
          <w:b/>
          <w:bCs/>
        </w:rPr>
        <w:t xml:space="preserve"> Centuries in Europe</w:t>
      </w:r>
    </w:p>
    <w:p w14:paraId="1970DEEE" w14:textId="5A17FB5A" w:rsidR="00297668" w:rsidRDefault="00297668" w:rsidP="00177C59">
      <w:pPr>
        <w:pStyle w:val="Heading1"/>
      </w:pPr>
      <w:r>
        <w:t xml:space="preserve">Table of </w:t>
      </w:r>
      <w:r w:rsidR="00530CA1">
        <w:t>C</w:t>
      </w:r>
      <w:r>
        <w:t>ontents</w:t>
      </w:r>
    </w:p>
    <w:p w14:paraId="7BEC0556" w14:textId="3BB59C7C" w:rsidR="00297668" w:rsidRDefault="00297668" w:rsidP="00F60A1E">
      <w:pPr>
        <w:ind w:left="360" w:hanging="360"/>
        <w:jc w:val="left"/>
        <w:rPr>
          <w:rFonts w:asciiTheme="majorBidi" w:eastAsiaTheme="minorHAnsi" w:hAnsiTheme="majorBidi" w:cstheme="majorBidi"/>
        </w:rPr>
      </w:pPr>
      <w:r w:rsidRPr="00297668">
        <w:rPr>
          <w:rFonts w:asciiTheme="majorBidi" w:eastAsiaTheme="minorHAnsi" w:hAnsiTheme="majorBidi" w:cstheme="majorBidi"/>
        </w:rPr>
        <w:t xml:space="preserve">Chapter 1: Sciences for Jewish children and youth in the modern </w:t>
      </w:r>
      <w:r>
        <w:rPr>
          <w:rFonts w:asciiTheme="majorBidi" w:eastAsiaTheme="minorHAnsi" w:hAnsiTheme="majorBidi" w:cstheme="majorBidi"/>
        </w:rPr>
        <w:t>era</w:t>
      </w:r>
    </w:p>
    <w:p w14:paraId="6BFACDFD" w14:textId="1994C97F" w:rsidR="00297668" w:rsidRDefault="00297668" w:rsidP="00F60A1E">
      <w:pPr>
        <w:ind w:left="360" w:hanging="360"/>
        <w:jc w:val="left"/>
        <w:rPr>
          <w:rFonts w:asciiTheme="majorBidi" w:eastAsiaTheme="minorHAnsi" w:hAnsiTheme="majorBidi" w:cstheme="majorBidi"/>
        </w:rPr>
      </w:pPr>
      <w:r w:rsidRPr="00297668">
        <w:rPr>
          <w:rFonts w:asciiTheme="majorBidi" w:eastAsiaTheme="minorHAnsi" w:hAnsiTheme="majorBidi" w:cstheme="majorBidi"/>
        </w:rPr>
        <w:t xml:space="preserve">Chapter </w:t>
      </w:r>
      <w:r>
        <w:rPr>
          <w:rFonts w:asciiTheme="majorBidi" w:eastAsiaTheme="minorHAnsi" w:hAnsiTheme="majorBidi" w:cstheme="majorBidi"/>
        </w:rPr>
        <w:t>2</w:t>
      </w:r>
      <w:r w:rsidRPr="00297668">
        <w:rPr>
          <w:rFonts w:asciiTheme="majorBidi" w:eastAsiaTheme="minorHAnsi" w:hAnsiTheme="majorBidi" w:cstheme="majorBidi"/>
        </w:rPr>
        <w:t xml:space="preserve">: </w:t>
      </w:r>
      <w:commentRangeStart w:id="0"/>
      <w:r w:rsidR="0070661C">
        <w:rPr>
          <w:rFonts w:asciiTheme="majorBidi" w:eastAsiaTheme="minorHAnsi" w:hAnsiTheme="majorBidi" w:cstheme="majorBidi"/>
        </w:rPr>
        <w:t>The place of the s</w:t>
      </w:r>
      <w:r w:rsidRPr="00297668">
        <w:rPr>
          <w:rFonts w:asciiTheme="majorBidi" w:eastAsiaTheme="minorHAnsi" w:hAnsiTheme="majorBidi" w:cstheme="majorBidi"/>
        </w:rPr>
        <w:t xml:space="preserve">ciences </w:t>
      </w:r>
      <w:commentRangeEnd w:id="0"/>
      <w:r w:rsidR="006928E8">
        <w:rPr>
          <w:rStyle w:val="CommentReference"/>
        </w:rPr>
        <w:commentReference w:id="0"/>
      </w:r>
      <w:r w:rsidRPr="00297668">
        <w:rPr>
          <w:rFonts w:asciiTheme="majorBidi" w:eastAsiaTheme="minorHAnsi" w:hAnsiTheme="majorBidi" w:cstheme="majorBidi"/>
        </w:rPr>
        <w:t>in Jewish culture</w:t>
      </w:r>
      <w:r>
        <w:rPr>
          <w:rFonts w:asciiTheme="majorBidi" w:eastAsiaTheme="minorHAnsi" w:hAnsiTheme="majorBidi" w:cstheme="majorBidi"/>
        </w:rPr>
        <w:t>: F</w:t>
      </w:r>
      <w:r w:rsidRPr="00297668">
        <w:rPr>
          <w:rFonts w:asciiTheme="majorBidi" w:eastAsiaTheme="minorHAnsi" w:hAnsiTheme="majorBidi" w:cstheme="majorBidi"/>
        </w:rPr>
        <w:t>rom ancient traditions to modern science education and popular science literature in Hebrew</w:t>
      </w:r>
    </w:p>
    <w:p w14:paraId="4E6D4A66" w14:textId="11007AB5" w:rsidR="00297668" w:rsidRDefault="00297668" w:rsidP="00F60A1E">
      <w:pPr>
        <w:ind w:left="360" w:hanging="360"/>
        <w:jc w:val="left"/>
        <w:rPr>
          <w:rFonts w:asciiTheme="majorBidi" w:eastAsiaTheme="minorHAnsi" w:hAnsiTheme="majorBidi" w:cstheme="majorBidi"/>
        </w:rPr>
      </w:pPr>
      <w:r w:rsidRPr="00297668">
        <w:rPr>
          <w:rFonts w:asciiTheme="majorBidi" w:eastAsiaTheme="minorHAnsi" w:hAnsiTheme="majorBidi" w:cstheme="majorBidi"/>
        </w:rPr>
        <w:t xml:space="preserve">Chapter </w:t>
      </w:r>
      <w:r>
        <w:rPr>
          <w:rFonts w:asciiTheme="majorBidi" w:eastAsiaTheme="minorHAnsi" w:hAnsiTheme="majorBidi" w:cstheme="majorBidi"/>
        </w:rPr>
        <w:t>3</w:t>
      </w:r>
      <w:r w:rsidRPr="00297668">
        <w:rPr>
          <w:rFonts w:asciiTheme="majorBidi" w:eastAsiaTheme="minorHAnsi" w:hAnsiTheme="majorBidi" w:cstheme="majorBidi"/>
        </w:rPr>
        <w:t xml:space="preserve">: Scientific knowledge </w:t>
      </w:r>
      <w:r w:rsidR="00D74D24">
        <w:rPr>
          <w:rFonts w:asciiTheme="majorBidi" w:eastAsiaTheme="minorHAnsi" w:hAnsiTheme="majorBidi" w:cstheme="majorBidi"/>
        </w:rPr>
        <w:t>“</w:t>
      </w:r>
      <w:r w:rsidR="00F60A1E">
        <w:rPr>
          <w:rFonts w:asciiTheme="majorBidi" w:eastAsiaTheme="minorHAnsi" w:hAnsiTheme="majorBidi" w:cstheme="majorBidi"/>
        </w:rPr>
        <w:t>dressed</w:t>
      </w:r>
      <w:r w:rsidR="00D74D24">
        <w:rPr>
          <w:rFonts w:asciiTheme="majorBidi" w:eastAsiaTheme="minorHAnsi" w:hAnsiTheme="majorBidi" w:cstheme="majorBidi"/>
        </w:rPr>
        <w:t>”</w:t>
      </w:r>
      <w:r w:rsidR="00F60A1E">
        <w:rPr>
          <w:rFonts w:asciiTheme="majorBidi" w:eastAsiaTheme="minorHAnsi" w:hAnsiTheme="majorBidi" w:cstheme="majorBidi"/>
        </w:rPr>
        <w:t xml:space="preserve"> as Judaism</w:t>
      </w:r>
    </w:p>
    <w:p w14:paraId="4191FE05" w14:textId="5716B3A6" w:rsidR="00F60A1E" w:rsidRDefault="00F60A1E" w:rsidP="00F60A1E">
      <w:pPr>
        <w:ind w:left="360" w:hanging="360"/>
        <w:jc w:val="left"/>
        <w:rPr>
          <w:rFonts w:asciiTheme="majorBidi" w:eastAsiaTheme="minorHAnsi" w:hAnsiTheme="majorBidi" w:cstheme="majorBidi"/>
        </w:rPr>
      </w:pPr>
      <w:r w:rsidRPr="00F60A1E">
        <w:rPr>
          <w:rFonts w:asciiTheme="majorBidi" w:eastAsiaTheme="minorHAnsi" w:hAnsiTheme="majorBidi" w:cstheme="majorBidi"/>
        </w:rPr>
        <w:t xml:space="preserve">Chapter </w:t>
      </w:r>
      <w:r>
        <w:rPr>
          <w:rFonts w:asciiTheme="majorBidi" w:eastAsiaTheme="minorHAnsi" w:hAnsiTheme="majorBidi" w:cstheme="majorBidi"/>
        </w:rPr>
        <w:t>4</w:t>
      </w:r>
      <w:r w:rsidRPr="00F60A1E">
        <w:rPr>
          <w:rFonts w:asciiTheme="majorBidi" w:eastAsiaTheme="minorHAnsi" w:hAnsiTheme="majorBidi" w:cstheme="majorBidi"/>
        </w:rPr>
        <w:t xml:space="preserve">: </w:t>
      </w:r>
      <w:r>
        <w:rPr>
          <w:rFonts w:asciiTheme="majorBidi" w:eastAsiaTheme="minorHAnsi" w:hAnsiTheme="majorBidi" w:cstheme="majorBidi"/>
        </w:rPr>
        <w:t xml:space="preserve">From zoology to </w:t>
      </w:r>
      <w:r w:rsidRPr="00F60A1E">
        <w:rPr>
          <w:rFonts w:asciiTheme="majorBidi" w:eastAsiaTheme="minorHAnsi" w:hAnsiTheme="majorBidi" w:cstheme="majorBidi"/>
        </w:rPr>
        <w:t>animal stories</w:t>
      </w:r>
      <w:r>
        <w:rPr>
          <w:rFonts w:asciiTheme="majorBidi" w:eastAsiaTheme="minorHAnsi" w:hAnsiTheme="majorBidi" w:cstheme="majorBidi"/>
        </w:rPr>
        <w:t>: E</w:t>
      </w:r>
      <w:r w:rsidRPr="00F60A1E">
        <w:rPr>
          <w:rFonts w:asciiTheme="majorBidi" w:eastAsiaTheme="minorHAnsi" w:hAnsiTheme="majorBidi" w:cstheme="majorBidi"/>
        </w:rPr>
        <w:t>xoticism, morality</w:t>
      </w:r>
      <w:r>
        <w:rPr>
          <w:rFonts w:asciiTheme="majorBidi" w:eastAsiaTheme="minorHAnsi" w:hAnsiTheme="majorBidi" w:cstheme="majorBidi"/>
        </w:rPr>
        <w:t>,</w:t>
      </w:r>
      <w:r w:rsidRPr="00F60A1E">
        <w:rPr>
          <w:rFonts w:asciiTheme="majorBidi" w:eastAsiaTheme="minorHAnsi" w:hAnsiTheme="majorBidi" w:cstheme="majorBidi"/>
        </w:rPr>
        <w:t xml:space="preserve"> and human-animal relations in texts for Jewish children</w:t>
      </w:r>
    </w:p>
    <w:p w14:paraId="06D7AE0F" w14:textId="70A92814" w:rsidR="00F60A1E" w:rsidRDefault="00F60A1E" w:rsidP="00F60A1E">
      <w:pPr>
        <w:ind w:left="360" w:hanging="360"/>
        <w:jc w:val="left"/>
        <w:rPr>
          <w:rFonts w:asciiTheme="majorBidi" w:eastAsiaTheme="minorHAnsi" w:hAnsiTheme="majorBidi" w:cstheme="majorBidi"/>
        </w:rPr>
      </w:pPr>
      <w:r w:rsidRPr="00F60A1E">
        <w:rPr>
          <w:rFonts w:asciiTheme="majorBidi" w:eastAsiaTheme="minorHAnsi" w:hAnsiTheme="majorBidi" w:cstheme="majorBidi"/>
        </w:rPr>
        <w:t xml:space="preserve">Chapter </w:t>
      </w:r>
      <w:r>
        <w:rPr>
          <w:rFonts w:asciiTheme="majorBidi" w:eastAsiaTheme="minorHAnsi" w:hAnsiTheme="majorBidi" w:cstheme="majorBidi"/>
        </w:rPr>
        <w:t>5</w:t>
      </w:r>
      <w:r w:rsidRPr="00F60A1E">
        <w:rPr>
          <w:rFonts w:asciiTheme="majorBidi" w:eastAsiaTheme="minorHAnsi" w:hAnsiTheme="majorBidi" w:cstheme="majorBidi"/>
        </w:rPr>
        <w:t>: Science and technology in texts for Jewish children in the second half of the 19</w:t>
      </w:r>
      <w:r w:rsidRPr="00F60A1E">
        <w:rPr>
          <w:rFonts w:asciiTheme="majorBidi" w:eastAsiaTheme="minorHAnsi" w:hAnsiTheme="majorBidi" w:cstheme="majorBidi"/>
          <w:vertAlign w:val="superscript"/>
        </w:rPr>
        <w:t>th</w:t>
      </w:r>
      <w:r w:rsidRPr="00F60A1E">
        <w:rPr>
          <w:rFonts w:asciiTheme="majorBidi" w:eastAsiaTheme="minorHAnsi" w:hAnsiTheme="majorBidi" w:cstheme="majorBidi"/>
        </w:rPr>
        <w:t xml:space="preserve"> century</w:t>
      </w:r>
    </w:p>
    <w:p w14:paraId="413C56F7" w14:textId="14E5496E" w:rsidR="00F60A1E" w:rsidRDefault="00F60A1E" w:rsidP="00F60A1E">
      <w:pPr>
        <w:ind w:left="360" w:hanging="360"/>
        <w:jc w:val="left"/>
        <w:rPr>
          <w:rFonts w:asciiTheme="majorBidi" w:eastAsiaTheme="minorHAnsi" w:hAnsiTheme="majorBidi" w:cstheme="majorBidi"/>
        </w:rPr>
      </w:pPr>
      <w:r w:rsidRPr="00F60A1E">
        <w:rPr>
          <w:rFonts w:asciiTheme="majorBidi" w:eastAsiaTheme="minorHAnsi" w:hAnsiTheme="majorBidi" w:cstheme="majorBidi"/>
        </w:rPr>
        <w:t xml:space="preserve">Chapter </w:t>
      </w:r>
      <w:r>
        <w:rPr>
          <w:rFonts w:asciiTheme="majorBidi" w:eastAsiaTheme="minorHAnsi" w:hAnsiTheme="majorBidi" w:cstheme="majorBidi"/>
        </w:rPr>
        <w:t>6</w:t>
      </w:r>
      <w:r w:rsidRPr="00F60A1E">
        <w:rPr>
          <w:rFonts w:asciiTheme="majorBidi" w:eastAsiaTheme="minorHAnsi" w:hAnsiTheme="majorBidi" w:cstheme="majorBidi"/>
        </w:rPr>
        <w:t xml:space="preserve">: </w:t>
      </w:r>
      <w:r>
        <w:t xml:space="preserve">Chaim Zelig </w:t>
      </w:r>
      <w:proofErr w:type="spellStart"/>
      <w:r>
        <w:t>Slonimsky</w:t>
      </w:r>
      <w:proofErr w:type="spellEnd"/>
      <w:r>
        <w:rPr>
          <w:rFonts w:asciiTheme="majorBidi" w:eastAsiaTheme="minorHAnsi" w:hAnsiTheme="majorBidi" w:cstheme="majorBidi"/>
        </w:rPr>
        <w:t xml:space="preserve">: A </w:t>
      </w:r>
      <w:commentRangeStart w:id="1"/>
      <w:r w:rsidR="00530CA1">
        <w:rPr>
          <w:rFonts w:asciiTheme="majorBidi" w:eastAsiaTheme="minorHAnsi" w:hAnsiTheme="majorBidi" w:cstheme="majorBidi"/>
        </w:rPr>
        <w:t>prototype</w:t>
      </w:r>
      <w:commentRangeEnd w:id="1"/>
      <w:r w:rsidR="00530CA1">
        <w:rPr>
          <w:rStyle w:val="CommentReference"/>
        </w:rPr>
        <w:commentReference w:id="1"/>
      </w:r>
      <w:r>
        <w:rPr>
          <w:rFonts w:asciiTheme="majorBidi" w:eastAsiaTheme="minorHAnsi" w:hAnsiTheme="majorBidi" w:cstheme="majorBidi"/>
        </w:rPr>
        <w:t xml:space="preserve"> for promoting </w:t>
      </w:r>
      <w:r w:rsidRPr="00F60A1E">
        <w:rPr>
          <w:rFonts w:asciiTheme="majorBidi" w:eastAsiaTheme="minorHAnsi" w:hAnsiTheme="majorBidi" w:cstheme="majorBidi"/>
        </w:rPr>
        <w:t>science and technology among Jewish youth</w:t>
      </w:r>
    </w:p>
    <w:p w14:paraId="30DEC5D6" w14:textId="77777777" w:rsidR="004870E2" w:rsidRPr="004870E2" w:rsidRDefault="004870E2" w:rsidP="004870E2">
      <w:pPr>
        <w:ind w:left="360" w:hanging="360"/>
        <w:jc w:val="left"/>
        <w:rPr>
          <w:rFonts w:asciiTheme="majorBidi" w:eastAsiaTheme="minorHAnsi" w:hAnsiTheme="majorBidi" w:cstheme="majorBidi"/>
        </w:rPr>
      </w:pPr>
      <w:r w:rsidRPr="004870E2">
        <w:rPr>
          <w:rFonts w:asciiTheme="majorBidi" w:eastAsiaTheme="minorHAnsi" w:hAnsiTheme="majorBidi" w:cstheme="majorBidi"/>
        </w:rPr>
        <w:t>Epilogue</w:t>
      </w:r>
    </w:p>
    <w:p w14:paraId="1AEB80C4" w14:textId="027C1B73" w:rsidR="004870E2" w:rsidRDefault="004870E2" w:rsidP="004870E2">
      <w:pPr>
        <w:ind w:left="360" w:hanging="360"/>
        <w:jc w:val="left"/>
        <w:rPr>
          <w:rFonts w:asciiTheme="majorBidi" w:eastAsiaTheme="minorHAnsi" w:hAnsiTheme="majorBidi" w:cstheme="majorBidi"/>
        </w:rPr>
      </w:pPr>
      <w:r>
        <w:rPr>
          <w:rFonts w:asciiTheme="majorBidi" w:eastAsiaTheme="minorHAnsi" w:hAnsiTheme="majorBidi" w:cstheme="majorBidi"/>
        </w:rPr>
        <w:t>B</w:t>
      </w:r>
      <w:r w:rsidRPr="004870E2">
        <w:rPr>
          <w:rFonts w:asciiTheme="majorBidi" w:eastAsiaTheme="minorHAnsi" w:hAnsiTheme="majorBidi" w:cstheme="majorBidi"/>
        </w:rPr>
        <w:t>ibliography</w:t>
      </w:r>
    </w:p>
    <w:p w14:paraId="72A072C0" w14:textId="105F368D" w:rsidR="00B21B3D" w:rsidRDefault="00B21B3D">
      <w:pPr>
        <w:spacing w:after="160" w:line="259" w:lineRule="auto"/>
        <w:jc w:val="left"/>
        <w:rPr>
          <w:rFonts w:asciiTheme="majorBidi" w:eastAsiaTheme="minorHAnsi" w:hAnsiTheme="majorBidi" w:cstheme="majorBidi"/>
        </w:rPr>
      </w:pPr>
      <w:r>
        <w:rPr>
          <w:rFonts w:asciiTheme="majorBidi" w:eastAsiaTheme="minorHAnsi" w:hAnsiTheme="majorBidi" w:cstheme="majorBidi"/>
        </w:rPr>
        <w:br w:type="page"/>
      </w:r>
    </w:p>
    <w:p w14:paraId="15E16B27" w14:textId="6CD24947" w:rsidR="008E3D59" w:rsidRDefault="00B21B3D" w:rsidP="008E3D59">
      <w:pPr>
        <w:ind w:left="360" w:hanging="360"/>
        <w:jc w:val="center"/>
        <w:rPr>
          <w:rFonts w:asciiTheme="majorBidi" w:eastAsiaTheme="minorHAnsi" w:hAnsiTheme="majorBidi" w:cstheme="majorBidi"/>
          <w:b/>
          <w:bCs/>
        </w:rPr>
      </w:pPr>
      <w:r w:rsidRPr="00967F1D">
        <w:rPr>
          <w:rFonts w:asciiTheme="majorBidi" w:eastAsiaTheme="minorHAnsi" w:hAnsiTheme="majorBidi" w:cstheme="majorBidi"/>
          <w:b/>
          <w:bCs/>
        </w:rPr>
        <w:lastRenderedPageBreak/>
        <w:t>Chapter 1</w:t>
      </w:r>
    </w:p>
    <w:p w14:paraId="2FBC6A02" w14:textId="74344FAC" w:rsidR="00B21B3D" w:rsidRPr="00967F1D" w:rsidRDefault="00B21B3D" w:rsidP="008E3D59">
      <w:pPr>
        <w:ind w:left="360" w:hanging="360"/>
        <w:jc w:val="center"/>
        <w:rPr>
          <w:rFonts w:asciiTheme="majorBidi" w:eastAsiaTheme="minorHAnsi" w:hAnsiTheme="majorBidi" w:cstheme="majorBidi"/>
          <w:b/>
          <w:bCs/>
        </w:rPr>
      </w:pPr>
      <w:r w:rsidRPr="00967F1D">
        <w:rPr>
          <w:rFonts w:asciiTheme="majorBidi" w:eastAsiaTheme="minorHAnsi" w:hAnsiTheme="majorBidi" w:cstheme="majorBidi"/>
          <w:b/>
          <w:bCs/>
        </w:rPr>
        <w:t>Sciences for Jewish Children and Youth in the Modern Era</w:t>
      </w:r>
    </w:p>
    <w:p w14:paraId="7112EB5A" w14:textId="248A8ED2" w:rsidR="0084708C" w:rsidRDefault="00B21B3D" w:rsidP="00645772">
      <w:pPr>
        <w:spacing w:line="480" w:lineRule="auto"/>
        <w:ind w:firstLine="450"/>
        <w:jc w:val="left"/>
        <w:rPr>
          <w:rFonts w:asciiTheme="majorBidi" w:eastAsiaTheme="minorHAnsi" w:hAnsiTheme="majorBidi" w:cstheme="majorBidi"/>
        </w:rPr>
      </w:pPr>
      <w:r w:rsidRPr="00B21B3D">
        <w:rPr>
          <w:rFonts w:asciiTheme="majorBidi" w:eastAsiaTheme="minorHAnsi" w:hAnsiTheme="majorBidi" w:cstheme="majorBidi"/>
        </w:rPr>
        <w:t>In the middle of the 20</w:t>
      </w:r>
      <w:r w:rsidRPr="00B21B3D">
        <w:rPr>
          <w:rFonts w:asciiTheme="majorBidi" w:eastAsiaTheme="minorHAnsi" w:hAnsiTheme="majorBidi" w:cstheme="majorBidi"/>
          <w:vertAlign w:val="superscript"/>
        </w:rPr>
        <w:t>th</w:t>
      </w:r>
      <w:r w:rsidRPr="00B21B3D">
        <w:rPr>
          <w:rFonts w:asciiTheme="majorBidi" w:eastAsiaTheme="minorHAnsi" w:hAnsiTheme="majorBidi" w:cstheme="majorBidi"/>
        </w:rPr>
        <w:t xml:space="preserve"> century, Dr. Emil Feuerstein (1912-1993) </w:t>
      </w:r>
      <w:r w:rsidR="00967F1D">
        <w:rPr>
          <w:rFonts w:asciiTheme="majorBidi" w:eastAsiaTheme="minorHAnsi" w:hAnsiTheme="majorBidi" w:cstheme="majorBidi"/>
        </w:rPr>
        <w:t>wrote a book entitled</w:t>
      </w:r>
      <w:r w:rsidRPr="00B21B3D">
        <w:rPr>
          <w:rFonts w:asciiTheme="majorBidi" w:eastAsiaTheme="minorHAnsi" w:hAnsiTheme="majorBidi" w:cstheme="majorBidi"/>
        </w:rPr>
        <w:t xml:space="preserve"> </w:t>
      </w:r>
      <w:r w:rsidRPr="00C90E40">
        <w:rPr>
          <w:rFonts w:asciiTheme="majorBidi" w:eastAsiaTheme="minorHAnsi" w:hAnsiTheme="majorBidi" w:cstheme="majorBidi"/>
          <w:i/>
          <w:iCs/>
        </w:rPr>
        <w:t xml:space="preserve">Jewish Discoverers and </w:t>
      </w:r>
      <w:commentRangeStart w:id="2"/>
      <w:r w:rsidRPr="00C90E40">
        <w:rPr>
          <w:rFonts w:asciiTheme="majorBidi" w:eastAsiaTheme="minorHAnsi" w:hAnsiTheme="majorBidi" w:cstheme="majorBidi"/>
          <w:i/>
          <w:iCs/>
        </w:rPr>
        <w:t>Inventors</w:t>
      </w:r>
      <w:commentRangeEnd w:id="2"/>
      <w:r w:rsidR="0084708C">
        <w:rPr>
          <w:rStyle w:val="CommentReference"/>
        </w:rPr>
        <w:commentReference w:id="2"/>
      </w:r>
      <w:r w:rsidRPr="00B21B3D">
        <w:rPr>
          <w:rFonts w:asciiTheme="majorBidi" w:eastAsiaTheme="minorHAnsi" w:hAnsiTheme="majorBidi" w:cstheme="majorBidi"/>
        </w:rPr>
        <w:t xml:space="preserve"> </w:t>
      </w:r>
      <w:r w:rsidR="00967F1D">
        <w:rPr>
          <w:rFonts w:asciiTheme="majorBidi" w:eastAsiaTheme="minorHAnsi" w:hAnsiTheme="majorBidi" w:cstheme="majorBidi"/>
        </w:rPr>
        <w:t xml:space="preserve">(published </w:t>
      </w:r>
      <w:r w:rsidR="0084708C">
        <w:rPr>
          <w:rFonts w:asciiTheme="majorBidi" w:eastAsiaTheme="minorHAnsi" w:hAnsiTheme="majorBidi" w:cstheme="majorBidi"/>
        </w:rPr>
        <w:t xml:space="preserve">in </w:t>
      </w:r>
      <w:commentRangeStart w:id="3"/>
      <w:r w:rsidR="0084708C">
        <w:rPr>
          <w:rFonts w:asciiTheme="majorBidi" w:eastAsiaTheme="minorHAnsi" w:hAnsiTheme="majorBidi" w:cstheme="majorBidi"/>
        </w:rPr>
        <w:t>Hebrew</w:t>
      </w:r>
      <w:commentRangeEnd w:id="3"/>
      <w:r w:rsidR="0084708C">
        <w:rPr>
          <w:rStyle w:val="CommentReference"/>
        </w:rPr>
        <w:commentReference w:id="3"/>
      </w:r>
      <w:r w:rsidR="0084708C">
        <w:rPr>
          <w:rFonts w:asciiTheme="majorBidi" w:eastAsiaTheme="minorHAnsi" w:hAnsiTheme="majorBidi" w:cstheme="majorBidi"/>
        </w:rPr>
        <w:t xml:space="preserve"> </w:t>
      </w:r>
      <w:r w:rsidR="00967F1D">
        <w:rPr>
          <w:rFonts w:asciiTheme="majorBidi" w:eastAsiaTheme="minorHAnsi" w:hAnsiTheme="majorBidi" w:cstheme="majorBidi"/>
        </w:rPr>
        <w:t xml:space="preserve">by </w:t>
      </w:r>
      <w:proofErr w:type="spellStart"/>
      <w:r w:rsidRPr="00B21B3D">
        <w:rPr>
          <w:rFonts w:asciiTheme="majorBidi" w:eastAsiaTheme="minorHAnsi" w:hAnsiTheme="majorBidi" w:cstheme="majorBidi"/>
        </w:rPr>
        <w:t>Sherbarak</w:t>
      </w:r>
      <w:proofErr w:type="spellEnd"/>
      <w:r w:rsidRPr="00B21B3D">
        <w:rPr>
          <w:rFonts w:asciiTheme="majorBidi" w:eastAsiaTheme="minorHAnsi" w:hAnsiTheme="majorBidi" w:cstheme="majorBidi"/>
        </w:rPr>
        <w:t xml:space="preserve"> Publishing </w:t>
      </w:r>
      <w:r w:rsidR="00967F1D">
        <w:rPr>
          <w:rFonts w:asciiTheme="majorBidi" w:eastAsiaTheme="minorHAnsi" w:hAnsiTheme="majorBidi" w:cstheme="majorBidi"/>
        </w:rPr>
        <w:t>of</w:t>
      </w:r>
      <w:r w:rsidRPr="00B21B3D">
        <w:rPr>
          <w:rFonts w:asciiTheme="majorBidi" w:eastAsiaTheme="minorHAnsi" w:hAnsiTheme="majorBidi" w:cstheme="majorBidi"/>
        </w:rPr>
        <w:t xml:space="preserve"> Tel Aviv</w:t>
      </w:r>
      <w:r w:rsidR="00967F1D">
        <w:rPr>
          <w:rFonts w:asciiTheme="majorBidi" w:eastAsiaTheme="minorHAnsi" w:hAnsiTheme="majorBidi" w:cstheme="majorBidi"/>
        </w:rPr>
        <w:t>)</w:t>
      </w:r>
      <w:r w:rsidRPr="00B21B3D">
        <w:rPr>
          <w:rFonts w:asciiTheme="majorBidi" w:eastAsiaTheme="minorHAnsi" w:hAnsiTheme="majorBidi" w:cstheme="majorBidi"/>
        </w:rPr>
        <w:t>.</w:t>
      </w:r>
      <w:r w:rsidR="00C90E40">
        <w:rPr>
          <w:rFonts w:asciiTheme="majorBidi" w:eastAsiaTheme="minorHAnsi" w:hAnsiTheme="majorBidi" w:cstheme="majorBidi"/>
        </w:rPr>
        <w:t xml:space="preserve"> </w:t>
      </w:r>
      <w:r w:rsidR="00C90E40" w:rsidRPr="00C90E40">
        <w:rPr>
          <w:rFonts w:asciiTheme="majorBidi" w:eastAsiaTheme="minorHAnsi" w:hAnsiTheme="majorBidi" w:cstheme="majorBidi"/>
        </w:rPr>
        <w:t>Feuerstein</w:t>
      </w:r>
      <w:r w:rsidR="00C90E40">
        <w:rPr>
          <w:rFonts w:asciiTheme="majorBidi" w:eastAsiaTheme="minorHAnsi" w:hAnsiTheme="majorBidi" w:cstheme="majorBidi"/>
        </w:rPr>
        <w:t xml:space="preserve"> was</w:t>
      </w:r>
      <w:r w:rsidR="00C90E40" w:rsidRPr="00C90E40">
        <w:rPr>
          <w:rFonts w:asciiTheme="majorBidi" w:eastAsiaTheme="minorHAnsi" w:hAnsiTheme="majorBidi" w:cstheme="majorBidi"/>
        </w:rPr>
        <w:t xml:space="preserve"> born in Hungary</w:t>
      </w:r>
      <w:r w:rsidR="00967F1D">
        <w:rPr>
          <w:rFonts w:asciiTheme="majorBidi" w:eastAsiaTheme="minorHAnsi" w:hAnsiTheme="majorBidi" w:cstheme="majorBidi"/>
        </w:rPr>
        <w:t xml:space="preserve"> and </w:t>
      </w:r>
      <w:r w:rsidR="00C90E40">
        <w:rPr>
          <w:rFonts w:asciiTheme="majorBidi" w:eastAsiaTheme="minorHAnsi" w:hAnsiTheme="majorBidi" w:cstheme="majorBidi"/>
        </w:rPr>
        <w:t xml:space="preserve">educated in a traditional </w:t>
      </w:r>
      <w:proofErr w:type="spellStart"/>
      <w:r w:rsidR="00C90E40" w:rsidRPr="0084708C">
        <w:rPr>
          <w:rFonts w:asciiTheme="majorBidi" w:eastAsiaTheme="minorHAnsi" w:hAnsiTheme="majorBidi" w:cstheme="majorBidi"/>
          <w:i/>
          <w:iCs/>
        </w:rPr>
        <w:t>heder</w:t>
      </w:r>
      <w:proofErr w:type="spellEnd"/>
      <w:r w:rsidR="00C90E40" w:rsidRPr="00C90E40">
        <w:rPr>
          <w:rFonts w:asciiTheme="majorBidi" w:eastAsiaTheme="minorHAnsi" w:hAnsiTheme="majorBidi" w:cstheme="majorBidi"/>
        </w:rPr>
        <w:t xml:space="preserve"> </w:t>
      </w:r>
      <w:r w:rsidR="00C90E40">
        <w:rPr>
          <w:rFonts w:asciiTheme="majorBidi" w:eastAsiaTheme="minorHAnsi" w:hAnsiTheme="majorBidi" w:cstheme="majorBidi"/>
        </w:rPr>
        <w:t>(</w:t>
      </w:r>
      <w:commentRangeStart w:id="4"/>
      <w:r w:rsidR="00967F1D">
        <w:rPr>
          <w:rFonts w:asciiTheme="majorBidi" w:eastAsiaTheme="minorHAnsi" w:hAnsiTheme="majorBidi" w:cstheme="majorBidi"/>
        </w:rPr>
        <w:t>Jewish</w:t>
      </w:r>
      <w:commentRangeEnd w:id="4"/>
      <w:r w:rsidR="00C80A3D">
        <w:rPr>
          <w:rStyle w:val="CommentReference"/>
        </w:rPr>
        <w:commentReference w:id="4"/>
      </w:r>
      <w:r w:rsidR="00967F1D">
        <w:rPr>
          <w:rFonts w:asciiTheme="majorBidi" w:eastAsiaTheme="minorHAnsi" w:hAnsiTheme="majorBidi" w:cstheme="majorBidi"/>
        </w:rPr>
        <w:t xml:space="preserve"> </w:t>
      </w:r>
      <w:r w:rsidR="00C90E40">
        <w:rPr>
          <w:rFonts w:asciiTheme="majorBidi" w:eastAsiaTheme="minorHAnsi" w:hAnsiTheme="majorBidi" w:cstheme="majorBidi"/>
        </w:rPr>
        <w:t xml:space="preserve">religious </w:t>
      </w:r>
      <w:r w:rsidR="0084708C">
        <w:rPr>
          <w:rFonts w:asciiTheme="majorBidi" w:eastAsiaTheme="minorHAnsi" w:hAnsiTheme="majorBidi" w:cstheme="majorBidi"/>
        </w:rPr>
        <w:t xml:space="preserve">primary </w:t>
      </w:r>
      <w:r w:rsidR="00C90E40">
        <w:rPr>
          <w:rFonts w:asciiTheme="majorBidi" w:eastAsiaTheme="minorHAnsi" w:hAnsiTheme="majorBidi" w:cstheme="majorBidi"/>
        </w:rPr>
        <w:t>school)</w:t>
      </w:r>
      <w:r w:rsidR="006928E8">
        <w:rPr>
          <w:rFonts w:asciiTheme="majorBidi" w:eastAsiaTheme="minorHAnsi" w:hAnsiTheme="majorBidi" w:cstheme="majorBidi"/>
        </w:rPr>
        <w:t>, and a</w:t>
      </w:r>
      <w:r w:rsidR="00C90E40" w:rsidRPr="00C90E40">
        <w:rPr>
          <w:rFonts w:asciiTheme="majorBidi" w:eastAsiaTheme="minorHAnsi" w:hAnsiTheme="majorBidi" w:cstheme="majorBidi"/>
        </w:rPr>
        <w:t>s an adult</w:t>
      </w:r>
      <w:r w:rsidR="00967F1D">
        <w:rPr>
          <w:rFonts w:asciiTheme="majorBidi" w:eastAsiaTheme="minorHAnsi" w:hAnsiTheme="majorBidi" w:cstheme="majorBidi"/>
        </w:rPr>
        <w:t>, he</w:t>
      </w:r>
      <w:r w:rsidR="00C90E40" w:rsidRPr="00C90E40">
        <w:rPr>
          <w:rFonts w:asciiTheme="majorBidi" w:eastAsiaTheme="minorHAnsi" w:hAnsiTheme="majorBidi" w:cstheme="majorBidi"/>
        </w:rPr>
        <w:t xml:space="preserve"> studied at </w:t>
      </w:r>
      <w:r w:rsidR="00967F1D">
        <w:rPr>
          <w:rFonts w:asciiTheme="majorBidi" w:eastAsiaTheme="minorHAnsi" w:hAnsiTheme="majorBidi" w:cstheme="majorBidi"/>
        </w:rPr>
        <w:t>the U</w:t>
      </w:r>
      <w:r w:rsidR="00C90E40" w:rsidRPr="00C90E40">
        <w:rPr>
          <w:rFonts w:asciiTheme="majorBidi" w:eastAsiaTheme="minorHAnsi" w:hAnsiTheme="majorBidi" w:cstheme="majorBidi"/>
        </w:rPr>
        <w:t>niversit</w:t>
      </w:r>
      <w:r w:rsidR="0084708C">
        <w:rPr>
          <w:rFonts w:asciiTheme="majorBidi" w:eastAsiaTheme="minorHAnsi" w:hAnsiTheme="majorBidi" w:cstheme="majorBidi"/>
        </w:rPr>
        <w:t>y</w:t>
      </w:r>
      <w:r w:rsidR="00C90E40" w:rsidRPr="00C90E40">
        <w:rPr>
          <w:rFonts w:asciiTheme="majorBidi" w:eastAsiaTheme="minorHAnsi" w:hAnsiTheme="majorBidi" w:cstheme="majorBidi"/>
        </w:rPr>
        <w:t xml:space="preserve"> of London </w:t>
      </w:r>
      <w:r w:rsidR="00967F1D">
        <w:rPr>
          <w:rFonts w:asciiTheme="majorBidi" w:eastAsiaTheme="minorHAnsi" w:hAnsiTheme="majorBidi" w:cstheme="majorBidi"/>
        </w:rPr>
        <w:t>and the University of</w:t>
      </w:r>
      <w:r w:rsidR="00C90E40" w:rsidRPr="00C90E40">
        <w:rPr>
          <w:rFonts w:asciiTheme="majorBidi" w:eastAsiaTheme="minorHAnsi" w:hAnsiTheme="majorBidi" w:cstheme="majorBidi"/>
        </w:rPr>
        <w:t xml:space="preserve"> Basel (</w:t>
      </w:r>
      <w:proofErr w:type="spellStart"/>
      <w:r w:rsidR="00C90E40" w:rsidRPr="00C90E40">
        <w:rPr>
          <w:rFonts w:asciiTheme="majorBidi" w:eastAsiaTheme="minorHAnsi" w:hAnsiTheme="majorBidi" w:cstheme="majorBidi"/>
        </w:rPr>
        <w:t>T</w:t>
      </w:r>
      <w:r w:rsidR="0084708C">
        <w:rPr>
          <w:rFonts w:asciiTheme="majorBidi" w:eastAsiaTheme="minorHAnsi" w:hAnsiTheme="majorBidi" w:cstheme="majorBidi"/>
        </w:rPr>
        <w:t>i</w:t>
      </w:r>
      <w:r w:rsidR="00C90E40" w:rsidRPr="00C90E40">
        <w:rPr>
          <w:rFonts w:asciiTheme="majorBidi" w:eastAsiaTheme="minorHAnsi" w:hAnsiTheme="majorBidi" w:cstheme="majorBidi"/>
        </w:rPr>
        <w:t>dhar</w:t>
      </w:r>
      <w:proofErr w:type="spellEnd"/>
      <w:r w:rsidR="00C90E40" w:rsidRPr="00C90E40">
        <w:rPr>
          <w:rFonts w:asciiTheme="majorBidi" w:eastAsiaTheme="minorHAnsi" w:hAnsiTheme="majorBidi" w:cstheme="majorBidi"/>
        </w:rPr>
        <w:t xml:space="preserve"> 1949, </w:t>
      </w:r>
      <w:r w:rsidR="0084708C">
        <w:rPr>
          <w:rFonts w:asciiTheme="majorBidi" w:eastAsiaTheme="minorHAnsi" w:hAnsiTheme="majorBidi" w:cstheme="majorBidi"/>
        </w:rPr>
        <w:t xml:space="preserve">p. </w:t>
      </w:r>
      <w:r w:rsidR="00C90E40" w:rsidRPr="00C90E40">
        <w:rPr>
          <w:rFonts w:asciiTheme="majorBidi" w:eastAsiaTheme="minorHAnsi" w:hAnsiTheme="majorBidi" w:cstheme="majorBidi"/>
        </w:rPr>
        <w:t>1362).</w:t>
      </w:r>
      <w:r w:rsidR="00C90E40">
        <w:rPr>
          <w:rFonts w:asciiTheme="majorBidi" w:eastAsiaTheme="minorHAnsi" w:hAnsiTheme="majorBidi" w:cstheme="majorBidi"/>
        </w:rPr>
        <w:t xml:space="preserve"> </w:t>
      </w:r>
      <w:r w:rsidR="00C90E40" w:rsidRPr="00C90E40">
        <w:rPr>
          <w:rFonts w:asciiTheme="majorBidi" w:eastAsiaTheme="minorHAnsi" w:hAnsiTheme="majorBidi" w:cstheme="majorBidi"/>
        </w:rPr>
        <w:t>In 1935</w:t>
      </w:r>
      <w:r w:rsidR="00C90E40">
        <w:rPr>
          <w:rFonts w:asciiTheme="majorBidi" w:eastAsiaTheme="minorHAnsi" w:hAnsiTheme="majorBidi" w:cstheme="majorBidi"/>
        </w:rPr>
        <w:t>,</w:t>
      </w:r>
      <w:r w:rsidR="00C90E40" w:rsidRPr="00C90E40">
        <w:rPr>
          <w:rFonts w:asciiTheme="majorBidi" w:eastAsiaTheme="minorHAnsi" w:hAnsiTheme="majorBidi" w:cstheme="majorBidi"/>
        </w:rPr>
        <w:t xml:space="preserve"> </w:t>
      </w:r>
      <w:r w:rsidR="0084708C" w:rsidRPr="00B21B3D">
        <w:rPr>
          <w:rFonts w:asciiTheme="majorBidi" w:eastAsiaTheme="minorHAnsi" w:hAnsiTheme="majorBidi" w:cstheme="majorBidi"/>
        </w:rPr>
        <w:t xml:space="preserve">Feuerstein </w:t>
      </w:r>
      <w:r w:rsidR="00C90E40" w:rsidRPr="00C90E40">
        <w:rPr>
          <w:rFonts w:asciiTheme="majorBidi" w:eastAsiaTheme="minorHAnsi" w:hAnsiTheme="majorBidi" w:cstheme="majorBidi"/>
        </w:rPr>
        <w:t xml:space="preserve">immigrated to Israel and began publishing popular science books in Hebrew, many of which were aimed at </w:t>
      </w:r>
      <w:r w:rsidR="00967F1D">
        <w:rPr>
          <w:rFonts w:asciiTheme="majorBidi" w:eastAsiaTheme="minorHAnsi" w:hAnsiTheme="majorBidi" w:cstheme="majorBidi"/>
        </w:rPr>
        <w:t>adolescents</w:t>
      </w:r>
      <w:r w:rsidR="00C90E40" w:rsidRPr="00C90E40">
        <w:rPr>
          <w:rFonts w:asciiTheme="majorBidi" w:eastAsiaTheme="minorHAnsi" w:hAnsiTheme="majorBidi" w:cstheme="majorBidi"/>
        </w:rPr>
        <w:t>.</w:t>
      </w:r>
      <w:r w:rsidR="00645772">
        <w:rPr>
          <w:rFonts w:asciiTheme="majorBidi" w:eastAsiaTheme="minorHAnsi" w:hAnsiTheme="majorBidi" w:cstheme="majorBidi"/>
        </w:rPr>
        <w:t xml:space="preserve"> </w:t>
      </w:r>
      <w:r w:rsidR="0084708C" w:rsidRPr="0084708C">
        <w:rPr>
          <w:rFonts w:asciiTheme="majorBidi" w:eastAsiaTheme="minorHAnsi" w:hAnsiTheme="majorBidi" w:cstheme="majorBidi"/>
          <w:i/>
          <w:iCs/>
        </w:rPr>
        <w:t>Jewish Discoverers and Inventors</w:t>
      </w:r>
      <w:r w:rsidR="0084708C" w:rsidRPr="0084708C">
        <w:rPr>
          <w:rFonts w:asciiTheme="majorBidi" w:eastAsiaTheme="minorHAnsi" w:hAnsiTheme="majorBidi" w:cstheme="majorBidi"/>
        </w:rPr>
        <w:t xml:space="preserve"> opens with the author</w:t>
      </w:r>
      <w:r w:rsidR="00D74D24">
        <w:rPr>
          <w:rFonts w:asciiTheme="majorBidi" w:eastAsiaTheme="minorHAnsi" w:hAnsiTheme="majorBidi" w:cstheme="majorBidi"/>
        </w:rPr>
        <w:t>’</w:t>
      </w:r>
      <w:r w:rsidR="0084708C" w:rsidRPr="0084708C">
        <w:rPr>
          <w:rFonts w:asciiTheme="majorBidi" w:eastAsiaTheme="minorHAnsi" w:hAnsiTheme="majorBidi" w:cstheme="majorBidi"/>
        </w:rPr>
        <w:t>s dedication to his son</w:t>
      </w:r>
      <w:r w:rsidR="00645772">
        <w:rPr>
          <w:rFonts w:asciiTheme="majorBidi" w:eastAsiaTheme="minorHAnsi" w:hAnsiTheme="majorBidi" w:cstheme="majorBidi"/>
        </w:rPr>
        <w:t>:</w:t>
      </w:r>
      <w:r w:rsidR="0084708C" w:rsidRPr="0084708C">
        <w:rPr>
          <w:rFonts w:asciiTheme="majorBidi" w:eastAsiaTheme="minorHAnsi" w:hAnsiTheme="majorBidi" w:cstheme="majorBidi"/>
        </w:rPr>
        <w:t xml:space="preserve"> </w:t>
      </w:r>
      <w:r w:rsidR="00D74D24">
        <w:rPr>
          <w:rFonts w:asciiTheme="majorBidi" w:eastAsiaTheme="minorHAnsi" w:hAnsiTheme="majorBidi" w:cstheme="majorBidi"/>
        </w:rPr>
        <w:t>“</w:t>
      </w:r>
      <w:r w:rsidR="00645772">
        <w:rPr>
          <w:rFonts w:asciiTheme="majorBidi" w:eastAsiaTheme="minorHAnsi" w:hAnsiTheme="majorBidi" w:cstheme="majorBidi"/>
        </w:rPr>
        <w:t xml:space="preserve">This is a gift to </w:t>
      </w:r>
      <w:r w:rsidR="0084708C" w:rsidRPr="0084708C">
        <w:rPr>
          <w:rFonts w:asciiTheme="majorBidi" w:eastAsiaTheme="minorHAnsi" w:hAnsiTheme="majorBidi" w:cstheme="majorBidi"/>
        </w:rPr>
        <w:t>my firstborn</w:t>
      </w:r>
      <w:r w:rsidR="00645772">
        <w:rPr>
          <w:rFonts w:asciiTheme="majorBidi" w:eastAsiaTheme="minorHAnsi" w:hAnsiTheme="majorBidi" w:cstheme="majorBidi"/>
        </w:rPr>
        <w:t>,</w:t>
      </w:r>
      <w:r w:rsidR="0084708C" w:rsidRPr="0084708C">
        <w:rPr>
          <w:rFonts w:asciiTheme="majorBidi" w:eastAsiaTheme="minorHAnsi" w:hAnsiTheme="majorBidi" w:cstheme="majorBidi"/>
        </w:rPr>
        <w:t xml:space="preserve"> Benjamin</w:t>
      </w:r>
      <w:r w:rsidR="00645772">
        <w:rPr>
          <w:rFonts w:asciiTheme="majorBidi" w:eastAsiaTheme="minorHAnsi" w:hAnsiTheme="majorBidi" w:cstheme="majorBidi"/>
        </w:rPr>
        <w:t xml:space="preserve">, who is about </w:t>
      </w:r>
      <w:r w:rsidR="0084708C" w:rsidRPr="0084708C">
        <w:rPr>
          <w:rFonts w:asciiTheme="majorBidi" w:eastAsiaTheme="minorHAnsi" w:hAnsiTheme="majorBidi" w:cstheme="majorBidi"/>
        </w:rPr>
        <w:t xml:space="preserve">to </w:t>
      </w:r>
      <w:r w:rsidR="00645772">
        <w:rPr>
          <w:rFonts w:asciiTheme="majorBidi" w:eastAsiaTheme="minorHAnsi" w:hAnsiTheme="majorBidi" w:cstheme="majorBidi"/>
        </w:rPr>
        <w:t>take on</w:t>
      </w:r>
      <w:r w:rsidR="0084708C" w:rsidRPr="0084708C">
        <w:rPr>
          <w:rFonts w:asciiTheme="majorBidi" w:eastAsiaTheme="minorHAnsi" w:hAnsiTheme="majorBidi" w:cstheme="majorBidi"/>
        </w:rPr>
        <w:t xml:space="preserve"> the yoke of the mitzvot</w:t>
      </w:r>
      <w:r w:rsidR="00645772">
        <w:rPr>
          <w:rFonts w:asciiTheme="majorBidi" w:eastAsiaTheme="minorHAnsi" w:hAnsiTheme="majorBidi" w:cstheme="majorBidi"/>
        </w:rPr>
        <w:t>,</w:t>
      </w:r>
      <w:r w:rsidR="00D74D24">
        <w:rPr>
          <w:rFonts w:asciiTheme="majorBidi" w:eastAsiaTheme="minorHAnsi" w:hAnsiTheme="majorBidi" w:cstheme="majorBidi"/>
        </w:rPr>
        <w:t>”</w:t>
      </w:r>
      <w:r w:rsidR="0084708C" w:rsidRPr="0084708C">
        <w:rPr>
          <w:rFonts w:asciiTheme="majorBidi" w:eastAsiaTheme="minorHAnsi" w:hAnsiTheme="majorBidi" w:cstheme="majorBidi"/>
        </w:rPr>
        <w:t xml:space="preserve"> (Feuerstein [1953] 1955, </w:t>
      </w:r>
      <w:r w:rsidR="00645772">
        <w:rPr>
          <w:rFonts w:asciiTheme="majorBidi" w:eastAsiaTheme="minorHAnsi" w:hAnsiTheme="majorBidi" w:cstheme="majorBidi"/>
        </w:rPr>
        <w:t xml:space="preserve">p. </w:t>
      </w:r>
      <w:r w:rsidR="0084708C" w:rsidRPr="0084708C">
        <w:rPr>
          <w:rFonts w:asciiTheme="majorBidi" w:eastAsiaTheme="minorHAnsi" w:hAnsiTheme="majorBidi" w:cstheme="majorBidi"/>
        </w:rPr>
        <w:t>3)</w:t>
      </w:r>
      <w:r w:rsidR="00645772">
        <w:rPr>
          <w:rFonts w:asciiTheme="majorBidi" w:eastAsiaTheme="minorHAnsi" w:hAnsiTheme="majorBidi" w:cstheme="majorBidi"/>
        </w:rPr>
        <w:t xml:space="preserve">. The publisher, </w:t>
      </w:r>
      <w:proofErr w:type="spellStart"/>
      <w:r w:rsidR="0084708C" w:rsidRPr="0084708C">
        <w:rPr>
          <w:rFonts w:asciiTheme="majorBidi" w:eastAsiaTheme="minorHAnsi" w:hAnsiTheme="majorBidi" w:cstheme="majorBidi"/>
        </w:rPr>
        <w:t>Sherbarak</w:t>
      </w:r>
      <w:proofErr w:type="spellEnd"/>
      <w:r w:rsidR="0084708C" w:rsidRPr="0084708C">
        <w:rPr>
          <w:rFonts w:asciiTheme="majorBidi" w:eastAsiaTheme="minorHAnsi" w:hAnsiTheme="majorBidi" w:cstheme="majorBidi"/>
        </w:rPr>
        <w:t>, specialized in youth literature</w:t>
      </w:r>
      <w:r w:rsidR="00645772">
        <w:rPr>
          <w:rFonts w:asciiTheme="majorBidi" w:eastAsiaTheme="minorHAnsi" w:hAnsiTheme="majorBidi" w:cstheme="majorBidi"/>
        </w:rPr>
        <w:t xml:space="preserve">, </w:t>
      </w:r>
      <w:r w:rsidR="0084708C" w:rsidRPr="0084708C">
        <w:rPr>
          <w:rFonts w:asciiTheme="majorBidi" w:eastAsiaTheme="minorHAnsi" w:hAnsiTheme="majorBidi" w:cstheme="majorBidi"/>
        </w:rPr>
        <w:t>the audience for which this book was intended</w:t>
      </w:r>
      <w:r w:rsidR="00645772">
        <w:rPr>
          <w:rFonts w:asciiTheme="majorBidi" w:eastAsiaTheme="minorHAnsi" w:hAnsiTheme="majorBidi" w:cstheme="majorBidi"/>
        </w:rPr>
        <w:t xml:space="preserve"> </w:t>
      </w:r>
      <w:r w:rsidR="00645772" w:rsidRPr="0084708C">
        <w:rPr>
          <w:rFonts w:asciiTheme="majorBidi" w:eastAsiaTheme="minorHAnsi" w:hAnsiTheme="majorBidi" w:cstheme="majorBidi"/>
        </w:rPr>
        <w:t>(</w:t>
      </w:r>
      <w:proofErr w:type="spellStart"/>
      <w:r w:rsidR="00645772" w:rsidRPr="0084708C">
        <w:rPr>
          <w:rFonts w:asciiTheme="majorBidi" w:eastAsiaTheme="minorHAnsi" w:hAnsiTheme="majorBidi" w:cstheme="majorBidi"/>
        </w:rPr>
        <w:t>Neiger</w:t>
      </w:r>
      <w:proofErr w:type="spellEnd"/>
      <w:r w:rsidR="00645772" w:rsidRPr="0084708C">
        <w:rPr>
          <w:rFonts w:asciiTheme="majorBidi" w:eastAsiaTheme="minorHAnsi" w:hAnsiTheme="majorBidi" w:cstheme="majorBidi"/>
        </w:rPr>
        <w:t xml:space="preserve"> 2017, </w:t>
      </w:r>
      <w:r w:rsidR="00645772">
        <w:rPr>
          <w:rFonts w:asciiTheme="majorBidi" w:eastAsiaTheme="minorHAnsi" w:hAnsiTheme="majorBidi" w:cstheme="majorBidi"/>
        </w:rPr>
        <w:t>pp. 102-</w:t>
      </w:r>
      <w:r w:rsidR="00645772" w:rsidRPr="0084708C">
        <w:rPr>
          <w:rFonts w:asciiTheme="majorBidi" w:eastAsiaTheme="minorHAnsi" w:hAnsiTheme="majorBidi" w:cstheme="majorBidi"/>
        </w:rPr>
        <w:t>106)</w:t>
      </w:r>
      <w:r w:rsidR="0084708C" w:rsidRPr="0084708C">
        <w:rPr>
          <w:rFonts w:asciiTheme="majorBidi" w:eastAsiaTheme="minorHAnsi" w:hAnsiTheme="majorBidi" w:cstheme="majorBidi"/>
        </w:rPr>
        <w:t>.</w:t>
      </w:r>
      <w:r w:rsidR="00645772">
        <w:rPr>
          <w:rFonts w:asciiTheme="majorBidi" w:eastAsiaTheme="minorHAnsi" w:hAnsiTheme="majorBidi" w:cstheme="majorBidi"/>
        </w:rPr>
        <w:t xml:space="preserve"> </w:t>
      </w:r>
      <w:r w:rsidR="003E3455">
        <w:rPr>
          <w:rFonts w:asciiTheme="majorBidi" w:eastAsiaTheme="minorHAnsi" w:hAnsiTheme="majorBidi" w:cstheme="majorBidi"/>
        </w:rPr>
        <w:t xml:space="preserve">Its </w:t>
      </w:r>
      <w:r w:rsidR="00645772" w:rsidRPr="00645772">
        <w:rPr>
          <w:rFonts w:asciiTheme="majorBidi" w:eastAsiaTheme="minorHAnsi" w:hAnsiTheme="majorBidi" w:cstheme="majorBidi"/>
        </w:rPr>
        <w:t>table of contents include</w:t>
      </w:r>
      <w:r w:rsidR="00645772">
        <w:rPr>
          <w:rFonts w:asciiTheme="majorBidi" w:eastAsiaTheme="minorHAnsi" w:hAnsiTheme="majorBidi" w:cstheme="majorBidi"/>
        </w:rPr>
        <w:t>s</w:t>
      </w:r>
      <w:r w:rsidR="00645772" w:rsidRPr="00645772">
        <w:rPr>
          <w:rFonts w:asciiTheme="majorBidi" w:eastAsiaTheme="minorHAnsi" w:hAnsiTheme="majorBidi" w:cstheme="majorBidi"/>
        </w:rPr>
        <w:t xml:space="preserve"> a long list of Jewish personalities </w:t>
      </w:r>
      <w:r w:rsidR="00645772">
        <w:rPr>
          <w:rFonts w:asciiTheme="majorBidi" w:eastAsiaTheme="minorHAnsi" w:hAnsiTheme="majorBidi" w:cstheme="majorBidi"/>
        </w:rPr>
        <w:t>from</w:t>
      </w:r>
      <w:r w:rsidR="00645772" w:rsidRPr="00645772">
        <w:rPr>
          <w:rFonts w:asciiTheme="majorBidi" w:eastAsiaTheme="minorHAnsi" w:hAnsiTheme="majorBidi" w:cstheme="majorBidi"/>
        </w:rPr>
        <w:t xml:space="preserve"> the 19</w:t>
      </w:r>
      <w:r w:rsidR="00645772" w:rsidRPr="00645772">
        <w:rPr>
          <w:rFonts w:asciiTheme="majorBidi" w:eastAsiaTheme="minorHAnsi" w:hAnsiTheme="majorBidi" w:cstheme="majorBidi"/>
          <w:vertAlign w:val="superscript"/>
        </w:rPr>
        <w:t>th</w:t>
      </w:r>
      <w:r w:rsidR="00645772" w:rsidRPr="00645772">
        <w:rPr>
          <w:rFonts w:asciiTheme="majorBidi" w:eastAsiaTheme="minorHAnsi" w:hAnsiTheme="majorBidi" w:cstheme="majorBidi"/>
        </w:rPr>
        <w:t xml:space="preserve"> and 20</w:t>
      </w:r>
      <w:r w:rsidR="00645772" w:rsidRPr="00645772">
        <w:rPr>
          <w:rFonts w:asciiTheme="majorBidi" w:eastAsiaTheme="minorHAnsi" w:hAnsiTheme="majorBidi" w:cstheme="majorBidi"/>
          <w:vertAlign w:val="superscript"/>
        </w:rPr>
        <w:t>th</w:t>
      </w:r>
      <w:r w:rsidR="00645772" w:rsidRPr="00645772">
        <w:rPr>
          <w:rFonts w:asciiTheme="majorBidi" w:eastAsiaTheme="minorHAnsi" w:hAnsiTheme="majorBidi" w:cstheme="majorBidi"/>
        </w:rPr>
        <w:t xml:space="preserve"> centuries, </w:t>
      </w:r>
      <w:r w:rsidR="002C238B">
        <w:rPr>
          <w:rFonts w:asciiTheme="majorBidi" w:eastAsiaTheme="minorHAnsi" w:hAnsiTheme="majorBidi" w:cstheme="majorBidi"/>
        </w:rPr>
        <w:t>some</w:t>
      </w:r>
      <w:r w:rsidR="00645772">
        <w:rPr>
          <w:rFonts w:asciiTheme="majorBidi" w:eastAsiaTheme="minorHAnsi" w:hAnsiTheme="majorBidi" w:cstheme="majorBidi"/>
        </w:rPr>
        <w:t xml:space="preserve"> well-</w:t>
      </w:r>
      <w:r w:rsidR="00645772" w:rsidRPr="00645772">
        <w:rPr>
          <w:rFonts w:asciiTheme="majorBidi" w:eastAsiaTheme="minorHAnsi" w:hAnsiTheme="majorBidi" w:cstheme="majorBidi"/>
        </w:rPr>
        <w:t>known and</w:t>
      </w:r>
      <w:r w:rsidR="002C238B">
        <w:rPr>
          <w:rFonts w:asciiTheme="majorBidi" w:eastAsiaTheme="minorHAnsi" w:hAnsiTheme="majorBidi" w:cstheme="majorBidi"/>
        </w:rPr>
        <w:t xml:space="preserve"> others</w:t>
      </w:r>
      <w:r w:rsidR="00645772" w:rsidRPr="00645772">
        <w:rPr>
          <w:rFonts w:asciiTheme="majorBidi" w:eastAsiaTheme="minorHAnsi" w:hAnsiTheme="majorBidi" w:cstheme="majorBidi"/>
        </w:rPr>
        <w:t xml:space="preserve"> lesser</w:t>
      </w:r>
      <w:r w:rsidR="00645772">
        <w:rPr>
          <w:rFonts w:asciiTheme="majorBidi" w:eastAsiaTheme="minorHAnsi" w:hAnsiTheme="majorBidi" w:cstheme="majorBidi"/>
        </w:rPr>
        <w:t>-</w:t>
      </w:r>
      <w:r w:rsidR="00645772" w:rsidRPr="00645772">
        <w:rPr>
          <w:rFonts w:asciiTheme="majorBidi" w:eastAsiaTheme="minorHAnsi" w:hAnsiTheme="majorBidi" w:cstheme="majorBidi"/>
        </w:rPr>
        <w:t xml:space="preserve">known, who contributed to the development of science and technology in the modern </w:t>
      </w:r>
      <w:r w:rsidR="00645772">
        <w:rPr>
          <w:rFonts w:asciiTheme="majorBidi" w:eastAsiaTheme="minorHAnsi" w:hAnsiTheme="majorBidi" w:cstheme="majorBidi"/>
        </w:rPr>
        <w:t>era</w:t>
      </w:r>
      <w:r w:rsidR="00E36D6C">
        <w:rPr>
          <w:rFonts w:asciiTheme="majorBidi" w:eastAsiaTheme="minorHAnsi" w:hAnsiTheme="majorBidi" w:cstheme="majorBidi"/>
        </w:rPr>
        <w:t xml:space="preserve">: </w:t>
      </w:r>
      <w:r w:rsidR="00E36D6C" w:rsidRPr="00E36D6C">
        <w:rPr>
          <w:rFonts w:asciiTheme="majorBidi" w:eastAsiaTheme="minorHAnsi" w:hAnsiTheme="majorBidi" w:cstheme="majorBidi"/>
        </w:rPr>
        <w:t xml:space="preserve">Siegfried Marcus (1898-1931) </w:t>
      </w:r>
      <w:r w:rsidR="00C80A3D">
        <w:rPr>
          <w:rFonts w:asciiTheme="majorBidi" w:eastAsiaTheme="minorHAnsi" w:hAnsiTheme="majorBidi" w:cstheme="majorBidi"/>
        </w:rPr>
        <w:t>who invented</w:t>
      </w:r>
      <w:r w:rsidR="00E36D6C" w:rsidRPr="00E36D6C">
        <w:rPr>
          <w:rFonts w:asciiTheme="majorBidi" w:eastAsiaTheme="minorHAnsi" w:hAnsiTheme="majorBidi" w:cstheme="majorBidi"/>
        </w:rPr>
        <w:t xml:space="preserve"> the automobile; Yitzhak </w:t>
      </w:r>
      <w:proofErr w:type="spellStart"/>
      <w:r w:rsidR="00E36D6C" w:rsidRPr="00E36D6C">
        <w:rPr>
          <w:rFonts w:asciiTheme="majorBidi" w:eastAsiaTheme="minorHAnsi" w:hAnsiTheme="majorBidi" w:cstheme="majorBidi"/>
        </w:rPr>
        <w:t>Merit</w:t>
      </w:r>
      <w:r w:rsidR="00E36D6C">
        <w:rPr>
          <w:rFonts w:asciiTheme="majorBidi" w:eastAsiaTheme="minorHAnsi" w:hAnsiTheme="majorBidi" w:cstheme="majorBidi"/>
        </w:rPr>
        <w:t>t</w:t>
      </w:r>
      <w:proofErr w:type="spellEnd"/>
      <w:r w:rsidR="00E36D6C" w:rsidRPr="00E36D6C">
        <w:rPr>
          <w:rFonts w:asciiTheme="majorBidi" w:eastAsiaTheme="minorHAnsi" w:hAnsiTheme="majorBidi" w:cstheme="majorBidi"/>
        </w:rPr>
        <w:t xml:space="preserve"> Singer (1811-1875) </w:t>
      </w:r>
      <w:r w:rsidR="00E36D6C">
        <w:rPr>
          <w:rFonts w:asciiTheme="majorBidi" w:eastAsiaTheme="minorHAnsi" w:hAnsiTheme="majorBidi" w:cstheme="majorBidi"/>
        </w:rPr>
        <w:t xml:space="preserve">who </w:t>
      </w:r>
      <w:r w:rsidR="00E36D6C" w:rsidRPr="00E36D6C">
        <w:rPr>
          <w:rFonts w:asciiTheme="majorBidi" w:eastAsiaTheme="minorHAnsi" w:hAnsiTheme="majorBidi" w:cstheme="majorBidi"/>
        </w:rPr>
        <w:t>develop</w:t>
      </w:r>
      <w:r w:rsidR="00E36D6C">
        <w:rPr>
          <w:rFonts w:asciiTheme="majorBidi" w:eastAsiaTheme="minorHAnsi" w:hAnsiTheme="majorBidi" w:cstheme="majorBidi"/>
        </w:rPr>
        <w:t>ed</w:t>
      </w:r>
      <w:r w:rsidR="00E36D6C" w:rsidRPr="00E36D6C">
        <w:rPr>
          <w:rFonts w:asciiTheme="majorBidi" w:eastAsiaTheme="minorHAnsi" w:hAnsiTheme="majorBidi" w:cstheme="majorBidi"/>
        </w:rPr>
        <w:t xml:space="preserve"> the sewing machine; Wolfgang Pauli (1900-1958) and </w:t>
      </w:r>
      <w:commentRangeStart w:id="5"/>
      <w:r w:rsidR="00E36D6C" w:rsidRPr="00E36D6C">
        <w:rPr>
          <w:rFonts w:asciiTheme="majorBidi" w:eastAsiaTheme="minorHAnsi" w:hAnsiTheme="majorBidi" w:cstheme="majorBidi"/>
        </w:rPr>
        <w:t>Albert</w:t>
      </w:r>
      <w:commentRangeEnd w:id="5"/>
      <w:r w:rsidR="00E36D6C">
        <w:rPr>
          <w:rStyle w:val="CommentReference"/>
        </w:rPr>
        <w:commentReference w:id="5"/>
      </w:r>
      <w:r w:rsidR="00E36D6C" w:rsidRPr="00E36D6C">
        <w:rPr>
          <w:rFonts w:asciiTheme="majorBidi" w:eastAsiaTheme="minorHAnsi" w:hAnsiTheme="majorBidi" w:cstheme="majorBidi"/>
        </w:rPr>
        <w:t xml:space="preserve"> Einstein (1879-1955)</w:t>
      </w:r>
      <w:r w:rsidR="00C80A3D">
        <w:rPr>
          <w:rFonts w:asciiTheme="majorBidi" w:eastAsiaTheme="minorHAnsi" w:hAnsiTheme="majorBidi" w:cstheme="majorBidi"/>
        </w:rPr>
        <w:t xml:space="preserve">, </w:t>
      </w:r>
      <w:r w:rsidR="00E36D6C">
        <w:rPr>
          <w:rFonts w:asciiTheme="majorBidi" w:eastAsiaTheme="minorHAnsi" w:hAnsiTheme="majorBidi" w:cstheme="majorBidi"/>
        </w:rPr>
        <w:t xml:space="preserve">both </w:t>
      </w:r>
      <w:r w:rsidR="00C80A3D">
        <w:rPr>
          <w:rFonts w:asciiTheme="majorBidi" w:eastAsiaTheme="minorHAnsi" w:hAnsiTheme="majorBidi" w:cstheme="majorBidi"/>
        </w:rPr>
        <w:t>winners of</w:t>
      </w:r>
      <w:r w:rsidR="00E36D6C">
        <w:rPr>
          <w:rFonts w:asciiTheme="majorBidi" w:eastAsiaTheme="minorHAnsi" w:hAnsiTheme="majorBidi" w:cstheme="majorBidi"/>
        </w:rPr>
        <w:t xml:space="preserve"> the</w:t>
      </w:r>
      <w:r w:rsidR="00E36D6C" w:rsidRPr="00E36D6C">
        <w:rPr>
          <w:rFonts w:asciiTheme="majorBidi" w:eastAsiaTheme="minorHAnsi" w:hAnsiTheme="majorBidi" w:cstheme="majorBidi"/>
        </w:rPr>
        <w:t xml:space="preserve"> Nobel Prize in physics; and Chaim Weizman</w:t>
      </w:r>
      <w:r w:rsidR="00E36D6C">
        <w:rPr>
          <w:rFonts w:asciiTheme="majorBidi" w:eastAsiaTheme="minorHAnsi" w:hAnsiTheme="majorBidi" w:cstheme="majorBidi"/>
        </w:rPr>
        <w:t>n</w:t>
      </w:r>
      <w:r w:rsidR="00E36D6C" w:rsidRPr="00E36D6C">
        <w:rPr>
          <w:rFonts w:asciiTheme="majorBidi" w:eastAsiaTheme="minorHAnsi" w:hAnsiTheme="majorBidi" w:cstheme="majorBidi"/>
        </w:rPr>
        <w:t xml:space="preserve"> (1874-1952) </w:t>
      </w:r>
      <w:r w:rsidR="00E36D6C">
        <w:rPr>
          <w:rFonts w:asciiTheme="majorBidi" w:eastAsiaTheme="minorHAnsi" w:hAnsiTheme="majorBidi" w:cstheme="majorBidi"/>
        </w:rPr>
        <w:t>a</w:t>
      </w:r>
      <w:r w:rsidR="00E36D6C" w:rsidRPr="00E36D6C">
        <w:rPr>
          <w:rFonts w:asciiTheme="majorBidi" w:eastAsiaTheme="minorHAnsi" w:hAnsiTheme="majorBidi" w:cstheme="majorBidi"/>
        </w:rPr>
        <w:t xml:space="preserve"> scientist who </w:t>
      </w:r>
      <w:r w:rsidR="00E36D6C">
        <w:rPr>
          <w:rFonts w:asciiTheme="majorBidi" w:eastAsiaTheme="minorHAnsi" w:hAnsiTheme="majorBidi" w:cstheme="majorBidi"/>
        </w:rPr>
        <w:t>became</w:t>
      </w:r>
      <w:r w:rsidR="00E36D6C" w:rsidRPr="00E36D6C">
        <w:rPr>
          <w:rFonts w:asciiTheme="majorBidi" w:eastAsiaTheme="minorHAnsi" w:hAnsiTheme="majorBidi" w:cstheme="majorBidi"/>
        </w:rPr>
        <w:t xml:space="preserve"> </w:t>
      </w:r>
      <w:r w:rsidR="00C80A3D">
        <w:rPr>
          <w:rFonts w:asciiTheme="majorBidi" w:eastAsiaTheme="minorHAnsi" w:hAnsiTheme="majorBidi" w:cstheme="majorBidi"/>
        </w:rPr>
        <w:t xml:space="preserve">the </w:t>
      </w:r>
      <w:r w:rsidR="00E36D6C" w:rsidRPr="00E36D6C">
        <w:rPr>
          <w:rFonts w:asciiTheme="majorBidi" w:eastAsiaTheme="minorHAnsi" w:hAnsiTheme="majorBidi" w:cstheme="majorBidi"/>
        </w:rPr>
        <w:t>first president of the State of Israel</w:t>
      </w:r>
      <w:r w:rsidR="00E36D6C">
        <w:rPr>
          <w:rFonts w:asciiTheme="majorBidi" w:eastAsiaTheme="minorHAnsi" w:hAnsiTheme="majorBidi" w:cstheme="majorBidi"/>
        </w:rPr>
        <w:t>; along with many others</w:t>
      </w:r>
      <w:r w:rsidR="00E36D6C" w:rsidRPr="00E36D6C">
        <w:rPr>
          <w:rFonts w:asciiTheme="majorBidi" w:eastAsiaTheme="minorHAnsi" w:hAnsiTheme="majorBidi" w:cstheme="majorBidi"/>
        </w:rPr>
        <w:t>.</w:t>
      </w:r>
    </w:p>
    <w:p w14:paraId="031BA02E" w14:textId="3A8E5D52" w:rsidR="00E36D6C" w:rsidRDefault="00E36D6C" w:rsidP="0005190C">
      <w:pPr>
        <w:spacing w:line="480" w:lineRule="auto"/>
        <w:ind w:firstLine="450"/>
        <w:jc w:val="left"/>
        <w:rPr>
          <w:rFonts w:asciiTheme="majorBidi" w:eastAsiaTheme="minorHAnsi" w:hAnsiTheme="majorBidi" w:cstheme="majorBidi"/>
        </w:rPr>
      </w:pPr>
      <w:r w:rsidRPr="00E36D6C">
        <w:rPr>
          <w:rFonts w:asciiTheme="majorBidi" w:eastAsiaTheme="minorHAnsi" w:hAnsiTheme="majorBidi" w:cstheme="majorBidi"/>
        </w:rPr>
        <w:t xml:space="preserve">Feuerstein </w:t>
      </w:r>
      <w:r>
        <w:rPr>
          <w:rFonts w:asciiTheme="majorBidi" w:eastAsiaTheme="minorHAnsi" w:hAnsiTheme="majorBidi" w:cstheme="majorBidi"/>
        </w:rPr>
        <w:t xml:space="preserve">extolled </w:t>
      </w:r>
      <w:r w:rsidRPr="00E36D6C">
        <w:rPr>
          <w:rFonts w:asciiTheme="majorBidi" w:eastAsiaTheme="minorHAnsi" w:hAnsiTheme="majorBidi" w:cstheme="majorBidi"/>
        </w:rPr>
        <w:t xml:space="preserve">the role </w:t>
      </w:r>
      <w:r>
        <w:rPr>
          <w:rFonts w:asciiTheme="majorBidi" w:eastAsiaTheme="minorHAnsi" w:hAnsiTheme="majorBidi" w:cstheme="majorBidi"/>
        </w:rPr>
        <w:t xml:space="preserve">that </w:t>
      </w:r>
      <w:r w:rsidRPr="00E36D6C">
        <w:rPr>
          <w:rFonts w:asciiTheme="majorBidi" w:eastAsiaTheme="minorHAnsi" w:hAnsiTheme="majorBidi" w:cstheme="majorBidi"/>
        </w:rPr>
        <w:t xml:space="preserve">Jews </w:t>
      </w:r>
      <w:r>
        <w:rPr>
          <w:rFonts w:asciiTheme="majorBidi" w:eastAsiaTheme="minorHAnsi" w:hAnsiTheme="majorBidi" w:cstheme="majorBidi"/>
        </w:rPr>
        <w:t xml:space="preserve">played </w:t>
      </w:r>
      <w:r w:rsidRPr="00E36D6C">
        <w:rPr>
          <w:rFonts w:asciiTheme="majorBidi" w:eastAsiaTheme="minorHAnsi" w:hAnsiTheme="majorBidi" w:cstheme="majorBidi"/>
        </w:rPr>
        <w:t>in the advancement of modern science and technology.</w:t>
      </w:r>
      <w:r w:rsidR="00971D39">
        <w:rPr>
          <w:rFonts w:asciiTheme="majorBidi" w:eastAsiaTheme="minorHAnsi" w:hAnsiTheme="majorBidi" w:cstheme="majorBidi"/>
        </w:rPr>
        <w:t xml:space="preserve"> </w:t>
      </w:r>
      <w:r w:rsidR="00B12617">
        <w:rPr>
          <w:rFonts w:asciiTheme="majorBidi" w:eastAsiaTheme="minorHAnsi" w:hAnsiTheme="majorBidi" w:cstheme="majorBidi"/>
        </w:rPr>
        <w:t>T</w:t>
      </w:r>
      <w:r w:rsidR="00971D39" w:rsidRPr="00971D39">
        <w:rPr>
          <w:rFonts w:asciiTheme="majorBidi" w:eastAsiaTheme="minorHAnsi" w:hAnsiTheme="majorBidi" w:cstheme="majorBidi"/>
        </w:rPr>
        <w:t>he first chapter</w:t>
      </w:r>
      <w:r w:rsidR="00971D39">
        <w:rPr>
          <w:rFonts w:asciiTheme="majorBidi" w:eastAsiaTheme="minorHAnsi" w:hAnsiTheme="majorBidi" w:cstheme="majorBidi"/>
        </w:rPr>
        <w:t xml:space="preserve">, </w:t>
      </w:r>
      <w:r w:rsidR="00D74D24">
        <w:rPr>
          <w:rFonts w:asciiTheme="majorBidi" w:eastAsiaTheme="minorHAnsi" w:hAnsiTheme="majorBidi" w:cstheme="majorBidi"/>
        </w:rPr>
        <w:t>“</w:t>
      </w:r>
      <w:r w:rsidR="00971D39" w:rsidRPr="00971D39">
        <w:rPr>
          <w:rFonts w:asciiTheme="majorBidi" w:eastAsiaTheme="minorHAnsi" w:hAnsiTheme="majorBidi" w:cstheme="majorBidi"/>
        </w:rPr>
        <w:t>Jewish Geniuses Among Nobel Prize Recipients</w:t>
      </w:r>
      <w:r w:rsidR="00B12617">
        <w:rPr>
          <w:rFonts w:asciiTheme="majorBidi" w:eastAsiaTheme="minorHAnsi" w:hAnsiTheme="majorBidi" w:cstheme="majorBidi"/>
        </w:rPr>
        <w:t>,</w:t>
      </w:r>
      <w:r w:rsidR="00D74D24">
        <w:rPr>
          <w:rFonts w:asciiTheme="majorBidi" w:eastAsiaTheme="minorHAnsi" w:hAnsiTheme="majorBidi" w:cstheme="majorBidi"/>
        </w:rPr>
        <w:t>”</w:t>
      </w:r>
      <w:r w:rsidR="00971D39" w:rsidRPr="00971D39">
        <w:rPr>
          <w:rFonts w:asciiTheme="majorBidi" w:eastAsiaTheme="minorHAnsi" w:hAnsiTheme="majorBidi" w:cstheme="majorBidi"/>
        </w:rPr>
        <w:t xml:space="preserve"> describe</w:t>
      </w:r>
      <w:r w:rsidR="00B12617">
        <w:rPr>
          <w:rFonts w:asciiTheme="majorBidi" w:eastAsiaTheme="minorHAnsi" w:hAnsiTheme="majorBidi" w:cstheme="majorBidi"/>
        </w:rPr>
        <w:t>s</w:t>
      </w:r>
      <w:r w:rsidR="00971D39" w:rsidRPr="00971D39">
        <w:rPr>
          <w:rFonts w:asciiTheme="majorBidi" w:eastAsiaTheme="minorHAnsi" w:hAnsiTheme="majorBidi" w:cstheme="majorBidi"/>
        </w:rPr>
        <w:t xml:space="preserve"> in detail the </w:t>
      </w:r>
      <w:r w:rsidR="003A627B" w:rsidRPr="00971D39">
        <w:rPr>
          <w:rFonts w:asciiTheme="majorBidi" w:eastAsiaTheme="minorHAnsi" w:hAnsiTheme="majorBidi" w:cstheme="majorBidi"/>
        </w:rPr>
        <w:t xml:space="preserve">Jews </w:t>
      </w:r>
      <w:r w:rsidR="003A627B">
        <w:rPr>
          <w:rFonts w:asciiTheme="majorBidi" w:eastAsiaTheme="minorHAnsi" w:hAnsiTheme="majorBidi" w:cstheme="majorBidi"/>
        </w:rPr>
        <w:t xml:space="preserve">who made up a </w:t>
      </w:r>
      <w:r w:rsidR="00971D39" w:rsidRPr="00971D39">
        <w:rPr>
          <w:rFonts w:asciiTheme="majorBidi" w:eastAsiaTheme="minorHAnsi" w:hAnsiTheme="majorBidi" w:cstheme="majorBidi"/>
        </w:rPr>
        <w:t xml:space="preserve">high percentage of </w:t>
      </w:r>
      <w:r w:rsidR="003A627B">
        <w:rPr>
          <w:rFonts w:asciiTheme="majorBidi" w:eastAsiaTheme="minorHAnsi" w:hAnsiTheme="majorBidi" w:cstheme="majorBidi"/>
        </w:rPr>
        <w:t>those who</w:t>
      </w:r>
      <w:r w:rsidR="00971D39" w:rsidRPr="00971D39">
        <w:rPr>
          <w:rFonts w:asciiTheme="majorBidi" w:eastAsiaTheme="minorHAnsi" w:hAnsiTheme="majorBidi" w:cstheme="majorBidi"/>
        </w:rPr>
        <w:t xml:space="preserve"> won this prestigious award.</w:t>
      </w:r>
      <w:r w:rsidR="00971D39">
        <w:rPr>
          <w:rFonts w:asciiTheme="majorBidi" w:eastAsiaTheme="minorHAnsi" w:hAnsiTheme="majorBidi" w:cstheme="majorBidi"/>
        </w:rPr>
        <w:t xml:space="preserve"> </w:t>
      </w:r>
      <w:r w:rsidR="00433DAE">
        <w:rPr>
          <w:rFonts w:asciiTheme="majorBidi" w:eastAsiaTheme="minorHAnsi" w:hAnsiTheme="majorBidi" w:cstheme="majorBidi"/>
        </w:rPr>
        <w:t xml:space="preserve">According to </w:t>
      </w:r>
      <w:r w:rsidR="00B12617" w:rsidRPr="00B21B3D">
        <w:rPr>
          <w:rFonts w:asciiTheme="majorBidi" w:eastAsiaTheme="minorHAnsi" w:hAnsiTheme="majorBidi" w:cstheme="majorBidi"/>
        </w:rPr>
        <w:t>Feuerstein</w:t>
      </w:r>
      <w:r w:rsidR="00433DAE">
        <w:rPr>
          <w:rFonts w:asciiTheme="majorBidi" w:eastAsiaTheme="minorHAnsi" w:hAnsiTheme="majorBidi" w:cstheme="majorBidi"/>
        </w:rPr>
        <w:t>,</w:t>
      </w:r>
      <w:r w:rsidR="009D3AE9">
        <w:rPr>
          <w:rFonts w:asciiTheme="majorBidi" w:eastAsiaTheme="minorHAnsi" w:hAnsiTheme="majorBidi" w:cstheme="majorBidi"/>
        </w:rPr>
        <w:t xml:space="preserve"> the </w:t>
      </w:r>
      <w:r w:rsidR="00971D39" w:rsidRPr="00971D39">
        <w:rPr>
          <w:rFonts w:asciiTheme="majorBidi" w:eastAsiaTheme="minorHAnsi" w:hAnsiTheme="majorBidi" w:cstheme="majorBidi"/>
        </w:rPr>
        <w:t>achievement</w:t>
      </w:r>
      <w:r w:rsidR="00C80A3D">
        <w:rPr>
          <w:rFonts w:asciiTheme="majorBidi" w:eastAsiaTheme="minorHAnsi" w:hAnsiTheme="majorBidi" w:cstheme="majorBidi"/>
        </w:rPr>
        <w:t>s</w:t>
      </w:r>
      <w:r w:rsidR="00971D39" w:rsidRPr="00971D39">
        <w:rPr>
          <w:rFonts w:asciiTheme="majorBidi" w:eastAsiaTheme="minorHAnsi" w:hAnsiTheme="majorBidi" w:cstheme="majorBidi"/>
        </w:rPr>
        <w:t xml:space="preserve"> </w:t>
      </w:r>
      <w:r w:rsidR="00C80A3D">
        <w:rPr>
          <w:rFonts w:asciiTheme="majorBidi" w:eastAsiaTheme="minorHAnsi" w:hAnsiTheme="majorBidi" w:cstheme="majorBidi"/>
        </w:rPr>
        <w:t>of the Jewish people were</w:t>
      </w:r>
      <w:r w:rsidR="00971D39" w:rsidRPr="00971D39">
        <w:rPr>
          <w:rFonts w:asciiTheme="majorBidi" w:eastAsiaTheme="minorHAnsi" w:hAnsiTheme="majorBidi" w:cstheme="majorBidi"/>
        </w:rPr>
        <w:t xml:space="preserve"> </w:t>
      </w:r>
      <w:r w:rsidR="009D3AE9">
        <w:rPr>
          <w:rFonts w:asciiTheme="majorBidi" w:eastAsiaTheme="minorHAnsi" w:hAnsiTheme="majorBidi" w:cstheme="majorBidi"/>
        </w:rPr>
        <w:t xml:space="preserve">obscured </w:t>
      </w:r>
      <w:r w:rsidR="00B12617">
        <w:rPr>
          <w:rFonts w:asciiTheme="majorBidi" w:eastAsiaTheme="minorHAnsi" w:hAnsiTheme="majorBidi" w:cstheme="majorBidi"/>
        </w:rPr>
        <w:t>because</w:t>
      </w:r>
      <w:r w:rsidR="00971D39" w:rsidRPr="00971D39">
        <w:rPr>
          <w:rFonts w:asciiTheme="majorBidi" w:eastAsiaTheme="minorHAnsi" w:hAnsiTheme="majorBidi" w:cstheme="majorBidi"/>
        </w:rPr>
        <w:t xml:space="preserve"> </w:t>
      </w:r>
      <w:r w:rsidR="00C80A3D">
        <w:rPr>
          <w:rFonts w:asciiTheme="majorBidi" w:eastAsiaTheme="minorHAnsi" w:hAnsiTheme="majorBidi" w:cstheme="majorBidi"/>
        </w:rPr>
        <w:t xml:space="preserve">their </w:t>
      </w:r>
      <w:r w:rsidR="00971D39" w:rsidRPr="00971D39">
        <w:rPr>
          <w:rFonts w:asciiTheme="majorBidi" w:eastAsiaTheme="minorHAnsi" w:hAnsiTheme="majorBidi" w:cstheme="majorBidi"/>
        </w:rPr>
        <w:t xml:space="preserve">scientific </w:t>
      </w:r>
      <w:r w:rsidR="00C80A3D">
        <w:rPr>
          <w:rFonts w:asciiTheme="majorBidi" w:eastAsiaTheme="minorHAnsi" w:hAnsiTheme="majorBidi" w:cstheme="majorBidi"/>
        </w:rPr>
        <w:t>achievements</w:t>
      </w:r>
      <w:r w:rsidR="00971D39" w:rsidRPr="00971D39">
        <w:rPr>
          <w:rFonts w:asciiTheme="majorBidi" w:eastAsiaTheme="minorHAnsi" w:hAnsiTheme="majorBidi" w:cstheme="majorBidi"/>
        </w:rPr>
        <w:t xml:space="preserve"> were recorded on behalf of the countries </w:t>
      </w:r>
      <w:r w:rsidR="00B12617">
        <w:rPr>
          <w:rFonts w:asciiTheme="majorBidi" w:eastAsiaTheme="minorHAnsi" w:hAnsiTheme="majorBidi" w:cstheme="majorBidi"/>
        </w:rPr>
        <w:t>in which</w:t>
      </w:r>
      <w:r w:rsidR="00971D39" w:rsidRPr="00971D39">
        <w:rPr>
          <w:rFonts w:asciiTheme="majorBidi" w:eastAsiaTheme="minorHAnsi" w:hAnsiTheme="majorBidi" w:cstheme="majorBidi"/>
        </w:rPr>
        <w:t xml:space="preserve"> the Jewish scientists </w:t>
      </w:r>
      <w:r w:rsidR="00971D39" w:rsidRPr="00971D39">
        <w:rPr>
          <w:rFonts w:asciiTheme="majorBidi" w:eastAsiaTheme="minorHAnsi" w:hAnsiTheme="majorBidi" w:cstheme="majorBidi"/>
        </w:rPr>
        <w:lastRenderedPageBreak/>
        <w:t>lived.</w:t>
      </w:r>
      <w:r w:rsidR="001D1C4A">
        <w:rPr>
          <w:rFonts w:asciiTheme="majorBidi" w:eastAsiaTheme="minorHAnsi" w:hAnsiTheme="majorBidi" w:cstheme="majorBidi"/>
        </w:rPr>
        <w:t xml:space="preserve"> </w:t>
      </w:r>
      <w:r w:rsidR="0005190C" w:rsidRPr="008114FB">
        <w:rPr>
          <w:rFonts w:asciiTheme="majorBidi" w:eastAsiaTheme="minorHAnsi" w:hAnsiTheme="majorBidi" w:cstheme="majorBidi"/>
        </w:rPr>
        <w:t xml:space="preserve">He </w:t>
      </w:r>
      <w:commentRangeStart w:id="6"/>
      <w:r w:rsidR="0005190C">
        <w:rPr>
          <w:rFonts w:asciiTheme="majorBidi" w:eastAsiaTheme="minorHAnsi" w:hAnsiTheme="majorBidi" w:cstheme="majorBidi"/>
        </w:rPr>
        <w:t>described</w:t>
      </w:r>
      <w:commentRangeEnd w:id="6"/>
      <w:r w:rsidR="0005190C">
        <w:rPr>
          <w:rStyle w:val="CommentReference"/>
        </w:rPr>
        <w:commentReference w:id="6"/>
      </w:r>
      <w:r w:rsidR="0005190C">
        <w:rPr>
          <w:rFonts w:asciiTheme="majorBidi" w:eastAsiaTheme="minorHAnsi" w:hAnsiTheme="majorBidi" w:cstheme="majorBidi"/>
        </w:rPr>
        <w:t xml:space="preserve"> how</w:t>
      </w:r>
      <w:r w:rsidR="0005190C" w:rsidRPr="008114FB">
        <w:rPr>
          <w:rFonts w:asciiTheme="majorBidi" w:eastAsiaTheme="minorHAnsi" w:hAnsiTheme="majorBidi" w:cstheme="majorBidi"/>
        </w:rPr>
        <w:t xml:space="preserve"> non-Jews, especially the Nazis, </w:t>
      </w:r>
      <w:r w:rsidR="0005190C">
        <w:rPr>
          <w:rFonts w:asciiTheme="majorBidi" w:eastAsiaTheme="minorHAnsi" w:hAnsiTheme="majorBidi" w:cstheme="majorBidi"/>
        </w:rPr>
        <w:t>appropriated the achievements of</w:t>
      </w:r>
      <w:r w:rsidR="0005190C" w:rsidRPr="008114FB">
        <w:rPr>
          <w:rFonts w:asciiTheme="majorBidi" w:eastAsiaTheme="minorHAnsi" w:hAnsiTheme="majorBidi" w:cstheme="majorBidi"/>
        </w:rPr>
        <w:t xml:space="preserve"> Jewish scientists and inventors</w:t>
      </w:r>
      <w:r w:rsidR="0005190C">
        <w:rPr>
          <w:rFonts w:asciiTheme="majorBidi" w:eastAsiaTheme="minorHAnsi" w:hAnsiTheme="majorBidi" w:cstheme="majorBidi"/>
        </w:rPr>
        <w:t xml:space="preserve">. For example, </w:t>
      </w:r>
      <w:r w:rsidR="001D1C4A" w:rsidRPr="001D1C4A">
        <w:rPr>
          <w:rFonts w:asciiTheme="majorBidi" w:eastAsiaTheme="minorHAnsi" w:hAnsiTheme="majorBidi" w:cstheme="majorBidi"/>
        </w:rPr>
        <w:t xml:space="preserve">the Nazis </w:t>
      </w:r>
      <w:r w:rsidR="0005190C">
        <w:rPr>
          <w:rFonts w:asciiTheme="majorBidi" w:eastAsiaTheme="minorHAnsi" w:hAnsiTheme="majorBidi" w:cstheme="majorBidi"/>
        </w:rPr>
        <w:t xml:space="preserve">stole the credit from </w:t>
      </w:r>
      <w:r w:rsidR="001D1C4A" w:rsidRPr="001D1C4A">
        <w:rPr>
          <w:rFonts w:asciiTheme="majorBidi" w:eastAsiaTheme="minorHAnsi" w:hAnsiTheme="majorBidi" w:cstheme="majorBidi"/>
        </w:rPr>
        <w:t xml:space="preserve">German-Jewish inventor Siegfried Marcus for developing the first </w:t>
      </w:r>
      <w:r w:rsidR="001D1C4A">
        <w:rPr>
          <w:rFonts w:asciiTheme="majorBidi" w:eastAsiaTheme="minorHAnsi" w:hAnsiTheme="majorBidi" w:cstheme="majorBidi"/>
        </w:rPr>
        <w:t xml:space="preserve">model for an automobile </w:t>
      </w:r>
      <w:r w:rsidR="001D1C4A" w:rsidRPr="001D1C4A">
        <w:rPr>
          <w:rFonts w:asciiTheme="majorBidi" w:eastAsiaTheme="minorHAnsi" w:hAnsiTheme="majorBidi" w:cstheme="majorBidi"/>
        </w:rPr>
        <w:t xml:space="preserve">(Feuerstein [1953] 1955, </w:t>
      </w:r>
      <w:r w:rsidR="001D1C4A">
        <w:rPr>
          <w:rFonts w:asciiTheme="majorBidi" w:eastAsiaTheme="minorHAnsi" w:hAnsiTheme="majorBidi" w:cstheme="majorBidi"/>
        </w:rPr>
        <w:t xml:space="preserve">p. </w:t>
      </w:r>
      <w:r w:rsidR="001D1C4A" w:rsidRPr="001D1C4A">
        <w:rPr>
          <w:rFonts w:asciiTheme="majorBidi" w:eastAsiaTheme="minorHAnsi" w:hAnsiTheme="majorBidi" w:cstheme="majorBidi"/>
        </w:rPr>
        <w:t>14).</w:t>
      </w:r>
      <w:r w:rsidR="00433DAE">
        <w:rPr>
          <w:rFonts w:asciiTheme="majorBidi" w:eastAsiaTheme="minorHAnsi" w:hAnsiTheme="majorBidi" w:cstheme="majorBidi"/>
        </w:rPr>
        <w:t xml:space="preserve"> </w:t>
      </w:r>
      <w:r w:rsidR="00433DAE" w:rsidRPr="00433DAE">
        <w:rPr>
          <w:rFonts w:asciiTheme="majorBidi" w:eastAsiaTheme="minorHAnsi" w:hAnsiTheme="majorBidi" w:cstheme="majorBidi"/>
        </w:rPr>
        <w:t xml:space="preserve">Fritz Haber (1868-1934), </w:t>
      </w:r>
      <w:r w:rsidR="0005190C">
        <w:rPr>
          <w:rFonts w:asciiTheme="majorBidi" w:eastAsiaTheme="minorHAnsi" w:hAnsiTheme="majorBidi" w:cstheme="majorBidi"/>
        </w:rPr>
        <w:t>a chemist from</w:t>
      </w:r>
      <w:r w:rsidR="00433DAE" w:rsidRPr="00433DAE">
        <w:rPr>
          <w:rFonts w:asciiTheme="majorBidi" w:eastAsiaTheme="minorHAnsi" w:hAnsiTheme="majorBidi" w:cstheme="majorBidi"/>
        </w:rPr>
        <w:t xml:space="preserve"> Breslau</w:t>
      </w:r>
      <w:r w:rsidR="00C80A3D">
        <w:rPr>
          <w:rFonts w:asciiTheme="majorBidi" w:eastAsiaTheme="minorHAnsi" w:hAnsiTheme="majorBidi" w:cstheme="majorBidi"/>
        </w:rPr>
        <w:t xml:space="preserve">, </w:t>
      </w:r>
      <w:r w:rsidR="00433DAE" w:rsidRPr="00433DAE">
        <w:rPr>
          <w:rFonts w:asciiTheme="majorBidi" w:eastAsiaTheme="minorHAnsi" w:hAnsiTheme="majorBidi" w:cstheme="majorBidi"/>
        </w:rPr>
        <w:t>developed the gunpowder that contributed to Germany</w:t>
      </w:r>
      <w:r w:rsidR="00D74D24">
        <w:rPr>
          <w:rFonts w:asciiTheme="majorBidi" w:eastAsiaTheme="minorHAnsi" w:hAnsiTheme="majorBidi" w:cstheme="majorBidi"/>
        </w:rPr>
        <w:t>’</w:t>
      </w:r>
      <w:r w:rsidR="00433DAE" w:rsidRPr="00433DAE">
        <w:rPr>
          <w:rFonts w:asciiTheme="majorBidi" w:eastAsiaTheme="minorHAnsi" w:hAnsiTheme="majorBidi" w:cstheme="majorBidi"/>
        </w:rPr>
        <w:t xml:space="preserve">s victory in World War I, </w:t>
      </w:r>
      <w:r w:rsidR="00C80A3D">
        <w:rPr>
          <w:rFonts w:asciiTheme="majorBidi" w:eastAsiaTheme="minorHAnsi" w:hAnsiTheme="majorBidi" w:cstheme="majorBidi"/>
        </w:rPr>
        <w:t xml:space="preserve">yet </w:t>
      </w:r>
      <w:r w:rsidR="00433DAE" w:rsidRPr="00433DAE">
        <w:rPr>
          <w:rFonts w:asciiTheme="majorBidi" w:eastAsiaTheme="minorHAnsi" w:hAnsiTheme="majorBidi" w:cstheme="majorBidi"/>
        </w:rPr>
        <w:t xml:space="preserve">ended his life as a refugee (ibid., </w:t>
      </w:r>
      <w:r w:rsidR="00433DAE">
        <w:rPr>
          <w:rFonts w:asciiTheme="majorBidi" w:eastAsiaTheme="minorHAnsi" w:hAnsiTheme="majorBidi" w:cstheme="majorBidi"/>
        </w:rPr>
        <w:t xml:space="preserve">pp. </w:t>
      </w:r>
      <w:r w:rsidR="00433DAE" w:rsidRPr="00433DAE">
        <w:rPr>
          <w:rFonts w:asciiTheme="majorBidi" w:eastAsiaTheme="minorHAnsi" w:hAnsiTheme="majorBidi" w:cstheme="majorBidi"/>
        </w:rPr>
        <w:t>60-64).</w:t>
      </w:r>
      <w:r w:rsidR="00433DAE">
        <w:rPr>
          <w:rFonts w:asciiTheme="majorBidi" w:eastAsiaTheme="minorHAnsi" w:hAnsiTheme="majorBidi" w:cstheme="majorBidi"/>
        </w:rPr>
        <w:t xml:space="preserve"> </w:t>
      </w:r>
      <w:r w:rsidR="00433DAE" w:rsidRPr="00433DAE">
        <w:rPr>
          <w:rFonts w:asciiTheme="majorBidi" w:eastAsiaTheme="minorHAnsi" w:hAnsiTheme="majorBidi" w:cstheme="majorBidi"/>
        </w:rPr>
        <w:t>Albert Einstein suffer</w:t>
      </w:r>
      <w:r w:rsidR="00433DAE">
        <w:rPr>
          <w:rFonts w:asciiTheme="majorBidi" w:eastAsiaTheme="minorHAnsi" w:hAnsiTheme="majorBidi" w:cstheme="majorBidi"/>
        </w:rPr>
        <w:t>ed</w:t>
      </w:r>
      <w:r w:rsidR="00433DAE" w:rsidRPr="00433DAE">
        <w:rPr>
          <w:rFonts w:asciiTheme="majorBidi" w:eastAsiaTheme="minorHAnsi" w:hAnsiTheme="majorBidi" w:cstheme="majorBidi"/>
        </w:rPr>
        <w:t xml:space="preserve"> </w:t>
      </w:r>
      <w:r w:rsidR="0005190C">
        <w:rPr>
          <w:rFonts w:asciiTheme="majorBidi" w:eastAsiaTheme="minorHAnsi" w:hAnsiTheme="majorBidi" w:cstheme="majorBidi"/>
        </w:rPr>
        <w:t xml:space="preserve">poverty and hardships </w:t>
      </w:r>
      <w:r w:rsidR="00433DAE" w:rsidRPr="00433DAE">
        <w:rPr>
          <w:rFonts w:asciiTheme="majorBidi" w:eastAsiaTheme="minorHAnsi" w:hAnsiTheme="majorBidi" w:cstheme="majorBidi"/>
        </w:rPr>
        <w:t xml:space="preserve">in Switzerland </w:t>
      </w:r>
      <w:r w:rsidR="00433DAE">
        <w:rPr>
          <w:rFonts w:asciiTheme="majorBidi" w:eastAsiaTheme="minorHAnsi" w:hAnsiTheme="majorBidi" w:cstheme="majorBidi"/>
        </w:rPr>
        <w:t>because he was</w:t>
      </w:r>
      <w:r w:rsidR="00433DAE" w:rsidRPr="00433DAE">
        <w:rPr>
          <w:rFonts w:asciiTheme="majorBidi" w:eastAsiaTheme="minorHAnsi" w:hAnsiTheme="majorBidi" w:cstheme="majorBidi"/>
        </w:rPr>
        <w:t xml:space="preserve"> Jewish (ibid. </w:t>
      </w:r>
      <w:r w:rsidR="008114FB">
        <w:rPr>
          <w:rFonts w:asciiTheme="majorBidi" w:eastAsiaTheme="minorHAnsi" w:hAnsiTheme="majorBidi" w:cstheme="majorBidi"/>
        </w:rPr>
        <w:t xml:space="preserve">p. </w:t>
      </w:r>
      <w:r w:rsidR="00433DAE" w:rsidRPr="00433DAE">
        <w:rPr>
          <w:rFonts w:asciiTheme="majorBidi" w:eastAsiaTheme="minorHAnsi" w:hAnsiTheme="majorBidi" w:cstheme="majorBidi"/>
        </w:rPr>
        <w:t>97).</w:t>
      </w:r>
    </w:p>
    <w:p w14:paraId="62522D07" w14:textId="2F2E89B9" w:rsidR="00BB6262" w:rsidRDefault="008114FB" w:rsidP="0005190C">
      <w:pPr>
        <w:spacing w:line="480" w:lineRule="auto"/>
        <w:ind w:firstLine="450"/>
        <w:jc w:val="left"/>
        <w:rPr>
          <w:rFonts w:asciiTheme="majorBidi" w:eastAsiaTheme="minorHAnsi" w:hAnsiTheme="majorBidi" w:cstheme="majorBidi"/>
        </w:rPr>
      </w:pPr>
      <w:r>
        <w:rPr>
          <w:rFonts w:asciiTheme="majorBidi" w:eastAsiaTheme="minorHAnsi" w:hAnsiTheme="majorBidi" w:cstheme="majorBidi"/>
        </w:rPr>
        <w:t xml:space="preserve">What was the </w:t>
      </w:r>
      <w:r w:rsidRPr="008114FB">
        <w:rPr>
          <w:rFonts w:asciiTheme="majorBidi" w:eastAsiaTheme="minorHAnsi" w:hAnsiTheme="majorBidi" w:cstheme="majorBidi"/>
        </w:rPr>
        <w:t xml:space="preserve">main goal of </w:t>
      </w:r>
      <w:r w:rsidRPr="00433DAE">
        <w:rPr>
          <w:rFonts w:asciiTheme="majorBidi" w:eastAsiaTheme="minorHAnsi" w:hAnsiTheme="majorBidi" w:cstheme="majorBidi"/>
        </w:rPr>
        <w:t>Feuerstein</w:t>
      </w:r>
      <w:r w:rsidR="00D74D24">
        <w:rPr>
          <w:rFonts w:asciiTheme="majorBidi" w:eastAsiaTheme="minorHAnsi" w:hAnsiTheme="majorBidi" w:cstheme="majorBidi"/>
        </w:rPr>
        <w:t>’</w:t>
      </w:r>
      <w:r>
        <w:rPr>
          <w:rFonts w:asciiTheme="majorBidi" w:eastAsiaTheme="minorHAnsi" w:hAnsiTheme="majorBidi" w:cstheme="majorBidi"/>
        </w:rPr>
        <w:t xml:space="preserve">s book? </w:t>
      </w:r>
      <w:r w:rsidR="006928E8">
        <w:rPr>
          <w:rFonts w:asciiTheme="majorBidi" w:eastAsiaTheme="minorHAnsi" w:hAnsiTheme="majorBidi" w:cstheme="majorBidi"/>
        </w:rPr>
        <w:t>One goal was to</w:t>
      </w:r>
      <w:r w:rsidRPr="008114FB">
        <w:rPr>
          <w:rFonts w:asciiTheme="majorBidi" w:eastAsiaTheme="minorHAnsi" w:hAnsiTheme="majorBidi" w:cstheme="majorBidi"/>
        </w:rPr>
        <w:t xml:space="preserve"> disseminat</w:t>
      </w:r>
      <w:r>
        <w:rPr>
          <w:rFonts w:asciiTheme="majorBidi" w:eastAsiaTheme="minorHAnsi" w:hAnsiTheme="majorBidi" w:cstheme="majorBidi"/>
        </w:rPr>
        <w:t>e</w:t>
      </w:r>
      <w:r w:rsidRPr="008114FB">
        <w:rPr>
          <w:rFonts w:asciiTheme="majorBidi" w:eastAsiaTheme="minorHAnsi" w:hAnsiTheme="majorBidi" w:cstheme="majorBidi"/>
        </w:rPr>
        <w:t xml:space="preserve"> scientific and technological knowledge</w:t>
      </w:r>
      <w:r w:rsidR="006928E8">
        <w:rPr>
          <w:rFonts w:asciiTheme="majorBidi" w:eastAsiaTheme="minorHAnsi" w:hAnsiTheme="majorBidi" w:cstheme="majorBidi"/>
        </w:rPr>
        <w:t>; h</w:t>
      </w:r>
      <w:r>
        <w:rPr>
          <w:rFonts w:asciiTheme="majorBidi" w:eastAsiaTheme="minorHAnsi" w:hAnsiTheme="majorBidi" w:cstheme="majorBidi"/>
        </w:rPr>
        <w:t>e</w:t>
      </w:r>
      <w:r w:rsidRPr="008114FB">
        <w:rPr>
          <w:rFonts w:asciiTheme="majorBidi" w:eastAsiaTheme="minorHAnsi" w:hAnsiTheme="majorBidi" w:cstheme="majorBidi"/>
        </w:rPr>
        <w:t xml:space="preserve"> describe</w:t>
      </w:r>
      <w:r>
        <w:rPr>
          <w:rFonts w:asciiTheme="majorBidi" w:eastAsiaTheme="minorHAnsi" w:hAnsiTheme="majorBidi" w:cstheme="majorBidi"/>
        </w:rPr>
        <w:t>d</w:t>
      </w:r>
      <w:r w:rsidRPr="008114FB">
        <w:rPr>
          <w:rFonts w:asciiTheme="majorBidi" w:eastAsiaTheme="minorHAnsi" w:hAnsiTheme="majorBidi" w:cstheme="majorBidi"/>
        </w:rPr>
        <w:t xml:space="preserve"> the principles of </w:t>
      </w:r>
      <w:r>
        <w:rPr>
          <w:rFonts w:asciiTheme="majorBidi" w:eastAsiaTheme="minorHAnsi" w:hAnsiTheme="majorBidi" w:cstheme="majorBidi"/>
        </w:rPr>
        <w:t xml:space="preserve">how </w:t>
      </w:r>
      <w:r w:rsidRPr="008114FB">
        <w:rPr>
          <w:rFonts w:asciiTheme="majorBidi" w:eastAsiaTheme="minorHAnsi" w:hAnsiTheme="majorBidi" w:cstheme="majorBidi"/>
        </w:rPr>
        <w:t>penicillin</w:t>
      </w:r>
      <w:r>
        <w:rPr>
          <w:rFonts w:asciiTheme="majorBidi" w:eastAsiaTheme="minorHAnsi" w:hAnsiTheme="majorBidi" w:cstheme="majorBidi"/>
        </w:rPr>
        <w:t xml:space="preserve"> works</w:t>
      </w:r>
      <w:r w:rsidRPr="008114FB">
        <w:rPr>
          <w:rFonts w:asciiTheme="majorBidi" w:eastAsiaTheme="minorHAnsi" w:hAnsiTheme="majorBidi" w:cstheme="majorBidi"/>
        </w:rPr>
        <w:t xml:space="preserve">, the structure of the atom, and the </w:t>
      </w:r>
      <w:r>
        <w:rPr>
          <w:rFonts w:asciiTheme="majorBidi" w:eastAsiaTheme="minorHAnsi" w:hAnsiTheme="majorBidi" w:cstheme="majorBidi"/>
        </w:rPr>
        <w:t>fundamentals</w:t>
      </w:r>
      <w:r w:rsidRPr="008114FB">
        <w:rPr>
          <w:rFonts w:asciiTheme="majorBidi" w:eastAsiaTheme="minorHAnsi" w:hAnsiTheme="majorBidi" w:cstheme="majorBidi"/>
        </w:rPr>
        <w:t xml:space="preserve"> </w:t>
      </w:r>
      <w:r w:rsidR="0005190C">
        <w:rPr>
          <w:rFonts w:asciiTheme="majorBidi" w:eastAsiaTheme="minorHAnsi" w:hAnsiTheme="majorBidi" w:cstheme="majorBidi"/>
        </w:rPr>
        <w:t>behind</w:t>
      </w:r>
      <w:r w:rsidRPr="008114FB">
        <w:rPr>
          <w:rFonts w:asciiTheme="majorBidi" w:eastAsiaTheme="minorHAnsi" w:hAnsiTheme="majorBidi" w:cstheme="majorBidi"/>
        </w:rPr>
        <w:t xml:space="preserve"> </w:t>
      </w:r>
      <w:r w:rsidR="0005190C">
        <w:rPr>
          <w:rFonts w:asciiTheme="majorBidi" w:eastAsiaTheme="minorHAnsi" w:hAnsiTheme="majorBidi" w:cstheme="majorBidi"/>
        </w:rPr>
        <w:t xml:space="preserve">producing </w:t>
      </w:r>
      <w:r w:rsidRPr="008114FB">
        <w:rPr>
          <w:rFonts w:asciiTheme="majorBidi" w:eastAsiaTheme="minorHAnsi" w:hAnsiTheme="majorBidi" w:cstheme="majorBidi"/>
        </w:rPr>
        <w:t>loudspeaker</w:t>
      </w:r>
      <w:r w:rsidR="006928E8">
        <w:rPr>
          <w:rFonts w:asciiTheme="majorBidi" w:eastAsiaTheme="minorHAnsi" w:hAnsiTheme="majorBidi" w:cstheme="majorBidi"/>
        </w:rPr>
        <w:t>s</w:t>
      </w:r>
      <w:r w:rsidRPr="008114FB">
        <w:rPr>
          <w:rFonts w:asciiTheme="majorBidi" w:eastAsiaTheme="minorHAnsi" w:hAnsiTheme="majorBidi" w:cstheme="majorBidi"/>
        </w:rPr>
        <w:t xml:space="preserve"> and radio</w:t>
      </w:r>
      <w:r w:rsidR="006928E8">
        <w:rPr>
          <w:rFonts w:asciiTheme="majorBidi" w:eastAsiaTheme="minorHAnsi" w:hAnsiTheme="majorBidi" w:cstheme="majorBidi"/>
        </w:rPr>
        <w:t>s</w:t>
      </w:r>
      <w:r w:rsidRPr="008114FB">
        <w:rPr>
          <w:rFonts w:asciiTheme="majorBidi" w:eastAsiaTheme="minorHAnsi" w:hAnsiTheme="majorBidi" w:cstheme="majorBidi"/>
        </w:rPr>
        <w:t>.</w:t>
      </w:r>
      <w:r>
        <w:rPr>
          <w:rFonts w:asciiTheme="majorBidi" w:eastAsiaTheme="minorHAnsi" w:hAnsiTheme="majorBidi" w:cstheme="majorBidi"/>
        </w:rPr>
        <w:t xml:space="preserve"> </w:t>
      </w:r>
      <w:r w:rsidR="006928E8">
        <w:rPr>
          <w:rFonts w:asciiTheme="majorBidi" w:eastAsiaTheme="minorHAnsi" w:hAnsiTheme="majorBidi" w:cstheme="majorBidi"/>
        </w:rPr>
        <w:t>L</w:t>
      </w:r>
      <w:r w:rsidRPr="008114FB">
        <w:rPr>
          <w:rFonts w:asciiTheme="majorBidi" w:eastAsiaTheme="minorHAnsi" w:hAnsiTheme="majorBidi" w:cstheme="majorBidi"/>
        </w:rPr>
        <w:t xml:space="preserve">ike many authors and educators in the modern era, </w:t>
      </w:r>
      <w:r w:rsidR="006928E8" w:rsidRPr="00433DAE">
        <w:rPr>
          <w:rFonts w:asciiTheme="majorBidi" w:eastAsiaTheme="minorHAnsi" w:hAnsiTheme="majorBidi" w:cstheme="majorBidi"/>
        </w:rPr>
        <w:t>Feuerstein</w:t>
      </w:r>
      <w:r w:rsidR="006928E8">
        <w:rPr>
          <w:rFonts w:asciiTheme="majorBidi" w:eastAsiaTheme="minorHAnsi" w:hAnsiTheme="majorBidi" w:cstheme="majorBidi"/>
        </w:rPr>
        <w:t xml:space="preserve"> </w:t>
      </w:r>
      <w:r w:rsidRPr="008114FB">
        <w:rPr>
          <w:rFonts w:asciiTheme="majorBidi" w:eastAsiaTheme="minorHAnsi" w:hAnsiTheme="majorBidi" w:cstheme="majorBidi"/>
        </w:rPr>
        <w:t>believed that scientific and technological knowledge ha</w:t>
      </w:r>
      <w:r w:rsidR="00C80A3D">
        <w:rPr>
          <w:rFonts w:asciiTheme="majorBidi" w:eastAsiaTheme="minorHAnsi" w:hAnsiTheme="majorBidi" w:cstheme="majorBidi"/>
        </w:rPr>
        <w:t>s</w:t>
      </w:r>
      <w:r w:rsidRPr="008114FB">
        <w:rPr>
          <w:rFonts w:asciiTheme="majorBidi" w:eastAsiaTheme="minorHAnsi" w:hAnsiTheme="majorBidi" w:cstheme="majorBidi"/>
        </w:rPr>
        <w:t xml:space="preserve"> </w:t>
      </w:r>
      <w:r w:rsidR="00C80A3D">
        <w:rPr>
          <w:rFonts w:asciiTheme="majorBidi" w:eastAsiaTheme="minorHAnsi" w:hAnsiTheme="majorBidi" w:cstheme="majorBidi"/>
        </w:rPr>
        <w:t xml:space="preserve">an </w:t>
      </w:r>
      <w:r>
        <w:rPr>
          <w:rFonts w:asciiTheme="majorBidi" w:eastAsiaTheme="minorHAnsi" w:hAnsiTheme="majorBidi" w:cstheme="majorBidi"/>
        </w:rPr>
        <w:t xml:space="preserve">essential </w:t>
      </w:r>
      <w:r w:rsidR="00C80A3D">
        <w:rPr>
          <w:rFonts w:asciiTheme="majorBidi" w:eastAsiaTheme="minorHAnsi" w:hAnsiTheme="majorBidi" w:cstheme="majorBidi"/>
        </w:rPr>
        <w:t xml:space="preserve">and practical </w:t>
      </w:r>
      <w:r w:rsidRPr="008114FB">
        <w:rPr>
          <w:rFonts w:asciiTheme="majorBidi" w:eastAsiaTheme="minorHAnsi" w:hAnsiTheme="majorBidi" w:cstheme="majorBidi"/>
        </w:rPr>
        <w:t>value for the younger generation</w:t>
      </w:r>
      <w:r>
        <w:rPr>
          <w:rFonts w:asciiTheme="majorBidi" w:eastAsiaTheme="minorHAnsi" w:hAnsiTheme="majorBidi" w:cstheme="majorBidi"/>
        </w:rPr>
        <w:t xml:space="preserve">. </w:t>
      </w:r>
      <w:r w:rsidR="0005190C">
        <w:rPr>
          <w:rFonts w:asciiTheme="majorBidi" w:eastAsiaTheme="minorHAnsi" w:hAnsiTheme="majorBidi" w:cstheme="majorBidi"/>
        </w:rPr>
        <w:t>B</w:t>
      </w:r>
      <w:r w:rsidR="006928E8">
        <w:rPr>
          <w:rFonts w:asciiTheme="majorBidi" w:eastAsiaTheme="minorHAnsi" w:hAnsiTheme="majorBidi" w:cstheme="majorBidi"/>
        </w:rPr>
        <w:t>eyond this</w:t>
      </w:r>
      <w:r>
        <w:rPr>
          <w:rFonts w:asciiTheme="majorBidi" w:eastAsiaTheme="minorHAnsi" w:hAnsiTheme="majorBidi" w:cstheme="majorBidi"/>
        </w:rPr>
        <w:t xml:space="preserve">, he </w:t>
      </w:r>
      <w:r w:rsidR="000F44F2">
        <w:rPr>
          <w:rFonts w:asciiTheme="majorBidi" w:eastAsiaTheme="minorHAnsi" w:hAnsiTheme="majorBidi" w:cstheme="majorBidi"/>
        </w:rPr>
        <w:t xml:space="preserve">emphasized </w:t>
      </w:r>
      <w:r w:rsidR="006928E8">
        <w:rPr>
          <w:rFonts w:asciiTheme="majorBidi" w:eastAsiaTheme="minorHAnsi" w:hAnsiTheme="majorBidi" w:cstheme="majorBidi"/>
        </w:rPr>
        <w:t>its</w:t>
      </w:r>
      <w:r>
        <w:rPr>
          <w:rFonts w:asciiTheme="majorBidi" w:eastAsiaTheme="minorHAnsi" w:hAnsiTheme="majorBidi" w:cstheme="majorBidi"/>
        </w:rPr>
        <w:t xml:space="preserve"> important role in </w:t>
      </w:r>
      <w:r w:rsidRPr="008114FB">
        <w:rPr>
          <w:rFonts w:asciiTheme="majorBidi" w:eastAsiaTheme="minorHAnsi" w:hAnsiTheme="majorBidi" w:cstheme="majorBidi"/>
        </w:rPr>
        <w:t>establishing national identity.</w:t>
      </w:r>
    </w:p>
    <w:p w14:paraId="08186F24" w14:textId="49CDB8F4" w:rsidR="00A36F07" w:rsidRDefault="00C80A3D" w:rsidP="00B033BD">
      <w:pPr>
        <w:spacing w:line="480" w:lineRule="auto"/>
        <w:ind w:firstLine="450"/>
        <w:jc w:val="left"/>
        <w:rPr>
          <w:rFonts w:asciiTheme="majorBidi" w:eastAsiaTheme="minorHAnsi" w:hAnsiTheme="majorBidi" w:cstheme="majorBidi"/>
        </w:rPr>
      </w:pPr>
      <w:r>
        <w:rPr>
          <w:rFonts w:asciiTheme="majorBidi" w:eastAsiaTheme="minorHAnsi" w:hAnsiTheme="majorBidi" w:cstheme="majorBidi"/>
        </w:rPr>
        <w:t>With</w:t>
      </w:r>
      <w:r w:rsidR="002C28EF" w:rsidRPr="002C28EF">
        <w:rPr>
          <w:rFonts w:asciiTheme="majorBidi" w:eastAsiaTheme="minorHAnsi" w:hAnsiTheme="majorBidi" w:cstheme="majorBidi"/>
        </w:rPr>
        <w:t xml:space="preserve"> </w:t>
      </w:r>
      <w:r w:rsidR="002C28EF">
        <w:rPr>
          <w:rFonts w:asciiTheme="majorBidi" w:eastAsiaTheme="minorHAnsi" w:hAnsiTheme="majorBidi" w:cstheme="majorBidi"/>
        </w:rPr>
        <w:t>this</w:t>
      </w:r>
      <w:r w:rsidR="002C28EF" w:rsidRPr="002C28EF">
        <w:rPr>
          <w:rFonts w:asciiTheme="majorBidi" w:eastAsiaTheme="minorHAnsi" w:hAnsiTheme="majorBidi" w:cstheme="majorBidi"/>
        </w:rPr>
        <w:t xml:space="preserve"> book, </w:t>
      </w:r>
      <w:r w:rsidR="002C28EF" w:rsidRPr="008114FB">
        <w:rPr>
          <w:rFonts w:asciiTheme="majorBidi" w:eastAsiaTheme="minorHAnsi" w:hAnsiTheme="majorBidi" w:cstheme="majorBidi"/>
        </w:rPr>
        <w:t>Feuerstein</w:t>
      </w:r>
      <w:r w:rsidR="002C28EF" w:rsidRPr="002C28EF">
        <w:rPr>
          <w:rFonts w:asciiTheme="majorBidi" w:eastAsiaTheme="minorHAnsi" w:hAnsiTheme="majorBidi" w:cstheme="majorBidi"/>
        </w:rPr>
        <w:t xml:space="preserve"> </w:t>
      </w:r>
      <w:r w:rsidR="002C28EF">
        <w:rPr>
          <w:rFonts w:asciiTheme="majorBidi" w:eastAsiaTheme="minorHAnsi" w:hAnsiTheme="majorBidi" w:cstheme="majorBidi"/>
        </w:rPr>
        <w:t>endeavored</w:t>
      </w:r>
      <w:r w:rsidR="002C28EF" w:rsidRPr="002C28EF">
        <w:rPr>
          <w:rFonts w:asciiTheme="majorBidi" w:eastAsiaTheme="minorHAnsi" w:hAnsiTheme="majorBidi" w:cstheme="majorBidi"/>
        </w:rPr>
        <w:t xml:space="preserve"> to strengthen his readers</w:t>
      </w:r>
      <w:r w:rsidR="00D74D24">
        <w:rPr>
          <w:rFonts w:asciiTheme="majorBidi" w:eastAsiaTheme="minorHAnsi" w:hAnsiTheme="majorBidi" w:cstheme="majorBidi"/>
        </w:rPr>
        <w:t>’</w:t>
      </w:r>
      <w:r w:rsidR="002C28EF">
        <w:rPr>
          <w:rFonts w:asciiTheme="majorBidi" w:eastAsiaTheme="minorHAnsi" w:hAnsiTheme="majorBidi" w:cstheme="majorBidi"/>
        </w:rPr>
        <w:t xml:space="preserve"> national pride</w:t>
      </w:r>
      <w:r w:rsidR="002C28EF" w:rsidRPr="002C28EF">
        <w:rPr>
          <w:rFonts w:asciiTheme="majorBidi" w:eastAsiaTheme="minorHAnsi" w:hAnsiTheme="majorBidi" w:cstheme="majorBidi"/>
        </w:rPr>
        <w:t xml:space="preserve"> </w:t>
      </w:r>
      <w:r w:rsidR="002C28EF">
        <w:rPr>
          <w:rFonts w:asciiTheme="majorBidi" w:eastAsiaTheme="minorHAnsi" w:hAnsiTheme="majorBidi" w:cstheme="majorBidi"/>
        </w:rPr>
        <w:t>by showing these</w:t>
      </w:r>
      <w:r w:rsidR="002C28EF" w:rsidRPr="002C28EF">
        <w:rPr>
          <w:rFonts w:asciiTheme="majorBidi" w:eastAsiaTheme="minorHAnsi" w:hAnsiTheme="majorBidi" w:cstheme="majorBidi"/>
        </w:rPr>
        <w:t xml:space="preserve"> Jewish scientists and inventors as </w:t>
      </w:r>
      <w:r w:rsidR="002C28EF">
        <w:rPr>
          <w:rFonts w:asciiTheme="majorBidi" w:eastAsiaTheme="minorHAnsi" w:hAnsiTheme="majorBidi" w:cstheme="majorBidi"/>
        </w:rPr>
        <w:t xml:space="preserve">worthy </w:t>
      </w:r>
      <w:r w:rsidR="002C28EF" w:rsidRPr="002C28EF">
        <w:rPr>
          <w:rFonts w:asciiTheme="majorBidi" w:eastAsiaTheme="minorHAnsi" w:hAnsiTheme="majorBidi" w:cstheme="majorBidi"/>
        </w:rPr>
        <w:t xml:space="preserve">role models for the </w:t>
      </w:r>
      <w:r>
        <w:rPr>
          <w:rFonts w:asciiTheme="majorBidi" w:eastAsiaTheme="minorHAnsi" w:hAnsiTheme="majorBidi" w:cstheme="majorBidi"/>
        </w:rPr>
        <w:t xml:space="preserve">generation of </w:t>
      </w:r>
      <w:r w:rsidR="002C28EF" w:rsidRPr="002C28EF">
        <w:rPr>
          <w:rFonts w:asciiTheme="majorBidi" w:eastAsiaTheme="minorHAnsi" w:hAnsiTheme="majorBidi" w:cstheme="majorBidi"/>
        </w:rPr>
        <w:t xml:space="preserve">young </w:t>
      </w:r>
      <w:commentRangeStart w:id="7"/>
      <w:r w:rsidR="002C28EF">
        <w:rPr>
          <w:rFonts w:asciiTheme="majorBidi" w:eastAsiaTheme="minorHAnsi" w:hAnsiTheme="majorBidi" w:cstheme="majorBidi"/>
        </w:rPr>
        <w:t>Israelis</w:t>
      </w:r>
      <w:commentRangeEnd w:id="7"/>
      <w:r w:rsidR="0014243D">
        <w:rPr>
          <w:rStyle w:val="CommentReference"/>
        </w:rPr>
        <w:commentReference w:id="7"/>
      </w:r>
      <w:r w:rsidR="002C28EF" w:rsidRPr="002C28EF">
        <w:rPr>
          <w:rFonts w:asciiTheme="majorBidi" w:eastAsiaTheme="minorHAnsi" w:hAnsiTheme="majorBidi" w:cstheme="majorBidi"/>
        </w:rPr>
        <w:t>.</w:t>
      </w:r>
      <w:r w:rsidR="00BB6262">
        <w:rPr>
          <w:rFonts w:asciiTheme="majorBidi" w:eastAsiaTheme="minorHAnsi" w:hAnsiTheme="majorBidi" w:cstheme="majorBidi"/>
        </w:rPr>
        <w:t xml:space="preserve"> He</w:t>
      </w:r>
      <w:r w:rsidR="00BB6262" w:rsidRPr="00BB6262">
        <w:rPr>
          <w:rFonts w:asciiTheme="majorBidi" w:eastAsiaTheme="minorHAnsi" w:hAnsiTheme="majorBidi" w:cstheme="majorBidi"/>
        </w:rPr>
        <w:t xml:space="preserve"> emphasized that the achievements of these </w:t>
      </w:r>
      <w:r w:rsidR="006928E8">
        <w:rPr>
          <w:rFonts w:asciiTheme="majorBidi" w:eastAsiaTheme="minorHAnsi" w:hAnsiTheme="majorBidi" w:cstheme="majorBidi"/>
        </w:rPr>
        <w:t>individuals</w:t>
      </w:r>
      <w:r w:rsidR="00BB6262">
        <w:rPr>
          <w:rFonts w:asciiTheme="majorBidi" w:eastAsiaTheme="minorHAnsi" w:hAnsiTheme="majorBidi" w:cstheme="majorBidi"/>
        </w:rPr>
        <w:t xml:space="preserve"> </w:t>
      </w:r>
      <w:r w:rsidR="00BB6262" w:rsidRPr="00BB6262">
        <w:rPr>
          <w:rFonts w:asciiTheme="majorBidi" w:eastAsiaTheme="minorHAnsi" w:hAnsiTheme="majorBidi" w:cstheme="majorBidi"/>
        </w:rPr>
        <w:t xml:space="preserve">in the fields of science and technology </w:t>
      </w:r>
      <w:r w:rsidR="0005190C">
        <w:rPr>
          <w:rFonts w:asciiTheme="majorBidi" w:eastAsiaTheme="minorHAnsi" w:hAnsiTheme="majorBidi" w:cstheme="majorBidi"/>
        </w:rPr>
        <w:t>illustrate the</w:t>
      </w:r>
      <w:r w:rsidR="00BB6262" w:rsidRPr="00BB6262">
        <w:rPr>
          <w:rFonts w:asciiTheme="majorBidi" w:eastAsiaTheme="minorHAnsi" w:hAnsiTheme="majorBidi" w:cstheme="majorBidi"/>
        </w:rPr>
        <w:t xml:space="preserve"> unique character of the Jewish people.</w:t>
      </w:r>
      <w:r w:rsidR="00BB6262">
        <w:rPr>
          <w:rFonts w:asciiTheme="majorBidi" w:eastAsiaTheme="minorHAnsi" w:hAnsiTheme="majorBidi" w:cstheme="majorBidi"/>
        </w:rPr>
        <w:t xml:space="preserve"> </w:t>
      </w:r>
      <w:r w:rsidR="00BB6262" w:rsidRPr="00BB6262">
        <w:rPr>
          <w:rFonts w:asciiTheme="majorBidi" w:eastAsiaTheme="minorHAnsi" w:hAnsiTheme="majorBidi" w:cstheme="majorBidi"/>
        </w:rPr>
        <w:t xml:space="preserve">In doing so, Feuerstein </w:t>
      </w:r>
      <w:r w:rsidR="00BB6262">
        <w:rPr>
          <w:rFonts w:asciiTheme="majorBidi" w:eastAsiaTheme="minorHAnsi" w:hAnsiTheme="majorBidi" w:cstheme="majorBidi"/>
        </w:rPr>
        <w:t xml:space="preserve">expressed </w:t>
      </w:r>
      <w:r w:rsidR="00BB6262" w:rsidRPr="00BB6262">
        <w:rPr>
          <w:rFonts w:asciiTheme="majorBidi" w:eastAsiaTheme="minorHAnsi" w:hAnsiTheme="majorBidi" w:cstheme="majorBidi"/>
        </w:rPr>
        <w:t xml:space="preserve">a concept </w:t>
      </w:r>
      <w:r>
        <w:rPr>
          <w:rFonts w:asciiTheme="majorBidi" w:eastAsiaTheme="minorHAnsi" w:hAnsiTheme="majorBidi" w:cstheme="majorBidi"/>
        </w:rPr>
        <w:t xml:space="preserve">deeply </w:t>
      </w:r>
      <w:r w:rsidR="00BB6262" w:rsidRPr="00BB6262">
        <w:rPr>
          <w:rFonts w:asciiTheme="majorBidi" w:eastAsiaTheme="minorHAnsi" w:hAnsiTheme="majorBidi" w:cstheme="majorBidi"/>
        </w:rPr>
        <w:t>rooted in Western culture</w:t>
      </w:r>
      <w:r w:rsidR="00BB6262">
        <w:rPr>
          <w:rFonts w:asciiTheme="majorBidi" w:eastAsiaTheme="minorHAnsi" w:hAnsiTheme="majorBidi" w:cstheme="majorBidi"/>
        </w:rPr>
        <w:t>;</w:t>
      </w:r>
      <w:r w:rsidR="00BB6262" w:rsidRPr="00BB6262">
        <w:rPr>
          <w:rFonts w:asciiTheme="majorBidi" w:eastAsiaTheme="minorHAnsi" w:hAnsiTheme="majorBidi" w:cstheme="majorBidi"/>
        </w:rPr>
        <w:t xml:space="preserve"> that the Jewish people have </w:t>
      </w:r>
      <w:r w:rsidR="00BB6262">
        <w:rPr>
          <w:rFonts w:asciiTheme="majorBidi" w:eastAsiaTheme="minorHAnsi" w:hAnsiTheme="majorBidi" w:cstheme="majorBidi"/>
        </w:rPr>
        <w:t>exceptional</w:t>
      </w:r>
      <w:r w:rsidR="00BB6262" w:rsidRPr="00BB6262">
        <w:rPr>
          <w:rFonts w:asciiTheme="majorBidi" w:eastAsiaTheme="minorHAnsi" w:hAnsiTheme="majorBidi" w:cstheme="majorBidi"/>
        </w:rPr>
        <w:t xml:space="preserve"> intellectual abilities.</w:t>
      </w:r>
      <w:r w:rsidR="00BB6262">
        <w:rPr>
          <w:rFonts w:asciiTheme="majorBidi" w:eastAsiaTheme="minorHAnsi" w:hAnsiTheme="majorBidi" w:cstheme="majorBidi"/>
        </w:rPr>
        <w:t xml:space="preserve"> This myth originated from </w:t>
      </w:r>
      <w:r w:rsidR="00BB6262" w:rsidRPr="00BB6262">
        <w:rPr>
          <w:rFonts w:asciiTheme="majorBidi" w:eastAsiaTheme="minorHAnsi" w:hAnsiTheme="majorBidi" w:cstheme="majorBidi"/>
        </w:rPr>
        <w:t>scientists and intellectuals of the 19</w:t>
      </w:r>
      <w:r w:rsidR="00BB6262" w:rsidRPr="00BB6262">
        <w:rPr>
          <w:rFonts w:asciiTheme="majorBidi" w:eastAsiaTheme="minorHAnsi" w:hAnsiTheme="majorBidi" w:cstheme="majorBidi"/>
          <w:vertAlign w:val="superscript"/>
        </w:rPr>
        <w:t>th</w:t>
      </w:r>
      <w:r w:rsidR="00BB6262" w:rsidRPr="00BB6262">
        <w:rPr>
          <w:rFonts w:asciiTheme="majorBidi" w:eastAsiaTheme="minorHAnsi" w:hAnsiTheme="majorBidi" w:cstheme="majorBidi"/>
        </w:rPr>
        <w:t xml:space="preserve"> and early 20</w:t>
      </w:r>
      <w:r w:rsidR="00BB6262" w:rsidRPr="00BB6262">
        <w:rPr>
          <w:rFonts w:asciiTheme="majorBidi" w:eastAsiaTheme="minorHAnsi" w:hAnsiTheme="majorBidi" w:cstheme="majorBidi"/>
          <w:vertAlign w:val="superscript"/>
        </w:rPr>
        <w:t>th</w:t>
      </w:r>
      <w:r w:rsidR="00BB6262" w:rsidRPr="00BB6262">
        <w:rPr>
          <w:rFonts w:asciiTheme="majorBidi" w:eastAsiaTheme="minorHAnsi" w:hAnsiTheme="majorBidi" w:cstheme="majorBidi"/>
        </w:rPr>
        <w:t xml:space="preserve"> centuries</w:t>
      </w:r>
      <w:r w:rsidR="00D428BE">
        <w:rPr>
          <w:rFonts w:asciiTheme="majorBidi" w:eastAsiaTheme="minorHAnsi" w:hAnsiTheme="majorBidi" w:cstheme="majorBidi"/>
        </w:rPr>
        <w:t>,</w:t>
      </w:r>
      <w:r w:rsidR="00BB6262" w:rsidRPr="00BB6262">
        <w:rPr>
          <w:rFonts w:asciiTheme="majorBidi" w:eastAsiaTheme="minorHAnsi" w:hAnsiTheme="majorBidi" w:cstheme="majorBidi"/>
        </w:rPr>
        <w:t xml:space="preserve"> </w:t>
      </w:r>
      <w:r w:rsidR="00BB6262">
        <w:rPr>
          <w:rFonts w:asciiTheme="majorBidi" w:eastAsiaTheme="minorHAnsi" w:hAnsiTheme="majorBidi" w:cstheme="majorBidi"/>
        </w:rPr>
        <w:t xml:space="preserve">who claimed </w:t>
      </w:r>
      <w:r w:rsidR="00BB6262" w:rsidRPr="00BB6262">
        <w:rPr>
          <w:rFonts w:asciiTheme="majorBidi" w:eastAsiaTheme="minorHAnsi" w:hAnsiTheme="majorBidi" w:cstheme="majorBidi"/>
        </w:rPr>
        <w:t xml:space="preserve">that the </w:t>
      </w:r>
      <w:r w:rsidR="006928E8">
        <w:rPr>
          <w:rFonts w:asciiTheme="majorBidi" w:eastAsiaTheme="minorHAnsi" w:hAnsiTheme="majorBidi" w:cstheme="majorBidi"/>
        </w:rPr>
        <w:t>Jews</w:t>
      </w:r>
      <w:r w:rsidR="00BB6262" w:rsidRPr="00BB6262">
        <w:rPr>
          <w:rFonts w:asciiTheme="majorBidi" w:eastAsiaTheme="minorHAnsi" w:hAnsiTheme="majorBidi" w:cstheme="majorBidi"/>
        </w:rPr>
        <w:t xml:space="preserve"> </w:t>
      </w:r>
      <w:r w:rsidR="00545620">
        <w:rPr>
          <w:rFonts w:asciiTheme="majorBidi" w:eastAsiaTheme="minorHAnsi" w:hAnsiTheme="majorBidi" w:cstheme="majorBidi"/>
        </w:rPr>
        <w:t>were</w:t>
      </w:r>
      <w:r w:rsidR="00BB6262" w:rsidRPr="00BB6262">
        <w:rPr>
          <w:rFonts w:asciiTheme="majorBidi" w:eastAsiaTheme="minorHAnsi" w:hAnsiTheme="majorBidi" w:cstheme="majorBidi"/>
        </w:rPr>
        <w:t xml:space="preserve"> </w:t>
      </w:r>
      <w:r w:rsidR="00545620" w:rsidRPr="00BB6262">
        <w:rPr>
          <w:rFonts w:asciiTheme="majorBidi" w:eastAsiaTheme="minorHAnsi" w:hAnsiTheme="majorBidi" w:cstheme="majorBidi"/>
        </w:rPr>
        <w:t>biological</w:t>
      </w:r>
      <w:r w:rsidR="00545620">
        <w:rPr>
          <w:rFonts w:asciiTheme="majorBidi" w:eastAsiaTheme="minorHAnsi" w:hAnsiTheme="majorBidi" w:cstheme="majorBidi"/>
        </w:rPr>
        <w:t>ly</w:t>
      </w:r>
      <w:r w:rsidR="00545620" w:rsidRPr="00BB6262">
        <w:rPr>
          <w:rFonts w:asciiTheme="majorBidi" w:eastAsiaTheme="minorHAnsi" w:hAnsiTheme="majorBidi" w:cstheme="majorBidi"/>
        </w:rPr>
        <w:t>-genetic</w:t>
      </w:r>
      <w:r w:rsidR="00545620">
        <w:rPr>
          <w:rFonts w:asciiTheme="majorBidi" w:eastAsiaTheme="minorHAnsi" w:hAnsiTheme="majorBidi" w:cstheme="majorBidi"/>
        </w:rPr>
        <w:t xml:space="preserve">ally different </w:t>
      </w:r>
      <w:r w:rsidR="00BB6262" w:rsidRPr="00BB6262">
        <w:rPr>
          <w:rFonts w:asciiTheme="majorBidi" w:eastAsiaTheme="minorHAnsi" w:hAnsiTheme="majorBidi" w:cstheme="majorBidi"/>
        </w:rPr>
        <w:t xml:space="preserve">from other people (see Gilman 1996, </w:t>
      </w:r>
      <w:commentRangeStart w:id="8"/>
      <w:r w:rsidR="00BB6262">
        <w:rPr>
          <w:rFonts w:asciiTheme="majorBidi" w:eastAsiaTheme="minorHAnsi" w:hAnsiTheme="majorBidi" w:cstheme="majorBidi"/>
        </w:rPr>
        <w:t>pp</w:t>
      </w:r>
      <w:commentRangeEnd w:id="8"/>
      <w:r w:rsidR="00EA61E6">
        <w:rPr>
          <w:rStyle w:val="CommentReference"/>
        </w:rPr>
        <w:commentReference w:id="8"/>
      </w:r>
      <w:r w:rsidR="00BB6262">
        <w:rPr>
          <w:rFonts w:asciiTheme="majorBidi" w:eastAsiaTheme="minorHAnsi" w:hAnsiTheme="majorBidi" w:cstheme="majorBidi"/>
        </w:rPr>
        <w:t xml:space="preserve">. </w:t>
      </w:r>
      <w:r w:rsidR="00BB6262" w:rsidRPr="00BB6262">
        <w:rPr>
          <w:rFonts w:asciiTheme="majorBidi" w:eastAsiaTheme="minorHAnsi" w:hAnsiTheme="majorBidi" w:cstheme="majorBidi"/>
        </w:rPr>
        <w:t>33-51; Schaffer 2008).</w:t>
      </w:r>
      <w:r w:rsidR="00BB6262">
        <w:rPr>
          <w:rStyle w:val="FootnoteReference"/>
          <w:rFonts w:asciiTheme="majorBidi" w:eastAsiaTheme="minorHAnsi" w:hAnsiTheme="majorBidi" w:cstheme="majorBidi"/>
        </w:rPr>
        <w:footnoteReference w:id="1"/>
      </w:r>
      <w:r w:rsidR="00EA61E6">
        <w:rPr>
          <w:rFonts w:asciiTheme="majorBidi" w:eastAsiaTheme="minorHAnsi" w:hAnsiTheme="majorBidi" w:cstheme="majorBidi"/>
        </w:rPr>
        <w:t xml:space="preserve"> </w:t>
      </w:r>
      <w:r w:rsidR="00EA61E6" w:rsidRPr="00EA61E6">
        <w:rPr>
          <w:rFonts w:asciiTheme="majorBidi" w:eastAsiaTheme="minorHAnsi" w:hAnsiTheme="majorBidi" w:cstheme="majorBidi"/>
        </w:rPr>
        <w:t>Feuerstein</w:t>
      </w:r>
      <w:r w:rsidR="00D74D24">
        <w:rPr>
          <w:rFonts w:asciiTheme="majorBidi" w:eastAsiaTheme="minorHAnsi" w:hAnsiTheme="majorBidi" w:cstheme="majorBidi"/>
        </w:rPr>
        <w:t>’</w:t>
      </w:r>
      <w:r w:rsidR="00EA61E6" w:rsidRPr="00EA61E6">
        <w:rPr>
          <w:rFonts w:asciiTheme="majorBidi" w:eastAsiaTheme="minorHAnsi" w:hAnsiTheme="majorBidi" w:cstheme="majorBidi"/>
        </w:rPr>
        <w:t xml:space="preserve">s book feeds on this myth and </w:t>
      </w:r>
      <w:r w:rsidR="00EA61E6">
        <w:rPr>
          <w:rFonts w:asciiTheme="majorBidi" w:eastAsiaTheme="minorHAnsi" w:hAnsiTheme="majorBidi" w:cstheme="majorBidi"/>
        </w:rPr>
        <w:t xml:space="preserve">even </w:t>
      </w:r>
      <w:r w:rsidR="00EA61E6" w:rsidRPr="00EA61E6">
        <w:rPr>
          <w:rFonts w:asciiTheme="majorBidi" w:eastAsiaTheme="minorHAnsi" w:hAnsiTheme="majorBidi" w:cstheme="majorBidi"/>
        </w:rPr>
        <w:t>cultivate</w:t>
      </w:r>
      <w:r w:rsidR="0005190C">
        <w:rPr>
          <w:rFonts w:asciiTheme="majorBidi" w:eastAsiaTheme="minorHAnsi" w:hAnsiTheme="majorBidi" w:cstheme="majorBidi"/>
        </w:rPr>
        <w:t>d</w:t>
      </w:r>
      <w:r w:rsidR="00EA61E6" w:rsidRPr="00EA61E6">
        <w:rPr>
          <w:rFonts w:asciiTheme="majorBidi" w:eastAsiaTheme="minorHAnsi" w:hAnsiTheme="majorBidi" w:cstheme="majorBidi"/>
        </w:rPr>
        <w:t xml:space="preserve"> it among </w:t>
      </w:r>
      <w:r w:rsidR="00EA61E6">
        <w:rPr>
          <w:rFonts w:asciiTheme="majorBidi" w:eastAsiaTheme="minorHAnsi" w:hAnsiTheme="majorBidi" w:cstheme="majorBidi"/>
        </w:rPr>
        <w:t>its audience of</w:t>
      </w:r>
      <w:r w:rsidR="00EA61E6" w:rsidRPr="00EA61E6">
        <w:rPr>
          <w:rFonts w:asciiTheme="majorBidi" w:eastAsiaTheme="minorHAnsi" w:hAnsiTheme="majorBidi" w:cstheme="majorBidi"/>
        </w:rPr>
        <w:t xml:space="preserve"> young Jew</w:t>
      </w:r>
      <w:r w:rsidR="00EA61E6">
        <w:rPr>
          <w:rFonts w:asciiTheme="majorBidi" w:eastAsiaTheme="minorHAnsi" w:hAnsiTheme="majorBidi" w:cstheme="majorBidi"/>
        </w:rPr>
        <w:t>s</w:t>
      </w:r>
      <w:r w:rsidR="00EA61E6" w:rsidRPr="00EA61E6">
        <w:rPr>
          <w:rFonts w:asciiTheme="majorBidi" w:eastAsiaTheme="minorHAnsi" w:hAnsiTheme="majorBidi" w:cstheme="majorBidi"/>
        </w:rPr>
        <w:t>.</w:t>
      </w:r>
      <w:r w:rsidR="00220A02">
        <w:rPr>
          <w:rFonts w:asciiTheme="majorBidi" w:eastAsiaTheme="minorHAnsi" w:hAnsiTheme="majorBidi" w:cstheme="majorBidi"/>
        </w:rPr>
        <w:t xml:space="preserve"> </w:t>
      </w:r>
      <w:commentRangeStart w:id="9"/>
      <w:r w:rsidR="00220A02" w:rsidRPr="00220A02">
        <w:rPr>
          <w:rFonts w:asciiTheme="majorBidi" w:eastAsiaTheme="minorHAnsi" w:hAnsiTheme="majorBidi" w:cstheme="majorBidi"/>
          <w:i/>
          <w:iCs/>
        </w:rPr>
        <w:t>Jewish Discoverers and Inventors</w:t>
      </w:r>
      <w:r w:rsidR="00220A02" w:rsidRPr="00220A02">
        <w:rPr>
          <w:rFonts w:asciiTheme="majorBidi" w:eastAsiaTheme="minorHAnsi" w:hAnsiTheme="majorBidi" w:cstheme="majorBidi"/>
        </w:rPr>
        <w:t xml:space="preserve"> </w:t>
      </w:r>
      <w:commentRangeEnd w:id="9"/>
      <w:r w:rsidR="00220A02">
        <w:rPr>
          <w:rStyle w:val="CommentReference"/>
        </w:rPr>
        <w:commentReference w:id="9"/>
      </w:r>
      <w:r w:rsidR="0005190C">
        <w:rPr>
          <w:rFonts w:asciiTheme="majorBidi" w:eastAsiaTheme="minorHAnsi" w:hAnsiTheme="majorBidi" w:cstheme="majorBidi"/>
        </w:rPr>
        <w:t xml:space="preserve">typifies </w:t>
      </w:r>
      <w:r w:rsidR="00220A02" w:rsidRPr="00220A02">
        <w:rPr>
          <w:rFonts w:asciiTheme="majorBidi" w:eastAsiaTheme="minorHAnsi" w:hAnsiTheme="majorBidi" w:cstheme="majorBidi"/>
        </w:rPr>
        <w:t xml:space="preserve">modern scientific literature for children and youth </w:t>
      </w:r>
      <w:r w:rsidR="00220A02">
        <w:rPr>
          <w:rFonts w:asciiTheme="majorBidi" w:eastAsiaTheme="minorHAnsi" w:hAnsiTheme="majorBidi" w:cstheme="majorBidi"/>
        </w:rPr>
        <w:t>that goes beyond</w:t>
      </w:r>
      <w:r w:rsidR="00220A02" w:rsidRPr="00220A02">
        <w:rPr>
          <w:rFonts w:asciiTheme="majorBidi" w:eastAsiaTheme="minorHAnsi" w:hAnsiTheme="majorBidi" w:cstheme="majorBidi"/>
        </w:rPr>
        <w:t xml:space="preserve"> merely imparting knowledge </w:t>
      </w:r>
      <w:r w:rsidR="00220A02">
        <w:rPr>
          <w:rFonts w:asciiTheme="majorBidi" w:eastAsiaTheme="minorHAnsi" w:hAnsiTheme="majorBidi" w:cstheme="majorBidi"/>
        </w:rPr>
        <w:t>and</w:t>
      </w:r>
      <w:r w:rsidR="00220A02" w:rsidRPr="00220A02">
        <w:rPr>
          <w:rFonts w:asciiTheme="majorBidi" w:eastAsiaTheme="minorHAnsi" w:hAnsiTheme="majorBidi" w:cstheme="majorBidi"/>
        </w:rPr>
        <w:t xml:space="preserve"> strives to </w:t>
      </w:r>
      <w:r w:rsidR="0005190C">
        <w:rPr>
          <w:rFonts w:asciiTheme="majorBidi" w:eastAsiaTheme="minorHAnsi" w:hAnsiTheme="majorBidi" w:cstheme="majorBidi"/>
        </w:rPr>
        <w:t xml:space="preserve">also </w:t>
      </w:r>
      <w:r w:rsidR="00220A02">
        <w:rPr>
          <w:rFonts w:asciiTheme="majorBidi" w:eastAsiaTheme="minorHAnsi" w:hAnsiTheme="majorBidi" w:cstheme="majorBidi"/>
        </w:rPr>
        <w:t xml:space="preserve">transmit </w:t>
      </w:r>
      <w:r w:rsidR="006928E8">
        <w:rPr>
          <w:rFonts w:asciiTheme="majorBidi" w:eastAsiaTheme="minorHAnsi" w:hAnsiTheme="majorBidi" w:cstheme="majorBidi"/>
        </w:rPr>
        <w:t xml:space="preserve">to the young generation </w:t>
      </w:r>
      <w:r w:rsidR="00220A02" w:rsidRPr="00220A02">
        <w:rPr>
          <w:rFonts w:asciiTheme="majorBidi" w:eastAsiaTheme="minorHAnsi" w:hAnsiTheme="majorBidi" w:cstheme="majorBidi"/>
        </w:rPr>
        <w:t>complex messages in the emotional, social</w:t>
      </w:r>
      <w:r w:rsidR="00220A02">
        <w:rPr>
          <w:rFonts w:asciiTheme="majorBidi" w:eastAsiaTheme="minorHAnsi" w:hAnsiTheme="majorBidi" w:cstheme="majorBidi"/>
        </w:rPr>
        <w:t>,</w:t>
      </w:r>
      <w:r w:rsidR="00220A02" w:rsidRPr="00220A02">
        <w:rPr>
          <w:rFonts w:asciiTheme="majorBidi" w:eastAsiaTheme="minorHAnsi" w:hAnsiTheme="majorBidi" w:cstheme="majorBidi"/>
        </w:rPr>
        <w:t xml:space="preserve"> and national </w:t>
      </w:r>
      <w:r w:rsidR="00220A02">
        <w:rPr>
          <w:rFonts w:asciiTheme="majorBidi" w:eastAsiaTheme="minorHAnsi" w:hAnsiTheme="majorBidi" w:cstheme="majorBidi"/>
        </w:rPr>
        <w:t>realms</w:t>
      </w:r>
      <w:r w:rsidR="00220A02" w:rsidRPr="00220A02">
        <w:rPr>
          <w:rFonts w:asciiTheme="majorBidi" w:eastAsiaTheme="minorHAnsi" w:hAnsiTheme="majorBidi" w:cstheme="majorBidi"/>
        </w:rPr>
        <w:t>.</w:t>
      </w:r>
      <w:r w:rsidR="00274F52">
        <w:rPr>
          <w:rFonts w:asciiTheme="majorBidi" w:eastAsiaTheme="minorHAnsi" w:hAnsiTheme="majorBidi" w:cstheme="majorBidi"/>
        </w:rPr>
        <w:t xml:space="preserve"> </w:t>
      </w:r>
      <w:r w:rsidR="00274F52" w:rsidRPr="00274F52">
        <w:rPr>
          <w:rFonts w:asciiTheme="majorBidi" w:eastAsiaTheme="minorHAnsi" w:hAnsiTheme="majorBidi" w:cstheme="majorBidi"/>
        </w:rPr>
        <w:t xml:space="preserve">This </w:t>
      </w:r>
      <w:r w:rsidR="00274F52">
        <w:rPr>
          <w:rFonts w:asciiTheme="majorBidi" w:eastAsiaTheme="minorHAnsi" w:hAnsiTheme="majorBidi" w:cstheme="majorBidi"/>
        </w:rPr>
        <w:t xml:space="preserve">genre </w:t>
      </w:r>
      <w:r w:rsidR="00274F52" w:rsidRPr="00274F52">
        <w:rPr>
          <w:rFonts w:asciiTheme="majorBidi" w:eastAsiaTheme="minorHAnsi" w:hAnsiTheme="majorBidi" w:cstheme="majorBidi"/>
        </w:rPr>
        <w:t xml:space="preserve">emphasizes the importance of the sciences and technology </w:t>
      </w:r>
      <w:r w:rsidR="00470E42">
        <w:rPr>
          <w:rFonts w:asciiTheme="majorBidi" w:eastAsiaTheme="minorHAnsi" w:hAnsiTheme="majorBidi" w:cstheme="majorBidi"/>
        </w:rPr>
        <w:t xml:space="preserve">in advancing </w:t>
      </w:r>
      <w:r w:rsidR="00274F52" w:rsidRPr="00274F52">
        <w:rPr>
          <w:rFonts w:asciiTheme="majorBidi" w:eastAsiaTheme="minorHAnsi" w:hAnsiTheme="majorBidi" w:cstheme="majorBidi"/>
        </w:rPr>
        <w:t xml:space="preserve">human culture, and their </w:t>
      </w:r>
      <w:r w:rsidR="00470E42">
        <w:rPr>
          <w:rFonts w:asciiTheme="majorBidi" w:eastAsiaTheme="minorHAnsi" w:hAnsiTheme="majorBidi" w:cstheme="majorBidi"/>
        </w:rPr>
        <w:t xml:space="preserve">role as </w:t>
      </w:r>
      <w:r w:rsidR="005317B8">
        <w:rPr>
          <w:rFonts w:asciiTheme="majorBidi" w:eastAsiaTheme="minorHAnsi" w:hAnsiTheme="majorBidi" w:cstheme="majorBidi"/>
        </w:rPr>
        <w:t xml:space="preserve">the </w:t>
      </w:r>
      <w:r w:rsidR="00274F52" w:rsidRPr="00274F52">
        <w:rPr>
          <w:rFonts w:asciiTheme="majorBidi" w:eastAsiaTheme="minorHAnsi" w:hAnsiTheme="majorBidi" w:cstheme="majorBidi"/>
        </w:rPr>
        <w:t xml:space="preserve">cornerstones </w:t>
      </w:r>
      <w:r w:rsidR="005317B8">
        <w:rPr>
          <w:rFonts w:asciiTheme="majorBidi" w:eastAsiaTheme="minorHAnsi" w:hAnsiTheme="majorBidi" w:cstheme="majorBidi"/>
        </w:rPr>
        <w:t>upon which</w:t>
      </w:r>
      <w:r w:rsidR="00274F52" w:rsidRPr="00274F52">
        <w:rPr>
          <w:rFonts w:asciiTheme="majorBidi" w:eastAsiaTheme="minorHAnsi" w:hAnsiTheme="majorBidi" w:cstheme="majorBidi"/>
        </w:rPr>
        <w:t xml:space="preserve"> modern society and national culture</w:t>
      </w:r>
      <w:r w:rsidR="00080543">
        <w:rPr>
          <w:rFonts w:asciiTheme="majorBidi" w:eastAsiaTheme="minorHAnsi" w:hAnsiTheme="majorBidi" w:cstheme="majorBidi"/>
        </w:rPr>
        <w:t>s</w:t>
      </w:r>
      <w:r w:rsidR="005317B8">
        <w:rPr>
          <w:rFonts w:asciiTheme="majorBidi" w:eastAsiaTheme="minorHAnsi" w:hAnsiTheme="majorBidi" w:cstheme="majorBidi"/>
        </w:rPr>
        <w:t xml:space="preserve"> are built</w:t>
      </w:r>
      <w:r w:rsidR="00274F52" w:rsidRPr="00274F52">
        <w:rPr>
          <w:rFonts w:asciiTheme="majorBidi" w:eastAsiaTheme="minorHAnsi" w:hAnsiTheme="majorBidi" w:cstheme="majorBidi"/>
        </w:rPr>
        <w:t>.</w:t>
      </w:r>
      <w:r w:rsidR="00B033BD">
        <w:rPr>
          <w:rFonts w:asciiTheme="majorBidi" w:eastAsiaTheme="minorHAnsi" w:hAnsiTheme="majorBidi" w:cstheme="majorBidi"/>
        </w:rPr>
        <w:t xml:space="preserve"> </w:t>
      </w:r>
      <w:r w:rsidR="00A36F07" w:rsidRPr="00A36F07">
        <w:rPr>
          <w:rFonts w:asciiTheme="majorBidi" w:eastAsiaTheme="minorHAnsi" w:hAnsiTheme="majorBidi" w:cstheme="majorBidi"/>
        </w:rPr>
        <w:t>As I will show in th</w:t>
      </w:r>
      <w:r w:rsidR="00316996">
        <w:rPr>
          <w:rFonts w:asciiTheme="majorBidi" w:eastAsiaTheme="minorHAnsi" w:hAnsiTheme="majorBidi" w:cstheme="majorBidi"/>
        </w:rPr>
        <w:t xml:space="preserve">is </w:t>
      </w:r>
      <w:r w:rsidR="00A36F07" w:rsidRPr="00A36F07">
        <w:rPr>
          <w:rFonts w:asciiTheme="majorBidi" w:eastAsiaTheme="minorHAnsi" w:hAnsiTheme="majorBidi" w:cstheme="majorBidi"/>
        </w:rPr>
        <w:t xml:space="preserve">book, these </w:t>
      </w:r>
      <w:r w:rsidR="00080543">
        <w:rPr>
          <w:rFonts w:asciiTheme="majorBidi" w:eastAsiaTheme="minorHAnsi" w:hAnsiTheme="majorBidi" w:cstheme="majorBidi"/>
        </w:rPr>
        <w:t>ideas</w:t>
      </w:r>
      <w:r w:rsidR="00A36F07" w:rsidRPr="00A36F07">
        <w:rPr>
          <w:rFonts w:asciiTheme="majorBidi" w:eastAsiaTheme="minorHAnsi" w:hAnsiTheme="majorBidi" w:cstheme="majorBidi"/>
        </w:rPr>
        <w:t xml:space="preserve"> </w:t>
      </w:r>
      <w:r w:rsidR="00A36F07">
        <w:rPr>
          <w:rFonts w:asciiTheme="majorBidi" w:eastAsiaTheme="minorHAnsi" w:hAnsiTheme="majorBidi" w:cstheme="majorBidi"/>
        </w:rPr>
        <w:t>emerged</w:t>
      </w:r>
      <w:r w:rsidR="00A36F07" w:rsidRPr="00A36F07">
        <w:rPr>
          <w:rFonts w:asciiTheme="majorBidi" w:eastAsiaTheme="minorHAnsi" w:hAnsiTheme="majorBidi" w:cstheme="majorBidi"/>
        </w:rPr>
        <w:t xml:space="preserve"> in the </w:t>
      </w:r>
      <w:r w:rsidR="00A36F07">
        <w:rPr>
          <w:rFonts w:asciiTheme="majorBidi" w:eastAsiaTheme="minorHAnsi" w:hAnsiTheme="majorBidi" w:cstheme="majorBidi"/>
        </w:rPr>
        <w:t>earliest</w:t>
      </w:r>
      <w:r w:rsidR="00A36F07" w:rsidRPr="00A36F07">
        <w:rPr>
          <w:rFonts w:asciiTheme="majorBidi" w:eastAsiaTheme="minorHAnsi" w:hAnsiTheme="majorBidi" w:cstheme="majorBidi"/>
        </w:rPr>
        <w:t xml:space="preserve"> stages </w:t>
      </w:r>
      <w:r w:rsidR="00A36F07">
        <w:rPr>
          <w:rFonts w:asciiTheme="majorBidi" w:eastAsiaTheme="minorHAnsi" w:hAnsiTheme="majorBidi" w:cstheme="majorBidi"/>
        </w:rPr>
        <w:t>in</w:t>
      </w:r>
      <w:r w:rsidR="00A36F07" w:rsidRPr="00A36F07">
        <w:rPr>
          <w:rFonts w:asciiTheme="majorBidi" w:eastAsiaTheme="minorHAnsi" w:hAnsiTheme="majorBidi" w:cstheme="majorBidi"/>
        </w:rPr>
        <w:t xml:space="preserve"> the development of Hebrew popular science literature for children </w:t>
      </w:r>
      <w:r w:rsidR="00A36F07">
        <w:rPr>
          <w:rFonts w:asciiTheme="majorBidi" w:eastAsiaTheme="minorHAnsi" w:hAnsiTheme="majorBidi" w:cstheme="majorBidi"/>
        </w:rPr>
        <w:t xml:space="preserve">and youth </w:t>
      </w:r>
      <w:r w:rsidR="00A36F07" w:rsidRPr="00A36F07">
        <w:rPr>
          <w:rFonts w:asciiTheme="majorBidi" w:eastAsiaTheme="minorHAnsi" w:hAnsiTheme="majorBidi" w:cstheme="majorBidi"/>
        </w:rPr>
        <w:t>in the 18</w:t>
      </w:r>
      <w:r w:rsidR="00A36F07" w:rsidRPr="00A36F07">
        <w:rPr>
          <w:rFonts w:asciiTheme="majorBidi" w:eastAsiaTheme="minorHAnsi" w:hAnsiTheme="majorBidi" w:cstheme="majorBidi"/>
          <w:vertAlign w:val="superscript"/>
        </w:rPr>
        <w:t>th</w:t>
      </w:r>
      <w:r w:rsidR="00A36F07" w:rsidRPr="00A36F07">
        <w:rPr>
          <w:rFonts w:asciiTheme="majorBidi" w:eastAsiaTheme="minorHAnsi" w:hAnsiTheme="majorBidi" w:cstheme="majorBidi"/>
        </w:rPr>
        <w:t xml:space="preserve"> and 19</w:t>
      </w:r>
      <w:r w:rsidR="00A36F07" w:rsidRPr="00A36F07">
        <w:rPr>
          <w:rFonts w:asciiTheme="majorBidi" w:eastAsiaTheme="minorHAnsi" w:hAnsiTheme="majorBidi" w:cstheme="majorBidi"/>
          <w:vertAlign w:val="superscript"/>
        </w:rPr>
        <w:t>th</w:t>
      </w:r>
      <w:r w:rsidR="00A36F07" w:rsidRPr="00A36F07">
        <w:rPr>
          <w:rFonts w:asciiTheme="majorBidi" w:eastAsiaTheme="minorHAnsi" w:hAnsiTheme="majorBidi" w:cstheme="majorBidi"/>
        </w:rPr>
        <w:t xml:space="preserve"> centuries.</w:t>
      </w:r>
    </w:p>
    <w:p w14:paraId="7F923FDD" w14:textId="7047D9E8" w:rsidR="008E3D59" w:rsidRPr="008E3D59" w:rsidRDefault="008E3D59" w:rsidP="00177C59">
      <w:pPr>
        <w:pStyle w:val="Heading1"/>
      </w:pPr>
      <w:r w:rsidRPr="008E3D59">
        <w:t xml:space="preserve">The </w:t>
      </w:r>
      <w:r>
        <w:t>P</w:t>
      </w:r>
      <w:r w:rsidRPr="008E3D59">
        <w:t xml:space="preserve">opularization of the </w:t>
      </w:r>
      <w:r w:rsidRPr="00177C59">
        <w:t>Sciences</w:t>
      </w:r>
      <w:r w:rsidRPr="008E3D59">
        <w:t xml:space="preserve"> in </w:t>
      </w:r>
      <w:r>
        <w:t>M</w:t>
      </w:r>
      <w:r w:rsidRPr="008E3D59">
        <w:t xml:space="preserve">odern </w:t>
      </w:r>
      <w:r>
        <w:t>C</w:t>
      </w:r>
      <w:r w:rsidRPr="008E3D59">
        <w:t>ulture</w:t>
      </w:r>
    </w:p>
    <w:p w14:paraId="7F84826D" w14:textId="1180F0EA" w:rsidR="008E3D59" w:rsidRDefault="006447AC" w:rsidP="00B033BD">
      <w:pPr>
        <w:spacing w:line="480" w:lineRule="auto"/>
        <w:ind w:firstLine="450"/>
        <w:jc w:val="left"/>
        <w:rPr>
          <w:rFonts w:asciiTheme="majorBidi" w:eastAsiaTheme="minorHAnsi" w:hAnsiTheme="majorBidi" w:cstheme="majorBidi"/>
        </w:rPr>
      </w:pPr>
      <w:r w:rsidRPr="006447AC">
        <w:rPr>
          <w:rFonts w:asciiTheme="majorBidi" w:eastAsiaTheme="minorHAnsi" w:hAnsiTheme="majorBidi" w:cstheme="majorBidi"/>
        </w:rPr>
        <w:t xml:space="preserve">A discussion of the </w:t>
      </w:r>
      <w:r>
        <w:rPr>
          <w:rFonts w:asciiTheme="majorBidi" w:eastAsiaTheme="minorHAnsi" w:hAnsiTheme="majorBidi" w:cstheme="majorBidi"/>
        </w:rPr>
        <w:t>process through which the sciences became part of popular culture for</w:t>
      </w:r>
      <w:r w:rsidRPr="006447AC">
        <w:rPr>
          <w:rFonts w:asciiTheme="majorBidi" w:eastAsiaTheme="minorHAnsi" w:hAnsiTheme="majorBidi" w:cstheme="majorBidi"/>
        </w:rPr>
        <w:t xml:space="preserve"> child</w:t>
      </w:r>
      <w:r w:rsidR="00080543">
        <w:rPr>
          <w:rFonts w:asciiTheme="majorBidi" w:eastAsiaTheme="minorHAnsi" w:hAnsiTheme="majorBidi" w:cstheme="majorBidi"/>
        </w:rPr>
        <w:t>ren</w:t>
      </w:r>
      <w:r w:rsidRPr="006447AC">
        <w:rPr>
          <w:rFonts w:asciiTheme="majorBidi" w:eastAsiaTheme="minorHAnsi" w:hAnsiTheme="majorBidi" w:cstheme="majorBidi"/>
        </w:rPr>
        <w:t xml:space="preserve"> and youth requires a</w:t>
      </w:r>
      <w:r w:rsidR="00080543">
        <w:rPr>
          <w:rFonts w:asciiTheme="majorBidi" w:eastAsiaTheme="minorHAnsi" w:hAnsiTheme="majorBidi" w:cstheme="majorBidi"/>
        </w:rPr>
        <w:t>n</w:t>
      </w:r>
      <w:r w:rsidRPr="006447AC">
        <w:rPr>
          <w:rFonts w:asciiTheme="majorBidi" w:eastAsiaTheme="minorHAnsi" w:hAnsiTheme="majorBidi" w:cstheme="majorBidi"/>
        </w:rPr>
        <w:t xml:space="preserve"> </w:t>
      </w:r>
      <w:r>
        <w:rPr>
          <w:rFonts w:asciiTheme="majorBidi" w:eastAsiaTheme="minorHAnsi" w:hAnsiTheme="majorBidi" w:cstheme="majorBidi"/>
        </w:rPr>
        <w:t>explanation of</w:t>
      </w:r>
      <w:r w:rsidRPr="006447AC">
        <w:rPr>
          <w:rFonts w:asciiTheme="majorBidi" w:eastAsiaTheme="minorHAnsi" w:hAnsiTheme="majorBidi" w:cstheme="majorBidi"/>
        </w:rPr>
        <w:t xml:space="preserve"> the </w:t>
      </w:r>
      <w:r w:rsidR="00080543" w:rsidRPr="006447AC">
        <w:rPr>
          <w:rFonts w:asciiTheme="majorBidi" w:eastAsiaTheme="minorHAnsi" w:hAnsiTheme="majorBidi" w:cstheme="majorBidi"/>
        </w:rPr>
        <w:t xml:space="preserve">theoretical </w:t>
      </w:r>
      <w:r w:rsidRPr="006447AC">
        <w:rPr>
          <w:rFonts w:asciiTheme="majorBidi" w:eastAsiaTheme="minorHAnsi" w:hAnsiTheme="majorBidi" w:cstheme="majorBidi"/>
        </w:rPr>
        <w:t xml:space="preserve">concept of </w:t>
      </w:r>
      <w:r w:rsidR="00D74D24">
        <w:rPr>
          <w:rFonts w:asciiTheme="majorBidi" w:eastAsiaTheme="minorHAnsi" w:hAnsiTheme="majorBidi" w:cstheme="majorBidi"/>
        </w:rPr>
        <w:t>“</w:t>
      </w:r>
      <w:r w:rsidRPr="006447AC">
        <w:rPr>
          <w:rFonts w:asciiTheme="majorBidi" w:eastAsiaTheme="minorHAnsi" w:hAnsiTheme="majorBidi" w:cstheme="majorBidi"/>
        </w:rPr>
        <w:t>science</w:t>
      </w:r>
      <w:r>
        <w:rPr>
          <w:rFonts w:asciiTheme="majorBidi" w:eastAsiaTheme="minorHAnsi" w:hAnsiTheme="majorBidi" w:cstheme="majorBidi"/>
        </w:rPr>
        <w:t>.</w:t>
      </w:r>
      <w:r w:rsidR="00D74D24">
        <w:rPr>
          <w:rFonts w:asciiTheme="majorBidi" w:eastAsiaTheme="minorHAnsi" w:hAnsiTheme="majorBidi" w:cstheme="majorBidi"/>
        </w:rPr>
        <w:t>”</w:t>
      </w:r>
      <w:r>
        <w:rPr>
          <w:rFonts w:asciiTheme="majorBidi" w:eastAsiaTheme="minorHAnsi" w:hAnsiTheme="majorBidi" w:cstheme="majorBidi"/>
        </w:rPr>
        <w:t xml:space="preserve"> T</w:t>
      </w:r>
      <w:r w:rsidRPr="006447AC">
        <w:rPr>
          <w:rFonts w:asciiTheme="majorBidi" w:eastAsiaTheme="minorHAnsi" w:hAnsiTheme="majorBidi" w:cstheme="majorBidi"/>
        </w:rPr>
        <w:t xml:space="preserve">he traditional view among historians of science is that </w:t>
      </w:r>
      <w:r w:rsidR="00080543">
        <w:rPr>
          <w:rFonts w:asciiTheme="majorBidi" w:eastAsiaTheme="minorHAnsi" w:hAnsiTheme="majorBidi" w:cstheme="majorBidi"/>
        </w:rPr>
        <w:t>this field</w:t>
      </w:r>
      <w:r w:rsidRPr="006447AC">
        <w:rPr>
          <w:rFonts w:asciiTheme="majorBidi" w:eastAsiaTheme="minorHAnsi" w:hAnsiTheme="majorBidi" w:cstheme="majorBidi"/>
        </w:rPr>
        <w:t xml:space="preserve"> </w:t>
      </w:r>
      <w:r>
        <w:rPr>
          <w:rFonts w:asciiTheme="majorBidi" w:eastAsiaTheme="minorHAnsi" w:hAnsiTheme="majorBidi" w:cstheme="majorBidi"/>
        </w:rPr>
        <w:t>developed</w:t>
      </w:r>
      <w:r w:rsidRPr="006447AC">
        <w:rPr>
          <w:rFonts w:asciiTheme="majorBidi" w:eastAsiaTheme="minorHAnsi" w:hAnsiTheme="majorBidi" w:cstheme="majorBidi"/>
        </w:rPr>
        <w:t xml:space="preserve"> in professional institutions founded mainly in modern Europe</w:t>
      </w:r>
      <w:r>
        <w:rPr>
          <w:rFonts w:asciiTheme="majorBidi" w:eastAsiaTheme="minorHAnsi" w:hAnsiTheme="majorBidi" w:cstheme="majorBidi"/>
        </w:rPr>
        <w:t>. However,</w:t>
      </w:r>
      <w:r w:rsidRPr="006447AC">
        <w:rPr>
          <w:rFonts w:asciiTheme="majorBidi" w:eastAsiaTheme="minorHAnsi" w:hAnsiTheme="majorBidi" w:cstheme="majorBidi"/>
        </w:rPr>
        <w:t xml:space="preserve"> an in-depth </w:t>
      </w:r>
      <w:r>
        <w:rPr>
          <w:rFonts w:asciiTheme="majorBidi" w:eastAsiaTheme="minorHAnsi" w:hAnsiTheme="majorBidi" w:cstheme="majorBidi"/>
        </w:rPr>
        <w:t>examination</w:t>
      </w:r>
      <w:r w:rsidRPr="006447AC">
        <w:rPr>
          <w:rFonts w:asciiTheme="majorBidi" w:eastAsiaTheme="minorHAnsi" w:hAnsiTheme="majorBidi" w:cstheme="majorBidi"/>
        </w:rPr>
        <w:t xml:space="preserve"> of </w:t>
      </w:r>
      <w:r>
        <w:rPr>
          <w:rFonts w:asciiTheme="majorBidi" w:eastAsiaTheme="minorHAnsi" w:hAnsiTheme="majorBidi" w:cstheme="majorBidi"/>
        </w:rPr>
        <w:t>how</w:t>
      </w:r>
      <w:r w:rsidRPr="006447AC">
        <w:rPr>
          <w:rFonts w:asciiTheme="majorBidi" w:eastAsiaTheme="minorHAnsi" w:hAnsiTheme="majorBidi" w:cstheme="majorBidi"/>
        </w:rPr>
        <w:t xml:space="preserve"> scientific knowledge </w:t>
      </w:r>
      <w:r>
        <w:rPr>
          <w:rFonts w:asciiTheme="majorBidi" w:eastAsiaTheme="minorHAnsi" w:hAnsiTheme="majorBidi" w:cstheme="majorBidi"/>
        </w:rPr>
        <w:t xml:space="preserve">developed </w:t>
      </w:r>
      <w:r w:rsidR="006928E8">
        <w:rPr>
          <w:rFonts w:asciiTheme="majorBidi" w:eastAsiaTheme="minorHAnsi" w:hAnsiTheme="majorBidi" w:cstheme="majorBidi"/>
        </w:rPr>
        <w:t xml:space="preserve">across </w:t>
      </w:r>
      <w:r w:rsidRPr="006447AC">
        <w:rPr>
          <w:rFonts w:asciiTheme="majorBidi" w:eastAsiaTheme="minorHAnsi" w:hAnsiTheme="majorBidi" w:cstheme="majorBidi"/>
        </w:rPr>
        <w:t>human culture</w:t>
      </w:r>
      <w:r w:rsidR="006928E8">
        <w:rPr>
          <w:rFonts w:asciiTheme="majorBidi" w:eastAsiaTheme="minorHAnsi" w:hAnsiTheme="majorBidi" w:cstheme="majorBidi"/>
        </w:rPr>
        <w:t>s</w:t>
      </w:r>
      <w:r w:rsidRPr="006447AC">
        <w:rPr>
          <w:rFonts w:asciiTheme="majorBidi" w:eastAsiaTheme="minorHAnsi" w:hAnsiTheme="majorBidi" w:cstheme="majorBidi"/>
        </w:rPr>
        <w:t xml:space="preserve"> </w:t>
      </w:r>
      <w:r>
        <w:rPr>
          <w:rFonts w:asciiTheme="majorBidi" w:eastAsiaTheme="minorHAnsi" w:hAnsiTheme="majorBidi" w:cstheme="majorBidi"/>
        </w:rPr>
        <w:t>reveals</w:t>
      </w:r>
      <w:r w:rsidRPr="006447AC">
        <w:rPr>
          <w:rFonts w:asciiTheme="majorBidi" w:eastAsiaTheme="minorHAnsi" w:hAnsiTheme="majorBidi" w:cstheme="majorBidi"/>
        </w:rPr>
        <w:t xml:space="preserve"> a much more complex picture</w:t>
      </w:r>
      <w:r>
        <w:rPr>
          <w:rFonts w:asciiTheme="majorBidi" w:eastAsiaTheme="minorHAnsi" w:hAnsiTheme="majorBidi" w:cstheme="majorBidi"/>
        </w:rPr>
        <w:t>. M</w:t>
      </w:r>
      <w:r w:rsidRPr="006447AC">
        <w:rPr>
          <w:rFonts w:asciiTheme="majorBidi" w:eastAsiaTheme="minorHAnsi" w:hAnsiTheme="majorBidi" w:cstheme="majorBidi"/>
        </w:rPr>
        <w:t xml:space="preserve">any cultural factors </w:t>
      </w:r>
      <w:r w:rsidR="00080543">
        <w:rPr>
          <w:rFonts w:asciiTheme="majorBidi" w:eastAsiaTheme="minorHAnsi" w:hAnsiTheme="majorBidi" w:cstheme="majorBidi"/>
        </w:rPr>
        <w:t>have been</w:t>
      </w:r>
      <w:r>
        <w:rPr>
          <w:rFonts w:asciiTheme="majorBidi" w:eastAsiaTheme="minorHAnsi" w:hAnsiTheme="majorBidi" w:cstheme="majorBidi"/>
        </w:rPr>
        <w:t xml:space="preserve"> involved, </w:t>
      </w:r>
      <w:r w:rsidRPr="006447AC">
        <w:rPr>
          <w:rFonts w:asciiTheme="majorBidi" w:eastAsiaTheme="minorHAnsi" w:hAnsiTheme="majorBidi" w:cstheme="majorBidi"/>
        </w:rPr>
        <w:t>both formally and informally</w:t>
      </w:r>
      <w:r>
        <w:rPr>
          <w:rFonts w:asciiTheme="majorBidi" w:eastAsiaTheme="minorHAnsi" w:hAnsiTheme="majorBidi" w:cstheme="majorBidi"/>
        </w:rPr>
        <w:t xml:space="preserve">, in </w:t>
      </w:r>
      <w:r w:rsidRPr="006447AC">
        <w:rPr>
          <w:rFonts w:asciiTheme="majorBidi" w:eastAsiaTheme="minorHAnsi" w:hAnsiTheme="majorBidi" w:cstheme="majorBidi"/>
        </w:rPr>
        <w:t xml:space="preserve">the development of </w:t>
      </w:r>
      <w:r w:rsidR="006928E8">
        <w:rPr>
          <w:rFonts w:asciiTheme="majorBidi" w:eastAsiaTheme="minorHAnsi" w:hAnsiTheme="majorBidi" w:cstheme="majorBidi"/>
        </w:rPr>
        <w:t xml:space="preserve">the </w:t>
      </w:r>
      <w:r>
        <w:rPr>
          <w:rFonts w:asciiTheme="majorBidi" w:eastAsiaTheme="minorHAnsi" w:hAnsiTheme="majorBidi" w:cstheme="majorBidi"/>
        </w:rPr>
        <w:t>b</w:t>
      </w:r>
      <w:r w:rsidRPr="006447AC">
        <w:rPr>
          <w:rFonts w:asciiTheme="majorBidi" w:eastAsiaTheme="minorHAnsi" w:hAnsiTheme="majorBidi" w:cstheme="majorBidi"/>
        </w:rPr>
        <w:t>odies of scientific knowledge</w:t>
      </w:r>
      <w:r>
        <w:rPr>
          <w:rFonts w:asciiTheme="majorBidi" w:eastAsiaTheme="minorHAnsi" w:hAnsiTheme="majorBidi" w:cstheme="majorBidi"/>
        </w:rPr>
        <w:t xml:space="preserve">. Further, </w:t>
      </w:r>
      <w:r w:rsidRPr="006447AC">
        <w:rPr>
          <w:rFonts w:asciiTheme="majorBidi" w:eastAsiaTheme="minorHAnsi" w:hAnsiTheme="majorBidi" w:cstheme="majorBidi"/>
        </w:rPr>
        <w:t xml:space="preserve">scientific knowledge may appear in a </w:t>
      </w:r>
      <w:r>
        <w:rPr>
          <w:rFonts w:asciiTheme="majorBidi" w:eastAsiaTheme="minorHAnsi" w:hAnsiTheme="majorBidi" w:cstheme="majorBidi"/>
        </w:rPr>
        <w:t xml:space="preserve">wide </w:t>
      </w:r>
      <w:r w:rsidRPr="006447AC">
        <w:rPr>
          <w:rFonts w:asciiTheme="majorBidi" w:eastAsiaTheme="minorHAnsi" w:hAnsiTheme="majorBidi" w:cstheme="majorBidi"/>
        </w:rPr>
        <w:t>variety of configurations and cultural sites.</w:t>
      </w:r>
      <w:r w:rsidR="00225220">
        <w:rPr>
          <w:rFonts w:asciiTheme="majorBidi" w:eastAsiaTheme="minorHAnsi" w:hAnsiTheme="majorBidi" w:cstheme="majorBidi"/>
        </w:rPr>
        <w:t xml:space="preserve"> </w:t>
      </w:r>
      <w:r w:rsidR="00225220" w:rsidRPr="00225220">
        <w:rPr>
          <w:rFonts w:asciiTheme="majorBidi" w:eastAsiaTheme="minorHAnsi" w:hAnsiTheme="majorBidi" w:cstheme="majorBidi"/>
        </w:rPr>
        <w:t xml:space="preserve">A critical </w:t>
      </w:r>
      <w:r w:rsidR="00225220">
        <w:rPr>
          <w:rFonts w:asciiTheme="majorBidi" w:eastAsiaTheme="minorHAnsi" w:hAnsiTheme="majorBidi" w:cstheme="majorBidi"/>
        </w:rPr>
        <w:t>analysis</w:t>
      </w:r>
      <w:r w:rsidR="00225220" w:rsidRPr="00225220">
        <w:rPr>
          <w:rFonts w:asciiTheme="majorBidi" w:eastAsiaTheme="minorHAnsi" w:hAnsiTheme="majorBidi" w:cstheme="majorBidi"/>
        </w:rPr>
        <w:t xml:space="preserve"> of historical-sociological </w:t>
      </w:r>
      <w:r w:rsidR="00080543">
        <w:rPr>
          <w:rFonts w:asciiTheme="majorBidi" w:eastAsiaTheme="minorHAnsi" w:hAnsiTheme="majorBidi" w:cstheme="majorBidi"/>
        </w:rPr>
        <w:t>thought</w:t>
      </w:r>
      <w:r w:rsidR="00225220" w:rsidRPr="00225220">
        <w:rPr>
          <w:rFonts w:asciiTheme="majorBidi" w:eastAsiaTheme="minorHAnsi" w:hAnsiTheme="majorBidi" w:cstheme="majorBidi"/>
        </w:rPr>
        <w:t xml:space="preserve"> </w:t>
      </w:r>
      <w:r w:rsidR="00225220">
        <w:rPr>
          <w:rFonts w:asciiTheme="majorBidi" w:eastAsiaTheme="minorHAnsi" w:hAnsiTheme="majorBidi" w:cstheme="majorBidi"/>
        </w:rPr>
        <w:t>regarding</w:t>
      </w:r>
      <w:r w:rsidR="00225220" w:rsidRPr="00225220">
        <w:rPr>
          <w:rFonts w:asciiTheme="majorBidi" w:eastAsiaTheme="minorHAnsi" w:hAnsiTheme="majorBidi" w:cstheme="majorBidi"/>
        </w:rPr>
        <w:t xml:space="preserve"> the culture of science </w:t>
      </w:r>
      <w:r w:rsidR="0005190C">
        <w:rPr>
          <w:rFonts w:asciiTheme="majorBidi" w:eastAsiaTheme="minorHAnsi" w:hAnsiTheme="majorBidi" w:cstheme="majorBidi"/>
        </w:rPr>
        <w:t xml:space="preserve">must </w:t>
      </w:r>
      <w:r w:rsidR="00225220">
        <w:rPr>
          <w:rFonts w:asciiTheme="majorBidi" w:eastAsiaTheme="minorHAnsi" w:hAnsiTheme="majorBidi" w:cstheme="majorBidi"/>
        </w:rPr>
        <w:t>address</w:t>
      </w:r>
      <w:r w:rsidR="00225220" w:rsidRPr="00225220">
        <w:rPr>
          <w:rFonts w:asciiTheme="majorBidi" w:eastAsiaTheme="minorHAnsi" w:hAnsiTheme="majorBidi" w:cstheme="majorBidi"/>
        </w:rPr>
        <w:t xml:space="preserve"> the relationship between science and modernism.</w:t>
      </w:r>
      <w:r w:rsidR="009F24F2">
        <w:rPr>
          <w:rFonts w:asciiTheme="majorBidi" w:eastAsiaTheme="minorHAnsi" w:hAnsiTheme="majorBidi" w:cstheme="majorBidi"/>
        </w:rPr>
        <w:t xml:space="preserve"> </w:t>
      </w:r>
      <w:r w:rsidR="009F24F2" w:rsidRPr="009F24F2">
        <w:rPr>
          <w:rFonts w:asciiTheme="majorBidi" w:eastAsiaTheme="minorHAnsi" w:hAnsiTheme="majorBidi" w:cstheme="majorBidi"/>
        </w:rPr>
        <w:t xml:space="preserve">The identification between these </w:t>
      </w:r>
      <w:r w:rsidR="00272740">
        <w:rPr>
          <w:rFonts w:asciiTheme="majorBidi" w:eastAsiaTheme="minorHAnsi" w:hAnsiTheme="majorBidi" w:cstheme="majorBidi"/>
        </w:rPr>
        <w:t xml:space="preserve">two </w:t>
      </w:r>
      <w:r w:rsidR="009F24F2" w:rsidRPr="009F24F2">
        <w:rPr>
          <w:rFonts w:asciiTheme="majorBidi" w:eastAsiaTheme="minorHAnsi" w:hAnsiTheme="majorBidi" w:cstheme="majorBidi"/>
        </w:rPr>
        <w:t>concepts obscures the complex contexts in which science is created, consumed</w:t>
      </w:r>
      <w:r w:rsidR="00272740">
        <w:rPr>
          <w:rFonts w:asciiTheme="majorBidi" w:eastAsiaTheme="minorHAnsi" w:hAnsiTheme="majorBidi" w:cstheme="majorBidi"/>
        </w:rPr>
        <w:t>,</w:t>
      </w:r>
      <w:r w:rsidR="009F24F2" w:rsidRPr="009F24F2">
        <w:rPr>
          <w:rFonts w:asciiTheme="majorBidi" w:eastAsiaTheme="minorHAnsi" w:hAnsiTheme="majorBidi" w:cstheme="majorBidi"/>
        </w:rPr>
        <w:t xml:space="preserve"> and assimilated </w:t>
      </w:r>
      <w:commentRangeStart w:id="10"/>
      <w:r w:rsidR="009F24F2" w:rsidRPr="009F24F2">
        <w:rPr>
          <w:rFonts w:asciiTheme="majorBidi" w:eastAsiaTheme="minorHAnsi" w:hAnsiTheme="majorBidi" w:cstheme="majorBidi"/>
        </w:rPr>
        <w:t>into human culture</w:t>
      </w:r>
      <w:commentRangeEnd w:id="10"/>
      <w:r w:rsidR="006928E8">
        <w:rPr>
          <w:rStyle w:val="CommentReference"/>
        </w:rPr>
        <w:commentReference w:id="10"/>
      </w:r>
      <w:r w:rsidR="009F24F2" w:rsidRPr="009F24F2">
        <w:rPr>
          <w:rFonts w:asciiTheme="majorBidi" w:eastAsiaTheme="minorHAnsi" w:hAnsiTheme="majorBidi" w:cstheme="majorBidi"/>
        </w:rPr>
        <w:t>.</w:t>
      </w:r>
      <w:r w:rsidR="00272740">
        <w:rPr>
          <w:rFonts w:asciiTheme="majorBidi" w:eastAsiaTheme="minorHAnsi" w:hAnsiTheme="majorBidi" w:cstheme="majorBidi"/>
        </w:rPr>
        <w:t xml:space="preserve"> Therefore, </w:t>
      </w:r>
      <w:r w:rsidR="004B0332">
        <w:rPr>
          <w:rFonts w:asciiTheme="majorBidi" w:eastAsiaTheme="minorHAnsi" w:hAnsiTheme="majorBidi" w:cstheme="majorBidi"/>
        </w:rPr>
        <w:t xml:space="preserve">in referring to </w:t>
      </w:r>
      <w:r w:rsidR="00D74D24">
        <w:rPr>
          <w:rFonts w:asciiTheme="majorBidi" w:eastAsiaTheme="minorHAnsi" w:hAnsiTheme="majorBidi" w:cstheme="majorBidi"/>
        </w:rPr>
        <w:t>“</w:t>
      </w:r>
      <w:r w:rsidR="00272740">
        <w:rPr>
          <w:rFonts w:asciiTheme="majorBidi" w:eastAsiaTheme="minorHAnsi" w:hAnsiTheme="majorBidi" w:cstheme="majorBidi"/>
        </w:rPr>
        <w:t>s</w:t>
      </w:r>
      <w:r w:rsidR="00272740" w:rsidRPr="00272740">
        <w:rPr>
          <w:rFonts w:asciiTheme="majorBidi" w:eastAsiaTheme="minorHAnsi" w:hAnsiTheme="majorBidi" w:cstheme="majorBidi"/>
        </w:rPr>
        <w:t>cientific knowledge</w:t>
      </w:r>
      <w:r w:rsidR="004B0332">
        <w:rPr>
          <w:rFonts w:asciiTheme="majorBidi" w:eastAsiaTheme="minorHAnsi" w:hAnsiTheme="majorBidi" w:cstheme="majorBidi"/>
        </w:rPr>
        <w:t>,</w:t>
      </w:r>
      <w:r w:rsidR="00D74D24">
        <w:rPr>
          <w:rFonts w:asciiTheme="majorBidi" w:eastAsiaTheme="minorHAnsi" w:hAnsiTheme="majorBidi" w:cstheme="majorBidi"/>
        </w:rPr>
        <w:t>”</w:t>
      </w:r>
      <w:r w:rsidR="00272740" w:rsidRPr="00272740">
        <w:rPr>
          <w:rFonts w:asciiTheme="majorBidi" w:eastAsiaTheme="minorHAnsi" w:hAnsiTheme="majorBidi" w:cstheme="majorBidi"/>
        </w:rPr>
        <w:t xml:space="preserve"> </w:t>
      </w:r>
      <w:r w:rsidR="004B0332">
        <w:rPr>
          <w:rFonts w:asciiTheme="majorBidi" w:eastAsiaTheme="minorHAnsi" w:hAnsiTheme="majorBidi" w:cstheme="majorBidi"/>
        </w:rPr>
        <w:t>it is necessary to</w:t>
      </w:r>
      <w:r w:rsidR="00272740" w:rsidRPr="00272740">
        <w:rPr>
          <w:rFonts w:asciiTheme="majorBidi" w:eastAsiaTheme="minorHAnsi" w:hAnsiTheme="majorBidi" w:cstheme="majorBidi"/>
        </w:rPr>
        <w:t xml:space="preserve"> </w:t>
      </w:r>
      <w:r w:rsidR="004B0332">
        <w:rPr>
          <w:rFonts w:asciiTheme="majorBidi" w:eastAsiaTheme="minorHAnsi" w:hAnsiTheme="majorBidi" w:cstheme="majorBidi"/>
        </w:rPr>
        <w:t xml:space="preserve">accept observations from </w:t>
      </w:r>
      <w:r w:rsidR="00272740" w:rsidRPr="00272740">
        <w:rPr>
          <w:rFonts w:asciiTheme="majorBidi" w:eastAsiaTheme="minorHAnsi" w:hAnsiTheme="majorBidi" w:cstheme="majorBidi"/>
        </w:rPr>
        <w:t>a wide</w:t>
      </w:r>
      <w:r w:rsidR="004B0332">
        <w:rPr>
          <w:rFonts w:asciiTheme="majorBidi" w:eastAsiaTheme="minorHAnsi" w:hAnsiTheme="majorBidi" w:cstheme="majorBidi"/>
        </w:rPr>
        <w:t xml:space="preserve"> </w:t>
      </w:r>
      <w:r w:rsidR="00272740" w:rsidRPr="00272740">
        <w:rPr>
          <w:rFonts w:asciiTheme="majorBidi" w:eastAsiaTheme="minorHAnsi" w:hAnsiTheme="majorBidi" w:cstheme="majorBidi"/>
        </w:rPr>
        <w:t>rang</w:t>
      </w:r>
      <w:r w:rsidR="004B0332">
        <w:rPr>
          <w:rFonts w:asciiTheme="majorBidi" w:eastAsiaTheme="minorHAnsi" w:hAnsiTheme="majorBidi" w:cstheme="majorBidi"/>
        </w:rPr>
        <w:t>e of</w:t>
      </w:r>
      <w:r w:rsidR="00272740" w:rsidRPr="00272740">
        <w:rPr>
          <w:rFonts w:asciiTheme="majorBidi" w:eastAsiaTheme="minorHAnsi" w:hAnsiTheme="majorBidi" w:cstheme="majorBidi"/>
        </w:rPr>
        <w:t xml:space="preserve"> </w:t>
      </w:r>
      <w:r w:rsidR="004B0332">
        <w:rPr>
          <w:rFonts w:asciiTheme="majorBidi" w:eastAsiaTheme="minorHAnsi" w:hAnsiTheme="majorBidi" w:cstheme="majorBidi"/>
        </w:rPr>
        <w:t xml:space="preserve">times and </w:t>
      </w:r>
      <w:commentRangeStart w:id="11"/>
      <w:r w:rsidR="00272740" w:rsidRPr="00272740">
        <w:rPr>
          <w:rFonts w:asciiTheme="majorBidi" w:eastAsiaTheme="minorHAnsi" w:hAnsiTheme="majorBidi" w:cstheme="majorBidi"/>
        </w:rPr>
        <w:t xml:space="preserve">geographical </w:t>
      </w:r>
      <w:r w:rsidR="004B0332">
        <w:rPr>
          <w:rFonts w:asciiTheme="majorBidi" w:eastAsiaTheme="minorHAnsi" w:hAnsiTheme="majorBidi" w:cstheme="majorBidi"/>
        </w:rPr>
        <w:t>locations</w:t>
      </w:r>
      <w:commentRangeEnd w:id="11"/>
      <w:r w:rsidR="00080543">
        <w:rPr>
          <w:rStyle w:val="CommentReference"/>
        </w:rPr>
        <w:commentReference w:id="11"/>
      </w:r>
      <w:r w:rsidR="004B0332">
        <w:rPr>
          <w:rFonts w:asciiTheme="majorBidi" w:eastAsiaTheme="minorHAnsi" w:hAnsiTheme="majorBidi" w:cstheme="majorBidi"/>
        </w:rPr>
        <w:t>, and not to be satisfied with those that are</w:t>
      </w:r>
      <w:r w:rsidR="00272740" w:rsidRPr="00272740">
        <w:rPr>
          <w:rFonts w:asciiTheme="majorBidi" w:eastAsiaTheme="minorHAnsi" w:hAnsiTheme="majorBidi" w:cstheme="majorBidi"/>
        </w:rPr>
        <w:t xml:space="preserve"> </w:t>
      </w:r>
      <w:r w:rsidR="004B0332">
        <w:rPr>
          <w:rFonts w:asciiTheme="majorBidi" w:eastAsiaTheme="minorHAnsi" w:hAnsiTheme="majorBidi" w:cstheme="majorBidi"/>
        </w:rPr>
        <w:t xml:space="preserve">limited to </w:t>
      </w:r>
      <w:r w:rsidR="00272740" w:rsidRPr="00272740">
        <w:rPr>
          <w:rFonts w:asciiTheme="majorBidi" w:eastAsiaTheme="minorHAnsi" w:hAnsiTheme="majorBidi" w:cstheme="majorBidi"/>
        </w:rPr>
        <w:t xml:space="preserve">the ways in which it </w:t>
      </w:r>
      <w:r w:rsidR="004B0332">
        <w:rPr>
          <w:rFonts w:asciiTheme="majorBidi" w:eastAsiaTheme="minorHAnsi" w:hAnsiTheme="majorBidi" w:cstheme="majorBidi"/>
        </w:rPr>
        <w:t>has been</w:t>
      </w:r>
      <w:r w:rsidR="00272740" w:rsidRPr="00272740">
        <w:rPr>
          <w:rFonts w:asciiTheme="majorBidi" w:eastAsiaTheme="minorHAnsi" w:hAnsiTheme="majorBidi" w:cstheme="majorBidi"/>
        </w:rPr>
        <w:t xml:space="preserve"> interpreted in Europe in the modern </w:t>
      </w:r>
      <w:r w:rsidR="00080543">
        <w:rPr>
          <w:rFonts w:asciiTheme="majorBidi" w:eastAsiaTheme="minorHAnsi" w:hAnsiTheme="majorBidi" w:cstheme="majorBidi"/>
        </w:rPr>
        <w:t>era</w:t>
      </w:r>
      <w:r w:rsidR="00272740" w:rsidRPr="00272740">
        <w:rPr>
          <w:rFonts w:asciiTheme="majorBidi" w:eastAsiaTheme="minorHAnsi" w:hAnsiTheme="majorBidi" w:cstheme="majorBidi"/>
        </w:rPr>
        <w:t xml:space="preserve">. Examining the interrelationship between knowledge and </w:t>
      </w:r>
      <w:r w:rsidR="00B7303E">
        <w:rPr>
          <w:rFonts w:asciiTheme="majorBidi" w:eastAsiaTheme="minorHAnsi" w:hAnsiTheme="majorBidi" w:cstheme="majorBidi"/>
        </w:rPr>
        <w:t>the</w:t>
      </w:r>
      <w:r w:rsidR="00272740" w:rsidRPr="00272740">
        <w:rPr>
          <w:rFonts w:asciiTheme="majorBidi" w:eastAsiaTheme="minorHAnsi" w:hAnsiTheme="majorBidi" w:cstheme="majorBidi"/>
        </w:rPr>
        <w:t xml:space="preserve"> </w:t>
      </w:r>
      <w:r w:rsidR="00B7303E">
        <w:rPr>
          <w:rFonts w:asciiTheme="majorBidi" w:eastAsiaTheme="minorHAnsi" w:hAnsiTheme="majorBidi" w:cstheme="majorBidi"/>
        </w:rPr>
        <w:t>set of</w:t>
      </w:r>
      <w:r w:rsidR="00272740" w:rsidRPr="00272740">
        <w:rPr>
          <w:rFonts w:asciiTheme="majorBidi" w:eastAsiaTheme="minorHAnsi" w:hAnsiTheme="majorBidi" w:cstheme="majorBidi"/>
        </w:rPr>
        <w:t xml:space="preserve"> social, political</w:t>
      </w:r>
      <w:r w:rsidR="00B7303E">
        <w:rPr>
          <w:rFonts w:asciiTheme="majorBidi" w:eastAsiaTheme="minorHAnsi" w:hAnsiTheme="majorBidi" w:cstheme="majorBidi"/>
        </w:rPr>
        <w:t>,</w:t>
      </w:r>
      <w:r w:rsidR="00272740" w:rsidRPr="00272740">
        <w:rPr>
          <w:rFonts w:asciiTheme="majorBidi" w:eastAsiaTheme="minorHAnsi" w:hAnsiTheme="majorBidi" w:cstheme="majorBidi"/>
        </w:rPr>
        <w:t xml:space="preserve"> and economic factors </w:t>
      </w:r>
      <w:r w:rsidR="00171D98">
        <w:rPr>
          <w:rFonts w:asciiTheme="majorBidi" w:eastAsiaTheme="minorHAnsi" w:hAnsiTheme="majorBidi" w:cstheme="majorBidi"/>
        </w:rPr>
        <w:t xml:space="preserve">in which knowledge develops </w:t>
      </w:r>
      <w:commentRangeStart w:id="12"/>
      <w:r w:rsidR="00272740" w:rsidRPr="00272740">
        <w:rPr>
          <w:rFonts w:asciiTheme="majorBidi" w:eastAsiaTheme="minorHAnsi" w:hAnsiTheme="majorBidi" w:cstheme="majorBidi"/>
        </w:rPr>
        <w:t>is</w:t>
      </w:r>
      <w:commentRangeEnd w:id="12"/>
      <w:r w:rsidR="003D3E55">
        <w:rPr>
          <w:rStyle w:val="CommentReference"/>
        </w:rPr>
        <w:commentReference w:id="12"/>
      </w:r>
      <w:r w:rsidR="00272740" w:rsidRPr="00272740">
        <w:rPr>
          <w:rFonts w:asciiTheme="majorBidi" w:eastAsiaTheme="minorHAnsi" w:hAnsiTheme="majorBidi" w:cstheme="majorBidi"/>
        </w:rPr>
        <w:t xml:space="preserve"> </w:t>
      </w:r>
      <w:r w:rsidR="00171D98">
        <w:rPr>
          <w:rFonts w:asciiTheme="majorBidi" w:eastAsiaTheme="minorHAnsi" w:hAnsiTheme="majorBidi" w:cstheme="majorBidi"/>
        </w:rPr>
        <w:t>necessary for a</w:t>
      </w:r>
      <w:r w:rsidR="004B0332">
        <w:rPr>
          <w:rFonts w:asciiTheme="majorBidi" w:eastAsiaTheme="minorHAnsi" w:hAnsiTheme="majorBidi" w:cstheme="majorBidi"/>
        </w:rPr>
        <w:t xml:space="preserve"> multifaceted </w:t>
      </w:r>
      <w:r w:rsidR="00272740" w:rsidRPr="00272740">
        <w:rPr>
          <w:rFonts w:asciiTheme="majorBidi" w:eastAsiaTheme="minorHAnsi" w:hAnsiTheme="majorBidi" w:cstheme="majorBidi"/>
        </w:rPr>
        <w:t xml:space="preserve">understanding </w:t>
      </w:r>
      <w:r w:rsidR="004B0332">
        <w:rPr>
          <w:rFonts w:asciiTheme="majorBidi" w:eastAsiaTheme="minorHAnsi" w:hAnsiTheme="majorBidi" w:cstheme="majorBidi"/>
        </w:rPr>
        <w:t xml:space="preserve">of the </w:t>
      </w:r>
      <w:r w:rsidR="00080543">
        <w:rPr>
          <w:rFonts w:asciiTheme="majorBidi" w:eastAsiaTheme="minorHAnsi" w:hAnsiTheme="majorBidi" w:cstheme="majorBidi"/>
        </w:rPr>
        <w:t xml:space="preserve">complex </w:t>
      </w:r>
      <w:r w:rsidR="00272740" w:rsidRPr="00272740">
        <w:rPr>
          <w:rFonts w:asciiTheme="majorBidi" w:eastAsiaTheme="minorHAnsi" w:hAnsiTheme="majorBidi" w:cstheme="majorBidi"/>
        </w:rPr>
        <w:t xml:space="preserve">concept of science (Burke 2013, </w:t>
      </w:r>
      <w:r w:rsidR="004B0332">
        <w:rPr>
          <w:rFonts w:asciiTheme="majorBidi" w:eastAsiaTheme="minorHAnsi" w:hAnsiTheme="majorBidi" w:cstheme="majorBidi"/>
        </w:rPr>
        <w:t xml:space="preserve">pp. </w:t>
      </w:r>
      <w:r w:rsidR="00272740" w:rsidRPr="00272740">
        <w:rPr>
          <w:rFonts w:asciiTheme="majorBidi" w:eastAsiaTheme="minorHAnsi" w:hAnsiTheme="majorBidi" w:cstheme="majorBidi"/>
        </w:rPr>
        <w:t xml:space="preserve">1-7; </w:t>
      </w:r>
      <w:proofErr w:type="spellStart"/>
      <w:r w:rsidR="00272740" w:rsidRPr="00272740">
        <w:rPr>
          <w:rFonts w:asciiTheme="majorBidi" w:eastAsiaTheme="minorHAnsi" w:hAnsiTheme="majorBidi" w:cstheme="majorBidi"/>
        </w:rPr>
        <w:t>Daston</w:t>
      </w:r>
      <w:proofErr w:type="spellEnd"/>
      <w:r w:rsidR="00272740" w:rsidRPr="00272740">
        <w:rPr>
          <w:rFonts w:asciiTheme="majorBidi" w:eastAsiaTheme="minorHAnsi" w:hAnsiTheme="majorBidi" w:cstheme="majorBidi"/>
        </w:rPr>
        <w:t xml:space="preserve"> 2017, </w:t>
      </w:r>
      <w:r w:rsidR="004B0332">
        <w:rPr>
          <w:rFonts w:asciiTheme="majorBidi" w:eastAsiaTheme="minorHAnsi" w:hAnsiTheme="majorBidi" w:cstheme="majorBidi"/>
        </w:rPr>
        <w:t xml:space="preserve">pp. </w:t>
      </w:r>
      <w:r w:rsidR="00272740" w:rsidRPr="00272740">
        <w:rPr>
          <w:rFonts w:asciiTheme="majorBidi" w:eastAsiaTheme="minorHAnsi" w:hAnsiTheme="majorBidi" w:cstheme="majorBidi"/>
        </w:rPr>
        <w:t>135-142).</w:t>
      </w:r>
    </w:p>
    <w:p w14:paraId="4CB0E3FF" w14:textId="61E77647" w:rsidR="003D3E55" w:rsidRDefault="003D3E55" w:rsidP="003D3E55">
      <w:pPr>
        <w:spacing w:line="480" w:lineRule="auto"/>
        <w:ind w:firstLine="450"/>
        <w:jc w:val="left"/>
        <w:rPr>
          <w:rFonts w:asciiTheme="majorBidi" w:eastAsiaTheme="minorHAnsi" w:hAnsiTheme="majorBidi" w:cstheme="majorBidi"/>
        </w:rPr>
      </w:pPr>
      <w:r w:rsidRPr="003D3E55">
        <w:rPr>
          <w:rFonts w:asciiTheme="majorBidi" w:eastAsiaTheme="minorHAnsi" w:hAnsiTheme="majorBidi" w:cstheme="majorBidi"/>
        </w:rPr>
        <w:t>The</w:t>
      </w:r>
      <w:r>
        <w:rPr>
          <w:rFonts w:asciiTheme="majorBidi" w:eastAsiaTheme="minorHAnsi" w:hAnsiTheme="majorBidi" w:cstheme="majorBidi"/>
        </w:rPr>
        <w:t>re has also been criticism of the</w:t>
      </w:r>
      <w:r w:rsidRPr="003D3E55">
        <w:rPr>
          <w:rFonts w:asciiTheme="majorBidi" w:eastAsiaTheme="minorHAnsi" w:hAnsiTheme="majorBidi" w:cstheme="majorBidi"/>
        </w:rPr>
        <w:t xml:space="preserve"> conventional view of </w:t>
      </w:r>
      <w:r>
        <w:rPr>
          <w:rFonts w:asciiTheme="majorBidi" w:eastAsiaTheme="minorHAnsi" w:hAnsiTheme="majorBidi" w:cstheme="majorBidi"/>
        </w:rPr>
        <w:t xml:space="preserve">science as a homogenous concept whose </w:t>
      </w:r>
      <w:r w:rsidRPr="003D3E55">
        <w:rPr>
          <w:rFonts w:asciiTheme="majorBidi" w:eastAsiaTheme="minorHAnsi" w:hAnsiTheme="majorBidi" w:cstheme="majorBidi"/>
        </w:rPr>
        <w:t xml:space="preserve">development </w:t>
      </w:r>
      <w:r>
        <w:rPr>
          <w:rFonts w:asciiTheme="majorBidi" w:eastAsiaTheme="minorHAnsi" w:hAnsiTheme="majorBidi" w:cstheme="majorBidi"/>
        </w:rPr>
        <w:t>was</w:t>
      </w:r>
      <w:r w:rsidRPr="003D3E55">
        <w:rPr>
          <w:rFonts w:asciiTheme="majorBidi" w:eastAsiaTheme="minorHAnsi" w:hAnsiTheme="majorBidi" w:cstheme="majorBidi"/>
        </w:rPr>
        <w:t xml:space="preserve"> linear.</w:t>
      </w:r>
      <w:r>
        <w:rPr>
          <w:rFonts w:asciiTheme="majorBidi" w:eastAsiaTheme="minorHAnsi" w:hAnsiTheme="majorBidi" w:cstheme="majorBidi"/>
        </w:rPr>
        <w:t xml:space="preserve"> </w:t>
      </w:r>
      <w:r w:rsidRPr="003D3E55">
        <w:rPr>
          <w:rFonts w:asciiTheme="majorBidi" w:eastAsiaTheme="minorHAnsi" w:hAnsiTheme="majorBidi" w:cstheme="majorBidi"/>
        </w:rPr>
        <w:t xml:space="preserve">In his pioneering book </w:t>
      </w:r>
      <w:r w:rsidRPr="003D3E55">
        <w:rPr>
          <w:rFonts w:asciiTheme="majorBidi" w:eastAsiaTheme="minorHAnsi" w:hAnsiTheme="majorBidi" w:cstheme="majorBidi"/>
          <w:i/>
          <w:iCs/>
        </w:rPr>
        <w:t>The Structure of Scientific Revolutions</w:t>
      </w:r>
      <w:r w:rsidRPr="003D3E55">
        <w:rPr>
          <w:rFonts w:asciiTheme="majorBidi" w:eastAsiaTheme="minorHAnsi" w:hAnsiTheme="majorBidi" w:cstheme="majorBidi"/>
        </w:rPr>
        <w:t>, Thomas Kuhn rejected the common</w:t>
      </w:r>
      <w:r>
        <w:rPr>
          <w:rFonts w:asciiTheme="majorBidi" w:eastAsiaTheme="minorHAnsi" w:hAnsiTheme="majorBidi" w:cstheme="majorBidi"/>
        </w:rPr>
        <w:t>ly-accepted</w:t>
      </w:r>
      <w:r w:rsidRPr="003D3E55">
        <w:rPr>
          <w:rFonts w:asciiTheme="majorBidi" w:eastAsiaTheme="minorHAnsi" w:hAnsiTheme="majorBidi" w:cstheme="majorBidi"/>
        </w:rPr>
        <w:t xml:space="preserve"> description of scientific knowledge as evolving through a process of accumulation.</w:t>
      </w:r>
      <w:r>
        <w:rPr>
          <w:rFonts w:asciiTheme="majorBidi" w:eastAsiaTheme="minorHAnsi" w:hAnsiTheme="majorBidi" w:cstheme="majorBidi"/>
        </w:rPr>
        <w:t xml:space="preserve"> </w:t>
      </w:r>
      <w:r w:rsidR="006928E8">
        <w:rPr>
          <w:rFonts w:asciiTheme="majorBidi" w:eastAsiaTheme="minorHAnsi" w:hAnsiTheme="majorBidi" w:cstheme="majorBidi"/>
        </w:rPr>
        <w:t>Through</w:t>
      </w:r>
      <w:r w:rsidRPr="003D3E55">
        <w:rPr>
          <w:rFonts w:asciiTheme="majorBidi" w:eastAsiaTheme="minorHAnsi" w:hAnsiTheme="majorBidi" w:cstheme="majorBidi"/>
        </w:rPr>
        <w:t xml:space="preserve"> historical observation</w:t>
      </w:r>
      <w:r>
        <w:rPr>
          <w:rFonts w:asciiTheme="majorBidi" w:eastAsiaTheme="minorHAnsi" w:hAnsiTheme="majorBidi" w:cstheme="majorBidi"/>
        </w:rPr>
        <w:t>s</w:t>
      </w:r>
      <w:r w:rsidRPr="003D3E55">
        <w:rPr>
          <w:rFonts w:asciiTheme="majorBidi" w:eastAsiaTheme="minorHAnsi" w:hAnsiTheme="majorBidi" w:cstheme="majorBidi"/>
        </w:rPr>
        <w:t xml:space="preserve">, Kuhn </w:t>
      </w:r>
      <w:r w:rsidR="00080543">
        <w:rPr>
          <w:rFonts w:asciiTheme="majorBidi" w:eastAsiaTheme="minorHAnsi" w:hAnsiTheme="majorBidi" w:cstheme="majorBidi"/>
        </w:rPr>
        <w:t>noted</w:t>
      </w:r>
      <w:r w:rsidRPr="003D3E55">
        <w:rPr>
          <w:rFonts w:asciiTheme="majorBidi" w:eastAsiaTheme="minorHAnsi" w:hAnsiTheme="majorBidi" w:cstheme="majorBidi"/>
        </w:rPr>
        <w:t xml:space="preserve"> the revolutionary pattern </w:t>
      </w:r>
      <w:r w:rsidR="006928E8">
        <w:rPr>
          <w:rFonts w:asciiTheme="majorBidi" w:eastAsiaTheme="minorHAnsi" w:hAnsiTheme="majorBidi" w:cstheme="majorBidi"/>
        </w:rPr>
        <w:t>in</w:t>
      </w:r>
      <w:r w:rsidRPr="003D3E55">
        <w:rPr>
          <w:rFonts w:asciiTheme="majorBidi" w:eastAsiaTheme="minorHAnsi" w:hAnsiTheme="majorBidi" w:cstheme="majorBidi"/>
        </w:rPr>
        <w:t xml:space="preserve"> the development of science. According to </w:t>
      </w:r>
      <w:r>
        <w:rPr>
          <w:rFonts w:asciiTheme="majorBidi" w:eastAsiaTheme="minorHAnsi" w:hAnsiTheme="majorBidi" w:cstheme="majorBidi"/>
        </w:rPr>
        <w:t>Kuhn</w:t>
      </w:r>
      <w:r w:rsidRPr="003D3E55">
        <w:rPr>
          <w:rFonts w:asciiTheme="majorBidi" w:eastAsiaTheme="minorHAnsi" w:hAnsiTheme="majorBidi" w:cstheme="majorBidi"/>
        </w:rPr>
        <w:t xml:space="preserve">, in every </w:t>
      </w:r>
      <w:r>
        <w:rPr>
          <w:rFonts w:asciiTheme="majorBidi" w:eastAsiaTheme="minorHAnsi" w:hAnsiTheme="majorBidi" w:cstheme="majorBidi"/>
        </w:rPr>
        <w:t>era,</w:t>
      </w:r>
      <w:r w:rsidRPr="003D3E55">
        <w:rPr>
          <w:rFonts w:asciiTheme="majorBidi" w:eastAsiaTheme="minorHAnsi" w:hAnsiTheme="majorBidi" w:cstheme="majorBidi"/>
        </w:rPr>
        <w:t xml:space="preserve"> </w:t>
      </w:r>
      <w:commentRangeStart w:id="13"/>
      <w:r w:rsidRPr="003D3E55">
        <w:rPr>
          <w:rFonts w:asciiTheme="majorBidi" w:eastAsiaTheme="minorHAnsi" w:hAnsiTheme="majorBidi" w:cstheme="majorBidi"/>
        </w:rPr>
        <w:t xml:space="preserve">a certain scientific theory </w:t>
      </w:r>
      <w:r>
        <w:rPr>
          <w:rFonts w:asciiTheme="majorBidi" w:eastAsiaTheme="minorHAnsi" w:hAnsiTheme="majorBidi" w:cstheme="majorBidi"/>
        </w:rPr>
        <w:t>is accepted</w:t>
      </w:r>
      <w:r w:rsidRPr="003D3E55">
        <w:rPr>
          <w:rFonts w:asciiTheme="majorBidi" w:eastAsiaTheme="minorHAnsi" w:hAnsiTheme="majorBidi" w:cstheme="majorBidi"/>
        </w:rPr>
        <w:t xml:space="preserve"> as </w:t>
      </w:r>
      <w:r w:rsidR="00D74D24">
        <w:rPr>
          <w:rFonts w:asciiTheme="majorBidi" w:eastAsiaTheme="minorHAnsi" w:hAnsiTheme="majorBidi" w:cstheme="majorBidi"/>
        </w:rPr>
        <w:t>“</w:t>
      </w:r>
      <w:r w:rsidRPr="003D3E55">
        <w:rPr>
          <w:rFonts w:asciiTheme="majorBidi" w:eastAsiaTheme="minorHAnsi" w:hAnsiTheme="majorBidi" w:cstheme="majorBidi"/>
        </w:rPr>
        <w:t>truth</w:t>
      </w:r>
      <w:r w:rsidR="00D74D24">
        <w:rPr>
          <w:rFonts w:asciiTheme="majorBidi" w:eastAsiaTheme="minorHAnsi" w:hAnsiTheme="majorBidi" w:cstheme="majorBidi"/>
        </w:rPr>
        <w:t>”</w:t>
      </w:r>
      <w:commentRangeEnd w:id="13"/>
      <w:r>
        <w:rPr>
          <w:rStyle w:val="CommentReference"/>
        </w:rPr>
        <w:commentReference w:id="13"/>
      </w:r>
      <w:r>
        <w:rPr>
          <w:rFonts w:asciiTheme="majorBidi" w:eastAsiaTheme="minorHAnsi" w:hAnsiTheme="majorBidi" w:cstheme="majorBidi"/>
        </w:rPr>
        <w:t xml:space="preserve"> while</w:t>
      </w:r>
      <w:r w:rsidRPr="003D3E55">
        <w:rPr>
          <w:rFonts w:asciiTheme="majorBidi" w:eastAsiaTheme="minorHAnsi" w:hAnsiTheme="majorBidi" w:cstheme="majorBidi"/>
        </w:rPr>
        <w:t xml:space="preserve"> </w:t>
      </w:r>
      <w:r>
        <w:rPr>
          <w:rFonts w:asciiTheme="majorBidi" w:eastAsiaTheme="minorHAnsi" w:hAnsiTheme="majorBidi" w:cstheme="majorBidi"/>
        </w:rPr>
        <w:t xml:space="preserve">others are marginalized. </w:t>
      </w:r>
      <w:r w:rsidR="0056108E">
        <w:rPr>
          <w:rFonts w:asciiTheme="majorBidi" w:eastAsiaTheme="minorHAnsi" w:hAnsiTheme="majorBidi" w:cstheme="majorBidi"/>
        </w:rPr>
        <w:t>He</w:t>
      </w:r>
      <w:r w:rsidRPr="003D3E55">
        <w:rPr>
          <w:rFonts w:asciiTheme="majorBidi" w:eastAsiaTheme="minorHAnsi" w:hAnsiTheme="majorBidi" w:cstheme="majorBidi"/>
        </w:rPr>
        <w:t xml:space="preserve"> attributed </w:t>
      </w:r>
      <w:r w:rsidR="0056108E" w:rsidRPr="003D3E55">
        <w:rPr>
          <w:rFonts w:asciiTheme="majorBidi" w:eastAsiaTheme="minorHAnsi" w:hAnsiTheme="majorBidi" w:cstheme="majorBidi"/>
        </w:rPr>
        <w:t xml:space="preserve">an important role </w:t>
      </w:r>
      <w:r w:rsidRPr="003D3E55">
        <w:rPr>
          <w:rFonts w:asciiTheme="majorBidi" w:eastAsiaTheme="minorHAnsi" w:hAnsiTheme="majorBidi" w:cstheme="majorBidi"/>
        </w:rPr>
        <w:t xml:space="preserve">to popular science </w:t>
      </w:r>
      <w:r w:rsidR="0056108E">
        <w:rPr>
          <w:rFonts w:asciiTheme="majorBidi" w:eastAsiaTheme="minorHAnsi" w:hAnsiTheme="majorBidi" w:cstheme="majorBidi"/>
        </w:rPr>
        <w:t xml:space="preserve">texts </w:t>
      </w:r>
      <w:r w:rsidR="00EE426F">
        <w:rPr>
          <w:rFonts w:asciiTheme="majorBidi" w:eastAsiaTheme="minorHAnsi" w:hAnsiTheme="majorBidi" w:cstheme="majorBidi"/>
        </w:rPr>
        <w:t>aimed at</w:t>
      </w:r>
      <w:r w:rsidR="0056108E">
        <w:rPr>
          <w:rFonts w:asciiTheme="majorBidi" w:eastAsiaTheme="minorHAnsi" w:hAnsiTheme="majorBidi" w:cstheme="majorBidi"/>
        </w:rPr>
        <w:t xml:space="preserve"> a </w:t>
      </w:r>
      <w:r w:rsidRPr="003D3E55">
        <w:rPr>
          <w:rFonts w:asciiTheme="majorBidi" w:eastAsiaTheme="minorHAnsi" w:hAnsiTheme="majorBidi" w:cstheme="majorBidi"/>
        </w:rPr>
        <w:t xml:space="preserve">general audience in </w:t>
      </w:r>
      <w:r w:rsidR="0056108E">
        <w:rPr>
          <w:rFonts w:asciiTheme="majorBidi" w:eastAsiaTheme="minorHAnsi" w:hAnsiTheme="majorBidi" w:cstheme="majorBidi"/>
        </w:rPr>
        <w:t>establishing</w:t>
      </w:r>
      <w:r w:rsidRPr="003D3E55">
        <w:rPr>
          <w:rFonts w:asciiTheme="majorBidi" w:eastAsiaTheme="minorHAnsi" w:hAnsiTheme="majorBidi" w:cstheme="majorBidi"/>
        </w:rPr>
        <w:t xml:space="preserve"> </w:t>
      </w:r>
      <w:r w:rsidR="0056108E">
        <w:rPr>
          <w:rFonts w:asciiTheme="majorBidi" w:eastAsiaTheme="minorHAnsi" w:hAnsiTheme="majorBidi" w:cstheme="majorBidi"/>
        </w:rPr>
        <w:t>the</w:t>
      </w:r>
      <w:r w:rsidRPr="003D3E55">
        <w:rPr>
          <w:rFonts w:asciiTheme="majorBidi" w:eastAsiaTheme="minorHAnsi" w:hAnsiTheme="majorBidi" w:cstheme="majorBidi"/>
        </w:rPr>
        <w:t xml:space="preserve"> scientific paradigm</w:t>
      </w:r>
      <w:r w:rsidR="00EE426F">
        <w:rPr>
          <w:rFonts w:asciiTheme="majorBidi" w:eastAsiaTheme="minorHAnsi" w:hAnsiTheme="majorBidi" w:cstheme="majorBidi"/>
        </w:rPr>
        <w:t>.</w:t>
      </w:r>
      <w:r w:rsidRPr="003D3E55">
        <w:rPr>
          <w:rFonts w:asciiTheme="majorBidi" w:eastAsiaTheme="minorHAnsi" w:hAnsiTheme="majorBidi" w:cstheme="majorBidi"/>
        </w:rPr>
        <w:t xml:space="preserve"> </w:t>
      </w:r>
      <w:r w:rsidR="00EE426F">
        <w:rPr>
          <w:rFonts w:asciiTheme="majorBidi" w:eastAsiaTheme="minorHAnsi" w:hAnsiTheme="majorBidi" w:cstheme="majorBidi"/>
        </w:rPr>
        <w:t>T</w:t>
      </w:r>
      <w:r w:rsidRPr="003D3E55">
        <w:rPr>
          <w:rFonts w:asciiTheme="majorBidi" w:eastAsiaTheme="minorHAnsi" w:hAnsiTheme="majorBidi" w:cstheme="majorBidi"/>
        </w:rPr>
        <w:t>he</w:t>
      </w:r>
      <w:r w:rsidR="00B73E5D">
        <w:rPr>
          <w:rFonts w:asciiTheme="majorBidi" w:eastAsiaTheme="minorHAnsi" w:hAnsiTheme="majorBidi" w:cstheme="majorBidi"/>
        </w:rPr>
        <w:t>se texts</w:t>
      </w:r>
      <w:r w:rsidRPr="003D3E55">
        <w:rPr>
          <w:rFonts w:asciiTheme="majorBidi" w:eastAsiaTheme="minorHAnsi" w:hAnsiTheme="majorBidi" w:cstheme="majorBidi"/>
        </w:rPr>
        <w:t xml:space="preserve"> create </w:t>
      </w:r>
      <w:r w:rsidR="00B73E5D">
        <w:rPr>
          <w:rFonts w:asciiTheme="majorBidi" w:eastAsiaTheme="minorHAnsi" w:hAnsiTheme="majorBidi" w:cstheme="majorBidi"/>
        </w:rPr>
        <w:t>the</w:t>
      </w:r>
      <w:r w:rsidRPr="003D3E55">
        <w:rPr>
          <w:rFonts w:asciiTheme="majorBidi" w:eastAsiaTheme="minorHAnsi" w:hAnsiTheme="majorBidi" w:cstheme="majorBidi"/>
        </w:rPr>
        <w:t xml:space="preserve"> </w:t>
      </w:r>
      <w:r w:rsidR="00B73E5D">
        <w:rPr>
          <w:rFonts w:asciiTheme="majorBidi" w:eastAsiaTheme="minorHAnsi" w:hAnsiTheme="majorBidi" w:cstheme="majorBidi"/>
        </w:rPr>
        <w:t>perception</w:t>
      </w:r>
      <w:r w:rsidRPr="003D3E55">
        <w:rPr>
          <w:rFonts w:asciiTheme="majorBidi" w:eastAsiaTheme="minorHAnsi" w:hAnsiTheme="majorBidi" w:cstheme="majorBidi"/>
        </w:rPr>
        <w:t xml:space="preserve"> </w:t>
      </w:r>
      <w:r w:rsidR="0056108E">
        <w:rPr>
          <w:rFonts w:asciiTheme="majorBidi" w:eastAsiaTheme="minorHAnsi" w:hAnsiTheme="majorBidi" w:cstheme="majorBidi"/>
        </w:rPr>
        <w:t>that there is</w:t>
      </w:r>
      <w:r w:rsidRPr="003D3E55">
        <w:rPr>
          <w:rFonts w:asciiTheme="majorBidi" w:eastAsiaTheme="minorHAnsi" w:hAnsiTheme="majorBidi" w:cstheme="majorBidi"/>
        </w:rPr>
        <w:t xml:space="preserve"> </w:t>
      </w:r>
      <w:r w:rsidR="002A38F8">
        <w:rPr>
          <w:rFonts w:asciiTheme="majorBidi" w:eastAsiaTheme="minorHAnsi" w:hAnsiTheme="majorBidi" w:cstheme="majorBidi"/>
        </w:rPr>
        <w:t xml:space="preserve">a </w:t>
      </w:r>
      <w:r w:rsidRPr="003D3E55">
        <w:rPr>
          <w:rFonts w:asciiTheme="majorBidi" w:eastAsiaTheme="minorHAnsi" w:hAnsiTheme="majorBidi" w:cstheme="majorBidi"/>
        </w:rPr>
        <w:t xml:space="preserve">continuity of knowledge and </w:t>
      </w:r>
      <w:r w:rsidR="0056108E">
        <w:rPr>
          <w:rFonts w:asciiTheme="majorBidi" w:eastAsiaTheme="minorHAnsi" w:hAnsiTheme="majorBidi" w:cstheme="majorBidi"/>
        </w:rPr>
        <w:t>that</w:t>
      </w:r>
      <w:r w:rsidRPr="003D3E55">
        <w:rPr>
          <w:rFonts w:asciiTheme="majorBidi" w:eastAsiaTheme="minorHAnsi" w:hAnsiTheme="majorBidi" w:cstheme="majorBidi"/>
        </w:rPr>
        <w:t xml:space="preserve"> the </w:t>
      </w:r>
      <w:r w:rsidR="0056108E">
        <w:rPr>
          <w:rFonts w:asciiTheme="majorBidi" w:eastAsiaTheme="minorHAnsi" w:hAnsiTheme="majorBidi" w:cstheme="majorBidi"/>
        </w:rPr>
        <w:t xml:space="preserve">contemporary </w:t>
      </w:r>
      <w:r w:rsidRPr="003D3E55">
        <w:rPr>
          <w:rFonts w:asciiTheme="majorBidi" w:eastAsiaTheme="minorHAnsi" w:hAnsiTheme="majorBidi" w:cstheme="majorBidi"/>
        </w:rPr>
        <w:t xml:space="preserve">paradigm </w:t>
      </w:r>
      <w:r w:rsidR="0056108E">
        <w:rPr>
          <w:rFonts w:asciiTheme="majorBidi" w:eastAsiaTheme="minorHAnsi" w:hAnsiTheme="majorBidi" w:cstheme="majorBidi"/>
        </w:rPr>
        <w:t>i</w:t>
      </w:r>
      <w:r w:rsidRPr="003D3E55">
        <w:rPr>
          <w:rFonts w:asciiTheme="majorBidi" w:eastAsiaTheme="minorHAnsi" w:hAnsiTheme="majorBidi" w:cstheme="majorBidi"/>
        </w:rPr>
        <w:t>s ahistorical.</w:t>
      </w:r>
      <w:r w:rsidR="0048662C">
        <w:rPr>
          <w:rFonts w:asciiTheme="majorBidi" w:eastAsiaTheme="minorHAnsi" w:hAnsiTheme="majorBidi" w:cstheme="majorBidi"/>
        </w:rPr>
        <w:t xml:space="preserve"> Further, he asserted that p</w:t>
      </w:r>
      <w:r w:rsidR="0048662C" w:rsidRPr="0048662C">
        <w:rPr>
          <w:rFonts w:asciiTheme="majorBidi" w:eastAsiaTheme="minorHAnsi" w:hAnsiTheme="majorBidi" w:cstheme="majorBidi"/>
        </w:rPr>
        <w:t xml:space="preserve">opular science textbooks and </w:t>
      </w:r>
      <w:r w:rsidR="0048662C">
        <w:rPr>
          <w:rFonts w:asciiTheme="majorBidi" w:eastAsiaTheme="minorHAnsi" w:hAnsiTheme="majorBidi" w:cstheme="majorBidi"/>
        </w:rPr>
        <w:t xml:space="preserve">educational materials </w:t>
      </w:r>
      <w:r w:rsidR="0048662C" w:rsidRPr="0048662C">
        <w:rPr>
          <w:rFonts w:asciiTheme="majorBidi" w:eastAsiaTheme="minorHAnsi" w:hAnsiTheme="majorBidi" w:cstheme="majorBidi"/>
        </w:rPr>
        <w:t xml:space="preserve">are </w:t>
      </w:r>
      <w:r w:rsidR="00080543">
        <w:rPr>
          <w:rFonts w:asciiTheme="majorBidi" w:eastAsiaTheme="minorHAnsi" w:hAnsiTheme="majorBidi" w:cstheme="majorBidi"/>
        </w:rPr>
        <w:t>completely</w:t>
      </w:r>
      <w:r w:rsidR="0048662C" w:rsidRPr="0048662C">
        <w:rPr>
          <w:rFonts w:asciiTheme="majorBidi" w:eastAsiaTheme="minorHAnsi" w:hAnsiTheme="majorBidi" w:cstheme="majorBidi"/>
        </w:rPr>
        <w:t xml:space="preserve"> subordinated to the needs of the </w:t>
      </w:r>
      <w:r w:rsidR="00080543">
        <w:rPr>
          <w:rFonts w:asciiTheme="majorBidi" w:eastAsiaTheme="minorHAnsi" w:hAnsiTheme="majorBidi" w:cstheme="majorBidi"/>
        </w:rPr>
        <w:t>prevailing</w:t>
      </w:r>
      <w:r w:rsidR="0048662C" w:rsidRPr="0048662C">
        <w:rPr>
          <w:rFonts w:asciiTheme="majorBidi" w:eastAsiaTheme="minorHAnsi" w:hAnsiTheme="majorBidi" w:cstheme="majorBidi"/>
        </w:rPr>
        <w:t xml:space="preserve"> scientific system</w:t>
      </w:r>
      <w:r w:rsidR="00080543">
        <w:rPr>
          <w:rFonts w:asciiTheme="majorBidi" w:eastAsiaTheme="minorHAnsi" w:hAnsiTheme="majorBidi" w:cstheme="majorBidi"/>
        </w:rPr>
        <w:t>,</w:t>
      </w:r>
      <w:r w:rsidR="0048662C" w:rsidRPr="0048662C">
        <w:rPr>
          <w:rFonts w:asciiTheme="majorBidi" w:eastAsiaTheme="minorHAnsi" w:hAnsiTheme="majorBidi" w:cstheme="majorBidi"/>
        </w:rPr>
        <w:t xml:space="preserve"> and </w:t>
      </w:r>
      <w:r w:rsidR="00451706">
        <w:rPr>
          <w:rFonts w:asciiTheme="majorBidi" w:eastAsiaTheme="minorHAnsi" w:hAnsiTheme="majorBidi" w:cstheme="majorBidi"/>
        </w:rPr>
        <w:t>simplify</w:t>
      </w:r>
      <w:r w:rsidR="0048662C" w:rsidRPr="0048662C">
        <w:rPr>
          <w:rFonts w:asciiTheme="majorBidi" w:eastAsiaTheme="minorHAnsi" w:hAnsiTheme="majorBidi" w:cstheme="majorBidi"/>
        </w:rPr>
        <w:t xml:space="preserve"> scientific knowledge in </w:t>
      </w:r>
      <w:r w:rsidR="0048662C">
        <w:rPr>
          <w:rFonts w:asciiTheme="majorBidi" w:eastAsiaTheme="minorHAnsi" w:hAnsiTheme="majorBidi" w:cstheme="majorBidi"/>
        </w:rPr>
        <w:t>order to uphold</w:t>
      </w:r>
      <w:r w:rsidR="0048662C" w:rsidRPr="0048662C">
        <w:rPr>
          <w:rFonts w:asciiTheme="majorBidi" w:eastAsiaTheme="minorHAnsi" w:hAnsiTheme="majorBidi" w:cstheme="majorBidi"/>
        </w:rPr>
        <w:t xml:space="preserve"> </w:t>
      </w:r>
      <w:r w:rsidR="00080543">
        <w:rPr>
          <w:rFonts w:asciiTheme="majorBidi" w:eastAsiaTheme="minorHAnsi" w:hAnsiTheme="majorBidi" w:cstheme="majorBidi"/>
        </w:rPr>
        <w:t>the dominant</w:t>
      </w:r>
      <w:r w:rsidR="0048662C" w:rsidRPr="0048662C">
        <w:rPr>
          <w:rFonts w:asciiTheme="majorBidi" w:eastAsiaTheme="minorHAnsi" w:hAnsiTheme="majorBidi" w:cstheme="majorBidi"/>
        </w:rPr>
        <w:t xml:space="preserve"> paradigm (Kuhn [1962] 2011, </w:t>
      </w:r>
      <w:commentRangeStart w:id="14"/>
      <w:r w:rsidR="0048662C">
        <w:rPr>
          <w:rFonts w:asciiTheme="majorBidi" w:eastAsiaTheme="minorHAnsi" w:hAnsiTheme="majorBidi" w:cstheme="majorBidi"/>
        </w:rPr>
        <w:t>pp. 45-</w:t>
      </w:r>
      <w:r w:rsidR="0048662C" w:rsidRPr="0048662C">
        <w:rPr>
          <w:rFonts w:asciiTheme="majorBidi" w:eastAsiaTheme="minorHAnsi" w:hAnsiTheme="majorBidi" w:cstheme="majorBidi"/>
        </w:rPr>
        <w:t>61</w:t>
      </w:r>
      <w:r w:rsidR="0048662C">
        <w:rPr>
          <w:rFonts w:asciiTheme="majorBidi" w:eastAsiaTheme="minorHAnsi" w:hAnsiTheme="majorBidi" w:cstheme="majorBidi"/>
        </w:rPr>
        <w:t>; 211-</w:t>
      </w:r>
      <w:r w:rsidR="0048662C" w:rsidRPr="0048662C">
        <w:rPr>
          <w:rFonts w:asciiTheme="majorBidi" w:eastAsiaTheme="minorHAnsi" w:hAnsiTheme="majorBidi" w:cstheme="majorBidi"/>
        </w:rPr>
        <w:t>220</w:t>
      </w:r>
      <w:commentRangeEnd w:id="14"/>
      <w:r w:rsidR="00451706">
        <w:rPr>
          <w:rStyle w:val="CommentReference"/>
        </w:rPr>
        <w:commentReference w:id="14"/>
      </w:r>
      <w:r w:rsidR="0048662C" w:rsidRPr="0048662C">
        <w:rPr>
          <w:rFonts w:asciiTheme="majorBidi" w:eastAsiaTheme="minorHAnsi" w:hAnsiTheme="majorBidi" w:cstheme="majorBidi"/>
        </w:rPr>
        <w:t>).</w:t>
      </w:r>
    </w:p>
    <w:p w14:paraId="7A262D9A" w14:textId="4073D891" w:rsidR="00451706" w:rsidRDefault="008358C6" w:rsidP="00B310BE">
      <w:pPr>
        <w:spacing w:line="480" w:lineRule="auto"/>
        <w:ind w:firstLine="450"/>
        <w:jc w:val="left"/>
        <w:rPr>
          <w:rFonts w:asciiTheme="majorBidi" w:hAnsiTheme="majorBidi" w:cstheme="majorBidi"/>
        </w:rPr>
      </w:pPr>
      <w:r>
        <w:rPr>
          <w:rFonts w:asciiTheme="majorBidi" w:eastAsiaTheme="minorHAnsi" w:hAnsiTheme="majorBidi" w:cstheme="majorBidi"/>
        </w:rPr>
        <w:t>However, s</w:t>
      </w:r>
      <w:r w:rsidR="00451706">
        <w:rPr>
          <w:rFonts w:asciiTheme="majorBidi" w:eastAsiaTheme="minorHAnsi" w:hAnsiTheme="majorBidi" w:cstheme="majorBidi"/>
        </w:rPr>
        <w:t>ome</w:t>
      </w:r>
      <w:r w:rsidR="00451706" w:rsidRPr="00451706">
        <w:rPr>
          <w:rFonts w:asciiTheme="majorBidi" w:eastAsiaTheme="minorHAnsi" w:hAnsiTheme="majorBidi" w:cstheme="majorBidi"/>
        </w:rPr>
        <w:t xml:space="preserve"> </w:t>
      </w:r>
      <w:r w:rsidR="001C2DA0">
        <w:rPr>
          <w:rFonts w:asciiTheme="majorBidi" w:eastAsiaTheme="minorHAnsi" w:hAnsiTheme="majorBidi" w:cstheme="majorBidi"/>
        </w:rPr>
        <w:t>scholars</w:t>
      </w:r>
      <w:r w:rsidR="00451706" w:rsidRPr="00451706">
        <w:rPr>
          <w:rFonts w:asciiTheme="majorBidi" w:eastAsiaTheme="minorHAnsi" w:hAnsiTheme="majorBidi" w:cstheme="majorBidi"/>
        </w:rPr>
        <w:t xml:space="preserve"> </w:t>
      </w:r>
      <w:r w:rsidR="00703327">
        <w:rPr>
          <w:rFonts w:asciiTheme="majorBidi" w:eastAsiaTheme="minorHAnsi" w:hAnsiTheme="majorBidi" w:cstheme="majorBidi"/>
        </w:rPr>
        <w:t xml:space="preserve">have </w:t>
      </w:r>
      <w:r w:rsidR="00451706">
        <w:rPr>
          <w:rFonts w:asciiTheme="majorBidi" w:eastAsiaTheme="minorHAnsi" w:hAnsiTheme="majorBidi" w:cstheme="majorBidi"/>
        </w:rPr>
        <w:t>objected to</w:t>
      </w:r>
      <w:r w:rsidR="00451706" w:rsidRPr="00451706">
        <w:rPr>
          <w:rFonts w:asciiTheme="majorBidi" w:eastAsiaTheme="minorHAnsi" w:hAnsiTheme="majorBidi" w:cstheme="majorBidi"/>
        </w:rPr>
        <w:t xml:space="preserve"> this </w:t>
      </w:r>
      <w:r w:rsidR="00DA3870">
        <w:rPr>
          <w:rFonts w:asciiTheme="majorBidi" w:eastAsiaTheme="minorHAnsi" w:hAnsiTheme="majorBidi" w:cstheme="majorBidi"/>
        </w:rPr>
        <w:t>pejorative</w:t>
      </w:r>
      <w:r w:rsidR="00451706" w:rsidRPr="00451706">
        <w:rPr>
          <w:rFonts w:asciiTheme="majorBidi" w:eastAsiaTheme="minorHAnsi" w:hAnsiTheme="majorBidi" w:cstheme="majorBidi"/>
        </w:rPr>
        <w:t xml:space="preserve"> view</w:t>
      </w:r>
      <w:r w:rsidR="00451706">
        <w:rPr>
          <w:rFonts w:asciiTheme="majorBidi" w:eastAsiaTheme="minorHAnsi" w:hAnsiTheme="majorBidi" w:cstheme="majorBidi"/>
        </w:rPr>
        <w:t xml:space="preserve"> </w:t>
      </w:r>
      <w:r w:rsidR="001A5FF6">
        <w:rPr>
          <w:rFonts w:asciiTheme="majorBidi" w:eastAsiaTheme="minorHAnsi" w:hAnsiTheme="majorBidi" w:cstheme="majorBidi"/>
        </w:rPr>
        <w:t xml:space="preserve">of </w:t>
      </w:r>
      <w:r w:rsidR="00451706">
        <w:rPr>
          <w:rFonts w:asciiTheme="majorBidi" w:eastAsiaTheme="minorHAnsi" w:hAnsiTheme="majorBidi" w:cstheme="majorBidi"/>
        </w:rPr>
        <w:t>popular science</w:t>
      </w:r>
      <w:r w:rsidR="00171D98">
        <w:rPr>
          <w:rFonts w:asciiTheme="majorBidi" w:eastAsiaTheme="minorHAnsi" w:hAnsiTheme="majorBidi" w:cstheme="majorBidi"/>
        </w:rPr>
        <w:t xml:space="preserve"> as superficial and passive</w:t>
      </w:r>
      <w:r w:rsidR="00451706" w:rsidRPr="00451706">
        <w:rPr>
          <w:rFonts w:asciiTheme="majorBidi" w:eastAsiaTheme="minorHAnsi" w:hAnsiTheme="majorBidi" w:cstheme="majorBidi"/>
        </w:rPr>
        <w:t>.</w:t>
      </w:r>
      <w:r w:rsidR="00451706">
        <w:rPr>
          <w:rFonts w:asciiTheme="majorBidi" w:eastAsiaTheme="minorHAnsi" w:hAnsiTheme="majorBidi" w:cstheme="majorBidi"/>
        </w:rPr>
        <w:t xml:space="preserve"> They</w:t>
      </w:r>
      <w:r w:rsidR="00703327">
        <w:rPr>
          <w:rFonts w:asciiTheme="majorBidi" w:eastAsiaTheme="minorHAnsi" w:hAnsiTheme="majorBidi" w:cstheme="majorBidi"/>
        </w:rPr>
        <w:t xml:space="preserve"> have</w:t>
      </w:r>
      <w:r w:rsidR="00451706">
        <w:rPr>
          <w:rFonts w:asciiTheme="majorBidi" w:eastAsiaTheme="minorHAnsi" w:hAnsiTheme="majorBidi" w:cstheme="majorBidi"/>
        </w:rPr>
        <w:t xml:space="preserve"> asserted that </w:t>
      </w:r>
      <w:r w:rsidR="00451706" w:rsidRPr="00451706">
        <w:rPr>
          <w:rFonts w:asciiTheme="majorBidi" w:eastAsiaTheme="minorHAnsi" w:hAnsiTheme="majorBidi" w:cstheme="majorBidi"/>
        </w:rPr>
        <w:t xml:space="preserve">this corpus is </w:t>
      </w:r>
      <w:r>
        <w:rPr>
          <w:rFonts w:asciiTheme="majorBidi" w:eastAsiaTheme="minorHAnsi" w:hAnsiTheme="majorBidi" w:cstheme="majorBidi"/>
        </w:rPr>
        <w:t xml:space="preserve">necessary </w:t>
      </w:r>
      <w:r w:rsidR="00451706">
        <w:rPr>
          <w:rFonts w:asciiTheme="majorBidi" w:eastAsiaTheme="minorHAnsi" w:hAnsiTheme="majorBidi" w:cstheme="majorBidi"/>
        </w:rPr>
        <w:t>to</w:t>
      </w:r>
      <w:r w:rsidR="00451706" w:rsidRPr="00451706">
        <w:rPr>
          <w:rFonts w:asciiTheme="majorBidi" w:eastAsiaTheme="minorHAnsi" w:hAnsiTheme="majorBidi" w:cstheme="majorBidi"/>
        </w:rPr>
        <w:t xml:space="preserve"> </w:t>
      </w:r>
      <w:r w:rsidR="00451706">
        <w:rPr>
          <w:rFonts w:asciiTheme="majorBidi" w:eastAsiaTheme="minorHAnsi" w:hAnsiTheme="majorBidi" w:cstheme="majorBidi"/>
        </w:rPr>
        <w:t>explain</w:t>
      </w:r>
      <w:r w:rsidR="00451706" w:rsidRPr="00451706">
        <w:rPr>
          <w:rFonts w:asciiTheme="majorBidi" w:eastAsiaTheme="minorHAnsi" w:hAnsiTheme="majorBidi" w:cstheme="majorBidi"/>
        </w:rPr>
        <w:t xml:space="preserve"> </w:t>
      </w:r>
      <w:r>
        <w:rPr>
          <w:rFonts w:asciiTheme="majorBidi" w:eastAsiaTheme="minorHAnsi" w:hAnsiTheme="majorBidi" w:cstheme="majorBidi"/>
        </w:rPr>
        <w:t xml:space="preserve">the </w:t>
      </w:r>
      <w:r w:rsidR="00451706">
        <w:rPr>
          <w:rFonts w:asciiTheme="majorBidi" w:eastAsiaTheme="minorHAnsi" w:hAnsiTheme="majorBidi" w:cstheme="majorBidi"/>
        </w:rPr>
        <w:t>complex</w:t>
      </w:r>
      <w:r w:rsidR="00451706" w:rsidRPr="00451706">
        <w:rPr>
          <w:rFonts w:asciiTheme="majorBidi" w:eastAsiaTheme="minorHAnsi" w:hAnsiTheme="majorBidi" w:cstheme="majorBidi"/>
        </w:rPr>
        <w:t xml:space="preserve"> </w:t>
      </w:r>
      <w:r w:rsidR="00171D98">
        <w:rPr>
          <w:rFonts w:asciiTheme="majorBidi" w:eastAsiaTheme="minorHAnsi" w:hAnsiTheme="majorBidi" w:cstheme="majorBidi"/>
        </w:rPr>
        <w:t xml:space="preserve">scientific </w:t>
      </w:r>
      <w:r w:rsidR="00451706" w:rsidRPr="00451706">
        <w:rPr>
          <w:rFonts w:asciiTheme="majorBidi" w:eastAsiaTheme="minorHAnsi" w:hAnsiTheme="majorBidi" w:cstheme="majorBidi"/>
        </w:rPr>
        <w:t xml:space="preserve">processes that </w:t>
      </w:r>
      <w:r>
        <w:rPr>
          <w:rFonts w:asciiTheme="majorBidi" w:eastAsiaTheme="minorHAnsi" w:hAnsiTheme="majorBidi" w:cstheme="majorBidi"/>
        </w:rPr>
        <w:t>have taken</w:t>
      </w:r>
      <w:r w:rsidR="00451706">
        <w:rPr>
          <w:rFonts w:asciiTheme="majorBidi" w:eastAsiaTheme="minorHAnsi" w:hAnsiTheme="majorBidi" w:cstheme="majorBidi"/>
        </w:rPr>
        <w:t xml:space="preserve"> place </w:t>
      </w:r>
      <w:r w:rsidR="00451706" w:rsidRPr="00451706">
        <w:rPr>
          <w:rFonts w:asciiTheme="majorBidi" w:eastAsiaTheme="minorHAnsi" w:hAnsiTheme="majorBidi" w:cstheme="majorBidi"/>
        </w:rPr>
        <w:t>in Western culture.</w:t>
      </w:r>
      <w:r w:rsidR="006B5845">
        <w:rPr>
          <w:rFonts w:asciiTheme="majorBidi" w:eastAsiaTheme="minorHAnsi" w:hAnsiTheme="majorBidi" w:cstheme="majorBidi"/>
        </w:rPr>
        <w:t xml:space="preserve"> </w:t>
      </w:r>
      <w:r w:rsidR="0022770F">
        <w:rPr>
          <w:rFonts w:asciiTheme="majorBidi" w:eastAsiaTheme="minorHAnsi" w:hAnsiTheme="majorBidi" w:cstheme="majorBidi"/>
        </w:rPr>
        <w:t>Additionally, s</w:t>
      </w:r>
      <w:r w:rsidR="006B5845" w:rsidRPr="006B5845">
        <w:rPr>
          <w:rFonts w:asciiTheme="majorBidi" w:eastAsiaTheme="minorHAnsi" w:hAnsiTheme="majorBidi" w:cstheme="majorBidi"/>
        </w:rPr>
        <w:t xml:space="preserve">ome </w:t>
      </w:r>
      <w:r w:rsidR="00703327">
        <w:rPr>
          <w:rFonts w:asciiTheme="majorBidi" w:eastAsiaTheme="minorHAnsi" w:hAnsiTheme="majorBidi" w:cstheme="majorBidi"/>
        </w:rPr>
        <w:t>scholars</w:t>
      </w:r>
      <w:r w:rsidR="006B5845" w:rsidRPr="006B5845">
        <w:rPr>
          <w:rFonts w:asciiTheme="majorBidi" w:eastAsiaTheme="minorHAnsi" w:hAnsiTheme="majorBidi" w:cstheme="majorBidi"/>
        </w:rPr>
        <w:t xml:space="preserve"> </w:t>
      </w:r>
      <w:r w:rsidR="00703327">
        <w:rPr>
          <w:rFonts w:asciiTheme="majorBidi" w:eastAsiaTheme="minorHAnsi" w:hAnsiTheme="majorBidi" w:cstheme="majorBidi"/>
        </w:rPr>
        <w:t xml:space="preserve">have </w:t>
      </w:r>
      <w:r w:rsidR="006B5845">
        <w:rPr>
          <w:rFonts w:asciiTheme="majorBidi" w:eastAsiaTheme="minorHAnsi" w:hAnsiTheme="majorBidi" w:cstheme="majorBidi"/>
        </w:rPr>
        <w:t>differentiate</w:t>
      </w:r>
      <w:r w:rsidR="00703327">
        <w:rPr>
          <w:rFonts w:asciiTheme="majorBidi" w:eastAsiaTheme="minorHAnsi" w:hAnsiTheme="majorBidi" w:cstheme="majorBidi"/>
        </w:rPr>
        <w:t>d</w:t>
      </w:r>
      <w:r w:rsidR="006B5845">
        <w:rPr>
          <w:rFonts w:asciiTheme="majorBidi" w:eastAsiaTheme="minorHAnsi" w:hAnsiTheme="majorBidi" w:cstheme="majorBidi"/>
        </w:rPr>
        <w:t xml:space="preserve"> the contents and goals of </w:t>
      </w:r>
      <w:r w:rsidR="006B5845" w:rsidRPr="006B5845">
        <w:rPr>
          <w:rFonts w:asciiTheme="majorBidi" w:eastAsiaTheme="minorHAnsi" w:hAnsiTheme="majorBidi" w:cstheme="majorBidi"/>
        </w:rPr>
        <w:t xml:space="preserve">textbooks and popular science </w:t>
      </w:r>
      <w:r w:rsidR="006B5845">
        <w:rPr>
          <w:rFonts w:asciiTheme="majorBidi" w:eastAsiaTheme="minorHAnsi" w:hAnsiTheme="majorBidi" w:cstheme="majorBidi"/>
        </w:rPr>
        <w:t xml:space="preserve">works </w:t>
      </w:r>
      <w:r w:rsidR="00171D98">
        <w:rPr>
          <w:rFonts w:asciiTheme="majorBidi" w:eastAsiaTheme="minorHAnsi" w:hAnsiTheme="majorBidi" w:cstheme="majorBidi"/>
        </w:rPr>
        <w:t>from</w:t>
      </w:r>
      <w:r w:rsidR="006B5845">
        <w:rPr>
          <w:rFonts w:asciiTheme="majorBidi" w:eastAsiaTheme="minorHAnsi" w:hAnsiTheme="majorBidi" w:cstheme="majorBidi"/>
        </w:rPr>
        <w:t xml:space="preserve"> those in </w:t>
      </w:r>
      <w:r w:rsidR="006B5845" w:rsidRPr="006B5845">
        <w:rPr>
          <w:rFonts w:asciiTheme="majorBidi" w:eastAsiaTheme="minorHAnsi" w:hAnsiTheme="majorBidi" w:cstheme="majorBidi"/>
        </w:rPr>
        <w:t>the formal scientific literature.</w:t>
      </w:r>
      <w:r w:rsidR="0022770F">
        <w:rPr>
          <w:rFonts w:asciiTheme="majorBidi" w:eastAsiaTheme="minorHAnsi" w:hAnsiTheme="majorBidi" w:cstheme="majorBidi"/>
        </w:rPr>
        <w:t xml:space="preserve"> </w:t>
      </w:r>
      <w:r w:rsidR="0022770F" w:rsidRPr="0022770F">
        <w:rPr>
          <w:rFonts w:asciiTheme="majorBidi" w:eastAsiaTheme="minorHAnsi" w:hAnsiTheme="majorBidi" w:cstheme="majorBidi"/>
        </w:rPr>
        <w:t xml:space="preserve">For example, </w:t>
      </w:r>
      <w:r w:rsidR="0022770F" w:rsidRPr="0022770F">
        <w:rPr>
          <w:rFonts w:asciiTheme="majorBidi" w:hAnsiTheme="majorBidi" w:cstheme="majorBidi"/>
        </w:rPr>
        <w:t xml:space="preserve">Cooter and </w:t>
      </w:r>
      <w:proofErr w:type="spellStart"/>
      <w:r w:rsidR="0022770F" w:rsidRPr="0022770F">
        <w:rPr>
          <w:rFonts w:asciiTheme="majorBidi" w:hAnsiTheme="majorBidi" w:cstheme="majorBidi"/>
        </w:rPr>
        <w:t>Pumfrey</w:t>
      </w:r>
      <w:proofErr w:type="spellEnd"/>
      <w:r w:rsidR="0022770F" w:rsidRPr="0022770F">
        <w:rPr>
          <w:rFonts w:asciiTheme="majorBidi" w:eastAsiaTheme="minorHAnsi" w:hAnsiTheme="majorBidi" w:cstheme="majorBidi"/>
        </w:rPr>
        <w:t xml:space="preserve"> </w:t>
      </w:r>
      <w:r w:rsidR="0022770F">
        <w:rPr>
          <w:rFonts w:asciiTheme="majorBidi" w:eastAsiaTheme="minorHAnsi" w:hAnsiTheme="majorBidi" w:cstheme="majorBidi"/>
        </w:rPr>
        <w:t xml:space="preserve">(1994) </w:t>
      </w:r>
      <w:r w:rsidR="0022770F" w:rsidRPr="0022770F">
        <w:rPr>
          <w:rFonts w:asciiTheme="majorBidi" w:eastAsiaTheme="minorHAnsi" w:hAnsiTheme="majorBidi" w:cstheme="majorBidi"/>
        </w:rPr>
        <w:t>criticize</w:t>
      </w:r>
      <w:r w:rsidR="0022770F">
        <w:rPr>
          <w:rFonts w:asciiTheme="majorBidi" w:eastAsiaTheme="minorHAnsi" w:hAnsiTheme="majorBidi" w:cstheme="majorBidi"/>
        </w:rPr>
        <w:t>d</w:t>
      </w:r>
      <w:r w:rsidR="0022770F" w:rsidRPr="0022770F">
        <w:rPr>
          <w:rFonts w:asciiTheme="majorBidi" w:eastAsiaTheme="minorHAnsi" w:hAnsiTheme="majorBidi" w:cstheme="majorBidi"/>
        </w:rPr>
        <w:t xml:space="preserve"> the sweeping assumption that the knowledge </w:t>
      </w:r>
      <w:r w:rsidR="0022770F">
        <w:rPr>
          <w:rFonts w:asciiTheme="majorBidi" w:eastAsiaTheme="minorHAnsi" w:hAnsiTheme="majorBidi" w:cstheme="majorBidi"/>
        </w:rPr>
        <w:t xml:space="preserve">transmitted </w:t>
      </w:r>
      <w:r w:rsidR="0022770F" w:rsidRPr="0022770F">
        <w:rPr>
          <w:rFonts w:asciiTheme="majorBidi" w:eastAsiaTheme="minorHAnsi" w:hAnsiTheme="majorBidi" w:cstheme="majorBidi"/>
        </w:rPr>
        <w:t xml:space="preserve">in popular science books and textbooks is </w:t>
      </w:r>
      <w:r w:rsidR="0022770F">
        <w:rPr>
          <w:rFonts w:asciiTheme="majorBidi" w:eastAsiaTheme="minorHAnsi" w:hAnsiTheme="majorBidi" w:cstheme="majorBidi"/>
        </w:rPr>
        <w:t>drawn</w:t>
      </w:r>
      <w:r w:rsidR="0022770F" w:rsidRPr="0022770F">
        <w:rPr>
          <w:rFonts w:asciiTheme="majorBidi" w:eastAsiaTheme="minorHAnsi" w:hAnsiTheme="majorBidi" w:cstheme="majorBidi"/>
        </w:rPr>
        <w:t xml:space="preserve"> directly from the </w:t>
      </w:r>
      <w:r w:rsidR="0022770F">
        <w:rPr>
          <w:rFonts w:asciiTheme="majorBidi" w:eastAsiaTheme="minorHAnsi" w:hAnsiTheme="majorBidi" w:cstheme="majorBidi"/>
        </w:rPr>
        <w:t xml:space="preserve">scientific </w:t>
      </w:r>
      <w:r w:rsidR="0022770F" w:rsidRPr="0022770F">
        <w:rPr>
          <w:rFonts w:asciiTheme="majorBidi" w:eastAsiaTheme="minorHAnsi" w:hAnsiTheme="majorBidi" w:cstheme="majorBidi"/>
        </w:rPr>
        <w:t>system</w:t>
      </w:r>
      <w:r w:rsidR="00171D98">
        <w:rPr>
          <w:rFonts w:asciiTheme="majorBidi" w:eastAsiaTheme="minorHAnsi" w:hAnsiTheme="majorBidi" w:cstheme="majorBidi"/>
        </w:rPr>
        <w:t>, but in a simplified and superficial form</w:t>
      </w:r>
      <w:r w:rsidR="0022770F">
        <w:rPr>
          <w:rFonts w:asciiTheme="majorBidi" w:eastAsiaTheme="minorHAnsi" w:hAnsiTheme="majorBidi" w:cstheme="majorBidi"/>
        </w:rPr>
        <w:t xml:space="preserve">. </w:t>
      </w:r>
      <w:r w:rsidR="007B5D18">
        <w:rPr>
          <w:rFonts w:asciiTheme="majorBidi" w:eastAsiaTheme="minorHAnsi" w:hAnsiTheme="majorBidi" w:cstheme="majorBidi"/>
        </w:rPr>
        <w:t xml:space="preserve">In their view, </w:t>
      </w:r>
      <w:r w:rsidR="008C7B50" w:rsidRPr="008C7B50">
        <w:rPr>
          <w:rFonts w:asciiTheme="majorBidi" w:eastAsiaTheme="minorHAnsi" w:hAnsiTheme="majorBidi" w:cstheme="majorBidi"/>
        </w:rPr>
        <w:t xml:space="preserve">this literature expresses the </w:t>
      </w:r>
      <w:r w:rsidR="008C7B50">
        <w:rPr>
          <w:rFonts w:asciiTheme="majorBidi" w:eastAsiaTheme="minorHAnsi" w:hAnsiTheme="majorBidi" w:cstheme="majorBidi"/>
        </w:rPr>
        <w:t>reciprocal</w:t>
      </w:r>
      <w:r w:rsidR="008C7B50" w:rsidRPr="008C7B50">
        <w:rPr>
          <w:rFonts w:asciiTheme="majorBidi" w:eastAsiaTheme="minorHAnsi" w:hAnsiTheme="majorBidi" w:cstheme="majorBidi"/>
        </w:rPr>
        <w:t xml:space="preserve"> relationship </w:t>
      </w:r>
      <w:r w:rsidR="008C7B50">
        <w:rPr>
          <w:rFonts w:asciiTheme="majorBidi" w:eastAsiaTheme="minorHAnsi" w:hAnsiTheme="majorBidi" w:cstheme="majorBidi"/>
        </w:rPr>
        <w:t>between</w:t>
      </w:r>
      <w:r w:rsidR="008C7B50" w:rsidRPr="008C7B50">
        <w:rPr>
          <w:rFonts w:asciiTheme="majorBidi" w:eastAsiaTheme="minorHAnsi" w:hAnsiTheme="majorBidi" w:cstheme="majorBidi"/>
        </w:rPr>
        <w:t xml:space="preserve"> general culture and scientific activity.</w:t>
      </w:r>
      <w:r w:rsidR="0022770F">
        <w:rPr>
          <w:rFonts w:asciiTheme="majorBidi" w:eastAsiaTheme="minorHAnsi" w:hAnsiTheme="majorBidi" w:cstheme="majorBidi"/>
        </w:rPr>
        <w:t xml:space="preserve"> </w:t>
      </w:r>
      <w:r w:rsidR="008C7B50">
        <w:rPr>
          <w:rFonts w:asciiTheme="majorBidi" w:eastAsiaTheme="minorHAnsi" w:hAnsiTheme="majorBidi" w:cstheme="majorBidi"/>
        </w:rPr>
        <w:t xml:space="preserve">Similarly, </w:t>
      </w:r>
      <w:r w:rsidR="008C7B50" w:rsidRPr="008C7B50">
        <w:rPr>
          <w:rFonts w:asciiTheme="majorBidi" w:eastAsiaTheme="minorHAnsi" w:hAnsiTheme="majorBidi" w:cstheme="majorBidi"/>
        </w:rPr>
        <w:t xml:space="preserve">other </w:t>
      </w:r>
      <w:r w:rsidR="00E15ACD">
        <w:rPr>
          <w:rFonts w:asciiTheme="majorBidi" w:eastAsiaTheme="minorHAnsi" w:hAnsiTheme="majorBidi" w:cstheme="majorBidi"/>
        </w:rPr>
        <w:t>scholars</w:t>
      </w:r>
      <w:r w:rsidR="008C7B50" w:rsidRPr="008C7B50">
        <w:rPr>
          <w:rFonts w:asciiTheme="majorBidi" w:eastAsiaTheme="minorHAnsi" w:hAnsiTheme="majorBidi" w:cstheme="majorBidi"/>
        </w:rPr>
        <w:t xml:space="preserve"> </w:t>
      </w:r>
      <w:r w:rsidR="008C7B50">
        <w:rPr>
          <w:rFonts w:asciiTheme="majorBidi" w:eastAsiaTheme="minorHAnsi" w:hAnsiTheme="majorBidi" w:cstheme="majorBidi"/>
        </w:rPr>
        <w:t>have stated</w:t>
      </w:r>
      <w:r w:rsidR="008C7B50" w:rsidRPr="008C7B50">
        <w:rPr>
          <w:rFonts w:asciiTheme="majorBidi" w:eastAsiaTheme="minorHAnsi" w:hAnsiTheme="majorBidi" w:cstheme="majorBidi"/>
        </w:rPr>
        <w:t xml:space="preserve"> that </w:t>
      </w:r>
      <w:r w:rsidR="008C7B50">
        <w:rPr>
          <w:rFonts w:asciiTheme="majorBidi" w:eastAsiaTheme="minorHAnsi" w:hAnsiTheme="majorBidi" w:cstheme="majorBidi"/>
        </w:rPr>
        <w:t>in popular science literature, the</w:t>
      </w:r>
      <w:r w:rsidR="008C7B50" w:rsidRPr="008C7B50">
        <w:rPr>
          <w:rFonts w:asciiTheme="majorBidi" w:eastAsiaTheme="minorHAnsi" w:hAnsiTheme="majorBidi" w:cstheme="majorBidi"/>
        </w:rPr>
        <w:t xml:space="preserve"> agents of knowledge </w:t>
      </w:r>
      <w:r w:rsidR="001A5FF6">
        <w:rPr>
          <w:rFonts w:asciiTheme="majorBidi" w:eastAsiaTheme="minorHAnsi" w:hAnsiTheme="majorBidi" w:cstheme="majorBidi"/>
        </w:rPr>
        <w:t>offer</w:t>
      </w:r>
      <w:r w:rsidR="008C7B50" w:rsidRPr="008C7B50">
        <w:rPr>
          <w:rFonts w:asciiTheme="majorBidi" w:eastAsiaTheme="minorHAnsi" w:hAnsiTheme="majorBidi" w:cstheme="majorBidi"/>
        </w:rPr>
        <w:t xml:space="preserve"> their </w:t>
      </w:r>
      <w:r w:rsidR="00B310BE">
        <w:rPr>
          <w:rFonts w:asciiTheme="majorBidi" w:eastAsiaTheme="minorHAnsi" w:hAnsiTheme="majorBidi" w:cstheme="majorBidi"/>
        </w:rPr>
        <w:t>own distinctive</w:t>
      </w:r>
      <w:r w:rsidR="008C7B50" w:rsidRPr="008C7B50">
        <w:rPr>
          <w:rFonts w:asciiTheme="majorBidi" w:eastAsiaTheme="minorHAnsi" w:hAnsiTheme="majorBidi" w:cstheme="majorBidi"/>
        </w:rPr>
        <w:t xml:space="preserve"> interpretation of </w:t>
      </w:r>
      <w:r w:rsidR="001A5FF6">
        <w:rPr>
          <w:rFonts w:asciiTheme="majorBidi" w:eastAsiaTheme="minorHAnsi" w:hAnsiTheme="majorBidi" w:cstheme="majorBidi"/>
        </w:rPr>
        <w:t xml:space="preserve">the </w:t>
      </w:r>
      <w:r w:rsidR="007B5D18">
        <w:rPr>
          <w:rFonts w:asciiTheme="majorBidi" w:eastAsiaTheme="minorHAnsi" w:hAnsiTheme="majorBidi" w:cstheme="majorBidi"/>
        </w:rPr>
        <w:t xml:space="preserve">bodies of </w:t>
      </w:r>
      <w:r w:rsidR="008C7B50">
        <w:rPr>
          <w:rFonts w:asciiTheme="majorBidi" w:eastAsiaTheme="minorHAnsi" w:hAnsiTheme="majorBidi" w:cstheme="majorBidi"/>
        </w:rPr>
        <w:t>scientific</w:t>
      </w:r>
      <w:r w:rsidR="008C7B50" w:rsidRPr="008C7B50">
        <w:rPr>
          <w:rFonts w:asciiTheme="majorBidi" w:eastAsiaTheme="minorHAnsi" w:hAnsiTheme="majorBidi" w:cstheme="majorBidi"/>
        </w:rPr>
        <w:t xml:space="preserve"> </w:t>
      </w:r>
      <w:r w:rsidR="007B5D18">
        <w:rPr>
          <w:rFonts w:asciiTheme="majorBidi" w:eastAsiaTheme="minorHAnsi" w:hAnsiTheme="majorBidi" w:cstheme="majorBidi"/>
        </w:rPr>
        <w:t>knowledge</w:t>
      </w:r>
      <w:r w:rsidR="008C7B50" w:rsidRPr="008C7B50">
        <w:rPr>
          <w:rFonts w:asciiTheme="majorBidi" w:eastAsiaTheme="minorHAnsi" w:hAnsiTheme="majorBidi" w:cstheme="majorBidi"/>
        </w:rPr>
        <w:t xml:space="preserve"> and </w:t>
      </w:r>
      <w:r w:rsidR="001A5FF6">
        <w:rPr>
          <w:rFonts w:asciiTheme="majorBidi" w:eastAsiaTheme="minorHAnsi" w:hAnsiTheme="majorBidi" w:cstheme="majorBidi"/>
        </w:rPr>
        <w:t xml:space="preserve">scientific </w:t>
      </w:r>
      <w:r w:rsidR="008C7B50" w:rsidRPr="008C7B50">
        <w:rPr>
          <w:rFonts w:asciiTheme="majorBidi" w:eastAsiaTheme="minorHAnsi" w:hAnsiTheme="majorBidi" w:cstheme="majorBidi"/>
        </w:rPr>
        <w:t xml:space="preserve">concepts, and even develop a new repertoire of knowledge </w:t>
      </w:r>
      <w:r w:rsidR="00B310BE" w:rsidRPr="00B310BE">
        <w:rPr>
          <w:rFonts w:asciiTheme="majorBidi" w:eastAsiaTheme="minorHAnsi" w:hAnsiTheme="majorBidi" w:cstheme="majorBidi"/>
        </w:rPr>
        <w:t>(</w:t>
      </w:r>
      <w:proofErr w:type="spellStart"/>
      <w:r w:rsidR="00B310BE" w:rsidRPr="00B310BE">
        <w:rPr>
          <w:rFonts w:asciiTheme="majorBidi" w:hAnsiTheme="majorBidi" w:cstheme="majorBidi"/>
        </w:rPr>
        <w:t>Benaude</w:t>
      </w:r>
      <w:proofErr w:type="spellEnd"/>
      <w:r w:rsidR="00B310BE" w:rsidRPr="00B310BE">
        <w:rPr>
          <w:rFonts w:asciiTheme="majorBidi" w:hAnsiTheme="majorBidi" w:cstheme="majorBidi"/>
        </w:rPr>
        <w:t>-Vincent et al</w:t>
      </w:r>
      <w:r w:rsidR="00B310BE">
        <w:rPr>
          <w:rFonts w:asciiTheme="majorBidi" w:hAnsiTheme="majorBidi" w:cstheme="majorBidi"/>
        </w:rPr>
        <w:t>.</w:t>
      </w:r>
      <w:r w:rsidR="00B310BE" w:rsidRPr="00B310BE">
        <w:rPr>
          <w:rFonts w:asciiTheme="majorBidi" w:hAnsiTheme="majorBidi" w:cstheme="majorBidi"/>
        </w:rPr>
        <w:t xml:space="preserve"> 2005</w:t>
      </w:r>
      <w:r w:rsidR="00B310BE">
        <w:rPr>
          <w:rFonts w:asciiTheme="majorBidi" w:hAnsiTheme="majorBidi" w:cstheme="majorBidi"/>
        </w:rPr>
        <w:t xml:space="preserve">; </w:t>
      </w:r>
      <w:r w:rsidR="00B310BE" w:rsidRPr="00B310BE">
        <w:rPr>
          <w:rFonts w:asciiTheme="majorBidi" w:hAnsiTheme="majorBidi" w:cstheme="majorBidi"/>
        </w:rPr>
        <w:t xml:space="preserve">Cooter and </w:t>
      </w:r>
      <w:proofErr w:type="spellStart"/>
      <w:r w:rsidR="00B310BE" w:rsidRPr="00B310BE">
        <w:rPr>
          <w:rFonts w:asciiTheme="majorBidi" w:hAnsiTheme="majorBidi" w:cstheme="majorBidi"/>
        </w:rPr>
        <w:t>Pumfrey</w:t>
      </w:r>
      <w:proofErr w:type="spellEnd"/>
      <w:r w:rsidR="00B310BE" w:rsidRPr="00B310BE">
        <w:rPr>
          <w:rFonts w:asciiTheme="majorBidi" w:hAnsiTheme="majorBidi" w:cstheme="majorBidi"/>
        </w:rPr>
        <w:t xml:space="preserve"> 1994, </w:t>
      </w:r>
      <w:r w:rsidR="00B310BE">
        <w:rPr>
          <w:rFonts w:asciiTheme="majorBidi" w:hAnsiTheme="majorBidi" w:cstheme="majorBidi"/>
        </w:rPr>
        <w:t xml:space="preserve">pp. </w:t>
      </w:r>
      <w:commentRangeStart w:id="15"/>
      <w:r w:rsidR="00B310BE" w:rsidRPr="00B310BE">
        <w:rPr>
          <w:rFonts w:asciiTheme="majorBidi" w:hAnsiTheme="majorBidi" w:cstheme="majorBidi"/>
        </w:rPr>
        <w:t>237</w:t>
      </w:r>
      <w:commentRangeEnd w:id="15"/>
      <w:r w:rsidR="00B310BE">
        <w:rPr>
          <w:rStyle w:val="CommentReference"/>
        </w:rPr>
        <w:commentReference w:id="15"/>
      </w:r>
      <w:r w:rsidR="00B310BE">
        <w:rPr>
          <w:rFonts w:asciiTheme="majorBidi" w:hAnsiTheme="majorBidi" w:cstheme="majorBidi"/>
        </w:rPr>
        <w:t>,</w:t>
      </w:r>
      <w:r w:rsidR="00B310BE" w:rsidRPr="00B310BE">
        <w:rPr>
          <w:rFonts w:asciiTheme="majorBidi" w:hAnsiTheme="majorBidi" w:cstheme="majorBidi"/>
        </w:rPr>
        <w:t xml:space="preserve"> 249-250; </w:t>
      </w:r>
      <w:proofErr w:type="spellStart"/>
      <w:r w:rsidR="00B310BE" w:rsidRPr="00B310BE">
        <w:rPr>
          <w:rFonts w:asciiTheme="majorBidi" w:hAnsiTheme="majorBidi" w:cstheme="majorBidi"/>
        </w:rPr>
        <w:t>Gaukroger</w:t>
      </w:r>
      <w:proofErr w:type="spellEnd"/>
      <w:r w:rsidR="00B310BE" w:rsidRPr="00B310BE">
        <w:rPr>
          <w:rFonts w:asciiTheme="majorBidi" w:hAnsiTheme="majorBidi" w:cstheme="majorBidi"/>
        </w:rPr>
        <w:t xml:space="preserve"> 2020, 340; Olesko 2006, </w:t>
      </w:r>
      <w:r w:rsidR="00B310BE">
        <w:rPr>
          <w:rFonts w:asciiTheme="majorBidi" w:hAnsiTheme="majorBidi" w:cstheme="majorBidi"/>
        </w:rPr>
        <w:t>p. 869).</w:t>
      </w:r>
      <w:r w:rsidR="0028666B">
        <w:rPr>
          <w:rFonts w:asciiTheme="majorBidi" w:hAnsiTheme="majorBidi" w:cstheme="majorBidi"/>
        </w:rPr>
        <w:t xml:space="preserve"> </w:t>
      </w:r>
      <w:r w:rsidR="00695D48">
        <w:rPr>
          <w:rFonts w:asciiTheme="majorBidi" w:hAnsiTheme="majorBidi" w:cstheme="majorBidi"/>
        </w:rPr>
        <w:t>Recent</w:t>
      </w:r>
      <w:r w:rsidR="0028666B">
        <w:rPr>
          <w:rFonts w:asciiTheme="majorBidi" w:hAnsiTheme="majorBidi" w:cstheme="majorBidi"/>
        </w:rPr>
        <w:t xml:space="preserve"> research on</w:t>
      </w:r>
      <w:r w:rsidR="0028666B" w:rsidRPr="0028666B">
        <w:rPr>
          <w:rFonts w:asciiTheme="majorBidi" w:hAnsiTheme="majorBidi" w:cstheme="majorBidi"/>
        </w:rPr>
        <w:t xml:space="preserve"> popular science literature </w:t>
      </w:r>
      <w:r w:rsidR="0028666B">
        <w:rPr>
          <w:rFonts w:asciiTheme="majorBidi" w:hAnsiTheme="majorBidi" w:cstheme="majorBidi"/>
        </w:rPr>
        <w:t>has</w:t>
      </w:r>
      <w:r w:rsidR="0028666B" w:rsidRPr="0028666B">
        <w:rPr>
          <w:rFonts w:asciiTheme="majorBidi" w:hAnsiTheme="majorBidi" w:cstheme="majorBidi"/>
        </w:rPr>
        <w:t xml:space="preserve"> examine</w:t>
      </w:r>
      <w:r w:rsidR="0028666B">
        <w:rPr>
          <w:rFonts w:asciiTheme="majorBidi" w:hAnsiTheme="majorBidi" w:cstheme="majorBidi"/>
        </w:rPr>
        <w:t>d</w:t>
      </w:r>
      <w:r w:rsidR="0028666B" w:rsidRPr="0028666B">
        <w:rPr>
          <w:rFonts w:asciiTheme="majorBidi" w:hAnsiTheme="majorBidi" w:cstheme="majorBidi"/>
        </w:rPr>
        <w:t xml:space="preserve"> a </w:t>
      </w:r>
      <w:r w:rsidR="0028666B">
        <w:rPr>
          <w:rFonts w:asciiTheme="majorBidi" w:hAnsiTheme="majorBidi" w:cstheme="majorBidi"/>
        </w:rPr>
        <w:t xml:space="preserve">wide </w:t>
      </w:r>
      <w:r w:rsidR="0028666B" w:rsidRPr="0028666B">
        <w:rPr>
          <w:rFonts w:asciiTheme="majorBidi" w:hAnsiTheme="majorBidi" w:cstheme="majorBidi"/>
        </w:rPr>
        <w:t xml:space="preserve">spectrum of </w:t>
      </w:r>
      <w:r w:rsidR="0028666B">
        <w:rPr>
          <w:rFonts w:asciiTheme="majorBidi" w:hAnsiTheme="majorBidi" w:cstheme="majorBidi"/>
        </w:rPr>
        <w:t xml:space="preserve">issues regarding </w:t>
      </w:r>
      <w:r w:rsidR="0028666B" w:rsidRPr="0028666B">
        <w:rPr>
          <w:rFonts w:asciiTheme="majorBidi" w:hAnsiTheme="majorBidi" w:cstheme="majorBidi"/>
        </w:rPr>
        <w:t xml:space="preserve">the relationship between science and culture, such as the </w:t>
      </w:r>
      <w:r w:rsidR="0028666B">
        <w:rPr>
          <w:rFonts w:asciiTheme="majorBidi" w:hAnsiTheme="majorBidi" w:cstheme="majorBidi"/>
        </w:rPr>
        <w:t xml:space="preserve">timeline of the </w:t>
      </w:r>
      <w:r w:rsidR="0028666B" w:rsidRPr="0028666B">
        <w:rPr>
          <w:rFonts w:asciiTheme="majorBidi" w:hAnsiTheme="majorBidi" w:cstheme="majorBidi"/>
        </w:rPr>
        <w:t xml:space="preserve">development of popular science literature, the roles of various agents active in the field, </w:t>
      </w:r>
      <w:r w:rsidR="001A5FF6">
        <w:rPr>
          <w:rFonts w:asciiTheme="majorBidi" w:hAnsiTheme="majorBidi" w:cstheme="majorBidi"/>
        </w:rPr>
        <w:t>cross-cultural interactions</w:t>
      </w:r>
      <w:r w:rsidR="0028666B" w:rsidRPr="0028666B">
        <w:rPr>
          <w:rFonts w:asciiTheme="majorBidi" w:hAnsiTheme="majorBidi" w:cstheme="majorBidi"/>
        </w:rPr>
        <w:t xml:space="preserve"> that dictate </w:t>
      </w:r>
      <w:r w:rsidR="007B5D18">
        <w:rPr>
          <w:rFonts w:asciiTheme="majorBidi" w:hAnsiTheme="majorBidi" w:cstheme="majorBidi"/>
        </w:rPr>
        <w:t>the</w:t>
      </w:r>
      <w:r w:rsidR="0028666B" w:rsidRPr="0028666B">
        <w:rPr>
          <w:rFonts w:asciiTheme="majorBidi" w:hAnsiTheme="majorBidi" w:cstheme="majorBidi"/>
        </w:rPr>
        <w:t xml:space="preserve"> nature</w:t>
      </w:r>
      <w:r w:rsidR="007B5D18">
        <w:rPr>
          <w:rFonts w:asciiTheme="majorBidi" w:hAnsiTheme="majorBidi" w:cstheme="majorBidi"/>
        </w:rPr>
        <w:t xml:space="preserve"> of this relationship</w:t>
      </w:r>
      <w:r w:rsidR="0028666B" w:rsidRPr="0028666B">
        <w:rPr>
          <w:rFonts w:asciiTheme="majorBidi" w:hAnsiTheme="majorBidi" w:cstheme="majorBidi"/>
        </w:rPr>
        <w:t xml:space="preserve">, </w:t>
      </w:r>
      <w:r w:rsidR="0028666B">
        <w:rPr>
          <w:rFonts w:asciiTheme="majorBidi" w:hAnsiTheme="majorBidi" w:cstheme="majorBidi"/>
        </w:rPr>
        <w:t>t</w:t>
      </w:r>
      <w:r w:rsidR="0028666B" w:rsidRPr="0028666B">
        <w:rPr>
          <w:rFonts w:asciiTheme="majorBidi" w:hAnsiTheme="majorBidi" w:cstheme="majorBidi"/>
        </w:rPr>
        <w:t>he creativ</w:t>
      </w:r>
      <w:r w:rsidR="001A5FF6">
        <w:rPr>
          <w:rFonts w:asciiTheme="majorBidi" w:hAnsiTheme="majorBidi" w:cstheme="majorBidi"/>
        </w:rPr>
        <w:t>e input</w:t>
      </w:r>
      <w:r w:rsidR="0028666B" w:rsidRPr="0028666B">
        <w:rPr>
          <w:rFonts w:asciiTheme="majorBidi" w:hAnsiTheme="majorBidi" w:cstheme="majorBidi"/>
        </w:rPr>
        <w:t xml:space="preserve"> of </w:t>
      </w:r>
      <w:r w:rsidR="007B5D18">
        <w:rPr>
          <w:rFonts w:asciiTheme="majorBidi" w:hAnsiTheme="majorBidi" w:cstheme="majorBidi"/>
        </w:rPr>
        <w:t>the people</w:t>
      </w:r>
      <w:r w:rsidR="0028666B">
        <w:rPr>
          <w:rFonts w:asciiTheme="majorBidi" w:hAnsiTheme="majorBidi" w:cstheme="majorBidi"/>
        </w:rPr>
        <w:t xml:space="preserve"> who populariz</w:t>
      </w:r>
      <w:r w:rsidR="001A5FF6">
        <w:rPr>
          <w:rFonts w:asciiTheme="majorBidi" w:hAnsiTheme="majorBidi" w:cstheme="majorBidi"/>
        </w:rPr>
        <w:t>e</w:t>
      </w:r>
      <w:r w:rsidR="007B5D18">
        <w:rPr>
          <w:rFonts w:asciiTheme="majorBidi" w:hAnsiTheme="majorBidi" w:cstheme="majorBidi"/>
        </w:rPr>
        <w:t xml:space="preserve"> the</w:t>
      </w:r>
      <w:r w:rsidR="0028666B">
        <w:rPr>
          <w:rFonts w:asciiTheme="majorBidi" w:hAnsiTheme="majorBidi" w:cstheme="majorBidi"/>
        </w:rPr>
        <w:t xml:space="preserve"> science</w:t>
      </w:r>
      <w:r w:rsidR="007B5D18">
        <w:rPr>
          <w:rFonts w:asciiTheme="majorBidi" w:hAnsiTheme="majorBidi" w:cstheme="majorBidi"/>
        </w:rPr>
        <w:t>s</w:t>
      </w:r>
      <w:r w:rsidR="0028666B">
        <w:rPr>
          <w:rFonts w:asciiTheme="majorBidi" w:hAnsiTheme="majorBidi" w:cstheme="majorBidi"/>
        </w:rPr>
        <w:t>,</w:t>
      </w:r>
      <w:r w:rsidR="0028666B" w:rsidRPr="0028666B">
        <w:rPr>
          <w:rFonts w:asciiTheme="majorBidi" w:hAnsiTheme="majorBidi" w:cstheme="majorBidi"/>
        </w:rPr>
        <w:t xml:space="preserve"> and the </w:t>
      </w:r>
      <w:r w:rsidR="0028666B">
        <w:rPr>
          <w:rFonts w:asciiTheme="majorBidi" w:hAnsiTheme="majorBidi" w:cstheme="majorBidi"/>
        </w:rPr>
        <w:t>various means</w:t>
      </w:r>
      <w:r w:rsidR="0028666B" w:rsidRPr="0028666B">
        <w:rPr>
          <w:rFonts w:asciiTheme="majorBidi" w:hAnsiTheme="majorBidi" w:cstheme="majorBidi"/>
        </w:rPr>
        <w:t xml:space="preserve"> of transmitting scientific knowledge that they </w:t>
      </w:r>
      <w:r w:rsidR="0028666B">
        <w:rPr>
          <w:rFonts w:asciiTheme="majorBidi" w:hAnsiTheme="majorBidi" w:cstheme="majorBidi"/>
        </w:rPr>
        <w:t>use</w:t>
      </w:r>
      <w:r w:rsidR="0028666B" w:rsidRPr="0028666B">
        <w:rPr>
          <w:rFonts w:asciiTheme="majorBidi" w:hAnsiTheme="majorBidi" w:cstheme="majorBidi"/>
        </w:rPr>
        <w:t xml:space="preserve"> (</w:t>
      </w:r>
      <w:proofErr w:type="spellStart"/>
      <w:r w:rsidR="0028666B" w:rsidRPr="0028666B">
        <w:rPr>
          <w:rFonts w:asciiTheme="majorBidi" w:hAnsiTheme="majorBidi" w:cstheme="majorBidi"/>
        </w:rPr>
        <w:t>Daum</w:t>
      </w:r>
      <w:proofErr w:type="spellEnd"/>
      <w:r w:rsidR="0028666B" w:rsidRPr="0028666B">
        <w:rPr>
          <w:rFonts w:asciiTheme="majorBidi" w:hAnsiTheme="majorBidi" w:cstheme="majorBidi"/>
        </w:rPr>
        <w:t xml:space="preserve"> 2009, </w:t>
      </w:r>
      <w:r w:rsidR="0028666B">
        <w:rPr>
          <w:rFonts w:asciiTheme="majorBidi" w:hAnsiTheme="majorBidi" w:cstheme="majorBidi"/>
        </w:rPr>
        <w:t xml:space="preserve">pp. </w:t>
      </w:r>
      <w:r w:rsidR="0028666B" w:rsidRPr="0028666B">
        <w:rPr>
          <w:rFonts w:asciiTheme="majorBidi" w:hAnsiTheme="majorBidi" w:cstheme="majorBidi"/>
        </w:rPr>
        <w:t xml:space="preserve">321-327; Lightman 2016, </w:t>
      </w:r>
      <w:r w:rsidR="0028666B">
        <w:rPr>
          <w:rFonts w:asciiTheme="majorBidi" w:hAnsiTheme="majorBidi" w:cstheme="majorBidi"/>
        </w:rPr>
        <w:t xml:space="preserve">pp. </w:t>
      </w:r>
      <w:r w:rsidR="0028666B" w:rsidRPr="0028666B">
        <w:rPr>
          <w:rFonts w:asciiTheme="majorBidi" w:hAnsiTheme="majorBidi" w:cstheme="majorBidi"/>
        </w:rPr>
        <w:t xml:space="preserve">352-355; Nieto-Galan 2016, </w:t>
      </w:r>
      <w:r w:rsidR="0028666B">
        <w:rPr>
          <w:rFonts w:asciiTheme="majorBidi" w:hAnsiTheme="majorBidi" w:cstheme="majorBidi"/>
        </w:rPr>
        <w:t xml:space="preserve">pp. </w:t>
      </w:r>
      <w:r w:rsidR="0028666B" w:rsidRPr="0028666B">
        <w:rPr>
          <w:rFonts w:asciiTheme="majorBidi" w:hAnsiTheme="majorBidi" w:cstheme="majorBidi"/>
        </w:rPr>
        <w:t>118-121</w:t>
      </w:r>
      <w:r w:rsidR="0028666B">
        <w:rPr>
          <w:rFonts w:asciiTheme="majorBidi" w:hAnsiTheme="majorBidi" w:cstheme="majorBidi"/>
        </w:rPr>
        <w:t>,</w:t>
      </w:r>
      <w:r w:rsidR="0028666B" w:rsidRPr="0028666B">
        <w:rPr>
          <w:rFonts w:asciiTheme="majorBidi" w:hAnsiTheme="majorBidi" w:cstheme="majorBidi"/>
        </w:rPr>
        <w:t xml:space="preserve"> 123-</w:t>
      </w:r>
      <w:commentRangeStart w:id="16"/>
      <w:r w:rsidR="0028666B" w:rsidRPr="0028666B">
        <w:rPr>
          <w:rFonts w:asciiTheme="majorBidi" w:hAnsiTheme="majorBidi" w:cstheme="majorBidi"/>
        </w:rPr>
        <w:t>126</w:t>
      </w:r>
      <w:commentRangeEnd w:id="16"/>
      <w:r w:rsidR="0074619E">
        <w:rPr>
          <w:rStyle w:val="CommentReference"/>
        </w:rPr>
        <w:commentReference w:id="16"/>
      </w:r>
      <w:r w:rsidR="0028666B" w:rsidRPr="0028666B">
        <w:rPr>
          <w:rFonts w:asciiTheme="majorBidi" w:hAnsiTheme="majorBidi" w:cstheme="majorBidi"/>
        </w:rPr>
        <w:t>).</w:t>
      </w:r>
    </w:p>
    <w:p w14:paraId="14C31C94" w14:textId="515DAEF6" w:rsidR="0074619E" w:rsidRDefault="0074619E" w:rsidP="00B310BE">
      <w:pPr>
        <w:spacing w:line="480" w:lineRule="auto"/>
        <w:ind w:firstLine="450"/>
        <w:jc w:val="left"/>
        <w:rPr>
          <w:rFonts w:asciiTheme="majorBidi" w:eastAsiaTheme="minorHAnsi" w:hAnsiTheme="majorBidi" w:cstheme="majorBidi"/>
        </w:rPr>
      </w:pPr>
      <w:r>
        <w:rPr>
          <w:rFonts w:asciiTheme="majorBidi" w:eastAsiaTheme="minorHAnsi" w:hAnsiTheme="majorBidi" w:cstheme="majorBidi"/>
        </w:rPr>
        <w:t xml:space="preserve">In Europe, </w:t>
      </w:r>
      <w:r w:rsidRPr="0074619E">
        <w:rPr>
          <w:rFonts w:asciiTheme="majorBidi" w:eastAsiaTheme="minorHAnsi" w:hAnsiTheme="majorBidi" w:cstheme="majorBidi"/>
        </w:rPr>
        <w:t>between the 16</w:t>
      </w:r>
      <w:r w:rsidRPr="0074619E">
        <w:rPr>
          <w:rFonts w:asciiTheme="majorBidi" w:eastAsiaTheme="minorHAnsi" w:hAnsiTheme="majorBidi" w:cstheme="majorBidi"/>
          <w:vertAlign w:val="superscript"/>
        </w:rPr>
        <w:t>th</w:t>
      </w:r>
      <w:r w:rsidRPr="0074619E">
        <w:rPr>
          <w:rFonts w:asciiTheme="majorBidi" w:eastAsiaTheme="minorHAnsi" w:hAnsiTheme="majorBidi" w:cstheme="majorBidi"/>
        </w:rPr>
        <w:t xml:space="preserve"> and 18</w:t>
      </w:r>
      <w:r w:rsidRPr="0074619E">
        <w:rPr>
          <w:rFonts w:asciiTheme="majorBidi" w:eastAsiaTheme="minorHAnsi" w:hAnsiTheme="majorBidi" w:cstheme="majorBidi"/>
          <w:vertAlign w:val="superscript"/>
        </w:rPr>
        <w:t>th</w:t>
      </w:r>
      <w:r w:rsidRPr="0074619E">
        <w:rPr>
          <w:rFonts w:asciiTheme="majorBidi" w:eastAsiaTheme="minorHAnsi" w:hAnsiTheme="majorBidi" w:cstheme="majorBidi"/>
        </w:rPr>
        <w:t xml:space="preserve"> centuries, the sciences </w:t>
      </w:r>
      <w:r>
        <w:rPr>
          <w:rFonts w:asciiTheme="majorBidi" w:eastAsiaTheme="minorHAnsi" w:hAnsiTheme="majorBidi" w:cstheme="majorBidi"/>
        </w:rPr>
        <w:t xml:space="preserve">gradually </w:t>
      </w:r>
      <w:r w:rsidRPr="0074619E">
        <w:rPr>
          <w:rFonts w:asciiTheme="majorBidi" w:eastAsiaTheme="minorHAnsi" w:hAnsiTheme="majorBidi" w:cstheme="majorBidi"/>
        </w:rPr>
        <w:t xml:space="preserve">became a new </w:t>
      </w:r>
      <w:r>
        <w:rPr>
          <w:rFonts w:asciiTheme="majorBidi" w:eastAsiaTheme="minorHAnsi" w:hAnsiTheme="majorBidi" w:cstheme="majorBidi"/>
        </w:rPr>
        <w:t xml:space="preserve">authoritative </w:t>
      </w:r>
      <w:r w:rsidRPr="0074619E">
        <w:rPr>
          <w:rFonts w:asciiTheme="majorBidi" w:eastAsiaTheme="minorHAnsi" w:hAnsiTheme="majorBidi" w:cstheme="majorBidi"/>
        </w:rPr>
        <w:t>source that competed with traditional authorities</w:t>
      </w:r>
      <w:r w:rsidR="00321A7D">
        <w:rPr>
          <w:rFonts w:asciiTheme="majorBidi" w:eastAsiaTheme="minorHAnsi" w:hAnsiTheme="majorBidi" w:cstheme="majorBidi"/>
        </w:rPr>
        <w:t xml:space="preserve">. Its </w:t>
      </w:r>
      <w:r>
        <w:rPr>
          <w:rFonts w:asciiTheme="majorBidi" w:eastAsiaTheme="minorHAnsi" w:hAnsiTheme="majorBidi" w:cstheme="majorBidi"/>
        </w:rPr>
        <w:t xml:space="preserve">impacts </w:t>
      </w:r>
      <w:r w:rsidR="00A767F4">
        <w:rPr>
          <w:rFonts w:asciiTheme="majorBidi" w:eastAsiaTheme="minorHAnsi" w:hAnsiTheme="majorBidi" w:cstheme="majorBidi"/>
        </w:rPr>
        <w:t xml:space="preserve">were evident </w:t>
      </w:r>
      <w:r w:rsidRPr="0074619E">
        <w:rPr>
          <w:rFonts w:asciiTheme="majorBidi" w:eastAsiaTheme="minorHAnsi" w:hAnsiTheme="majorBidi" w:cstheme="majorBidi"/>
        </w:rPr>
        <w:t xml:space="preserve">in </w:t>
      </w:r>
      <w:r>
        <w:rPr>
          <w:rFonts w:asciiTheme="majorBidi" w:eastAsiaTheme="minorHAnsi" w:hAnsiTheme="majorBidi" w:cstheme="majorBidi"/>
        </w:rPr>
        <w:t>religious, social</w:t>
      </w:r>
      <w:r w:rsidR="00321A7D">
        <w:rPr>
          <w:rFonts w:asciiTheme="majorBidi" w:eastAsiaTheme="minorHAnsi" w:hAnsiTheme="majorBidi" w:cstheme="majorBidi"/>
        </w:rPr>
        <w:t>,</w:t>
      </w:r>
      <w:r>
        <w:rPr>
          <w:rFonts w:asciiTheme="majorBidi" w:eastAsiaTheme="minorHAnsi" w:hAnsiTheme="majorBidi" w:cstheme="majorBidi"/>
        </w:rPr>
        <w:t xml:space="preserve"> and economic realms. </w:t>
      </w:r>
      <w:r w:rsidR="00920A61" w:rsidRPr="00920A61">
        <w:rPr>
          <w:rFonts w:asciiTheme="majorBidi" w:eastAsiaTheme="minorHAnsi" w:hAnsiTheme="majorBidi" w:cstheme="majorBidi"/>
        </w:rPr>
        <w:t>This</w:t>
      </w:r>
      <w:r w:rsidR="00920A61">
        <w:rPr>
          <w:rFonts w:asciiTheme="majorBidi" w:eastAsiaTheme="minorHAnsi" w:hAnsiTheme="majorBidi" w:cstheme="majorBidi"/>
        </w:rPr>
        <w:t xml:space="preserve"> </w:t>
      </w:r>
      <w:r w:rsidR="00D74D24">
        <w:rPr>
          <w:rFonts w:asciiTheme="majorBidi" w:eastAsiaTheme="minorHAnsi" w:hAnsiTheme="majorBidi" w:cstheme="majorBidi"/>
        </w:rPr>
        <w:t>“</w:t>
      </w:r>
      <w:r w:rsidR="00920A61" w:rsidRPr="00920A61">
        <w:rPr>
          <w:rFonts w:asciiTheme="majorBidi" w:eastAsiaTheme="minorHAnsi" w:hAnsiTheme="majorBidi" w:cstheme="majorBidi"/>
        </w:rPr>
        <w:t>scientific revolution</w:t>
      </w:r>
      <w:r w:rsidR="00D74D24">
        <w:rPr>
          <w:rFonts w:asciiTheme="majorBidi" w:eastAsiaTheme="minorHAnsi" w:hAnsiTheme="majorBidi" w:cstheme="majorBidi"/>
        </w:rPr>
        <w:t>”</w:t>
      </w:r>
      <w:r w:rsidR="00920A61" w:rsidRPr="00920A61">
        <w:rPr>
          <w:rFonts w:asciiTheme="majorBidi" w:eastAsiaTheme="minorHAnsi" w:hAnsiTheme="majorBidi" w:cstheme="majorBidi"/>
        </w:rPr>
        <w:t xml:space="preserve"> </w:t>
      </w:r>
      <w:r w:rsidR="00920A61">
        <w:rPr>
          <w:rFonts w:asciiTheme="majorBidi" w:eastAsiaTheme="minorHAnsi" w:hAnsiTheme="majorBidi" w:cstheme="majorBidi"/>
        </w:rPr>
        <w:t>encompassed a</w:t>
      </w:r>
      <w:r w:rsidR="00920A61" w:rsidRPr="00920A61">
        <w:rPr>
          <w:rFonts w:asciiTheme="majorBidi" w:eastAsiaTheme="minorHAnsi" w:hAnsiTheme="majorBidi" w:cstheme="majorBidi"/>
        </w:rPr>
        <w:t xml:space="preserve"> set of changes in </w:t>
      </w:r>
      <w:r w:rsidR="00A767F4">
        <w:rPr>
          <w:rFonts w:asciiTheme="majorBidi" w:eastAsiaTheme="minorHAnsi" w:hAnsiTheme="majorBidi" w:cstheme="majorBidi"/>
        </w:rPr>
        <w:t>various</w:t>
      </w:r>
      <w:r w:rsidR="00920A61" w:rsidRPr="00920A61">
        <w:rPr>
          <w:rFonts w:asciiTheme="majorBidi" w:eastAsiaTheme="minorHAnsi" w:hAnsiTheme="majorBidi" w:cstheme="majorBidi"/>
        </w:rPr>
        <w:t xml:space="preserve"> scientific disciplines</w:t>
      </w:r>
      <w:r w:rsidR="00920A61">
        <w:rPr>
          <w:rFonts w:asciiTheme="majorBidi" w:eastAsiaTheme="minorHAnsi" w:hAnsiTheme="majorBidi" w:cstheme="majorBidi"/>
        </w:rPr>
        <w:t>,</w:t>
      </w:r>
      <w:r w:rsidR="00920A61" w:rsidRPr="00920A61">
        <w:rPr>
          <w:rFonts w:asciiTheme="majorBidi" w:eastAsiaTheme="minorHAnsi" w:hAnsiTheme="majorBidi" w:cstheme="majorBidi"/>
        </w:rPr>
        <w:t xml:space="preserve"> </w:t>
      </w:r>
      <w:r w:rsidR="00321A7D">
        <w:rPr>
          <w:rFonts w:asciiTheme="majorBidi" w:eastAsiaTheme="minorHAnsi" w:hAnsiTheme="majorBidi" w:cstheme="majorBidi"/>
        </w:rPr>
        <w:t>which</w:t>
      </w:r>
      <w:r w:rsidR="00920A61" w:rsidRPr="00920A61">
        <w:rPr>
          <w:rFonts w:asciiTheme="majorBidi" w:eastAsiaTheme="minorHAnsi" w:hAnsiTheme="majorBidi" w:cstheme="majorBidi"/>
        </w:rPr>
        <w:t xml:space="preserve"> </w:t>
      </w:r>
      <w:r w:rsidR="00920A61">
        <w:rPr>
          <w:rFonts w:asciiTheme="majorBidi" w:eastAsiaTheme="minorHAnsi" w:hAnsiTheme="majorBidi" w:cstheme="majorBidi"/>
        </w:rPr>
        <w:t xml:space="preserve">combined </w:t>
      </w:r>
      <w:r w:rsidR="00920A61" w:rsidRPr="00920A61">
        <w:rPr>
          <w:rFonts w:asciiTheme="majorBidi" w:eastAsiaTheme="minorHAnsi" w:hAnsiTheme="majorBidi" w:cstheme="majorBidi"/>
        </w:rPr>
        <w:t>old and new concepts. The</w:t>
      </w:r>
      <w:r w:rsidR="00920A61">
        <w:rPr>
          <w:rFonts w:asciiTheme="majorBidi" w:eastAsiaTheme="minorHAnsi" w:hAnsiTheme="majorBidi" w:cstheme="majorBidi"/>
        </w:rPr>
        <w:t>se</w:t>
      </w:r>
      <w:r w:rsidR="00920A61" w:rsidRPr="00920A61">
        <w:rPr>
          <w:rFonts w:asciiTheme="majorBidi" w:eastAsiaTheme="minorHAnsi" w:hAnsiTheme="majorBidi" w:cstheme="majorBidi"/>
        </w:rPr>
        <w:t xml:space="preserve"> processes </w:t>
      </w:r>
      <w:r w:rsidR="00321A7D">
        <w:rPr>
          <w:rFonts w:asciiTheme="majorBidi" w:eastAsiaTheme="minorHAnsi" w:hAnsiTheme="majorBidi" w:cstheme="majorBidi"/>
        </w:rPr>
        <w:t>occurred at differing paces. They arose</w:t>
      </w:r>
      <w:r w:rsidR="00920A61" w:rsidRPr="00920A61">
        <w:rPr>
          <w:rFonts w:asciiTheme="majorBidi" w:eastAsiaTheme="minorHAnsi" w:hAnsiTheme="majorBidi" w:cstheme="majorBidi"/>
        </w:rPr>
        <w:t xml:space="preserve"> </w:t>
      </w:r>
      <w:r w:rsidR="00321A7D">
        <w:rPr>
          <w:rFonts w:asciiTheme="majorBidi" w:eastAsiaTheme="minorHAnsi" w:hAnsiTheme="majorBidi" w:cstheme="majorBidi"/>
        </w:rPr>
        <w:t xml:space="preserve">both </w:t>
      </w:r>
      <w:r w:rsidR="00920A61">
        <w:rPr>
          <w:rFonts w:asciiTheme="majorBidi" w:eastAsiaTheme="minorHAnsi" w:hAnsiTheme="majorBidi" w:cstheme="majorBidi"/>
        </w:rPr>
        <w:t>in</w:t>
      </w:r>
      <w:r w:rsidR="00920A61" w:rsidRPr="00920A61">
        <w:rPr>
          <w:rFonts w:asciiTheme="majorBidi" w:eastAsiaTheme="minorHAnsi" w:hAnsiTheme="majorBidi" w:cstheme="majorBidi"/>
        </w:rPr>
        <w:t xml:space="preserve"> monarchies and modern nation-states</w:t>
      </w:r>
      <w:r w:rsidR="00920A61">
        <w:rPr>
          <w:rFonts w:asciiTheme="majorBidi" w:eastAsiaTheme="minorHAnsi" w:hAnsiTheme="majorBidi" w:cstheme="majorBidi"/>
        </w:rPr>
        <w:t xml:space="preserve"> </w:t>
      </w:r>
      <w:r w:rsidR="00A767F4" w:rsidRPr="00A767F4">
        <w:rPr>
          <w:rFonts w:asciiTheme="majorBidi" w:eastAsiaTheme="minorHAnsi" w:hAnsiTheme="majorBidi" w:cstheme="majorBidi"/>
        </w:rPr>
        <w:t>(</w:t>
      </w:r>
      <w:proofErr w:type="spellStart"/>
      <w:r w:rsidR="00A767F4" w:rsidRPr="00A767F4">
        <w:rPr>
          <w:rFonts w:asciiTheme="majorBidi" w:eastAsiaTheme="minorHAnsi" w:hAnsiTheme="majorBidi" w:cstheme="majorBidi"/>
        </w:rPr>
        <w:t>Channell</w:t>
      </w:r>
      <w:proofErr w:type="spellEnd"/>
      <w:r w:rsidR="00A767F4" w:rsidRPr="00A767F4">
        <w:rPr>
          <w:rFonts w:asciiTheme="majorBidi" w:eastAsiaTheme="minorHAnsi" w:hAnsiTheme="majorBidi" w:cstheme="majorBidi"/>
        </w:rPr>
        <w:t xml:space="preserve"> 2019, 13-15; </w:t>
      </w:r>
      <w:commentRangeStart w:id="17"/>
      <w:proofErr w:type="spellStart"/>
      <w:r w:rsidR="00A767F4">
        <w:rPr>
          <w:rFonts w:asciiTheme="majorBidi" w:eastAsiaTheme="minorHAnsi" w:hAnsiTheme="majorBidi" w:cstheme="majorBidi"/>
        </w:rPr>
        <w:t>Mazeh</w:t>
      </w:r>
      <w:commentRangeEnd w:id="17"/>
      <w:proofErr w:type="spellEnd"/>
      <w:r w:rsidR="00A767F4">
        <w:rPr>
          <w:rStyle w:val="CommentReference"/>
        </w:rPr>
        <w:commentReference w:id="17"/>
      </w:r>
      <w:r w:rsidR="00A767F4" w:rsidRPr="00A767F4">
        <w:rPr>
          <w:rFonts w:asciiTheme="majorBidi" w:eastAsiaTheme="minorHAnsi" w:hAnsiTheme="majorBidi" w:cstheme="majorBidi"/>
        </w:rPr>
        <w:t xml:space="preserve"> 2021, </w:t>
      </w:r>
      <w:r w:rsidR="00A767F4">
        <w:rPr>
          <w:rFonts w:asciiTheme="majorBidi" w:eastAsiaTheme="minorHAnsi" w:hAnsiTheme="majorBidi" w:cstheme="majorBidi"/>
        </w:rPr>
        <w:t>pp. 1-2</w:t>
      </w:r>
      <w:r w:rsidR="00A767F4" w:rsidRPr="00A767F4">
        <w:rPr>
          <w:rFonts w:asciiTheme="majorBidi" w:eastAsiaTheme="minorHAnsi" w:hAnsiTheme="majorBidi" w:cstheme="majorBidi"/>
        </w:rPr>
        <w:t xml:space="preserve">, </w:t>
      </w:r>
      <w:r w:rsidR="00A767F4">
        <w:rPr>
          <w:rFonts w:asciiTheme="majorBidi" w:eastAsiaTheme="minorHAnsi" w:hAnsiTheme="majorBidi" w:cstheme="majorBidi"/>
        </w:rPr>
        <w:t>43-</w:t>
      </w:r>
      <w:r w:rsidR="00A767F4" w:rsidRPr="00A767F4">
        <w:rPr>
          <w:rFonts w:asciiTheme="majorBidi" w:eastAsiaTheme="minorHAnsi" w:hAnsiTheme="majorBidi" w:cstheme="majorBidi"/>
        </w:rPr>
        <w:t xml:space="preserve">60; Porter </w:t>
      </w:r>
      <w:r w:rsidR="00695D48">
        <w:rPr>
          <w:rFonts w:asciiTheme="majorBidi" w:eastAsiaTheme="minorHAnsi" w:hAnsiTheme="majorBidi" w:cstheme="majorBidi"/>
        </w:rPr>
        <w:t>and</w:t>
      </w:r>
      <w:r w:rsidR="00A767F4" w:rsidRPr="00A767F4">
        <w:rPr>
          <w:rFonts w:asciiTheme="majorBidi" w:eastAsiaTheme="minorHAnsi" w:hAnsiTheme="majorBidi" w:cstheme="majorBidi"/>
        </w:rPr>
        <w:t xml:space="preserve"> </w:t>
      </w:r>
      <w:proofErr w:type="spellStart"/>
      <w:r w:rsidR="00A767F4" w:rsidRPr="00A767F4">
        <w:rPr>
          <w:rFonts w:asciiTheme="majorBidi" w:eastAsiaTheme="minorHAnsi" w:hAnsiTheme="majorBidi" w:cstheme="majorBidi"/>
        </w:rPr>
        <w:t>Teich</w:t>
      </w:r>
      <w:proofErr w:type="spellEnd"/>
      <w:r w:rsidR="00A767F4" w:rsidRPr="00A767F4">
        <w:rPr>
          <w:rFonts w:asciiTheme="majorBidi" w:eastAsiaTheme="minorHAnsi" w:hAnsiTheme="majorBidi" w:cstheme="majorBidi"/>
        </w:rPr>
        <w:t xml:space="preserve"> 1992; Principe 2011; </w:t>
      </w:r>
      <w:proofErr w:type="spellStart"/>
      <w:r w:rsidR="00A767F4" w:rsidRPr="00A767F4">
        <w:rPr>
          <w:rFonts w:asciiTheme="majorBidi" w:eastAsiaTheme="minorHAnsi" w:hAnsiTheme="majorBidi" w:cstheme="majorBidi"/>
        </w:rPr>
        <w:t>Sha</w:t>
      </w:r>
      <w:r w:rsidR="00A767F4">
        <w:rPr>
          <w:rFonts w:asciiTheme="majorBidi" w:eastAsiaTheme="minorHAnsi" w:hAnsiTheme="majorBidi" w:cstheme="majorBidi"/>
        </w:rPr>
        <w:t>p</w:t>
      </w:r>
      <w:r w:rsidR="00A767F4" w:rsidRPr="00A767F4">
        <w:rPr>
          <w:rFonts w:asciiTheme="majorBidi" w:eastAsiaTheme="minorHAnsi" w:hAnsiTheme="majorBidi" w:cstheme="majorBidi"/>
        </w:rPr>
        <w:t>in</w:t>
      </w:r>
      <w:proofErr w:type="spellEnd"/>
      <w:r w:rsidR="00A767F4" w:rsidRPr="00A767F4">
        <w:rPr>
          <w:rFonts w:asciiTheme="majorBidi" w:eastAsiaTheme="minorHAnsi" w:hAnsiTheme="majorBidi" w:cstheme="majorBidi"/>
        </w:rPr>
        <w:t xml:space="preserve"> 2009, </w:t>
      </w:r>
      <w:r w:rsidR="00A767F4">
        <w:rPr>
          <w:rFonts w:asciiTheme="majorBidi" w:eastAsiaTheme="minorHAnsi" w:hAnsiTheme="majorBidi" w:cstheme="majorBidi"/>
        </w:rPr>
        <w:t>pp. 79-</w:t>
      </w:r>
      <w:r w:rsidR="00A767F4" w:rsidRPr="00A767F4">
        <w:rPr>
          <w:rFonts w:asciiTheme="majorBidi" w:eastAsiaTheme="minorHAnsi" w:hAnsiTheme="majorBidi" w:cstheme="majorBidi"/>
        </w:rPr>
        <w:t xml:space="preserve">95, </w:t>
      </w:r>
      <w:r w:rsidR="00A767F4">
        <w:rPr>
          <w:rFonts w:asciiTheme="majorBidi" w:eastAsiaTheme="minorHAnsi" w:hAnsiTheme="majorBidi" w:cstheme="majorBidi"/>
        </w:rPr>
        <w:t>140-</w:t>
      </w:r>
      <w:r w:rsidR="00A767F4" w:rsidRPr="00A767F4">
        <w:rPr>
          <w:rFonts w:asciiTheme="majorBidi" w:eastAsiaTheme="minorHAnsi" w:hAnsiTheme="majorBidi" w:cstheme="majorBidi"/>
        </w:rPr>
        <w:t>153</w:t>
      </w:r>
      <w:r w:rsidR="00A767F4">
        <w:rPr>
          <w:rFonts w:asciiTheme="majorBidi" w:eastAsiaTheme="minorHAnsi" w:hAnsiTheme="majorBidi" w:cstheme="majorBidi"/>
        </w:rPr>
        <w:t>;</w:t>
      </w:r>
      <w:r w:rsidR="00A767F4" w:rsidRPr="00A767F4">
        <w:rPr>
          <w:rFonts w:asciiTheme="majorBidi" w:eastAsiaTheme="minorHAnsi" w:hAnsiTheme="majorBidi" w:cstheme="majorBidi"/>
        </w:rPr>
        <w:t xml:space="preserve"> Wootton 2015, </w:t>
      </w:r>
      <w:r w:rsidR="00A767F4">
        <w:rPr>
          <w:rFonts w:asciiTheme="majorBidi" w:eastAsiaTheme="minorHAnsi" w:hAnsiTheme="majorBidi" w:cstheme="majorBidi"/>
        </w:rPr>
        <w:t xml:space="preserve">pp. </w:t>
      </w:r>
      <w:r w:rsidR="00A767F4" w:rsidRPr="00A767F4">
        <w:rPr>
          <w:rFonts w:asciiTheme="majorBidi" w:eastAsiaTheme="minorHAnsi" w:hAnsiTheme="majorBidi" w:cstheme="majorBidi"/>
        </w:rPr>
        <w:t>22-50).</w:t>
      </w:r>
    </w:p>
    <w:p w14:paraId="3419053B" w14:textId="27664A7C" w:rsidR="003F00C5" w:rsidRDefault="0048545E" w:rsidP="00323773">
      <w:pPr>
        <w:spacing w:line="480" w:lineRule="auto"/>
        <w:ind w:firstLine="450"/>
        <w:jc w:val="left"/>
        <w:rPr>
          <w:rFonts w:asciiTheme="majorBidi" w:eastAsiaTheme="minorHAnsi" w:hAnsiTheme="majorBidi" w:cstheme="majorBidi"/>
        </w:rPr>
      </w:pPr>
      <w:r w:rsidRPr="0048545E">
        <w:rPr>
          <w:rFonts w:asciiTheme="majorBidi" w:eastAsiaTheme="minorHAnsi" w:hAnsiTheme="majorBidi" w:cstheme="majorBidi"/>
        </w:rPr>
        <w:t xml:space="preserve">Technological innovations based on scientific knowledge reshaped the daily lives of the people </w:t>
      </w:r>
      <w:r>
        <w:rPr>
          <w:rFonts w:asciiTheme="majorBidi" w:eastAsiaTheme="minorHAnsi" w:hAnsiTheme="majorBidi" w:cstheme="majorBidi"/>
        </w:rPr>
        <w:t xml:space="preserve">at that </w:t>
      </w:r>
      <w:r w:rsidRPr="0048545E">
        <w:rPr>
          <w:rFonts w:asciiTheme="majorBidi" w:eastAsiaTheme="minorHAnsi" w:hAnsiTheme="majorBidi" w:cstheme="majorBidi"/>
        </w:rPr>
        <w:t xml:space="preserve">time. </w:t>
      </w:r>
      <w:r>
        <w:rPr>
          <w:rFonts w:asciiTheme="majorBidi" w:eastAsiaTheme="minorHAnsi" w:hAnsiTheme="majorBidi" w:cstheme="majorBidi"/>
        </w:rPr>
        <w:t>P</w:t>
      </w:r>
      <w:r w:rsidRPr="0048545E">
        <w:rPr>
          <w:rFonts w:asciiTheme="majorBidi" w:eastAsiaTheme="minorHAnsi" w:hAnsiTheme="majorBidi" w:cstheme="majorBidi"/>
        </w:rPr>
        <w:t xml:space="preserve">opular texts described and explained scientific concepts and technological tools, </w:t>
      </w:r>
      <w:r>
        <w:rPr>
          <w:rFonts w:asciiTheme="majorBidi" w:eastAsiaTheme="minorHAnsi" w:hAnsiTheme="majorBidi" w:cstheme="majorBidi"/>
        </w:rPr>
        <w:t xml:space="preserve">and they were addressed in </w:t>
      </w:r>
      <w:r w:rsidRPr="0048545E">
        <w:rPr>
          <w:rFonts w:asciiTheme="majorBidi" w:eastAsiaTheme="minorHAnsi" w:hAnsiTheme="majorBidi" w:cstheme="majorBidi"/>
        </w:rPr>
        <w:t>literature</w:t>
      </w:r>
      <w:r>
        <w:rPr>
          <w:rFonts w:asciiTheme="majorBidi" w:eastAsiaTheme="minorHAnsi" w:hAnsiTheme="majorBidi" w:cstheme="majorBidi"/>
        </w:rPr>
        <w:t xml:space="preserve"> </w:t>
      </w:r>
      <w:r w:rsidR="006B2765">
        <w:rPr>
          <w:rFonts w:asciiTheme="majorBidi" w:eastAsiaTheme="minorHAnsi" w:hAnsiTheme="majorBidi" w:cstheme="majorBidi"/>
        </w:rPr>
        <w:t xml:space="preserve">and artistic works </w:t>
      </w:r>
      <w:r>
        <w:rPr>
          <w:rFonts w:asciiTheme="majorBidi" w:eastAsiaTheme="minorHAnsi" w:hAnsiTheme="majorBidi" w:cstheme="majorBidi"/>
        </w:rPr>
        <w:t>as well</w:t>
      </w:r>
      <w:r w:rsidRPr="0048545E">
        <w:rPr>
          <w:rFonts w:asciiTheme="majorBidi" w:eastAsiaTheme="minorHAnsi" w:hAnsiTheme="majorBidi" w:cstheme="majorBidi"/>
        </w:rPr>
        <w:t xml:space="preserve"> (</w:t>
      </w:r>
      <w:proofErr w:type="spellStart"/>
      <w:r w:rsidRPr="0048545E">
        <w:rPr>
          <w:rFonts w:asciiTheme="majorBidi" w:eastAsiaTheme="minorHAnsi" w:hAnsiTheme="majorBidi" w:cstheme="majorBidi"/>
        </w:rPr>
        <w:t>Channell</w:t>
      </w:r>
      <w:proofErr w:type="spellEnd"/>
      <w:r w:rsidRPr="0048545E">
        <w:rPr>
          <w:rFonts w:asciiTheme="majorBidi" w:eastAsiaTheme="minorHAnsi" w:hAnsiTheme="majorBidi" w:cstheme="majorBidi"/>
        </w:rPr>
        <w:t xml:space="preserve"> 2019, </w:t>
      </w:r>
      <w:r>
        <w:rPr>
          <w:rFonts w:asciiTheme="majorBidi" w:eastAsiaTheme="minorHAnsi" w:hAnsiTheme="majorBidi" w:cstheme="majorBidi"/>
        </w:rPr>
        <w:t xml:space="preserve">pp. </w:t>
      </w:r>
      <w:r w:rsidRPr="0048545E">
        <w:rPr>
          <w:rFonts w:asciiTheme="majorBidi" w:eastAsiaTheme="minorHAnsi" w:hAnsiTheme="majorBidi" w:cstheme="majorBidi"/>
        </w:rPr>
        <w:t>3-9</w:t>
      </w:r>
      <w:r>
        <w:rPr>
          <w:rFonts w:asciiTheme="majorBidi" w:eastAsiaTheme="minorHAnsi" w:hAnsiTheme="majorBidi" w:cstheme="majorBidi"/>
        </w:rPr>
        <w:t xml:space="preserve">; </w:t>
      </w:r>
      <w:r w:rsidRPr="0048545E">
        <w:rPr>
          <w:rFonts w:asciiTheme="majorBidi" w:eastAsiaTheme="minorHAnsi" w:hAnsiTheme="majorBidi" w:cstheme="majorBidi"/>
        </w:rPr>
        <w:t xml:space="preserve">Nieto-Galan 2016, </w:t>
      </w:r>
      <w:r>
        <w:rPr>
          <w:rFonts w:asciiTheme="majorBidi" w:eastAsiaTheme="minorHAnsi" w:hAnsiTheme="majorBidi" w:cstheme="majorBidi"/>
        </w:rPr>
        <w:t xml:space="preserve">pp. </w:t>
      </w:r>
      <w:r w:rsidRPr="0048545E">
        <w:rPr>
          <w:rFonts w:asciiTheme="majorBidi" w:eastAsiaTheme="minorHAnsi" w:hAnsiTheme="majorBidi" w:cstheme="majorBidi"/>
        </w:rPr>
        <w:t>43-48</w:t>
      </w:r>
      <w:r>
        <w:rPr>
          <w:rFonts w:asciiTheme="majorBidi" w:eastAsiaTheme="minorHAnsi" w:hAnsiTheme="majorBidi" w:cstheme="majorBidi"/>
        </w:rPr>
        <w:t xml:space="preserve">; </w:t>
      </w:r>
      <w:r w:rsidRPr="0048545E">
        <w:rPr>
          <w:rFonts w:asciiTheme="majorBidi" w:eastAsiaTheme="minorHAnsi" w:hAnsiTheme="majorBidi" w:cstheme="majorBidi"/>
        </w:rPr>
        <w:t xml:space="preserve">Noakes 2016, </w:t>
      </w:r>
      <w:r>
        <w:rPr>
          <w:rFonts w:asciiTheme="majorBidi" w:eastAsiaTheme="minorHAnsi" w:hAnsiTheme="majorBidi" w:cstheme="majorBidi"/>
        </w:rPr>
        <w:t xml:space="preserve">pp. </w:t>
      </w:r>
      <w:r w:rsidRPr="0048545E">
        <w:rPr>
          <w:rFonts w:asciiTheme="majorBidi" w:eastAsiaTheme="minorHAnsi" w:hAnsiTheme="majorBidi" w:cstheme="majorBidi"/>
        </w:rPr>
        <w:t>153-157).</w:t>
      </w:r>
      <w:r w:rsidR="009059D4">
        <w:rPr>
          <w:rStyle w:val="FootnoteReference"/>
          <w:rFonts w:asciiTheme="majorBidi" w:eastAsiaTheme="minorHAnsi" w:hAnsiTheme="majorBidi" w:cstheme="majorBidi"/>
        </w:rPr>
        <w:footnoteReference w:id="2"/>
      </w:r>
      <w:r w:rsidR="009059D4">
        <w:rPr>
          <w:rFonts w:asciiTheme="majorBidi" w:eastAsiaTheme="minorHAnsi" w:hAnsiTheme="majorBidi" w:cstheme="majorBidi"/>
        </w:rPr>
        <w:t xml:space="preserve"> </w:t>
      </w:r>
      <w:r w:rsidR="009059D4" w:rsidRPr="009059D4">
        <w:rPr>
          <w:rFonts w:asciiTheme="majorBidi" w:eastAsiaTheme="minorHAnsi" w:hAnsiTheme="majorBidi" w:cstheme="majorBidi"/>
        </w:rPr>
        <w:t xml:space="preserve">At the </w:t>
      </w:r>
      <w:r w:rsidR="00352D70">
        <w:rPr>
          <w:rFonts w:asciiTheme="majorBidi" w:eastAsiaTheme="minorHAnsi" w:hAnsiTheme="majorBidi" w:cstheme="majorBidi"/>
        </w:rPr>
        <w:t>end of the 18</w:t>
      </w:r>
      <w:r w:rsidR="00352D70" w:rsidRPr="00352D70">
        <w:rPr>
          <w:rFonts w:asciiTheme="majorBidi" w:eastAsiaTheme="minorHAnsi" w:hAnsiTheme="majorBidi" w:cstheme="majorBidi"/>
          <w:vertAlign w:val="superscript"/>
        </w:rPr>
        <w:t>th</w:t>
      </w:r>
      <w:r w:rsidR="00352D70">
        <w:rPr>
          <w:rFonts w:asciiTheme="majorBidi" w:eastAsiaTheme="minorHAnsi" w:hAnsiTheme="majorBidi" w:cstheme="majorBidi"/>
        </w:rPr>
        <w:t xml:space="preserve"> and the beginning of the 19</w:t>
      </w:r>
      <w:r w:rsidR="00352D70" w:rsidRPr="00352D70">
        <w:rPr>
          <w:rFonts w:asciiTheme="majorBidi" w:eastAsiaTheme="minorHAnsi" w:hAnsiTheme="majorBidi" w:cstheme="majorBidi"/>
          <w:vertAlign w:val="superscript"/>
        </w:rPr>
        <w:t>th</w:t>
      </w:r>
      <w:r w:rsidR="00352D70">
        <w:rPr>
          <w:rFonts w:asciiTheme="majorBidi" w:eastAsiaTheme="minorHAnsi" w:hAnsiTheme="majorBidi" w:cstheme="majorBidi"/>
        </w:rPr>
        <w:t xml:space="preserve"> </w:t>
      </w:r>
      <w:r w:rsidR="009059D4" w:rsidRPr="009059D4">
        <w:rPr>
          <w:rFonts w:asciiTheme="majorBidi" w:eastAsiaTheme="minorHAnsi" w:hAnsiTheme="majorBidi" w:cstheme="majorBidi"/>
        </w:rPr>
        <w:t xml:space="preserve">centuries, </w:t>
      </w:r>
      <w:r w:rsidR="009059D4">
        <w:rPr>
          <w:rFonts w:asciiTheme="majorBidi" w:eastAsiaTheme="minorHAnsi" w:hAnsiTheme="majorBidi" w:cstheme="majorBidi"/>
        </w:rPr>
        <w:t xml:space="preserve">European </w:t>
      </w:r>
      <w:r w:rsidR="009059D4" w:rsidRPr="009059D4">
        <w:rPr>
          <w:rFonts w:asciiTheme="majorBidi" w:eastAsiaTheme="minorHAnsi" w:hAnsiTheme="majorBidi" w:cstheme="majorBidi"/>
        </w:rPr>
        <w:t xml:space="preserve">scientific societies and universities </w:t>
      </w:r>
      <w:r w:rsidR="009059D4">
        <w:rPr>
          <w:rFonts w:asciiTheme="majorBidi" w:eastAsiaTheme="minorHAnsi" w:hAnsiTheme="majorBidi" w:cstheme="majorBidi"/>
        </w:rPr>
        <w:t>increased their efforts</w:t>
      </w:r>
      <w:r w:rsidR="009059D4" w:rsidRPr="009059D4">
        <w:rPr>
          <w:rFonts w:asciiTheme="majorBidi" w:eastAsiaTheme="minorHAnsi" w:hAnsiTheme="majorBidi" w:cstheme="majorBidi"/>
        </w:rPr>
        <w:t xml:space="preserve"> to make scientific knowledge accessible to the masses. </w:t>
      </w:r>
      <w:r w:rsidR="00695D48">
        <w:rPr>
          <w:rFonts w:asciiTheme="majorBidi" w:eastAsiaTheme="minorHAnsi" w:hAnsiTheme="majorBidi" w:cstheme="majorBidi"/>
        </w:rPr>
        <w:t>The now-familiar</w:t>
      </w:r>
      <w:r w:rsidR="009059D4" w:rsidRPr="009059D4">
        <w:rPr>
          <w:rFonts w:asciiTheme="majorBidi" w:eastAsiaTheme="minorHAnsi" w:hAnsiTheme="majorBidi" w:cstheme="majorBidi"/>
        </w:rPr>
        <w:t xml:space="preserve"> separation between scientific knowledge </w:t>
      </w:r>
      <w:r w:rsidR="009059D4">
        <w:rPr>
          <w:rFonts w:asciiTheme="majorBidi" w:eastAsiaTheme="minorHAnsi" w:hAnsiTheme="majorBidi" w:cstheme="majorBidi"/>
        </w:rPr>
        <w:t>published</w:t>
      </w:r>
      <w:r w:rsidR="009059D4" w:rsidRPr="009059D4">
        <w:rPr>
          <w:rFonts w:asciiTheme="majorBidi" w:eastAsiaTheme="minorHAnsi" w:hAnsiTheme="majorBidi" w:cstheme="majorBidi"/>
        </w:rPr>
        <w:t xml:space="preserve"> in specialized academic settings and </w:t>
      </w:r>
      <w:r w:rsidR="00695D48">
        <w:rPr>
          <w:rFonts w:asciiTheme="majorBidi" w:eastAsiaTheme="minorHAnsi" w:hAnsiTheme="majorBidi" w:cstheme="majorBidi"/>
        </w:rPr>
        <w:t xml:space="preserve">that in </w:t>
      </w:r>
      <w:r w:rsidR="009059D4" w:rsidRPr="009059D4">
        <w:rPr>
          <w:rFonts w:asciiTheme="majorBidi" w:eastAsiaTheme="minorHAnsi" w:hAnsiTheme="majorBidi" w:cstheme="majorBidi"/>
        </w:rPr>
        <w:t>popular science texts</w:t>
      </w:r>
      <w:r w:rsidR="00695D48">
        <w:rPr>
          <w:rFonts w:asciiTheme="majorBidi" w:eastAsiaTheme="minorHAnsi" w:hAnsiTheme="majorBidi" w:cstheme="majorBidi"/>
        </w:rPr>
        <w:t xml:space="preserve"> began to emerge</w:t>
      </w:r>
      <w:r w:rsidR="009059D4">
        <w:rPr>
          <w:rFonts w:asciiTheme="majorBidi" w:eastAsiaTheme="minorHAnsi" w:hAnsiTheme="majorBidi" w:cstheme="majorBidi"/>
        </w:rPr>
        <w:t>.</w:t>
      </w:r>
      <w:r w:rsidR="00625193">
        <w:rPr>
          <w:rFonts w:asciiTheme="majorBidi" w:eastAsiaTheme="minorHAnsi" w:hAnsiTheme="majorBidi" w:cstheme="majorBidi"/>
        </w:rPr>
        <w:t xml:space="preserve"> </w:t>
      </w:r>
      <w:r w:rsidR="00625193" w:rsidRPr="00625193">
        <w:rPr>
          <w:rFonts w:asciiTheme="majorBidi" w:eastAsiaTheme="minorHAnsi" w:hAnsiTheme="majorBidi" w:cstheme="majorBidi"/>
        </w:rPr>
        <w:t xml:space="preserve">Popular science literature played an important social and cultural role in </w:t>
      </w:r>
      <w:r w:rsidR="00321A7D">
        <w:rPr>
          <w:rFonts w:asciiTheme="majorBidi" w:eastAsiaTheme="minorHAnsi" w:hAnsiTheme="majorBidi" w:cstheme="majorBidi"/>
        </w:rPr>
        <w:t>bringing</w:t>
      </w:r>
      <w:r w:rsidR="00625193" w:rsidRPr="00625193">
        <w:rPr>
          <w:rFonts w:asciiTheme="majorBidi" w:eastAsiaTheme="minorHAnsi" w:hAnsiTheme="majorBidi" w:cstheme="majorBidi"/>
        </w:rPr>
        <w:t xml:space="preserve"> scientific knowledge and ideas </w:t>
      </w:r>
      <w:r w:rsidR="00321A7D">
        <w:rPr>
          <w:rFonts w:asciiTheme="majorBidi" w:eastAsiaTheme="minorHAnsi" w:hAnsiTheme="majorBidi" w:cstheme="majorBidi"/>
        </w:rPr>
        <w:t>to</w:t>
      </w:r>
      <w:r w:rsidR="00625193" w:rsidRPr="00625193">
        <w:rPr>
          <w:rFonts w:asciiTheme="majorBidi" w:eastAsiaTheme="minorHAnsi" w:hAnsiTheme="majorBidi" w:cstheme="majorBidi"/>
        </w:rPr>
        <w:t xml:space="preserve"> the general public and </w:t>
      </w:r>
      <w:r w:rsidR="00625193">
        <w:rPr>
          <w:rFonts w:asciiTheme="majorBidi" w:eastAsiaTheme="minorHAnsi" w:hAnsiTheme="majorBidi" w:cstheme="majorBidi"/>
        </w:rPr>
        <w:t>was</w:t>
      </w:r>
      <w:r w:rsidR="00625193" w:rsidRPr="00625193">
        <w:rPr>
          <w:rFonts w:asciiTheme="majorBidi" w:eastAsiaTheme="minorHAnsi" w:hAnsiTheme="majorBidi" w:cstheme="majorBidi"/>
        </w:rPr>
        <w:t xml:space="preserve"> a powerful agent for the establishment of new </w:t>
      </w:r>
      <w:commentRangeStart w:id="18"/>
      <w:r w:rsidR="00625193">
        <w:rPr>
          <w:rFonts w:asciiTheme="majorBidi" w:eastAsiaTheme="minorHAnsi" w:hAnsiTheme="majorBidi" w:cstheme="majorBidi"/>
        </w:rPr>
        <w:t>scientific</w:t>
      </w:r>
      <w:commentRangeEnd w:id="18"/>
      <w:r w:rsidR="00321A7D">
        <w:rPr>
          <w:rStyle w:val="CommentReference"/>
        </w:rPr>
        <w:commentReference w:id="18"/>
      </w:r>
      <w:r w:rsidR="00625193">
        <w:rPr>
          <w:rFonts w:asciiTheme="majorBidi" w:eastAsiaTheme="minorHAnsi" w:hAnsiTheme="majorBidi" w:cstheme="majorBidi"/>
        </w:rPr>
        <w:t xml:space="preserve"> </w:t>
      </w:r>
      <w:r w:rsidR="00625193" w:rsidRPr="00625193">
        <w:rPr>
          <w:rFonts w:asciiTheme="majorBidi" w:eastAsiaTheme="minorHAnsi" w:hAnsiTheme="majorBidi" w:cstheme="majorBidi"/>
        </w:rPr>
        <w:t>fields (García-Belmar et al</w:t>
      </w:r>
      <w:r w:rsidR="000D0568">
        <w:rPr>
          <w:rFonts w:asciiTheme="majorBidi" w:eastAsiaTheme="minorHAnsi" w:hAnsiTheme="majorBidi" w:cstheme="majorBidi"/>
        </w:rPr>
        <w:t>.</w:t>
      </w:r>
      <w:r w:rsidR="00625193" w:rsidRPr="00625193">
        <w:rPr>
          <w:rFonts w:asciiTheme="majorBidi" w:eastAsiaTheme="minorHAnsi" w:hAnsiTheme="majorBidi" w:cstheme="majorBidi"/>
        </w:rPr>
        <w:t xml:space="preserve"> 2005, </w:t>
      </w:r>
      <w:r w:rsidR="00625193">
        <w:rPr>
          <w:rFonts w:asciiTheme="majorBidi" w:eastAsiaTheme="minorHAnsi" w:hAnsiTheme="majorBidi" w:cstheme="majorBidi"/>
        </w:rPr>
        <w:t xml:space="preserve">pp. </w:t>
      </w:r>
      <w:r w:rsidR="00625193" w:rsidRPr="00625193">
        <w:rPr>
          <w:rFonts w:asciiTheme="majorBidi" w:eastAsiaTheme="minorHAnsi" w:hAnsiTheme="majorBidi" w:cstheme="majorBidi"/>
        </w:rPr>
        <w:t>222-224</w:t>
      </w:r>
      <w:r w:rsidR="00625193">
        <w:rPr>
          <w:rFonts w:asciiTheme="majorBidi" w:eastAsiaTheme="minorHAnsi" w:hAnsiTheme="majorBidi" w:cstheme="majorBidi"/>
        </w:rPr>
        <w:t xml:space="preserve">; </w:t>
      </w:r>
      <w:proofErr w:type="spellStart"/>
      <w:r w:rsidR="00625193" w:rsidRPr="00625193">
        <w:rPr>
          <w:rFonts w:asciiTheme="majorBidi" w:eastAsiaTheme="minorHAnsi" w:hAnsiTheme="majorBidi" w:cstheme="majorBidi"/>
        </w:rPr>
        <w:t>Gaukroger</w:t>
      </w:r>
      <w:proofErr w:type="spellEnd"/>
      <w:r w:rsidR="00625193" w:rsidRPr="00625193">
        <w:rPr>
          <w:rFonts w:asciiTheme="majorBidi" w:eastAsiaTheme="minorHAnsi" w:hAnsiTheme="majorBidi" w:cstheme="majorBidi"/>
        </w:rPr>
        <w:t xml:space="preserve"> 2020, 336-338; Myers 1989, </w:t>
      </w:r>
      <w:r w:rsidR="00625193">
        <w:rPr>
          <w:rFonts w:asciiTheme="majorBidi" w:eastAsiaTheme="minorHAnsi" w:hAnsiTheme="majorBidi" w:cstheme="majorBidi"/>
        </w:rPr>
        <w:t xml:space="preserve">p. </w:t>
      </w:r>
      <w:r w:rsidR="00625193" w:rsidRPr="00625193">
        <w:rPr>
          <w:rFonts w:asciiTheme="majorBidi" w:eastAsiaTheme="minorHAnsi" w:hAnsiTheme="majorBidi" w:cstheme="majorBidi"/>
        </w:rPr>
        <w:t xml:space="preserve">173; Russell 1983, </w:t>
      </w:r>
      <w:r w:rsidR="00625193">
        <w:rPr>
          <w:rFonts w:asciiTheme="majorBidi" w:eastAsiaTheme="minorHAnsi" w:hAnsiTheme="majorBidi" w:cstheme="majorBidi"/>
        </w:rPr>
        <w:t xml:space="preserve">pp. </w:t>
      </w:r>
      <w:r w:rsidR="00625193" w:rsidRPr="00625193">
        <w:rPr>
          <w:rFonts w:asciiTheme="majorBidi" w:eastAsiaTheme="minorHAnsi" w:hAnsiTheme="majorBidi" w:cstheme="majorBidi"/>
        </w:rPr>
        <w:t xml:space="preserve">42-43; </w:t>
      </w:r>
      <w:proofErr w:type="spellStart"/>
      <w:r w:rsidR="00625193" w:rsidRPr="00625193">
        <w:rPr>
          <w:rFonts w:asciiTheme="majorBidi" w:eastAsiaTheme="minorHAnsi" w:hAnsiTheme="majorBidi" w:cstheme="majorBidi"/>
        </w:rPr>
        <w:t>Topham</w:t>
      </w:r>
      <w:proofErr w:type="spellEnd"/>
      <w:r w:rsidR="00625193" w:rsidRPr="00625193">
        <w:rPr>
          <w:rFonts w:asciiTheme="majorBidi" w:eastAsiaTheme="minorHAnsi" w:hAnsiTheme="majorBidi" w:cstheme="majorBidi"/>
        </w:rPr>
        <w:t xml:space="preserve"> 2009).</w:t>
      </w:r>
      <w:r w:rsidR="006D1FA9">
        <w:rPr>
          <w:rFonts w:asciiTheme="majorBidi" w:eastAsiaTheme="minorHAnsi" w:hAnsiTheme="majorBidi" w:cstheme="majorBidi"/>
        </w:rPr>
        <w:t xml:space="preserve"> There was an </w:t>
      </w:r>
      <w:r w:rsidR="00695D48">
        <w:rPr>
          <w:rFonts w:asciiTheme="majorBidi" w:eastAsiaTheme="minorHAnsi" w:hAnsiTheme="majorBidi" w:cstheme="majorBidi"/>
        </w:rPr>
        <w:t>assumption</w:t>
      </w:r>
      <w:r w:rsidR="006D1FA9">
        <w:rPr>
          <w:rFonts w:asciiTheme="majorBidi" w:eastAsiaTheme="minorHAnsi" w:hAnsiTheme="majorBidi" w:cstheme="majorBidi"/>
        </w:rPr>
        <w:t xml:space="preserve"> that scientists had a</w:t>
      </w:r>
      <w:r w:rsidR="00321A7D">
        <w:rPr>
          <w:rFonts w:asciiTheme="majorBidi" w:eastAsiaTheme="minorHAnsi" w:hAnsiTheme="majorBidi" w:cstheme="majorBidi"/>
        </w:rPr>
        <w:t>n</w:t>
      </w:r>
      <w:r w:rsidR="006D1FA9">
        <w:rPr>
          <w:rFonts w:asciiTheme="majorBidi" w:eastAsiaTheme="minorHAnsi" w:hAnsiTheme="majorBidi" w:cstheme="majorBidi"/>
        </w:rPr>
        <w:t xml:space="preserve"> obligation to disseminate </w:t>
      </w:r>
      <w:r w:rsidR="006D1FA9" w:rsidRPr="006D1FA9">
        <w:rPr>
          <w:rFonts w:asciiTheme="majorBidi" w:eastAsiaTheme="minorHAnsi" w:hAnsiTheme="majorBidi" w:cstheme="majorBidi"/>
        </w:rPr>
        <w:t>scien</w:t>
      </w:r>
      <w:r w:rsidR="006D1FA9">
        <w:rPr>
          <w:rFonts w:asciiTheme="majorBidi" w:eastAsiaTheme="minorHAnsi" w:hAnsiTheme="majorBidi" w:cstheme="majorBidi"/>
        </w:rPr>
        <w:t>tific knowledge</w:t>
      </w:r>
      <w:r w:rsidR="006D1FA9" w:rsidRPr="006D1FA9">
        <w:rPr>
          <w:rFonts w:asciiTheme="majorBidi" w:eastAsiaTheme="minorHAnsi" w:hAnsiTheme="majorBidi" w:cstheme="majorBidi"/>
        </w:rPr>
        <w:t xml:space="preserve"> to all </w:t>
      </w:r>
      <w:r w:rsidR="006D1FA9">
        <w:rPr>
          <w:rFonts w:asciiTheme="majorBidi" w:eastAsiaTheme="minorHAnsi" w:hAnsiTheme="majorBidi" w:cstheme="majorBidi"/>
        </w:rPr>
        <w:t xml:space="preserve">social </w:t>
      </w:r>
      <w:r w:rsidR="006D1FA9" w:rsidRPr="006D1FA9">
        <w:rPr>
          <w:rFonts w:asciiTheme="majorBidi" w:eastAsiaTheme="minorHAnsi" w:hAnsiTheme="majorBidi" w:cstheme="majorBidi"/>
        </w:rPr>
        <w:t>classes.</w:t>
      </w:r>
      <w:r w:rsidR="006D1FA9">
        <w:rPr>
          <w:rFonts w:asciiTheme="majorBidi" w:eastAsiaTheme="minorHAnsi" w:hAnsiTheme="majorBidi" w:cstheme="majorBidi"/>
        </w:rPr>
        <w:t xml:space="preserve"> </w:t>
      </w:r>
      <w:r w:rsidR="00323773" w:rsidRPr="00323773">
        <w:rPr>
          <w:rFonts w:asciiTheme="majorBidi" w:eastAsiaTheme="minorHAnsi" w:hAnsiTheme="majorBidi" w:cstheme="majorBidi"/>
        </w:rPr>
        <w:t xml:space="preserve">Science textbooks were often written by well-known authorities and </w:t>
      </w:r>
      <w:r w:rsidR="00323773">
        <w:rPr>
          <w:rFonts w:asciiTheme="majorBidi" w:eastAsiaTheme="minorHAnsi" w:hAnsiTheme="majorBidi" w:cstheme="majorBidi"/>
        </w:rPr>
        <w:t>personalities</w:t>
      </w:r>
      <w:r w:rsidR="00323773" w:rsidRPr="00323773">
        <w:rPr>
          <w:rFonts w:asciiTheme="majorBidi" w:eastAsiaTheme="minorHAnsi" w:hAnsiTheme="majorBidi" w:cstheme="majorBidi"/>
        </w:rPr>
        <w:t xml:space="preserve">, which contributed to the prestige of these books (Knight 2001, </w:t>
      </w:r>
      <w:r w:rsidR="00323773">
        <w:rPr>
          <w:rFonts w:asciiTheme="majorBidi" w:eastAsiaTheme="minorHAnsi" w:hAnsiTheme="majorBidi" w:cstheme="majorBidi"/>
        </w:rPr>
        <w:t xml:space="preserve">p. </w:t>
      </w:r>
      <w:r w:rsidR="00323773" w:rsidRPr="00323773">
        <w:rPr>
          <w:rFonts w:asciiTheme="majorBidi" w:eastAsiaTheme="minorHAnsi" w:hAnsiTheme="majorBidi" w:cstheme="majorBidi"/>
        </w:rPr>
        <w:t>87).</w:t>
      </w:r>
      <w:r w:rsidR="00323773">
        <w:rPr>
          <w:rFonts w:asciiTheme="majorBidi" w:eastAsiaTheme="minorHAnsi" w:hAnsiTheme="majorBidi" w:cstheme="majorBidi"/>
        </w:rPr>
        <w:t xml:space="preserve"> </w:t>
      </w:r>
      <w:commentRangeStart w:id="19"/>
      <w:r w:rsidR="00323773" w:rsidRPr="00323773">
        <w:rPr>
          <w:rFonts w:asciiTheme="majorBidi" w:eastAsiaTheme="minorHAnsi" w:hAnsiTheme="majorBidi" w:cstheme="majorBidi"/>
        </w:rPr>
        <w:t xml:space="preserve">Despite the difficulty of popularizing </w:t>
      </w:r>
      <w:r w:rsidR="00323773">
        <w:rPr>
          <w:rFonts w:asciiTheme="majorBidi" w:eastAsiaTheme="minorHAnsi" w:hAnsiTheme="majorBidi" w:cstheme="majorBidi"/>
        </w:rPr>
        <w:t>the sciences</w:t>
      </w:r>
      <w:r w:rsidR="00323773" w:rsidRPr="00323773">
        <w:rPr>
          <w:rFonts w:asciiTheme="majorBidi" w:eastAsiaTheme="minorHAnsi" w:hAnsiTheme="majorBidi" w:cstheme="majorBidi"/>
        </w:rPr>
        <w:t xml:space="preserve"> without </w:t>
      </w:r>
      <w:r w:rsidR="00323773">
        <w:rPr>
          <w:rFonts w:asciiTheme="majorBidi" w:eastAsiaTheme="minorHAnsi" w:hAnsiTheme="majorBidi" w:cstheme="majorBidi"/>
        </w:rPr>
        <w:t>over-simplifying them</w:t>
      </w:r>
      <w:commentRangeEnd w:id="19"/>
      <w:r w:rsidR="00323773">
        <w:rPr>
          <w:rStyle w:val="CommentReference"/>
        </w:rPr>
        <w:commentReference w:id="19"/>
      </w:r>
      <w:r w:rsidR="00323773" w:rsidRPr="00323773">
        <w:rPr>
          <w:rFonts w:asciiTheme="majorBidi" w:eastAsiaTheme="minorHAnsi" w:hAnsiTheme="majorBidi" w:cstheme="majorBidi"/>
        </w:rPr>
        <w:t xml:space="preserve">, </w:t>
      </w:r>
      <w:r w:rsidR="003A29FA">
        <w:rPr>
          <w:rFonts w:asciiTheme="majorBidi" w:eastAsiaTheme="minorHAnsi" w:hAnsiTheme="majorBidi" w:cstheme="majorBidi"/>
        </w:rPr>
        <w:t>disseminating scientific knowledge</w:t>
      </w:r>
      <w:r w:rsidR="00323773" w:rsidRPr="00323773">
        <w:rPr>
          <w:rFonts w:asciiTheme="majorBidi" w:eastAsiaTheme="minorHAnsi" w:hAnsiTheme="majorBidi" w:cstheme="majorBidi"/>
        </w:rPr>
        <w:t xml:space="preserve"> </w:t>
      </w:r>
      <w:r w:rsidR="00323773">
        <w:rPr>
          <w:rFonts w:asciiTheme="majorBidi" w:eastAsiaTheme="minorHAnsi" w:hAnsiTheme="majorBidi" w:cstheme="majorBidi"/>
        </w:rPr>
        <w:t>raise</w:t>
      </w:r>
      <w:r w:rsidR="003A29FA">
        <w:rPr>
          <w:rFonts w:asciiTheme="majorBidi" w:eastAsiaTheme="minorHAnsi" w:hAnsiTheme="majorBidi" w:cstheme="majorBidi"/>
        </w:rPr>
        <w:t>d</w:t>
      </w:r>
      <w:r w:rsidR="00323773">
        <w:rPr>
          <w:rFonts w:asciiTheme="majorBidi" w:eastAsiaTheme="minorHAnsi" w:hAnsiTheme="majorBidi" w:cstheme="majorBidi"/>
        </w:rPr>
        <w:t xml:space="preserve"> </w:t>
      </w:r>
      <w:r w:rsidR="00323773" w:rsidRPr="00323773">
        <w:rPr>
          <w:rFonts w:asciiTheme="majorBidi" w:eastAsiaTheme="minorHAnsi" w:hAnsiTheme="majorBidi" w:cstheme="majorBidi"/>
        </w:rPr>
        <w:t xml:space="preserve">the level of technological skill </w:t>
      </w:r>
      <w:r w:rsidR="003A29FA">
        <w:rPr>
          <w:rFonts w:asciiTheme="majorBidi" w:eastAsiaTheme="minorHAnsi" w:hAnsiTheme="majorBidi" w:cstheme="majorBidi"/>
        </w:rPr>
        <w:t>among</w:t>
      </w:r>
      <w:r w:rsidR="00323773" w:rsidRPr="00323773">
        <w:rPr>
          <w:rFonts w:asciiTheme="majorBidi" w:eastAsiaTheme="minorHAnsi" w:hAnsiTheme="majorBidi" w:cstheme="majorBidi"/>
        </w:rPr>
        <w:t xml:space="preserve"> the working class</w:t>
      </w:r>
      <w:r w:rsidR="00323773">
        <w:rPr>
          <w:rFonts w:asciiTheme="majorBidi" w:eastAsiaTheme="minorHAnsi" w:hAnsiTheme="majorBidi" w:cstheme="majorBidi"/>
        </w:rPr>
        <w:t xml:space="preserve"> and increase</w:t>
      </w:r>
      <w:r w:rsidR="003A29FA">
        <w:rPr>
          <w:rFonts w:asciiTheme="majorBidi" w:eastAsiaTheme="minorHAnsi" w:hAnsiTheme="majorBidi" w:cstheme="majorBidi"/>
        </w:rPr>
        <w:t>d</w:t>
      </w:r>
      <w:r w:rsidR="00323773">
        <w:rPr>
          <w:rFonts w:asciiTheme="majorBidi" w:eastAsiaTheme="minorHAnsi" w:hAnsiTheme="majorBidi" w:cstheme="majorBidi"/>
        </w:rPr>
        <w:t xml:space="preserve"> </w:t>
      </w:r>
      <w:r w:rsidR="00323773" w:rsidRPr="00323773">
        <w:rPr>
          <w:rFonts w:asciiTheme="majorBidi" w:eastAsiaTheme="minorHAnsi" w:hAnsiTheme="majorBidi" w:cstheme="majorBidi"/>
        </w:rPr>
        <w:t xml:space="preserve">public support for the development of </w:t>
      </w:r>
      <w:r w:rsidR="00323773">
        <w:rPr>
          <w:rFonts w:asciiTheme="majorBidi" w:eastAsiaTheme="minorHAnsi" w:hAnsiTheme="majorBidi" w:cstheme="majorBidi"/>
        </w:rPr>
        <w:t xml:space="preserve">the </w:t>
      </w:r>
      <w:r w:rsidR="00323773" w:rsidRPr="00323773">
        <w:rPr>
          <w:rFonts w:asciiTheme="majorBidi" w:eastAsiaTheme="minorHAnsi" w:hAnsiTheme="majorBidi" w:cstheme="majorBidi"/>
        </w:rPr>
        <w:t>science</w:t>
      </w:r>
      <w:r w:rsidR="00323773">
        <w:rPr>
          <w:rFonts w:asciiTheme="majorBidi" w:eastAsiaTheme="minorHAnsi" w:hAnsiTheme="majorBidi" w:cstheme="majorBidi"/>
        </w:rPr>
        <w:t xml:space="preserve">s. </w:t>
      </w:r>
      <w:r w:rsidR="00424BBC">
        <w:rPr>
          <w:rFonts w:asciiTheme="majorBidi" w:eastAsiaTheme="minorHAnsi" w:hAnsiTheme="majorBidi" w:cstheme="majorBidi"/>
        </w:rPr>
        <w:t>The claim was made</w:t>
      </w:r>
      <w:r w:rsidR="00424BBC" w:rsidRPr="00424BBC">
        <w:rPr>
          <w:rFonts w:asciiTheme="majorBidi" w:eastAsiaTheme="minorHAnsi" w:hAnsiTheme="majorBidi" w:cstheme="majorBidi"/>
        </w:rPr>
        <w:t xml:space="preserve"> that </w:t>
      </w:r>
      <w:r w:rsidR="00424BBC">
        <w:rPr>
          <w:rFonts w:asciiTheme="majorBidi" w:eastAsiaTheme="minorHAnsi" w:hAnsiTheme="majorBidi" w:cstheme="majorBidi"/>
        </w:rPr>
        <w:t xml:space="preserve">acquiring </w:t>
      </w:r>
      <w:r w:rsidR="00424BBC" w:rsidRPr="00424BBC">
        <w:rPr>
          <w:rFonts w:asciiTheme="majorBidi" w:eastAsiaTheme="minorHAnsi" w:hAnsiTheme="majorBidi" w:cstheme="majorBidi"/>
        </w:rPr>
        <w:t xml:space="preserve">a scientific way of thinking </w:t>
      </w:r>
      <w:r w:rsidR="00424BBC">
        <w:rPr>
          <w:rFonts w:asciiTheme="majorBidi" w:eastAsiaTheme="minorHAnsi" w:hAnsiTheme="majorBidi" w:cstheme="majorBidi"/>
        </w:rPr>
        <w:t xml:space="preserve">would </w:t>
      </w:r>
      <w:r w:rsidR="00424BBC" w:rsidRPr="00424BBC">
        <w:rPr>
          <w:rFonts w:asciiTheme="majorBidi" w:eastAsiaTheme="minorHAnsi" w:hAnsiTheme="majorBidi" w:cstheme="majorBidi"/>
        </w:rPr>
        <w:t xml:space="preserve">contribute to </w:t>
      </w:r>
      <w:r w:rsidR="00695D48">
        <w:rPr>
          <w:rFonts w:asciiTheme="majorBidi" w:eastAsiaTheme="minorHAnsi" w:hAnsiTheme="majorBidi" w:cstheme="majorBidi"/>
        </w:rPr>
        <w:t>citizens</w:t>
      </w:r>
      <w:r w:rsidR="00D74D24">
        <w:rPr>
          <w:rFonts w:asciiTheme="majorBidi" w:eastAsiaTheme="minorHAnsi" w:hAnsiTheme="majorBidi" w:cstheme="majorBidi"/>
        </w:rPr>
        <w:t>’</w:t>
      </w:r>
      <w:r w:rsidR="00695D48">
        <w:rPr>
          <w:rFonts w:asciiTheme="majorBidi" w:eastAsiaTheme="minorHAnsi" w:hAnsiTheme="majorBidi" w:cstheme="majorBidi"/>
        </w:rPr>
        <w:t xml:space="preserve"> </w:t>
      </w:r>
      <w:r w:rsidR="00424BBC">
        <w:rPr>
          <w:rFonts w:asciiTheme="majorBidi" w:eastAsiaTheme="minorHAnsi" w:hAnsiTheme="majorBidi" w:cstheme="majorBidi"/>
        </w:rPr>
        <w:t xml:space="preserve">moral </w:t>
      </w:r>
      <w:r w:rsidR="00424BBC" w:rsidRPr="00424BBC">
        <w:rPr>
          <w:rFonts w:asciiTheme="majorBidi" w:eastAsiaTheme="minorHAnsi" w:hAnsiTheme="majorBidi" w:cstheme="majorBidi"/>
        </w:rPr>
        <w:t xml:space="preserve">development and </w:t>
      </w:r>
      <w:r w:rsidR="00424BBC">
        <w:rPr>
          <w:rFonts w:asciiTheme="majorBidi" w:eastAsiaTheme="minorHAnsi" w:hAnsiTheme="majorBidi" w:cstheme="majorBidi"/>
        </w:rPr>
        <w:t>adopti</w:t>
      </w:r>
      <w:r w:rsidR="00695D48">
        <w:rPr>
          <w:rFonts w:asciiTheme="majorBidi" w:eastAsiaTheme="minorHAnsi" w:hAnsiTheme="majorBidi" w:cstheme="majorBidi"/>
        </w:rPr>
        <w:t>on of</w:t>
      </w:r>
      <w:r w:rsidR="00424BBC">
        <w:rPr>
          <w:rFonts w:asciiTheme="majorBidi" w:eastAsiaTheme="minorHAnsi" w:hAnsiTheme="majorBidi" w:cstheme="majorBidi"/>
        </w:rPr>
        <w:t xml:space="preserve"> </w:t>
      </w:r>
      <w:r w:rsidR="003F00C5">
        <w:rPr>
          <w:rFonts w:asciiTheme="majorBidi" w:eastAsiaTheme="minorHAnsi" w:hAnsiTheme="majorBidi" w:cstheme="majorBidi"/>
        </w:rPr>
        <w:t xml:space="preserve">the </w:t>
      </w:r>
      <w:r w:rsidR="00424BBC">
        <w:rPr>
          <w:rFonts w:asciiTheme="majorBidi" w:eastAsiaTheme="minorHAnsi" w:hAnsiTheme="majorBidi" w:cstheme="majorBidi"/>
        </w:rPr>
        <w:t xml:space="preserve">beneficial civic </w:t>
      </w:r>
      <w:r w:rsidR="00424BBC" w:rsidRPr="00424BBC">
        <w:rPr>
          <w:rFonts w:asciiTheme="majorBidi" w:eastAsiaTheme="minorHAnsi" w:hAnsiTheme="majorBidi" w:cstheme="majorBidi"/>
        </w:rPr>
        <w:t>attitude</w:t>
      </w:r>
      <w:r w:rsidR="00424BBC">
        <w:rPr>
          <w:rFonts w:asciiTheme="majorBidi" w:eastAsiaTheme="minorHAnsi" w:hAnsiTheme="majorBidi" w:cstheme="majorBidi"/>
        </w:rPr>
        <w:t>s</w:t>
      </w:r>
      <w:r w:rsidR="00424BBC" w:rsidRPr="00424BBC">
        <w:rPr>
          <w:rFonts w:asciiTheme="majorBidi" w:eastAsiaTheme="minorHAnsi" w:hAnsiTheme="majorBidi" w:cstheme="majorBidi"/>
        </w:rPr>
        <w:t xml:space="preserve"> necessary </w:t>
      </w:r>
      <w:r w:rsidR="00695D48">
        <w:rPr>
          <w:rFonts w:asciiTheme="majorBidi" w:eastAsiaTheme="minorHAnsi" w:hAnsiTheme="majorBidi" w:cstheme="majorBidi"/>
        </w:rPr>
        <w:t>for</w:t>
      </w:r>
      <w:r w:rsidR="00424BBC" w:rsidRPr="00424BBC">
        <w:rPr>
          <w:rFonts w:asciiTheme="majorBidi" w:eastAsiaTheme="minorHAnsi" w:hAnsiTheme="majorBidi" w:cstheme="majorBidi"/>
        </w:rPr>
        <w:t xml:space="preserve"> a democratic society (Yeo 2001, </w:t>
      </w:r>
      <w:r w:rsidR="00424BBC">
        <w:rPr>
          <w:rFonts w:asciiTheme="majorBidi" w:eastAsiaTheme="minorHAnsi" w:hAnsiTheme="majorBidi" w:cstheme="majorBidi"/>
        </w:rPr>
        <w:t xml:space="preserve">pp. </w:t>
      </w:r>
      <w:r w:rsidR="00424BBC" w:rsidRPr="00424BBC">
        <w:rPr>
          <w:rFonts w:asciiTheme="majorBidi" w:eastAsiaTheme="minorHAnsi" w:hAnsiTheme="majorBidi" w:cstheme="majorBidi"/>
        </w:rPr>
        <w:t>72-82).</w:t>
      </w:r>
    </w:p>
    <w:p w14:paraId="0192B485" w14:textId="4FE33F3D" w:rsidR="0048545E" w:rsidRDefault="003F00C5" w:rsidP="00323773">
      <w:pPr>
        <w:spacing w:line="480" w:lineRule="auto"/>
        <w:ind w:firstLine="450"/>
        <w:jc w:val="left"/>
        <w:rPr>
          <w:rFonts w:asciiTheme="majorBidi" w:eastAsiaTheme="minorHAnsi" w:hAnsiTheme="majorBidi" w:cstheme="majorBidi"/>
        </w:rPr>
      </w:pPr>
      <w:r>
        <w:rPr>
          <w:rFonts w:asciiTheme="majorBidi" w:eastAsiaTheme="minorHAnsi" w:hAnsiTheme="majorBidi" w:cstheme="majorBidi"/>
        </w:rPr>
        <w:t>A</w:t>
      </w:r>
      <w:r w:rsidRPr="003F00C5">
        <w:rPr>
          <w:rFonts w:asciiTheme="majorBidi" w:eastAsiaTheme="minorHAnsi" w:hAnsiTheme="majorBidi" w:cstheme="majorBidi"/>
        </w:rPr>
        <w:t xml:space="preserve">ccelerated </w:t>
      </w:r>
      <w:r>
        <w:rPr>
          <w:rFonts w:asciiTheme="majorBidi" w:eastAsiaTheme="minorHAnsi" w:hAnsiTheme="majorBidi" w:cstheme="majorBidi"/>
        </w:rPr>
        <w:t xml:space="preserve">technological </w:t>
      </w:r>
      <w:r w:rsidRPr="003F00C5">
        <w:rPr>
          <w:rFonts w:asciiTheme="majorBidi" w:eastAsiaTheme="minorHAnsi" w:hAnsiTheme="majorBidi" w:cstheme="majorBidi"/>
        </w:rPr>
        <w:t>development in the second half of the 19</w:t>
      </w:r>
      <w:r w:rsidRPr="003F00C5">
        <w:rPr>
          <w:rFonts w:asciiTheme="majorBidi" w:eastAsiaTheme="minorHAnsi" w:hAnsiTheme="majorBidi" w:cstheme="majorBidi"/>
          <w:vertAlign w:val="superscript"/>
        </w:rPr>
        <w:t>th</w:t>
      </w:r>
      <w:r w:rsidRPr="003F00C5">
        <w:rPr>
          <w:rFonts w:asciiTheme="majorBidi" w:eastAsiaTheme="minorHAnsi" w:hAnsiTheme="majorBidi" w:cstheme="majorBidi"/>
        </w:rPr>
        <w:t xml:space="preserve"> century further </w:t>
      </w:r>
      <w:r>
        <w:rPr>
          <w:rFonts w:asciiTheme="majorBidi" w:eastAsiaTheme="minorHAnsi" w:hAnsiTheme="majorBidi" w:cstheme="majorBidi"/>
        </w:rPr>
        <w:t xml:space="preserve">reinforced </w:t>
      </w:r>
      <w:r w:rsidRPr="003F00C5">
        <w:rPr>
          <w:rFonts w:asciiTheme="majorBidi" w:eastAsiaTheme="minorHAnsi" w:hAnsiTheme="majorBidi" w:cstheme="majorBidi"/>
        </w:rPr>
        <w:t>the status of the sciences.</w:t>
      </w:r>
      <w:r>
        <w:rPr>
          <w:rFonts w:asciiTheme="majorBidi" w:eastAsiaTheme="minorHAnsi" w:hAnsiTheme="majorBidi" w:cstheme="majorBidi"/>
        </w:rPr>
        <w:t xml:space="preserve"> In t</w:t>
      </w:r>
      <w:r w:rsidRPr="003F00C5">
        <w:rPr>
          <w:rFonts w:asciiTheme="majorBidi" w:eastAsiaTheme="minorHAnsi" w:hAnsiTheme="majorBidi" w:cstheme="majorBidi"/>
        </w:rPr>
        <w:t>he nation</w:t>
      </w:r>
      <w:r>
        <w:rPr>
          <w:rFonts w:asciiTheme="majorBidi" w:eastAsiaTheme="minorHAnsi" w:hAnsiTheme="majorBidi" w:cstheme="majorBidi"/>
        </w:rPr>
        <w:t>-</w:t>
      </w:r>
      <w:r w:rsidRPr="003F00C5">
        <w:rPr>
          <w:rFonts w:asciiTheme="majorBidi" w:eastAsiaTheme="minorHAnsi" w:hAnsiTheme="majorBidi" w:cstheme="majorBidi"/>
        </w:rPr>
        <w:t xml:space="preserve">states that formed during this </w:t>
      </w:r>
      <w:r>
        <w:rPr>
          <w:rFonts w:asciiTheme="majorBidi" w:eastAsiaTheme="minorHAnsi" w:hAnsiTheme="majorBidi" w:cstheme="majorBidi"/>
        </w:rPr>
        <w:t xml:space="preserve">period, </w:t>
      </w:r>
      <w:r w:rsidRPr="003F00C5">
        <w:rPr>
          <w:rFonts w:asciiTheme="majorBidi" w:eastAsiaTheme="minorHAnsi" w:hAnsiTheme="majorBidi" w:cstheme="majorBidi"/>
        </w:rPr>
        <w:t xml:space="preserve">great importance </w:t>
      </w:r>
      <w:r>
        <w:rPr>
          <w:rFonts w:asciiTheme="majorBidi" w:eastAsiaTheme="minorHAnsi" w:hAnsiTheme="majorBidi" w:cstheme="majorBidi"/>
        </w:rPr>
        <w:t xml:space="preserve">was attributed </w:t>
      </w:r>
      <w:r w:rsidRPr="003F00C5">
        <w:rPr>
          <w:rFonts w:asciiTheme="majorBidi" w:eastAsiaTheme="minorHAnsi" w:hAnsiTheme="majorBidi" w:cstheme="majorBidi"/>
        </w:rPr>
        <w:t xml:space="preserve">to </w:t>
      </w:r>
      <w:r>
        <w:rPr>
          <w:rFonts w:asciiTheme="majorBidi" w:eastAsiaTheme="minorHAnsi" w:hAnsiTheme="majorBidi" w:cstheme="majorBidi"/>
        </w:rPr>
        <w:t xml:space="preserve">scientific and technological </w:t>
      </w:r>
      <w:r w:rsidRPr="003F00C5">
        <w:rPr>
          <w:rFonts w:asciiTheme="majorBidi" w:eastAsiaTheme="minorHAnsi" w:hAnsiTheme="majorBidi" w:cstheme="majorBidi"/>
        </w:rPr>
        <w:t xml:space="preserve">development </w:t>
      </w:r>
      <w:r w:rsidR="00805A61">
        <w:rPr>
          <w:rFonts w:asciiTheme="majorBidi" w:eastAsiaTheme="minorHAnsi" w:hAnsiTheme="majorBidi" w:cstheme="majorBidi"/>
        </w:rPr>
        <w:t xml:space="preserve">as a means </w:t>
      </w:r>
      <w:r>
        <w:rPr>
          <w:rFonts w:asciiTheme="majorBidi" w:eastAsiaTheme="minorHAnsi" w:hAnsiTheme="majorBidi" w:cstheme="majorBidi"/>
        </w:rPr>
        <w:t xml:space="preserve">to assure </w:t>
      </w:r>
      <w:r w:rsidRPr="003F00C5">
        <w:rPr>
          <w:rFonts w:asciiTheme="majorBidi" w:eastAsiaTheme="minorHAnsi" w:hAnsiTheme="majorBidi" w:cstheme="majorBidi"/>
        </w:rPr>
        <w:t xml:space="preserve">their position </w:t>
      </w:r>
      <w:r w:rsidR="00805A61">
        <w:rPr>
          <w:rFonts w:asciiTheme="majorBidi" w:eastAsiaTheme="minorHAnsi" w:hAnsiTheme="majorBidi" w:cstheme="majorBidi"/>
        </w:rPr>
        <w:t>and prestige on</w:t>
      </w:r>
      <w:r w:rsidRPr="003F00C5">
        <w:rPr>
          <w:rFonts w:asciiTheme="majorBidi" w:eastAsiaTheme="minorHAnsi" w:hAnsiTheme="majorBidi" w:cstheme="majorBidi"/>
        </w:rPr>
        <w:t xml:space="preserve"> the international </w:t>
      </w:r>
      <w:r w:rsidR="00805A61">
        <w:rPr>
          <w:rFonts w:asciiTheme="majorBidi" w:eastAsiaTheme="minorHAnsi" w:hAnsiTheme="majorBidi" w:cstheme="majorBidi"/>
        </w:rPr>
        <w:t>stage</w:t>
      </w:r>
      <w:r w:rsidRPr="003F00C5">
        <w:rPr>
          <w:rFonts w:asciiTheme="majorBidi" w:eastAsiaTheme="minorHAnsi" w:hAnsiTheme="majorBidi" w:cstheme="majorBidi"/>
        </w:rPr>
        <w:t xml:space="preserve">, </w:t>
      </w:r>
      <w:r w:rsidR="00805A61">
        <w:rPr>
          <w:rFonts w:asciiTheme="majorBidi" w:eastAsiaTheme="minorHAnsi" w:hAnsiTheme="majorBidi" w:cstheme="majorBidi"/>
        </w:rPr>
        <w:t xml:space="preserve">and to </w:t>
      </w:r>
      <w:r w:rsidR="000344F3">
        <w:rPr>
          <w:rFonts w:asciiTheme="majorBidi" w:eastAsiaTheme="minorHAnsi" w:hAnsiTheme="majorBidi" w:cstheme="majorBidi"/>
        </w:rPr>
        <w:t>gain</w:t>
      </w:r>
      <w:r w:rsidRPr="003F00C5">
        <w:rPr>
          <w:rFonts w:asciiTheme="majorBidi" w:eastAsiaTheme="minorHAnsi" w:hAnsiTheme="majorBidi" w:cstheme="majorBidi"/>
        </w:rPr>
        <w:t xml:space="preserve"> economic and military power (</w:t>
      </w:r>
      <w:proofErr w:type="spellStart"/>
      <w:r w:rsidRPr="003F00C5">
        <w:rPr>
          <w:rFonts w:asciiTheme="majorBidi" w:eastAsiaTheme="minorHAnsi" w:hAnsiTheme="majorBidi" w:cstheme="majorBidi"/>
        </w:rPr>
        <w:t>Gordin</w:t>
      </w:r>
      <w:proofErr w:type="spellEnd"/>
      <w:r w:rsidRPr="003F00C5">
        <w:rPr>
          <w:rFonts w:asciiTheme="majorBidi" w:eastAsiaTheme="minorHAnsi" w:hAnsiTheme="majorBidi" w:cstheme="majorBidi"/>
        </w:rPr>
        <w:t xml:space="preserve"> 2009, </w:t>
      </w:r>
      <w:r w:rsidR="000344F3">
        <w:rPr>
          <w:rFonts w:asciiTheme="majorBidi" w:eastAsiaTheme="minorHAnsi" w:hAnsiTheme="majorBidi" w:cstheme="majorBidi"/>
        </w:rPr>
        <w:t xml:space="preserve">pp. </w:t>
      </w:r>
      <w:r w:rsidRPr="003F00C5">
        <w:rPr>
          <w:rFonts w:asciiTheme="majorBidi" w:eastAsiaTheme="minorHAnsi" w:hAnsiTheme="majorBidi" w:cstheme="majorBidi"/>
        </w:rPr>
        <w:t xml:space="preserve">99-102; Harrison </w:t>
      </w:r>
      <w:r w:rsidR="000344F3">
        <w:rPr>
          <w:rFonts w:asciiTheme="majorBidi" w:eastAsiaTheme="minorHAnsi" w:hAnsiTheme="majorBidi" w:cstheme="majorBidi"/>
        </w:rPr>
        <w:t>and</w:t>
      </w:r>
      <w:r w:rsidRPr="003F00C5">
        <w:rPr>
          <w:rFonts w:asciiTheme="majorBidi" w:eastAsiaTheme="minorHAnsi" w:hAnsiTheme="majorBidi" w:cstheme="majorBidi"/>
        </w:rPr>
        <w:t xml:space="preserve"> Johnson 2009, </w:t>
      </w:r>
      <w:r w:rsidR="000344F3">
        <w:rPr>
          <w:rFonts w:asciiTheme="majorBidi" w:eastAsiaTheme="minorHAnsi" w:hAnsiTheme="majorBidi" w:cstheme="majorBidi"/>
        </w:rPr>
        <w:t xml:space="preserve">p. </w:t>
      </w:r>
      <w:r w:rsidRPr="003F00C5">
        <w:rPr>
          <w:rFonts w:asciiTheme="majorBidi" w:eastAsiaTheme="minorHAnsi" w:hAnsiTheme="majorBidi" w:cstheme="majorBidi"/>
        </w:rPr>
        <w:t xml:space="preserve">8; Kim 2016, </w:t>
      </w:r>
      <w:r w:rsidR="000344F3">
        <w:rPr>
          <w:rFonts w:asciiTheme="majorBidi" w:eastAsiaTheme="minorHAnsi" w:hAnsiTheme="majorBidi" w:cstheme="majorBidi"/>
        </w:rPr>
        <w:t xml:space="preserve">pp. </w:t>
      </w:r>
      <w:r w:rsidRPr="003F00C5">
        <w:rPr>
          <w:rFonts w:asciiTheme="majorBidi" w:eastAsiaTheme="minorHAnsi" w:hAnsiTheme="majorBidi" w:cstheme="majorBidi"/>
        </w:rPr>
        <w:t>83-85).</w:t>
      </w:r>
      <w:r w:rsidR="005D5201">
        <w:rPr>
          <w:rFonts w:asciiTheme="majorBidi" w:eastAsiaTheme="minorHAnsi" w:hAnsiTheme="majorBidi" w:cstheme="majorBidi"/>
        </w:rPr>
        <w:t xml:space="preserve"> </w:t>
      </w:r>
      <w:r w:rsidR="00FE64AD">
        <w:rPr>
          <w:rFonts w:asciiTheme="majorBidi" w:eastAsiaTheme="minorHAnsi" w:hAnsiTheme="majorBidi" w:cstheme="majorBidi"/>
        </w:rPr>
        <w:t>The</w:t>
      </w:r>
      <w:r w:rsidR="005D5201" w:rsidRPr="005D5201">
        <w:rPr>
          <w:rFonts w:asciiTheme="majorBidi" w:eastAsiaTheme="minorHAnsi" w:hAnsiTheme="majorBidi" w:cstheme="majorBidi"/>
        </w:rPr>
        <w:t xml:space="preserve"> extensive and diverse corpus of popular scientific literature </w:t>
      </w:r>
      <w:r w:rsidR="005D5201">
        <w:rPr>
          <w:rFonts w:asciiTheme="majorBidi" w:eastAsiaTheme="minorHAnsi" w:hAnsiTheme="majorBidi" w:cstheme="majorBidi"/>
        </w:rPr>
        <w:t xml:space="preserve">created </w:t>
      </w:r>
      <w:r w:rsidR="005D5201" w:rsidRPr="005D5201">
        <w:rPr>
          <w:rFonts w:asciiTheme="majorBidi" w:eastAsiaTheme="minorHAnsi" w:hAnsiTheme="majorBidi" w:cstheme="majorBidi"/>
        </w:rPr>
        <w:t xml:space="preserve">during this </w:t>
      </w:r>
      <w:r w:rsidR="005D5201">
        <w:rPr>
          <w:rFonts w:asciiTheme="majorBidi" w:eastAsiaTheme="minorHAnsi" w:hAnsiTheme="majorBidi" w:cstheme="majorBidi"/>
        </w:rPr>
        <w:t>time</w:t>
      </w:r>
      <w:r w:rsidR="005D5201" w:rsidRPr="005D5201">
        <w:rPr>
          <w:rFonts w:asciiTheme="majorBidi" w:eastAsiaTheme="minorHAnsi" w:hAnsiTheme="majorBidi" w:cstheme="majorBidi"/>
        </w:rPr>
        <w:t xml:space="preserve">, for example, in Russia and England (Shavit 2020, </w:t>
      </w:r>
      <w:r w:rsidR="005D5201">
        <w:rPr>
          <w:rFonts w:asciiTheme="majorBidi" w:eastAsiaTheme="minorHAnsi" w:hAnsiTheme="majorBidi" w:cstheme="majorBidi"/>
        </w:rPr>
        <w:t>pp. 336-</w:t>
      </w:r>
      <w:r w:rsidR="005D5201" w:rsidRPr="005D5201">
        <w:rPr>
          <w:rFonts w:asciiTheme="majorBidi" w:eastAsiaTheme="minorHAnsi" w:hAnsiTheme="majorBidi" w:cstheme="majorBidi"/>
        </w:rPr>
        <w:t xml:space="preserve">339; </w:t>
      </w:r>
      <w:commentRangeStart w:id="20"/>
      <w:proofErr w:type="spellStart"/>
      <w:r w:rsidR="005D5201" w:rsidRPr="005D5201">
        <w:rPr>
          <w:rFonts w:asciiTheme="majorBidi" w:eastAsiaTheme="minorHAnsi" w:hAnsiTheme="majorBidi" w:cstheme="majorBidi"/>
        </w:rPr>
        <w:t>Topham</w:t>
      </w:r>
      <w:commentRangeEnd w:id="20"/>
      <w:proofErr w:type="spellEnd"/>
      <w:r w:rsidR="005D5201">
        <w:rPr>
          <w:rStyle w:val="CommentReference"/>
        </w:rPr>
        <w:commentReference w:id="20"/>
      </w:r>
      <w:r w:rsidR="005D5201" w:rsidRPr="005D5201">
        <w:rPr>
          <w:rFonts w:asciiTheme="majorBidi" w:eastAsiaTheme="minorHAnsi" w:hAnsiTheme="majorBidi" w:cstheme="majorBidi"/>
        </w:rPr>
        <w:t>), indicat</w:t>
      </w:r>
      <w:r w:rsidR="00FE64AD">
        <w:rPr>
          <w:rFonts w:asciiTheme="majorBidi" w:eastAsiaTheme="minorHAnsi" w:hAnsiTheme="majorBidi" w:cstheme="majorBidi"/>
        </w:rPr>
        <w:t>ed</w:t>
      </w:r>
      <w:r w:rsidR="005D5201" w:rsidRPr="005D5201">
        <w:rPr>
          <w:rFonts w:asciiTheme="majorBidi" w:eastAsiaTheme="minorHAnsi" w:hAnsiTheme="majorBidi" w:cstheme="majorBidi"/>
        </w:rPr>
        <w:t xml:space="preserve"> the importance </w:t>
      </w:r>
      <w:r w:rsidR="00805A61">
        <w:rPr>
          <w:rFonts w:asciiTheme="majorBidi" w:eastAsiaTheme="minorHAnsi" w:hAnsiTheme="majorBidi" w:cstheme="majorBidi"/>
        </w:rPr>
        <w:t>attributed</w:t>
      </w:r>
      <w:r w:rsidR="005D5201" w:rsidRPr="005D5201">
        <w:rPr>
          <w:rFonts w:asciiTheme="majorBidi" w:eastAsiaTheme="minorHAnsi" w:hAnsiTheme="majorBidi" w:cstheme="majorBidi"/>
        </w:rPr>
        <w:t xml:space="preserve"> to </w:t>
      </w:r>
      <w:r w:rsidR="005D5201">
        <w:rPr>
          <w:rFonts w:asciiTheme="majorBidi" w:eastAsiaTheme="minorHAnsi" w:hAnsiTheme="majorBidi" w:cstheme="majorBidi"/>
        </w:rPr>
        <w:t>transmitting the sciences to the public</w:t>
      </w:r>
      <w:r w:rsidR="005D5201" w:rsidRPr="005D5201">
        <w:rPr>
          <w:rFonts w:asciiTheme="majorBidi" w:eastAsiaTheme="minorHAnsi" w:hAnsiTheme="majorBidi" w:cstheme="majorBidi"/>
        </w:rPr>
        <w:t>.</w:t>
      </w:r>
      <w:r w:rsidR="007C10D4">
        <w:rPr>
          <w:rFonts w:asciiTheme="majorBidi" w:eastAsiaTheme="minorHAnsi" w:hAnsiTheme="majorBidi" w:cstheme="majorBidi"/>
        </w:rPr>
        <w:t xml:space="preserve"> </w:t>
      </w:r>
      <w:r w:rsidR="007C10D4" w:rsidRPr="007C10D4">
        <w:rPr>
          <w:rFonts w:asciiTheme="majorBidi" w:eastAsiaTheme="minorHAnsi" w:hAnsiTheme="majorBidi" w:cstheme="majorBidi"/>
        </w:rPr>
        <w:t xml:space="preserve">In general, scientific research and technological developments were presented </w:t>
      </w:r>
      <w:r w:rsidR="007C10D4">
        <w:rPr>
          <w:rFonts w:asciiTheme="majorBidi" w:eastAsiaTheme="minorHAnsi" w:hAnsiTheme="majorBidi" w:cstheme="majorBidi"/>
        </w:rPr>
        <w:t xml:space="preserve">as positive and essential, </w:t>
      </w:r>
      <w:r w:rsidR="00805A61">
        <w:rPr>
          <w:rFonts w:asciiTheme="majorBidi" w:eastAsiaTheme="minorHAnsi" w:hAnsiTheme="majorBidi" w:cstheme="majorBidi"/>
        </w:rPr>
        <w:t xml:space="preserve">despite the </w:t>
      </w:r>
      <w:r w:rsidR="007C10D4" w:rsidRPr="007C10D4">
        <w:rPr>
          <w:rFonts w:asciiTheme="majorBidi" w:eastAsiaTheme="minorHAnsi" w:hAnsiTheme="majorBidi" w:cstheme="majorBidi"/>
        </w:rPr>
        <w:t xml:space="preserve">difficulties </w:t>
      </w:r>
      <w:r w:rsidR="00805A61">
        <w:rPr>
          <w:rFonts w:asciiTheme="majorBidi" w:eastAsiaTheme="minorHAnsi" w:hAnsiTheme="majorBidi" w:cstheme="majorBidi"/>
        </w:rPr>
        <w:t>and negative consequences they caused, such as impacts on the</w:t>
      </w:r>
      <w:r w:rsidR="007C10D4" w:rsidRPr="007C10D4">
        <w:rPr>
          <w:rFonts w:asciiTheme="majorBidi" w:eastAsiaTheme="minorHAnsi" w:hAnsiTheme="majorBidi" w:cstheme="majorBidi"/>
        </w:rPr>
        <w:t xml:space="preserve"> economic structure </w:t>
      </w:r>
      <w:r w:rsidR="00805A61">
        <w:rPr>
          <w:rFonts w:asciiTheme="majorBidi" w:eastAsiaTheme="minorHAnsi" w:hAnsiTheme="majorBidi" w:cstheme="majorBidi"/>
        </w:rPr>
        <w:t>or</w:t>
      </w:r>
      <w:r w:rsidR="007C10D4" w:rsidRPr="007C10D4">
        <w:rPr>
          <w:rFonts w:asciiTheme="majorBidi" w:eastAsiaTheme="minorHAnsi" w:hAnsiTheme="majorBidi" w:cstheme="majorBidi"/>
        </w:rPr>
        <w:t xml:space="preserve"> environmental pollution</w:t>
      </w:r>
      <w:r w:rsidR="007C10D4">
        <w:rPr>
          <w:rFonts w:asciiTheme="majorBidi" w:eastAsiaTheme="minorHAnsi" w:hAnsiTheme="majorBidi" w:cstheme="majorBidi"/>
        </w:rPr>
        <w:t xml:space="preserve"> </w:t>
      </w:r>
      <w:r w:rsidR="007C10D4" w:rsidRPr="007C10D4">
        <w:rPr>
          <w:rFonts w:asciiTheme="majorBidi" w:eastAsiaTheme="minorHAnsi" w:hAnsiTheme="majorBidi" w:cstheme="majorBidi"/>
        </w:rPr>
        <w:t xml:space="preserve">(McCormick 1989, </w:t>
      </w:r>
      <w:r w:rsidR="00EF46D7">
        <w:rPr>
          <w:rFonts w:asciiTheme="majorBidi" w:eastAsiaTheme="minorHAnsi" w:hAnsiTheme="majorBidi" w:cstheme="majorBidi"/>
        </w:rPr>
        <w:t xml:space="preserve">pp. </w:t>
      </w:r>
      <w:r w:rsidR="007C10D4" w:rsidRPr="007C10D4">
        <w:rPr>
          <w:rFonts w:asciiTheme="majorBidi" w:eastAsiaTheme="minorHAnsi" w:hAnsiTheme="majorBidi" w:cstheme="majorBidi"/>
        </w:rPr>
        <w:t xml:space="preserve">1-17; Nieto-Galan 2016, </w:t>
      </w:r>
      <w:r w:rsidR="00EF46D7">
        <w:rPr>
          <w:rFonts w:asciiTheme="majorBidi" w:eastAsiaTheme="minorHAnsi" w:hAnsiTheme="majorBidi" w:cstheme="majorBidi"/>
        </w:rPr>
        <w:t xml:space="preserve">pp. </w:t>
      </w:r>
      <w:r w:rsidR="007C10D4" w:rsidRPr="007C10D4">
        <w:rPr>
          <w:rFonts w:asciiTheme="majorBidi" w:eastAsiaTheme="minorHAnsi" w:hAnsiTheme="majorBidi" w:cstheme="majorBidi"/>
        </w:rPr>
        <w:t>159-169).</w:t>
      </w:r>
    </w:p>
    <w:p w14:paraId="73A07797" w14:textId="52DE88EF" w:rsidR="00373262" w:rsidRDefault="00112369" w:rsidP="00373262">
      <w:pPr>
        <w:spacing w:line="480" w:lineRule="auto"/>
        <w:ind w:firstLine="450"/>
        <w:jc w:val="left"/>
        <w:rPr>
          <w:rFonts w:asciiTheme="majorBidi" w:eastAsiaTheme="minorHAnsi" w:hAnsiTheme="majorBidi" w:cstheme="majorBidi"/>
        </w:rPr>
      </w:pPr>
      <w:r w:rsidRPr="00112369">
        <w:rPr>
          <w:rFonts w:asciiTheme="majorBidi" w:eastAsiaTheme="minorHAnsi" w:hAnsiTheme="majorBidi" w:cstheme="majorBidi"/>
        </w:rPr>
        <w:t>Harrison and Johnson state</w:t>
      </w:r>
      <w:r>
        <w:rPr>
          <w:rFonts w:asciiTheme="majorBidi" w:eastAsiaTheme="minorHAnsi" w:hAnsiTheme="majorBidi" w:cstheme="majorBidi"/>
        </w:rPr>
        <w:t>d</w:t>
      </w:r>
      <w:r w:rsidRPr="00112369">
        <w:rPr>
          <w:rFonts w:asciiTheme="majorBidi" w:eastAsiaTheme="minorHAnsi" w:hAnsiTheme="majorBidi" w:cstheme="majorBidi"/>
        </w:rPr>
        <w:t xml:space="preserve"> that the culture of science </w:t>
      </w:r>
      <w:r>
        <w:rPr>
          <w:rFonts w:asciiTheme="majorBidi" w:eastAsiaTheme="minorHAnsi" w:hAnsiTheme="majorBidi" w:cstheme="majorBidi"/>
        </w:rPr>
        <w:t xml:space="preserve">and </w:t>
      </w:r>
      <w:r w:rsidRPr="00112369">
        <w:rPr>
          <w:rFonts w:asciiTheme="majorBidi" w:eastAsiaTheme="minorHAnsi" w:hAnsiTheme="majorBidi" w:cstheme="majorBidi"/>
        </w:rPr>
        <w:t xml:space="preserve">the modern </w:t>
      </w:r>
      <w:r w:rsidR="00805A61">
        <w:rPr>
          <w:rFonts w:asciiTheme="majorBidi" w:eastAsiaTheme="minorHAnsi" w:hAnsiTheme="majorBidi" w:cstheme="majorBidi"/>
        </w:rPr>
        <w:t>nation-</w:t>
      </w:r>
      <w:r w:rsidRPr="00112369">
        <w:rPr>
          <w:rFonts w:asciiTheme="majorBidi" w:eastAsiaTheme="minorHAnsi" w:hAnsiTheme="majorBidi" w:cstheme="majorBidi"/>
        </w:rPr>
        <w:t>state</w:t>
      </w:r>
      <w:r>
        <w:rPr>
          <w:rFonts w:asciiTheme="majorBidi" w:eastAsiaTheme="minorHAnsi" w:hAnsiTheme="majorBidi" w:cstheme="majorBidi"/>
        </w:rPr>
        <w:t xml:space="preserve"> developed hand-in-hand</w:t>
      </w:r>
      <w:r w:rsidRPr="00112369">
        <w:rPr>
          <w:rFonts w:asciiTheme="majorBidi" w:eastAsiaTheme="minorHAnsi" w:hAnsiTheme="majorBidi" w:cstheme="majorBidi"/>
        </w:rPr>
        <w:t>.</w:t>
      </w:r>
      <w:r w:rsidR="008025F9">
        <w:rPr>
          <w:rFonts w:asciiTheme="majorBidi" w:eastAsiaTheme="minorHAnsi" w:hAnsiTheme="majorBidi" w:cstheme="majorBidi"/>
        </w:rPr>
        <w:t xml:space="preserve"> </w:t>
      </w:r>
      <w:commentRangeStart w:id="21"/>
      <w:r w:rsidR="008025F9" w:rsidRPr="008025F9">
        <w:rPr>
          <w:rFonts w:asciiTheme="majorBidi" w:eastAsiaTheme="minorHAnsi" w:hAnsiTheme="majorBidi" w:cstheme="majorBidi"/>
        </w:rPr>
        <w:t xml:space="preserve">Eric Hobsbawm </w:t>
      </w:r>
      <w:commentRangeEnd w:id="21"/>
      <w:r w:rsidR="00373262">
        <w:rPr>
          <w:rStyle w:val="CommentReference"/>
        </w:rPr>
        <w:commentReference w:id="21"/>
      </w:r>
      <w:r w:rsidR="008025F9">
        <w:rPr>
          <w:rFonts w:asciiTheme="majorBidi" w:eastAsiaTheme="minorHAnsi" w:hAnsiTheme="majorBidi" w:cstheme="majorBidi"/>
        </w:rPr>
        <w:t>noted</w:t>
      </w:r>
      <w:r w:rsidR="008025F9" w:rsidRPr="008025F9">
        <w:rPr>
          <w:rFonts w:asciiTheme="majorBidi" w:eastAsiaTheme="minorHAnsi" w:hAnsiTheme="majorBidi" w:cstheme="majorBidi"/>
        </w:rPr>
        <w:t xml:space="preserve"> the effort invested in </w:t>
      </w:r>
      <w:r w:rsidR="00D74D24">
        <w:rPr>
          <w:rFonts w:asciiTheme="majorBidi" w:eastAsiaTheme="minorHAnsi" w:hAnsiTheme="majorBidi" w:cstheme="majorBidi"/>
        </w:rPr>
        <w:t>“</w:t>
      </w:r>
      <w:r w:rsidR="00373262">
        <w:rPr>
          <w:rFonts w:asciiTheme="majorBidi" w:eastAsiaTheme="minorHAnsi" w:hAnsiTheme="majorBidi" w:cstheme="majorBidi"/>
        </w:rPr>
        <w:t xml:space="preserve">the </w:t>
      </w:r>
      <w:r w:rsidR="008025F9" w:rsidRPr="008025F9">
        <w:rPr>
          <w:rFonts w:asciiTheme="majorBidi" w:eastAsiaTheme="minorHAnsi" w:hAnsiTheme="majorBidi" w:cstheme="majorBidi"/>
        </w:rPr>
        <w:t>inventi</w:t>
      </w:r>
      <w:r w:rsidR="00373262">
        <w:rPr>
          <w:rFonts w:asciiTheme="majorBidi" w:eastAsiaTheme="minorHAnsi" w:hAnsiTheme="majorBidi" w:cstheme="majorBidi"/>
        </w:rPr>
        <w:t>on</w:t>
      </w:r>
      <w:r w:rsidR="008025F9" w:rsidRPr="008025F9">
        <w:rPr>
          <w:rFonts w:asciiTheme="majorBidi" w:eastAsiaTheme="minorHAnsi" w:hAnsiTheme="majorBidi" w:cstheme="majorBidi"/>
        </w:rPr>
        <w:t xml:space="preserve"> </w:t>
      </w:r>
      <w:r w:rsidR="00373262">
        <w:rPr>
          <w:rFonts w:asciiTheme="majorBidi" w:eastAsiaTheme="minorHAnsi" w:hAnsiTheme="majorBidi" w:cstheme="majorBidi"/>
        </w:rPr>
        <w:t>of</w:t>
      </w:r>
      <w:r w:rsidR="008025F9" w:rsidRPr="008025F9">
        <w:rPr>
          <w:rFonts w:asciiTheme="majorBidi" w:eastAsiaTheme="minorHAnsi" w:hAnsiTheme="majorBidi" w:cstheme="majorBidi"/>
        </w:rPr>
        <w:t xml:space="preserve"> </w:t>
      </w:r>
      <w:r w:rsidR="00373262">
        <w:rPr>
          <w:rFonts w:asciiTheme="majorBidi" w:eastAsiaTheme="minorHAnsi" w:hAnsiTheme="majorBidi" w:cstheme="majorBidi"/>
        </w:rPr>
        <w:t>tradition</w:t>
      </w:r>
      <w:r w:rsidR="00D74D24">
        <w:rPr>
          <w:rFonts w:asciiTheme="majorBidi" w:eastAsiaTheme="minorHAnsi" w:hAnsiTheme="majorBidi" w:cstheme="majorBidi"/>
        </w:rPr>
        <w:t>”</w:t>
      </w:r>
      <w:r w:rsidR="008025F9" w:rsidRPr="008025F9">
        <w:rPr>
          <w:rFonts w:asciiTheme="majorBidi" w:eastAsiaTheme="minorHAnsi" w:hAnsiTheme="majorBidi" w:cstheme="majorBidi"/>
        </w:rPr>
        <w:t xml:space="preserve"> for nation</w:t>
      </w:r>
      <w:r w:rsidR="00FE64AD">
        <w:rPr>
          <w:rFonts w:asciiTheme="majorBidi" w:eastAsiaTheme="minorHAnsi" w:hAnsiTheme="majorBidi" w:cstheme="majorBidi"/>
        </w:rPr>
        <w:t>s</w:t>
      </w:r>
      <w:r w:rsidR="008025F9" w:rsidRPr="008025F9">
        <w:rPr>
          <w:rFonts w:asciiTheme="majorBidi" w:eastAsiaTheme="minorHAnsi" w:hAnsiTheme="majorBidi" w:cstheme="majorBidi"/>
        </w:rPr>
        <w:t xml:space="preserve">, </w:t>
      </w:r>
      <w:r w:rsidR="008025F9">
        <w:rPr>
          <w:rFonts w:asciiTheme="majorBidi" w:eastAsiaTheme="minorHAnsi" w:hAnsiTheme="majorBidi" w:cstheme="majorBidi"/>
        </w:rPr>
        <w:t xml:space="preserve">in </w:t>
      </w:r>
      <w:r w:rsidR="008025F9" w:rsidRPr="008025F9">
        <w:rPr>
          <w:rFonts w:asciiTheme="majorBidi" w:eastAsiaTheme="minorHAnsi" w:hAnsiTheme="majorBidi" w:cstheme="majorBidi"/>
        </w:rPr>
        <w:t xml:space="preserve">which the sciences and technology symbolized </w:t>
      </w:r>
      <w:r w:rsidR="008025F9">
        <w:rPr>
          <w:rFonts w:asciiTheme="majorBidi" w:eastAsiaTheme="minorHAnsi" w:hAnsiTheme="majorBidi" w:cstheme="majorBidi"/>
        </w:rPr>
        <w:t>the</w:t>
      </w:r>
      <w:r w:rsidR="008025F9" w:rsidRPr="008025F9">
        <w:rPr>
          <w:rFonts w:asciiTheme="majorBidi" w:eastAsiaTheme="minorHAnsi" w:hAnsiTheme="majorBidi" w:cstheme="majorBidi"/>
        </w:rPr>
        <w:t xml:space="preserve"> future, and scientific modes of thinking and scientific bodies of knowledge were adopted as </w:t>
      </w:r>
      <w:r w:rsidR="007220B5">
        <w:rPr>
          <w:rFonts w:asciiTheme="majorBidi" w:eastAsiaTheme="minorHAnsi" w:hAnsiTheme="majorBidi" w:cstheme="majorBidi"/>
        </w:rPr>
        <w:t>its</w:t>
      </w:r>
      <w:r w:rsidR="008025F9" w:rsidRPr="008025F9">
        <w:rPr>
          <w:rFonts w:asciiTheme="majorBidi" w:eastAsiaTheme="minorHAnsi" w:hAnsiTheme="majorBidi" w:cstheme="majorBidi"/>
        </w:rPr>
        <w:t xml:space="preserve"> necessary infrastructure.</w:t>
      </w:r>
      <w:r w:rsidR="00373262">
        <w:rPr>
          <w:rFonts w:asciiTheme="majorBidi" w:eastAsiaTheme="minorHAnsi" w:hAnsiTheme="majorBidi" w:cstheme="majorBidi"/>
        </w:rPr>
        <w:t xml:space="preserve"> Science and technology education for all citizens became</w:t>
      </w:r>
      <w:r w:rsidR="00373262" w:rsidRPr="00373262">
        <w:rPr>
          <w:rFonts w:asciiTheme="majorBidi" w:eastAsiaTheme="minorHAnsi" w:hAnsiTheme="majorBidi" w:cstheme="majorBidi"/>
        </w:rPr>
        <w:t xml:space="preserve"> a </w:t>
      </w:r>
      <w:r w:rsidR="00373262">
        <w:rPr>
          <w:rFonts w:asciiTheme="majorBidi" w:eastAsiaTheme="minorHAnsi" w:hAnsiTheme="majorBidi" w:cstheme="majorBidi"/>
        </w:rPr>
        <w:t>core</w:t>
      </w:r>
      <w:r w:rsidR="00373262" w:rsidRPr="00373262">
        <w:rPr>
          <w:rFonts w:asciiTheme="majorBidi" w:eastAsiaTheme="minorHAnsi" w:hAnsiTheme="majorBidi" w:cstheme="majorBidi"/>
        </w:rPr>
        <w:t xml:space="preserve"> goal, </w:t>
      </w:r>
      <w:r w:rsidR="00373262">
        <w:rPr>
          <w:rFonts w:asciiTheme="majorBidi" w:eastAsiaTheme="minorHAnsi" w:hAnsiTheme="majorBidi" w:cstheme="majorBidi"/>
        </w:rPr>
        <w:t xml:space="preserve">both </w:t>
      </w:r>
      <w:r w:rsidR="00373262" w:rsidRPr="00373262">
        <w:rPr>
          <w:rFonts w:asciiTheme="majorBidi" w:eastAsiaTheme="minorHAnsi" w:hAnsiTheme="majorBidi" w:cstheme="majorBidi"/>
        </w:rPr>
        <w:t xml:space="preserve">to </w:t>
      </w:r>
      <w:r w:rsidR="00373262">
        <w:rPr>
          <w:rFonts w:asciiTheme="majorBidi" w:eastAsiaTheme="minorHAnsi" w:hAnsiTheme="majorBidi" w:cstheme="majorBidi"/>
        </w:rPr>
        <w:t>produce</w:t>
      </w:r>
      <w:r w:rsidR="00373262" w:rsidRPr="00373262">
        <w:rPr>
          <w:rFonts w:asciiTheme="majorBidi" w:eastAsiaTheme="minorHAnsi" w:hAnsiTheme="majorBidi" w:cstheme="majorBidi"/>
        </w:rPr>
        <w:t xml:space="preserve"> a new generation of scientists </w:t>
      </w:r>
      <w:r w:rsidR="00373262">
        <w:rPr>
          <w:rFonts w:asciiTheme="majorBidi" w:eastAsiaTheme="minorHAnsi" w:hAnsiTheme="majorBidi" w:cstheme="majorBidi"/>
        </w:rPr>
        <w:t xml:space="preserve">and </w:t>
      </w:r>
      <w:r w:rsidR="00373262" w:rsidRPr="00373262">
        <w:rPr>
          <w:rFonts w:asciiTheme="majorBidi" w:eastAsiaTheme="minorHAnsi" w:hAnsiTheme="majorBidi" w:cstheme="majorBidi"/>
        </w:rPr>
        <w:t>to establish public recognition of the need to support the scientific system:</w:t>
      </w:r>
    </w:p>
    <w:p w14:paraId="3BA08B77" w14:textId="313043B3" w:rsidR="00373262" w:rsidRPr="00373262" w:rsidRDefault="00373262" w:rsidP="00373262">
      <w:pPr>
        <w:spacing w:line="480" w:lineRule="auto"/>
        <w:ind w:left="540" w:right="540"/>
        <w:jc w:val="left"/>
        <w:rPr>
          <w:rFonts w:eastAsiaTheme="minorHAnsi"/>
        </w:rPr>
      </w:pPr>
      <w:r w:rsidRPr="00373262">
        <w:t xml:space="preserve">Educating citizens is one of the projects that modern states undertake, and the education of scientists, in particular, has been the domain of the nation-state […] students learn not only how to be good scientists but also how to be good subjects or citizens of the states that sponsor their training (Harrison and Johnson 2009, </w:t>
      </w:r>
      <w:r>
        <w:t xml:space="preserve">p. </w:t>
      </w:r>
      <w:r w:rsidRPr="00373262">
        <w:t>10).</w:t>
      </w:r>
    </w:p>
    <w:p w14:paraId="48DF5A85" w14:textId="0BE8E6E5" w:rsidR="00373262" w:rsidRDefault="00373262" w:rsidP="00323773">
      <w:pPr>
        <w:spacing w:line="480" w:lineRule="auto"/>
        <w:ind w:firstLine="450"/>
        <w:jc w:val="left"/>
        <w:rPr>
          <w:rFonts w:asciiTheme="majorBidi" w:eastAsiaTheme="minorHAnsi" w:hAnsiTheme="majorBidi" w:cstheme="majorBidi"/>
        </w:rPr>
      </w:pPr>
      <w:r w:rsidRPr="00373262">
        <w:rPr>
          <w:rFonts w:asciiTheme="majorBidi" w:eastAsiaTheme="minorHAnsi" w:hAnsiTheme="majorBidi" w:cstheme="majorBidi"/>
        </w:rPr>
        <w:t xml:space="preserve">How </w:t>
      </w:r>
      <w:r w:rsidR="00FE64AD">
        <w:rPr>
          <w:rFonts w:asciiTheme="majorBidi" w:eastAsiaTheme="minorHAnsi" w:hAnsiTheme="majorBidi" w:cstheme="majorBidi"/>
        </w:rPr>
        <w:t>did</w:t>
      </w:r>
      <w:r w:rsidRPr="00373262">
        <w:rPr>
          <w:rFonts w:asciiTheme="majorBidi" w:eastAsiaTheme="minorHAnsi" w:hAnsiTheme="majorBidi" w:cstheme="majorBidi"/>
        </w:rPr>
        <w:t xml:space="preserve"> scientific and technological knowledge spread in the general culture? </w:t>
      </w:r>
      <w:r>
        <w:rPr>
          <w:rFonts w:asciiTheme="majorBidi" w:eastAsiaTheme="minorHAnsi" w:hAnsiTheme="majorBidi" w:cstheme="majorBidi"/>
        </w:rPr>
        <w:t>H</w:t>
      </w:r>
      <w:r w:rsidRPr="00373262">
        <w:rPr>
          <w:rFonts w:asciiTheme="majorBidi" w:eastAsiaTheme="minorHAnsi" w:hAnsiTheme="majorBidi" w:cstheme="majorBidi"/>
        </w:rPr>
        <w:t xml:space="preserve">ow was it integrated into the promotion of social and national values? The two main channels </w:t>
      </w:r>
      <w:r>
        <w:rPr>
          <w:rFonts w:asciiTheme="majorBidi" w:eastAsiaTheme="minorHAnsi" w:hAnsiTheme="majorBidi" w:cstheme="majorBidi"/>
        </w:rPr>
        <w:t>were</w:t>
      </w:r>
      <w:r w:rsidRPr="00373262">
        <w:rPr>
          <w:rFonts w:asciiTheme="majorBidi" w:eastAsiaTheme="minorHAnsi" w:hAnsiTheme="majorBidi" w:cstheme="majorBidi"/>
        </w:rPr>
        <w:t xml:space="preserve"> popular science literature and textbooks </w:t>
      </w:r>
      <w:r>
        <w:rPr>
          <w:rFonts w:asciiTheme="majorBidi" w:eastAsiaTheme="minorHAnsi" w:hAnsiTheme="majorBidi" w:cstheme="majorBidi"/>
        </w:rPr>
        <w:t xml:space="preserve">used </w:t>
      </w:r>
      <w:r w:rsidRPr="00373262">
        <w:rPr>
          <w:rFonts w:asciiTheme="majorBidi" w:eastAsiaTheme="minorHAnsi" w:hAnsiTheme="majorBidi" w:cstheme="majorBidi"/>
        </w:rPr>
        <w:t>in the formal education system.</w:t>
      </w:r>
    </w:p>
    <w:p w14:paraId="33139A02" w14:textId="77777777" w:rsidR="00FE64AD" w:rsidRDefault="00FE64AD" w:rsidP="00236FB7">
      <w:pPr>
        <w:spacing w:line="480" w:lineRule="auto"/>
        <w:jc w:val="left"/>
        <w:rPr>
          <w:rFonts w:asciiTheme="majorBidi" w:eastAsiaTheme="minorHAnsi" w:hAnsiTheme="majorBidi" w:cstheme="majorBidi"/>
          <w:b/>
          <w:bCs/>
        </w:rPr>
      </w:pPr>
    </w:p>
    <w:p w14:paraId="233BDB33" w14:textId="590F17DF" w:rsidR="00236FB7" w:rsidRPr="00236FB7" w:rsidRDefault="00236FB7" w:rsidP="005E6CE6">
      <w:pPr>
        <w:pStyle w:val="Heading1"/>
      </w:pPr>
      <w:r w:rsidRPr="00236FB7">
        <w:t xml:space="preserve">Popular </w:t>
      </w:r>
      <w:r>
        <w:t>S</w:t>
      </w:r>
      <w:commentRangeStart w:id="22"/>
      <w:r w:rsidRPr="00236FB7">
        <w:t>cientific</w:t>
      </w:r>
      <w:commentRangeEnd w:id="22"/>
      <w:r>
        <w:rPr>
          <w:rStyle w:val="CommentReference"/>
        </w:rPr>
        <w:commentReference w:id="22"/>
      </w:r>
      <w:r w:rsidRPr="00236FB7">
        <w:t xml:space="preserve"> </w:t>
      </w:r>
      <w:r>
        <w:t>L</w:t>
      </w:r>
      <w:r w:rsidRPr="00236FB7">
        <w:t xml:space="preserve">iterature for </w:t>
      </w:r>
      <w:r>
        <w:t>C</w:t>
      </w:r>
      <w:r w:rsidRPr="00236FB7">
        <w:t xml:space="preserve">hildren and </w:t>
      </w:r>
      <w:r>
        <w:t>Y</w:t>
      </w:r>
      <w:r w:rsidRPr="00236FB7">
        <w:t xml:space="preserve">outh and </w:t>
      </w:r>
      <w:r>
        <w:t>S</w:t>
      </w:r>
      <w:r w:rsidRPr="00236FB7">
        <w:t xml:space="preserve">cientific and </w:t>
      </w:r>
      <w:r>
        <w:t>T</w:t>
      </w:r>
      <w:r w:rsidRPr="00236FB7">
        <w:t xml:space="preserve">echnological </w:t>
      </w:r>
      <w:r>
        <w:t>E</w:t>
      </w:r>
      <w:r w:rsidRPr="00236FB7">
        <w:t xml:space="preserve">ducation in the </w:t>
      </w:r>
      <w:r>
        <w:t>M</w:t>
      </w:r>
      <w:r w:rsidRPr="00236FB7">
        <w:t xml:space="preserve">odern </w:t>
      </w:r>
      <w:r>
        <w:t>E</w:t>
      </w:r>
      <w:r w:rsidRPr="00236FB7">
        <w:t>ra</w:t>
      </w:r>
    </w:p>
    <w:p w14:paraId="3985B94E" w14:textId="1A444D71" w:rsidR="007719A8" w:rsidRDefault="00236FB7" w:rsidP="007719A8">
      <w:pPr>
        <w:spacing w:line="480" w:lineRule="auto"/>
        <w:ind w:firstLine="450"/>
        <w:jc w:val="left"/>
        <w:rPr>
          <w:rFonts w:asciiTheme="majorBidi" w:eastAsiaTheme="minorHAnsi" w:hAnsiTheme="majorBidi" w:cstheme="majorBidi"/>
        </w:rPr>
      </w:pPr>
      <w:r w:rsidRPr="00236FB7">
        <w:rPr>
          <w:rFonts w:asciiTheme="majorBidi" w:eastAsiaTheme="minorHAnsi" w:hAnsiTheme="majorBidi" w:cstheme="majorBidi"/>
        </w:rPr>
        <w:t xml:space="preserve">In </w:t>
      </w:r>
      <w:r>
        <w:rPr>
          <w:rFonts w:asciiTheme="majorBidi" w:eastAsiaTheme="minorHAnsi" w:hAnsiTheme="majorBidi" w:cstheme="majorBidi"/>
        </w:rPr>
        <w:t xml:space="preserve">the </w:t>
      </w:r>
      <w:commentRangeStart w:id="23"/>
      <w:r w:rsidRPr="00236FB7">
        <w:rPr>
          <w:rFonts w:asciiTheme="majorBidi" w:eastAsiaTheme="minorHAnsi" w:hAnsiTheme="majorBidi" w:cstheme="majorBidi"/>
        </w:rPr>
        <w:t>modern</w:t>
      </w:r>
      <w:commentRangeEnd w:id="23"/>
      <w:r>
        <w:rPr>
          <w:rStyle w:val="CommentReference"/>
        </w:rPr>
        <w:commentReference w:id="23"/>
      </w:r>
      <w:r>
        <w:rPr>
          <w:rFonts w:asciiTheme="majorBidi" w:eastAsiaTheme="minorHAnsi" w:hAnsiTheme="majorBidi" w:cstheme="majorBidi"/>
        </w:rPr>
        <w:t xml:space="preserve"> era</w:t>
      </w:r>
      <w:r w:rsidRPr="00236FB7">
        <w:rPr>
          <w:rFonts w:asciiTheme="majorBidi" w:eastAsiaTheme="minorHAnsi" w:hAnsiTheme="majorBidi" w:cstheme="majorBidi"/>
        </w:rPr>
        <w:t xml:space="preserve">, textbooks and newspapers became </w:t>
      </w:r>
      <w:r w:rsidR="00D620A0">
        <w:rPr>
          <w:rFonts w:asciiTheme="majorBidi" w:eastAsiaTheme="minorHAnsi" w:hAnsiTheme="majorBidi" w:cstheme="majorBidi"/>
        </w:rPr>
        <w:t xml:space="preserve">the </w:t>
      </w:r>
      <w:r w:rsidR="00906F0F">
        <w:rPr>
          <w:rFonts w:asciiTheme="majorBidi" w:eastAsiaTheme="minorHAnsi" w:hAnsiTheme="majorBidi" w:cstheme="majorBidi"/>
        </w:rPr>
        <w:t>primary</w:t>
      </w:r>
      <w:r w:rsidRPr="00236FB7">
        <w:rPr>
          <w:rFonts w:asciiTheme="majorBidi" w:eastAsiaTheme="minorHAnsi" w:hAnsiTheme="majorBidi" w:cstheme="majorBidi"/>
        </w:rPr>
        <w:t xml:space="preserve"> means </w:t>
      </w:r>
      <w:r w:rsidR="00D620A0">
        <w:rPr>
          <w:rFonts w:asciiTheme="majorBidi" w:eastAsiaTheme="minorHAnsi" w:hAnsiTheme="majorBidi" w:cstheme="majorBidi"/>
        </w:rPr>
        <w:t>of</w:t>
      </w:r>
      <w:r w:rsidRPr="00236FB7">
        <w:rPr>
          <w:rFonts w:asciiTheme="majorBidi" w:eastAsiaTheme="minorHAnsi" w:hAnsiTheme="majorBidi" w:cstheme="majorBidi"/>
        </w:rPr>
        <w:t xml:space="preserve"> disseminating scientific knowledge and concepts </w:t>
      </w:r>
      <w:r>
        <w:rPr>
          <w:rFonts w:asciiTheme="majorBidi" w:eastAsiaTheme="minorHAnsi" w:hAnsiTheme="majorBidi" w:cstheme="majorBidi"/>
        </w:rPr>
        <w:t xml:space="preserve">throughout Europe </w:t>
      </w:r>
      <w:r w:rsidRPr="00236FB7">
        <w:rPr>
          <w:rFonts w:asciiTheme="majorBidi" w:eastAsiaTheme="minorHAnsi" w:hAnsiTheme="majorBidi" w:cstheme="majorBidi"/>
        </w:rPr>
        <w:t>(Coo</w:t>
      </w:r>
      <w:r>
        <w:rPr>
          <w:rFonts w:asciiTheme="majorBidi" w:eastAsiaTheme="minorHAnsi" w:hAnsiTheme="majorBidi" w:cstheme="majorBidi"/>
        </w:rPr>
        <w:t>t</w:t>
      </w:r>
      <w:r w:rsidRPr="00236FB7">
        <w:rPr>
          <w:rFonts w:asciiTheme="majorBidi" w:eastAsiaTheme="minorHAnsi" w:hAnsiTheme="majorBidi" w:cstheme="majorBidi"/>
        </w:rPr>
        <w:t xml:space="preserve">er and </w:t>
      </w:r>
      <w:proofErr w:type="spellStart"/>
      <w:r w:rsidRPr="00236FB7">
        <w:rPr>
          <w:rFonts w:asciiTheme="majorBidi" w:eastAsiaTheme="minorHAnsi" w:hAnsiTheme="majorBidi" w:cstheme="majorBidi"/>
        </w:rPr>
        <w:t>Pumfrey</w:t>
      </w:r>
      <w:proofErr w:type="spellEnd"/>
      <w:r w:rsidRPr="00236FB7">
        <w:rPr>
          <w:rFonts w:asciiTheme="majorBidi" w:eastAsiaTheme="minorHAnsi" w:hAnsiTheme="majorBidi" w:cstheme="majorBidi"/>
        </w:rPr>
        <w:t xml:space="preserve"> 1994, </w:t>
      </w:r>
      <w:r>
        <w:rPr>
          <w:rFonts w:asciiTheme="majorBidi" w:eastAsiaTheme="minorHAnsi" w:hAnsiTheme="majorBidi" w:cstheme="majorBidi"/>
        </w:rPr>
        <w:t xml:space="preserve">p. </w:t>
      </w:r>
      <w:r w:rsidRPr="00236FB7">
        <w:rPr>
          <w:rFonts w:asciiTheme="majorBidi" w:eastAsiaTheme="minorHAnsi" w:hAnsiTheme="majorBidi" w:cstheme="majorBidi"/>
        </w:rPr>
        <w:t>237).</w:t>
      </w:r>
      <w:r>
        <w:rPr>
          <w:rFonts w:asciiTheme="majorBidi" w:eastAsiaTheme="minorHAnsi" w:hAnsiTheme="majorBidi" w:cstheme="majorBidi"/>
        </w:rPr>
        <w:t xml:space="preserve"> </w:t>
      </w:r>
      <w:r w:rsidRPr="00236FB7">
        <w:rPr>
          <w:rFonts w:asciiTheme="majorBidi" w:eastAsiaTheme="minorHAnsi" w:hAnsiTheme="majorBidi" w:cstheme="majorBidi"/>
        </w:rPr>
        <w:t xml:space="preserve">The </w:t>
      </w:r>
      <w:r>
        <w:rPr>
          <w:rFonts w:asciiTheme="majorBidi" w:eastAsiaTheme="minorHAnsi" w:hAnsiTheme="majorBidi" w:cstheme="majorBidi"/>
        </w:rPr>
        <w:t>development</w:t>
      </w:r>
      <w:r w:rsidRPr="00236FB7">
        <w:rPr>
          <w:rFonts w:asciiTheme="majorBidi" w:eastAsiaTheme="minorHAnsi" w:hAnsiTheme="majorBidi" w:cstheme="majorBidi"/>
        </w:rPr>
        <w:t xml:space="preserve"> of scientific and technological education </w:t>
      </w:r>
      <w:r w:rsidR="007719A8">
        <w:rPr>
          <w:rFonts w:asciiTheme="majorBidi" w:eastAsiaTheme="minorHAnsi" w:hAnsiTheme="majorBidi" w:cstheme="majorBidi"/>
        </w:rPr>
        <w:t>is intertwined with</w:t>
      </w:r>
      <w:r w:rsidRPr="00236FB7">
        <w:rPr>
          <w:rFonts w:asciiTheme="majorBidi" w:eastAsiaTheme="minorHAnsi" w:hAnsiTheme="majorBidi" w:cstheme="majorBidi"/>
        </w:rPr>
        <w:t xml:space="preserve"> the appearance of popular children</w:t>
      </w:r>
      <w:r w:rsidR="00D74D24">
        <w:rPr>
          <w:rFonts w:asciiTheme="majorBidi" w:eastAsiaTheme="minorHAnsi" w:hAnsiTheme="majorBidi" w:cstheme="majorBidi"/>
        </w:rPr>
        <w:t>’</w:t>
      </w:r>
      <w:r w:rsidRPr="00236FB7">
        <w:rPr>
          <w:rFonts w:asciiTheme="majorBidi" w:eastAsiaTheme="minorHAnsi" w:hAnsiTheme="majorBidi" w:cstheme="majorBidi"/>
        </w:rPr>
        <w:t>s literature that dealt with these issues</w:t>
      </w:r>
      <w:r>
        <w:rPr>
          <w:rFonts w:asciiTheme="majorBidi" w:eastAsiaTheme="minorHAnsi" w:hAnsiTheme="majorBidi" w:cstheme="majorBidi"/>
        </w:rPr>
        <w:t>. B</w:t>
      </w:r>
      <w:r w:rsidRPr="00236FB7">
        <w:rPr>
          <w:rFonts w:asciiTheme="majorBidi" w:eastAsiaTheme="minorHAnsi" w:hAnsiTheme="majorBidi" w:cstheme="majorBidi"/>
        </w:rPr>
        <w:t>oth indicate a</w:t>
      </w:r>
      <w:r w:rsidR="00EF3755">
        <w:rPr>
          <w:rFonts w:asciiTheme="majorBidi" w:eastAsiaTheme="minorHAnsi" w:hAnsiTheme="majorBidi" w:cstheme="majorBidi"/>
        </w:rPr>
        <w:t>n emerging r</w:t>
      </w:r>
      <w:r w:rsidRPr="00236FB7">
        <w:rPr>
          <w:rFonts w:asciiTheme="majorBidi" w:eastAsiaTheme="minorHAnsi" w:hAnsiTheme="majorBidi" w:cstheme="majorBidi"/>
        </w:rPr>
        <w:t>ecognition of the importance of the sciences</w:t>
      </w:r>
      <w:r w:rsidR="00EF3755">
        <w:rPr>
          <w:rFonts w:asciiTheme="majorBidi" w:eastAsiaTheme="minorHAnsi" w:hAnsiTheme="majorBidi" w:cstheme="majorBidi"/>
        </w:rPr>
        <w:t xml:space="preserve">, particularly </w:t>
      </w:r>
      <w:r w:rsidRPr="00236FB7">
        <w:rPr>
          <w:rFonts w:asciiTheme="majorBidi" w:eastAsiaTheme="minorHAnsi" w:hAnsiTheme="majorBidi" w:cstheme="majorBidi"/>
        </w:rPr>
        <w:t>for the younger generation.</w:t>
      </w:r>
      <w:r w:rsidR="001F2B2E">
        <w:rPr>
          <w:rFonts w:asciiTheme="majorBidi" w:eastAsiaTheme="minorHAnsi" w:hAnsiTheme="majorBidi" w:cstheme="majorBidi"/>
        </w:rPr>
        <w:t xml:space="preserve"> Initially,</w:t>
      </w:r>
      <w:r w:rsidR="001F2B2E" w:rsidRPr="001F2B2E">
        <w:rPr>
          <w:rFonts w:asciiTheme="majorBidi" w:eastAsiaTheme="minorHAnsi" w:hAnsiTheme="majorBidi" w:cstheme="majorBidi"/>
        </w:rPr>
        <w:t xml:space="preserve"> the boundary between </w:t>
      </w:r>
      <w:r w:rsidR="001F2B2E">
        <w:rPr>
          <w:rFonts w:asciiTheme="majorBidi" w:eastAsiaTheme="minorHAnsi" w:hAnsiTheme="majorBidi" w:cstheme="majorBidi"/>
        </w:rPr>
        <w:t xml:space="preserve">popular or educational </w:t>
      </w:r>
      <w:r w:rsidR="001F2B2E" w:rsidRPr="001F2B2E">
        <w:rPr>
          <w:rFonts w:asciiTheme="majorBidi" w:eastAsiaTheme="minorHAnsi" w:hAnsiTheme="majorBidi" w:cstheme="majorBidi"/>
        </w:rPr>
        <w:t>texts and professional scientific literature was not clear</w:t>
      </w:r>
      <w:r w:rsidR="001F2B2E">
        <w:rPr>
          <w:rFonts w:asciiTheme="majorBidi" w:eastAsiaTheme="minorHAnsi" w:hAnsiTheme="majorBidi" w:cstheme="majorBidi"/>
        </w:rPr>
        <w:t xml:space="preserve">. Similarly, </w:t>
      </w:r>
      <w:r w:rsidR="001F2B2E" w:rsidRPr="001F2B2E">
        <w:rPr>
          <w:rFonts w:asciiTheme="majorBidi" w:eastAsiaTheme="minorHAnsi" w:hAnsiTheme="majorBidi" w:cstheme="majorBidi"/>
        </w:rPr>
        <w:t xml:space="preserve">the distinction </w:t>
      </w:r>
      <w:r w:rsidR="00270E4B" w:rsidRPr="001F2B2E">
        <w:rPr>
          <w:rFonts w:asciiTheme="majorBidi" w:eastAsiaTheme="minorHAnsi" w:hAnsiTheme="majorBidi" w:cstheme="majorBidi"/>
        </w:rPr>
        <w:t xml:space="preserve">was blurred </w:t>
      </w:r>
      <w:r w:rsidR="001F2B2E" w:rsidRPr="001F2B2E">
        <w:rPr>
          <w:rFonts w:asciiTheme="majorBidi" w:eastAsiaTheme="minorHAnsi" w:hAnsiTheme="majorBidi" w:cstheme="majorBidi"/>
        </w:rPr>
        <w:t xml:space="preserve">between </w:t>
      </w:r>
      <w:commentRangeStart w:id="24"/>
      <w:r w:rsidR="00270E4B">
        <w:rPr>
          <w:rFonts w:asciiTheme="majorBidi" w:eastAsiaTheme="minorHAnsi" w:hAnsiTheme="majorBidi" w:cstheme="majorBidi"/>
        </w:rPr>
        <w:t>didactic</w:t>
      </w:r>
      <w:commentRangeEnd w:id="24"/>
      <w:r w:rsidR="00270E4B">
        <w:rPr>
          <w:rStyle w:val="CommentReference"/>
        </w:rPr>
        <w:commentReference w:id="24"/>
      </w:r>
      <w:r w:rsidR="00270E4B">
        <w:rPr>
          <w:rFonts w:asciiTheme="majorBidi" w:eastAsiaTheme="minorHAnsi" w:hAnsiTheme="majorBidi" w:cstheme="majorBidi"/>
        </w:rPr>
        <w:t xml:space="preserve"> writings</w:t>
      </w:r>
      <w:r w:rsidR="001F2B2E">
        <w:rPr>
          <w:rFonts w:asciiTheme="majorBidi" w:eastAsiaTheme="minorHAnsi" w:hAnsiTheme="majorBidi" w:cstheme="majorBidi"/>
        </w:rPr>
        <w:t xml:space="preserve"> </w:t>
      </w:r>
      <w:r w:rsidR="00F66D40">
        <w:rPr>
          <w:rFonts w:asciiTheme="majorBidi" w:eastAsiaTheme="minorHAnsi" w:hAnsiTheme="majorBidi" w:cstheme="majorBidi"/>
        </w:rPr>
        <w:t xml:space="preserve">produced by </w:t>
      </w:r>
      <w:r w:rsidR="007719A8">
        <w:rPr>
          <w:rFonts w:asciiTheme="majorBidi" w:eastAsiaTheme="minorHAnsi" w:hAnsiTheme="majorBidi" w:cstheme="majorBidi"/>
        </w:rPr>
        <w:t>people</w:t>
      </w:r>
      <w:r w:rsidR="00F66D40">
        <w:rPr>
          <w:rFonts w:asciiTheme="majorBidi" w:eastAsiaTheme="minorHAnsi" w:hAnsiTheme="majorBidi" w:cstheme="majorBidi"/>
        </w:rPr>
        <w:t xml:space="preserve"> who were self-taught </w:t>
      </w:r>
      <w:r w:rsidR="001F2B2E">
        <w:rPr>
          <w:rFonts w:asciiTheme="majorBidi" w:eastAsiaTheme="minorHAnsi" w:hAnsiTheme="majorBidi" w:cstheme="majorBidi"/>
        </w:rPr>
        <w:t xml:space="preserve">and </w:t>
      </w:r>
      <w:r w:rsidR="007719A8">
        <w:rPr>
          <w:rFonts w:asciiTheme="majorBidi" w:eastAsiaTheme="minorHAnsi" w:hAnsiTheme="majorBidi" w:cstheme="majorBidi"/>
        </w:rPr>
        <w:t>materials about</w:t>
      </w:r>
      <w:r w:rsidR="007719A8" w:rsidRPr="001F2B2E">
        <w:rPr>
          <w:rFonts w:asciiTheme="majorBidi" w:eastAsiaTheme="minorHAnsi" w:hAnsiTheme="majorBidi" w:cstheme="majorBidi"/>
        </w:rPr>
        <w:t xml:space="preserve"> science and technology </w:t>
      </w:r>
      <w:r w:rsidR="007719A8">
        <w:rPr>
          <w:rFonts w:asciiTheme="majorBidi" w:eastAsiaTheme="minorHAnsi" w:hAnsiTheme="majorBidi" w:cstheme="majorBidi"/>
        </w:rPr>
        <w:t xml:space="preserve">that emerged from the world of higher education </w:t>
      </w:r>
      <w:r w:rsidR="007719A8" w:rsidRPr="001F2B2E">
        <w:rPr>
          <w:rFonts w:asciiTheme="majorBidi" w:eastAsiaTheme="minorHAnsi" w:hAnsiTheme="majorBidi" w:cstheme="majorBidi"/>
        </w:rPr>
        <w:t>(García-Belmar et al</w:t>
      </w:r>
      <w:r w:rsidR="007719A8">
        <w:rPr>
          <w:rFonts w:asciiTheme="majorBidi" w:eastAsiaTheme="minorHAnsi" w:hAnsiTheme="majorBidi" w:cstheme="majorBidi"/>
        </w:rPr>
        <w:t>.,</w:t>
      </w:r>
      <w:r w:rsidR="007719A8" w:rsidRPr="001F2B2E">
        <w:rPr>
          <w:rFonts w:asciiTheme="majorBidi" w:eastAsiaTheme="minorHAnsi" w:hAnsiTheme="majorBidi" w:cstheme="majorBidi"/>
        </w:rPr>
        <w:t xml:space="preserve"> 2005, </w:t>
      </w:r>
      <w:r w:rsidR="007719A8">
        <w:rPr>
          <w:rFonts w:asciiTheme="majorBidi" w:eastAsiaTheme="minorHAnsi" w:hAnsiTheme="majorBidi" w:cstheme="majorBidi"/>
        </w:rPr>
        <w:t xml:space="preserve">pp. </w:t>
      </w:r>
      <w:r w:rsidR="007719A8" w:rsidRPr="001F2B2E">
        <w:rPr>
          <w:rFonts w:asciiTheme="majorBidi" w:eastAsiaTheme="minorHAnsi" w:hAnsiTheme="majorBidi" w:cstheme="majorBidi"/>
        </w:rPr>
        <w:t>223-226).</w:t>
      </w:r>
    </w:p>
    <w:p w14:paraId="2585B4CD" w14:textId="1802B498" w:rsidR="00DF7331" w:rsidRDefault="00283E78" w:rsidP="0096788B">
      <w:pPr>
        <w:spacing w:line="480" w:lineRule="auto"/>
        <w:ind w:firstLine="450"/>
        <w:jc w:val="left"/>
        <w:rPr>
          <w:rFonts w:asciiTheme="majorBidi" w:eastAsiaTheme="minorHAnsi" w:hAnsiTheme="majorBidi" w:cstheme="majorBidi"/>
        </w:rPr>
      </w:pPr>
      <w:r>
        <w:rPr>
          <w:rFonts w:asciiTheme="majorBidi" w:eastAsiaTheme="minorHAnsi" w:hAnsiTheme="majorBidi" w:cstheme="majorBidi"/>
        </w:rPr>
        <w:t>T</w:t>
      </w:r>
      <w:r w:rsidRPr="00283E78">
        <w:rPr>
          <w:rFonts w:asciiTheme="majorBidi" w:eastAsiaTheme="minorHAnsi" w:hAnsiTheme="majorBidi" w:cstheme="majorBidi"/>
        </w:rPr>
        <w:t>he</w:t>
      </w:r>
      <w:r w:rsidR="001F51DB">
        <w:rPr>
          <w:rFonts w:asciiTheme="majorBidi" w:eastAsiaTheme="minorHAnsi" w:hAnsiTheme="majorBidi" w:cstheme="majorBidi"/>
        </w:rPr>
        <w:t xml:space="preserve">re has not yet been </w:t>
      </w:r>
      <w:r w:rsidR="00264BD3">
        <w:rPr>
          <w:rFonts w:asciiTheme="majorBidi" w:eastAsiaTheme="minorHAnsi" w:hAnsiTheme="majorBidi" w:cstheme="majorBidi"/>
        </w:rPr>
        <w:t xml:space="preserve">an </w:t>
      </w:r>
      <w:r w:rsidR="001F51DB">
        <w:rPr>
          <w:rFonts w:asciiTheme="majorBidi" w:eastAsiaTheme="minorHAnsi" w:hAnsiTheme="majorBidi" w:cstheme="majorBidi"/>
        </w:rPr>
        <w:t>in-depth study on the</w:t>
      </w:r>
      <w:r w:rsidRPr="00283E78">
        <w:rPr>
          <w:rFonts w:asciiTheme="majorBidi" w:eastAsiaTheme="minorHAnsi" w:hAnsiTheme="majorBidi" w:cstheme="majorBidi"/>
        </w:rPr>
        <w:t xml:space="preserve"> </w:t>
      </w:r>
      <w:r>
        <w:rPr>
          <w:rFonts w:asciiTheme="majorBidi" w:eastAsiaTheme="minorHAnsi" w:hAnsiTheme="majorBidi" w:cstheme="majorBidi"/>
        </w:rPr>
        <w:t xml:space="preserve">means used to </w:t>
      </w:r>
      <w:r w:rsidR="00DF7331">
        <w:rPr>
          <w:rFonts w:asciiTheme="majorBidi" w:eastAsiaTheme="minorHAnsi" w:hAnsiTheme="majorBidi" w:cstheme="majorBidi"/>
        </w:rPr>
        <w:t>transmit information about</w:t>
      </w:r>
      <w:r>
        <w:rPr>
          <w:rFonts w:asciiTheme="majorBidi" w:eastAsiaTheme="minorHAnsi" w:hAnsiTheme="majorBidi" w:cstheme="majorBidi"/>
        </w:rPr>
        <w:t xml:space="preserve"> </w:t>
      </w:r>
      <w:r w:rsidRPr="00283E78">
        <w:rPr>
          <w:rFonts w:asciiTheme="majorBidi" w:eastAsiaTheme="minorHAnsi" w:hAnsiTheme="majorBidi" w:cstheme="majorBidi"/>
        </w:rPr>
        <w:t>science to children and youth</w:t>
      </w:r>
      <w:r>
        <w:rPr>
          <w:rFonts w:asciiTheme="majorBidi" w:eastAsiaTheme="minorHAnsi" w:hAnsiTheme="majorBidi" w:cstheme="majorBidi"/>
        </w:rPr>
        <w:t>, d</w:t>
      </w:r>
      <w:r w:rsidRPr="00283E78">
        <w:rPr>
          <w:rFonts w:asciiTheme="majorBidi" w:eastAsiaTheme="minorHAnsi" w:hAnsiTheme="majorBidi" w:cstheme="majorBidi"/>
        </w:rPr>
        <w:t>espite the importance of this topic for understanding the interrelationships between the development of science and</w:t>
      </w:r>
      <w:r w:rsidR="001F51DB">
        <w:rPr>
          <w:rFonts w:asciiTheme="majorBidi" w:eastAsiaTheme="minorHAnsi" w:hAnsiTheme="majorBidi" w:cstheme="majorBidi"/>
        </w:rPr>
        <w:t xml:space="preserve"> </w:t>
      </w:r>
      <w:r w:rsidR="007719A8">
        <w:rPr>
          <w:rFonts w:asciiTheme="majorBidi" w:eastAsiaTheme="minorHAnsi" w:hAnsiTheme="majorBidi" w:cstheme="majorBidi"/>
        </w:rPr>
        <w:t xml:space="preserve">the resultant </w:t>
      </w:r>
      <w:r w:rsidR="001F51DB">
        <w:rPr>
          <w:rFonts w:asciiTheme="majorBidi" w:eastAsiaTheme="minorHAnsi" w:hAnsiTheme="majorBidi" w:cstheme="majorBidi"/>
        </w:rPr>
        <w:t xml:space="preserve">dilemmas in </w:t>
      </w:r>
      <w:r w:rsidRPr="00283E78">
        <w:rPr>
          <w:rFonts w:asciiTheme="majorBidi" w:eastAsiaTheme="minorHAnsi" w:hAnsiTheme="majorBidi" w:cstheme="majorBidi"/>
        </w:rPr>
        <w:t>social, religious</w:t>
      </w:r>
      <w:r>
        <w:rPr>
          <w:rFonts w:asciiTheme="majorBidi" w:eastAsiaTheme="minorHAnsi" w:hAnsiTheme="majorBidi" w:cstheme="majorBidi"/>
        </w:rPr>
        <w:t>,</w:t>
      </w:r>
      <w:r w:rsidRPr="00283E78">
        <w:rPr>
          <w:rFonts w:asciiTheme="majorBidi" w:eastAsiaTheme="minorHAnsi" w:hAnsiTheme="majorBidi" w:cstheme="majorBidi"/>
        </w:rPr>
        <w:t xml:space="preserve"> and moral </w:t>
      </w:r>
      <w:r w:rsidR="001F51DB">
        <w:rPr>
          <w:rFonts w:asciiTheme="majorBidi" w:eastAsiaTheme="minorHAnsi" w:hAnsiTheme="majorBidi" w:cstheme="majorBidi"/>
        </w:rPr>
        <w:t>realms</w:t>
      </w:r>
      <w:r>
        <w:rPr>
          <w:rFonts w:asciiTheme="majorBidi" w:eastAsiaTheme="minorHAnsi" w:hAnsiTheme="majorBidi" w:cstheme="majorBidi"/>
        </w:rPr>
        <w:t xml:space="preserve">. </w:t>
      </w:r>
      <w:r w:rsidR="00DF7331" w:rsidRPr="00DF7331">
        <w:rPr>
          <w:rFonts w:asciiTheme="majorBidi" w:eastAsiaTheme="minorHAnsi" w:hAnsiTheme="majorBidi" w:cstheme="majorBidi"/>
        </w:rPr>
        <w:t xml:space="preserve">It is </w:t>
      </w:r>
      <w:r w:rsidR="00DF7331">
        <w:rPr>
          <w:rFonts w:asciiTheme="majorBidi" w:eastAsiaTheme="minorHAnsi" w:hAnsiTheme="majorBidi" w:cstheme="majorBidi"/>
        </w:rPr>
        <w:t>widely recognized</w:t>
      </w:r>
      <w:r w:rsidR="00DF7331" w:rsidRPr="00DF7331">
        <w:rPr>
          <w:rFonts w:asciiTheme="majorBidi" w:eastAsiaTheme="minorHAnsi" w:hAnsiTheme="majorBidi" w:cstheme="majorBidi"/>
        </w:rPr>
        <w:t xml:space="preserve"> that scientific writing for children tends to adopt the canon</w:t>
      </w:r>
      <w:r w:rsidR="00F66D40">
        <w:rPr>
          <w:rFonts w:asciiTheme="majorBidi" w:eastAsiaTheme="minorHAnsi" w:hAnsiTheme="majorBidi" w:cstheme="majorBidi"/>
        </w:rPr>
        <w:t>, and t</w:t>
      </w:r>
      <w:r w:rsidR="00DF7331" w:rsidRPr="00DF7331">
        <w:rPr>
          <w:rFonts w:asciiTheme="majorBidi" w:eastAsiaTheme="minorHAnsi" w:hAnsiTheme="majorBidi" w:cstheme="majorBidi"/>
        </w:rPr>
        <w:t xml:space="preserve">herefore may serve as a sensitive measure </w:t>
      </w:r>
      <w:r w:rsidR="00DF7331">
        <w:rPr>
          <w:rFonts w:asciiTheme="majorBidi" w:eastAsiaTheme="minorHAnsi" w:hAnsiTheme="majorBidi" w:cstheme="majorBidi"/>
        </w:rPr>
        <w:t>for assessing</w:t>
      </w:r>
      <w:r w:rsidR="00DF7331" w:rsidRPr="00DF7331">
        <w:rPr>
          <w:rFonts w:asciiTheme="majorBidi" w:eastAsiaTheme="minorHAnsi" w:hAnsiTheme="majorBidi" w:cstheme="majorBidi"/>
        </w:rPr>
        <w:t xml:space="preserve"> the spread of science and its </w:t>
      </w:r>
      <w:r w:rsidR="00DF7331">
        <w:rPr>
          <w:rFonts w:asciiTheme="majorBidi" w:eastAsiaTheme="minorHAnsi" w:hAnsiTheme="majorBidi" w:cstheme="majorBidi"/>
        </w:rPr>
        <w:t>implications</w:t>
      </w:r>
      <w:r w:rsidR="00DF7331" w:rsidRPr="00DF7331">
        <w:rPr>
          <w:rFonts w:asciiTheme="majorBidi" w:eastAsiaTheme="minorHAnsi" w:hAnsiTheme="majorBidi" w:cstheme="majorBidi"/>
        </w:rPr>
        <w:t>.</w:t>
      </w:r>
      <w:r w:rsidR="00DF7331">
        <w:rPr>
          <w:rFonts w:asciiTheme="majorBidi" w:eastAsiaTheme="minorHAnsi" w:hAnsiTheme="majorBidi" w:cstheme="majorBidi"/>
        </w:rPr>
        <w:t xml:space="preserve"> </w:t>
      </w:r>
      <w:r w:rsidR="00DF7331" w:rsidRPr="00DF7331">
        <w:rPr>
          <w:rFonts w:asciiTheme="majorBidi" w:eastAsiaTheme="minorHAnsi" w:hAnsiTheme="majorBidi" w:cstheme="majorBidi"/>
        </w:rPr>
        <w:t xml:space="preserve">Furthermore, </w:t>
      </w:r>
      <w:r w:rsidR="00282143">
        <w:rPr>
          <w:rFonts w:asciiTheme="majorBidi" w:eastAsiaTheme="minorHAnsi" w:hAnsiTheme="majorBidi" w:cstheme="majorBidi"/>
        </w:rPr>
        <w:t xml:space="preserve">if the </w:t>
      </w:r>
      <w:r w:rsidR="00282143" w:rsidRPr="00DF7331">
        <w:rPr>
          <w:rFonts w:asciiTheme="majorBidi" w:eastAsiaTheme="minorHAnsi" w:hAnsiTheme="majorBidi" w:cstheme="majorBidi"/>
        </w:rPr>
        <w:t xml:space="preserve">discussion </w:t>
      </w:r>
      <w:r w:rsidR="00282143">
        <w:rPr>
          <w:rFonts w:asciiTheme="majorBidi" w:eastAsiaTheme="minorHAnsi" w:hAnsiTheme="majorBidi" w:cstheme="majorBidi"/>
        </w:rPr>
        <w:t>about</w:t>
      </w:r>
      <w:r w:rsidR="00282143" w:rsidRPr="00DF7331">
        <w:rPr>
          <w:rFonts w:asciiTheme="majorBidi" w:eastAsiaTheme="minorHAnsi" w:hAnsiTheme="majorBidi" w:cstheme="majorBidi"/>
        </w:rPr>
        <w:t xml:space="preserve"> religious institutions and the state</w:t>
      </w:r>
      <w:r w:rsidR="00282143">
        <w:rPr>
          <w:rFonts w:asciiTheme="majorBidi" w:eastAsiaTheme="minorHAnsi" w:hAnsiTheme="majorBidi" w:cstheme="majorBidi"/>
        </w:rPr>
        <w:t xml:space="preserve"> includes</w:t>
      </w:r>
      <w:r w:rsidR="00282143" w:rsidRPr="00DF7331">
        <w:rPr>
          <w:rFonts w:asciiTheme="majorBidi" w:eastAsiaTheme="minorHAnsi" w:hAnsiTheme="majorBidi" w:cstheme="majorBidi"/>
        </w:rPr>
        <w:t xml:space="preserve"> </w:t>
      </w:r>
      <w:r w:rsidR="00282143">
        <w:rPr>
          <w:rFonts w:asciiTheme="majorBidi" w:eastAsiaTheme="minorHAnsi" w:hAnsiTheme="majorBidi" w:cstheme="majorBidi"/>
        </w:rPr>
        <w:t xml:space="preserve">an </w:t>
      </w:r>
      <w:r w:rsidR="00F66D40">
        <w:rPr>
          <w:rFonts w:asciiTheme="majorBidi" w:eastAsiaTheme="minorHAnsi" w:hAnsiTheme="majorBidi" w:cstheme="majorBidi"/>
        </w:rPr>
        <w:t xml:space="preserve">analysis </w:t>
      </w:r>
      <w:r w:rsidR="00282143">
        <w:rPr>
          <w:rFonts w:asciiTheme="majorBidi" w:eastAsiaTheme="minorHAnsi" w:hAnsiTheme="majorBidi" w:cstheme="majorBidi"/>
        </w:rPr>
        <w:t>of how</w:t>
      </w:r>
      <w:r w:rsidR="007719A8">
        <w:rPr>
          <w:rFonts w:asciiTheme="majorBidi" w:eastAsiaTheme="minorHAnsi" w:hAnsiTheme="majorBidi" w:cstheme="majorBidi"/>
        </w:rPr>
        <w:t xml:space="preserve"> </w:t>
      </w:r>
      <w:r w:rsidR="00DF7331" w:rsidRPr="00DF7331">
        <w:rPr>
          <w:rFonts w:asciiTheme="majorBidi" w:eastAsiaTheme="minorHAnsi" w:hAnsiTheme="majorBidi" w:cstheme="majorBidi"/>
        </w:rPr>
        <w:t xml:space="preserve">scientific knowledge </w:t>
      </w:r>
      <w:r w:rsidR="00282143">
        <w:rPr>
          <w:rFonts w:asciiTheme="majorBidi" w:eastAsiaTheme="minorHAnsi" w:hAnsiTheme="majorBidi" w:cstheme="majorBidi"/>
        </w:rPr>
        <w:t xml:space="preserve">is presented </w:t>
      </w:r>
      <w:r w:rsidR="00DF7331" w:rsidRPr="00DF7331">
        <w:rPr>
          <w:rFonts w:asciiTheme="majorBidi" w:eastAsiaTheme="minorHAnsi" w:hAnsiTheme="majorBidi" w:cstheme="majorBidi"/>
        </w:rPr>
        <w:t xml:space="preserve">in </w:t>
      </w:r>
      <w:r w:rsidR="00DF7331">
        <w:rPr>
          <w:rFonts w:asciiTheme="majorBidi" w:eastAsiaTheme="minorHAnsi" w:hAnsiTheme="majorBidi" w:cstheme="majorBidi"/>
        </w:rPr>
        <w:t xml:space="preserve">texts for </w:t>
      </w:r>
      <w:r w:rsidR="00DF7331" w:rsidRPr="00DF7331">
        <w:rPr>
          <w:rFonts w:asciiTheme="majorBidi" w:eastAsiaTheme="minorHAnsi" w:hAnsiTheme="majorBidi" w:cstheme="majorBidi"/>
        </w:rPr>
        <w:t>children</w:t>
      </w:r>
      <w:r w:rsidR="00282143">
        <w:rPr>
          <w:rFonts w:asciiTheme="majorBidi" w:eastAsiaTheme="minorHAnsi" w:hAnsiTheme="majorBidi" w:cstheme="majorBidi"/>
        </w:rPr>
        <w:t xml:space="preserve">, </w:t>
      </w:r>
      <w:r w:rsidR="00DF7331" w:rsidRPr="00DF7331">
        <w:rPr>
          <w:rFonts w:asciiTheme="majorBidi" w:eastAsiaTheme="minorHAnsi" w:hAnsiTheme="majorBidi" w:cstheme="majorBidi"/>
        </w:rPr>
        <w:t xml:space="preserve">it </w:t>
      </w:r>
      <w:r w:rsidR="00282143">
        <w:rPr>
          <w:rFonts w:asciiTheme="majorBidi" w:eastAsiaTheme="minorHAnsi" w:hAnsiTheme="majorBidi" w:cstheme="majorBidi"/>
        </w:rPr>
        <w:t xml:space="preserve">becomes </w:t>
      </w:r>
      <w:r w:rsidR="00DF7331" w:rsidRPr="00DF7331">
        <w:rPr>
          <w:rFonts w:asciiTheme="majorBidi" w:eastAsiaTheme="minorHAnsi" w:hAnsiTheme="majorBidi" w:cstheme="majorBidi"/>
        </w:rPr>
        <w:t xml:space="preserve">possible to reconstruct the social vision </w:t>
      </w:r>
      <w:r w:rsidR="00DF7331">
        <w:rPr>
          <w:rFonts w:asciiTheme="majorBidi" w:eastAsiaTheme="minorHAnsi" w:hAnsiTheme="majorBidi" w:cstheme="majorBidi"/>
        </w:rPr>
        <w:t xml:space="preserve">regarding </w:t>
      </w:r>
      <w:r w:rsidR="00DF7331" w:rsidRPr="00DF7331">
        <w:rPr>
          <w:rFonts w:asciiTheme="majorBidi" w:eastAsiaTheme="minorHAnsi" w:hAnsiTheme="majorBidi" w:cstheme="majorBidi"/>
        </w:rPr>
        <w:t>the sciences that emerged at that time.</w:t>
      </w:r>
      <w:r w:rsidR="0096788B">
        <w:rPr>
          <w:rFonts w:asciiTheme="majorBidi" w:eastAsiaTheme="minorHAnsi" w:hAnsiTheme="majorBidi" w:cstheme="majorBidi"/>
        </w:rPr>
        <w:t xml:space="preserve"> </w:t>
      </w:r>
      <w:r w:rsidR="00DF7331" w:rsidRPr="00DF7331">
        <w:rPr>
          <w:rFonts w:asciiTheme="majorBidi" w:eastAsiaTheme="minorHAnsi" w:hAnsiTheme="majorBidi" w:cstheme="majorBidi"/>
        </w:rPr>
        <w:t xml:space="preserve">This </w:t>
      </w:r>
      <w:r w:rsidR="0096788B">
        <w:rPr>
          <w:rFonts w:asciiTheme="majorBidi" w:eastAsiaTheme="minorHAnsi" w:hAnsiTheme="majorBidi" w:cstheme="majorBidi"/>
        </w:rPr>
        <w:t>novel</w:t>
      </w:r>
      <w:r w:rsidR="00DF7331" w:rsidRPr="00DF7331">
        <w:rPr>
          <w:rFonts w:asciiTheme="majorBidi" w:eastAsiaTheme="minorHAnsi" w:hAnsiTheme="majorBidi" w:cstheme="majorBidi"/>
        </w:rPr>
        <w:t xml:space="preserve"> </w:t>
      </w:r>
      <w:r w:rsidR="00DF7331">
        <w:rPr>
          <w:rFonts w:asciiTheme="majorBidi" w:eastAsiaTheme="minorHAnsi" w:hAnsiTheme="majorBidi" w:cstheme="majorBidi"/>
        </w:rPr>
        <w:t xml:space="preserve">perspective necessitates considering </w:t>
      </w:r>
      <w:r w:rsidR="0096788B">
        <w:rPr>
          <w:rFonts w:asciiTheme="majorBidi" w:eastAsiaTheme="minorHAnsi" w:hAnsiTheme="majorBidi" w:cstheme="majorBidi"/>
        </w:rPr>
        <w:t xml:space="preserve">various </w:t>
      </w:r>
      <w:r w:rsidR="00DF7331" w:rsidRPr="00DF7331">
        <w:rPr>
          <w:rFonts w:asciiTheme="majorBidi" w:eastAsiaTheme="minorHAnsi" w:hAnsiTheme="majorBidi" w:cstheme="majorBidi"/>
        </w:rPr>
        <w:t xml:space="preserve">aspects such as the type of scientific knowledge that is perceived as </w:t>
      </w:r>
      <w:r w:rsidR="00DF7331">
        <w:rPr>
          <w:rFonts w:asciiTheme="majorBidi" w:eastAsiaTheme="minorHAnsi" w:hAnsiTheme="majorBidi" w:cstheme="majorBidi"/>
        </w:rPr>
        <w:t>appropriate for children</w:t>
      </w:r>
      <w:r w:rsidR="00D74D24">
        <w:rPr>
          <w:rFonts w:asciiTheme="majorBidi" w:eastAsiaTheme="minorHAnsi" w:hAnsiTheme="majorBidi" w:cstheme="majorBidi"/>
        </w:rPr>
        <w:t>’</w:t>
      </w:r>
      <w:r w:rsidR="00DF7331">
        <w:rPr>
          <w:rFonts w:asciiTheme="majorBidi" w:eastAsiaTheme="minorHAnsi" w:hAnsiTheme="majorBidi" w:cstheme="majorBidi"/>
        </w:rPr>
        <w:t>s</w:t>
      </w:r>
      <w:r w:rsidR="00DF7331" w:rsidRPr="00DF7331">
        <w:rPr>
          <w:rFonts w:asciiTheme="majorBidi" w:eastAsiaTheme="minorHAnsi" w:hAnsiTheme="majorBidi" w:cstheme="majorBidi"/>
        </w:rPr>
        <w:t xml:space="preserve"> intellectual and </w:t>
      </w:r>
      <w:r w:rsidR="00DF7331">
        <w:rPr>
          <w:rFonts w:asciiTheme="majorBidi" w:eastAsiaTheme="minorHAnsi" w:hAnsiTheme="majorBidi" w:cstheme="majorBidi"/>
        </w:rPr>
        <w:t xml:space="preserve">cognitive </w:t>
      </w:r>
      <w:r w:rsidR="00DF7331" w:rsidRPr="00DF7331">
        <w:rPr>
          <w:rFonts w:asciiTheme="majorBidi" w:eastAsiaTheme="minorHAnsi" w:hAnsiTheme="majorBidi" w:cstheme="majorBidi"/>
        </w:rPr>
        <w:t>abilities</w:t>
      </w:r>
      <w:r w:rsidR="00282143">
        <w:rPr>
          <w:rFonts w:asciiTheme="majorBidi" w:eastAsiaTheme="minorHAnsi" w:hAnsiTheme="majorBidi" w:cstheme="majorBidi"/>
        </w:rPr>
        <w:t xml:space="preserve"> at various ages</w:t>
      </w:r>
      <w:r w:rsidR="0096788B">
        <w:rPr>
          <w:rFonts w:asciiTheme="majorBidi" w:eastAsiaTheme="minorHAnsi" w:hAnsiTheme="majorBidi" w:cstheme="majorBidi"/>
        </w:rPr>
        <w:t>,</w:t>
      </w:r>
      <w:r w:rsidR="00DF7331" w:rsidRPr="00DF7331">
        <w:rPr>
          <w:rFonts w:asciiTheme="majorBidi" w:eastAsiaTheme="minorHAnsi" w:hAnsiTheme="majorBidi" w:cstheme="majorBidi"/>
        </w:rPr>
        <w:t xml:space="preserve"> and the goals underlying </w:t>
      </w:r>
      <w:r w:rsidR="0096788B">
        <w:rPr>
          <w:rFonts w:asciiTheme="majorBidi" w:eastAsiaTheme="minorHAnsi" w:hAnsiTheme="majorBidi" w:cstheme="majorBidi"/>
        </w:rPr>
        <w:t>the</w:t>
      </w:r>
      <w:r w:rsidR="00DF7331" w:rsidRPr="00DF7331">
        <w:rPr>
          <w:rFonts w:asciiTheme="majorBidi" w:eastAsiaTheme="minorHAnsi" w:hAnsiTheme="majorBidi" w:cstheme="majorBidi"/>
        </w:rPr>
        <w:t xml:space="preserve"> dissemination </w:t>
      </w:r>
      <w:r w:rsidR="0096788B">
        <w:rPr>
          <w:rFonts w:asciiTheme="majorBidi" w:eastAsiaTheme="minorHAnsi" w:hAnsiTheme="majorBidi" w:cstheme="majorBidi"/>
        </w:rPr>
        <w:t xml:space="preserve">of such knowledge </w:t>
      </w:r>
      <w:r w:rsidR="00DF7331" w:rsidRPr="00DF7331">
        <w:rPr>
          <w:rFonts w:asciiTheme="majorBidi" w:eastAsiaTheme="minorHAnsi" w:hAnsiTheme="majorBidi" w:cstheme="majorBidi"/>
        </w:rPr>
        <w:t>to the young</w:t>
      </w:r>
      <w:r w:rsidR="00264BD3">
        <w:rPr>
          <w:rFonts w:asciiTheme="majorBidi" w:eastAsiaTheme="minorHAnsi" w:hAnsiTheme="majorBidi" w:cstheme="majorBidi"/>
        </w:rPr>
        <w:t>er</w:t>
      </w:r>
      <w:r w:rsidR="00DF7331" w:rsidRPr="00DF7331">
        <w:rPr>
          <w:rFonts w:asciiTheme="majorBidi" w:eastAsiaTheme="minorHAnsi" w:hAnsiTheme="majorBidi" w:cstheme="majorBidi"/>
        </w:rPr>
        <w:t xml:space="preserve"> generation (</w:t>
      </w:r>
      <w:r w:rsidR="00153055" w:rsidRPr="00DF7331">
        <w:rPr>
          <w:rFonts w:asciiTheme="majorBidi" w:eastAsiaTheme="minorHAnsi" w:hAnsiTheme="majorBidi" w:cstheme="majorBidi"/>
        </w:rPr>
        <w:t>Mc</w:t>
      </w:r>
      <w:r w:rsidR="00153055">
        <w:rPr>
          <w:rFonts w:asciiTheme="majorBidi" w:eastAsiaTheme="minorHAnsi" w:hAnsiTheme="majorBidi" w:cstheme="majorBidi"/>
        </w:rPr>
        <w:t>D</w:t>
      </w:r>
      <w:r w:rsidR="00153055" w:rsidRPr="00DF7331">
        <w:rPr>
          <w:rFonts w:asciiTheme="majorBidi" w:eastAsiaTheme="minorHAnsi" w:hAnsiTheme="majorBidi" w:cstheme="majorBidi"/>
        </w:rPr>
        <w:t xml:space="preserve">owell 2016, </w:t>
      </w:r>
      <w:r w:rsidR="00153055">
        <w:rPr>
          <w:rFonts w:asciiTheme="majorBidi" w:eastAsiaTheme="minorHAnsi" w:hAnsiTheme="majorBidi" w:cstheme="majorBidi"/>
        </w:rPr>
        <w:t xml:space="preserve">p. </w:t>
      </w:r>
      <w:r w:rsidR="00153055" w:rsidRPr="00DF7331">
        <w:rPr>
          <w:rFonts w:asciiTheme="majorBidi" w:eastAsiaTheme="minorHAnsi" w:hAnsiTheme="majorBidi" w:cstheme="majorBidi"/>
        </w:rPr>
        <w:t>134</w:t>
      </w:r>
      <w:r w:rsidR="00153055">
        <w:rPr>
          <w:rFonts w:asciiTheme="majorBidi" w:eastAsiaTheme="minorHAnsi" w:hAnsiTheme="majorBidi" w:cstheme="majorBidi"/>
        </w:rPr>
        <w:t xml:space="preserve">; </w:t>
      </w:r>
      <w:r w:rsidR="0096788B" w:rsidRPr="00DF7331">
        <w:rPr>
          <w:rFonts w:asciiTheme="majorBidi" w:eastAsiaTheme="minorHAnsi" w:hAnsiTheme="majorBidi" w:cstheme="majorBidi"/>
        </w:rPr>
        <w:t xml:space="preserve">Pandora 2009, </w:t>
      </w:r>
      <w:r w:rsidR="0096788B">
        <w:rPr>
          <w:rFonts w:asciiTheme="majorBidi" w:eastAsiaTheme="minorHAnsi" w:hAnsiTheme="majorBidi" w:cstheme="majorBidi"/>
        </w:rPr>
        <w:t xml:space="preserve">pp. </w:t>
      </w:r>
      <w:r w:rsidR="0096788B" w:rsidRPr="00DF7331">
        <w:rPr>
          <w:rFonts w:asciiTheme="majorBidi" w:eastAsiaTheme="minorHAnsi" w:hAnsiTheme="majorBidi" w:cstheme="majorBidi"/>
        </w:rPr>
        <w:t xml:space="preserve">75-79; </w:t>
      </w:r>
      <w:r w:rsidR="00DF7331" w:rsidRPr="00DF7331">
        <w:rPr>
          <w:rFonts w:asciiTheme="majorBidi" w:eastAsiaTheme="minorHAnsi" w:hAnsiTheme="majorBidi" w:cstheme="majorBidi"/>
        </w:rPr>
        <w:t xml:space="preserve">Secord 1985, </w:t>
      </w:r>
      <w:r w:rsidR="00A56AB4">
        <w:rPr>
          <w:rFonts w:asciiTheme="majorBidi" w:eastAsiaTheme="minorHAnsi" w:hAnsiTheme="majorBidi" w:cstheme="majorBidi"/>
        </w:rPr>
        <w:t xml:space="preserve">pp. </w:t>
      </w:r>
      <w:r w:rsidR="00DF7331" w:rsidRPr="00DF7331">
        <w:rPr>
          <w:rFonts w:asciiTheme="majorBidi" w:eastAsiaTheme="minorHAnsi" w:hAnsiTheme="majorBidi" w:cstheme="majorBidi"/>
        </w:rPr>
        <w:t>128-129).</w:t>
      </w:r>
    </w:p>
    <w:p w14:paraId="48895D86" w14:textId="0C72ED1F" w:rsidR="0096788B" w:rsidRDefault="0096788B" w:rsidP="00323773">
      <w:pPr>
        <w:spacing w:line="480" w:lineRule="auto"/>
        <w:ind w:firstLine="450"/>
        <w:jc w:val="left"/>
        <w:rPr>
          <w:rFonts w:asciiTheme="majorBidi" w:eastAsiaTheme="minorHAnsi" w:hAnsiTheme="majorBidi" w:cstheme="majorBidi"/>
        </w:rPr>
      </w:pPr>
      <w:r w:rsidRPr="0096788B">
        <w:rPr>
          <w:rFonts w:asciiTheme="majorBidi" w:eastAsiaTheme="minorHAnsi" w:hAnsiTheme="majorBidi" w:cstheme="majorBidi"/>
        </w:rPr>
        <w:t xml:space="preserve">Early evidence of the new place that science and technology held in European education can be found in a book for children entitled </w:t>
      </w:r>
      <w:r w:rsidRPr="0096788B">
        <w:rPr>
          <w:rStyle w:val="Emphasis"/>
          <w:rFonts w:asciiTheme="majorBidi" w:hAnsiTheme="majorBidi" w:cstheme="majorBidi"/>
          <w:color w:val="1A1A1A"/>
          <w:shd w:val="clear" w:color="auto" w:fill="FFFFFF"/>
        </w:rPr>
        <w:t>The Visible World in Pictures</w:t>
      </w:r>
      <w:r w:rsidRPr="0096788B">
        <w:rPr>
          <w:rFonts w:asciiTheme="majorBidi" w:eastAsiaTheme="minorHAnsi" w:hAnsiTheme="majorBidi" w:cstheme="majorBidi"/>
        </w:rPr>
        <w:t xml:space="preserve"> (</w:t>
      </w:r>
      <w:r w:rsidRPr="0096788B">
        <w:rPr>
          <w:rFonts w:asciiTheme="majorBidi" w:eastAsiaTheme="minorHAnsi" w:hAnsiTheme="majorBidi" w:cstheme="majorBidi"/>
          <w:i/>
          <w:iCs/>
        </w:rPr>
        <w:t xml:space="preserve">Orbis </w:t>
      </w:r>
      <w:proofErr w:type="spellStart"/>
      <w:r w:rsidRPr="0096788B">
        <w:rPr>
          <w:rFonts w:asciiTheme="majorBidi" w:eastAsiaTheme="minorHAnsi" w:hAnsiTheme="majorBidi" w:cstheme="majorBidi"/>
          <w:i/>
          <w:iCs/>
        </w:rPr>
        <w:t>sensualium</w:t>
      </w:r>
      <w:proofErr w:type="spellEnd"/>
      <w:r w:rsidRPr="0096788B">
        <w:rPr>
          <w:rFonts w:asciiTheme="majorBidi" w:eastAsiaTheme="minorHAnsi" w:hAnsiTheme="majorBidi" w:cstheme="majorBidi"/>
          <w:i/>
          <w:iCs/>
        </w:rPr>
        <w:t xml:space="preserve"> pictus</w:t>
      </w:r>
      <w:r w:rsidRPr="0096788B">
        <w:rPr>
          <w:rFonts w:asciiTheme="majorBidi" w:eastAsiaTheme="minorHAnsi" w:hAnsiTheme="majorBidi" w:cstheme="majorBidi"/>
        </w:rPr>
        <w:t xml:space="preserve">) by Jan Amos Comenius (1592 - 1670). This </w:t>
      </w:r>
      <w:r>
        <w:rPr>
          <w:rFonts w:asciiTheme="majorBidi" w:eastAsiaTheme="minorHAnsi" w:hAnsiTheme="majorBidi" w:cstheme="majorBidi"/>
        </w:rPr>
        <w:t xml:space="preserve">pioneering </w:t>
      </w:r>
      <w:r w:rsidRPr="0096788B">
        <w:rPr>
          <w:rFonts w:asciiTheme="majorBidi" w:eastAsiaTheme="minorHAnsi" w:hAnsiTheme="majorBidi" w:cstheme="majorBidi"/>
        </w:rPr>
        <w:t>text, composed in the middle of the 17</w:t>
      </w:r>
      <w:r w:rsidRPr="0096788B">
        <w:rPr>
          <w:rFonts w:asciiTheme="majorBidi" w:eastAsiaTheme="minorHAnsi" w:hAnsiTheme="majorBidi" w:cstheme="majorBidi"/>
          <w:vertAlign w:val="superscript"/>
        </w:rPr>
        <w:t>th</w:t>
      </w:r>
      <w:r w:rsidRPr="0096788B">
        <w:rPr>
          <w:rFonts w:asciiTheme="majorBidi" w:eastAsiaTheme="minorHAnsi" w:hAnsiTheme="majorBidi" w:cstheme="majorBidi"/>
        </w:rPr>
        <w:t xml:space="preserve"> century, </w:t>
      </w:r>
      <w:r w:rsidR="00282143">
        <w:rPr>
          <w:rFonts w:asciiTheme="majorBidi" w:eastAsiaTheme="minorHAnsi" w:hAnsiTheme="majorBidi" w:cstheme="majorBidi"/>
        </w:rPr>
        <w:t>introduces children to</w:t>
      </w:r>
      <w:r w:rsidRPr="0096788B">
        <w:rPr>
          <w:rFonts w:asciiTheme="majorBidi" w:eastAsiaTheme="minorHAnsi" w:hAnsiTheme="majorBidi" w:cstheme="majorBidi"/>
        </w:rPr>
        <w:t xml:space="preserve"> a wide range of objects and phenomena from </w:t>
      </w:r>
      <w:r w:rsidR="00F66D40">
        <w:rPr>
          <w:rFonts w:asciiTheme="majorBidi" w:eastAsiaTheme="minorHAnsi" w:hAnsiTheme="majorBidi" w:cstheme="majorBidi"/>
        </w:rPr>
        <w:t xml:space="preserve">various </w:t>
      </w:r>
      <w:r>
        <w:rPr>
          <w:rFonts w:asciiTheme="majorBidi" w:eastAsiaTheme="minorHAnsi" w:hAnsiTheme="majorBidi" w:cstheme="majorBidi"/>
        </w:rPr>
        <w:t>scientific</w:t>
      </w:r>
      <w:r w:rsidRPr="0096788B">
        <w:rPr>
          <w:rFonts w:asciiTheme="majorBidi" w:eastAsiaTheme="minorHAnsi" w:hAnsiTheme="majorBidi" w:cstheme="majorBidi"/>
        </w:rPr>
        <w:t xml:space="preserve"> field</w:t>
      </w:r>
      <w:r>
        <w:rPr>
          <w:rFonts w:asciiTheme="majorBidi" w:eastAsiaTheme="minorHAnsi" w:hAnsiTheme="majorBidi" w:cstheme="majorBidi"/>
        </w:rPr>
        <w:t xml:space="preserve">s, </w:t>
      </w:r>
      <w:r w:rsidRPr="0096788B">
        <w:rPr>
          <w:rFonts w:asciiTheme="majorBidi" w:eastAsiaTheme="minorHAnsi" w:hAnsiTheme="majorBidi" w:cstheme="majorBidi"/>
        </w:rPr>
        <w:t xml:space="preserve">such as the </w:t>
      </w:r>
      <w:r>
        <w:rPr>
          <w:rFonts w:asciiTheme="majorBidi" w:eastAsiaTheme="minorHAnsi" w:hAnsiTheme="majorBidi" w:cstheme="majorBidi"/>
        </w:rPr>
        <w:t xml:space="preserve">natural </w:t>
      </w:r>
      <w:r w:rsidRPr="0096788B">
        <w:rPr>
          <w:rFonts w:asciiTheme="majorBidi" w:eastAsiaTheme="minorHAnsi" w:hAnsiTheme="majorBidi" w:cstheme="majorBidi"/>
        </w:rPr>
        <w:t>water cycle, animals</w:t>
      </w:r>
      <w:r>
        <w:rPr>
          <w:rFonts w:asciiTheme="majorBidi" w:eastAsiaTheme="minorHAnsi" w:hAnsiTheme="majorBidi" w:cstheme="majorBidi"/>
        </w:rPr>
        <w:t>,</w:t>
      </w:r>
      <w:r w:rsidRPr="0096788B">
        <w:rPr>
          <w:rFonts w:asciiTheme="majorBidi" w:eastAsiaTheme="minorHAnsi" w:hAnsiTheme="majorBidi" w:cstheme="majorBidi"/>
        </w:rPr>
        <w:t xml:space="preserve"> organs </w:t>
      </w:r>
      <w:r>
        <w:rPr>
          <w:rFonts w:asciiTheme="majorBidi" w:eastAsiaTheme="minorHAnsi" w:hAnsiTheme="majorBidi" w:cstheme="majorBidi"/>
        </w:rPr>
        <w:t>in</w:t>
      </w:r>
      <w:r w:rsidRPr="0096788B">
        <w:rPr>
          <w:rFonts w:asciiTheme="majorBidi" w:eastAsiaTheme="minorHAnsi" w:hAnsiTheme="majorBidi" w:cstheme="majorBidi"/>
        </w:rPr>
        <w:t xml:space="preserve"> the human body</w:t>
      </w:r>
      <w:r w:rsidR="00282143">
        <w:rPr>
          <w:rFonts w:asciiTheme="majorBidi" w:eastAsiaTheme="minorHAnsi" w:hAnsiTheme="majorBidi" w:cstheme="majorBidi"/>
        </w:rPr>
        <w:t>, and</w:t>
      </w:r>
      <w:r w:rsidR="00C5422E">
        <w:rPr>
          <w:rFonts w:asciiTheme="majorBidi" w:eastAsiaTheme="minorHAnsi" w:hAnsiTheme="majorBidi" w:cstheme="majorBidi"/>
        </w:rPr>
        <w:t xml:space="preserve"> </w:t>
      </w:r>
      <w:r w:rsidR="00C5422E" w:rsidRPr="00C5422E">
        <w:rPr>
          <w:rFonts w:asciiTheme="majorBidi" w:eastAsiaTheme="minorHAnsi" w:hAnsiTheme="majorBidi" w:cstheme="majorBidi"/>
        </w:rPr>
        <w:t xml:space="preserve">technologies such as </w:t>
      </w:r>
      <w:r w:rsidR="00C5422E">
        <w:rPr>
          <w:rFonts w:asciiTheme="majorBidi" w:eastAsiaTheme="minorHAnsi" w:hAnsiTheme="majorBidi" w:cstheme="majorBidi"/>
        </w:rPr>
        <w:t>the</w:t>
      </w:r>
      <w:r w:rsidR="00C5422E" w:rsidRPr="00C5422E">
        <w:rPr>
          <w:rFonts w:asciiTheme="majorBidi" w:eastAsiaTheme="minorHAnsi" w:hAnsiTheme="majorBidi" w:cstheme="majorBidi"/>
        </w:rPr>
        <w:t xml:space="preserve"> printing press (Comenius 1658).</w:t>
      </w:r>
    </w:p>
    <w:p w14:paraId="2006123A" w14:textId="405BAF1A" w:rsidR="00C5422E" w:rsidRDefault="00C5422E" w:rsidP="00323773">
      <w:pPr>
        <w:spacing w:line="480" w:lineRule="auto"/>
        <w:ind w:firstLine="450"/>
        <w:jc w:val="left"/>
        <w:rPr>
          <w:rFonts w:asciiTheme="majorBidi" w:eastAsiaTheme="minorHAnsi" w:hAnsiTheme="majorBidi" w:cstheme="majorBidi"/>
        </w:rPr>
      </w:pPr>
      <w:r w:rsidRPr="00C5422E">
        <w:rPr>
          <w:rFonts w:asciiTheme="majorBidi" w:eastAsiaTheme="minorHAnsi" w:hAnsiTheme="majorBidi" w:cstheme="majorBidi"/>
        </w:rPr>
        <w:t>In the first half of the 18</w:t>
      </w:r>
      <w:r w:rsidRPr="00C5422E">
        <w:rPr>
          <w:rFonts w:asciiTheme="majorBidi" w:eastAsiaTheme="minorHAnsi" w:hAnsiTheme="majorBidi" w:cstheme="majorBidi"/>
          <w:vertAlign w:val="superscript"/>
        </w:rPr>
        <w:t>th</w:t>
      </w:r>
      <w:r w:rsidRPr="00C5422E">
        <w:rPr>
          <w:rFonts w:asciiTheme="majorBidi" w:eastAsiaTheme="minorHAnsi" w:hAnsiTheme="majorBidi" w:cstheme="majorBidi"/>
        </w:rPr>
        <w:t xml:space="preserve"> century, the scope of popular science books for children and youth </w:t>
      </w:r>
      <w:r>
        <w:rPr>
          <w:rFonts w:asciiTheme="majorBidi" w:eastAsiaTheme="minorHAnsi" w:hAnsiTheme="majorBidi" w:cstheme="majorBidi"/>
        </w:rPr>
        <w:t>expanded</w:t>
      </w:r>
      <w:r w:rsidRPr="00C5422E">
        <w:rPr>
          <w:rFonts w:asciiTheme="majorBidi" w:eastAsiaTheme="minorHAnsi" w:hAnsiTheme="majorBidi" w:cstheme="majorBidi"/>
        </w:rPr>
        <w:t>.</w:t>
      </w:r>
      <w:r w:rsidR="00F23FFB">
        <w:rPr>
          <w:rFonts w:asciiTheme="majorBidi" w:eastAsiaTheme="minorHAnsi" w:hAnsiTheme="majorBidi" w:cstheme="majorBidi"/>
        </w:rPr>
        <w:t xml:space="preserve"> </w:t>
      </w:r>
      <w:r w:rsidR="00F23FFB" w:rsidRPr="00F23FFB">
        <w:rPr>
          <w:rFonts w:asciiTheme="majorBidi" w:eastAsiaTheme="minorHAnsi" w:hAnsiTheme="majorBidi" w:cstheme="majorBidi"/>
        </w:rPr>
        <w:t>Children</w:t>
      </w:r>
      <w:r w:rsidR="00D74D24">
        <w:rPr>
          <w:rFonts w:asciiTheme="majorBidi" w:eastAsiaTheme="minorHAnsi" w:hAnsiTheme="majorBidi" w:cstheme="majorBidi"/>
        </w:rPr>
        <w:t>’</w:t>
      </w:r>
      <w:r w:rsidR="00F23FFB" w:rsidRPr="00F23FFB">
        <w:rPr>
          <w:rFonts w:asciiTheme="majorBidi" w:eastAsiaTheme="minorHAnsi" w:hAnsiTheme="majorBidi" w:cstheme="majorBidi"/>
        </w:rPr>
        <w:t xml:space="preserve">s books </w:t>
      </w:r>
      <w:r w:rsidR="00282143">
        <w:rPr>
          <w:rFonts w:asciiTheme="majorBidi" w:eastAsiaTheme="minorHAnsi" w:hAnsiTheme="majorBidi" w:cstheme="majorBidi"/>
        </w:rPr>
        <w:t>published in</w:t>
      </w:r>
      <w:r w:rsidR="00F23FFB" w:rsidRPr="00F23FFB">
        <w:rPr>
          <w:rFonts w:asciiTheme="majorBidi" w:eastAsiaTheme="minorHAnsi" w:hAnsiTheme="majorBidi" w:cstheme="majorBidi"/>
        </w:rPr>
        <w:t xml:space="preserve"> the 18</w:t>
      </w:r>
      <w:r w:rsidR="00F23FFB" w:rsidRPr="00F23FFB">
        <w:rPr>
          <w:rFonts w:asciiTheme="majorBidi" w:eastAsiaTheme="minorHAnsi" w:hAnsiTheme="majorBidi" w:cstheme="majorBidi"/>
          <w:vertAlign w:val="superscript"/>
        </w:rPr>
        <w:t>th</w:t>
      </w:r>
      <w:r w:rsidR="00F23FFB" w:rsidRPr="00F23FFB">
        <w:rPr>
          <w:rFonts w:asciiTheme="majorBidi" w:eastAsiaTheme="minorHAnsi" w:hAnsiTheme="majorBidi" w:cstheme="majorBidi"/>
        </w:rPr>
        <w:t xml:space="preserve"> and 19</w:t>
      </w:r>
      <w:r w:rsidR="00F23FFB" w:rsidRPr="00F23FFB">
        <w:rPr>
          <w:rFonts w:asciiTheme="majorBidi" w:eastAsiaTheme="minorHAnsi" w:hAnsiTheme="majorBidi" w:cstheme="majorBidi"/>
          <w:vertAlign w:val="superscript"/>
        </w:rPr>
        <w:t>th</w:t>
      </w:r>
      <w:r w:rsidR="00F23FFB" w:rsidRPr="00F23FFB">
        <w:rPr>
          <w:rFonts w:asciiTheme="majorBidi" w:eastAsiaTheme="minorHAnsi" w:hAnsiTheme="majorBidi" w:cstheme="majorBidi"/>
        </w:rPr>
        <w:t xml:space="preserve"> centuries </w:t>
      </w:r>
      <w:r w:rsidR="00F23FFB">
        <w:rPr>
          <w:rFonts w:asciiTheme="majorBidi" w:eastAsiaTheme="minorHAnsi" w:hAnsiTheme="majorBidi" w:cstheme="majorBidi"/>
        </w:rPr>
        <w:t xml:space="preserve">explained </w:t>
      </w:r>
      <w:r w:rsidR="00F23FFB" w:rsidRPr="00F23FFB">
        <w:rPr>
          <w:rFonts w:asciiTheme="majorBidi" w:eastAsiaTheme="minorHAnsi" w:hAnsiTheme="majorBidi" w:cstheme="majorBidi"/>
        </w:rPr>
        <w:t>scientific concepts such as Newton</w:t>
      </w:r>
      <w:r w:rsidR="00D74D24">
        <w:rPr>
          <w:rFonts w:asciiTheme="majorBidi" w:eastAsiaTheme="minorHAnsi" w:hAnsiTheme="majorBidi" w:cstheme="majorBidi"/>
        </w:rPr>
        <w:t>’</w:t>
      </w:r>
      <w:r w:rsidR="00F23FFB" w:rsidRPr="00F23FFB">
        <w:rPr>
          <w:rFonts w:asciiTheme="majorBidi" w:eastAsiaTheme="minorHAnsi" w:hAnsiTheme="majorBidi" w:cstheme="majorBidi"/>
        </w:rPr>
        <w:t>s theory</w:t>
      </w:r>
      <w:r w:rsidR="00F23FFB">
        <w:rPr>
          <w:rFonts w:asciiTheme="majorBidi" w:eastAsiaTheme="minorHAnsi" w:hAnsiTheme="majorBidi" w:cstheme="majorBidi"/>
        </w:rPr>
        <w:t xml:space="preserve"> of </w:t>
      </w:r>
      <w:commentRangeStart w:id="25"/>
      <w:r w:rsidR="00F23FFB">
        <w:rPr>
          <w:rFonts w:asciiTheme="majorBidi" w:eastAsiaTheme="minorHAnsi" w:hAnsiTheme="majorBidi" w:cstheme="majorBidi"/>
        </w:rPr>
        <w:t>gravity</w:t>
      </w:r>
      <w:commentRangeEnd w:id="25"/>
      <w:r w:rsidR="00F23FFB">
        <w:rPr>
          <w:rStyle w:val="CommentReference"/>
        </w:rPr>
        <w:commentReference w:id="25"/>
      </w:r>
      <w:r w:rsidR="00F23FFB" w:rsidRPr="00F23FFB">
        <w:rPr>
          <w:rFonts w:asciiTheme="majorBidi" w:eastAsiaTheme="minorHAnsi" w:hAnsiTheme="majorBidi" w:cstheme="majorBidi"/>
        </w:rPr>
        <w:t xml:space="preserve"> (Secord 1985, </w:t>
      </w:r>
      <w:r w:rsidR="00F23FFB">
        <w:rPr>
          <w:rFonts w:asciiTheme="majorBidi" w:eastAsiaTheme="minorHAnsi" w:hAnsiTheme="majorBidi" w:cstheme="majorBidi"/>
        </w:rPr>
        <w:t xml:space="preserve">p. </w:t>
      </w:r>
      <w:r w:rsidR="00F23FFB" w:rsidRPr="00F23FFB">
        <w:rPr>
          <w:rFonts w:asciiTheme="majorBidi" w:eastAsiaTheme="minorHAnsi" w:hAnsiTheme="majorBidi" w:cstheme="majorBidi"/>
        </w:rPr>
        <w:t>127).</w:t>
      </w:r>
      <w:r w:rsidR="00F23FFB">
        <w:rPr>
          <w:rFonts w:asciiTheme="majorBidi" w:eastAsiaTheme="minorHAnsi" w:hAnsiTheme="majorBidi" w:cstheme="majorBidi"/>
        </w:rPr>
        <w:t xml:space="preserve"> </w:t>
      </w:r>
      <w:r w:rsidR="00282143" w:rsidRPr="00F23FFB">
        <w:rPr>
          <w:rFonts w:asciiTheme="majorBidi" w:eastAsiaTheme="minorHAnsi" w:hAnsiTheme="majorBidi" w:cstheme="majorBidi"/>
        </w:rPr>
        <w:t xml:space="preserve">These books were </w:t>
      </w:r>
      <w:r w:rsidR="00282143">
        <w:rPr>
          <w:rFonts w:asciiTheme="majorBidi" w:eastAsiaTheme="minorHAnsi" w:hAnsiTheme="majorBidi" w:cstheme="majorBidi"/>
        </w:rPr>
        <w:t xml:space="preserve">hugely successful </w:t>
      </w:r>
      <w:r w:rsidR="00282143" w:rsidRPr="00F23FFB">
        <w:rPr>
          <w:rFonts w:asciiTheme="majorBidi" w:eastAsiaTheme="minorHAnsi" w:hAnsiTheme="majorBidi" w:cstheme="majorBidi"/>
        </w:rPr>
        <w:t xml:space="preserve">and </w:t>
      </w:r>
      <w:r w:rsidR="00282143">
        <w:rPr>
          <w:rFonts w:asciiTheme="majorBidi" w:eastAsiaTheme="minorHAnsi" w:hAnsiTheme="majorBidi" w:cstheme="majorBidi"/>
        </w:rPr>
        <w:t xml:space="preserve">helped </w:t>
      </w:r>
      <w:r w:rsidR="00282143" w:rsidRPr="00F23FFB">
        <w:rPr>
          <w:rFonts w:asciiTheme="majorBidi" w:eastAsiaTheme="minorHAnsi" w:hAnsiTheme="majorBidi" w:cstheme="majorBidi"/>
        </w:rPr>
        <w:t xml:space="preserve">spread the values of the Enlightenment and modernization </w:t>
      </w:r>
      <w:r w:rsidR="00282143">
        <w:rPr>
          <w:rFonts w:asciiTheme="majorBidi" w:eastAsiaTheme="minorHAnsi" w:hAnsiTheme="majorBidi" w:cstheme="majorBidi"/>
        </w:rPr>
        <w:t xml:space="preserve">to a </w:t>
      </w:r>
      <w:r w:rsidR="00282143" w:rsidRPr="00F23FFB">
        <w:rPr>
          <w:rFonts w:asciiTheme="majorBidi" w:eastAsiaTheme="minorHAnsi" w:hAnsiTheme="majorBidi" w:cstheme="majorBidi"/>
        </w:rPr>
        <w:t>young audience (Koepp 2006).</w:t>
      </w:r>
      <w:r w:rsidR="00282143">
        <w:rPr>
          <w:rFonts w:asciiTheme="majorBidi" w:eastAsiaTheme="minorHAnsi" w:hAnsiTheme="majorBidi" w:cstheme="majorBidi"/>
        </w:rPr>
        <w:t xml:space="preserve"> </w:t>
      </w:r>
      <w:r w:rsidR="00F23FFB" w:rsidRPr="00F23FFB">
        <w:rPr>
          <w:rFonts w:asciiTheme="majorBidi" w:eastAsiaTheme="minorHAnsi" w:hAnsiTheme="majorBidi" w:cstheme="majorBidi"/>
        </w:rPr>
        <w:t xml:space="preserve">The </w:t>
      </w:r>
      <w:r w:rsidR="00F23FFB">
        <w:rPr>
          <w:rFonts w:asciiTheme="majorBidi" w:eastAsiaTheme="minorHAnsi" w:hAnsiTheme="majorBidi" w:cstheme="majorBidi"/>
        </w:rPr>
        <w:t>growth</w:t>
      </w:r>
      <w:r w:rsidR="00F23FFB" w:rsidRPr="00F23FFB">
        <w:rPr>
          <w:rFonts w:asciiTheme="majorBidi" w:eastAsiaTheme="minorHAnsi" w:hAnsiTheme="majorBidi" w:cstheme="majorBidi"/>
        </w:rPr>
        <w:t xml:space="preserve"> of science literature for children is related to the establishment of </w:t>
      </w:r>
      <w:r w:rsidR="00F23FFB">
        <w:rPr>
          <w:rFonts w:asciiTheme="majorBidi" w:eastAsiaTheme="minorHAnsi" w:hAnsiTheme="majorBidi" w:cstheme="majorBidi"/>
        </w:rPr>
        <w:t xml:space="preserve">a </w:t>
      </w:r>
      <w:r w:rsidR="00F23FFB" w:rsidRPr="00F23FFB">
        <w:rPr>
          <w:rFonts w:asciiTheme="majorBidi" w:eastAsiaTheme="minorHAnsi" w:hAnsiTheme="majorBidi" w:cstheme="majorBidi"/>
        </w:rPr>
        <w:t xml:space="preserve">public </w:t>
      </w:r>
      <w:r w:rsidR="00F23FFB">
        <w:rPr>
          <w:rFonts w:asciiTheme="majorBidi" w:eastAsiaTheme="minorHAnsi" w:hAnsiTheme="majorBidi" w:cstheme="majorBidi"/>
        </w:rPr>
        <w:t>sphere</w:t>
      </w:r>
      <w:r w:rsidR="00F23FFB" w:rsidRPr="00F23FFB">
        <w:rPr>
          <w:rFonts w:asciiTheme="majorBidi" w:eastAsiaTheme="minorHAnsi" w:hAnsiTheme="majorBidi" w:cstheme="majorBidi"/>
        </w:rPr>
        <w:t xml:space="preserve"> in European culture, </w:t>
      </w:r>
      <w:r w:rsidR="00063C9A">
        <w:rPr>
          <w:rFonts w:asciiTheme="majorBidi" w:eastAsiaTheme="minorHAnsi" w:hAnsiTheme="majorBidi" w:cstheme="majorBidi"/>
        </w:rPr>
        <w:t>of</w:t>
      </w:r>
      <w:r w:rsidR="00F23FFB" w:rsidRPr="00F23FFB">
        <w:rPr>
          <w:rFonts w:asciiTheme="majorBidi" w:eastAsiaTheme="minorHAnsi" w:hAnsiTheme="majorBidi" w:cstheme="majorBidi"/>
        </w:rPr>
        <w:t xml:space="preserve"> which books served as a central pillar.</w:t>
      </w:r>
      <w:r w:rsidR="00F23FFB">
        <w:rPr>
          <w:rFonts w:asciiTheme="majorBidi" w:eastAsiaTheme="minorHAnsi" w:hAnsiTheme="majorBidi" w:cstheme="majorBidi"/>
        </w:rPr>
        <w:t xml:space="preserve"> Science books for children can be seen as </w:t>
      </w:r>
      <w:r w:rsidR="00F23FFB" w:rsidRPr="00F23FFB">
        <w:rPr>
          <w:rFonts w:asciiTheme="majorBidi" w:eastAsiaTheme="minorHAnsi" w:hAnsiTheme="majorBidi" w:cstheme="majorBidi"/>
        </w:rPr>
        <w:t xml:space="preserve">historical documents </w:t>
      </w:r>
      <w:r w:rsidR="00F23FFB">
        <w:rPr>
          <w:rFonts w:asciiTheme="majorBidi" w:eastAsiaTheme="minorHAnsi" w:hAnsiTheme="majorBidi" w:cstheme="majorBidi"/>
        </w:rPr>
        <w:t xml:space="preserve">that </w:t>
      </w:r>
      <w:r w:rsidR="00745AF6">
        <w:rPr>
          <w:rFonts w:asciiTheme="majorBidi" w:eastAsiaTheme="minorHAnsi" w:hAnsiTheme="majorBidi" w:cstheme="majorBidi"/>
        </w:rPr>
        <w:t>help</w:t>
      </w:r>
      <w:r w:rsidR="00F23FFB">
        <w:rPr>
          <w:rFonts w:asciiTheme="majorBidi" w:eastAsiaTheme="minorHAnsi" w:hAnsiTheme="majorBidi" w:cstheme="majorBidi"/>
        </w:rPr>
        <w:t xml:space="preserve"> reconstruct</w:t>
      </w:r>
      <w:r w:rsidR="00F23FFB" w:rsidRPr="00F23FFB">
        <w:rPr>
          <w:rFonts w:asciiTheme="majorBidi" w:eastAsiaTheme="minorHAnsi" w:hAnsiTheme="majorBidi" w:cstheme="majorBidi"/>
        </w:rPr>
        <w:t xml:space="preserve"> the complex modes </w:t>
      </w:r>
      <w:r w:rsidR="00F23FFB">
        <w:rPr>
          <w:rFonts w:asciiTheme="majorBidi" w:eastAsiaTheme="minorHAnsi" w:hAnsiTheme="majorBidi" w:cstheme="majorBidi"/>
        </w:rPr>
        <w:t>through which</w:t>
      </w:r>
      <w:r w:rsidR="00F23FFB" w:rsidRPr="00F23FFB">
        <w:rPr>
          <w:rFonts w:asciiTheme="majorBidi" w:eastAsiaTheme="minorHAnsi" w:hAnsiTheme="majorBidi" w:cstheme="majorBidi"/>
        </w:rPr>
        <w:t xml:space="preserve"> scientific knowledge </w:t>
      </w:r>
      <w:r w:rsidR="00F23FFB">
        <w:rPr>
          <w:rFonts w:asciiTheme="majorBidi" w:eastAsiaTheme="minorHAnsi" w:hAnsiTheme="majorBidi" w:cstheme="majorBidi"/>
        </w:rPr>
        <w:t xml:space="preserve">was transmitted </w:t>
      </w:r>
      <w:r w:rsidR="00F23FFB" w:rsidRPr="00F23FFB">
        <w:rPr>
          <w:rFonts w:asciiTheme="majorBidi" w:eastAsiaTheme="minorHAnsi" w:hAnsiTheme="majorBidi" w:cstheme="majorBidi"/>
        </w:rPr>
        <w:t>in modern culture (Myers 1989; Olesko 2006).</w:t>
      </w:r>
    </w:p>
    <w:p w14:paraId="55B47807" w14:textId="1F44333C" w:rsidR="00745AF6" w:rsidRDefault="00745AF6" w:rsidP="00323773">
      <w:pPr>
        <w:spacing w:line="480" w:lineRule="auto"/>
        <w:ind w:firstLine="450"/>
        <w:jc w:val="left"/>
        <w:rPr>
          <w:rFonts w:asciiTheme="majorBidi" w:eastAsiaTheme="minorHAnsi" w:hAnsiTheme="majorBidi" w:cstheme="majorBidi"/>
        </w:rPr>
      </w:pPr>
      <w:r w:rsidRPr="00745AF6">
        <w:rPr>
          <w:rFonts w:asciiTheme="majorBidi" w:eastAsiaTheme="minorHAnsi" w:hAnsiTheme="majorBidi" w:cstheme="majorBidi"/>
        </w:rPr>
        <w:t xml:space="preserve">Another </w:t>
      </w:r>
      <w:r>
        <w:rPr>
          <w:rFonts w:asciiTheme="majorBidi" w:eastAsiaTheme="minorHAnsi" w:hAnsiTheme="majorBidi" w:cstheme="majorBidi"/>
        </w:rPr>
        <w:t>indication</w:t>
      </w:r>
      <w:r w:rsidRPr="00745AF6">
        <w:rPr>
          <w:rFonts w:asciiTheme="majorBidi" w:eastAsiaTheme="minorHAnsi" w:hAnsiTheme="majorBidi" w:cstheme="majorBidi"/>
        </w:rPr>
        <w:t xml:space="preserve"> </w:t>
      </w:r>
      <w:r>
        <w:rPr>
          <w:rFonts w:asciiTheme="majorBidi" w:eastAsiaTheme="minorHAnsi" w:hAnsiTheme="majorBidi" w:cstheme="majorBidi"/>
        </w:rPr>
        <w:t>that science became</w:t>
      </w:r>
      <w:r w:rsidRPr="00745AF6">
        <w:rPr>
          <w:rFonts w:asciiTheme="majorBidi" w:eastAsiaTheme="minorHAnsi" w:hAnsiTheme="majorBidi" w:cstheme="majorBidi"/>
        </w:rPr>
        <w:t xml:space="preserve"> increasing</w:t>
      </w:r>
      <w:r>
        <w:rPr>
          <w:rFonts w:asciiTheme="majorBidi" w:eastAsiaTheme="minorHAnsi" w:hAnsiTheme="majorBidi" w:cstheme="majorBidi"/>
        </w:rPr>
        <w:t xml:space="preserve">ly important </w:t>
      </w:r>
      <w:r w:rsidRPr="00745AF6">
        <w:rPr>
          <w:rFonts w:asciiTheme="majorBidi" w:eastAsiaTheme="minorHAnsi" w:hAnsiTheme="majorBidi" w:cstheme="majorBidi"/>
        </w:rPr>
        <w:t>in children</w:t>
      </w:r>
      <w:r w:rsidR="00D74D24">
        <w:rPr>
          <w:rFonts w:asciiTheme="majorBidi" w:eastAsiaTheme="minorHAnsi" w:hAnsiTheme="majorBidi" w:cstheme="majorBidi"/>
        </w:rPr>
        <w:t>’</w:t>
      </w:r>
      <w:r w:rsidRPr="00745AF6">
        <w:rPr>
          <w:rFonts w:asciiTheme="majorBidi" w:eastAsiaTheme="minorHAnsi" w:hAnsiTheme="majorBidi" w:cstheme="majorBidi"/>
        </w:rPr>
        <w:t xml:space="preserve">s culture </w:t>
      </w:r>
      <w:r w:rsidR="00F66D40">
        <w:rPr>
          <w:rFonts w:asciiTheme="majorBidi" w:eastAsiaTheme="minorHAnsi" w:hAnsiTheme="majorBidi" w:cstheme="majorBidi"/>
        </w:rPr>
        <w:t xml:space="preserve">in the modern era </w:t>
      </w:r>
      <w:r>
        <w:rPr>
          <w:rFonts w:asciiTheme="majorBidi" w:eastAsiaTheme="minorHAnsi" w:hAnsiTheme="majorBidi" w:cstheme="majorBidi"/>
        </w:rPr>
        <w:t>can be seen in</w:t>
      </w:r>
      <w:r w:rsidRPr="00745AF6">
        <w:rPr>
          <w:rFonts w:asciiTheme="majorBidi" w:eastAsiaTheme="minorHAnsi" w:hAnsiTheme="majorBidi" w:cstheme="majorBidi"/>
        </w:rPr>
        <w:t xml:space="preserve"> </w:t>
      </w:r>
      <w:r w:rsidR="005C03D0">
        <w:rPr>
          <w:rFonts w:asciiTheme="majorBidi" w:eastAsiaTheme="minorHAnsi" w:hAnsiTheme="majorBidi" w:cstheme="majorBidi"/>
        </w:rPr>
        <w:t xml:space="preserve">the </w:t>
      </w:r>
      <w:r w:rsidR="00B50C85">
        <w:rPr>
          <w:rFonts w:asciiTheme="majorBidi" w:eastAsiaTheme="minorHAnsi" w:hAnsiTheme="majorBidi" w:cstheme="majorBidi"/>
        </w:rPr>
        <w:t xml:space="preserve">educational </w:t>
      </w:r>
      <w:r w:rsidRPr="00745AF6">
        <w:rPr>
          <w:rFonts w:asciiTheme="majorBidi" w:eastAsiaTheme="minorHAnsi" w:hAnsiTheme="majorBidi" w:cstheme="majorBidi"/>
        </w:rPr>
        <w:t xml:space="preserve">programs </w:t>
      </w:r>
      <w:r w:rsidR="00B50C85">
        <w:rPr>
          <w:rFonts w:asciiTheme="majorBidi" w:eastAsiaTheme="minorHAnsi" w:hAnsiTheme="majorBidi" w:cstheme="majorBidi"/>
        </w:rPr>
        <w:t xml:space="preserve">recommended by </w:t>
      </w:r>
      <w:r w:rsidR="00F66D40">
        <w:rPr>
          <w:rFonts w:asciiTheme="majorBidi" w:eastAsiaTheme="minorHAnsi" w:hAnsiTheme="majorBidi" w:cstheme="majorBidi"/>
        </w:rPr>
        <w:t>key figures</w:t>
      </w:r>
      <w:r w:rsidRPr="00745AF6">
        <w:rPr>
          <w:rFonts w:asciiTheme="majorBidi" w:eastAsiaTheme="minorHAnsi" w:hAnsiTheme="majorBidi" w:cstheme="majorBidi"/>
        </w:rPr>
        <w:t>.</w:t>
      </w:r>
      <w:r w:rsidR="000653CC">
        <w:rPr>
          <w:rFonts w:asciiTheme="majorBidi" w:eastAsiaTheme="minorHAnsi" w:hAnsiTheme="majorBidi" w:cstheme="majorBidi"/>
        </w:rPr>
        <w:t xml:space="preserve"> </w:t>
      </w:r>
      <w:r w:rsidR="00B50C85">
        <w:rPr>
          <w:rFonts w:asciiTheme="majorBidi" w:eastAsiaTheme="minorHAnsi" w:hAnsiTheme="majorBidi" w:cstheme="majorBidi"/>
        </w:rPr>
        <w:t>For example, t</w:t>
      </w:r>
      <w:r w:rsidR="000653CC" w:rsidRPr="000653CC">
        <w:rPr>
          <w:rFonts w:asciiTheme="majorBidi" w:eastAsiaTheme="minorHAnsi" w:hAnsiTheme="majorBidi" w:cstheme="majorBidi"/>
        </w:rPr>
        <w:t xml:space="preserve">he English philosopher John Locke (1632-1704) argued </w:t>
      </w:r>
      <w:r w:rsidR="000653CC">
        <w:rPr>
          <w:rFonts w:asciiTheme="majorBidi" w:eastAsiaTheme="minorHAnsi" w:hAnsiTheme="majorBidi" w:cstheme="majorBidi"/>
        </w:rPr>
        <w:t>that</w:t>
      </w:r>
      <w:r w:rsidR="000653CC" w:rsidRPr="000653CC">
        <w:rPr>
          <w:rFonts w:asciiTheme="majorBidi" w:eastAsiaTheme="minorHAnsi" w:hAnsiTheme="majorBidi" w:cstheme="majorBidi"/>
        </w:rPr>
        <w:t xml:space="preserve"> teaching sciences </w:t>
      </w:r>
      <w:r w:rsidR="000653CC">
        <w:rPr>
          <w:rFonts w:asciiTheme="majorBidi" w:eastAsiaTheme="minorHAnsi" w:hAnsiTheme="majorBidi" w:cstheme="majorBidi"/>
        </w:rPr>
        <w:t xml:space="preserve">was essential, </w:t>
      </w:r>
      <w:r w:rsidR="000653CC" w:rsidRPr="000653CC">
        <w:rPr>
          <w:rFonts w:asciiTheme="majorBidi" w:eastAsiaTheme="minorHAnsi" w:hAnsiTheme="majorBidi" w:cstheme="majorBidi"/>
        </w:rPr>
        <w:t xml:space="preserve">and even </w:t>
      </w:r>
      <w:r w:rsidR="00B50C85">
        <w:rPr>
          <w:rFonts w:asciiTheme="majorBidi" w:eastAsiaTheme="minorHAnsi" w:hAnsiTheme="majorBidi" w:cstheme="majorBidi"/>
        </w:rPr>
        <w:t>developed</w:t>
      </w:r>
      <w:r w:rsidR="000653CC" w:rsidRPr="000653CC">
        <w:rPr>
          <w:rFonts w:asciiTheme="majorBidi" w:eastAsiaTheme="minorHAnsi" w:hAnsiTheme="majorBidi" w:cstheme="majorBidi"/>
        </w:rPr>
        <w:t xml:space="preserve"> text</w:t>
      </w:r>
      <w:r w:rsidR="00B50C85">
        <w:rPr>
          <w:rFonts w:asciiTheme="majorBidi" w:eastAsiaTheme="minorHAnsi" w:hAnsiTheme="majorBidi" w:cstheme="majorBidi"/>
        </w:rPr>
        <w:t>s</w:t>
      </w:r>
      <w:r w:rsidR="000653CC" w:rsidRPr="000653CC">
        <w:rPr>
          <w:rFonts w:asciiTheme="majorBidi" w:eastAsiaTheme="minorHAnsi" w:hAnsiTheme="majorBidi" w:cstheme="majorBidi"/>
        </w:rPr>
        <w:t xml:space="preserve"> for teaching them (Secord 1985, </w:t>
      </w:r>
      <w:r w:rsidR="000653CC">
        <w:rPr>
          <w:rFonts w:asciiTheme="majorBidi" w:eastAsiaTheme="minorHAnsi" w:hAnsiTheme="majorBidi" w:cstheme="majorBidi"/>
        </w:rPr>
        <w:t xml:space="preserve">p. </w:t>
      </w:r>
      <w:r w:rsidR="000653CC" w:rsidRPr="000653CC">
        <w:rPr>
          <w:rFonts w:asciiTheme="majorBidi" w:eastAsiaTheme="minorHAnsi" w:hAnsiTheme="majorBidi" w:cstheme="majorBidi"/>
        </w:rPr>
        <w:t>131).</w:t>
      </w:r>
      <w:r w:rsidR="005C03D0">
        <w:rPr>
          <w:rFonts w:asciiTheme="majorBidi" w:eastAsiaTheme="minorHAnsi" w:hAnsiTheme="majorBidi" w:cstheme="majorBidi"/>
        </w:rPr>
        <w:t xml:space="preserve"> </w:t>
      </w:r>
      <w:r w:rsidR="005C03D0" w:rsidRPr="005C03D0">
        <w:rPr>
          <w:rFonts w:asciiTheme="majorBidi" w:eastAsiaTheme="minorHAnsi" w:hAnsiTheme="majorBidi" w:cstheme="majorBidi"/>
        </w:rPr>
        <w:t>The well-known French philosopher Jean-</w:t>
      </w:r>
      <w:r w:rsidR="005C03D0" w:rsidRPr="005C03D0">
        <w:rPr>
          <w:rFonts w:asciiTheme="majorBidi" w:hAnsiTheme="majorBidi" w:cstheme="majorBidi"/>
          <w:color w:val="202124"/>
          <w:shd w:val="clear" w:color="auto" w:fill="FFFFFF"/>
        </w:rPr>
        <w:t>Jacques</w:t>
      </w:r>
      <w:r w:rsidR="005C03D0" w:rsidRPr="005C03D0">
        <w:rPr>
          <w:rFonts w:asciiTheme="majorBidi" w:eastAsiaTheme="minorHAnsi" w:hAnsiTheme="majorBidi" w:cstheme="majorBidi"/>
        </w:rPr>
        <w:t xml:space="preserve"> Rousseau (1778-1812)</w:t>
      </w:r>
      <w:r w:rsidR="005C03D0">
        <w:rPr>
          <w:rFonts w:asciiTheme="majorBidi" w:eastAsiaTheme="minorHAnsi" w:hAnsiTheme="majorBidi" w:cstheme="majorBidi"/>
        </w:rPr>
        <w:t xml:space="preserve"> asserted</w:t>
      </w:r>
      <w:r w:rsidR="005C03D0" w:rsidRPr="005C03D0">
        <w:rPr>
          <w:rFonts w:asciiTheme="majorBidi" w:eastAsiaTheme="minorHAnsi" w:hAnsiTheme="majorBidi" w:cstheme="majorBidi"/>
        </w:rPr>
        <w:t xml:space="preserve"> in his seminal </w:t>
      </w:r>
      <w:r w:rsidR="005C03D0">
        <w:rPr>
          <w:rFonts w:asciiTheme="majorBidi" w:eastAsiaTheme="minorHAnsi" w:hAnsiTheme="majorBidi" w:cstheme="majorBidi"/>
        </w:rPr>
        <w:t xml:space="preserve">treatise on education, </w:t>
      </w:r>
      <w:r w:rsidR="005C03D0" w:rsidRPr="005C03D0">
        <w:rPr>
          <w:rFonts w:asciiTheme="majorBidi" w:eastAsiaTheme="minorHAnsi" w:hAnsiTheme="majorBidi" w:cstheme="majorBidi"/>
          <w:i/>
          <w:iCs/>
        </w:rPr>
        <w:t>Emile</w:t>
      </w:r>
      <w:r w:rsidR="005C03D0" w:rsidRPr="005C03D0">
        <w:rPr>
          <w:rFonts w:asciiTheme="majorBidi" w:eastAsiaTheme="minorHAnsi" w:hAnsiTheme="majorBidi" w:cstheme="majorBidi"/>
        </w:rPr>
        <w:t xml:space="preserve"> (1762), that child</w:t>
      </w:r>
      <w:r w:rsidR="005C03D0">
        <w:rPr>
          <w:rFonts w:asciiTheme="majorBidi" w:eastAsiaTheme="minorHAnsi" w:hAnsiTheme="majorBidi" w:cstheme="majorBidi"/>
        </w:rPr>
        <w:t>ren</w:t>
      </w:r>
      <w:r w:rsidR="005C03D0" w:rsidRPr="005C03D0">
        <w:rPr>
          <w:rFonts w:asciiTheme="majorBidi" w:eastAsiaTheme="minorHAnsi" w:hAnsiTheme="majorBidi" w:cstheme="majorBidi"/>
        </w:rPr>
        <w:t xml:space="preserve"> should be taught </w:t>
      </w:r>
      <w:r w:rsidR="005C03D0">
        <w:rPr>
          <w:rFonts w:asciiTheme="majorBidi" w:eastAsiaTheme="minorHAnsi" w:hAnsiTheme="majorBidi" w:cstheme="majorBidi"/>
        </w:rPr>
        <w:t xml:space="preserve">about </w:t>
      </w:r>
      <w:r w:rsidR="005C03D0" w:rsidRPr="005C03D0">
        <w:rPr>
          <w:rFonts w:asciiTheme="majorBidi" w:eastAsiaTheme="minorHAnsi" w:hAnsiTheme="majorBidi" w:cstheme="majorBidi"/>
        </w:rPr>
        <w:t xml:space="preserve">what is relevant to </w:t>
      </w:r>
      <w:r w:rsidR="005C03D0">
        <w:rPr>
          <w:rFonts w:asciiTheme="majorBidi" w:eastAsiaTheme="minorHAnsi" w:hAnsiTheme="majorBidi" w:cstheme="majorBidi"/>
        </w:rPr>
        <w:t>their</w:t>
      </w:r>
      <w:r w:rsidR="005C03D0" w:rsidRPr="005C03D0">
        <w:rPr>
          <w:rFonts w:asciiTheme="majorBidi" w:eastAsiaTheme="minorHAnsi" w:hAnsiTheme="majorBidi" w:cstheme="majorBidi"/>
        </w:rPr>
        <w:t xml:space="preserve"> world, and he taught his apprentice</w:t>
      </w:r>
      <w:r w:rsidR="005C03D0">
        <w:rPr>
          <w:rFonts w:asciiTheme="majorBidi" w:eastAsiaTheme="minorHAnsi" w:hAnsiTheme="majorBidi" w:cstheme="majorBidi"/>
        </w:rPr>
        <w:t>,</w:t>
      </w:r>
      <w:r w:rsidR="005C03D0" w:rsidRPr="005C03D0">
        <w:rPr>
          <w:rFonts w:asciiTheme="majorBidi" w:eastAsiaTheme="minorHAnsi" w:hAnsiTheme="majorBidi" w:cstheme="majorBidi"/>
        </w:rPr>
        <w:t xml:space="preserve"> Emile</w:t>
      </w:r>
      <w:r w:rsidR="005C03D0">
        <w:rPr>
          <w:rFonts w:asciiTheme="majorBidi" w:eastAsiaTheme="minorHAnsi" w:hAnsiTheme="majorBidi" w:cstheme="majorBidi"/>
        </w:rPr>
        <w:t>,</w:t>
      </w:r>
      <w:r w:rsidR="005C03D0" w:rsidRPr="005C03D0">
        <w:rPr>
          <w:rFonts w:asciiTheme="majorBidi" w:eastAsiaTheme="minorHAnsi" w:hAnsiTheme="majorBidi" w:cstheme="majorBidi"/>
        </w:rPr>
        <w:t xml:space="preserve"> </w:t>
      </w:r>
      <w:r w:rsidR="00B50C85" w:rsidRPr="005C03D0">
        <w:rPr>
          <w:rFonts w:asciiTheme="majorBidi" w:eastAsiaTheme="minorHAnsi" w:hAnsiTheme="majorBidi" w:cstheme="majorBidi"/>
        </w:rPr>
        <w:t>geometry, geography, astronomy, physics</w:t>
      </w:r>
      <w:r w:rsidR="00B50C85">
        <w:rPr>
          <w:rFonts w:asciiTheme="majorBidi" w:eastAsiaTheme="minorHAnsi" w:hAnsiTheme="majorBidi" w:cstheme="majorBidi"/>
        </w:rPr>
        <w:t>,</w:t>
      </w:r>
      <w:r w:rsidR="00B50C85" w:rsidRPr="005C03D0">
        <w:rPr>
          <w:rFonts w:asciiTheme="majorBidi" w:eastAsiaTheme="minorHAnsi" w:hAnsiTheme="majorBidi" w:cstheme="majorBidi"/>
        </w:rPr>
        <w:t xml:space="preserve"> and chemistry </w:t>
      </w:r>
      <w:r w:rsidR="005C03D0">
        <w:rPr>
          <w:rFonts w:asciiTheme="majorBidi" w:eastAsiaTheme="minorHAnsi" w:hAnsiTheme="majorBidi" w:cstheme="majorBidi"/>
        </w:rPr>
        <w:t>using</w:t>
      </w:r>
      <w:r w:rsidR="005C03D0" w:rsidRPr="005C03D0">
        <w:rPr>
          <w:rFonts w:asciiTheme="majorBidi" w:eastAsiaTheme="minorHAnsi" w:hAnsiTheme="majorBidi" w:cstheme="majorBidi"/>
        </w:rPr>
        <w:t xml:space="preserve"> experiential </w:t>
      </w:r>
      <w:r w:rsidR="00B50C85">
        <w:rPr>
          <w:rFonts w:asciiTheme="majorBidi" w:eastAsiaTheme="minorHAnsi" w:hAnsiTheme="majorBidi" w:cstheme="majorBidi"/>
        </w:rPr>
        <w:t>learning methods</w:t>
      </w:r>
      <w:r w:rsidR="00242D9D">
        <w:rPr>
          <w:rFonts w:asciiTheme="majorBidi" w:eastAsiaTheme="minorHAnsi" w:hAnsiTheme="majorBidi" w:cstheme="majorBidi"/>
        </w:rPr>
        <w:t xml:space="preserve"> </w:t>
      </w:r>
      <w:r w:rsidR="005C03D0" w:rsidRPr="005C03D0">
        <w:rPr>
          <w:rFonts w:asciiTheme="majorBidi" w:eastAsiaTheme="minorHAnsi" w:hAnsiTheme="majorBidi" w:cstheme="majorBidi"/>
        </w:rPr>
        <w:t xml:space="preserve">(Rousseau [1762] 2009, </w:t>
      </w:r>
      <w:r w:rsidR="005C03D0">
        <w:rPr>
          <w:rFonts w:asciiTheme="majorBidi" w:eastAsiaTheme="minorHAnsi" w:hAnsiTheme="majorBidi" w:cstheme="majorBidi"/>
        </w:rPr>
        <w:t>pp. 306-</w:t>
      </w:r>
      <w:r w:rsidR="005C03D0" w:rsidRPr="005C03D0">
        <w:rPr>
          <w:rFonts w:asciiTheme="majorBidi" w:eastAsiaTheme="minorHAnsi" w:hAnsiTheme="majorBidi" w:cstheme="majorBidi"/>
        </w:rPr>
        <w:t>330).</w:t>
      </w:r>
      <w:r w:rsidR="00282143">
        <w:rPr>
          <w:rFonts w:asciiTheme="majorBidi" w:eastAsiaTheme="minorHAnsi" w:hAnsiTheme="majorBidi" w:cstheme="majorBidi"/>
        </w:rPr>
        <w:t xml:space="preserve"> </w:t>
      </w:r>
      <w:r w:rsidR="00242D9D" w:rsidRPr="00242D9D">
        <w:rPr>
          <w:rFonts w:asciiTheme="majorBidi" w:eastAsiaTheme="minorHAnsi" w:hAnsiTheme="majorBidi" w:cstheme="majorBidi"/>
        </w:rPr>
        <w:t>Following Rousseau</w:t>
      </w:r>
      <w:r w:rsidR="00242D9D">
        <w:rPr>
          <w:rFonts w:asciiTheme="majorBidi" w:eastAsiaTheme="minorHAnsi" w:hAnsiTheme="majorBidi" w:cstheme="majorBidi"/>
        </w:rPr>
        <w:t xml:space="preserve"> and the ideas of the Enlightenment, an educational movement known as </w:t>
      </w:r>
      <w:r w:rsidR="00B50C85">
        <w:rPr>
          <w:rFonts w:asciiTheme="majorBidi" w:eastAsiaTheme="minorHAnsi" w:hAnsiTheme="majorBidi" w:cstheme="majorBidi"/>
        </w:rPr>
        <w:t>p</w:t>
      </w:r>
      <w:r w:rsidR="00242D9D" w:rsidRPr="00242D9D">
        <w:rPr>
          <w:rFonts w:asciiTheme="majorBidi" w:eastAsiaTheme="minorHAnsi" w:hAnsiTheme="majorBidi" w:cstheme="majorBidi"/>
        </w:rPr>
        <w:t>hilanthropis</w:t>
      </w:r>
      <w:r w:rsidR="00242D9D">
        <w:rPr>
          <w:rFonts w:asciiTheme="majorBidi" w:eastAsiaTheme="minorHAnsi" w:hAnsiTheme="majorBidi" w:cstheme="majorBidi"/>
        </w:rPr>
        <w:t xml:space="preserve">m, which emphasized </w:t>
      </w:r>
      <w:r w:rsidR="00242D9D" w:rsidRPr="00242D9D">
        <w:rPr>
          <w:rFonts w:asciiTheme="majorBidi" w:eastAsiaTheme="minorHAnsi" w:hAnsiTheme="majorBidi" w:cstheme="majorBidi"/>
        </w:rPr>
        <w:t>the natural sciences</w:t>
      </w:r>
      <w:r w:rsidR="001735C5">
        <w:rPr>
          <w:rFonts w:asciiTheme="majorBidi" w:eastAsiaTheme="minorHAnsi" w:hAnsiTheme="majorBidi" w:cstheme="majorBidi"/>
        </w:rPr>
        <w:t>,</w:t>
      </w:r>
      <w:r w:rsidR="00242D9D" w:rsidRPr="00242D9D">
        <w:rPr>
          <w:rFonts w:asciiTheme="majorBidi" w:eastAsiaTheme="minorHAnsi" w:hAnsiTheme="majorBidi" w:cstheme="majorBidi"/>
        </w:rPr>
        <w:t xml:space="preserve"> </w:t>
      </w:r>
      <w:r w:rsidR="00242D9D">
        <w:rPr>
          <w:rFonts w:asciiTheme="majorBidi" w:eastAsiaTheme="minorHAnsi" w:hAnsiTheme="majorBidi" w:cstheme="majorBidi"/>
        </w:rPr>
        <w:t xml:space="preserve">emerged </w:t>
      </w:r>
      <w:r w:rsidR="00242D9D" w:rsidRPr="00242D9D">
        <w:rPr>
          <w:rFonts w:asciiTheme="majorBidi" w:eastAsiaTheme="minorHAnsi" w:hAnsiTheme="majorBidi" w:cstheme="majorBidi"/>
        </w:rPr>
        <w:t>in northern Germany in the last third of the 18</w:t>
      </w:r>
      <w:r w:rsidR="00242D9D" w:rsidRPr="00242D9D">
        <w:rPr>
          <w:rFonts w:asciiTheme="majorBidi" w:eastAsiaTheme="minorHAnsi" w:hAnsiTheme="majorBidi" w:cstheme="majorBidi"/>
          <w:vertAlign w:val="superscript"/>
        </w:rPr>
        <w:t>th</w:t>
      </w:r>
      <w:r w:rsidR="00242D9D" w:rsidRPr="00242D9D">
        <w:rPr>
          <w:rFonts w:asciiTheme="majorBidi" w:eastAsiaTheme="minorHAnsi" w:hAnsiTheme="majorBidi" w:cstheme="majorBidi"/>
        </w:rPr>
        <w:t xml:space="preserve"> century (see more </w:t>
      </w:r>
      <w:r w:rsidR="001735C5">
        <w:rPr>
          <w:rFonts w:asciiTheme="majorBidi" w:eastAsiaTheme="minorHAnsi" w:hAnsiTheme="majorBidi" w:cstheme="majorBidi"/>
        </w:rPr>
        <w:t>on</w:t>
      </w:r>
      <w:r w:rsidR="00242D9D" w:rsidRPr="00242D9D">
        <w:rPr>
          <w:rFonts w:asciiTheme="majorBidi" w:eastAsiaTheme="minorHAnsi" w:hAnsiTheme="majorBidi" w:cstheme="majorBidi"/>
        </w:rPr>
        <w:t xml:space="preserve"> this below).</w:t>
      </w:r>
    </w:p>
    <w:p w14:paraId="49EDF4E9" w14:textId="495BAC16" w:rsidR="0060786A" w:rsidRDefault="00282143" w:rsidP="00323773">
      <w:pPr>
        <w:spacing w:line="480" w:lineRule="auto"/>
        <w:ind w:firstLine="450"/>
        <w:jc w:val="left"/>
        <w:rPr>
          <w:rFonts w:asciiTheme="majorBidi" w:eastAsiaTheme="minorHAnsi" w:hAnsiTheme="majorBidi" w:cstheme="majorBidi"/>
        </w:rPr>
      </w:pPr>
      <w:r>
        <w:rPr>
          <w:rFonts w:asciiTheme="majorBidi" w:eastAsiaTheme="minorHAnsi" w:hAnsiTheme="majorBidi" w:cstheme="majorBidi"/>
        </w:rPr>
        <w:t>T</w:t>
      </w:r>
      <w:r w:rsidR="001735C5">
        <w:rPr>
          <w:rFonts w:asciiTheme="majorBidi" w:eastAsiaTheme="minorHAnsi" w:hAnsiTheme="majorBidi" w:cstheme="majorBidi"/>
        </w:rPr>
        <w:t xml:space="preserve">eaching </w:t>
      </w:r>
      <w:r w:rsidR="001735C5" w:rsidRPr="001735C5">
        <w:rPr>
          <w:rFonts w:asciiTheme="majorBidi" w:eastAsiaTheme="minorHAnsi" w:hAnsiTheme="majorBidi" w:cstheme="majorBidi"/>
        </w:rPr>
        <w:t xml:space="preserve">science and technology </w:t>
      </w:r>
      <w:r w:rsidR="001735C5">
        <w:rPr>
          <w:rFonts w:asciiTheme="majorBidi" w:eastAsiaTheme="minorHAnsi" w:hAnsiTheme="majorBidi" w:cstheme="majorBidi"/>
        </w:rPr>
        <w:t>to</w:t>
      </w:r>
      <w:r w:rsidR="001735C5" w:rsidRPr="001735C5">
        <w:rPr>
          <w:rFonts w:asciiTheme="majorBidi" w:eastAsiaTheme="minorHAnsi" w:hAnsiTheme="majorBidi" w:cstheme="majorBidi"/>
        </w:rPr>
        <w:t xml:space="preserve"> children and youth </w:t>
      </w:r>
      <w:r>
        <w:rPr>
          <w:rFonts w:asciiTheme="majorBidi" w:eastAsiaTheme="minorHAnsi" w:hAnsiTheme="majorBidi" w:cstheme="majorBidi"/>
        </w:rPr>
        <w:t>was necessary to</w:t>
      </w:r>
      <w:r w:rsidR="001735C5" w:rsidRPr="001735C5">
        <w:rPr>
          <w:rFonts w:asciiTheme="majorBidi" w:eastAsiaTheme="minorHAnsi" w:hAnsiTheme="majorBidi" w:cstheme="majorBidi"/>
        </w:rPr>
        <w:t xml:space="preserve"> </w:t>
      </w:r>
      <w:r w:rsidR="001735C5">
        <w:rPr>
          <w:rFonts w:asciiTheme="majorBidi" w:eastAsiaTheme="minorHAnsi" w:hAnsiTheme="majorBidi" w:cstheme="majorBidi"/>
        </w:rPr>
        <w:t>help them</w:t>
      </w:r>
      <w:r w:rsidR="001735C5" w:rsidRPr="001735C5">
        <w:rPr>
          <w:rFonts w:asciiTheme="majorBidi" w:eastAsiaTheme="minorHAnsi" w:hAnsiTheme="majorBidi" w:cstheme="majorBidi"/>
        </w:rPr>
        <w:t xml:space="preserve"> integrate into the modern and industrialized economy and society.</w:t>
      </w:r>
      <w:r w:rsidR="001735C5">
        <w:rPr>
          <w:rFonts w:asciiTheme="majorBidi" w:eastAsiaTheme="minorHAnsi" w:hAnsiTheme="majorBidi" w:cstheme="majorBidi"/>
        </w:rPr>
        <w:t xml:space="preserve"> S</w:t>
      </w:r>
      <w:r w:rsidR="001735C5" w:rsidRPr="001735C5">
        <w:rPr>
          <w:rFonts w:asciiTheme="majorBidi" w:eastAsiaTheme="minorHAnsi" w:hAnsiTheme="majorBidi" w:cstheme="majorBidi"/>
        </w:rPr>
        <w:t>cientific curricul</w:t>
      </w:r>
      <w:r w:rsidR="001735C5">
        <w:rPr>
          <w:rFonts w:asciiTheme="majorBidi" w:eastAsiaTheme="minorHAnsi" w:hAnsiTheme="majorBidi" w:cstheme="majorBidi"/>
        </w:rPr>
        <w:t>a</w:t>
      </w:r>
      <w:r w:rsidR="001735C5" w:rsidRPr="001735C5">
        <w:rPr>
          <w:rFonts w:asciiTheme="majorBidi" w:eastAsiaTheme="minorHAnsi" w:hAnsiTheme="majorBidi" w:cstheme="majorBidi"/>
        </w:rPr>
        <w:t xml:space="preserve"> </w:t>
      </w:r>
      <w:r w:rsidR="001735C5">
        <w:rPr>
          <w:rFonts w:asciiTheme="majorBidi" w:eastAsiaTheme="minorHAnsi" w:hAnsiTheme="majorBidi" w:cstheme="majorBidi"/>
        </w:rPr>
        <w:t xml:space="preserve">were first adopted </w:t>
      </w:r>
      <w:r w:rsidR="001735C5" w:rsidRPr="001735C5">
        <w:rPr>
          <w:rFonts w:asciiTheme="majorBidi" w:eastAsiaTheme="minorHAnsi" w:hAnsiTheme="majorBidi" w:cstheme="majorBidi"/>
        </w:rPr>
        <w:t>at the end of the 18</w:t>
      </w:r>
      <w:r w:rsidR="001735C5" w:rsidRPr="001735C5">
        <w:rPr>
          <w:rFonts w:asciiTheme="majorBidi" w:eastAsiaTheme="minorHAnsi" w:hAnsiTheme="majorBidi" w:cstheme="majorBidi"/>
          <w:vertAlign w:val="superscript"/>
        </w:rPr>
        <w:t>th</w:t>
      </w:r>
      <w:r w:rsidR="001735C5" w:rsidRPr="001735C5">
        <w:rPr>
          <w:rFonts w:asciiTheme="majorBidi" w:eastAsiaTheme="minorHAnsi" w:hAnsiTheme="majorBidi" w:cstheme="majorBidi"/>
        </w:rPr>
        <w:t xml:space="preserve"> century and the beginning of the 19</w:t>
      </w:r>
      <w:r w:rsidR="001735C5" w:rsidRPr="001735C5">
        <w:rPr>
          <w:rFonts w:asciiTheme="majorBidi" w:eastAsiaTheme="minorHAnsi" w:hAnsiTheme="majorBidi" w:cstheme="majorBidi"/>
          <w:vertAlign w:val="superscript"/>
        </w:rPr>
        <w:t>th</w:t>
      </w:r>
      <w:r w:rsidR="001735C5" w:rsidRPr="001735C5">
        <w:rPr>
          <w:rFonts w:asciiTheme="majorBidi" w:eastAsiaTheme="minorHAnsi" w:hAnsiTheme="majorBidi" w:cstheme="majorBidi"/>
        </w:rPr>
        <w:t xml:space="preserve"> century</w:t>
      </w:r>
      <w:r w:rsidR="001735C5">
        <w:rPr>
          <w:rFonts w:asciiTheme="majorBidi" w:eastAsiaTheme="minorHAnsi" w:hAnsiTheme="majorBidi" w:cstheme="majorBidi"/>
        </w:rPr>
        <w:t xml:space="preserve"> in countries </w:t>
      </w:r>
      <w:r w:rsidR="00B50C85">
        <w:rPr>
          <w:rFonts w:asciiTheme="majorBidi" w:eastAsiaTheme="minorHAnsi" w:hAnsiTheme="majorBidi" w:cstheme="majorBidi"/>
        </w:rPr>
        <w:t>that had</w:t>
      </w:r>
      <w:r w:rsidR="001735C5">
        <w:rPr>
          <w:rFonts w:asciiTheme="majorBidi" w:eastAsiaTheme="minorHAnsi" w:hAnsiTheme="majorBidi" w:cstheme="majorBidi"/>
        </w:rPr>
        <w:t xml:space="preserve"> well-funded </w:t>
      </w:r>
      <w:r w:rsidR="001735C5" w:rsidRPr="001735C5">
        <w:rPr>
          <w:rFonts w:asciiTheme="majorBidi" w:eastAsiaTheme="minorHAnsi" w:hAnsiTheme="majorBidi" w:cstheme="majorBidi"/>
        </w:rPr>
        <w:t>public education system</w:t>
      </w:r>
      <w:r w:rsidR="001735C5">
        <w:rPr>
          <w:rFonts w:asciiTheme="majorBidi" w:eastAsiaTheme="minorHAnsi" w:hAnsiTheme="majorBidi" w:cstheme="majorBidi"/>
        </w:rPr>
        <w:t>s</w:t>
      </w:r>
      <w:r w:rsidR="001735C5" w:rsidRPr="001735C5">
        <w:rPr>
          <w:rFonts w:asciiTheme="majorBidi" w:eastAsiaTheme="minorHAnsi" w:hAnsiTheme="majorBidi" w:cstheme="majorBidi"/>
        </w:rPr>
        <w:t xml:space="preserve"> </w:t>
      </w:r>
      <w:r w:rsidR="001735C5">
        <w:rPr>
          <w:rFonts w:asciiTheme="majorBidi" w:eastAsiaTheme="minorHAnsi" w:hAnsiTheme="majorBidi" w:cstheme="majorBidi"/>
        </w:rPr>
        <w:t>and a high</w:t>
      </w:r>
      <w:r w:rsidR="001735C5" w:rsidRPr="001735C5">
        <w:rPr>
          <w:rFonts w:asciiTheme="majorBidi" w:eastAsiaTheme="minorHAnsi" w:hAnsiTheme="majorBidi" w:cstheme="majorBidi"/>
        </w:rPr>
        <w:t xml:space="preserve"> percentage of </w:t>
      </w:r>
      <w:r w:rsidR="001735C5">
        <w:rPr>
          <w:rFonts w:asciiTheme="majorBidi" w:eastAsiaTheme="minorHAnsi" w:hAnsiTheme="majorBidi" w:cstheme="majorBidi"/>
        </w:rPr>
        <w:t>children who attended school</w:t>
      </w:r>
      <w:r w:rsidR="001735C5" w:rsidRPr="001735C5">
        <w:rPr>
          <w:rFonts w:asciiTheme="majorBidi" w:eastAsiaTheme="minorHAnsi" w:hAnsiTheme="majorBidi" w:cstheme="majorBidi"/>
        </w:rPr>
        <w:t>, such as the USA, Canada</w:t>
      </w:r>
      <w:r w:rsidR="001735C5">
        <w:rPr>
          <w:rFonts w:asciiTheme="majorBidi" w:eastAsiaTheme="minorHAnsi" w:hAnsiTheme="majorBidi" w:cstheme="majorBidi"/>
        </w:rPr>
        <w:t>,</w:t>
      </w:r>
      <w:r w:rsidR="001735C5" w:rsidRPr="001735C5">
        <w:rPr>
          <w:rFonts w:asciiTheme="majorBidi" w:eastAsiaTheme="minorHAnsi" w:hAnsiTheme="majorBidi" w:cstheme="majorBidi"/>
        </w:rPr>
        <w:t xml:space="preserve"> and Prussia.</w:t>
      </w:r>
      <w:r w:rsidR="001735C5">
        <w:rPr>
          <w:rFonts w:asciiTheme="majorBidi" w:eastAsiaTheme="minorHAnsi" w:hAnsiTheme="majorBidi" w:cstheme="majorBidi"/>
        </w:rPr>
        <w:t xml:space="preserve"> </w:t>
      </w:r>
      <w:r w:rsidR="00B50C85">
        <w:rPr>
          <w:rFonts w:asciiTheme="majorBidi" w:eastAsiaTheme="minorHAnsi" w:hAnsiTheme="majorBidi" w:cstheme="majorBidi"/>
        </w:rPr>
        <w:t>One</w:t>
      </w:r>
      <w:r w:rsidR="001735C5" w:rsidRPr="001735C5">
        <w:rPr>
          <w:rFonts w:asciiTheme="majorBidi" w:eastAsiaTheme="minorHAnsi" w:hAnsiTheme="majorBidi" w:cstheme="majorBidi"/>
        </w:rPr>
        <w:t xml:space="preserve"> </w:t>
      </w:r>
      <w:r w:rsidR="001735C5">
        <w:rPr>
          <w:rFonts w:asciiTheme="majorBidi" w:eastAsiaTheme="minorHAnsi" w:hAnsiTheme="majorBidi" w:cstheme="majorBidi"/>
        </w:rPr>
        <w:t xml:space="preserve">goal </w:t>
      </w:r>
      <w:r w:rsidR="001735C5" w:rsidRPr="001735C5">
        <w:rPr>
          <w:rFonts w:asciiTheme="majorBidi" w:eastAsiaTheme="minorHAnsi" w:hAnsiTheme="majorBidi" w:cstheme="majorBidi"/>
        </w:rPr>
        <w:t xml:space="preserve">was to </w:t>
      </w:r>
      <w:r w:rsidR="00B50C85">
        <w:rPr>
          <w:rFonts w:asciiTheme="majorBidi" w:eastAsiaTheme="minorHAnsi" w:hAnsiTheme="majorBidi" w:cstheme="majorBidi"/>
        </w:rPr>
        <w:t>make their</w:t>
      </w:r>
      <w:r w:rsidR="001735C5">
        <w:rPr>
          <w:rFonts w:asciiTheme="majorBidi" w:eastAsiaTheme="minorHAnsi" w:hAnsiTheme="majorBidi" w:cstheme="majorBidi"/>
        </w:rPr>
        <w:t xml:space="preserve"> industrial systems </w:t>
      </w:r>
      <w:r w:rsidR="00B50C85">
        <w:rPr>
          <w:rFonts w:asciiTheme="majorBidi" w:eastAsiaTheme="minorHAnsi" w:hAnsiTheme="majorBidi" w:cstheme="majorBidi"/>
        </w:rPr>
        <w:t xml:space="preserve">more prosperous </w:t>
      </w:r>
      <w:r w:rsidR="001735C5" w:rsidRPr="001735C5">
        <w:rPr>
          <w:rFonts w:asciiTheme="majorBidi" w:eastAsiaTheme="minorHAnsi" w:hAnsiTheme="majorBidi" w:cstheme="majorBidi"/>
        </w:rPr>
        <w:t>(</w:t>
      </w:r>
      <w:proofErr w:type="spellStart"/>
      <w:r w:rsidR="001735C5" w:rsidRPr="001735C5">
        <w:rPr>
          <w:rFonts w:asciiTheme="majorBidi" w:eastAsiaTheme="minorHAnsi" w:hAnsiTheme="majorBidi" w:cstheme="majorBidi"/>
        </w:rPr>
        <w:t>Kamens</w:t>
      </w:r>
      <w:proofErr w:type="spellEnd"/>
      <w:r w:rsidR="001735C5" w:rsidRPr="001735C5">
        <w:rPr>
          <w:rFonts w:asciiTheme="majorBidi" w:eastAsiaTheme="minorHAnsi" w:hAnsiTheme="majorBidi" w:cstheme="majorBidi"/>
        </w:rPr>
        <w:t xml:space="preserve"> and </w:t>
      </w:r>
      <w:proofErr w:type="spellStart"/>
      <w:r w:rsidR="001735C5" w:rsidRPr="001735C5">
        <w:rPr>
          <w:rFonts w:asciiTheme="majorBidi" w:eastAsiaTheme="minorHAnsi" w:hAnsiTheme="majorBidi" w:cstheme="majorBidi"/>
        </w:rPr>
        <w:t>Benavot</w:t>
      </w:r>
      <w:proofErr w:type="spellEnd"/>
      <w:r w:rsidR="001735C5" w:rsidRPr="001735C5">
        <w:rPr>
          <w:rFonts w:asciiTheme="majorBidi" w:eastAsiaTheme="minorHAnsi" w:hAnsiTheme="majorBidi" w:cstheme="majorBidi"/>
        </w:rPr>
        <w:t xml:space="preserve"> 1991, </w:t>
      </w:r>
      <w:r w:rsidR="001735C5">
        <w:rPr>
          <w:rFonts w:asciiTheme="majorBidi" w:eastAsiaTheme="minorHAnsi" w:hAnsiTheme="majorBidi" w:cstheme="majorBidi"/>
        </w:rPr>
        <w:t xml:space="preserve">pp. </w:t>
      </w:r>
      <w:r w:rsidR="001735C5" w:rsidRPr="001735C5">
        <w:rPr>
          <w:rFonts w:asciiTheme="majorBidi" w:eastAsiaTheme="minorHAnsi" w:hAnsiTheme="majorBidi" w:cstheme="majorBidi"/>
        </w:rPr>
        <w:t>143-146)</w:t>
      </w:r>
      <w:r>
        <w:rPr>
          <w:rFonts w:asciiTheme="majorBidi" w:eastAsiaTheme="minorHAnsi" w:hAnsiTheme="majorBidi" w:cstheme="majorBidi"/>
        </w:rPr>
        <w:t xml:space="preserve">. </w:t>
      </w:r>
      <w:r w:rsidR="005111EB">
        <w:rPr>
          <w:rFonts w:asciiTheme="majorBidi" w:eastAsiaTheme="minorHAnsi" w:hAnsiTheme="majorBidi" w:cstheme="majorBidi"/>
        </w:rPr>
        <w:t>T</w:t>
      </w:r>
      <w:r>
        <w:rPr>
          <w:rFonts w:asciiTheme="majorBidi" w:eastAsiaTheme="minorHAnsi" w:hAnsiTheme="majorBidi" w:cstheme="majorBidi"/>
        </w:rPr>
        <w:t>his educational content played</w:t>
      </w:r>
      <w:r w:rsidR="00B50C85">
        <w:rPr>
          <w:rFonts w:asciiTheme="majorBidi" w:eastAsiaTheme="minorHAnsi" w:hAnsiTheme="majorBidi" w:cstheme="majorBidi"/>
        </w:rPr>
        <w:t xml:space="preserve"> </w:t>
      </w:r>
      <w:r w:rsidR="00414E45">
        <w:rPr>
          <w:rFonts w:asciiTheme="majorBidi" w:eastAsiaTheme="minorHAnsi" w:hAnsiTheme="majorBidi" w:cstheme="majorBidi"/>
        </w:rPr>
        <w:t xml:space="preserve">an equally critical role </w:t>
      </w:r>
      <w:r>
        <w:rPr>
          <w:rFonts w:asciiTheme="majorBidi" w:eastAsiaTheme="minorHAnsi" w:hAnsiTheme="majorBidi" w:cstheme="majorBidi"/>
        </w:rPr>
        <w:t>in</w:t>
      </w:r>
      <w:r w:rsidR="00797EBB">
        <w:rPr>
          <w:rFonts w:asciiTheme="majorBidi" w:eastAsiaTheme="minorHAnsi" w:hAnsiTheme="majorBidi" w:cstheme="majorBidi"/>
        </w:rPr>
        <w:t xml:space="preserve"> </w:t>
      </w:r>
      <w:r w:rsidR="00797EBB" w:rsidRPr="00797EBB">
        <w:rPr>
          <w:rFonts w:asciiTheme="majorBidi" w:eastAsiaTheme="minorHAnsi" w:hAnsiTheme="majorBidi" w:cstheme="majorBidi"/>
        </w:rPr>
        <w:t>establish</w:t>
      </w:r>
      <w:r>
        <w:rPr>
          <w:rFonts w:asciiTheme="majorBidi" w:eastAsiaTheme="minorHAnsi" w:hAnsiTheme="majorBidi" w:cstheme="majorBidi"/>
        </w:rPr>
        <w:t>ing</w:t>
      </w:r>
      <w:r w:rsidR="00797EBB" w:rsidRPr="00797EBB">
        <w:rPr>
          <w:rFonts w:asciiTheme="majorBidi" w:eastAsiaTheme="minorHAnsi" w:hAnsiTheme="majorBidi" w:cstheme="majorBidi"/>
        </w:rPr>
        <w:t xml:space="preserve"> </w:t>
      </w:r>
      <w:r w:rsidR="00797EBB">
        <w:rPr>
          <w:rFonts w:asciiTheme="majorBidi" w:eastAsiaTheme="minorHAnsi" w:hAnsiTheme="majorBidi" w:cstheme="majorBidi"/>
        </w:rPr>
        <w:t>young people</w:t>
      </w:r>
      <w:r w:rsidR="00D74D24">
        <w:rPr>
          <w:rFonts w:asciiTheme="majorBidi" w:eastAsiaTheme="minorHAnsi" w:hAnsiTheme="majorBidi" w:cstheme="majorBidi"/>
        </w:rPr>
        <w:t>’</w:t>
      </w:r>
      <w:r w:rsidR="00797EBB">
        <w:rPr>
          <w:rFonts w:asciiTheme="majorBidi" w:eastAsiaTheme="minorHAnsi" w:hAnsiTheme="majorBidi" w:cstheme="majorBidi"/>
        </w:rPr>
        <w:t xml:space="preserve">s </w:t>
      </w:r>
      <w:r w:rsidR="00797EBB" w:rsidRPr="00797EBB">
        <w:rPr>
          <w:rFonts w:asciiTheme="majorBidi" w:eastAsiaTheme="minorHAnsi" w:hAnsiTheme="majorBidi" w:cstheme="majorBidi"/>
        </w:rPr>
        <w:t xml:space="preserve">national identity. </w:t>
      </w:r>
      <w:r w:rsidR="00992E49">
        <w:rPr>
          <w:rFonts w:asciiTheme="majorBidi" w:eastAsiaTheme="minorHAnsi" w:hAnsiTheme="majorBidi" w:cstheme="majorBidi" w:hint="cs"/>
        </w:rPr>
        <w:t>A</w:t>
      </w:r>
      <w:r w:rsidR="00992E49" w:rsidRPr="00797EBB">
        <w:rPr>
          <w:rFonts w:asciiTheme="majorBidi" w:eastAsiaTheme="minorHAnsi" w:hAnsiTheme="majorBidi" w:cstheme="majorBidi"/>
        </w:rPr>
        <w:t xml:space="preserve">t the turn </w:t>
      </w:r>
      <w:r w:rsidR="00992E49">
        <w:rPr>
          <w:rFonts w:asciiTheme="majorBidi" w:eastAsiaTheme="minorHAnsi" w:hAnsiTheme="majorBidi" w:cstheme="majorBidi"/>
        </w:rPr>
        <w:t>of</w:t>
      </w:r>
      <w:r w:rsidR="00992E49" w:rsidRPr="00797EBB">
        <w:rPr>
          <w:rFonts w:asciiTheme="majorBidi" w:eastAsiaTheme="minorHAnsi" w:hAnsiTheme="majorBidi" w:cstheme="majorBidi"/>
        </w:rPr>
        <w:t xml:space="preserve"> the 18</w:t>
      </w:r>
      <w:r w:rsidR="00992E49" w:rsidRPr="00797EBB">
        <w:rPr>
          <w:rFonts w:asciiTheme="majorBidi" w:eastAsiaTheme="minorHAnsi" w:hAnsiTheme="majorBidi" w:cstheme="majorBidi"/>
          <w:vertAlign w:val="superscript"/>
        </w:rPr>
        <w:t>th</w:t>
      </w:r>
      <w:r w:rsidR="00992E49" w:rsidRPr="00797EBB">
        <w:rPr>
          <w:rFonts w:asciiTheme="majorBidi" w:eastAsiaTheme="minorHAnsi" w:hAnsiTheme="majorBidi" w:cstheme="majorBidi"/>
        </w:rPr>
        <w:t xml:space="preserve"> centur</w:t>
      </w:r>
      <w:r w:rsidR="00992E49">
        <w:rPr>
          <w:rFonts w:asciiTheme="majorBidi" w:eastAsiaTheme="minorHAnsi" w:hAnsiTheme="majorBidi" w:cstheme="majorBidi"/>
        </w:rPr>
        <w:t>y</w:t>
      </w:r>
      <w:r w:rsidR="00992E49" w:rsidRPr="00797EBB">
        <w:rPr>
          <w:rFonts w:asciiTheme="majorBidi" w:eastAsiaTheme="minorHAnsi" w:hAnsiTheme="majorBidi" w:cstheme="majorBidi"/>
        </w:rPr>
        <w:t>,</w:t>
      </w:r>
      <w:r w:rsidR="00992E49">
        <w:rPr>
          <w:rFonts w:asciiTheme="majorBidi" w:eastAsiaTheme="minorHAnsi" w:hAnsiTheme="majorBidi" w:cstheme="majorBidi"/>
        </w:rPr>
        <w:t xml:space="preserve"> </w:t>
      </w:r>
      <w:r w:rsidR="00F12062" w:rsidRPr="00797EBB">
        <w:rPr>
          <w:rFonts w:asciiTheme="majorBidi" w:eastAsiaTheme="minorHAnsi" w:hAnsiTheme="majorBidi" w:cstheme="majorBidi"/>
        </w:rPr>
        <w:t xml:space="preserve">Napoleon founded </w:t>
      </w:r>
      <w:r w:rsidR="00F12062">
        <w:rPr>
          <w:rFonts w:asciiTheme="majorBidi" w:eastAsiaTheme="minorHAnsi" w:hAnsiTheme="majorBidi" w:cstheme="majorBidi"/>
        </w:rPr>
        <w:t>an</w:t>
      </w:r>
      <w:r w:rsidR="00F12062" w:rsidRPr="00797EBB">
        <w:rPr>
          <w:rFonts w:asciiTheme="majorBidi" w:eastAsiaTheme="minorHAnsi" w:hAnsiTheme="majorBidi" w:cstheme="majorBidi"/>
        </w:rPr>
        <w:t xml:space="preserve"> education system </w:t>
      </w:r>
      <w:r w:rsidR="00E578F1">
        <w:rPr>
          <w:rFonts w:asciiTheme="majorBidi" w:eastAsiaTheme="minorHAnsi" w:hAnsiTheme="majorBidi" w:cstheme="majorBidi"/>
        </w:rPr>
        <w:t>that included</w:t>
      </w:r>
      <w:r w:rsidR="00F12062" w:rsidRPr="00797EBB">
        <w:rPr>
          <w:rFonts w:asciiTheme="majorBidi" w:eastAsiaTheme="minorHAnsi" w:hAnsiTheme="majorBidi" w:cstheme="majorBidi"/>
        </w:rPr>
        <w:t xml:space="preserve"> military academies</w:t>
      </w:r>
      <w:r w:rsidR="00E578F1">
        <w:rPr>
          <w:rFonts w:asciiTheme="majorBidi" w:eastAsiaTheme="minorHAnsi" w:hAnsiTheme="majorBidi" w:cstheme="majorBidi"/>
        </w:rPr>
        <w:t>. This system</w:t>
      </w:r>
      <w:r w:rsidR="00F12062" w:rsidRPr="00797EBB">
        <w:rPr>
          <w:rFonts w:asciiTheme="majorBidi" w:eastAsiaTheme="minorHAnsi" w:hAnsiTheme="majorBidi" w:cstheme="majorBidi"/>
        </w:rPr>
        <w:t xml:space="preserve"> </w:t>
      </w:r>
      <w:r>
        <w:rPr>
          <w:rFonts w:asciiTheme="majorBidi" w:eastAsiaTheme="minorHAnsi" w:hAnsiTheme="majorBidi" w:cstheme="majorBidi"/>
        </w:rPr>
        <w:t xml:space="preserve">gradually </w:t>
      </w:r>
      <w:r w:rsidR="00F12062">
        <w:rPr>
          <w:rFonts w:asciiTheme="majorBidi" w:eastAsiaTheme="minorHAnsi" w:hAnsiTheme="majorBidi" w:cstheme="majorBidi"/>
        </w:rPr>
        <w:t>displaced</w:t>
      </w:r>
      <w:r w:rsidR="00F12062" w:rsidRPr="00797EBB">
        <w:rPr>
          <w:rFonts w:asciiTheme="majorBidi" w:eastAsiaTheme="minorHAnsi" w:hAnsiTheme="majorBidi" w:cstheme="majorBidi"/>
        </w:rPr>
        <w:t xml:space="preserve"> religious education </w:t>
      </w:r>
      <w:r w:rsidR="00F12062">
        <w:rPr>
          <w:rFonts w:asciiTheme="majorBidi" w:eastAsiaTheme="minorHAnsi" w:hAnsiTheme="majorBidi" w:cstheme="majorBidi"/>
        </w:rPr>
        <w:t>and from</w:t>
      </w:r>
      <w:r w:rsidR="00797EBB">
        <w:rPr>
          <w:rFonts w:asciiTheme="majorBidi" w:eastAsiaTheme="minorHAnsi" w:hAnsiTheme="majorBidi" w:cstheme="majorBidi"/>
        </w:rPr>
        <w:t xml:space="preserve"> the</w:t>
      </w:r>
      <w:r w:rsidR="00797EBB" w:rsidRPr="00797EBB">
        <w:rPr>
          <w:rFonts w:asciiTheme="majorBidi" w:eastAsiaTheme="minorHAnsi" w:hAnsiTheme="majorBidi" w:cstheme="majorBidi"/>
        </w:rPr>
        <w:t xml:space="preserve"> </w:t>
      </w:r>
      <w:proofErr w:type="spellStart"/>
      <w:r w:rsidR="00797EBB" w:rsidRPr="00797EBB">
        <w:rPr>
          <w:rFonts w:asciiTheme="majorBidi" w:eastAsiaTheme="minorHAnsi" w:hAnsiTheme="majorBidi" w:cstheme="majorBidi"/>
        </w:rPr>
        <w:t>1830s</w:t>
      </w:r>
      <w:proofErr w:type="spellEnd"/>
      <w:r w:rsidR="00797EBB" w:rsidRPr="00797EBB">
        <w:rPr>
          <w:rFonts w:asciiTheme="majorBidi" w:eastAsiaTheme="minorHAnsi" w:hAnsiTheme="majorBidi" w:cstheme="majorBidi"/>
        </w:rPr>
        <w:t xml:space="preserve">, modern public education </w:t>
      </w:r>
      <w:r w:rsidR="00E578F1">
        <w:rPr>
          <w:rFonts w:asciiTheme="majorBidi" w:eastAsiaTheme="minorHAnsi" w:hAnsiTheme="majorBidi" w:cstheme="majorBidi"/>
        </w:rPr>
        <w:t xml:space="preserve">had </w:t>
      </w:r>
      <w:r w:rsidR="00797EBB" w:rsidRPr="00797EBB">
        <w:rPr>
          <w:rFonts w:asciiTheme="majorBidi" w:eastAsiaTheme="minorHAnsi" w:hAnsiTheme="majorBidi" w:cstheme="majorBidi"/>
        </w:rPr>
        <w:t xml:space="preserve">spread throughout France (Green 1995, </w:t>
      </w:r>
      <w:r w:rsidR="00797EBB">
        <w:rPr>
          <w:rFonts w:asciiTheme="majorBidi" w:eastAsiaTheme="minorHAnsi" w:hAnsiTheme="majorBidi" w:cstheme="majorBidi"/>
        </w:rPr>
        <w:t xml:space="preserve">pp. </w:t>
      </w:r>
      <w:r w:rsidR="00797EBB" w:rsidRPr="00797EBB">
        <w:rPr>
          <w:rFonts w:asciiTheme="majorBidi" w:eastAsiaTheme="minorHAnsi" w:hAnsiTheme="majorBidi" w:cstheme="majorBidi"/>
        </w:rPr>
        <w:t xml:space="preserve">132-133; </w:t>
      </w:r>
      <w:proofErr w:type="spellStart"/>
      <w:r w:rsidR="00797EBB" w:rsidRPr="00797EBB">
        <w:rPr>
          <w:rFonts w:asciiTheme="majorBidi" w:eastAsiaTheme="minorHAnsi" w:hAnsiTheme="majorBidi" w:cstheme="majorBidi"/>
        </w:rPr>
        <w:t>Lachapelle</w:t>
      </w:r>
      <w:proofErr w:type="spellEnd"/>
      <w:r w:rsidR="00797EBB" w:rsidRPr="00797EBB">
        <w:rPr>
          <w:rFonts w:asciiTheme="majorBidi" w:eastAsiaTheme="minorHAnsi" w:hAnsiTheme="majorBidi" w:cstheme="majorBidi"/>
        </w:rPr>
        <w:t xml:space="preserve"> 2015, </w:t>
      </w:r>
      <w:r w:rsidR="00797EBB">
        <w:rPr>
          <w:rFonts w:asciiTheme="majorBidi" w:eastAsiaTheme="minorHAnsi" w:hAnsiTheme="majorBidi" w:cstheme="majorBidi"/>
        </w:rPr>
        <w:t xml:space="preserve">p. </w:t>
      </w:r>
      <w:r w:rsidR="00797EBB" w:rsidRPr="00797EBB">
        <w:rPr>
          <w:rFonts w:asciiTheme="majorBidi" w:eastAsiaTheme="minorHAnsi" w:hAnsiTheme="majorBidi" w:cstheme="majorBidi"/>
        </w:rPr>
        <w:t>49).</w:t>
      </w:r>
      <w:r w:rsidR="00797EBB">
        <w:rPr>
          <w:rFonts w:asciiTheme="majorBidi" w:eastAsiaTheme="minorHAnsi" w:hAnsiTheme="majorBidi" w:cstheme="majorBidi"/>
        </w:rPr>
        <w:t xml:space="preserve"> </w:t>
      </w:r>
      <w:r w:rsidR="00F12062">
        <w:rPr>
          <w:rFonts w:asciiTheme="majorBidi" w:eastAsiaTheme="minorHAnsi" w:hAnsiTheme="majorBidi" w:cstheme="majorBidi"/>
        </w:rPr>
        <w:t>In response, France</w:t>
      </w:r>
      <w:r w:rsidR="00D74D24">
        <w:rPr>
          <w:rFonts w:asciiTheme="majorBidi" w:eastAsiaTheme="minorHAnsi" w:hAnsiTheme="majorBidi" w:cstheme="majorBidi"/>
        </w:rPr>
        <w:t>’</w:t>
      </w:r>
      <w:r w:rsidR="00F12062">
        <w:rPr>
          <w:rFonts w:asciiTheme="majorBidi" w:eastAsiaTheme="minorHAnsi" w:hAnsiTheme="majorBidi" w:cstheme="majorBidi"/>
        </w:rPr>
        <w:t xml:space="preserve">s rival </w:t>
      </w:r>
      <w:r w:rsidR="004F1E4F">
        <w:rPr>
          <w:rFonts w:asciiTheme="majorBidi" w:eastAsiaTheme="minorHAnsi" w:hAnsiTheme="majorBidi" w:cstheme="majorBidi"/>
        </w:rPr>
        <w:t>Prussia</w:t>
      </w:r>
      <w:r w:rsidR="00F12062">
        <w:rPr>
          <w:rFonts w:asciiTheme="majorBidi" w:eastAsiaTheme="minorHAnsi" w:hAnsiTheme="majorBidi" w:cstheme="majorBidi"/>
        </w:rPr>
        <w:t xml:space="preserve"> </w:t>
      </w:r>
      <w:r w:rsidR="00797EBB">
        <w:rPr>
          <w:rFonts w:asciiTheme="majorBidi" w:eastAsiaTheme="minorHAnsi" w:hAnsiTheme="majorBidi" w:cstheme="majorBidi"/>
        </w:rPr>
        <w:t xml:space="preserve">quickly moved to also establish </w:t>
      </w:r>
      <w:r w:rsidR="00797EBB" w:rsidRPr="00797EBB">
        <w:rPr>
          <w:rFonts w:asciiTheme="majorBidi" w:eastAsiaTheme="minorHAnsi" w:hAnsiTheme="majorBidi" w:cstheme="majorBidi"/>
        </w:rPr>
        <w:t>a modern national education</w:t>
      </w:r>
      <w:r w:rsidR="00797EBB">
        <w:rPr>
          <w:rFonts w:asciiTheme="majorBidi" w:eastAsiaTheme="minorHAnsi" w:hAnsiTheme="majorBidi" w:cstheme="majorBidi"/>
        </w:rPr>
        <w:t xml:space="preserve"> system</w:t>
      </w:r>
      <w:r w:rsidR="00797EBB" w:rsidRPr="00797EBB">
        <w:rPr>
          <w:rFonts w:asciiTheme="majorBidi" w:eastAsiaTheme="minorHAnsi" w:hAnsiTheme="majorBidi" w:cstheme="majorBidi"/>
        </w:rPr>
        <w:t xml:space="preserve"> and universities (Bowen 1981, </w:t>
      </w:r>
      <w:r w:rsidR="00797EBB">
        <w:rPr>
          <w:rFonts w:asciiTheme="majorBidi" w:eastAsiaTheme="minorHAnsi" w:hAnsiTheme="majorBidi" w:cstheme="majorBidi"/>
        </w:rPr>
        <w:t xml:space="preserve">pp. </w:t>
      </w:r>
      <w:r w:rsidR="00797EBB" w:rsidRPr="00797EBB">
        <w:rPr>
          <w:rFonts w:asciiTheme="majorBidi" w:eastAsiaTheme="minorHAnsi" w:hAnsiTheme="majorBidi" w:cstheme="majorBidi"/>
        </w:rPr>
        <w:t>244-257; García-Belmar et al</w:t>
      </w:r>
      <w:r w:rsidR="00797EBB">
        <w:rPr>
          <w:rFonts w:asciiTheme="majorBidi" w:eastAsiaTheme="minorHAnsi" w:hAnsiTheme="majorBidi" w:cstheme="majorBidi"/>
        </w:rPr>
        <w:t>.</w:t>
      </w:r>
      <w:r w:rsidR="00797EBB" w:rsidRPr="00797EBB">
        <w:rPr>
          <w:rFonts w:asciiTheme="majorBidi" w:eastAsiaTheme="minorHAnsi" w:hAnsiTheme="majorBidi" w:cstheme="majorBidi"/>
        </w:rPr>
        <w:t xml:space="preserve"> 2005, </w:t>
      </w:r>
      <w:r w:rsidR="00797EBB">
        <w:rPr>
          <w:rFonts w:asciiTheme="majorBidi" w:eastAsiaTheme="minorHAnsi" w:hAnsiTheme="majorBidi" w:cstheme="majorBidi"/>
        </w:rPr>
        <w:t xml:space="preserve">p. </w:t>
      </w:r>
      <w:r w:rsidR="00797EBB" w:rsidRPr="00797EBB">
        <w:rPr>
          <w:rFonts w:asciiTheme="majorBidi" w:eastAsiaTheme="minorHAnsi" w:hAnsiTheme="majorBidi" w:cstheme="majorBidi"/>
        </w:rPr>
        <w:t xml:space="preserve">224; Nieto-Galan 2016, </w:t>
      </w:r>
      <w:r w:rsidR="00797EBB">
        <w:rPr>
          <w:rFonts w:asciiTheme="majorBidi" w:eastAsiaTheme="minorHAnsi" w:hAnsiTheme="majorBidi" w:cstheme="majorBidi"/>
        </w:rPr>
        <w:t xml:space="preserve">p. </w:t>
      </w:r>
      <w:r w:rsidR="00797EBB" w:rsidRPr="00797EBB">
        <w:rPr>
          <w:rFonts w:asciiTheme="majorBidi" w:eastAsiaTheme="minorHAnsi" w:hAnsiTheme="majorBidi" w:cstheme="majorBidi"/>
        </w:rPr>
        <w:t>123).</w:t>
      </w:r>
      <w:r w:rsidR="004F1E4F">
        <w:rPr>
          <w:rFonts w:asciiTheme="majorBidi" w:eastAsiaTheme="minorHAnsi" w:hAnsiTheme="majorBidi" w:cstheme="majorBidi"/>
        </w:rPr>
        <w:t xml:space="preserve"> V</w:t>
      </w:r>
      <w:r w:rsidR="004F1E4F" w:rsidRPr="004F1E4F">
        <w:rPr>
          <w:rFonts w:asciiTheme="majorBidi" w:eastAsiaTheme="minorHAnsi" w:hAnsiTheme="majorBidi" w:cstheme="majorBidi"/>
        </w:rPr>
        <w:t xml:space="preserve">arious </w:t>
      </w:r>
      <w:r w:rsidR="004F1E4F">
        <w:rPr>
          <w:rFonts w:asciiTheme="majorBidi" w:eastAsiaTheme="minorHAnsi" w:hAnsiTheme="majorBidi" w:cstheme="majorBidi"/>
        </w:rPr>
        <w:t>entities</w:t>
      </w:r>
      <w:r w:rsidR="004F1E4F" w:rsidRPr="004F1E4F">
        <w:rPr>
          <w:rFonts w:asciiTheme="majorBidi" w:eastAsiaTheme="minorHAnsi" w:hAnsiTheme="majorBidi" w:cstheme="majorBidi"/>
        </w:rPr>
        <w:t xml:space="preserve"> </w:t>
      </w:r>
      <w:r w:rsidR="004F1E4F">
        <w:rPr>
          <w:rFonts w:asciiTheme="majorBidi" w:eastAsiaTheme="minorHAnsi" w:hAnsiTheme="majorBidi" w:cstheme="majorBidi"/>
        </w:rPr>
        <w:t xml:space="preserve">worked </w:t>
      </w:r>
      <w:r w:rsidR="004F1E4F" w:rsidRPr="004F1E4F">
        <w:rPr>
          <w:rFonts w:asciiTheme="majorBidi" w:eastAsiaTheme="minorHAnsi" w:hAnsiTheme="majorBidi" w:cstheme="majorBidi"/>
        </w:rPr>
        <w:t xml:space="preserve">to strengthen </w:t>
      </w:r>
      <w:r w:rsidR="0060786A">
        <w:rPr>
          <w:rFonts w:asciiTheme="majorBidi" w:eastAsiaTheme="minorHAnsi" w:hAnsiTheme="majorBidi" w:cstheme="majorBidi"/>
        </w:rPr>
        <w:t xml:space="preserve">the teaching of science and technology </w:t>
      </w:r>
      <w:r w:rsidR="004F1E4F">
        <w:rPr>
          <w:rFonts w:asciiTheme="majorBidi" w:eastAsiaTheme="minorHAnsi" w:hAnsiTheme="majorBidi" w:cstheme="majorBidi"/>
        </w:rPr>
        <w:t>i</w:t>
      </w:r>
      <w:r w:rsidR="004F1E4F" w:rsidRPr="004F1E4F">
        <w:rPr>
          <w:rFonts w:asciiTheme="majorBidi" w:eastAsiaTheme="minorHAnsi" w:hAnsiTheme="majorBidi" w:cstheme="majorBidi"/>
        </w:rPr>
        <w:t>n 19</w:t>
      </w:r>
      <w:r w:rsidR="004F1E4F" w:rsidRPr="004F1E4F">
        <w:rPr>
          <w:rFonts w:asciiTheme="majorBidi" w:eastAsiaTheme="minorHAnsi" w:hAnsiTheme="majorBidi" w:cstheme="majorBidi"/>
          <w:vertAlign w:val="superscript"/>
        </w:rPr>
        <w:t>th</w:t>
      </w:r>
      <w:r w:rsidR="00197BB3">
        <w:rPr>
          <w:rFonts w:asciiTheme="majorBidi" w:eastAsiaTheme="minorHAnsi" w:hAnsiTheme="majorBidi" w:cstheme="majorBidi"/>
        </w:rPr>
        <w:t>-</w:t>
      </w:r>
      <w:r w:rsidR="004F1E4F" w:rsidRPr="004F1E4F">
        <w:rPr>
          <w:rFonts w:asciiTheme="majorBidi" w:eastAsiaTheme="minorHAnsi" w:hAnsiTheme="majorBidi" w:cstheme="majorBidi"/>
        </w:rPr>
        <w:t xml:space="preserve">century England, arguing that </w:t>
      </w:r>
      <w:r w:rsidR="004F1E4F">
        <w:rPr>
          <w:rFonts w:asciiTheme="majorBidi" w:eastAsiaTheme="minorHAnsi" w:hAnsiTheme="majorBidi" w:cstheme="majorBidi"/>
        </w:rPr>
        <w:t>they</w:t>
      </w:r>
      <w:r w:rsidR="004F1E4F" w:rsidRPr="004F1E4F">
        <w:rPr>
          <w:rFonts w:asciiTheme="majorBidi" w:eastAsiaTheme="minorHAnsi" w:hAnsiTheme="majorBidi" w:cstheme="majorBidi"/>
        </w:rPr>
        <w:t xml:space="preserve"> must not </w:t>
      </w:r>
      <w:r w:rsidR="00F12062">
        <w:rPr>
          <w:rFonts w:asciiTheme="majorBidi" w:eastAsiaTheme="minorHAnsi" w:hAnsiTheme="majorBidi" w:cstheme="majorBidi"/>
        </w:rPr>
        <w:t>fall</w:t>
      </w:r>
      <w:r w:rsidR="004F1E4F" w:rsidRPr="004F1E4F">
        <w:rPr>
          <w:rFonts w:asciiTheme="majorBidi" w:eastAsiaTheme="minorHAnsi" w:hAnsiTheme="majorBidi" w:cstheme="majorBidi"/>
        </w:rPr>
        <w:t xml:space="preserve"> behind neighbor</w:t>
      </w:r>
      <w:r w:rsidR="00F12062">
        <w:rPr>
          <w:rFonts w:asciiTheme="majorBidi" w:eastAsiaTheme="minorHAnsi" w:hAnsiTheme="majorBidi" w:cstheme="majorBidi"/>
        </w:rPr>
        <w:t>ing nations</w:t>
      </w:r>
      <w:r w:rsidR="004F1E4F" w:rsidRPr="004F1E4F">
        <w:rPr>
          <w:rFonts w:asciiTheme="majorBidi" w:eastAsiaTheme="minorHAnsi" w:hAnsiTheme="majorBidi" w:cstheme="majorBidi"/>
        </w:rPr>
        <w:t xml:space="preserve"> (Green 1995, </w:t>
      </w:r>
      <w:r w:rsidR="004F1E4F">
        <w:rPr>
          <w:rFonts w:asciiTheme="majorBidi" w:eastAsiaTheme="minorHAnsi" w:hAnsiTheme="majorBidi" w:cstheme="majorBidi"/>
        </w:rPr>
        <w:t xml:space="preserve">pp. </w:t>
      </w:r>
      <w:r w:rsidR="004F1E4F" w:rsidRPr="004F1E4F">
        <w:rPr>
          <w:rFonts w:asciiTheme="majorBidi" w:eastAsiaTheme="minorHAnsi" w:hAnsiTheme="majorBidi" w:cstheme="majorBidi"/>
        </w:rPr>
        <w:t xml:space="preserve">125-126; Lightman 2016, </w:t>
      </w:r>
      <w:r w:rsidR="004F1E4F">
        <w:rPr>
          <w:rFonts w:asciiTheme="majorBidi" w:eastAsiaTheme="minorHAnsi" w:hAnsiTheme="majorBidi" w:cstheme="majorBidi"/>
        </w:rPr>
        <w:t xml:space="preserve">p. </w:t>
      </w:r>
      <w:r w:rsidR="004F1E4F" w:rsidRPr="004F1E4F">
        <w:rPr>
          <w:rFonts w:asciiTheme="majorBidi" w:eastAsiaTheme="minorHAnsi" w:hAnsiTheme="majorBidi" w:cstheme="majorBidi"/>
        </w:rPr>
        <w:t>345).</w:t>
      </w:r>
      <w:r w:rsidR="004F1E4F">
        <w:rPr>
          <w:rFonts w:asciiTheme="majorBidi" w:eastAsiaTheme="minorHAnsi" w:hAnsiTheme="majorBidi" w:cstheme="majorBidi"/>
        </w:rPr>
        <w:t xml:space="preserve"> S</w:t>
      </w:r>
      <w:r w:rsidR="004F1E4F" w:rsidRPr="004F1E4F">
        <w:rPr>
          <w:rFonts w:asciiTheme="majorBidi" w:eastAsiaTheme="minorHAnsi" w:hAnsiTheme="majorBidi" w:cstheme="majorBidi"/>
        </w:rPr>
        <w:t xml:space="preserve">imilar claims </w:t>
      </w:r>
      <w:r w:rsidR="000A1526">
        <w:rPr>
          <w:rFonts w:asciiTheme="majorBidi" w:eastAsiaTheme="minorHAnsi" w:hAnsiTheme="majorBidi" w:cstheme="majorBidi"/>
        </w:rPr>
        <w:t xml:space="preserve">were made </w:t>
      </w:r>
      <w:r w:rsidR="00F12062" w:rsidRPr="004F1E4F">
        <w:rPr>
          <w:rFonts w:asciiTheme="majorBidi" w:eastAsiaTheme="minorHAnsi" w:hAnsiTheme="majorBidi" w:cstheme="majorBidi"/>
        </w:rPr>
        <w:t xml:space="preserve">in </w:t>
      </w:r>
      <w:r w:rsidR="00F12062">
        <w:rPr>
          <w:rFonts w:asciiTheme="majorBidi" w:eastAsiaTheme="minorHAnsi" w:hAnsiTheme="majorBidi" w:cstheme="majorBidi"/>
        </w:rPr>
        <w:t xml:space="preserve">Russia and </w:t>
      </w:r>
      <w:commentRangeStart w:id="26"/>
      <w:r w:rsidR="00F12062" w:rsidRPr="004F1E4F">
        <w:rPr>
          <w:rFonts w:asciiTheme="majorBidi" w:eastAsiaTheme="minorHAnsi" w:hAnsiTheme="majorBidi" w:cstheme="majorBidi"/>
        </w:rPr>
        <w:t>England</w:t>
      </w:r>
      <w:commentRangeEnd w:id="26"/>
      <w:r w:rsidR="00F12062">
        <w:rPr>
          <w:rStyle w:val="CommentReference"/>
        </w:rPr>
        <w:commentReference w:id="26"/>
      </w:r>
      <w:r w:rsidR="00F12062" w:rsidRPr="004F1E4F">
        <w:rPr>
          <w:rFonts w:asciiTheme="majorBidi" w:eastAsiaTheme="minorHAnsi" w:hAnsiTheme="majorBidi" w:cstheme="majorBidi"/>
        </w:rPr>
        <w:t xml:space="preserve"> </w:t>
      </w:r>
      <w:r w:rsidR="00F12062">
        <w:rPr>
          <w:rFonts w:asciiTheme="majorBidi" w:eastAsiaTheme="minorHAnsi" w:hAnsiTheme="majorBidi" w:cstheme="majorBidi"/>
        </w:rPr>
        <w:t>from the end of the 19</w:t>
      </w:r>
      <w:r w:rsidR="00F12062" w:rsidRPr="00F12062">
        <w:rPr>
          <w:rFonts w:asciiTheme="majorBidi" w:eastAsiaTheme="minorHAnsi" w:hAnsiTheme="majorBidi" w:cstheme="majorBidi"/>
          <w:vertAlign w:val="superscript"/>
        </w:rPr>
        <w:t>th</w:t>
      </w:r>
      <w:r w:rsidR="00F12062">
        <w:rPr>
          <w:rFonts w:asciiTheme="majorBidi" w:eastAsiaTheme="minorHAnsi" w:hAnsiTheme="majorBidi" w:cstheme="majorBidi"/>
        </w:rPr>
        <w:t xml:space="preserve"> century through the </w:t>
      </w:r>
      <w:r w:rsidR="00F12062" w:rsidRPr="004F1E4F">
        <w:rPr>
          <w:rFonts w:asciiTheme="majorBidi" w:eastAsiaTheme="minorHAnsi" w:hAnsiTheme="majorBidi" w:cstheme="majorBidi"/>
        </w:rPr>
        <w:t xml:space="preserve">turn of </w:t>
      </w:r>
      <w:r w:rsidR="00197BB3">
        <w:rPr>
          <w:rFonts w:asciiTheme="majorBidi" w:eastAsiaTheme="minorHAnsi" w:hAnsiTheme="majorBidi" w:cstheme="majorBidi"/>
        </w:rPr>
        <w:t xml:space="preserve">the </w:t>
      </w:r>
      <w:r w:rsidR="00F12062" w:rsidRPr="004F1E4F">
        <w:rPr>
          <w:rFonts w:asciiTheme="majorBidi" w:eastAsiaTheme="minorHAnsi" w:hAnsiTheme="majorBidi" w:cstheme="majorBidi"/>
        </w:rPr>
        <w:t>20</w:t>
      </w:r>
      <w:r w:rsidR="00F12062" w:rsidRPr="004F1E4F">
        <w:rPr>
          <w:rFonts w:asciiTheme="majorBidi" w:eastAsiaTheme="minorHAnsi" w:hAnsiTheme="majorBidi" w:cstheme="majorBidi"/>
          <w:vertAlign w:val="superscript"/>
        </w:rPr>
        <w:t>th</w:t>
      </w:r>
      <w:r w:rsidR="00F12062" w:rsidRPr="004F1E4F">
        <w:rPr>
          <w:rFonts w:asciiTheme="majorBidi" w:eastAsiaTheme="minorHAnsi" w:hAnsiTheme="majorBidi" w:cstheme="majorBidi"/>
        </w:rPr>
        <w:t xml:space="preserve"> centur</w:t>
      </w:r>
      <w:r w:rsidR="00F12062">
        <w:rPr>
          <w:rFonts w:asciiTheme="majorBidi" w:eastAsiaTheme="minorHAnsi" w:hAnsiTheme="majorBidi" w:cstheme="majorBidi"/>
        </w:rPr>
        <w:t>y</w:t>
      </w:r>
      <w:r w:rsidR="00F12062" w:rsidRPr="004F1E4F">
        <w:rPr>
          <w:rFonts w:asciiTheme="majorBidi" w:eastAsiaTheme="minorHAnsi" w:hAnsiTheme="majorBidi" w:cstheme="majorBidi"/>
        </w:rPr>
        <w:t xml:space="preserve"> </w:t>
      </w:r>
      <w:r w:rsidR="004F1E4F" w:rsidRPr="004F1E4F">
        <w:rPr>
          <w:rFonts w:asciiTheme="majorBidi" w:eastAsiaTheme="minorHAnsi" w:hAnsiTheme="majorBidi" w:cstheme="majorBidi"/>
        </w:rPr>
        <w:t xml:space="preserve">regarding the importance of scientific education </w:t>
      </w:r>
      <w:r w:rsidR="00F12062">
        <w:rPr>
          <w:rFonts w:asciiTheme="majorBidi" w:eastAsiaTheme="minorHAnsi" w:hAnsiTheme="majorBidi" w:cstheme="majorBidi"/>
        </w:rPr>
        <w:t>to</w:t>
      </w:r>
      <w:r w:rsidR="004F1E4F" w:rsidRPr="004F1E4F">
        <w:rPr>
          <w:rFonts w:asciiTheme="majorBidi" w:eastAsiaTheme="minorHAnsi" w:hAnsiTheme="majorBidi" w:cstheme="majorBidi"/>
        </w:rPr>
        <w:t xml:space="preserve"> </w:t>
      </w:r>
      <w:r w:rsidR="00F12062">
        <w:rPr>
          <w:rFonts w:asciiTheme="majorBidi" w:eastAsiaTheme="minorHAnsi" w:hAnsiTheme="majorBidi" w:cstheme="majorBidi"/>
        </w:rPr>
        <w:t>uphold</w:t>
      </w:r>
      <w:r w:rsidR="004F1E4F" w:rsidRPr="004F1E4F">
        <w:rPr>
          <w:rFonts w:asciiTheme="majorBidi" w:eastAsiaTheme="minorHAnsi" w:hAnsiTheme="majorBidi" w:cstheme="majorBidi"/>
        </w:rPr>
        <w:t xml:space="preserve"> </w:t>
      </w:r>
      <w:r w:rsidR="00F12062">
        <w:rPr>
          <w:rFonts w:asciiTheme="majorBidi" w:eastAsiaTheme="minorHAnsi" w:hAnsiTheme="majorBidi" w:cstheme="majorBidi"/>
        </w:rPr>
        <w:t>national</w:t>
      </w:r>
      <w:r w:rsidR="004F1E4F">
        <w:rPr>
          <w:rFonts w:asciiTheme="majorBidi" w:eastAsiaTheme="minorHAnsi" w:hAnsiTheme="majorBidi" w:cstheme="majorBidi"/>
        </w:rPr>
        <w:t xml:space="preserve"> </w:t>
      </w:r>
      <w:r w:rsidR="004F1E4F" w:rsidRPr="004F1E4F">
        <w:rPr>
          <w:rFonts w:asciiTheme="majorBidi" w:eastAsiaTheme="minorHAnsi" w:hAnsiTheme="majorBidi" w:cstheme="majorBidi"/>
        </w:rPr>
        <w:t>resilience</w:t>
      </w:r>
      <w:r w:rsidR="000A1526">
        <w:rPr>
          <w:rFonts w:asciiTheme="majorBidi" w:eastAsiaTheme="minorHAnsi" w:hAnsiTheme="majorBidi" w:cstheme="majorBidi"/>
        </w:rPr>
        <w:t>,</w:t>
      </w:r>
      <w:r w:rsidR="004F1E4F" w:rsidRPr="004F1E4F">
        <w:rPr>
          <w:rFonts w:asciiTheme="majorBidi" w:eastAsiaTheme="minorHAnsi" w:hAnsiTheme="majorBidi" w:cstheme="majorBidi"/>
        </w:rPr>
        <w:t xml:space="preserve"> and </w:t>
      </w:r>
      <w:r w:rsidR="000A1526">
        <w:rPr>
          <w:rFonts w:asciiTheme="majorBidi" w:eastAsiaTheme="minorHAnsi" w:hAnsiTheme="majorBidi" w:cstheme="majorBidi"/>
        </w:rPr>
        <w:t>the</w:t>
      </w:r>
      <w:r w:rsidR="00F12062">
        <w:rPr>
          <w:rFonts w:asciiTheme="majorBidi" w:eastAsiaTheme="minorHAnsi" w:hAnsiTheme="majorBidi" w:cstheme="majorBidi"/>
        </w:rPr>
        <w:t>se subjects</w:t>
      </w:r>
      <w:r w:rsidR="004F1E4F" w:rsidRPr="004F1E4F">
        <w:rPr>
          <w:rFonts w:asciiTheme="majorBidi" w:eastAsiaTheme="minorHAnsi" w:hAnsiTheme="majorBidi" w:cstheme="majorBidi"/>
        </w:rPr>
        <w:t xml:space="preserve"> </w:t>
      </w:r>
      <w:r w:rsidR="00F12062">
        <w:rPr>
          <w:rFonts w:asciiTheme="majorBidi" w:eastAsiaTheme="minorHAnsi" w:hAnsiTheme="majorBidi" w:cstheme="majorBidi"/>
        </w:rPr>
        <w:t>were integrated i</w:t>
      </w:r>
      <w:r w:rsidR="004F1E4F" w:rsidRPr="004F1E4F">
        <w:rPr>
          <w:rFonts w:asciiTheme="majorBidi" w:eastAsiaTheme="minorHAnsi" w:hAnsiTheme="majorBidi" w:cstheme="majorBidi"/>
        </w:rPr>
        <w:t xml:space="preserve">nto </w:t>
      </w:r>
      <w:r w:rsidR="00F12062">
        <w:rPr>
          <w:rFonts w:asciiTheme="majorBidi" w:eastAsiaTheme="minorHAnsi" w:hAnsiTheme="majorBidi" w:cstheme="majorBidi"/>
        </w:rPr>
        <w:t>the</w:t>
      </w:r>
      <w:r w:rsidR="004F1E4F" w:rsidRPr="004F1E4F">
        <w:rPr>
          <w:rFonts w:asciiTheme="majorBidi" w:eastAsiaTheme="minorHAnsi" w:hAnsiTheme="majorBidi" w:cstheme="majorBidi"/>
        </w:rPr>
        <w:t xml:space="preserve"> </w:t>
      </w:r>
      <w:r w:rsidR="00F12062">
        <w:rPr>
          <w:rFonts w:asciiTheme="majorBidi" w:eastAsiaTheme="minorHAnsi" w:hAnsiTheme="majorBidi" w:cstheme="majorBidi"/>
        </w:rPr>
        <w:t xml:space="preserve">curricula of their </w:t>
      </w:r>
      <w:r w:rsidR="004F1E4F" w:rsidRPr="004F1E4F">
        <w:rPr>
          <w:rFonts w:asciiTheme="majorBidi" w:eastAsiaTheme="minorHAnsi" w:hAnsiTheme="majorBidi" w:cstheme="majorBidi"/>
        </w:rPr>
        <w:t xml:space="preserve">national </w:t>
      </w:r>
      <w:r w:rsidR="00F12062">
        <w:rPr>
          <w:rFonts w:asciiTheme="majorBidi" w:eastAsiaTheme="minorHAnsi" w:hAnsiTheme="majorBidi" w:cstheme="majorBidi"/>
        </w:rPr>
        <w:t>educational systems</w:t>
      </w:r>
      <w:r w:rsidR="004F1E4F" w:rsidRPr="004F1E4F">
        <w:rPr>
          <w:rFonts w:asciiTheme="majorBidi" w:eastAsiaTheme="minorHAnsi" w:hAnsiTheme="majorBidi" w:cstheme="majorBidi"/>
        </w:rPr>
        <w:t xml:space="preserve"> (Ellis 2012, </w:t>
      </w:r>
      <w:r w:rsidR="004F1E4F">
        <w:rPr>
          <w:rFonts w:asciiTheme="majorBidi" w:eastAsiaTheme="minorHAnsi" w:hAnsiTheme="majorBidi" w:cstheme="majorBidi"/>
        </w:rPr>
        <w:t xml:space="preserve">pp. </w:t>
      </w:r>
      <w:r w:rsidR="004F1E4F" w:rsidRPr="004F1E4F">
        <w:rPr>
          <w:rFonts w:asciiTheme="majorBidi" w:eastAsiaTheme="minorHAnsi" w:hAnsiTheme="majorBidi" w:cstheme="majorBidi"/>
        </w:rPr>
        <w:t xml:space="preserve">47, 59-60; Guseva 2018, </w:t>
      </w:r>
      <w:r w:rsidR="004F1E4F">
        <w:rPr>
          <w:rFonts w:asciiTheme="majorBidi" w:eastAsiaTheme="minorHAnsi" w:hAnsiTheme="majorBidi" w:cstheme="majorBidi"/>
        </w:rPr>
        <w:t xml:space="preserve">pp. </w:t>
      </w:r>
      <w:r w:rsidR="004F1E4F" w:rsidRPr="004F1E4F">
        <w:rPr>
          <w:rFonts w:asciiTheme="majorBidi" w:eastAsiaTheme="minorHAnsi" w:hAnsiTheme="majorBidi" w:cstheme="majorBidi"/>
        </w:rPr>
        <w:t>487-490</w:t>
      </w:r>
      <w:r w:rsidR="004F1E4F">
        <w:rPr>
          <w:rFonts w:asciiTheme="majorBidi" w:eastAsiaTheme="minorHAnsi" w:hAnsiTheme="majorBidi" w:cstheme="majorBidi"/>
        </w:rPr>
        <w:t xml:space="preserve">; </w:t>
      </w:r>
      <w:proofErr w:type="spellStart"/>
      <w:r w:rsidR="004F1E4F" w:rsidRPr="004F1E4F">
        <w:rPr>
          <w:rFonts w:asciiTheme="majorBidi" w:eastAsiaTheme="minorHAnsi" w:hAnsiTheme="majorBidi" w:cstheme="majorBidi"/>
        </w:rPr>
        <w:t>Vucinich</w:t>
      </w:r>
      <w:proofErr w:type="spellEnd"/>
      <w:r w:rsidR="004F1E4F" w:rsidRPr="004F1E4F">
        <w:rPr>
          <w:rFonts w:asciiTheme="majorBidi" w:eastAsiaTheme="minorHAnsi" w:hAnsiTheme="majorBidi" w:cstheme="majorBidi"/>
        </w:rPr>
        <w:t xml:space="preserve"> 1970, </w:t>
      </w:r>
      <w:r w:rsidR="004F1E4F">
        <w:rPr>
          <w:rFonts w:asciiTheme="majorBidi" w:eastAsiaTheme="minorHAnsi" w:hAnsiTheme="majorBidi" w:cstheme="majorBidi"/>
        </w:rPr>
        <w:t xml:space="preserve">pp. </w:t>
      </w:r>
      <w:r w:rsidR="004F1E4F" w:rsidRPr="004F1E4F">
        <w:rPr>
          <w:rFonts w:asciiTheme="majorBidi" w:eastAsiaTheme="minorHAnsi" w:hAnsiTheme="majorBidi" w:cstheme="majorBidi"/>
        </w:rPr>
        <w:t>35-70).</w:t>
      </w:r>
      <w:r w:rsidR="000A1526">
        <w:rPr>
          <w:rFonts w:asciiTheme="majorBidi" w:eastAsiaTheme="minorHAnsi" w:hAnsiTheme="majorBidi" w:cstheme="majorBidi"/>
        </w:rPr>
        <w:t xml:space="preserve"> </w:t>
      </w:r>
      <w:r w:rsidR="004701E8">
        <w:rPr>
          <w:rFonts w:asciiTheme="majorBidi" w:eastAsiaTheme="minorHAnsi" w:hAnsiTheme="majorBidi" w:cstheme="majorBidi"/>
        </w:rPr>
        <w:t>Sc</w:t>
      </w:r>
      <w:r w:rsidR="004701E8" w:rsidRPr="000A1526">
        <w:rPr>
          <w:rFonts w:asciiTheme="majorBidi" w:eastAsiaTheme="minorHAnsi" w:hAnsiTheme="majorBidi" w:cstheme="majorBidi"/>
        </w:rPr>
        <w:t xml:space="preserve">ience and technology became integral </w:t>
      </w:r>
      <w:r w:rsidR="004701E8">
        <w:rPr>
          <w:rFonts w:asciiTheme="majorBidi" w:eastAsiaTheme="minorHAnsi" w:hAnsiTheme="majorBidi" w:cstheme="majorBidi"/>
        </w:rPr>
        <w:t>parts of</w:t>
      </w:r>
      <w:r w:rsidR="000A1526" w:rsidRPr="000A1526">
        <w:rPr>
          <w:rFonts w:asciiTheme="majorBidi" w:eastAsiaTheme="minorHAnsi" w:hAnsiTheme="majorBidi" w:cstheme="majorBidi"/>
        </w:rPr>
        <w:t xml:space="preserve"> </w:t>
      </w:r>
      <w:commentRangeStart w:id="27"/>
      <w:r w:rsidR="000A1526" w:rsidRPr="000A1526">
        <w:rPr>
          <w:rFonts w:asciiTheme="majorBidi" w:eastAsiaTheme="minorHAnsi" w:hAnsiTheme="majorBidi" w:cstheme="majorBidi"/>
        </w:rPr>
        <w:t>formal</w:t>
      </w:r>
      <w:commentRangeEnd w:id="27"/>
      <w:r w:rsidR="00F12062">
        <w:rPr>
          <w:rStyle w:val="CommentReference"/>
        </w:rPr>
        <w:commentReference w:id="27"/>
      </w:r>
      <w:r w:rsidR="000A1526" w:rsidRPr="000A1526">
        <w:rPr>
          <w:rFonts w:asciiTheme="majorBidi" w:eastAsiaTheme="minorHAnsi" w:hAnsiTheme="majorBidi" w:cstheme="majorBidi"/>
        </w:rPr>
        <w:t xml:space="preserve"> curricul</w:t>
      </w:r>
      <w:r w:rsidR="004701E8">
        <w:rPr>
          <w:rFonts w:asciiTheme="majorBidi" w:eastAsiaTheme="minorHAnsi" w:hAnsiTheme="majorBidi" w:cstheme="majorBidi"/>
        </w:rPr>
        <w:t>a</w:t>
      </w:r>
      <w:r w:rsidR="000A1526" w:rsidRPr="000A1526">
        <w:rPr>
          <w:rFonts w:asciiTheme="majorBidi" w:eastAsiaTheme="minorHAnsi" w:hAnsiTheme="majorBidi" w:cstheme="majorBidi"/>
        </w:rPr>
        <w:t xml:space="preserve"> </w:t>
      </w:r>
      <w:r w:rsidR="004701E8">
        <w:rPr>
          <w:rFonts w:asciiTheme="majorBidi" w:eastAsiaTheme="minorHAnsi" w:hAnsiTheme="majorBidi" w:cstheme="majorBidi"/>
        </w:rPr>
        <w:t>throughout</w:t>
      </w:r>
      <w:r w:rsidR="000A1526" w:rsidRPr="000A1526">
        <w:rPr>
          <w:rFonts w:asciiTheme="majorBidi" w:eastAsiaTheme="minorHAnsi" w:hAnsiTheme="majorBidi" w:cstheme="majorBidi"/>
        </w:rPr>
        <w:t xml:space="preserve"> the West</w:t>
      </w:r>
      <w:r w:rsidR="004701E8">
        <w:rPr>
          <w:rFonts w:asciiTheme="majorBidi" w:eastAsiaTheme="minorHAnsi" w:hAnsiTheme="majorBidi" w:cstheme="majorBidi"/>
        </w:rPr>
        <w:t>ern world</w:t>
      </w:r>
      <w:r w:rsidR="000A1526" w:rsidRPr="000A1526">
        <w:rPr>
          <w:rFonts w:asciiTheme="majorBidi" w:eastAsiaTheme="minorHAnsi" w:hAnsiTheme="majorBidi" w:cstheme="majorBidi"/>
        </w:rPr>
        <w:t xml:space="preserve"> during the 19</w:t>
      </w:r>
      <w:r w:rsidR="000A1526" w:rsidRPr="004701E8">
        <w:rPr>
          <w:rFonts w:asciiTheme="majorBidi" w:eastAsiaTheme="minorHAnsi" w:hAnsiTheme="majorBidi" w:cstheme="majorBidi"/>
          <w:vertAlign w:val="superscript"/>
        </w:rPr>
        <w:t>th</w:t>
      </w:r>
      <w:r w:rsidR="000A1526" w:rsidRPr="000A1526">
        <w:rPr>
          <w:rFonts w:asciiTheme="majorBidi" w:eastAsiaTheme="minorHAnsi" w:hAnsiTheme="majorBidi" w:cstheme="majorBidi"/>
        </w:rPr>
        <w:t xml:space="preserve"> century, especially in </w:t>
      </w:r>
      <w:r w:rsidR="004701E8">
        <w:rPr>
          <w:rFonts w:asciiTheme="majorBidi" w:eastAsiaTheme="minorHAnsi" w:hAnsiTheme="majorBidi" w:cstheme="majorBidi"/>
        </w:rPr>
        <w:t xml:space="preserve">the second half of the century </w:t>
      </w:r>
      <w:r w:rsidR="000A1526" w:rsidRPr="000A1526">
        <w:rPr>
          <w:rFonts w:asciiTheme="majorBidi" w:eastAsiaTheme="minorHAnsi" w:hAnsiTheme="majorBidi" w:cstheme="majorBidi"/>
        </w:rPr>
        <w:t>(see for example, Donnelly 1991</w:t>
      </w:r>
      <w:r w:rsidR="004701E8">
        <w:rPr>
          <w:rFonts w:asciiTheme="majorBidi" w:eastAsiaTheme="minorHAnsi" w:hAnsiTheme="majorBidi" w:cstheme="majorBidi"/>
        </w:rPr>
        <w:t xml:space="preserve">, </w:t>
      </w:r>
      <w:r w:rsidR="000A1526" w:rsidRPr="000A1526">
        <w:rPr>
          <w:rFonts w:asciiTheme="majorBidi" w:eastAsiaTheme="minorHAnsi" w:hAnsiTheme="majorBidi" w:cstheme="majorBidi"/>
        </w:rPr>
        <w:t xml:space="preserve">2001, </w:t>
      </w:r>
      <w:r w:rsidR="004701E8">
        <w:rPr>
          <w:rFonts w:asciiTheme="majorBidi" w:eastAsiaTheme="minorHAnsi" w:hAnsiTheme="majorBidi" w:cstheme="majorBidi"/>
        </w:rPr>
        <w:t xml:space="preserve">pp. </w:t>
      </w:r>
      <w:r w:rsidR="000A1526" w:rsidRPr="000A1526">
        <w:rPr>
          <w:rFonts w:asciiTheme="majorBidi" w:eastAsiaTheme="minorHAnsi" w:hAnsiTheme="majorBidi" w:cstheme="majorBidi"/>
        </w:rPr>
        <w:t xml:space="preserve">14-20; </w:t>
      </w:r>
      <w:proofErr w:type="spellStart"/>
      <w:r w:rsidR="004701E8" w:rsidRPr="000A1526">
        <w:rPr>
          <w:rFonts w:asciiTheme="majorBidi" w:eastAsiaTheme="minorHAnsi" w:hAnsiTheme="majorBidi" w:cstheme="majorBidi"/>
        </w:rPr>
        <w:t>Gaukroger</w:t>
      </w:r>
      <w:proofErr w:type="spellEnd"/>
      <w:r w:rsidR="004701E8" w:rsidRPr="000A1526">
        <w:rPr>
          <w:rFonts w:asciiTheme="majorBidi" w:eastAsiaTheme="minorHAnsi" w:hAnsiTheme="majorBidi" w:cstheme="majorBidi"/>
        </w:rPr>
        <w:t xml:space="preserve"> 2020, 342-347;</w:t>
      </w:r>
      <w:r w:rsidR="004701E8">
        <w:rPr>
          <w:rFonts w:asciiTheme="majorBidi" w:eastAsiaTheme="minorHAnsi" w:hAnsiTheme="majorBidi" w:cstheme="majorBidi"/>
        </w:rPr>
        <w:t xml:space="preserve"> </w:t>
      </w:r>
      <w:proofErr w:type="spellStart"/>
      <w:r w:rsidR="004701E8" w:rsidRPr="000A1526">
        <w:rPr>
          <w:rFonts w:asciiTheme="majorBidi" w:eastAsiaTheme="minorHAnsi" w:hAnsiTheme="majorBidi" w:cstheme="majorBidi"/>
        </w:rPr>
        <w:t>Kohlstedt</w:t>
      </w:r>
      <w:proofErr w:type="spellEnd"/>
      <w:r w:rsidR="004701E8" w:rsidRPr="000A1526">
        <w:rPr>
          <w:rFonts w:asciiTheme="majorBidi" w:eastAsiaTheme="minorHAnsi" w:hAnsiTheme="majorBidi" w:cstheme="majorBidi"/>
        </w:rPr>
        <w:t xml:space="preserve"> 2010, 11-36;</w:t>
      </w:r>
      <w:r w:rsidR="004701E8">
        <w:rPr>
          <w:rFonts w:asciiTheme="majorBidi" w:eastAsiaTheme="minorHAnsi" w:hAnsiTheme="majorBidi" w:cstheme="majorBidi"/>
        </w:rPr>
        <w:t xml:space="preserve"> </w:t>
      </w:r>
      <w:proofErr w:type="spellStart"/>
      <w:r w:rsidR="000A1526" w:rsidRPr="000A1526">
        <w:rPr>
          <w:rFonts w:asciiTheme="majorBidi" w:eastAsiaTheme="minorHAnsi" w:hAnsiTheme="majorBidi" w:cstheme="majorBidi"/>
        </w:rPr>
        <w:t>Lerman</w:t>
      </w:r>
      <w:proofErr w:type="spellEnd"/>
      <w:r w:rsidR="000A1526" w:rsidRPr="000A1526">
        <w:rPr>
          <w:rFonts w:asciiTheme="majorBidi" w:eastAsiaTheme="minorHAnsi" w:hAnsiTheme="majorBidi" w:cstheme="majorBidi"/>
        </w:rPr>
        <w:t xml:space="preserve"> 1997; McClellan and Dorn 2006, </w:t>
      </w:r>
      <w:r w:rsidR="004701E8">
        <w:rPr>
          <w:rFonts w:asciiTheme="majorBidi" w:eastAsiaTheme="minorHAnsi" w:hAnsiTheme="majorBidi" w:cstheme="majorBidi"/>
        </w:rPr>
        <w:t xml:space="preserve">pp. </w:t>
      </w:r>
      <w:r w:rsidR="000A1526" w:rsidRPr="000A1526">
        <w:rPr>
          <w:rFonts w:asciiTheme="majorBidi" w:eastAsiaTheme="minorHAnsi" w:hAnsiTheme="majorBidi" w:cstheme="majorBidi"/>
        </w:rPr>
        <w:t>309-310).</w:t>
      </w:r>
    </w:p>
    <w:p w14:paraId="0280E4E5" w14:textId="50B5A3E1" w:rsidR="001735C5" w:rsidRDefault="004701E8" w:rsidP="00323773">
      <w:pPr>
        <w:spacing w:line="480" w:lineRule="auto"/>
        <w:ind w:firstLine="450"/>
        <w:jc w:val="left"/>
        <w:rPr>
          <w:rFonts w:asciiTheme="majorBidi" w:eastAsiaTheme="minorHAnsi" w:hAnsiTheme="majorBidi" w:cstheme="majorBidi"/>
        </w:rPr>
      </w:pPr>
      <w:r w:rsidRPr="004701E8">
        <w:rPr>
          <w:rFonts w:asciiTheme="majorBidi" w:eastAsiaTheme="minorHAnsi" w:hAnsiTheme="majorBidi" w:cstheme="majorBidi"/>
        </w:rPr>
        <w:t xml:space="preserve">The goals of scientific and technological education varied from country to country, depending on </w:t>
      </w:r>
      <w:r>
        <w:rPr>
          <w:rFonts w:asciiTheme="majorBidi" w:eastAsiaTheme="minorHAnsi" w:hAnsiTheme="majorBidi" w:cstheme="majorBidi"/>
        </w:rPr>
        <w:t>their</w:t>
      </w:r>
      <w:r w:rsidRPr="004701E8">
        <w:rPr>
          <w:rFonts w:asciiTheme="majorBidi" w:eastAsiaTheme="minorHAnsi" w:hAnsiTheme="majorBidi" w:cstheme="majorBidi"/>
        </w:rPr>
        <w:t xml:space="preserve"> social, economic</w:t>
      </w:r>
      <w:r w:rsidR="00197BB3">
        <w:rPr>
          <w:rFonts w:asciiTheme="majorBidi" w:eastAsiaTheme="minorHAnsi" w:hAnsiTheme="majorBidi" w:cstheme="majorBidi"/>
        </w:rPr>
        <w:t>,</w:t>
      </w:r>
      <w:r w:rsidRPr="004701E8">
        <w:rPr>
          <w:rFonts w:asciiTheme="majorBidi" w:eastAsiaTheme="minorHAnsi" w:hAnsiTheme="majorBidi" w:cstheme="majorBidi"/>
        </w:rPr>
        <w:t xml:space="preserve"> and political situation</w:t>
      </w:r>
      <w:r>
        <w:rPr>
          <w:rFonts w:asciiTheme="majorBidi" w:eastAsiaTheme="minorHAnsi" w:hAnsiTheme="majorBidi" w:cstheme="majorBidi"/>
        </w:rPr>
        <w:t>s</w:t>
      </w:r>
      <w:r w:rsidRPr="004701E8">
        <w:rPr>
          <w:rFonts w:asciiTheme="majorBidi" w:eastAsiaTheme="minorHAnsi" w:hAnsiTheme="majorBidi" w:cstheme="majorBidi"/>
        </w:rPr>
        <w:t xml:space="preserve">, </w:t>
      </w:r>
      <w:r w:rsidR="00A33E36">
        <w:rPr>
          <w:rFonts w:asciiTheme="majorBidi" w:eastAsiaTheme="minorHAnsi" w:hAnsiTheme="majorBidi" w:cstheme="majorBidi"/>
        </w:rPr>
        <w:t xml:space="preserve">but in general, they tended to be </w:t>
      </w:r>
      <w:r w:rsidRPr="004701E8">
        <w:rPr>
          <w:rFonts w:asciiTheme="majorBidi" w:eastAsiaTheme="minorHAnsi" w:hAnsiTheme="majorBidi" w:cstheme="majorBidi"/>
        </w:rPr>
        <w:t>linked to national goals.</w:t>
      </w:r>
      <w:r w:rsidR="00A33E36">
        <w:rPr>
          <w:rFonts w:asciiTheme="majorBidi" w:eastAsiaTheme="minorHAnsi" w:hAnsiTheme="majorBidi" w:cstheme="majorBidi"/>
        </w:rPr>
        <w:t xml:space="preserve"> </w:t>
      </w:r>
      <w:r w:rsidR="00A33E36" w:rsidRPr="00A33E36">
        <w:rPr>
          <w:rFonts w:asciiTheme="majorBidi" w:eastAsiaTheme="minorHAnsi" w:hAnsiTheme="majorBidi" w:cstheme="majorBidi"/>
        </w:rPr>
        <w:t>For example, in England</w:t>
      </w:r>
      <w:r w:rsidR="00197BB3">
        <w:rPr>
          <w:rFonts w:asciiTheme="majorBidi" w:eastAsiaTheme="minorHAnsi" w:hAnsiTheme="majorBidi" w:cstheme="majorBidi"/>
        </w:rPr>
        <w:t>,</w:t>
      </w:r>
      <w:r w:rsidR="00A33E36" w:rsidRPr="00A33E36">
        <w:rPr>
          <w:rFonts w:asciiTheme="majorBidi" w:eastAsiaTheme="minorHAnsi" w:hAnsiTheme="majorBidi" w:cstheme="majorBidi"/>
        </w:rPr>
        <w:t xml:space="preserve"> </w:t>
      </w:r>
      <w:r w:rsidR="00A33E36">
        <w:rPr>
          <w:rFonts w:asciiTheme="majorBidi" w:eastAsiaTheme="minorHAnsi" w:hAnsiTheme="majorBidi" w:cstheme="majorBidi"/>
        </w:rPr>
        <w:t xml:space="preserve">science </w:t>
      </w:r>
      <w:r w:rsidR="00A33E36" w:rsidRPr="00A33E36">
        <w:rPr>
          <w:rFonts w:asciiTheme="majorBidi" w:eastAsiaTheme="minorHAnsi" w:hAnsiTheme="majorBidi" w:cstheme="majorBidi"/>
        </w:rPr>
        <w:t xml:space="preserve">education was intended to reduce the danger of </w:t>
      </w:r>
      <w:commentRangeStart w:id="28"/>
      <w:r w:rsidR="00A33E36" w:rsidRPr="00A33E36">
        <w:rPr>
          <w:rFonts w:asciiTheme="majorBidi" w:eastAsiaTheme="minorHAnsi" w:hAnsiTheme="majorBidi" w:cstheme="majorBidi"/>
        </w:rPr>
        <w:t>political</w:t>
      </w:r>
      <w:commentRangeEnd w:id="28"/>
      <w:r w:rsidR="00A33E36">
        <w:rPr>
          <w:rStyle w:val="CommentReference"/>
        </w:rPr>
        <w:commentReference w:id="28"/>
      </w:r>
      <w:r w:rsidR="00A33E36" w:rsidRPr="00A33E36">
        <w:rPr>
          <w:rFonts w:asciiTheme="majorBidi" w:eastAsiaTheme="minorHAnsi" w:hAnsiTheme="majorBidi" w:cstheme="majorBidi"/>
        </w:rPr>
        <w:t xml:space="preserve"> bias by </w:t>
      </w:r>
      <w:r w:rsidR="00A33E36">
        <w:rPr>
          <w:rFonts w:asciiTheme="majorBidi" w:eastAsiaTheme="minorHAnsi" w:hAnsiTheme="majorBidi" w:cstheme="majorBidi"/>
        </w:rPr>
        <w:t>an</w:t>
      </w:r>
      <w:r w:rsidR="00A33E36" w:rsidRPr="00A33E36">
        <w:rPr>
          <w:rFonts w:asciiTheme="majorBidi" w:eastAsiaTheme="minorHAnsi" w:hAnsiTheme="majorBidi" w:cstheme="majorBidi"/>
        </w:rPr>
        <w:t xml:space="preserve"> uneducated lower class, while in the USA it expressed the </w:t>
      </w:r>
      <w:r w:rsidR="00B458E5">
        <w:rPr>
          <w:rFonts w:asciiTheme="majorBidi" w:eastAsiaTheme="minorHAnsi" w:hAnsiTheme="majorBidi" w:cstheme="majorBidi"/>
        </w:rPr>
        <w:t>value</w:t>
      </w:r>
      <w:r w:rsidR="00A33E36" w:rsidRPr="00A33E36">
        <w:rPr>
          <w:rFonts w:asciiTheme="majorBidi" w:eastAsiaTheme="minorHAnsi" w:hAnsiTheme="majorBidi" w:cstheme="majorBidi"/>
        </w:rPr>
        <w:t xml:space="preserve"> of </w:t>
      </w:r>
      <w:r w:rsidR="00B458E5">
        <w:rPr>
          <w:rFonts w:asciiTheme="majorBidi" w:eastAsiaTheme="minorHAnsi" w:hAnsiTheme="majorBidi" w:cstheme="majorBidi"/>
        </w:rPr>
        <w:t xml:space="preserve">empowering </w:t>
      </w:r>
      <w:r w:rsidR="00A33E36" w:rsidRPr="00A33E36">
        <w:rPr>
          <w:rFonts w:asciiTheme="majorBidi" w:eastAsiaTheme="minorHAnsi" w:hAnsiTheme="majorBidi" w:cstheme="majorBidi"/>
        </w:rPr>
        <w:t xml:space="preserve">the </w:t>
      </w:r>
      <w:r w:rsidR="00B458E5">
        <w:rPr>
          <w:rFonts w:asciiTheme="majorBidi" w:eastAsiaTheme="minorHAnsi" w:hAnsiTheme="majorBidi" w:cstheme="majorBidi"/>
        </w:rPr>
        <w:t xml:space="preserve">general </w:t>
      </w:r>
      <w:r w:rsidR="00A33E36">
        <w:rPr>
          <w:rFonts w:asciiTheme="majorBidi" w:eastAsiaTheme="minorHAnsi" w:hAnsiTheme="majorBidi" w:cstheme="majorBidi"/>
        </w:rPr>
        <w:t xml:space="preserve">public </w:t>
      </w:r>
      <w:r w:rsidR="00A33E36" w:rsidRPr="00A33E36">
        <w:rPr>
          <w:rFonts w:asciiTheme="majorBidi" w:eastAsiaTheme="minorHAnsi" w:hAnsiTheme="majorBidi" w:cstheme="majorBidi"/>
        </w:rPr>
        <w:t xml:space="preserve">(Ezrahi 1990, </w:t>
      </w:r>
      <w:r w:rsidR="00A33E36">
        <w:rPr>
          <w:rFonts w:asciiTheme="majorBidi" w:eastAsiaTheme="minorHAnsi" w:hAnsiTheme="majorBidi" w:cstheme="majorBidi"/>
        </w:rPr>
        <w:t xml:space="preserve">pp. </w:t>
      </w:r>
      <w:r w:rsidR="00A33E36" w:rsidRPr="00A33E36">
        <w:rPr>
          <w:rFonts w:asciiTheme="majorBidi" w:eastAsiaTheme="minorHAnsi" w:hAnsiTheme="majorBidi" w:cstheme="majorBidi"/>
        </w:rPr>
        <w:t>164-165).</w:t>
      </w:r>
      <w:r w:rsidR="00A33E36">
        <w:rPr>
          <w:rFonts w:asciiTheme="majorBidi" w:eastAsiaTheme="minorHAnsi" w:hAnsiTheme="majorBidi" w:cstheme="majorBidi"/>
        </w:rPr>
        <w:t xml:space="preserve"> </w:t>
      </w:r>
      <w:r w:rsidR="00A33E36" w:rsidRPr="00A33E36">
        <w:rPr>
          <w:rFonts w:asciiTheme="majorBidi" w:eastAsiaTheme="minorHAnsi" w:hAnsiTheme="majorBidi" w:cstheme="majorBidi"/>
        </w:rPr>
        <w:t>In Norway, national education at the turn of the 18</w:t>
      </w:r>
      <w:r w:rsidR="00A33E36" w:rsidRPr="00A33E36">
        <w:rPr>
          <w:rFonts w:asciiTheme="majorBidi" w:eastAsiaTheme="minorHAnsi" w:hAnsiTheme="majorBidi" w:cstheme="majorBidi"/>
          <w:vertAlign w:val="superscript"/>
        </w:rPr>
        <w:t>th</w:t>
      </w:r>
      <w:r w:rsidR="00A33E36" w:rsidRPr="00A33E36">
        <w:rPr>
          <w:rFonts w:asciiTheme="majorBidi" w:eastAsiaTheme="minorHAnsi" w:hAnsiTheme="majorBidi" w:cstheme="majorBidi"/>
        </w:rPr>
        <w:t xml:space="preserve"> and 19</w:t>
      </w:r>
      <w:r w:rsidR="00A33E36" w:rsidRPr="00A33E36">
        <w:rPr>
          <w:rFonts w:asciiTheme="majorBidi" w:eastAsiaTheme="minorHAnsi" w:hAnsiTheme="majorBidi" w:cstheme="majorBidi"/>
          <w:vertAlign w:val="superscript"/>
        </w:rPr>
        <w:t>th</w:t>
      </w:r>
      <w:r w:rsidR="00A33E36" w:rsidRPr="00A33E36">
        <w:rPr>
          <w:rFonts w:asciiTheme="majorBidi" w:eastAsiaTheme="minorHAnsi" w:hAnsiTheme="majorBidi" w:cstheme="majorBidi"/>
        </w:rPr>
        <w:t xml:space="preserve"> centuries </w:t>
      </w:r>
      <w:r w:rsidR="00142496" w:rsidRPr="00A33E36">
        <w:rPr>
          <w:rFonts w:asciiTheme="majorBidi" w:eastAsiaTheme="minorHAnsi" w:hAnsiTheme="majorBidi" w:cstheme="majorBidi"/>
        </w:rPr>
        <w:t>combin</w:t>
      </w:r>
      <w:r w:rsidR="00142496">
        <w:rPr>
          <w:rFonts w:asciiTheme="majorBidi" w:eastAsiaTheme="minorHAnsi" w:hAnsiTheme="majorBidi" w:cstheme="majorBidi"/>
        </w:rPr>
        <w:t>ed</w:t>
      </w:r>
      <w:r w:rsidR="00142496" w:rsidRPr="00A33E36">
        <w:rPr>
          <w:rFonts w:asciiTheme="majorBidi" w:eastAsiaTheme="minorHAnsi" w:hAnsiTheme="majorBidi" w:cstheme="majorBidi"/>
        </w:rPr>
        <w:t xml:space="preserve"> civic and patriotic content </w:t>
      </w:r>
      <w:r w:rsidR="00142496">
        <w:rPr>
          <w:rFonts w:asciiTheme="majorBidi" w:eastAsiaTheme="minorHAnsi" w:hAnsiTheme="majorBidi" w:cstheme="majorBidi"/>
        </w:rPr>
        <w:t>by striving to achieve</w:t>
      </w:r>
      <w:r w:rsidR="00A33E36" w:rsidRPr="00A33E36">
        <w:rPr>
          <w:rFonts w:asciiTheme="majorBidi" w:eastAsiaTheme="minorHAnsi" w:hAnsiTheme="majorBidi" w:cstheme="majorBidi"/>
        </w:rPr>
        <w:t xml:space="preserve"> economic efficiency and technological training (</w:t>
      </w:r>
      <w:proofErr w:type="spellStart"/>
      <w:r w:rsidR="00A33E36" w:rsidRPr="00A33E36">
        <w:rPr>
          <w:rFonts w:asciiTheme="majorBidi" w:eastAsiaTheme="minorHAnsi" w:hAnsiTheme="majorBidi" w:cstheme="majorBidi"/>
        </w:rPr>
        <w:t>Nodeland</w:t>
      </w:r>
      <w:proofErr w:type="spellEnd"/>
      <w:r w:rsidR="00A33E36" w:rsidRPr="00A33E36">
        <w:rPr>
          <w:rFonts w:asciiTheme="majorBidi" w:eastAsiaTheme="minorHAnsi" w:hAnsiTheme="majorBidi" w:cstheme="majorBidi"/>
        </w:rPr>
        <w:t xml:space="preserve"> 2021, </w:t>
      </w:r>
      <w:r w:rsidR="00A33E36">
        <w:rPr>
          <w:rFonts w:asciiTheme="majorBidi" w:eastAsiaTheme="minorHAnsi" w:hAnsiTheme="majorBidi" w:cstheme="majorBidi"/>
        </w:rPr>
        <w:t xml:space="preserve">pp. </w:t>
      </w:r>
      <w:r w:rsidR="00A33E36" w:rsidRPr="00A33E36">
        <w:rPr>
          <w:rFonts w:asciiTheme="majorBidi" w:eastAsiaTheme="minorHAnsi" w:hAnsiTheme="majorBidi" w:cstheme="majorBidi"/>
        </w:rPr>
        <w:t>194, 198-199).</w:t>
      </w:r>
      <w:r w:rsidR="00600D27">
        <w:rPr>
          <w:rFonts w:asciiTheme="majorBidi" w:eastAsiaTheme="minorHAnsi" w:hAnsiTheme="majorBidi" w:cstheme="majorBidi"/>
        </w:rPr>
        <w:t xml:space="preserve"> However</w:t>
      </w:r>
      <w:r w:rsidR="00600D27" w:rsidRPr="00600D27">
        <w:rPr>
          <w:rFonts w:asciiTheme="majorBidi" w:eastAsiaTheme="minorHAnsi" w:hAnsiTheme="majorBidi" w:cstheme="majorBidi"/>
        </w:rPr>
        <w:t xml:space="preserve">, the spread of </w:t>
      </w:r>
      <w:r w:rsidR="00B458E5">
        <w:rPr>
          <w:rFonts w:asciiTheme="majorBidi" w:eastAsiaTheme="minorHAnsi" w:hAnsiTheme="majorBidi" w:cstheme="majorBidi"/>
        </w:rPr>
        <w:t xml:space="preserve">curricula on </w:t>
      </w:r>
      <w:r w:rsidR="00600D27" w:rsidRPr="00600D27">
        <w:rPr>
          <w:rFonts w:asciiTheme="majorBidi" w:eastAsiaTheme="minorHAnsi" w:hAnsiTheme="majorBidi" w:cstheme="majorBidi"/>
        </w:rPr>
        <w:t xml:space="preserve">scientific and technological </w:t>
      </w:r>
      <w:r w:rsidR="00B458E5">
        <w:rPr>
          <w:rFonts w:asciiTheme="majorBidi" w:eastAsiaTheme="minorHAnsi" w:hAnsiTheme="majorBidi" w:cstheme="majorBidi"/>
        </w:rPr>
        <w:t>subjects</w:t>
      </w:r>
      <w:r w:rsidR="00600D27" w:rsidRPr="00600D27">
        <w:rPr>
          <w:rFonts w:asciiTheme="majorBidi" w:eastAsiaTheme="minorHAnsi" w:hAnsiTheme="majorBidi" w:cstheme="majorBidi"/>
        </w:rPr>
        <w:t xml:space="preserve"> in the West during this period was not linear </w:t>
      </w:r>
      <w:r w:rsidR="00600D27">
        <w:rPr>
          <w:rFonts w:asciiTheme="majorBidi" w:eastAsiaTheme="minorHAnsi" w:hAnsiTheme="majorBidi" w:cstheme="majorBidi"/>
        </w:rPr>
        <w:t>or</w:t>
      </w:r>
      <w:r w:rsidR="00600D27" w:rsidRPr="00600D27">
        <w:rPr>
          <w:rFonts w:asciiTheme="majorBidi" w:eastAsiaTheme="minorHAnsi" w:hAnsiTheme="majorBidi" w:cstheme="majorBidi"/>
        </w:rPr>
        <w:t xml:space="preserve"> constant, </w:t>
      </w:r>
      <w:r w:rsidR="00600D27">
        <w:rPr>
          <w:rFonts w:asciiTheme="majorBidi" w:eastAsiaTheme="minorHAnsi" w:hAnsiTheme="majorBidi" w:cstheme="majorBidi"/>
        </w:rPr>
        <w:t xml:space="preserve">and </w:t>
      </w:r>
      <w:r w:rsidR="00C6139D">
        <w:rPr>
          <w:rFonts w:asciiTheme="majorBidi" w:eastAsiaTheme="minorHAnsi" w:hAnsiTheme="majorBidi" w:cstheme="majorBidi"/>
        </w:rPr>
        <w:t xml:space="preserve">it </w:t>
      </w:r>
      <w:r w:rsidR="00600D27">
        <w:rPr>
          <w:rFonts w:asciiTheme="majorBidi" w:eastAsiaTheme="minorHAnsi" w:hAnsiTheme="majorBidi" w:cstheme="majorBidi"/>
        </w:rPr>
        <w:t>differed in</w:t>
      </w:r>
      <w:r w:rsidR="00600D27" w:rsidRPr="00600D27">
        <w:rPr>
          <w:rFonts w:asciiTheme="majorBidi" w:eastAsiaTheme="minorHAnsi" w:hAnsiTheme="majorBidi" w:cstheme="majorBidi"/>
        </w:rPr>
        <w:t xml:space="preserve"> urban and rural areas (Heywood 2018, </w:t>
      </w:r>
      <w:r w:rsidR="00600D27">
        <w:rPr>
          <w:rFonts w:asciiTheme="majorBidi" w:eastAsiaTheme="minorHAnsi" w:hAnsiTheme="majorBidi" w:cstheme="majorBidi"/>
        </w:rPr>
        <w:t xml:space="preserve">p. </w:t>
      </w:r>
      <w:r w:rsidR="00600D27" w:rsidRPr="00600D27">
        <w:rPr>
          <w:rFonts w:asciiTheme="majorBidi" w:eastAsiaTheme="minorHAnsi" w:hAnsiTheme="majorBidi" w:cstheme="majorBidi"/>
        </w:rPr>
        <w:t>78).</w:t>
      </w:r>
      <w:r w:rsidR="00600D27">
        <w:rPr>
          <w:rFonts w:asciiTheme="majorBidi" w:eastAsiaTheme="minorHAnsi" w:hAnsiTheme="majorBidi" w:cstheme="majorBidi"/>
        </w:rPr>
        <w:t xml:space="preserve"> </w:t>
      </w:r>
      <w:r w:rsidR="00C6139D">
        <w:rPr>
          <w:rFonts w:asciiTheme="majorBidi" w:eastAsiaTheme="minorHAnsi" w:hAnsiTheme="majorBidi" w:cstheme="majorBidi"/>
        </w:rPr>
        <w:t>This trend</w:t>
      </w:r>
      <w:r w:rsidR="00600D27">
        <w:rPr>
          <w:rFonts w:asciiTheme="majorBidi" w:eastAsiaTheme="minorHAnsi" w:hAnsiTheme="majorBidi" w:cstheme="majorBidi"/>
        </w:rPr>
        <w:t xml:space="preserve"> was sometimes delayed by opposition </w:t>
      </w:r>
      <w:r w:rsidR="00600D27" w:rsidRPr="00600D27">
        <w:rPr>
          <w:rFonts w:asciiTheme="majorBidi" w:eastAsiaTheme="minorHAnsi" w:hAnsiTheme="majorBidi" w:cstheme="majorBidi"/>
        </w:rPr>
        <w:t xml:space="preserve">due to concerns </w:t>
      </w:r>
      <w:r w:rsidR="00C6139D">
        <w:rPr>
          <w:rFonts w:asciiTheme="majorBidi" w:eastAsiaTheme="minorHAnsi" w:hAnsiTheme="majorBidi" w:cstheme="majorBidi"/>
        </w:rPr>
        <w:t>that science posed</w:t>
      </w:r>
      <w:r w:rsidR="00600D27" w:rsidRPr="00600D27">
        <w:rPr>
          <w:rFonts w:asciiTheme="majorBidi" w:eastAsiaTheme="minorHAnsi" w:hAnsiTheme="majorBidi" w:cstheme="majorBidi"/>
        </w:rPr>
        <w:t xml:space="preserve"> </w:t>
      </w:r>
      <w:r w:rsidR="00600D27">
        <w:rPr>
          <w:rFonts w:asciiTheme="majorBidi" w:eastAsiaTheme="minorHAnsi" w:hAnsiTheme="majorBidi" w:cstheme="majorBidi"/>
        </w:rPr>
        <w:t>inherent threat</w:t>
      </w:r>
      <w:r w:rsidR="00C6139D">
        <w:rPr>
          <w:rFonts w:asciiTheme="majorBidi" w:eastAsiaTheme="minorHAnsi" w:hAnsiTheme="majorBidi" w:cstheme="majorBidi"/>
        </w:rPr>
        <w:t xml:space="preserve">s </w:t>
      </w:r>
      <w:r w:rsidR="00600D27">
        <w:rPr>
          <w:rFonts w:asciiTheme="majorBidi" w:eastAsiaTheme="minorHAnsi" w:hAnsiTheme="majorBidi" w:cstheme="majorBidi"/>
        </w:rPr>
        <w:t xml:space="preserve">to </w:t>
      </w:r>
      <w:r w:rsidR="00600D27" w:rsidRPr="00600D27">
        <w:rPr>
          <w:rFonts w:asciiTheme="majorBidi" w:eastAsiaTheme="minorHAnsi" w:hAnsiTheme="majorBidi" w:cstheme="majorBidi"/>
        </w:rPr>
        <w:t xml:space="preserve">religious belief, </w:t>
      </w:r>
      <w:r w:rsidR="00C6139D">
        <w:rPr>
          <w:rFonts w:asciiTheme="majorBidi" w:eastAsiaTheme="minorHAnsi" w:hAnsiTheme="majorBidi" w:cstheme="majorBidi"/>
        </w:rPr>
        <w:t>students</w:t>
      </w:r>
      <w:r w:rsidR="00D74D24">
        <w:rPr>
          <w:rFonts w:asciiTheme="majorBidi" w:eastAsiaTheme="minorHAnsi" w:hAnsiTheme="majorBidi" w:cstheme="majorBidi"/>
        </w:rPr>
        <w:t>’</w:t>
      </w:r>
      <w:r w:rsidR="00C6139D">
        <w:rPr>
          <w:rFonts w:asciiTheme="majorBidi" w:eastAsiaTheme="minorHAnsi" w:hAnsiTheme="majorBidi" w:cstheme="majorBidi"/>
        </w:rPr>
        <w:t xml:space="preserve"> </w:t>
      </w:r>
      <w:commentRangeStart w:id="29"/>
      <w:r w:rsidR="00C6139D">
        <w:rPr>
          <w:rFonts w:asciiTheme="majorBidi" w:eastAsiaTheme="minorHAnsi" w:hAnsiTheme="majorBidi" w:cstheme="majorBidi"/>
        </w:rPr>
        <w:t>morality</w:t>
      </w:r>
      <w:commentRangeEnd w:id="29"/>
      <w:r w:rsidR="0060786A">
        <w:rPr>
          <w:rStyle w:val="CommentReference"/>
        </w:rPr>
        <w:commentReference w:id="29"/>
      </w:r>
      <w:r w:rsidR="00C6139D">
        <w:rPr>
          <w:rFonts w:asciiTheme="majorBidi" w:eastAsiaTheme="minorHAnsi" w:hAnsiTheme="majorBidi" w:cstheme="majorBidi"/>
        </w:rPr>
        <w:t>,</w:t>
      </w:r>
      <w:r w:rsidR="00600D27" w:rsidRPr="00600D27">
        <w:rPr>
          <w:rFonts w:asciiTheme="majorBidi" w:eastAsiaTheme="minorHAnsi" w:hAnsiTheme="majorBidi" w:cstheme="majorBidi"/>
        </w:rPr>
        <w:t xml:space="preserve"> and </w:t>
      </w:r>
      <w:r w:rsidR="00C6139D">
        <w:rPr>
          <w:rFonts w:asciiTheme="majorBidi" w:eastAsiaTheme="minorHAnsi" w:hAnsiTheme="majorBidi" w:cstheme="majorBidi"/>
        </w:rPr>
        <w:t xml:space="preserve">national </w:t>
      </w:r>
      <w:r w:rsidR="00600D27" w:rsidRPr="00600D27">
        <w:rPr>
          <w:rFonts w:asciiTheme="majorBidi" w:eastAsiaTheme="minorHAnsi" w:hAnsiTheme="majorBidi" w:cstheme="majorBidi"/>
        </w:rPr>
        <w:t>political stability (</w:t>
      </w:r>
      <w:proofErr w:type="spellStart"/>
      <w:r w:rsidR="00600D27" w:rsidRPr="00600D27">
        <w:rPr>
          <w:rFonts w:asciiTheme="majorBidi" w:eastAsiaTheme="minorHAnsi" w:hAnsiTheme="majorBidi" w:cstheme="majorBidi"/>
        </w:rPr>
        <w:t>Kamens</w:t>
      </w:r>
      <w:proofErr w:type="spellEnd"/>
      <w:r w:rsidR="00600D27" w:rsidRPr="00600D27">
        <w:rPr>
          <w:rFonts w:asciiTheme="majorBidi" w:eastAsiaTheme="minorHAnsi" w:hAnsiTheme="majorBidi" w:cstheme="majorBidi"/>
        </w:rPr>
        <w:t xml:space="preserve"> and </w:t>
      </w:r>
      <w:proofErr w:type="spellStart"/>
      <w:r w:rsidR="00600D27" w:rsidRPr="00600D27">
        <w:rPr>
          <w:rFonts w:asciiTheme="majorBidi" w:eastAsiaTheme="minorHAnsi" w:hAnsiTheme="majorBidi" w:cstheme="majorBidi"/>
        </w:rPr>
        <w:t>Benavot</w:t>
      </w:r>
      <w:proofErr w:type="spellEnd"/>
      <w:r w:rsidR="00600D27" w:rsidRPr="00600D27">
        <w:rPr>
          <w:rFonts w:asciiTheme="majorBidi" w:eastAsiaTheme="minorHAnsi" w:hAnsiTheme="majorBidi" w:cstheme="majorBidi"/>
        </w:rPr>
        <w:t xml:space="preserve"> 1991, </w:t>
      </w:r>
      <w:r w:rsidR="00C6139D">
        <w:rPr>
          <w:rFonts w:asciiTheme="majorBidi" w:eastAsiaTheme="minorHAnsi" w:hAnsiTheme="majorBidi" w:cstheme="majorBidi"/>
        </w:rPr>
        <w:t xml:space="preserve">pp. </w:t>
      </w:r>
      <w:r w:rsidR="00600D27" w:rsidRPr="00600D27">
        <w:rPr>
          <w:rFonts w:asciiTheme="majorBidi" w:eastAsiaTheme="minorHAnsi" w:hAnsiTheme="majorBidi" w:cstheme="majorBidi"/>
        </w:rPr>
        <w:t>151-154</w:t>
      </w:r>
      <w:r w:rsidR="00C6139D">
        <w:rPr>
          <w:rFonts w:asciiTheme="majorBidi" w:eastAsiaTheme="minorHAnsi" w:hAnsiTheme="majorBidi" w:cstheme="majorBidi"/>
        </w:rPr>
        <w:t>,</w:t>
      </w:r>
      <w:r w:rsidR="00600D27" w:rsidRPr="00600D27">
        <w:rPr>
          <w:rFonts w:asciiTheme="majorBidi" w:eastAsiaTheme="minorHAnsi" w:hAnsiTheme="majorBidi" w:cstheme="majorBidi"/>
        </w:rPr>
        <w:t xml:space="preserve"> 166-167).</w:t>
      </w:r>
    </w:p>
    <w:p w14:paraId="104C7902" w14:textId="5CE59F22" w:rsidR="0060786A" w:rsidRDefault="00B458E5" w:rsidP="00B67AAE">
      <w:pPr>
        <w:spacing w:line="480" w:lineRule="auto"/>
        <w:ind w:firstLine="450"/>
        <w:jc w:val="left"/>
        <w:rPr>
          <w:rFonts w:asciiTheme="majorBidi" w:eastAsiaTheme="minorHAnsi" w:hAnsiTheme="majorBidi" w:cstheme="majorBidi"/>
        </w:rPr>
      </w:pPr>
      <w:r>
        <w:rPr>
          <w:rFonts w:asciiTheme="majorBidi" w:eastAsiaTheme="minorHAnsi" w:hAnsiTheme="majorBidi" w:cstheme="majorBidi"/>
        </w:rPr>
        <w:t>R</w:t>
      </w:r>
      <w:r w:rsidR="00C6139D" w:rsidRPr="00C6139D">
        <w:rPr>
          <w:rFonts w:asciiTheme="majorBidi" w:eastAsiaTheme="minorHAnsi" w:hAnsiTheme="majorBidi" w:cstheme="majorBidi"/>
        </w:rPr>
        <w:t xml:space="preserve">eforms in formal education </w:t>
      </w:r>
      <w:r w:rsidR="00C6139D">
        <w:rPr>
          <w:rFonts w:asciiTheme="majorBidi" w:eastAsiaTheme="minorHAnsi" w:hAnsiTheme="majorBidi" w:cstheme="majorBidi"/>
        </w:rPr>
        <w:t xml:space="preserve">often suffered from inadequate or lethargic management, </w:t>
      </w:r>
      <w:r>
        <w:rPr>
          <w:rFonts w:asciiTheme="majorBidi" w:eastAsiaTheme="minorHAnsi" w:hAnsiTheme="majorBidi" w:cstheme="majorBidi"/>
        </w:rPr>
        <w:t xml:space="preserve">but </w:t>
      </w:r>
      <w:r w:rsidR="00B67AAE" w:rsidRPr="00C6139D">
        <w:rPr>
          <w:rFonts w:asciiTheme="majorBidi" w:eastAsiaTheme="minorHAnsi" w:hAnsiTheme="majorBidi" w:cstheme="majorBidi"/>
        </w:rPr>
        <w:t xml:space="preserve">children and </w:t>
      </w:r>
      <w:r w:rsidR="00B67AAE">
        <w:rPr>
          <w:rFonts w:asciiTheme="majorBidi" w:eastAsiaTheme="minorHAnsi" w:hAnsiTheme="majorBidi" w:cstheme="majorBidi"/>
        </w:rPr>
        <w:t xml:space="preserve">youth often </w:t>
      </w:r>
      <w:r>
        <w:rPr>
          <w:rFonts w:asciiTheme="majorBidi" w:eastAsiaTheme="minorHAnsi" w:hAnsiTheme="majorBidi" w:cstheme="majorBidi"/>
        </w:rPr>
        <w:t xml:space="preserve">received </w:t>
      </w:r>
      <w:r w:rsidR="00B67AAE" w:rsidRPr="00C6139D">
        <w:rPr>
          <w:rFonts w:asciiTheme="majorBidi" w:eastAsiaTheme="minorHAnsi" w:hAnsiTheme="majorBidi" w:cstheme="majorBidi"/>
        </w:rPr>
        <w:t>scientific and technological knowledge</w:t>
      </w:r>
      <w:r w:rsidR="00B67AAE">
        <w:rPr>
          <w:rFonts w:asciiTheme="majorBidi" w:eastAsiaTheme="minorHAnsi" w:hAnsiTheme="majorBidi" w:cstheme="majorBidi"/>
        </w:rPr>
        <w:t xml:space="preserve"> </w:t>
      </w:r>
      <w:r>
        <w:rPr>
          <w:rFonts w:asciiTheme="majorBidi" w:eastAsiaTheme="minorHAnsi" w:hAnsiTheme="majorBidi" w:cstheme="majorBidi"/>
        </w:rPr>
        <w:t xml:space="preserve">in their leisure time </w:t>
      </w:r>
      <w:r w:rsidR="00B67AAE">
        <w:rPr>
          <w:rFonts w:asciiTheme="majorBidi" w:eastAsiaTheme="minorHAnsi" w:hAnsiTheme="majorBidi" w:cstheme="majorBidi"/>
        </w:rPr>
        <w:t xml:space="preserve">through </w:t>
      </w:r>
      <w:r w:rsidR="00C6139D">
        <w:rPr>
          <w:rFonts w:asciiTheme="majorBidi" w:eastAsiaTheme="minorHAnsi" w:hAnsiTheme="majorBidi" w:cstheme="majorBidi"/>
        </w:rPr>
        <w:t xml:space="preserve">literature provided by other cultural </w:t>
      </w:r>
      <w:r w:rsidR="00B67AAE">
        <w:rPr>
          <w:rFonts w:asciiTheme="majorBidi" w:eastAsiaTheme="minorHAnsi" w:hAnsiTheme="majorBidi" w:cstheme="majorBidi"/>
        </w:rPr>
        <w:t>entities</w:t>
      </w:r>
      <w:r w:rsidR="00C6139D" w:rsidRPr="00C6139D">
        <w:rPr>
          <w:rFonts w:asciiTheme="majorBidi" w:eastAsiaTheme="minorHAnsi" w:hAnsiTheme="majorBidi" w:cstheme="majorBidi"/>
        </w:rPr>
        <w:t>.</w:t>
      </w:r>
      <w:r w:rsidR="00B67AAE">
        <w:rPr>
          <w:rFonts w:asciiTheme="majorBidi" w:eastAsiaTheme="minorHAnsi" w:hAnsiTheme="majorBidi" w:cstheme="majorBidi"/>
        </w:rPr>
        <w:t xml:space="preserve"> </w:t>
      </w:r>
      <w:r w:rsidR="00B67AAE" w:rsidRPr="00B67AAE">
        <w:rPr>
          <w:rFonts w:asciiTheme="majorBidi" w:eastAsiaTheme="minorHAnsi" w:hAnsiTheme="majorBidi" w:cstheme="majorBidi"/>
        </w:rPr>
        <w:t xml:space="preserve">This </w:t>
      </w:r>
      <w:r w:rsidR="00B67AAE">
        <w:rPr>
          <w:rFonts w:asciiTheme="majorBidi" w:eastAsiaTheme="minorHAnsi" w:hAnsiTheme="majorBidi" w:cstheme="majorBidi"/>
        </w:rPr>
        <w:t>was</w:t>
      </w:r>
      <w:r w:rsidR="00B67AAE" w:rsidRPr="00B67AAE">
        <w:rPr>
          <w:rFonts w:asciiTheme="majorBidi" w:eastAsiaTheme="minorHAnsi" w:hAnsiTheme="majorBidi" w:cstheme="majorBidi"/>
        </w:rPr>
        <w:t xml:space="preserve"> particularly noticeable in France in the </w:t>
      </w:r>
      <w:proofErr w:type="spellStart"/>
      <w:r w:rsidR="00B67AAE" w:rsidRPr="00B67AAE">
        <w:rPr>
          <w:rFonts w:asciiTheme="majorBidi" w:eastAsiaTheme="minorHAnsi" w:hAnsiTheme="majorBidi" w:cstheme="majorBidi"/>
        </w:rPr>
        <w:t>1860s</w:t>
      </w:r>
      <w:proofErr w:type="spellEnd"/>
      <w:r w:rsidR="00B67AAE" w:rsidRPr="00B67AAE">
        <w:rPr>
          <w:rFonts w:asciiTheme="majorBidi" w:eastAsiaTheme="minorHAnsi" w:hAnsiTheme="majorBidi" w:cstheme="majorBidi"/>
        </w:rPr>
        <w:t xml:space="preserve">, </w:t>
      </w:r>
      <w:r w:rsidR="00B67AAE">
        <w:rPr>
          <w:rFonts w:asciiTheme="majorBidi" w:eastAsiaTheme="minorHAnsi" w:hAnsiTheme="majorBidi" w:cstheme="majorBidi"/>
        </w:rPr>
        <w:t>where publishing houses began to issue</w:t>
      </w:r>
      <w:r w:rsidR="00B67AAE" w:rsidRPr="00B67AAE">
        <w:rPr>
          <w:rFonts w:asciiTheme="majorBidi" w:eastAsiaTheme="minorHAnsi" w:hAnsiTheme="majorBidi" w:cstheme="majorBidi"/>
        </w:rPr>
        <w:t xml:space="preserve"> </w:t>
      </w:r>
      <w:r w:rsidR="00B67AAE">
        <w:rPr>
          <w:rFonts w:asciiTheme="majorBidi" w:eastAsiaTheme="minorHAnsi" w:hAnsiTheme="majorBidi" w:cstheme="majorBidi"/>
        </w:rPr>
        <w:t xml:space="preserve">science books </w:t>
      </w:r>
      <w:r>
        <w:rPr>
          <w:rFonts w:asciiTheme="majorBidi" w:eastAsiaTheme="minorHAnsi" w:hAnsiTheme="majorBidi" w:cstheme="majorBidi"/>
        </w:rPr>
        <w:t xml:space="preserve">and magazines </w:t>
      </w:r>
      <w:r w:rsidR="00B67AAE">
        <w:rPr>
          <w:rFonts w:asciiTheme="majorBidi" w:eastAsiaTheme="minorHAnsi" w:hAnsiTheme="majorBidi" w:cstheme="majorBidi"/>
        </w:rPr>
        <w:t xml:space="preserve">for children. For example, </w:t>
      </w:r>
      <w:r w:rsidR="00B67AAE" w:rsidRPr="00B67AAE">
        <w:rPr>
          <w:rFonts w:asciiTheme="majorBidi" w:eastAsiaTheme="minorHAnsi" w:hAnsiTheme="majorBidi" w:cstheme="majorBidi"/>
        </w:rPr>
        <w:t>Pierre-Jules Hetzel (1814-1886)</w:t>
      </w:r>
      <w:r w:rsidR="00A95283">
        <w:rPr>
          <w:rFonts w:asciiTheme="majorBidi" w:eastAsiaTheme="minorHAnsi" w:hAnsiTheme="majorBidi" w:cstheme="majorBidi"/>
        </w:rPr>
        <w:t>,</w:t>
      </w:r>
      <w:r w:rsidR="00B67AAE" w:rsidRPr="00B67AAE">
        <w:rPr>
          <w:rFonts w:asciiTheme="majorBidi" w:eastAsiaTheme="minorHAnsi" w:hAnsiTheme="majorBidi" w:cstheme="majorBidi"/>
        </w:rPr>
        <w:t xml:space="preserve"> </w:t>
      </w:r>
      <w:r>
        <w:rPr>
          <w:rFonts w:asciiTheme="majorBidi" w:eastAsiaTheme="minorHAnsi" w:hAnsiTheme="majorBidi" w:cstheme="majorBidi"/>
        </w:rPr>
        <w:t xml:space="preserve">who ran </w:t>
      </w:r>
      <w:r w:rsidR="00A95283">
        <w:rPr>
          <w:rFonts w:asciiTheme="majorBidi" w:eastAsiaTheme="minorHAnsi" w:hAnsiTheme="majorBidi" w:cstheme="majorBidi"/>
        </w:rPr>
        <w:t xml:space="preserve">the </w:t>
      </w:r>
      <w:r>
        <w:rPr>
          <w:rFonts w:asciiTheme="majorBidi" w:eastAsiaTheme="minorHAnsi" w:hAnsiTheme="majorBidi" w:cstheme="majorBidi"/>
        </w:rPr>
        <w:t>main</w:t>
      </w:r>
      <w:r w:rsidR="00A95283">
        <w:rPr>
          <w:rFonts w:asciiTheme="majorBidi" w:eastAsiaTheme="minorHAnsi" w:hAnsiTheme="majorBidi" w:cstheme="majorBidi"/>
        </w:rPr>
        <w:t xml:space="preserve"> </w:t>
      </w:r>
      <w:r>
        <w:rPr>
          <w:rFonts w:asciiTheme="majorBidi" w:eastAsiaTheme="minorHAnsi" w:hAnsiTheme="majorBidi" w:cstheme="majorBidi"/>
        </w:rPr>
        <w:t xml:space="preserve">French literary </w:t>
      </w:r>
      <w:r w:rsidR="00A95283">
        <w:rPr>
          <w:rFonts w:asciiTheme="majorBidi" w:eastAsiaTheme="minorHAnsi" w:hAnsiTheme="majorBidi" w:cstheme="majorBidi"/>
        </w:rPr>
        <w:t xml:space="preserve">publishing house </w:t>
      </w:r>
      <w:r w:rsidR="00B67AAE">
        <w:rPr>
          <w:rFonts w:asciiTheme="majorBidi" w:eastAsiaTheme="minorHAnsi" w:hAnsiTheme="majorBidi" w:cstheme="majorBidi"/>
        </w:rPr>
        <w:t xml:space="preserve">for some fifty years </w:t>
      </w:r>
      <w:r w:rsidR="00B67AAE" w:rsidRPr="00B67AAE">
        <w:rPr>
          <w:rFonts w:asciiTheme="majorBidi" w:eastAsiaTheme="minorHAnsi" w:hAnsiTheme="majorBidi" w:cstheme="majorBidi"/>
        </w:rPr>
        <w:t>(</w:t>
      </w:r>
      <w:proofErr w:type="spellStart"/>
      <w:r w:rsidR="00B67AAE" w:rsidRPr="00B67AAE">
        <w:rPr>
          <w:rFonts w:asciiTheme="majorBidi" w:eastAsiaTheme="minorHAnsi" w:hAnsiTheme="majorBidi" w:cstheme="majorBidi"/>
        </w:rPr>
        <w:t>Lachapelle</w:t>
      </w:r>
      <w:proofErr w:type="spellEnd"/>
      <w:r w:rsidR="00B67AAE" w:rsidRPr="00B67AAE">
        <w:rPr>
          <w:rFonts w:asciiTheme="majorBidi" w:eastAsiaTheme="minorHAnsi" w:hAnsiTheme="majorBidi" w:cstheme="majorBidi"/>
        </w:rPr>
        <w:t xml:space="preserve"> 2015, </w:t>
      </w:r>
      <w:r w:rsidR="00B67AAE">
        <w:rPr>
          <w:rFonts w:asciiTheme="majorBidi" w:eastAsiaTheme="minorHAnsi" w:hAnsiTheme="majorBidi" w:cstheme="majorBidi"/>
        </w:rPr>
        <w:t xml:space="preserve">p. </w:t>
      </w:r>
      <w:r w:rsidR="00B67AAE" w:rsidRPr="00B67AAE">
        <w:rPr>
          <w:rFonts w:asciiTheme="majorBidi" w:eastAsiaTheme="minorHAnsi" w:hAnsiTheme="majorBidi" w:cstheme="majorBidi"/>
        </w:rPr>
        <w:t>48)</w:t>
      </w:r>
      <w:r w:rsidR="00A95283">
        <w:rPr>
          <w:rFonts w:asciiTheme="majorBidi" w:eastAsiaTheme="minorHAnsi" w:hAnsiTheme="majorBidi" w:cstheme="majorBidi"/>
        </w:rPr>
        <w:t xml:space="preserve">, </w:t>
      </w:r>
      <w:r w:rsidR="00B67AAE" w:rsidRPr="00B67AAE">
        <w:rPr>
          <w:rFonts w:asciiTheme="majorBidi" w:eastAsiaTheme="minorHAnsi" w:hAnsiTheme="majorBidi" w:cstheme="majorBidi"/>
        </w:rPr>
        <w:t xml:space="preserve">believed that </w:t>
      </w:r>
      <w:r w:rsidR="0060786A">
        <w:rPr>
          <w:rFonts w:asciiTheme="majorBidi" w:eastAsiaTheme="minorHAnsi" w:hAnsiTheme="majorBidi" w:cstheme="majorBidi"/>
        </w:rPr>
        <w:t xml:space="preserve">France lost the war against Prussia (1870-1871) due to </w:t>
      </w:r>
      <w:r>
        <w:rPr>
          <w:rFonts w:asciiTheme="majorBidi" w:eastAsiaTheme="minorHAnsi" w:hAnsiTheme="majorBidi" w:cstheme="majorBidi"/>
        </w:rPr>
        <w:t>the</w:t>
      </w:r>
      <w:r w:rsidR="004D07A1" w:rsidRPr="00B67AAE">
        <w:rPr>
          <w:rFonts w:asciiTheme="majorBidi" w:eastAsiaTheme="minorHAnsi" w:hAnsiTheme="majorBidi" w:cstheme="majorBidi"/>
        </w:rPr>
        <w:t xml:space="preserve"> </w:t>
      </w:r>
      <w:r w:rsidR="0060786A">
        <w:rPr>
          <w:rFonts w:asciiTheme="majorBidi" w:eastAsiaTheme="minorHAnsi" w:hAnsiTheme="majorBidi" w:cstheme="majorBidi"/>
        </w:rPr>
        <w:t>inferior level of</w:t>
      </w:r>
      <w:r w:rsidR="004D07A1" w:rsidRPr="00B67AAE">
        <w:rPr>
          <w:rFonts w:asciiTheme="majorBidi" w:eastAsiaTheme="minorHAnsi" w:hAnsiTheme="majorBidi" w:cstheme="majorBidi"/>
        </w:rPr>
        <w:t xml:space="preserve"> </w:t>
      </w:r>
      <w:r w:rsidR="004D07A1">
        <w:rPr>
          <w:rFonts w:asciiTheme="majorBidi" w:eastAsiaTheme="minorHAnsi" w:hAnsiTheme="majorBidi" w:cstheme="majorBidi"/>
        </w:rPr>
        <w:t>education among France</w:t>
      </w:r>
      <w:r w:rsidR="00D74D24">
        <w:rPr>
          <w:rFonts w:asciiTheme="majorBidi" w:eastAsiaTheme="minorHAnsi" w:hAnsiTheme="majorBidi" w:cstheme="majorBidi"/>
        </w:rPr>
        <w:t>’</w:t>
      </w:r>
      <w:r w:rsidR="004D07A1">
        <w:rPr>
          <w:rFonts w:asciiTheme="majorBidi" w:eastAsiaTheme="minorHAnsi" w:hAnsiTheme="majorBidi" w:cstheme="majorBidi"/>
        </w:rPr>
        <w:t>s</w:t>
      </w:r>
      <w:r w:rsidR="004D07A1" w:rsidRPr="00B67AAE">
        <w:rPr>
          <w:rFonts w:asciiTheme="majorBidi" w:eastAsiaTheme="minorHAnsi" w:hAnsiTheme="majorBidi" w:cstheme="majorBidi"/>
        </w:rPr>
        <w:t xml:space="preserve"> population</w:t>
      </w:r>
      <w:r w:rsidR="00B67AAE" w:rsidRPr="00B67AAE">
        <w:rPr>
          <w:rFonts w:asciiTheme="majorBidi" w:eastAsiaTheme="minorHAnsi" w:hAnsiTheme="majorBidi" w:cstheme="majorBidi"/>
        </w:rPr>
        <w:t>.</w:t>
      </w:r>
    </w:p>
    <w:p w14:paraId="3F9C22D7" w14:textId="7016BEB4" w:rsidR="005F56D0" w:rsidRDefault="001423A5" w:rsidP="0060786A">
      <w:pPr>
        <w:spacing w:line="480" w:lineRule="auto"/>
        <w:ind w:firstLine="450"/>
        <w:jc w:val="left"/>
        <w:rPr>
          <w:rFonts w:asciiTheme="majorBidi" w:eastAsiaTheme="minorHAnsi" w:hAnsiTheme="majorBidi" w:cstheme="majorBidi"/>
        </w:rPr>
      </w:pPr>
      <w:r w:rsidRPr="001423A5">
        <w:rPr>
          <w:rFonts w:asciiTheme="majorBidi" w:eastAsiaTheme="minorHAnsi" w:hAnsiTheme="majorBidi" w:cstheme="majorBidi"/>
        </w:rPr>
        <w:t>For many years</w:t>
      </w:r>
      <w:r w:rsidR="00B458E5">
        <w:rPr>
          <w:rFonts w:asciiTheme="majorBidi" w:eastAsiaTheme="minorHAnsi" w:hAnsiTheme="majorBidi" w:cstheme="majorBidi"/>
        </w:rPr>
        <w:t>,</w:t>
      </w:r>
      <w:r w:rsidRPr="001423A5">
        <w:rPr>
          <w:rFonts w:asciiTheme="majorBidi" w:eastAsiaTheme="minorHAnsi" w:hAnsiTheme="majorBidi" w:cstheme="majorBidi"/>
        </w:rPr>
        <w:t xml:space="preserve"> </w:t>
      </w:r>
      <w:r w:rsidRPr="00B67AAE">
        <w:rPr>
          <w:rFonts w:asciiTheme="majorBidi" w:eastAsiaTheme="minorHAnsi" w:hAnsiTheme="majorBidi" w:cstheme="majorBidi"/>
        </w:rPr>
        <w:t xml:space="preserve">Hetzel </w:t>
      </w:r>
      <w:r w:rsidRPr="001423A5">
        <w:rPr>
          <w:rFonts w:asciiTheme="majorBidi" w:eastAsiaTheme="minorHAnsi" w:hAnsiTheme="majorBidi" w:cstheme="majorBidi"/>
        </w:rPr>
        <w:t xml:space="preserve">edited a bimonthly magazine for children and youth that </w:t>
      </w:r>
      <w:r>
        <w:rPr>
          <w:rFonts w:asciiTheme="majorBidi" w:eastAsiaTheme="minorHAnsi" w:hAnsiTheme="majorBidi" w:cstheme="majorBidi"/>
        </w:rPr>
        <w:t>included</w:t>
      </w:r>
      <w:r w:rsidRPr="001423A5">
        <w:rPr>
          <w:rFonts w:asciiTheme="majorBidi" w:eastAsiaTheme="minorHAnsi" w:hAnsiTheme="majorBidi" w:cstheme="majorBidi"/>
        </w:rPr>
        <w:t xml:space="preserve"> attractive and </w:t>
      </w:r>
      <w:r>
        <w:rPr>
          <w:rFonts w:asciiTheme="majorBidi" w:eastAsiaTheme="minorHAnsi" w:hAnsiTheme="majorBidi" w:cstheme="majorBidi"/>
        </w:rPr>
        <w:t>entertaining</w:t>
      </w:r>
      <w:r w:rsidRPr="001423A5">
        <w:rPr>
          <w:rFonts w:asciiTheme="majorBidi" w:eastAsiaTheme="minorHAnsi" w:hAnsiTheme="majorBidi" w:cstheme="majorBidi"/>
        </w:rPr>
        <w:t xml:space="preserve"> stories </w:t>
      </w:r>
      <w:r>
        <w:rPr>
          <w:rFonts w:asciiTheme="majorBidi" w:eastAsiaTheme="minorHAnsi" w:hAnsiTheme="majorBidi" w:cstheme="majorBidi"/>
        </w:rPr>
        <w:t>about science and scientists</w:t>
      </w:r>
      <w:r w:rsidRPr="001423A5">
        <w:rPr>
          <w:rFonts w:asciiTheme="majorBidi" w:eastAsiaTheme="minorHAnsi" w:hAnsiTheme="majorBidi" w:cstheme="majorBidi"/>
        </w:rPr>
        <w:t>.</w:t>
      </w:r>
      <w:r w:rsidR="0082766A">
        <w:rPr>
          <w:rFonts w:asciiTheme="majorBidi" w:eastAsiaTheme="minorHAnsi" w:hAnsiTheme="majorBidi" w:cstheme="majorBidi"/>
        </w:rPr>
        <w:t xml:space="preserve"> </w:t>
      </w:r>
      <w:r w:rsidR="0082766A" w:rsidRPr="00B67AAE">
        <w:rPr>
          <w:rFonts w:asciiTheme="majorBidi" w:eastAsiaTheme="minorHAnsi" w:hAnsiTheme="majorBidi" w:cstheme="majorBidi"/>
        </w:rPr>
        <w:t xml:space="preserve">Hetzel </w:t>
      </w:r>
      <w:r w:rsidR="0082766A">
        <w:rPr>
          <w:rFonts w:asciiTheme="majorBidi" w:eastAsiaTheme="minorHAnsi" w:hAnsiTheme="majorBidi" w:cstheme="majorBidi"/>
        </w:rPr>
        <w:t xml:space="preserve">also </w:t>
      </w:r>
      <w:r w:rsidR="005F56D0">
        <w:rPr>
          <w:rFonts w:asciiTheme="majorBidi" w:eastAsiaTheme="minorHAnsi" w:hAnsiTheme="majorBidi" w:cstheme="majorBidi"/>
        </w:rPr>
        <w:t>provided</w:t>
      </w:r>
      <w:r w:rsidR="0082766A">
        <w:rPr>
          <w:rFonts w:asciiTheme="majorBidi" w:eastAsiaTheme="minorHAnsi" w:hAnsiTheme="majorBidi" w:cstheme="majorBidi"/>
        </w:rPr>
        <w:t xml:space="preserve"> a platform </w:t>
      </w:r>
      <w:r w:rsidR="005F56D0">
        <w:rPr>
          <w:rFonts w:asciiTheme="majorBidi" w:eastAsiaTheme="minorHAnsi" w:hAnsiTheme="majorBidi" w:cstheme="majorBidi"/>
        </w:rPr>
        <w:t>for</w:t>
      </w:r>
      <w:r w:rsidR="0082766A">
        <w:rPr>
          <w:rFonts w:asciiTheme="majorBidi" w:eastAsiaTheme="minorHAnsi" w:hAnsiTheme="majorBidi" w:cstheme="majorBidi"/>
        </w:rPr>
        <w:t xml:space="preserve"> </w:t>
      </w:r>
      <w:r w:rsidR="0060786A">
        <w:rPr>
          <w:rFonts w:asciiTheme="majorBidi" w:eastAsiaTheme="minorHAnsi" w:hAnsiTheme="majorBidi" w:cstheme="majorBidi"/>
        </w:rPr>
        <w:t>the</w:t>
      </w:r>
      <w:r w:rsidR="005F56D0">
        <w:rPr>
          <w:rFonts w:asciiTheme="majorBidi" w:eastAsiaTheme="minorHAnsi" w:hAnsiTheme="majorBidi" w:cstheme="majorBidi"/>
        </w:rPr>
        <w:t xml:space="preserve"> </w:t>
      </w:r>
      <w:r w:rsidR="0082766A">
        <w:rPr>
          <w:rFonts w:asciiTheme="majorBidi" w:eastAsiaTheme="minorHAnsi" w:hAnsiTheme="majorBidi" w:cstheme="majorBidi"/>
        </w:rPr>
        <w:t xml:space="preserve">famous </w:t>
      </w:r>
      <w:r w:rsidR="0082766A" w:rsidRPr="0082766A">
        <w:rPr>
          <w:rFonts w:asciiTheme="majorBidi" w:eastAsiaTheme="minorHAnsi" w:hAnsiTheme="majorBidi" w:cstheme="majorBidi"/>
        </w:rPr>
        <w:t xml:space="preserve">science fiction </w:t>
      </w:r>
      <w:r w:rsidR="005F56D0">
        <w:rPr>
          <w:rFonts w:asciiTheme="majorBidi" w:eastAsiaTheme="minorHAnsi" w:hAnsiTheme="majorBidi" w:cstheme="majorBidi"/>
        </w:rPr>
        <w:t>author</w:t>
      </w:r>
      <w:r w:rsidR="0082766A" w:rsidRPr="0082766A">
        <w:rPr>
          <w:rFonts w:asciiTheme="majorBidi" w:eastAsiaTheme="minorHAnsi" w:hAnsiTheme="majorBidi" w:cstheme="majorBidi"/>
        </w:rPr>
        <w:t xml:space="preserve"> Jules </w:t>
      </w:r>
      <w:r w:rsidR="0082766A">
        <w:rPr>
          <w:rFonts w:asciiTheme="majorBidi" w:eastAsiaTheme="minorHAnsi" w:hAnsiTheme="majorBidi" w:cstheme="majorBidi"/>
        </w:rPr>
        <w:t>Verne</w:t>
      </w:r>
      <w:r w:rsidR="0082766A" w:rsidRPr="0082766A">
        <w:rPr>
          <w:rFonts w:asciiTheme="majorBidi" w:eastAsiaTheme="minorHAnsi" w:hAnsiTheme="majorBidi" w:cstheme="majorBidi"/>
        </w:rPr>
        <w:t xml:space="preserve"> </w:t>
      </w:r>
      <w:r w:rsidR="0082766A">
        <w:rPr>
          <w:rFonts w:asciiTheme="majorBidi" w:eastAsiaTheme="minorHAnsi" w:hAnsiTheme="majorBidi" w:cstheme="majorBidi"/>
        </w:rPr>
        <w:t xml:space="preserve">by publishing his books and </w:t>
      </w:r>
      <w:r w:rsidR="005F56D0">
        <w:rPr>
          <w:rFonts w:asciiTheme="majorBidi" w:eastAsiaTheme="minorHAnsi" w:hAnsiTheme="majorBidi" w:cstheme="majorBidi"/>
        </w:rPr>
        <w:t xml:space="preserve">including his </w:t>
      </w:r>
      <w:r w:rsidR="0082766A">
        <w:rPr>
          <w:rFonts w:asciiTheme="majorBidi" w:eastAsiaTheme="minorHAnsi" w:hAnsiTheme="majorBidi" w:cstheme="majorBidi"/>
        </w:rPr>
        <w:t>stories in the</w:t>
      </w:r>
      <w:r w:rsidR="0082766A" w:rsidRPr="0082766A">
        <w:rPr>
          <w:rFonts w:asciiTheme="majorBidi" w:eastAsiaTheme="minorHAnsi" w:hAnsiTheme="majorBidi" w:cstheme="majorBidi"/>
        </w:rPr>
        <w:t xml:space="preserve"> magazine.</w:t>
      </w:r>
      <w:r w:rsidR="0082766A">
        <w:rPr>
          <w:rFonts w:asciiTheme="majorBidi" w:eastAsiaTheme="minorHAnsi" w:hAnsiTheme="majorBidi" w:cstheme="majorBidi"/>
        </w:rPr>
        <w:t xml:space="preserve"> Verne</w:t>
      </w:r>
      <w:r w:rsidR="00D74D24">
        <w:rPr>
          <w:rFonts w:asciiTheme="majorBidi" w:eastAsiaTheme="minorHAnsi" w:hAnsiTheme="majorBidi" w:cstheme="majorBidi"/>
        </w:rPr>
        <w:t>’</w:t>
      </w:r>
      <w:r w:rsidR="0082766A">
        <w:rPr>
          <w:rFonts w:asciiTheme="majorBidi" w:eastAsiaTheme="minorHAnsi" w:hAnsiTheme="majorBidi" w:cstheme="majorBidi"/>
        </w:rPr>
        <w:t>s</w:t>
      </w:r>
      <w:r w:rsidR="0082766A" w:rsidRPr="0082766A">
        <w:rPr>
          <w:rFonts w:asciiTheme="majorBidi" w:eastAsiaTheme="minorHAnsi" w:hAnsiTheme="majorBidi" w:cstheme="majorBidi"/>
        </w:rPr>
        <w:t xml:space="preserve"> </w:t>
      </w:r>
      <w:r w:rsidR="005F56D0">
        <w:rPr>
          <w:rFonts w:asciiTheme="majorBidi" w:eastAsiaTheme="minorHAnsi" w:hAnsiTheme="majorBidi" w:cstheme="majorBidi"/>
        </w:rPr>
        <w:t xml:space="preserve">works, aimed mainly at youth, </w:t>
      </w:r>
      <w:r w:rsidR="0082766A">
        <w:rPr>
          <w:rFonts w:asciiTheme="majorBidi" w:eastAsiaTheme="minorHAnsi" w:hAnsiTheme="majorBidi" w:cstheme="majorBidi"/>
        </w:rPr>
        <w:t xml:space="preserve">had exciting </w:t>
      </w:r>
      <w:r w:rsidR="0082766A" w:rsidRPr="0082766A">
        <w:rPr>
          <w:rFonts w:asciiTheme="majorBidi" w:eastAsiaTheme="minorHAnsi" w:hAnsiTheme="majorBidi" w:cstheme="majorBidi"/>
        </w:rPr>
        <w:t xml:space="preserve">plots based on </w:t>
      </w:r>
      <w:r w:rsidR="005F56D0">
        <w:rPr>
          <w:rFonts w:asciiTheme="majorBidi" w:eastAsiaTheme="minorHAnsi" w:hAnsiTheme="majorBidi" w:cstheme="majorBidi"/>
        </w:rPr>
        <w:t xml:space="preserve">contemporary </w:t>
      </w:r>
      <w:r w:rsidR="0082766A" w:rsidRPr="0082766A">
        <w:rPr>
          <w:rFonts w:asciiTheme="majorBidi" w:eastAsiaTheme="minorHAnsi" w:hAnsiTheme="majorBidi" w:cstheme="majorBidi"/>
        </w:rPr>
        <w:t>scientific and technological knowledge</w:t>
      </w:r>
      <w:r w:rsidR="00D97221">
        <w:rPr>
          <w:rFonts w:asciiTheme="majorBidi" w:eastAsiaTheme="minorHAnsi" w:hAnsiTheme="majorBidi" w:cstheme="majorBidi"/>
        </w:rPr>
        <w:t>. In the last third of the 19</w:t>
      </w:r>
      <w:r w:rsidR="00D97221" w:rsidRPr="00D97221">
        <w:rPr>
          <w:rFonts w:asciiTheme="majorBidi" w:eastAsiaTheme="minorHAnsi" w:hAnsiTheme="majorBidi" w:cstheme="majorBidi"/>
          <w:vertAlign w:val="superscript"/>
        </w:rPr>
        <w:t>th</w:t>
      </w:r>
      <w:r w:rsidR="00D97221">
        <w:rPr>
          <w:rFonts w:asciiTheme="majorBidi" w:eastAsiaTheme="minorHAnsi" w:hAnsiTheme="majorBidi" w:cstheme="majorBidi"/>
        </w:rPr>
        <w:t xml:space="preserve"> century, t</w:t>
      </w:r>
      <w:r w:rsidR="00D97221" w:rsidRPr="00D97221">
        <w:rPr>
          <w:rFonts w:asciiTheme="majorBidi" w:eastAsiaTheme="minorHAnsi" w:hAnsiTheme="majorBidi" w:cstheme="majorBidi"/>
        </w:rPr>
        <w:t xml:space="preserve">he idea </w:t>
      </w:r>
      <w:r w:rsidR="00D97221">
        <w:rPr>
          <w:rFonts w:asciiTheme="majorBidi" w:eastAsiaTheme="minorHAnsi" w:hAnsiTheme="majorBidi" w:cstheme="majorBidi"/>
        </w:rPr>
        <w:t>took root in France that the route to their nation</w:t>
      </w:r>
      <w:r w:rsidR="00D74D24">
        <w:rPr>
          <w:rFonts w:asciiTheme="majorBidi" w:eastAsiaTheme="minorHAnsi" w:hAnsiTheme="majorBidi" w:cstheme="majorBidi"/>
        </w:rPr>
        <w:t>’</w:t>
      </w:r>
      <w:r w:rsidR="00D97221">
        <w:rPr>
          <w:rFonts w:asciiTheme="majorBidi" w:eastAsiaTheme="minorHAnsi" w:hAnsiTheme="majorBidi" w:cstheme="majorBidi"/>
        </w:rPr>
        <w:t xml:space="preserve">s </w:t>
      </w:r>
      <w:r w:rsidR="00D97221" w:rsidRPr="00D97221">
        <w:rPr>
          <w:rFonts w:asciiTheme="majorBidi" w:eastAsiaTheme="minorHAnsi" w:hAnsiTheme="majorBidi" w:cstheme="majorBidi"/>
        </w:rPr>
        <w:t xml:space="preserve">success </w:t>
      </w:r>
      <w:r w:rsidR="00D97221">
        <w:rPr>
          <w:rFonts w:asciiTheme="majorBidi" w:eastAsiaTheme="minorHAnsi" w:hAnsiTheme="majorBidi" w:cstheme="majorBidi"/>
        </w:rPr>
        <w:t>lay</w:t>
      </w:r>
      <w:r w:rsidR="00D97221" w:rsidRPr="00D97221">
        <w:rPr>
          <w:rFonts w:asciiTheme="majorBidi" w:eastAsiaTheme="minorHAnsi" w:hAnsiTheme="majorBidi" w:cstheme="majorBidi"/>
        </w:rPr>
        <w:t xml:space="preserve"> in the mastery of science and technology, and that </w:t>
      </w:r>
      <w:r w:rsidR="00516867">
        <w:rPr>
          <w:rFonts w:asciiTheme="majorBidi" w:eastAsiaTheme="minorHAnsi" w:hAnsiTheme="majorBidi" w:cstheme="majorBidi"/>
        </w:rPr>
        <w:t xml:space="preserve">teaching scientific knowledge can </w:t>
      </w:r>
      <w:r w:rsidR="005F56D0">
        <w:rPr>
          <w:rFonts w:asciiTheme="majorBidi" w:eastAsiaTheme="minorHAnsi" w:hAnsiTheme="majorBidi" w:cstheme="majorBidi"/>
        </w:rPr>
        <w:t xml:space="preserve">be used to </w:t>
      </w:r>
      <w:r w:rsidR="00516867">
        <w:rPr>
          <w:rFonts w:asciiTheme="majorBidi" w:eastAsiaTheme="minorHAnsi" w:hAnsiTheme="majorBidi" w:cstheme="majorBidi"/>
        </w:rPr>
        <w:t xml:space="preserve">transmit </w:t>
      </w:r>
      <w:commentRangeStart w:id="30"/>
      <w:r w:rsidR="00184E90">
        <w:rPr>
          <w:rFonts w:asciiTheme="majorBidi" w:eastAsiaTheme="minorHAnsi" w:hAnsiTheme="majorBidi" w:cstheme="majorBidi"/>
        </w:rPr>
        <w:t>patriotic</w:t>
      </w:r>
      <w:commentRangeEnd w:id="30"/>
      <w:r w:rsidR="005F56D0">
        <w:rPr>
          <w:rStyle w:val="CommentReference"/>
        </w:rPr>
        <w:commentReference w:id="30"/>
      </w:r>
      <w:r w:rsidR="00184E90">
        <w:rPr>
          <w:rFonts w:asciiTheme="majorBidi" w:eastAsiaTheme="minorHAnsi" w:hAnsiTheme="majorBidi" w:cstheme="majorBidi"/>
        </w:rPr>
        <w:t xml:space="preserve"> messages, as well as educational ones</w:t>
      </w:r>
      <w:r w:rsidR="00516867">
        <w:rPr>
          <w:rFonts w:asciiTheme="majorBidi" w:eastAsiaTheme="minorHAnsi" w:hAnsiTheme="majorBidi" w:cstheme="majorBidi"/>
        </w:rPr>
        <w:t xml:space="preserve"> </w:t>
      </w:r>
      <w:r w:rsidR="00D97221" w:rsidRPr="00D97221">
        <w:rPr>
          <w:rFonts w:asciiTheme="majorBidi" w:eastAsiaTheme="minorHAnsi" w:hAnsiTheme="majorBidi" w:cstheme="majorBidi"/>
        </w:rPr>
        <w:t>(Evans 2000</w:t>
      </w:r>
      <w:r w:rsidR="00D97221">
        <w:rPr>
          <w:rFonts w:asciiTheme="majorBidi" w:eastAsiaTheme="minorHAnsi" w:hAnsiTheme="majorBidi" w:cstheme="majorBidi"/>
        </w:rPr>
        <w:t xml:space="preserve">; </w:t>
      </w:r>
      <w:r w:rsidR="00D97221" w:rsidRPr="00D97221">
        <w:rPr>
          <w:rFonts w:asciiTheme="majorBidi" w:eastAsiaTheme="minorHAnsi" w:hAnsiTheme="majorBidi" w:cstheme="majorBidi"/>
        </w:rPr>
        <w:t xml:space="preserve">Hendrick 1992; Unwin 2000, </w:t>
      </w:r>
      <w:r w:rsidR="00D97221">
        <w:rPr>
          <w:rFonts w:asciiTheme="majorBidi" w:eastAsiaTheme="minorHAnsi" w:hAnsiTheme="majorBidi" w:cstheme="majorBidi"/>
        </w:rPr>
        <w:t xml:space="preserve">pp. </w:t>
      </w:r>
      <w:r w:rsidR="00D97221" w:rsidRPr="00D97221">
        <w:rPr>
          <w:rFonts w:asciiTheme="majorBidi" w:eastAsiaTheme="minorHAnsi" w:hAnsiTheme="majorBidi" w:cstheme="majorBidi"/>
        </w:rPr>
        <w:t>46-48).</w:t>
      </w:r>
      <w:r w:rsidR="00C70D2C">
        <w:rPr>
          <w:rFonts w:asciiTheme="majorBidi" w:eastAsiaTheme="minorHAnsi" w:hAnsiTheme="majorBidi" w:cstheme="majorBidi"/>
        </w:rPr>
        <w:t xml:space="preserve"> During this same time i</w:t>
      </w:r>
      <w:r w:rsidR="00C70D2C" w:rsidRPr="00C70D2C">
        <w:rPr>
          <w:rFonts w:asciiTheme="majorBidi" w:eastAsiaTheme="minorHAnsi" w:hAnsiTheme="majorBidi" w:cstheme="majorBidi"/>
        </w:rPr>
        <w:t xml:space="preserve">n England, </w:t>
      </w:r>
      <w:r w:rsidR="00C70D2C">
        <w:rPr>
          <w:rFonts w:asciiTheme="majorBidi" w:eastAsiaTheme="minorHAnsi" w:hAnsiTheme="majorBidi" w:cstheme="majorBidi"/>
        </w:rPr>
        <w:t>a wide range of</w:t>
      </w:r>
      <w:r w:rsidR="00C70D2C" w:rsidRPr="00C70D2C">
        <w:rPr>
          <w:rFonts w:asciiTheme="majorBidi" w:eastAsiaTheme="minorHAnsi" w:hAnsiTheme="majorBidi" w:cstheme="majorBidi"/>
        </w:rPr>
        <w:t xml:space="preserve"> games and books </w:t>
      </w:r>
      <w:r w:rsidR="00C70D2C">
        <w:rPr>
          <w:rFonts w:asciiTheme="majorBidi" w:eastAsiaTheme="minorHAnsi" w:hAnsiTheme="majorBidi" w:cstheme="majorBidi"/>
        </w:rPr>
        <w:t xml:space="preserve">were </w:t>
      </w:r>
      <w:r w:rsidR="00C70D2C" w:rsidRPr="00C70D2C">
        <w:rPr>
          <w:rFonts w:asciiTheme="majorBidi" w:eastAsiaTheme="minorHAnsi" w:hAnsiTheme="majorBidi" w:cstheme="majorBidi"/>
        </w:rPr>
        <w:t xml:space="preserve">designed to </w:t>
      </w:r>
      <w:r w:rsidR="00C70D2C">
        <w:rPr>
          <w:rFonts w:asciiTheme="majorBidi" w:eastAsiaTheme="minorHAnsi" w:hAnsiTheme="majorBidi" w:cstheme="majorBidi"/>
        </w:rPr>
        <w:t>encourage enthusiasm</w:t>
      </w:r>
      <w:r w:rsidR="0086602D">
        <w:rPr>
          <w:rFonts w:asciiTheme="majorBidi" w:eastAsiaTheme="minorHAnsi" w:hAnsiTheme="majorBidi" w:cstheme="majorBidi"/>
        </w:rPr>
        <w:t xml:space="preserve"> and passion</w:t>
      </w:r>
      <w:r w:rsidR="00C70D2C">
        <w:rPr>
          <w:rFonts w:asciiTheme="majorBidi" w:eastAsiaTheme="minorHAnsi" w:hAnsiTheme="majorBidi" w:cstheme="majorBidi"/>
        </w:rPr>
        <w:t xml:space="preserve"> for </w:t>
      </w:r>
      <w:r w:rsidR="00C70D2C" w:rsidRPr="00C70D2C">
        <w:rPr>
          <w:rFonts w:asciiTheme="majorBidi" w:eastAsiaTheme="minorHAnsi" w:hAnsiTheme="majorBidi" w:cstheme="majorBidi"/>
        </w:rPr>
        <w:t xml:space="preserve">science and technology </w:t>
      </w:r>
      <w:r w:rsidR="00C70D2C">
        <w:rPr>
          <w:rFonts w:asciiTheme="majorBidi" w:eastAsiaTheme="minorHAnsi" w:hAnsiTheme="majorBidi" w:cstheme="majorBidi"/>
        </w:rPr>
        <w:t xml:space="preserve">among </w:t>
      </w:r>
      <w:commentRangeStart w:id="31"/>
      <w:r w:rsidR="00C70D2C">
        <w:rPr>
          <w:rFonts w:asciiTheme="majorBidi" w:eastAsiaTheme="minorHAnsi" w:hAnsiTheme="majorBidi" w:cstheme="majorBidi"/>
        </w:rPr>
        <w:t>middle</w:t>
      </w:r>
      <w:r w:rsidR="005F56D0">
        <w:rPr>
          <w:rFonts w:asciiTheme="majorBidi" w:eastAsiaTheme="minorHAnsi" w:hAnsiTheme="majorBidi" w:cstheme="majorBidi"/>
        </w:rPr>
        <w:t>-</w:t>
      </w:r>
      <w:r w:rsidR="00C70D2C">
        <w:rPr>
          <w:rFonts w:asciiTheme="majorBidi" w:eastAsiaTheme="minorHAnsi" w:hAnsiTheme="majorBidi" w:cstheme="majorBidi"/>
        </w:rPr>
        <w:t xml:space="preserve">class children </w:t>
      </w:r>
      <w:commentRangeEnd w:id="31"/>
      <w:r w:rsidR="005F56D0">
        <w:rPr>
          <w:rStyle w:val="CommentReference"/>
        </w:rPr>
        <w:commentReference w:id="31"/>
      </w:r>
      <w:r w:rsidR="00C70D2C">
        <w:rPr>
          <w:rFonts w:asciiTheme="majorBidi" w:eastAsiaTheme="minorHAnsi" w:hAnsiTheme="majorBidi" w:cstheme="majorBidi"/>
        </w:rPr>
        <w:t xml:space="preserve">from a young age </w:t>
      </w:r>
      <w:r w:rsidR="00C70D2C" w:rsidRPr="00C70D2C">
        <w:rPr>
          <w:rFonts w:asciiTheme="majorBidi" w:eastAsiaTheme="minorHAnsi" w:hAnsiTheme="majorBidi" w:cstheme="majorBidi"/>
        </w:rPr>
        <w:t>(</w:t>
      </w:r>
      <w:proofErr w:type="spellStart"/>
      <w:r w:rsidR="00C70D2C" w:rsidRPr="00C70D2C">
        <w:rPr>
          <w:rFonts w:asciiTheme="majorBidi" w:eastAsiaTheme="minorHAnsi" w:hAnsiTheme="majorBidi" w:cstheme="majorBidi"/>
        </w:rPr>
        <w:t>Gaukroger</w:t>
      </w:r>
      <w:proofErr w:type="spellEnd"/>
      <w:r w:rsidR="00C70D2C" w:rsidRPr="00C70D2C">
        <w:rPr>
          <w:rFonts w:asciiTheme="majorBidi" w:eastAsiaTheme="minorHAnsi" w:hAnsiTheme="majorBidi" w:cstheme="majorBidi"/>
        </w:rPr>
        <w:t xml:space="preserve"> 2020, </w:t>
      </w:r>
      <w:r w:rsidR="00C70D2C">
        <w:rPr>
          <w:rFonts w:asciiTheme="majorBidi" w:eastAsiaTheme="minorHAnsi" w:hAnsiTheme="majorBidi" w:cstheme="majorBidi"/>
        </w:rPr>
        <w:t xml:space="preserve">pp. </w:t>
      </w:r>
      <w:r w:rsidR="00C70D2C" w:rsidRPr="00C70D2C">
        <w:rPr>
          <w:rFonts w:asciiTheme="majorBidi" w:eastAsiaTheme="minorHAnsi" w:hAnsiTheme="majorBidi" w:cstheme="majorBidi"/>
        </w:rPr>
        <w:t>347-348; O</w:t>
      </w:r>
      <w:r w:rsidR="00D74D24">
        <w:rPr>
          <w:rFonts w:asciiTheme="majorBidi" w:eastAsiaTheme="minorHAnsi" w:hAnsiTheme="majorBidi" w:cstheme="majorBidi"/>
        </w:rPr>
        <w:t>’</w:t>
      </w:r>
      <w:r w:rsidR="00C70D2C" w:rsidRPr="00C70D2C">
        <w:rPr>
          <w:rFonts w:asciiTheme="majorBidi" w:eastAsiaTheme="minorHAnsi" w:hAnsiTheme="majorBidi" w:cstheme="majorBidi"/>
        </w:rPr>
        <w:t xml:space="preserve">Malley 2003, </w:t>
      </w:r>
      <w:r w:rsidR="00C70D2C">
        <w:rPr>
          <w:rFonts w:asciiTheme="majorBidi" w:eastAsiaTheme="minorHAnsi" w:hAnsiTheme="majorBidi" w:cstheme="majorBidi"/>
        </w:rPr>
        <w:t xml:space="preserve">p. </w:t>
      </w:r>
      <w:r w:rsidR="00C70D2C" w:rsidRPr="00C70D2C">
        <w:rPr>
          <w:rFonts w:asciiTheme="majorBidi" w:eastAsiaTheme="minorHAnsi" w:hAnsiTheme="majorBidi" w:cstheme="majorBidi"/>
        </w:rPr>
        <w:t>6).</w:t>
      </w:r>
    </w:p>
    <w:p w14:paraId="78843EDC" w14:textId="06C1FDB9" w:rsidR="00C6139D" w:rsidRDefault="0086602D" w:rsidP="00B67AAE">
      <w:pPr>
        <w:spacing w:line="480" w:lineRule="auto"/>
        <w:ind w:firstLine="450"/>
        <w:jc w:val="left"/>
        <w:rPr>
          <w:rFonts w:asciiTheme="majorBidi" w:eastAsiaTheme="minorHAnsi" w:hAnsiTheme="majorBidi" w:cstheme="majorBidi"/>
        </w:rPr>
      </w:pPr>
      <w:r>
        <w:rPr>
          <w:rFonts w:asciiTheme="majorBidi" w:eastAsiaTheme="minorHAnsi" w:hAnsiTheme="majorBidi" w:cstheme="majorBidi"/>
        </w:rPr>
        <w:t>V</w:t>
      </w:r>
      <w:r w:rsidRPr="0086602D">
        <w:rPr>
          <w:rFonts w:asciiTheme="majorBidi" w:eastAsiaTheme="minorHAnsi" w:hAnsiTheme="majorBidi" w:cstheme="majorBidi"/>
        </w:rPr>
        <w:t xml:space="preserve">arious literary means were used to attract </w:t>
      </w:r>
      <w:r>
        <w:rPr>
          <w:rFonts w:asciiTheme="majorBidi" w:eastAsiaTheme="minorHAnsi" w:hAnsiTheme="majorBidi" w:cstheme="majorBidi"/>
        </w:rPr>
        <w:t xml:space="preserve">a </w:t>
      </w:r>
      <w:r w:rsidRPr="0086602D">
        <w:rPr>
          <w:rFonts w:asciiTheme="majorBidi" w:eastAsiaTheme="minorHAnsi" w:hAnsiTheme="majorBidi" w:cstheme="majorBidi"/>
        </w:rPr>
        <w:t xml:space="preserve">young audience </w:t>
      </w:r>
      <w:r>
        <w:rPr>
          <w:rFonts w:asciiTheme="majorBidi" w:eastAsiaTheme="minorHAnsi" w:hAnsiTheme="majorBidi" w:cstheme="majorBidi"/>
        </w:rPr>
        <w:t xml:space="preserve">and </w:t>
      </w:r>
      <w:r w:rsidR="00E11221">
        <w:rPr>
          <w:rFonts w:asciiTheme="majorBidi" w:eastAsiaTheme="minorHAnsi" w:hAnsiTheme="majorBidi" w:cstheme="majorBidi"/>
        </w:rPr>
        <w:t xml:space="preserve">to </w:t>
      </w:r>
      <w:r>
        <w:rPr>
          <w:rFonts w:asciiTheme="majorBidi" w:eastAsiaTheme="minorHAnsi" w:hAnsiTheme="majorBidi" w:cstheme="majorBidi"/>
        </w:rPr>
        <w:t xml:space="preserve">encourage them to </w:t>
      </w:r>
      <w:r w:rsidR="00E11221">
        <w:rPr>
          <w:rFonts w:asciiTheme="majorBidi" w:eastAsiaTheme="minorHAnsi" w:hAnsiTheme="majorBidi" w:cstheme="majorBidi"/>
        </w:rPr>
        <w:t xml:space="preserve">ingest </w:t>
      </w:r>
      <w:r>
        <w:rPr>
          <w:rFonts w:asciiTheme="majorBidi" w:eastAsiaTheme="minorHAnsi" w:hAnsiTheme="majorBidi" w:cstheme="majorBidi"/>
        </w:rPr>
        <w:t>scientific and technological</w:t>
      </w:r>
      <w:r w:rsidRPr="0086602D">
        <w:rPr>
          <w:rFonts w:asciiTheme="majorBidi" w:eastAsiaTheme="minorHAnsi" w:hAnsiTheme="majorBidi" w:cstheme="majorBidi"/>
        </w:rPr>
        <w:t xml:space="preserve"> knowledge.</w:t>
      </w:r>
      <w:r w:rsidR="00E11221">
        <w:rPr>
          <w:rFonts w:asciiTheme="majorBidi" w:eastAsiaTheme="minorHAnsi" w:hAnsiTheme="majorBidi" w:cstheme="majorBidi"/>
        </w:rPr>
        <w:t xml:space="preserve"> </w:t>
      </w:r>
      <w:r w:rsidR="005F56D0">
        <w:rPr>
          <w:rFonts w:asciiTheme="majorBidi" w:eastAsiaTheme="minorHAnsi" w:hAnsiTheme="majorBidi" w:cstheme="majorBidi"/>
        </w:rPr>
        <w:t>For example, s</w:t>
      </w:r>
      <w:r w:rsidR="00E11221" w:rsidRPr="00E11221">
        <w:rPr>
          <w:rFonts w:asciiTheme="majorBidi" w:eastAsiaTheme="minorHAnsi" w:hAnsiTheme="majorBidi" w:cstheme="majorBidi"/>
        </w:rPr>
        <w:t xml:space="preserve">cientific themes </w:t>
      </w:r>
      <w:r w:rsidR="00E11221">
        <w:rPr>
          <w:rFonts w:asciiTheme="majorBidi" w:eastAsiaTheme="minorHAnsi" w:hAnsiTheme="majorBidi" w:cstheme="majorBidi"/>
        </w:rPr>
        <w:t xml:space="preserve">were integrated into </w:t>
      </w:r>
      <w:r w:rsidR="00E11221" w:rsidRPr="00E11221">
        <w:rPr>
          <w:rFonts w:asciiTheme="majorBidi" w:eastAsiaTheme="minorHAnsi" w:hAnsiTheme="majorBidi" w:cstheme="majorBidi"/>
        </w:rPr>
        <w:t>fairy tales and monster stories (</w:t>
      </w:r>
      <w:proofErr w:type="spellStart"/>
      <w:r w:rsidR="00E11221" w:rsidRPr="00E11221">
        <w:rPr>
          <w:rFonts w:asciiTheme="majorBidi" w:eastAsiaTheme="minorHAnsi" w:hAnsiTheme="majorBidi" w:cstheme="majorBidi"/>
        </w:rPr>
        <w:t>Gaukroger</w:t>
      </w:r>
      <w:proofErr w:type="spellEnd"/>
      <w:r w:rsidR="00E11221" w:rsidRPr="00E11221">
        <w:rPr>
          <w:rFonts w:asciiTheme="majorBidi" w:eastAsiaTheme="minorHAnsi" w:hAnsiTheme="majorBidi" w:cstheme="majorBidi"/>
        </w:rPr>
        <w:t xml:space="preserve"> 2020, </w:t>
      </w:r>
      <w:r w:rsidR="00E11221">
        <w:rPr>
          <w:rFonts w:asciiTheme="majorBidi" w:eastAsiaTheme="minorHAnsi" w:hAnsiTheme="majorBidi" w:cstheme="majorBidi"/>
        </w:rPr>
        <w:t xml:space="preserve">pp. </w:t>
      </w:r>
      <w:r w:rsidR="00E11221" w:rsidRPr="00E11221">
        <w:rPr>
          <w:rFonts w:asciiTheme="majorBidi" w:eastAsiaTheme="minorHAnsi" w:hAnsiTheme="majorBidi" w:cstheme="majorBidi"/>
        </w:rPr>
        <w:t>348-356).</w:t>
      </w:r>
      <w:r w:rsidR="00E11221">
        <w:rPr>
          <w:rFonts w:asciiTheme="majorBidi" w:eastAsiaTheme="minorHAnsi" w:hAnsiTheme="majorBidi" w:cstheme="majorBidi"/>
        </w:rPr>
        <w:t xml:space="preserve"> </w:t>
      </w:r>
      <w:r w:rsidR="00E11221" w:rsidRPr="00E11221">
        <w:rPr>
          <w:rFonts w:asciiTheme="majorBidi" w:eastAsiaTheme="minorHAnsi" w:hAnsiTheme="majorBidi" w:cstheme="majorBidi"/>
        </w:rPr>
        <w:t>Children</w:t>
      </w:r>
      <w:r w:rsidR="00D74D24">
        <w:rPr>
          <w:rFonts w:asciiTheme="majorBidi" w:eastAsiaTheme="minorHAnsi" w:hAnsiTheme="majorBidi" w:cstheme="majorBidi"/>
        </w:rPr>
        <w:t>’</w:t>
      </w:r>
      <w:r w:rsidR="00E11221" w:rsidRPr="00E11221">
        <w:rPr>
          <w:rFonts w:asciiTheme="majorBidi" w:eastAsiaTheme="minorHAnsi" w:hAnsiTheme="majorBidi" w:cstheme="majorBidi"/>
        </w:rPr>
        <w:t xml:space="preserve">s </w:t>
      </w:r>
      <w:commentRangeStart w:id="32"/>
      <w:r w:rsidR="00E11221" w:rsidRPr="00E11221">
        <w:rPr>
          <w:rFonts w:asciiTheme="majorBidi" w:eastAsiaTheme="minorHAnsi" w:hAnsiTheme="majorBidi" w:cstheme="majorBidi"/>
        </w:rPr>
        <w:t>magazines</w:t>
      </w:r>
      <w:commentRangeEnd w:id="32"/>
      <w:r w:rsidR="005F56D0">
        <w:rPr>
          <w:rStyle w:val="CommentReference"/>
        </w:rPr>
        <w:commentReference w:id="32"/>
      </w:r>
      <w:r w:rsidR="00E11221" w:rsidRPr="00E11221">
        <w:rPr>
          <w:rFonts w:asciiTheme="majorBidi" w:eastAsiaTheme="minorHAnsi" w:hAnsiTheme="majorBidi" w:cstheme="majorBidi"/>
        </w:rPr>
        <w:t xml:space="preserve"> were </w:t>
      </w:r>
      <w:r w:rsidR="00E11221">
        <w:rPr>
          <w:rFonts w:asciiTheme="majorBidi" w:eastAsiaTheme="minorHAnsi" w:hAnsiTheme="majorBidi" w:cstheme="majorBidi"/>
        </w:rPr>
        <w:t>another</w:t>
      </w:r>
      <w:r w:rsidR="00E11221" w:rsidRPr="00E11221">
        <w:rPr>
          <w:rFonts w:asciiTheme="majorBidi" w:eastAsiaTheme="minorHAnsi" w:hAnsiTheme="majorBidi" w:cstheme="majorBidi"/>
        </w:rPr>
        <w:t xml:space="preserve"> important conduit for </w:t>
      </w:r>
      <w:r w:rsidR="00BF68EF">
        <w:rPr>
          <w:rFonts w:asciiTheme="majorBidi" w:eastAsiaTheme="minorHAnsi" w:hAnsiTheme="majorBidi" w:cstheme="majorBidi"/>
        </w:rPr>
        <w:t xml:space="preserve">teaching science </w:t>
      </w:r>
      <w:r w:rsidR="00E11221" w:rsidRPr="00E11221">
        <w:rPr>
          <w:rFonts w:asciiTheme="majorBidi" w:eastAsiaTheme="minorHAnsi" w:hAnsiTheme="majorBidi" w:cstheme="majorBidi"/>
        </w:rPr>
        <w:t xml:space="preserve">and </w:t>
      </w:r>
      <w:r w:rsidR="00BF68EF">
        <w:rPr>
          <w:rFonts w:asciiTheme="majorBidi" w:eastAsiaTheme="minorHAnsi" w:hAnsiTheme="majorBidi" w:cstheme="majorBidi"/>
        </w:rPr>
        <w:t>offered</w:t>
      </w:r>
      <w:r w:rsidR="00E11221">
        <w:rPr>
          <w:rFonts w:asciiTheme="majorBidi" w:eastAsiaTheme="minorHAnsi" w:hAnsiTheme="majorBidi" w:cstheme="majorBidi"/>
        </w:rPr>
        <w:t xml:space="preserve"> an</w:t>
      </w:r>
      <w:r w:rsidR="00E11221" w:rsidRPr="00E11221">
        <w:rPr>
          <w:rFonts w:asciiTheme="majorBidi" w:eastAsiaTheme="minorHAnsi" w:hAnsiTheme="majorBidi" w:cstheme="majorBidi"/>
        </w:rPr>
        <w:t xml:space="preserve"> alternative to the official education system.</w:t>
      </w:r>
      <w:r w:rsidR="00E11221">
        <w:rPr>
          <w:rFonts w:asciiTheme="majorBidi" w:eastAsiaTheme="minorHAnsi" w:hAnsiTheme="majorBidi" w:cstheme="majorBidi"/>
        </w:rPr>
        <w:t xml:space="preserve"> The a</w:t>
      </w:r>
      <w:r w:rsidR="00E11221" w:rsidRPr="00E11221">
        <w:rPr>
          <w:rFonts w:asciiTheme="majorBidi" w:eastAsiaTheme="minorHAnsi" w:hAnsiTheme="majorBidi" w:cstheme="majorBidi"/>
        </w:rPr>
        <w:t xml:space="preserve">uthors and editors </w:t>
      </w:r>
      <w:r w:rsidR="00E11221">
        <w:rPr>
          <w:rFonts w:asciiTheme="majorBidi" w:eastAsiaTheme="minorHAnsi" w:hAnsiTheme="majorBidi" w:cstheme="majorBidi"/>
        </w:rPr>
        <w:t>of these magazine</w:t>
      </w:r>
      <w:r w:rsidR="00197BB3">
        <w:rPr>
          <w:rFonts w:asciiTheme="majorBidi" w:eastAsiaTheme="minorHAnsi" w:hAnsiTheme="majorBidi" w:cstheme="majorBidi"/>
        </w:rPr>
        <w:t>s</w:t>
      </w:r>
      <w:r w:rsidR="00E11221">
        <w:rPr>
          <w:rFonts w:asciiTheme="majorBidi" w:eastAsiaTheme="minorHAnsi" w:hAnsiTheme="majorBidi" w:cstheme="majorBidi"/>
        </w:rPr>
        <w:t xml:space="preserve"> </w:t>
      </w:r>
      <w:r w:rsidR="00BF68EF">
        <w:rPr>
          <w:rFonts w:asciiTheme="majorBidi" w:eastAsiaTheme="minorHAnsi" w:hAnsiTheme="majorBidi" w:cstheme="majorBidi"/>
        </w:rPr>
        <w:t>strove</w:t>
      </w:r>
      <w:r w:rsidR="00E11221" w:rsidRPr="00E11221">
        <w:rPr>
          <w:rFonts w:asciiTheme="majorBidi" w:eastAsiaTheme="minorHAnsi" w:hAnsiTheme="majorBidi" w:cstheme="majorBidi"/>
        </w:rPr>
        <w:t xml:space="preserve"> to </w:t>
      </w:r>
      <w:r w:rsidR="00BF68EF">
        <w:rPr>
          <w:rFonts w:asciiTheme="majorBidi" w:eastAsiaTheme="minorHAnsi" w:hAnsiTheme="majorBidi" w:cstheme="majorBidi"/>
        </w:rPr>
        <w:t>raise</w:t>
      </w:r>
      <w:r w:rsidR="00E11221" w:rsidRPr="00E11221">
        <w:rPr>
          <w:rFonts w:asciiTheme="majorBidi" w:eastAsiaTheme="minorHAnsi" w:hAnsiTheme="majorBidi" w:cstheme="majorBidi"/>
        </w:rPr>
        <w:t xml:space="preserve"> children</w:t>
      </w:r>
      <w:r w:rsidR="00D74D24">
        <w:rPr>
          <w:rFonts w:asciiTheme="majorBidi" w:eastAsiaTheme="minorHAnsi" w:hAnsiTheme="majorBidi" w:cstheme="majorBidi"/>
        </w:rPr>
        <w:t>’</w:t>
      </w:r>
      <w:r w:rsidR="00E11221" w:rsidRPr="00E11221">
        <w:rPr>
          <w:rFonts w:asciiTheme="majorBidi" w:eastAsiaTheme="minorHAnsi" w:hAnsiTheme="majorBidi" w:cstheme="majorBidi"/>
        </w:rPr>
        <w:t xml:space="preserve">s interest in science and </w:t>
      </w:r>
      <w:r w:rsidR="00BF68EF">
        <w:rPr>
          <w:rFonts w:asciiTheme="majorBidi" w:eastAsiaTheme="minorHAnsi" w:hAnsiTheme="majorBidi" w:cstheme="majorBidi"/>
        </w:rPr>
        <w:t xml:space="preserve">to </w:t>
      </w:r>
      <w:r w:rsidR="00E11221" w:rsidRPr="00E11221">
        <w:rPr>
          <w:rFonts w:asciiTheme="majorBidi" w:eastAsiaTheme="minorHAnsi" w:hAnsiTheme="majorBidi" w:cstheme="majorBidi"/>
        </w:rPr>
        <w:t>provide them with knowledge</w:t>
      </w:r>
      <w:r w:rsidR="00BF68EF">
        <w:rPr>
          <w:rFonts w:asciiTheme="majorBidi" w:eastAsiaTheme="minorHAnsi" w:hAnsiTheme="majorBidi" w:cstheme="majorBidi"/>
        </w:rPr>
        <w:t xml:space="preserve"> about science and technology, for example with articles about</w:t>
      </w:r>
      <w:r w:rsidR="00E11221">
        <w:rPr>
          <w:rFonts w:asciiTheme="majorBidi" w:eastAsiaTheme="minorHAnsi" w:hAnsiTheme="majorBidi" w:cstheme="majorBidi"/>
        </w:rPr>
        <w:t xml:space="preserve"> zoology or </w:t>
      </w:r>
      <w:r w:rsidR="00E11221" w:rsidRPr="00E11221">
        <w:rPr>
          <w:rFonts w:asciiTheme="majorBidi" w:eastAsiaTheme="minorHAnsi" w:hAnsiTheme="majorBidi" w:cstheme="majorBidi"/>
        </w:rPr>
        <w:t xml:space="preserve">experiments in chemistry and electricity (Dixon 2001; Hellman 2013, </w:t>
      </w:r>
      <w:r w:rsidR="00E11221">
        <w:rPr>
          <w:rFonts w:asciiTheme="majorBidi" w:eastAsiaTheme="minorHAnsi" w:hAnsiTheme="majorBidi" w:cstheme="majorBidi"/>
        </w:rPr>
        <w:t xml:space="preserve">pp. </w:t>
      </w:r>
      <w:r w:rsidR="00E11221" w:rsidRPr="00E11221">
        <w:rPr>
          <w:rFonts w:asciiTheme="majorBidi" w:eastAsiaTheme="minorHAnsi" w:hAnsiTheme="majorBidi" w:cstheme="majorBidi"/>
        </w:rPr>
        <w:t xml:space="preserve">67-72; </w:t>
      </w:r>
      <w:proofErr w:type="spellStart"/>
      <w:r w:rsidR="00E11221" w:rsidRPr="00E11221">
        <w:rPr>
          <w:rFonts w:asciiTheme="majorBidi" w:eastAsiaTheme="minorHAnsi" w:hAnsiTheme="majorBidi" w:cstheme="majorBidi"/>
        </w:rPr>
        <w:t>Kohlstedt</w:t>
      </w:r>
      <w:proofErr w:type="spellEnd"/>
      <w:r w:rsidR="00E11221" w:rsidRPr="00E11221">
        <w:rPr>
          <w:rFonts w:asciiTheme="majorBidi" w:eastAsiaTheme="minorHAnsi" w:hAnsiTheme="majorBidi" w:cstheme="majorBidi"/>
        </w:rPr>
        <w:t xml:space="preserve"> 2010, </w:t>
      </w:r>
      <w:r w:rsidR="00E11221">
        <w:rPr>
          <w:rFonts w:asciiTheme="majorBidi" w:eastAsiaTheme="minorHAnsi" w:hAnsiTheme="majorBidi" w:cstheme="majorBidi"/>
        </w:rPr>
        <w:t xml:space="preserve">p. </w:t>
      </w:r>
      <w:r w:rsidR="00E11221" w:rsidRPr="00E11221">
        <w:rPr>
          <w:rFonts w:asciiTheme="majorBidi" w:eastAsiaTheme="minorHAnsi" w:hAnsiTheme="majorBidi" w:cstheme="majorBidi"/>
        </w:rPr>
        <w:t xml:space="preserve">31; </w:t>
      </w:r>
      <w:proofErr w:type="spellStart"/>
      <w:r w:rsidR="00E11221" w:rsidRPr="00E11221">
        <w:rPr>
          <w:rFonts w:asciiTheme="majorBidi" w:eastAsiaTheme="minorHAnsi" w:hAnsiTheme="majorBidi" w:cstheme="majorBidi"/>
        </w:rPr>
        <w:t>Noak</w:t>
      </w:r>
      <w:proofErr w:type="spellEnd"/>
      <w:r w:rsidR="00E11221" w:rsidRPr="00E11221">
        <w:rPr>
          <w:rFonts w:asciiTheme="majorBidi" w:eastAsiaTheme="minorHAnsi" w:hAnsiTheme="majorBidi" w:cstheme="majorBidi"/>
        </w:rPr>
        <w:t xml:space="preserve"> 2004; Sheets-</w:t>
      </w:r>
      <w:proofErr w:type="spellStart"/>
      <w:r w:rsidR="00E11221" w:rsidRPr="00E11221">
        <w:rPr>
          <w:rFonts w:asciiTheme="majorBidi" w:eastAsiaTheme="minorHAnsi" w:hAnsiTheme="majorBidi" w:cstheme="majorBidi"/>
        </w:rPr>
        <w:t>Pyenson</w:t>
      </w:r>
      <w:proofErr w:type="spellEnd"/>
      <w:r w:rsidR="00E11221" w:rsidRPr="00E11221">
        <w:rPr>
          <w:rFonts w:asciiTheme="majorBidi" w:eastAsiaTheme="minorHAnsi" w:hAnsiTheme="majorBidi" w:cstheme="majorBidi"/>
        </w:rPr>
        <w:t xml:space="preserve"> 1985, </w:t>
      </w:r>
      <w:r w:rsidR="00E11221">
        <w:rPr>
          <w:rFonts w:asciiTheme="majorBidi" w:eastAsiaTheme="minorHAnsi" w:hAnsiTheme="majorBidi" w:cstheme="majorBidi"/>
        </w:rPr>
        <w:t xml:space="preserve">p. </w:t>
      </w:r>
      <w:r w:rsidR="00E11221" w:rsidRPr="00E11221">
        <w:rPr>
          <w:rFonts w:asciiTheme="majorBidi" w:eastAsiaTheme="minorHAnsi" w:hAnsiTheme="majorBidi" w:cstheme="majorBidi"/>
        </w:rPr>
        <w:t>560; Sumpter 2016).</w:t>
      </w:r>
    </w:p>
    <w:p w14:paraId="402AF69E" w14:textId="307B8F88" w:rsidR="00AC1204" w:rsidRDefault="00AC1204" w:rsidP="00B67AAE">
      <w:pPr>
        <w:spacing w:line="480" w:lineRule="auto"/>
        <w:ind w:firstLine="450"/>
        <w:jc w:val="left"/>
        <w:rPr>
          <w:rFonts w:asciiTheme="majorBidi" w:eastAsiaTheme="minorHAnsi" w:hAnsiTheme="majorBidi" w:cstheme="majorBidi"/>
        </w:rPr>
      </w:pPr>
      <w:r w:rsidRPr="00AC1204">
        <w:rPr>
          <w:rFonts w:asciiTheme="majorBidi" w:eastAsiaTheme="minorHAnsi" w:hAnsiTheme="majorBidi" w:cstheme="majorBidi"/>
        </w:rPr>
        <w:t xml:space="preserve">The writers of science textbooks or popular science texts for children were not </w:t>
      </w:r>
      <w:r>
        <w:rPr>
          <w:rFonts w:asciiTheme="majorBidi" w:eastAsiaTheme="minorHAnsi" w:hAnsiTheme="majorBidi" w:cstheme="majorBidi"/>
        </w:rPr>
        <w:t>satisfied</w:t>
      </w:r>
      <w:r w:rsidRPr="00AC1204">
        <w:rPr>
          <w:rFonts w:asciiTheme="majorBidi" w:eastAsiaTheme="minorHAnsi" w:hAnsiTheme="majorBidi" w:cstheme="majorBidi"/>
        </w:rPr>
        <w:t xml:space="preserve"> with </w:t>
      </w:r>
      <w:r>
        <w:rPr>
          <w:rFonts w:asciiTheme="majorBidi" w:eastAsiaTheme="minorHAnsi" w:hAnsiTheme="majorBidi" w:cstheme="majorBidi"/>
        </w:rPr>
        <w:t>simply</w:t>
      </w:r>
      <w:r w:rsidRPr="00AC1204">
        <w:rPr>
          <w:rFonts w:asciiTheme="majorBidi" w:eastAsiaTheme="minorHAnsi" w:hAnsiTheme="majorBidi" w:cstheme="majorBidi"/>
        </w:rPr>
        <w:t xml:space="preserve"> encouraging scientific curiosity and conveying </w:t>
      </w:r>
      <w:r>
        <w:rPr>
          <w:rFonts w:asciiTheme="majorBidi" w:eastAsiaTheme="minorHAnsi" w:hAnsiTheme="majorBidi" w:cstheme="majorBidi"/>
        </w:rPr>
        <w:t>factual</w:t>
      </w:r>
      <w:r w:rsidRPr="00AC1204">
        <w:rPr>
          <w:rFonts w:asciiTheme="majorBidi" w:eastAsiaTheme="minorHAnsi" w:hAnsiTheme="majorBidi" w:cstheme="majorBidi"/>
        </w:rPr>
        <w:t xml:space="preserve"> </w:t>
      </w:r>
      <w:r w:rsidR="00BF68EF">
        <w:rPr>
          <w:rFonts w:asciiTheme="majorBidi" w:eastAsiaTheme="minorHAnsi" w:hAnsiTheme="majorBidi" w:cstheme="majorBidi"/>
        </w:rPr>
        <w:t>information</w:t>
      </w:r>
      <w:r w:rsidR="0060786A">
        <w:rPr>
          <w:rFonts w:asciiTheme="majorBidi" w:eastAsiaTheme="minorHAnsi" w:hAnsiTheme="majorBidi" w:cstheme="majorBidi"/>
        </w:rPr>
        <w:t>;</w:t>
      </w:r>
      <w:r w:rsidRPr="00AC1204">
        <w:rPr>
          <w:rFonts w:asciiTheme="majorBidi" w:eastAsiaTheme="minorHAnsi" w:hAnsiTheme="majorBidi" w:cstheme="majorBidi"/>
        </w:rPr>
        <w:t xml:space="preserve"> </w:t>
      </w:r>
      <w:r w:rsidR="0060786A">
        <w:rPr>
          <w:rFonts w:asciiTheme="majorBidi" w:eastAsiaTheme="minorHAnsi" w:hAnsiTheme="majorBidi" w:cstheme="majorBidi"/>
        </w:rPr>
        <w:t>t</w:t>
      </w:r>
      <w:r>
        <w:rPr>
          <w:rFonts w:asciiTheme="majorBidi" w:eastAsiaTheme="minorHAnsi" w:hAnsiTheme="majorBidi" w:cstheme="majorBidi"/>
        </w:rPr>
        <w:t>hey</w:t>
      </w:r>
      <w:r w:rsidR="00BF68EF">
        <w:rPr>
          <w:rFonts w:asciiTheme="majorBidi" w:eastAsiaTheme="minorHAnsi" w:hAnsiTheme="majorBidi" w:cstheme="majorBidi"/>
        </w:rPr>
        <w:t xml:space="preserve"> also used</w:t>
      </w:r>
      <w:r>
        <w:rPr>
          <w:rFonts w:asciiTheme="majorBidi" w:eastAsiaTheme="minorHAnsi" w:hAnsiTheme="majorBidi" w:cstheme="majorBidi"/>
        </w:rPr>
        <w:t xml:space="preserve"> these channels to </w:t>
      </w:r>
      <w:r w:rsidR="00BF68EF">
        <w:rPr>
          <w:rFonts w:asciiTheme="majorBidi" w:eastAsiaTheme="minorHAnsi" w:hAnsiTheme="majorBidi" w:cstheme="majorBidi"/>
        </w:rPr>
        <w:t>teach</w:t>
      </w:r>
      <w:r w:rsidRPr="00AC1204">
        <w:rPr>
          <w:rFonts w:asciiTheme="majorBidi" w:eastAsiaTheme="minorHAnsi" w:hAnsiTheme="majorBidi" w:cstheme="majorBidi"/>
        </w:rPr>
        <w:t xml:space="preserve"> values, ideologies</w:t>
      </w:r>
      <w:r>
        <w:rPr>
          <w:rFonts w:asciiTheme="majorBidi" w:eastAsiaTheme="minorHAnsi" w:hAnsiTheme="majorBidi" w:cstheme="majorBidi"/>
        </w:rPr>
        <w:t>,</w:t>
      </w:r>
      <w:r w:rsidRPr="00AC1204">
        <w:rPr>
          <w:rFonts w:asciiTheme="majorBidi" w:eastAsiaTheme="minorHAnsi" w:hAnsiTheme="majorBidi" w:cstheme="majorBidi"/>
        </w:rPr>
        <w:t xml:space="preserve"> and moral concepts (García-Belmar et al</w:t>
      </w:r>
      <w:r>
        <w:rPr>
          <w:rFonts w:asciiTheme="majorBidi" w:eastAsiaTheme="minorHAnsi" w:hAnsiTheme="majorBidi" w:cstheme="majorBidi"/>
        </w:rPr>
        <w:t>.</w:t>
      </w:r>
      <w:r w:rsidRPr="00AC1204">
        <w:rPr>
          <w:rFonts w:asciiTheme="majorBidi" w:eastAsiaTheme="minorHAnsi" w:hAnsiTheme="majorBidi" w:cstheme="majorBidi"/>
        </w:rPr>
        <w:t xml:space="preserve"> 2005, </w:t>
      </w:r>
      <w:r>
        <w:rPr>
          <w:rFonts w:asciiTheme="majorBidi" w:eastAsiaTheme="minorHAnsi" w:hAnsiTheme="majorBidi" w:cstheme="majorBidi"/>
        </w:rPr>
        <w:t xml:space="preserve">p. </w:t>
      </w:r>
      <w:r w:rsidRPr="00AC1204">
        <w:rPr>
          <w:rFonts w:asciiTheme="majorBidi" w:eastAsiaTheme="minorHAnsi" w:hAnsiTheme="majorBidi" w:cstheme="majorBidi"/>
        </w:rPr>
        <w:t>227</w:t>
      </w:r>
      <w:r>
        <w:rPr>
          <w:rFonts w:asciiTheme="majorBidi" w:eastAsiaTheme="minorHAnsi" w:hAnsiTheme="majorBidi" w:cstheme="majorBidi"/>
        </w:rPr>
        <w:t xml:space="preserve">; </w:t>
      </w:r>
      <w:r w:rsidRPr="00AC1204">
        <w:rPr>
          <w:rFonts w:asciiTheme="majorBidi" w:eastAsiaTheme="minorHAnsi" w:hAnsiTheme="majorBidi" w:cstheme="majorBidi"/>
        </w:rPr>
        <w:t xml:space="preserve">Myers 1989; Secord 1985, </w:t>
      </w:r>
      <w:r>
        <w:rPr>
          <w:rFonts w:asciiTheme="majorBidi" w:eastAsiaTheme="minorHAnsi" w:hAnsiTheme="majorBidi" w:cstheme="majorBidi"/>
        </w:rPr>
        <w:t xml:space="preserve">pp. </w:t>
      </w:r>
      <w:r w:rsidRPr="00AC1204">
        <w:rPr>
          <w:rFonts w:asciiTheme="majorBidi" w:eastAsiaTheme="minorHAnsi" w:hAnsiTheme="majorBidi" w:cstheme="majorBidi"/>
        </w:rPr>
        <w:t xml:space="preserve">135-139). </w:t>
      </w:r>
      <w:r>
        <w:rPr>
          <w:rFonts w:asciiTheme="majorBidi" w:eastAsiaTheme="minorHAnsi" w:hAnsiTheme="majorBidi" w:cstheme="majorBidi"/>
        </w:rPr>
        <w:t>They presented s</w:t>
      </w:r>
      <w:r w:rsidRPr="00AC1204">
        <w:rPr>
          <w:rFonts w:asciiTheme="majorBidi" w:eastAsiaTheme="minorHAnsi" w:hAnsiTheme="majorBidi" w:cstheme="majorBidi"/>
        </w:rPr>
        <w:t>cientists, inventors</w:t>
      </w:r>
      <w:r>
        <w:rPr>
          <w:rFonts w:asciiTheme="majorBidi" w:eastAsiaTheme="minorHAnsi" w:hAnsiTheme="majorBidi" w:cstheme="majorBidi"/>
        </w:rPr>
        <w:t>,</w:t>
      </w:r>
      <w:r w:rsidRPr="00AC1204">
        <w:rPr>
          <w:rFonts w:asciiTheme="majorBidi" w:eastAsiaTheme="minorHAnsi" w:hAnsiTheme="majorBidi" w:cstheme="majorBidi"/>
        </w:rPr>
        <w:t xml:space="preserve"> and explorers such as </w:t>
      </w:r>
      <w:r w:rsidR="002D5F0E">
        <w:rPr>
          <w:rFonts w:asciiTheme="majorBidi" w:eastAsiaTheme="minorHAnsi" w:hAnsiTheme="majorBidi" w:cstheme="majorBidi"/>
        </w:rPr>
        <w:t xml:space="preserve">Christopher </w:t>
      </w:r>
      <w:r w:rsidRPr="00AC1204">
        <w:rPr>
          <w:rFonts w:asciiTheme="majorBidi" w:eastAsiaTheme="minorHAnsi" w:hAnsiTheme="majorBidi" w:cstheme="majorBidi"/>
        </w:rPr>
        <w:t xml:space="preserve">Columbus, Michael Faraday, </w:t>
      </w:r>
      <w:commentRangeStart w:id="33"/>
      <w:r w:rsidRPr="00AC1204">
        <w:rPr>
          <w:rFonts w:asciiTheme="majorBidi" w:eastAsiaTheme="minorHAnsi" w:hAnsiTheme="majorBidi" w:cstheme="majorBidi"/>
        </w:rPr>
        <w:t>Alexander</w:t>
      </w:r>
      <w:commentRangeEnd w:id="33"/>
      <w:r w:rsidR="002D5F0E">
        <w:rPr>
          <w:rStyle w:val="CommentReference"/>
        </w:rPr>
        <w:commentReference w:id="33"/>
      </w:r>
      <w:r w:rsidRPr="00AC1204">
        <w:rPr>
          <w:rFonts w:asciiTheme="majorBidi" w:eastAsiaTheme="minorHAnsi" w:hAnsiTheme="majorBidi" w:cstheme="majorBidi"/>
        </w:rPr>
        <w:t xml:space="preserve"> von Humboldt</w:t>
      </w:r>
      <w:r>
        <w:rPr>
          <w:rFonts w:asciiTheme="majorBidi" w:eastAsiaTheme="minorHAnsi" w:hAnsiTheme="majorBidi" w:cstheme="majorBidi"/>
        </w:rPr>
        <w:t>,</w:t>
      </w:r>
      <w:r w:rsidRPr="00AC1204">
        <w:rPr>
          <w:rFonts w:asciiTheme="majorBidi" w:eastAsiaTheme="minorHAnsi" w:hAnsiTheme="majorBidi" w:cstheme="majorBidi"/>
        </w:rPr>
        <w:t xml:space="preserve"> and Charles Darwin as </w:t>
      </w:r>
      <w:r>
        <w:rPr>
          <w:rFonts w:asciiTheme="majorBidi" w:eastAsiaTheme="minorHAnsi" w:hAnsiTheme="majorBidi" w:cstheme="majorBidi"/>
        </w:rPr>
        <w:t xml:space="preserve">heroes </w:t>
      </w:r>
      <w:r w:rsidRPr="00AC1204">
        <w:rPr>
          <w:rFonts w:asciiTheme="majorBidi" w:eastAsiaTheme="minorHAnsi" w:hAnsiTheme="majorBidi" w:cstheme="majorBidi"/>
        </w:rPr>
        <w:t xml:space="preserve">(Lightman 2016, </w:t>
      </w:r>
      <w:r>
        <w:rPr>
          <w:rFonts w:asciiTheme="majorBidi" w:eastAsiaTheme="minorHAnsi" w:hAnsiTheme="majorBidi" w:cstheme="majorBidi"/>
        </w:rPr>
        <w:t xml:space="preserve">pp. </w:t>
      </w:r>
      <w:r w:rsidRPr="00AC1204">
        <w:rPr>
          <w:rFonts w:asciiTheme="majorBidi" w:eastAsiaTheme="minorHAnsi" w:hAnsiTheme="majorBidi" w:cstheme="majorBidi"/>
        </w:rPr>
        <w:t xml:space="preserve">346-348). Biographical or </w:t>
      </w:r>
      <w:commentRangeStart w:id="34"/>
      <w:r w:rsidRPr="00AC1204">
        <w:rPr>
          <w:rFonts w:asciiTheme="majorBidi" w:eastAsiaTheme="minorHAnsi" w:hAnsiTheme="majorBidi" w:cstheme="majorBidi"/>
        </w:rPr>
        <w:t>autobiographical</w:t>
      </w:r>
      <w:commentRangeEnd w:id="34"/>
      <w:r w:rsidR="002D5F0E">
        <w:rPr>
          <w:rStyle w:val="CommentReference"/>
        </w:rPr>
        <w:commentReference w:id="34"/>
      </w:r>
      <w:r w:rsidRPr="00AC1204">
        <w:rPr>
          <w:rFonts w:asciiTheme="majorBidi" w:eastAsiaTheme="minorHAnsi" w:hAnsiTheme="majorBidi" w:cstheme="majorBidi"/>
        </w:rPr>
        <w:t xml:space="preserve"> texts </w:t>
      </w:r>
      <w:r w:rsidR="002D5F0E">
        <w:rPr>
          <w:rFonts w:asciiTheme="majorBidi" w:eastAsiaTheme="minorHAnsi" w:hAnsiTheme="majorBidi" w:cstheme="majorBidi"/>
        </w:rPr>
        <w:t>about</w:t>
      </w:r>
      <w:r w:rsidRPr="00AC1204">
        <w:rPr>
          <w:rFonts w:asciiTheme="majorBidi" w:eastAsiaTheme="minorHAnsi" w:hAnsiTheme="majorBidi" w:cstheme="majorBidi"/>
        </w:rPr>
        <w:t xml:space="preserve"> Isaac Newton, Benjamin Franklin</w:t>
      </w:r>
      <w:r w:rsidR="002D5F0E">
        <w:rPr>
          <w:rFonts w:asciiTheme="majorBidi" w:eastAsiaTheme="minorHAnsi" w:hAnsiTheme="majorBidi" w:cstheme="majorBidi"/>
        </w:rPr>
        <w:t>,</w:t>
      </w:r>
      <w:r w:rsidRPr="00AC1204">
        <w:rPr>
          <w:rFonts w:asciiTheme="majorBidi" w:eastAsiaTheme="minorHAnsi" w:hAnsiTheme="majorBidi" w:cstheme="majorBidi"/>
        </w:rPr>
        <w:t xml:space="preserve"> Louis Pasteur, and the Russian physician Nikolai </w:t>
      </w:r>
      <w:proofErr w:type="spellStart"/>
      <w:r w:rsidRPr="00AC1204">
        <w:rPr>
          <w:rFonts w:asciiTheme="majorBidi" w:eastAsiaTheme="minorHAnsi" w:hAnsiTheme="majorBidi" w:cstheme="majorBidi"/>
        </w:rPr>
        <w:t>Pirogov</w:t>
      </w:r>
      <w:proofErr w:type="spellEnd"/>
      <w:r w:rsidRPr="00AC1204">
        <w:rPr>
          <w:rFonts w:asciiTheme="majorBidi" w:eastAsiaTheme="minorHAnsi" w:hAnsiTheme="majorBidi" w:cstheme="majorBidi"/>
        </w:rPr>
        <w:t xml:space="preserve"> became educational </w:t>
      </w:r>
      <w:r w:rsidR="002D5F0E">
        <w:rPr>
          <w:rFonts w:asciiTheme="majorBidi" w:eastAsiaTheme="minorHAnsi" w:hAnsiTheme="majorBidi" w:cstheme="majorBidi"/>
        </w:rPr>
        <w:t>classics</w:t>
      </w:r>
      <w:r w:rsidRPr="00AC1204">
        <w:rPr>
          <w:rFonts w:asciiTheme="majorBidi" w:eastAsiaTheme="minorHAnsi" w:hAnsiTheme="majorBidi" w:cstheme="majorBidi"/>
        </w:rPr>
        <w:t xml:space="preserve"> (see examples of this in </w:t>
      </w:r>
      <w:r w:rsidR="002D5F0E" w:rsidRPr="00AC1204">
        <w:rPr>
          <w:rFonts w:asciiTheme="majorBidi" w:eastAsiaTheme="minorHAnsi" w:hAnsiTheme="majorBidi" w:cstheme="majorBidi"/>
        </w:rPr>
        <w:t xml:space="preserve">Hellman 2013, </w:t>
      </w:r>
      <w:r w:rsidR="002D5F0E">
        <w:rPr>
          <w:rFonts w:asciiTheme="majorBidi" w:eastAsiaTheme="minorHAnsi" w:hAnsiTheme="majorBidi" w:cstheme="majorBidi"/>
        </w:rPr>
        <w:t xml:space="preserve">pp. </w:t>
      </w:r>
      <w:r w:rsidR="002D5F0E" w:rsidRPr="00AC1204">
        <w:rPr>
          <w:rFonts w:asciiTheme="majorBidi" w:eastAsiaTheme="minorHAnsi" w:hAnsiTheme="majorBidi" w:cstheme="majorBidi"/>
        </w:rPr>
        <w:t>145 -146</w:t>
      </w:r>
      <w:r w:rsidR="002D5F0E">
        <w:rPr>
          <w:rFonts w:asciiTheme="majorBidi" w:eastAsiaTheme="minorHAnsi" w:hAnsiTheme="majorBidi" w:cstheme="majorBidi"/>
        </w:rPr>
        <w:t xml:space="preserve">; </w:t>
      </w:r>
      <w:r w:rsidR="002D5F0E" w:rsidRPr="00AC1204">
        <w:rPr>
          <w:rFonts w:asciiTheme="majorBidi" w:eastAsiaTheme="minorHAnsi" w:hAnsiTheme="majorBidi" w:cstheme="majorBidi"/>
        </w:rPr>
        <w:t xml:space="preserve">Hendrick 1992, </w:t>
      </w:r>
      <w:r w:rsidR="002D5F0E">
        <w:rPr>
          <w:rFonts w:asciiTheme="majorBidi" w:eastAsiaTheme="minorHAnsi" w:hAnsiTheme="majorBidi" w:cstheme="majorBidi"/>
        </w:rPr>
        <w:t xml:space="preserve">p. </w:t>
      </w:r>
      <w:r w:rsidR="002D5F0E" w:rsidRPr="00AC1204">
        <w:rPr>
          <w:rFonts w:asciiTheme="majorBidi" w:eastAsiaTheme="minorHAnsi" w:hAnsiTheme="majorBidi" w:cstheme="majorBidi"/>
        </w:rPr>
        <w:t xml:space="preserve">149; </w:t>
      </w:r>
      <w:r w:rsidRPr="00AC1204">
        <w:rPr>
          <w:rFonts w:asciiTheme="majorBidi" w:eastAsiaTheme="minorHAnsi" w:hAnsiTheme="majorBidi" w:cstheme="majorBidi"/>
        </w:rPr>
        <w:t xml:space="preserve">Secord 1985, </w:t>
      </w:r>
      <w:r w:rsidR="002D5F0E">
        <w:rPr>
          <w:rFonts w:asciiTheme="majorBidi" w:eastAsiaTheme="minorHAnsi" w:hAnsiTheme="majorBidi" w:cstheme="majorBidi"/>
        </w:rPr>
        <w:t xml:space="preserve">p. </w:t>
      </w:r>
      <w:r w:rsidRPr="00AC1204">
        <w:rPr>
          <w:rFonts w:asciiTheme="majorBidi" w:eastAsiaTheme="minorHAnsi" w:hAnsiTheme="majorBidi" w:cstheme="majorBidi"/>
        </w:rPr>
        <w:t xml:space="preserve">135; </w:t>
      </w:r>
      <w:proofErr w:type="spellStart"/>
      <w:r w:rsidR="002D5F0E" w:rsidRPr="00AC1204">
        <w:rPr>
          <w:rFonts w:asciiTheme="majorBidi" w:eastAsiaTheme="minorHAnsi" w:hAnsiTheme="majorBidi" w:cstheme="majorBidi"/>
        </w:rPr>
        <w:t>Sinkoff</w:t>
      </w:r>
      <w:proofErr w:type="spellEnd"/>
      <w:r w:rsidR="002D5F0E" w:rsidRPr="00AC1204">
        <w:rPr>
          <w:rFonts w:asciiTheme="majorBidi" w:eastAsiaTheme="minorHAnsi" w:hAnsiTheme="majorBidi" w:cstheme="majorBidi"/>
        </w:rPr>
        <w:t xml:space="preserve"> 2000;</w:t>
      </w:r>
      <w:r w:rsidR="002D5F0E">
        <w:rPr>
          <w:rFonts w:asciiTheme="majorBidi" w:eastAsiaTheme="minorHAnsi" w:hAnsiTheme="majorBidi" w:cstheme="majorBidi"/>
        </w:rPr>
        <w:t xml:space="preserve"> </w:t>
      </w:r>
      <w:proofErr w:type="spellStart"/>
      <w:r w:rsidRPr="00AC1204">
        <w:rPr>
          <w:rFonts w:asciiTheme="majorBidi" w:eastAsiaTheme="minorHAnsi" w:hAnsiTheme="majorBidi" w:cstheme="majorBidi"/>
        </w:rPr>
        <w:t>Theerman</w:t>
      </w:r>
      <w:proofErr w:type="spellEnd"/>
      <w:r w:rsidRPr="00AC1204">
        <w:rPr>
          <w:rFonts w:asciiTheme="majorBidi" w:eastAsiaTheme="minorHAnsi" w:hAnsiTheme="majorBidi" w:cstheme="majorBidi"/>
        </w:rPr>
        <w:t xml:space="preserve"> 1990). </w:t>
      </w:r>
      <w:r w:rsidR="002D5F0E">
        <w:rPr>
          <w:rFonts w:asciiTheme="majorBidi" w:eastAsiaTheme="minorHAnsi" w:hAnsiTheme="majorBidi" w:cstheme="majorBidi"/>
        </w:rPr>
        <w:t>They presented s</w:t>
      </w:r>
      <w:r w:rsidRPr="00AC1204">
        <w:rPr>
          <w:rFonts w:asciiTheme="majorBidi" w:eastAsiaTheme="minorHAnsi" w:hAnsiTheme="majorBidi" w:cstheme="majorBidi"/>
        </w:rPr>
        <w:t xml:space="preserve">cience and technology as positive forces </w:t>
      </w:r>
      <w:r w:rsidR="00BF68EF">
        <w:rPr>
          <w:rFonts w:asciiTheme="majorBidi" w:eastAsiaTheme="minorHAnsi" w:hAnsiTheme="majorBidi" w:cstheme="majorBidi"/>
        </w:rPr>
        <w:t>that had</w:t>
      </w:r>
      <w:r w:rsidRPr="00AC1204">
        <w:rPr>
          <w:rFonts w:asciiTheme="majorBidi" w:eastAsiaTheme="minorHAnsi" w:hAnsiTheme="majorBidi" w:cstheme="majorBidi"/>
        </w:rPr>
        <w:t xml:space="preserve"> a critical role in shaping the </w:t>
      </w:r>
      <w:commentRangeStart w:id="35"/>
      <w:r w:rsidRPr="00AC1204">
        <w:rPr>
          <w:rFonts w:asciiTheme="majorBidi" w:eastAsiaTheme="minorHAnsi" w:hAnsiTheme="majorBidi" w:cstheme="majorBidi"/>
        </w:rPr>
        <w:t>moral</w:t>
      </w:r>
      <w:r w:rsidR="002D5F0E">
        <w:rPr>
          <w:rFonts w:asciiTheme="majorBidi" w:eastAsiaTheme="minorHAnsi" w:hAnsiTheme="majorBidi" w:cstheme="majorBidi"/>
        </w:rPr>
        <w:t>ity</w:t>
      </w:r>
      <w:commentRangeEnd w:id="35"/>
      <w:r w:rsidR="00BF68EF">
        <w:rPr>
          <w:rStyle w:val="CommentReference"/>
        </w:rPr>
        <w:commentReference w:id="35"/>
      </w:r>
      <w:r w:rsidR="002D5F0E">
        <w:rPr>
          <w:rFonts w:asciiTheme="majorBidi" w:eastAsiaTheme="minorHAnsi" w:hAnsiTheme="majorBidi" w:cstheme="majorBidi"/>
        </w:rPr>
        <w:t xml:space="preserve"> of the </w:t>
      </w:r>
      <w:r w:rsidRPr="00AC1204">
        <w:rPr>
          <w:rFonts w:asciiTheme="majorBidi" w:eastAsiaTheme="minorHAnsi" w:hAnsiTheme="majorBidi" w:cstheme="majorBidi"/>
        </w:rPr>
        <w:t xml:space="preserve">younger generation. </w:t>
      </w:r>
      <w:r w:rsidR="002D5F0E">
        <w:rPr>
          <w:rFonts w:asciiTheme="majorBidi" w:eastAsiaTheme="minorHAnsi" w:hAnsiTheme="majorBidi" w:cstheme="majorBidi"/>
        </w:rPr>
        <w:t>K</w:t>
      </w:r>
      <w:r w:rsidRPr="00AC1204">
        <w:rPr>
          <w:rFonts w:asciiTheme="majorBidi" w:eastAsiaTheme="minorHAnsi" w:hAnsiTheme="majorBidi" w:cstheme="majorBidi"/>
        </w:rPr>
        <w:t xml:space="preserve">nowledge in these fields </w:t>
      </w:r>
      <w:r w:rsidR="002D5F0E">
        <w:rPr>
          <w:rFonts w:asciiTheme="majorBidi" w:eastAsiaTheme="minorHAnsi" w:hAnsiTheme="majorBidi" w:cstheme="majorBidi"/>
        </w:rPr>
        <w:t xml:space="preserve">was expected to be utilized to </w:t>
      </w:r>
      <w:r w:rsidRPr="00AC1204">
        <w:rPr>
          <w:rFonts w:asciiTheme="majorBidi" w:eastAsiaTheme="minorHAnsi" w:hAnsiTheme="majorBidi" w:cstheme="majorBidi"/>
        </w:rPr>
        <w:t>achiev</w:t>
      </w:r>
      <w:r w:rsidR="002D5F0E">
        <w:rPr>
          <w:rFonts w:asciiTheme="majorBidi" w:eastAsiaTheme="minorHAnsi" w:hAnsiTheme="majorBidi" w:cstheme="majorBidi"/>
        </w:rPr>
        <w:t>e</w:t>
      </w:r>
      <w:r w:rsidRPr="00AC1204">
        <w:rPr>
          <w:rFonts w:asciiTheme="majorBidi" w:eastAsiaTheme="minorHAnsi" w:hAnsiTheme="majorBidi" w:cstheme="majorBidi"/>
        </w:rPr>
        <w:t xml:space="preserve"> ideological, religious, social</w:t>
      </w:r>
      <w:r w:rsidR="002D5F0E">
        <w:rPr>
          <w:rFonts w:asciiTheme="majorBidi" w:eastAsiaTheme="minorHAnsi" w:hAnsiTheme="majorBidi" w:cstheme="majorBidi"/>
        </w:rPr>
        <w:t>,</w:t>
      </w:r>
      <w:r w:rsidRPr="00AC1204">
        <w:rPr>
          <w:rFonts w:asciiTheme="majorBidi" w:eastAsiaTheme="minorHAnsi" w:hAnsiTheme="majorBidi" w:cstheme="majorBidi"/>
        </w:rPr>
        <w:t xml:space="preserve"> and national goals. </w:t>
      </w:r>
      <w:r w:rsidR="002D5F0E">
        <w:rPr>
          <w:rFonts w:asciiTheme="majorBidi" w:eastAsiaTheme="minorHAnsi" w:hAnsiTheme="majorBidi" w:cstheme="majorBidi"/>
        </w:rPr>
        <w:t>F</w:t>
      </w:r>
      <w:r w:rsidRPr="00AC1204">
        <w:rPr>
          <w:rFonts w:asciiTheme="majorBidi" w:eastAsiaTheme="minorHAnsi" w:hAnsiTheme="majorBidi" w:cstheme="majorBidi"/>
        </w:rPr>
        <w:t xml:space="preserve">or example, the </w:t>
      </w:r>
      <w:commentRangeStart w:id="36"/>
      <w:r w:rsidRPr="002D5F0E">
        <w:rPr>
          <w:rFonts w:asciiTheme="majorBidi" w:eastAsiaTheme="minorHAnsi" w:hAnsiTheme="majorBidi" w:cstheme="majorBidi"/>
          <w:i/>
          <w:iCs/>
        </w:rPr>
        <w:t>Child</w:t>
      </w:r>
      <w:r w:rsidR="00D74D24">
        <w:rPr>
          <w:rFonts w:asciiTheme="majorBidi" w:eastAsiaTheme="minorHAnsi" w:hAnsiTheme="majorBidi" w:cstheme="majorBidi"/>
          <w:i/>
          <w:iCs/>
        </w:rPr>
        <w:t>’</w:t>
      </w:r>
      <w:r w:rsidRPr="002D5F0E">
        <w:rPr>
          <w:rFonts w:asciiTheme="majorBidi" w:eastAsiaTheme="minorHAnsi" w:hAnsiTheme="majorBidi" w:cstheme="majorBidi"/>
          <w:i/>
          <w:iCs/>
        </w:rPr>
        <w:t>s</w:t>
      </w:r>
      <w:commentRangeEnd w:id="36"/>
      <w:r w:rsidR="00BF68EF">
        <w:rPr>
          <w:rStyle w:val="CommentReference"/>
        </w:rPr>
        <w:commentReference w:id="36"/>
      </w:r>
      <w:r w:rsidRPr="002D5F0E">
        <w:rPr>
          <w:rFonts w:asciiTheme="majorBidi" w:eastAsiaTheme="minorHAnsi" w:hAnsiTheme="majorBidi" w:cstheme="majorBidi"/>
          <w:i/>
          <w:iCs/>
        </w:rPr>
        <w:t xml:space="preserve"> Magazine</w:t>
      </w:r>
      <w:r w:rsidR="002D5F0E">
        <w:rPr>
          <w:rFonts w:asciiTheme="majorBidi" w:eastAsiaTheme="minorHAnsi" w:hAnsiTheme="majorBidi" w:cstheme="majorBidi"/>
        </w:rPr>
        <w:t xml:space="preserve">, which began publication </w:t>
      </w:r>
      <w:r w:rsidRPr="00AC1204">
        <w:rPr>
          <w:rFonts w:asciiTheme="majorBidi" w:eastAsiaTheme="minorHAnsi" w:hAnsiTheme="majorBidi" w:cstheme="majorBidi"/>
        </w:rPr>
        <w:t xml:space="preserve">in </w:t>
      </w:r>
      <w:r w:rsidR="0097167B">
        <w:rPr>
          <w:rFonts w:asciiTheme="majorBidi" w:eastAsiaTheme="minorHAnsi" w:hAnsiTheme="majorBidi" w:cstheme="majorBidi"/>
        </w:rPr>
        <w:t xml:space="preserve">the USA in </w:t>
      </w:r>
      <w:r w:rsidRPr="00AC1204">
        <w:rPr>
          <w:rFonts w:asciiTheme="majorBidi" w:eastAsiaTheme="minorHAnsi" w:hAnsiTheme="majorBidi" w:cstheme="majorBidi"/>
        </w:rPr>
        <w:t xml:space="preserve">the </w:t>
      </w:r>
      <w:proofErr w:type="spellStart"/>
      <w:r w:rsidRPr="00AC1204">
        <w:rPr>
          <w:rFonts w:asciiTheme="majorBidi" w:eastAsiaTheme="minorHAnsi" w:hAnsiTheme="majorBidi" w:cstheme="majorBidi"/>
        </w:rPr>
        <w:t>1830s</w:t>
      </w:r>
      <w:proofErr w:type="spellEnd"/>
      <w:r w:rsidR="002D5F0E">
        <w:rPr>
          <w:rFonts w:asciiTheme="majorBidi" w:eastAsiaTheme="minorHAnsi" w:hAnsiTheme="majorBidi" w:cstheme="majorBidi"/>
        </w:rPr>
        <w:t xml:space="preserve">, </w:t>
      </w:r>
      <w:r w:rsidR="00BF68EF">
        <w:rPr>
          <w:rFonts w:asciiTheme="majorBidi" w:eastAsiaTheme="minorHAnsi" w:hAnsiTheme="majorBidi" w:cstheme="majorBidi"/>
        </w:rPr>
        <w:t>included</w:t>
      </w:r>
      <w:r w:rsidR="002D5F0E">
        <w:rPr>
          <w:rFonts w:asciiTheme="majorBidi" w:eastAsiaTheme="minorHAnsi" w:hAnsiTheme="majorBidi" w:cstheme="majorBidi"/>
        </w:rPr>
        <w:t xml:space="preserve"> articles about </w:t>
      </w:r>
      <w:r w:rsidRPr="00AC1204">
        <w:rPr>
          <w:rFonts w:asciiTheme="majorBidi" w:eastAsiaTheme="minorHAnsi" w:hAnsiTheme="majorBidi" w:cstheme="majorBidi"/>
        </w:rPr>
        <w:t xml:space="preserve">the microscope, the water cycle, </w:t>
      </w:r>
      <w:r w:rsidR="00BF68EF">
        <w:rPr>
          <w:rFonts w:asciiTheme="majorBidi" w:eastAsiaTheme="minorHAnsi" w:hAnsiTheme="majorBidi" w:cstheme="majorBidi"/>
        </w:rPr>
        <w:t>the solar system</w:t>
      </w:r>
      <w:r w:rsidR="002D5F0E">
        <w:rPr>
          <w:rFonts w:asciiTheme="majorBidi" w:eastAsiaTheme="minorHAnsi" w:hAnsiTheme="majorBidi" w:cstheme="majorBidi"/>
        </w:rPr>
        <w:t>,</w:t>
      </w:r>
      <w:r w:rsidRPr="00AC1204">
        <w:rPr>
          <w:rFonts w:asciiTheme="majorBidi" w:eastAsiaTheme="minorHAnsi" w:hAnsiTheme="majorBidi" w:cstheme="majorBidi"/>
        </w:rPr>
        <w:t xml:space="preserve"> exotic animals</w:t>
      </w:r>
      <w:r w:rsidR="00BF68EF">
        <w:rPr>
          <w:rFonts w:asciiTheme="majorBidi" w:eastAsiaTheme="minorHAnsi" w:hAnsiTheme="majorBidi" w:cstheme="majorBidi"/>
        </w:rPr>
        <w:t>,</w:t>
      </w:r>
      <w:r w:rsidR="002D5F0E">
        <w:rPr>
          <w:rFonts w:asciiTheme="majorBidi" w:eastAsiaTheme="minorHAnsi" w:hAnsiTheme="majorBidi" w:cstheme="majorBidi"/>
        </w:rPr>
        <w:t xml:space="preserve"> and various </w:t>
      </w:r>
      <w:r w:rsidR="0097167B">
        <w:rPr>
          <w:rFonts w:asciiTheme="majorBidi" w:eastAsiaTheme="minorHAnsi" w:hAnsiTheme="majorBidi" w:cstheme="majorBidi"/>
        </w:rPr>
        <w:t>species</w:t>
      </w:r>
      <w:r w:rsidR="002D5F0E">
        <w:rPr>
          <w:rFonts w:asciiTheme="majorBidi" w:eastAsiaTheme="minorHAnsi" w:hAnsiTheme="majorBidi" w:cstheme="majorBidi"/>
        </w:rPr>
        <w:t xml:space="preserve"> of trees</w:t>
      </w:r>
      <w:r w:rsidRPr="00AC1204">
        <w:rPr>
          <w:rFonts w:asciiTheme="majorBidi" w:eastAsiaTheme="minorHAnsi" w:hAnsiTheme="majorBidi" w:cstheme="majorBidi"/>
        </w:rPr>
        <w:t xml:space="preserve">. The purpose was to teach </w:t>
      </w:r>
      <w:r w:rsidR="002D5F0E">
        <w:rPr>
          <w:rFonts w:asciiTheme="majorBidi" w:eastAsiaTheme="minorHAnsi" w:hAnsiTheme="majorBidi" w:cstheme="majorBidi"/>
        </w:rPr>
        <w:t xml:space="preserve">children about </w:t>
      </w:r>
      <w:r w:rsidRPr="00AC1204">
        <w:rPr>
          <w:rFonts w:asciiTheme="majorBidi" w:eastAsiaTheme="minorHAnsi" w:hAnsiTheme="majorBidi" w:cstheme="majorBidi"/>
        </w:rPr>
        <w:t>Go</w:t>
      </w:r>
      <w:r w:rsidR="002D5F0E">
        <w:rPr>
          <w:rFonts w:asciiTheme="majorBidi" w:eastAsiaTheme="minorHAnsi" w:hAnsiTheme="majorBidi" w:cstheme="majorBidi"/>
        </w:rPr>
        <w:t>d</w:t>
      </w:r>
      <w:r w:rsidR="00D74D24">
        <w:rPr>
          <w:rFonts w:asciiTheme="majorBidi" w:eastAsiaTheme="minorHAnsi" w:hAnsiTheme="majorBidi" w:cstheme="majorBidi"/>
        </w:rPr>
        <w:t>’</w:t>
      </w:r>
      <w:r w:rsidR="002D5F0E">
        <w:rPr>
          <w:rFonts w:asciiTheme="majorBidi" w:eastAsiaTheme="minorHAnsi" w:hAnsiTheme="majorBidi" w:cstheme="majorBidi"/>
        </w:rPr>
        <w:t>s wonders</w:t>
      </w:r>
      <w:r w:rsidRPr="00AC1204">
        <w:rPr>
          <w:rFonts w:asciiTheme="majorBidi" w:eastAsiaTheme="minorHAnsi" w:hAnsiTheme="majorBidi" w:cstheme="majorBidi"/>
        </w:rPr>
        <w:t xml:space="preserve">, and </w:t>
      </w:r>
      <w:r w:rsidR="00BF68EF">
        <w:rPr>
          <w:rFonts w:asciiTheme="majorBidi" w:eastAsiaTheme="minorHAnsi" w:hAnsiTheme="majorBidi" w:cstheme="majorBidi"/>
        </w:rPr>
        <w:t xml:space="preserve">thus </w:t>
      </w:r>
      <w:r w:rsidR="0097167B">
        <w:rPr>
          <w:rFonts w:asciiTheme="majorBidi" w:eastAsiaTheme="minorHAnsi" w:hAnsiTheme="majorBidi" w:cstheme="majorBidi"/>
        </w:rPr>
        <w:t xml:space="preserve">make them more moral and able </w:t>
      </w:r>
      <w:r w:rsidR="00BF68EF">
        <w:rPr>
          <w:rFonts w:asciiTheme="majorBidi" w:eastAsiaTheme="minorHAnsi" w:hAnsiTheme="majorBidi" w:cstheme="majorBidi"/>
        </w:rPr>
        <w:t xml:space="preserve">to </w:t>
      </w:r>
      <w:r w:rsidRPr="00AC1204">
        <w:rPr>
          <w:rFonts w:asciiTheme="majorBidi" w:eastAsiaTheme="minorHAnsi" w:hAnsiTheme="majorBidi" w:cstheme="majorBidi"/>
        </w:rPr>
        <w:t xml:space="preserve">contribute to </w:t>
      </w:r>
      <w:r w:rsidR="00BF68EF">
        <w:rPr>
          <w:rFonts w:asciiTheme="majorBidi" w:eastAsiaTheme="minorHAnsi" w:hAnsiTheme="majorBidi" w:cstheme="majorBidi"/>
        </w:rPr>
        <w:t xml:space="preserve">the </w:t>
      </w:r>
      <w:r w:rsidRPr="00AC1204">
        <w:rPr>
          <w:rFonts w:asciiTheme="majorBidi" w:eastAsiaTheme="minorHAnsi" w:hAnsiTheme="majorBidi" w:cstheme="majorBidi"/>
        </w:rPr>
        <w:t xml:space="preserve">nation (Connors and MacDonald 2011, </w:t>
      </w:r>
      <w:r w:rsidR="002D5F0E">
        <w:rPr>
          <w:rFonts w:asciiTheme="majorBidi" w:eastAsiaTheme="minorHAnsi" w:hAnsiTheme="majorBidi" w:cstheme="majorBidi"/>
        </w:rPr>
        <w:t xml:space="preserve">p. </w:t>
      </w:r>
      <w:r w:rsidRPr="00AC1204">
        <w:rPr>
          <w:rFonts w:asciiTheme="majorBidi" w:eastAsiaTheme="minorHAnsi" w:hAnsiTheme="majorBidi" w:cstheme="majorBidi"/>
        </w:rPr>
        <w:t>116). Science education in the US</w:t>
      </w:r>
      <w:r w:rsidR="002D5F0E">
        <w:rPr>
          <w:rFonts w:asciiTheme="majorBidi" w:eastAsiaTheme="minorHAnsi" w:hAnsiTheme="majorBidi" w:cstheme="majorBidi"/>
        </w:rPr>
        <w:t>A</w:t>
      </w:r>
      <w:r w:rsidRPr="00AC1204">
        <w:rPr>
          <w:rFonts w:asciiTheme="majorBidi" w:eastAsiaTheme="minorHAnsi" w:hAnsiTheme="majorBidi" w:cstheme="majorBidi"/>
        </w:rPr>
        <w:t xml:space="preserve"> had a clear national and social orientation: to create </w:t>
      </w:r>
      <w:r w:rsidR="0097167B">
        <w:rPr>
          <w:rFonts w:asciiTheme="majorBidi" w:eastAsiaTheme="minorHAnsi" w:hAnsiTheme="majorBidi" w:cstheme="majorBidi"/>
        </w:rPr>
        <w:t>upright</w:t>
      </w:r>
      <w:r w:rsidRPr="00AC1204">
        <w:rPr>
          <w:rFonts w:asciiTheme="majorBidi" w:eastAsiaTheme="minorHAnsi" w:hAnsiTheme="majorBidi" w:cstheme="majorBidi"/>
        </w:rPr>
        <w:t xml:space="preserve"> and </w:t>
      </w:r>
      <w:r w:rsidR="002D5F0E">
        <w:rPr>
          <w:rFonts w:asciiTheme="majorBidi" w:eastAsiaTheme="minorHAnsi" w:hAnsiTheme="majorBidi" w:cstheme="majorBidi"/>
        </w:rPr>
        <w:t>productive</w:t>
      </w:r>
      <w:r w:rsidRPr="00AC1204">
        <w:rPr>
          <w:rFonts w:asciiTheme="majorBidi" w:eastAsiaTheme="minorHAnsi" w:hAnsiTheme="majorBidi" w:cstheme="majorBidi"/>
        </w:rPr>
        <w:t xml:space="preserve"> citizens</w:t>
      </w:r>
      <w:r w:rsidR="00BF68EF">
        <w:rPr>
          <w:rFonts w:asciiTheme="majorBidi" w:eastAsiaTheme="minorHAnsi" w:hAnsiTheme="majorBidi" w:cstheme="majorBidi"/>
        </w:rPr>
        <w:t>, and s</w:t>
      </w:r>
      <w:r w:rsidRPr="00AC1204">
        <w:rPr>
          <w:rFonts w:asciiTheme="majorBidi" w:eastAsiaTheme="minorHAnsi" w:hAnsiTheme="majorBidi" w:cstheme="majorBidi"/>
        </w:rPr>
        <w:t xml:space="preserve">chools were </w:t>
      </w:r>
      <w:r w:rsidR="00BF68EF">
        <w:rPr>
          <w:rFonts w:asciiTheme="majorBidi" w:eastAsiaTheme="minorHAnsi" w:hAnsiTheme="majorBidi" w:cstheme="majorBidi"/>
        </w:rPr>
        <w:t>viewed</w:t>
      </w:r>
      <w:r w:rsidRPr="00AC1204">
        <w:rPr>
          <w:rFonts w:asciiTheme="majorBidi" w:eastAsiaTheme="minorHAnsi" w:hAnsiTheme="majorBidi" w:cstheme="majorBidi"/>
        </w:rPr>
        <w:t xml:space="preserve"> as </w:t>
      </w:r>
      <w:r w:rsidR="002D5F0E">
        <w:rPr>
          <w:rFonts w:asciiTheme="majorBidi" w:eastAsiaTheme="minorHAnsi" w:hAnsiTheme="majorBidi" w:cstheme="majorBidi"/>
        </w:rPr>
        <w:t>fertile</w:t>
      </w:r>
      <w:r w:rsidRPr="00AC1204">
        <w:rPr>
          <w:rFonts w:asciiTheme="majorBidi" w:eastAsiaTheme="minorHAnsi" w:hAnsiTheme="majorBidi" w:cstheme="majorBidi"/>
        </w:rPr>
        <w:t xml:space="preserve"> ground </w:t>
      </w:r>
      <w:r w:rsidR="0007793A">
        <w:rPr>
          <w:rFonts w:asciiTheme="majorBidi" w:eastAsiaTheme="minorHAnsi" w:hAnsiTheme="majorBidi" w:cstheme="majorBidi"/>
        </w:rPr>
        <w:t xml:space="preserve">where </w:t>
      </w:r>
      <w:r w:rsidRPr="00AC1204">
        <w:rPr>
          <w:rFonts w:asciiTheme="majorBidi" w:eastAsiaTheme="minorHAnsi" w:hAnsiTheme="majorBidi" w:cstheme="majorBidi"/>
        </w:rPr>
        <w:t xml:space="preserve">the next generation of </w:t>
      </w:r>
      <w:r w:rsidR="002D5F0E" w:rsidRPr="00AC1204">
        <w:rPr>
          <w:rFonts w:asciiTheme="majorBidi" w:eastAsiaTheme="minorHAnsi" w:hAnsiTheme="majorBidi" w:cstheme="majorBidi"/>
        </w:rPr>
        <w:t xml:space="preserve">brilliant </w:t>
      </w:r>
      <w:r w:rsidRPr="00AC1204">
        <w:rPr>
          <w:rFonts w:asciiTheme="majorBidi" w:eastAsiaTheme="minorHAnsi" w:hAnsiTheme="majorBidi" w:cstheme="majorBidi"/>
        </w:rPr>
        <w:t>scientists</w:t>
      </w:r>
      <w:r w:rsidR="0007793A">
        <w:rPr>
          <w:rFonts w:asciiTheme="majorBidi" w:eastAsiaTheme="minorHAnsi" w:hAnsiTheme="majorBidi" w:cstheme="majorBidi"/>
        </w:rPr>
        <w:t xml:space="preserve"> would be cultivated </w:t>
      </w:r>
      <w:r w:rsidRPr="00AC1204">
        <w:rPr>
          <w:rFonts w:asciiTheme="majorBidi" w:eastAsiaTheme="minorHAnsi" w:hAnsiTheme="majorBidi" w:cstheme="majorBidi"/>
        </w:rPr>
        <w:t>(</w:t>
      </w:r>
      <w:proofErr w:type="spellStart"/>
      <w:r w:rsidRPr="00AC1204">
        <w:rPr>
          <w:rFonts w:asciiTheme="majorBidi" w:eastAsiaTheme="minorHAnsi" w:hAnsiTheme="majorBidi" w:cstheme="majorBidi"/>
        </w:rPr>
        <w:t>Slotten</w:t>
      </w:r>
      <w:proofErr w:type="spellEnd"/>
      <w:r w:rsidRPr="00AC1204">
        <w:rPr>
          <w:rFonts w:asciiTheme="majorBidi" w:eastAsiaTheme="minorHAnsi" w:hAnsiTheme="majorBidi" w:cstheme="majorBidi"/>
        </w:rPr>
        <w:t xml:space="preserve"> 1991, </w:t>
      </w:r>
      <w:r w:rsidR="002D5F0E">
        <w:rPr>
          <w:rFonts w:asciiTheme="majorBidi" w:eastAsiaTheme="minorHAnsi" w:hAnsiTheme="majorBidi" w:cstheme="majorBidi"/>
        </w:rPr>
        <w:t xml:space="preserve">pp. </w:t>
      </w:r>
      <w:r w:rsidRPr="00AC1204">
        <w:rPr>
          <w:rFonts w:asciiTheme="majorBidi" w:eastAsiaTheme="minorHAnsi" w:hAnsiTheme="majorBidi" w:cstheme="majorBidi"/>
        </w:rPr>
        <w:t>330-337).</w:t>
      </w:r>
    </w:p>
    <w:p w14:paraId="5EA9C1CF" w14:textId="0E3427D2" w:rsidR="00A9617C" w:rsidRDefault="00A9617C" w:rsidP="00B67AAE">
      <w:pPr>
        <w:spacing w:line="480" w:lineRule="auto"/>
        <w:ind w:firstLine="450"/>
        <w:jc w:val="left"/>
        <w:rPr>
          <w:rFonts w:asciiTheme="majorBidi" w:eastAsiaTheme="minorHAnsi" w:hAnsiTheme="majorBidi" w:cstheme="majorBidi"/>
        </w:rPr>
      </w:pPr>
      <w:r w:rsidRPr="00A9617C">
        <w:rPr>
          <w:rFonts w:asciiTheme="majorBidi" w:eastAsiaTheme="minorHAnsi" w:hAnsiTheme="majorBidi" w:cstheme="majorBidi"/>
        </w:rPr>
        <w:t>Th</w:t>
      </w:r>
      <w:r w:rsidR="00FB62DF">
        <w:rPr>
          <w:rFonts w:asciiTheme="majorBidi" w:eastAsiaTheme="minorHAnsi" w:hAnsiTheme="majorBidi" w:cstheme="majorBidi"/>
        </w:rPr>
        <w:t>is</w:t>
      </w:r>
      <w:r w:rsidRPr="00A9617C">
        <w:rPr>
          <w:rFonts w:asciiTheme="majorBidi" w:eastAsiaTheme="minorHAnsi" w:hAnsiTheme="majorBidi" w:cstheme="majorBidi"/>
        </w:rPr>
        <w:t xml:space="preserve"> spread of formal scientific and technological education did not </w:t>
      </w:r>
      <w:r>
        <w:rPr>
          <w:rFonts w:asciiTheme="majorBidi" w:eastAsiaTheme="minorHAnsi" w:hAnsiTheme="majorBidi" w:cstheme="majorBidi"/>
        </w:rPr>
        <w:t>bypass</w:t>
      </w:r>
      <w:r w:rsidRPr="00A9617C">
        <w:rPr>
          <w:rFonts w:asciiTheme="majorBidi" w:eastAsiaTheme="minorHAnsi" w:hAnsiTheme="majorBidi" w:cstheme="majorBidi"/>
        </w:rPr>
        <w:t xml:space="preserve"> Jewish society in Europe</w:t>
      </w:r>
      <w:r>
        <w:rPr>
          <w:rFonts w:asciiTheme="majorBidi" w:eastAsiaTheme="minorHAnsi" w:hAnsiTheme="majorBidi" w:cstheme="majorBidi"/>
        </w:rPr>
        <w:t xml:space="preserve">. </w:t>
      </w:r>
      <w:r w:rsidR="00FB62DF">
        <w:rPr>
          <w:rFonts w:asciiTheme="majorBidi" w:eastAsiaTheme="minorHAnsi" w:hAnsiTheme="majorBidi" w:cstheme="majorBidi"/>
        </w:rPr>
        <w:t>A</w:t>
      </w:r>
      <w:r w:rsidRPr="00A9617C">
        <w:rPr>
          <w:rFonts w:asciiTheme="majorBidi" w:eastAsiaTheme="minorHAnsi" w:hAnsiTheme="majorBidi" w:cstheme="majorBidi"/>
        </w:rPr>
        <w:t xml:space="preserve">s in the non-Jewish </w:t>
      </w:r>
      <w:r>
        <w:rPr>
          <w:rFonts w:asciiTheme="majorBidi" w:eastAsiaTheme="minorHAnsi" w:hAnsiTheme="majorBidi" w:cstheme="majorBidi"/>
        </w:rPr>
        <w:t xml:space="preserve">educational </w:t>
      </w:r>
      <w:r w:rsidRPr="00A9617C">
        <w:rPr>
          <w:rFonts w:asciiTheme="majorBidi" w:eastAsiaTheme="minorHAnsi" w:hAnsiTheme="majorBidi" w:cstheme="majorBidi"/>
        </w:rPr>
        <w:t>system</w:t>
      </w:r>
      <w:r>
        <w:rPr>
          <w:rFonts w:asciiTheme="majorBidi" w:eastAsiaTheme="minorHAnsi" w:hAnsiTheme="majorBidi" w:cstheme="majorBidi"/>
        </w:rPr>
        <w:t xml:space="preserve">, </w:t>
      </w:r>
      <w:r w:rsidRPr="00A9617C">
        <w:rPr>
          <w:rFonts w:asciiTheme="majorBidi" w:eastAsiaTheme="minorHAnsi" w:hAnsiTheme="majorBidi" w:cstheme="majorBidi"/>
        </w:rPr>
        <w:t xml:space="preserve">science textbooks and popular science literature dealt not only with the dissemination of purely scientific content but </w:t>
      </w:r>
      <w:r w:rsidR="00FB62DF">
        <w:rPr>
          <w:rFonts w:asciiTheme="majorBidi" w:eastAsiaTheme="minorHAnsi" w:hAnsiTheme="majorBidi" w:cstheme="majorBidi"/>
        </w:rPr>
        <w:t>strove</w:t>
      </w:r>
      <w:r w:rsidRPr="00A9617C">
        <w:rPr>
          <w:rFonts w:asciiTheme="majorBidi" w:eastAsiaTheme="minorHAnsi" w:hAnsiTheme="majorBidi" w:cstheme="majorBidi"/>
        </w:rPr>
        <w:t xml:space="preserve"> to </w:t>
      </w:r>
      <w:r w:rsidR="00FB62DF">
        <w:rPr>
          <w:rFonts w:asciiTheme="majorBidi" w:eastAsiaTheme="minorHAnsi" w:hAnsiTheme="majorBidi" w:cstheme="majorBidi"/>
        </w:rPr>
        <w:t>provoke</w:t>
      </w:r>
      <w:r w:rsidRPr="00A9617C">
        <w:rPr>
          <w:rFonts w:asciiTheme="majorBidi" w:eastAsiaTheme="minorHAnsi" w:hAnsiTheme="majorBidi" w:cstheme="majorBidi"/>
        </w:rPr>
        <w:t xml:space="preserve"> a profound change in the Jewish educational ideal.</w:t>
      </w:r>
    </w:p>
    <w:p w14:paraId="2BE70429" w14:textId="339EFA0D" w:rsidR="009479B8" w:rsidRPr="009479B8" w:rsidRDefault="00AB1A6D" w:rsidP="008E2ED5">
      <w:pPr>
        <w:pStyle w:val="Heading1"/>
      </w:pPr>
      <w:r>
        <w:t>Acquisition of Scientific</w:t>
      </w:r>
      <w:r w:rsidR="0097167B">
        <w:t xml:space="preserve"> and </w:t>
      </w:r>
      <w:r>
        <w:t xml:space="preserve">Technological Knowledge Among </w:t>
      </w:r>
      <w:r w:rsidR="009479B8">
        <w:t>Ashkenazi</w:t>
      </w:r>
      <w:r w:rsidR="00EF14A5">
        <w:t xml:space="preserve"> </w:t>
      </w:r>
      <w:r w:rsidR="009479B8">
        <w:t xml:space="preserve">Jewish </w:t>
      </w:r>
      <w:r>
        <w:t>C</w:t>
      </w:r>
      <w:r w:rsidR="009479B8" w:rsidRPr="009479B8">
        <w:t xml:space="preserve">hildren and </w:t>
      </w:r>
      <w:r>
        <w:t>Y</w:t>
      </w:r>
      <w:r w:rsidR="009479B8" w:rsidRPr="009479B8">
        <w:t>outh</w:t>
      </w:r>
    </w:p>
    <w:p w14:paraId="5FA912BE" w14:textId="74EB8588" w:rsidR="00991B2E" w:rsidRDefault="00AB1A6D" w:rsidP="009479B8">
      <w:pPr>
        <w:spacing w:line="480" w:lineRule="auto"/>
        <w:ind w:firstLine="720"/>
        <w:jc w:val="left"/>
        <w:rPr>
          <w:rFonts w:asciiTheme="majorBidi" w:eastAsiaTheme="minorHAnsi" w:hAnsiTheme="majorBidi" w:cstheme="majorBidi"/>
        </w:rPr>
      </w:pPr>
      <w:r>
        <w:rPr>
          <w:rFonts w:asciiTheme="majorBidi" w:eastAsiaTheme="minorHAnsi" w:hAnsiTheme="majorBidi" w:cstheme="majorBidi"/>
        </w:rPr>
        <w:t xml:space="preserve">In Ashkenazi </w:t>
      </w:r>
      <w:r w:rsidR="009479B8">
        <w:rPr>
          <w:rFonts w:asciiTheme="majorBidi" w:eastAsiaTheme="minorHAnsi" w:hAnsiTheme="majorBidi" w:cstheme="majorBidi"/>
        </w:rPr>
        <w:t>Jewish</w:t>
      </w:r>
      <w:r>
        <w:rPr>
          <w:rFonts w:asciiTheme="majorBidi" w:eastAsiaTheme="minorHAnsi" w:hAnsiTheme="majorBidi" w:cstheme="majorBidi"/>
        </w:rPr>
        <w:t xml:space="preserve"> communities,</w:t>
      </w:r>
      <w:r w:rsidR="009479B8">
        <w:rPr>
          <w:rFonts w:asciiTheme="majorBidi" w:eastAsiaTheme="minorHAnsi" w:hAnsiTheme="majorBidi" w:cstheme="majorBidi"/>
        </w:rPr>
        <w:t xml:space="preserve"> education</w:t>
      </w:r>
      <w:r w:rsidR="009479B8" w:rsidRPr="009479B8">
        <w:rPr>
          <w:rFonts w:asciiTheme="majorBidi" w:eastAsiaTheme="minorHAnsi" w:hAnsiTheme="majorBidi" w:cstheme="majorBidi"/>
        </w:rPr>
        <w:t xml:space="preserve"> </w:t>
      </w:r>
      <w:r w:rsidR="009479B8">
        <w:rPr>
          <w:rFonts w:asciiTheme="majorBidi" w:eastAsiaTheme="minorHAnsi" w:hAnsiTheme="majorBidi" w:cstheme="majorBidi"/>
        </w:rPr>
        <w:t xml:space="preserve">was </w:t>
      </w:r>
      <w:r w:rsidR="009479B8" w:rsidRPr="009479B8">
        <w:rPr>
          <w:rFonts w:asciiTheme="majorBidi" w:eastAsiaTheme="minorHAnsi" w:hAnsiTheme="majorBidi" w:cstheme="majorBidi"/>
        </w:rPr>
        <w:t>focused on preserving traditional values and community</w:t>
      </w:r>
      <w:r w:rsidR="009479B8">
        <w:rPr>
          <w:rFonts w:asciiTheme="majorBidi" w:eastAsiaTheme="minorHAnsi" w:hAnsiTheme="majorBidi" w:cstheme="majorBidi"/>
        </w:rPr>
        <w:t xml:space="preserve"> structure</w:t>
      </w:r>
      <w:r w:rsidR="00B01AC6">
        <w:rPr>
          <w:rFonts w:asciiTheme="majorBidi" w:eastAsiaTheme="minorHAnsi" w:hAnsiTheme="majorBidi" w:cstheme="majorBidi"/>
        </w:rPr>
        <w:t>s</w:t>
      </w:r>
      <w:r w:rsidR="009479B8" w:rsidRPr="009479B8">
        <w:rPr>
          <w:rFonts w:asciiTheme="majorBidi" w:eastAsiaTheme="minorHAnsi" w:hAnsiTheme="majorBidi" w:cstheme="majorBidi"/>
        </w:rPr>
        <w:t>.</w:t>
      </w:r>
      <w:r w:rsidR="001F24D8">
        <w:rPr>
          <w:rFonts w:asciiTheme="majorBidi" w:eastAsiaTheme="minorHAnsi" w:hAnsiTheme="majorBidi" w:cstheme="majorBidi"/>
        </w:rPr>
        <w:t xml:space="preserve"> </w:t>
      </w:r>
      <w:r w:rsidR="001F24D8" w:rsidRPr="001F24D8">
        <w:rPr>
          <w:rFonts w:asciiTheme="majorBidi" w:eastAsiaTheme="minorHAnsi" w:hAnsiTheme="majorBidi" w:cstheme="majorBidi"/>
        </w:rPr>
        <w:t xml:space="preserve">In </w:t>
      </w:r>
      <w:r w:rsidR="001F24D8" w:rsidRPr="001F24D8">
        <w:rPr>
          <w:rFonts w:asciiTheme="majorBidi" w:eastAsiaTheme="minorHAnsi" w:hAnsiTheme="majorBidi" w:cstheme="majorBidi"/>
          <w:i/>
          <w:iCs/>
        </w:rPr>
        <w:t>cheder</w:t>
      </w:r>
      <w:r w:rsidR="0097167B">
        <w:rPr>
          <w:rFonts w:asciiTheme="majorBidi" w:eastAsiaTheme="minorHAnsi" w:hAnsiTheme="majorBidi" w:cstheme="majorBidi"/>
        </w:rPr>
        <w:t xml:space="preserve"> (</w:t>
      </w:r>
      <w:r w:rsidR="001F24D8">
        <w:rPr>
          <w:rFonts w:asciiTheme="majorBidi" w:eastAsiaTheme="minorHAnsi" w:hAnsiTheme="majorBidi" w:cstheme="majorBidi"/>
        </w:rPr>
        <w:t>religious schools</w:t>
      </w:r>
      <w:r w:rsidR="0097167B">
        <w:rPr>
          <w:rFonts w:asciiTheme="majorBidi" w:eastAsiaTheme="minorHAnsi" w:hAnsiTheme="majorBidi" w:cstheme="majorBidi"/>
        </w:rPr>
        <w:t xml:space="preserve"> for young</w:t>
      </w:r>
      <w:r w:rsidR="001F24D8">
        <w:rPr>
          <w:rFonts w:asciiTheme="majorBidi" w:eastAsiaTheme="minorHAnsi" w:hAnsiTheme="majorBidi" w:cstheme="majorBidi"/>
        </w:rPr>
        <w:t xml:space="preserve"> </w:t>
      </w:r>
      <w:r w:rsidR="001F24D8" w:rsidRPr="001F24D8">
        <w:rPr>
          <w:rFonts w:asciiTheme="majorBidi" w:eastAsiaTheme="minorHAnsi" w:hAnsiTheme="majorBidi" w:cstheme="majorBidi"/>
        </w:rPr>
        <w:t>boys</w:t>
      </w:r>
      <w:r w:rsidR="0097167B">
        <w:rPr>
          <w:rFonts w:asciiTheme="majorBidi" w:eastAsiaTheme="minorHAnsi" w:hAnsiTheme="majorBidi" w:cstheme="majorBidi"/>
        </w:rPr>
        <w:t>) students</w:t>
      </w:r>
      <w:r w:rsidR="001F24D8" w:rsidRPr="001F24D8">
        <w:rPr>
          <w:rFonts w:asciiTheme="majorBidi" w:eastAsiaTheme="minorHAnsi" w:hAnsiTheme="majorBidi" w:cstheme="majorBidi"/>
        </w:rPr>
        <w:t xml:space="preserve"> </w:t>
      </w:r>
      <w:r w:rsidR="001F24D8">
        <w:rPr>
          <w:rFonts w:asciiTheme="majorBidi" w:eastAsiaTheme="minorHAnsi" w:hAnsiTheme="majorBidi" w:cstheme="majorBidi"/>
        </w:rPr>
        <w:t xml:space="preserve">were taught </w:t>
      </w:r>
      <w:r w:rsidR="001F24D8" w:rsidRPr="001F24D8">
        <w:rPr>
          <w:rFonts w:asciiTheme="majorBidi" w:eastAsiaTheme="minorHAnsi" w:hAnsiTheme="majorBidi" w:cstheme="majorBidi"/>
        </w:rPr>
        <w:t>to read Hebrew scriptures for worship</w:t>
      </w:r>
      <w:r w:rsidR="006D4452">
        <w:rPr>
          <w:rFonts w:asciiTheme="majorBidi" w:eastAsiaTheme="minorHAnsi" w:hAnsiTheme="majorBidi" w:cstheme="majorBidi"/>
        </w:rPr>
        <w:t xml:space="preserve"> </w:t>
      </w:r>
      <w:commentRangeStart w:id="37"/>
      <w:r w:rsidR="006D4452">
        <w:rPr>
          <w:rFonts w:asciiTheme="majorBidi" w:eastAsiaTheme="minorHAnsi" w:hAnsiTheme="majorBidi" w:cstheme="majorBidi"/>
        </w:rPr>
        <w:t>and religious study</w:t>
      </w:r>
      <w:commentRangeEnd w:id="37"/>
      <w:r w:rsidR="006D4452">
        <w:rPr>
          <w:rStyle w:val="CommentReference"/>
        </w:rPr>
        <w:commentReference w:id="37"/>
      </w:r>
      <w:r w:rsidR="001F24D8" w:rsidRPr="001F24D8">
        <w:rPr>
          <w:rFonts w:asciiTheme="majorBidi" w:eastAsiaTheme="minorHAnsi" w:hAnsiTheme="majorBidi" w:cstheme="majorBidi"/>
        </w:rPr>
        <w:t xml:space="preserve">, and other areas of knowledge were hardly </w:t>
      </w:r>
      <w:r w:rsidR="001F24D8">
        <w:rPr>
          <w:rFonts w:asciiTheme="majorBidi" w:eastAsiaTheme="minorHAnsi" w:hAnsiTheme="majorBidi" w:cstheme="majorBidi"/>
        </w:rPr>
        <w:t>addresse</w:t>
      </w:r>
      <w:r>
        <w:rPr>
          <w:rFonts w:asciiTheme="majorBidi" w:eastAsiaTheme="minorHAnsi" w:hAnsiTheme="majorBidi" w:cstheme="majorBidi"/>
        </w:rPr>
        <w:t>d</w:t>
      </w:r>
      <w:r w:rsidR="001F24D8" w:rsidRPr="001F24D8">
        <w:rPr>
          <w:rFonts w:asciiTheme="majorBidi" w:eastAsiaTheme="minorHAnsi" w:hAnsiTheme="majorBidi" w:cstheme="majorBidi"/>
        </w:rPr>
        <w:t>.</w:t>
      </w:r>
      <w:r w:rsidR="001F24D8">
        <w:rPr>
          <w:rFonts w:asciiTheme="majorBidi" w:eastAsiaTheme="minorHAnsi" w:hAnsiTheme="majorBidi" w:cstheme="majorBidi"/>
        </w:rPr>
        <w:t xml:space="preserve"> Few</w:t>
      </w:r>
      <w:r w:rsidR="001F24D8" w:rsidRPr="001F24D8">
        <w:rPr>
          <w:rFonts w:asciiTheme="majorBidi" w:eastAsiaTheme="minorHAnsi" w:hAnsiTheme="majorBidi" w:cstheme="majorBidi"/>
        </w:rPr>
        <w:t xml:space="preserve"> didactic texts </w:t>
      </w:r>
      <w:r>
        <w:rPr>
          <w:rFonts w:asciiTheme="majorBidi" w:eastAsiaTheme="minorHAnsi" w:hAnsiTheme="majorBidi" w:cstheme="majorBidi"/>
        </w:rPr>
        <w:t xml:space="preserve">were produced </w:t>
      </w:r>
      <w:r w:rsidR="001F24D8" w:rsidRPr="001F24D8">
        <w:rPr>
          <w:rFonts w:asciiTheme="majorBidi" w:eastAsiaTheme="minorHAnsi" w:hAnsiTheme="majorBidi" w:cstheme="majorBidi"/>
        </w:rPr>
        <w:t xml:space="preserve">for children </w:t>
      </w:r>
      <w:r>
        <w:rPr>
          <w:rFonts w:asciiTheme="majorBidi" w:eastAsiaTheme="minorHAnsi" w:hAnsiTheme="majorBidi" w:cstheme="majorBidi"/>
        </w:rPr>
        <w:t>or</w:t>
      </w:r>
      <w:r w:rsidR="001F24D8" w:rsidRPr="001F24D8">
        <w:rPr>
          <w:rFonts w:asciiTheme="majorBidi" w:eastAsiaTheme="minorHAnsi" w:hAnsiTheme="majorBidi" w:cstheme="majorBidi"/>
        </w:rPr>
        <w:t xml:space="preserve"> youth (Katz 1957, </w:t>
      </w:r>
      <w:r w:rsidR="001F24D8">
        <w:rPr>
          <w:rFonts w:asciiTheme="majorBidi" w:eastAsiaTheme="minorHAnsi" w:hAnsiTheme="majorBidi" w:cstheme="majorBidi"/>
        </w:rPr>
        <w:t xml:space="preserve">pp. </w:t>
      </w:r>
      <w:r w:rsidR="001F24D8" w:rsidRPr="001F24D8">
        <w:rPr>
          <w:rFonts w:asciiTheme="majorBidi" w:eastAsiaTheme="minorHAnsi" w:hAnsiTheme="majorBidi" w:cstheme="majorBidi"/>
        </w:rPr>
        <w:t xml:space="preserve">221–222; </w:t>
      </w:r>
      <w:proofErr w:type="spellStart"/>
      <w:r w:rsidR="001F24D8" w:rsidRPr="001F24D8">
        <w:rPr>
          <w:rFonts w:asciiTheme="majorBidi" w:eastAsiaTheme="minorHAnsi" w:hAnsiTheme="majorBidi" w:cstheme="majorBidi"/>
        </w:rPr>
        <w:t>Kleinberger</w:t>
      </w:r>
      <w:proofErr w:type="spellEnd"/>
      <w:r w:rsidR="001F24D8" w:rsidRPr="001F24D8">
        <w:rPr>
          <w:rFonts w:asciiTheme="majorBidi" w:eastAsiaTheme="minorHAnsi" w:hAnsiTheme="majorBidi" w:cstheme="majorBidi"/>
        </w:rPr>
        <w:t xml:space="preserve"> 1962, </w:t>
      </w:r>
      <w:r w:rsidR="001F24D8">
        <w:rPr>
          <w:rFonts w:asciiTheme="majorBidi" w:eastAsiaTheme="minorHAnsi" w:hAnsiTheme="majorBidi" w:cstheme="majorBidi"/>
        </w:rPr>
        <w:t xml:space="preserve">p. </w:t>
      </w:r>
      <w:r w:rsidR="001F24D8" w:rsidRPr="001F24D8">
        <w:rPr>
          <w:rFonts w:asciiTheme="majorBidi" w:eastAsiaTheme="minorHAnsi" w:hAnsiTheme="majorBidi" w:cstheme="majorBidi"/>
        </w:rPr>
        <w:t xml:space="preserve">21; Marcus 1998, </w:t>
      </w:r>
      <w:r w:rsidR="001F24D8">
        <w:rPr>
          <w:rFonts w:asciiTheme="majorBidi" w:eastAsiaTheme="minorHAnsi" w:hAnsiTheme="majorBidi" w:cstheme="majorBidi"/>
        </w:rPr>
        <w:t xml:space="preserve">pp. </w:t>
      </w:r>
      <w:r w:rsidR="001F24D8" w:rsidRPr="001F24D8">
        <w:rPr>
          <w:rFonts w:asciiTheme="majorBidi" w:eastAsiaTheme="minorHAnsi" w:hAnsiTheme="majorBidi" w:cstheme="majorBidi"/>
        </w:rPr>
        <w:t xml:space="preserve">57–72; </w:t>
      </w:r>
      <w:proofErr w:type="spellStart"/>
      <w:r w:rsidR="001F24D8" w:rsidRPr="001F24D8">
        <w:rPr>
          <w:rFonts w:asciiTheme="majorBidi" w:eastAsiaTheme="minorHAnsi" w:hAnsiTheme="majorBidi" w:cstheme="majorBidi"/>
        </w:rPr>
        <w:t>Ofek</w:t>
      </w:r>
      <w:proofErr w:type="spellEnd"/>
      <w:r w:rsidR="001F24D8" w:rsidRPr="001F24D8">
        <w:rPr>
          <w:rFonts w:asciiTheme="majorBidi" w:eastAsiaTheme="minorHAnsi" w:hAnsiTheme="majorBidi" w:cstheme="majorBidi"/>
        </w:rPr>
        <w:t xml:space="preserve"> 1979, </w:t>
      </w:r>
      <w:r w:rsidR="001F24D8">
        <w:rPr>
          <w:rFonts w:asciiTheme="majorBidi" w:eastAsiaTheme="minorHAnsi" w:hAnsiTheme="majorBidi" w:cstheme="majorBidi"/>
        </w:rPr>
        <w:t xml:space="preserve">pp. </w:t>
      </w:r>
      <w:r w:rsidR="001F24D8" w:rsidRPr="001F24D8">
        <w:rPr>
          <w:rFonts w:asciiTheme="majorBidi" w:eastAsiaTheme="minorHAnsi" w:hAnsiTheme="majorBidi" w:cstheme="majorBidi"/>
        </w:rPr>
        <w:t>19–26).</w:t>
      </w:r>
      <w:r w:rsidR="001F24D8">
        <w:rPr>
          <w:rStyle w:val="FootnoteReference"/>
          <w:rFonts w:asciiTheme="majorBidi" w:eastAsiaTheme="minorHAnsi" w:hAnsiTheme="majorBidi" w:cstheme="majorBidi"/>
        </w:rPr>
        <w:footnoteReference w:id="3"/>
      </w:r>
      <w:r w:rsidR="0081427F">
        <w:rPr>
          <w:rFonts w:asciiTheme="majorBidi" w:eastAsiaTheme="minorHAnsi" w:hAnsiTheme="majorBidi" w:cstheme="majorBidi"/>
        </w:rPr>
        <w:t xml:space="preserve"> Despite this tendency </w:t>
      </w:r>
      <w:r w:rsidR="00062502">
        <w:rPr>
          <w:rFonts w:asciiTheme="majorBidi" w:eastAsiaTheme="minorHAnsi" w:hAnsiTheme="majorBidi" w:cstheme="majorBidi"/>
        </w:rPr>
        <w:t>toward</w:t>
      </w:r>
      <w:r w:rsidR="0081427F">
        <w:rPr>
          <w:rFonts w:asciiTheme="majorBidi" w:eastAsiaTheme="minorHAnsi" w:hAnsiTheme="majorBidi" w:cstheme="majorBidi"/>
        </w:rPr>
        <w:t xml:space="preserve"> </w:t>
      </w:r>
      <w:r>
        <w:rPr>
          <w:rFonts w:asciiTheme="majorBidi" w:eastAsiaTheme="minorHAnsi" w:hAnsiTheme="majorBidi" w:cstheme="majorBidi"/>
        </w:rPr>
        <w:t>inertia</w:t>
      </w:r>
      <w:r w:rsidR="0081427F">
        <w:rPr>
          <w:rFonts w:asciiTheme="majorBidi" w:eastAsiaTheme="minorHAnsi" w:hAnsiTheme="majorBidi" w:cstheme="majorBidi"/>
        </w:rPr>
        <w:t>, by the 16</w:t>
      </w:r>
      <w:r w:rsidR="0081427F" w:rsidRPr="0081427F">
        <w:rPr>
          <w:rFonts w:asciiTheme="majorBidi" w:eastAsiaTheme="minorHAnsi" w:hAnsiTheme="majorBidi" w:cstheme="majorBidi"/>
          <w:vertAlign w:val="superscript"/>
        </w:rPr>
        <w:t>th</w:t>
      </w:r>
      <w:r w:rsidR="0081427F">
        <w:rPr>
          <w:rFonts w:asciiTheme="majorBidi" w:eastAsiaTheme="minorHAnsi" w:hAnsiTheme="majorBidi" w:cstheme="majorBidi"/>
        </w:rPr>
        <w:t xml:space="preserve"> century, </w:t>
      </w:r>
      <w:r w:rsidR="0081427F" w:rsidRPr="0081427F">
        <w:rPr>
          <w:rFonts w:asciiTheme="majorBidi" w:eastAsiaTheme="minorHAnsi" w:hAnsiTheme="majorBidi" w:cstheme="majorBidi"/>
          <w:i/>
          <w:iCs/>
        </w:rPr>
        <w:t>yeshivot</w:t>
      </w:r>
      <w:r w:rsidR="0081427F">
        <w:rPr>
          <w:rFonts w:asciiTheme="majorBidi" w:eastAsiaTheme="minorHAnsi" w:hAnsiTheme="majorBidi" w:cstheme="majorBidi"/>
        </w:rPr>
        <w:t xml:space="preserve"> (</w:t>
      </w:r>
      <w:commentRangeStart w:id="38"/>
      <w:r w:rsidR="0081427F">
        <w:rPr>
          <w:rFonts w:asciiTheme="majorBidi" w:eastAsiaTheme="minorHAnsi" w:hAnsiTheme="majorBidi" w:cstheme="majorBidi"/>
        </w:rPr>
        <w:t>religious</w:t>
      </w:r>
      <w:commentRangeEnd w:id="38"/>
      <w:r w:rsidR="0081427F">
        <w:rPr>
          <w:rStyle w:val="CommentReference"/>
        </w:rPr>
        <w:commentReference w:id="38"/>
      </w:r>
      <w:r w:rsidR="0081427F">
        <w:rPr>
          <w:rFonts w:asciiTheme="majorBidi" w:eastAsiaTheme="minorHAnsi" w:hAnsiTheme="majorBidi" w:cstheme="majorBidi"/>
        </w:rPr>
        <w:t xml:space="preserve"> study halls) began to change </w:t>
      </w:r>
      <w:r>
        <w:rPr>
          <w:rFonts w:asciiTheme="majorBidi" w:eastAsiaTheme="minorHAnsi" w:hAnsiTheme="majorBidi" w:cstheme="majorBidi"/>
        </w:rPr>
        <w:t xml:space="preserve">their study patterns </w:t>
      </w:r>
      <w:r w:rsidR="0081427F">
        <w:rPr>
          <w:rFonts w:asciiTheme="majorBidi" w:eastAsiaTheme="minorHAnsi" w:hAnsiTheme="majorBidi" w:cstheme="majorBidi"/>
        </w:rPr>
        <w:t xml:space="preserve">and the first efforts were made to integrate subjects such as </w:t>
      </w:r>
      <w:r w:rsidR="0081427F" w:rsidRPr="0081427F">
        <w:rPr>
          <w:rFonts w:asciiTheme="majorBidi" w:eastAsiaTheme="minorHAnsi" w:hAnsiTheme="majorBidi" w:cstheme="majorBidi"/>
        </w:rPr>
        <w:t>philosophy and science (</w:t>
      </w:r>
      <w:proofErr w:type="spellStart"/>
      <w:r w:rsidR="0081427F" w:rsidRPr="0081427F">
        <w:rPr>
          <w:rFonts w:asciiTheme="majorBidi" w:eastAsiaTheme="minorHAnsi" w:hAnsiTheme="majorBidi" w:cstheme="majorBidi"/>
        </w:rPr>
        <w:t>Elbaum</w:t>
      </w:r>
      <w:proofErr w:type="spellEnd"/>
      <w:r w:rsidR="0081427F" w:rsidRPr="0081427F">
        <w:rPr>
          <w:rFonts w:asciiTheme="majorBidi" w:eastAsiaTheme="minorHAnsi" w:hAnsiTheme="majorBidi" w:cstheme="majorBidi"/>
        </w:rPr>
        <w:t xml:space="preserve"> 1990, </w:t>
      </w:r>
      <w:r w:rsidR="0081427F">
        <w:rPr>
          <w:rFonts w:asciiTheme="majorBidi" w:eastAsiaTheme="minorHAnsi" w:hAnsiTheme="majorBidi" w:cstheme="majorBidi"/>
        </w:rPr>
        <w:t>p</w:t>
      </w:r>
      <w:r w:rsidR="008007AC">
        <w:rPr>
          <w:rFonts w:asciiTheme="majorBidi" w:eastAsiaTheme="minorHAnsi" w:hAnsiTheme="majorBidi" w:cstheme="majorBidi"/>
        </w:rPr>
        <w:t>p</w:t>
      </w:r>
      <w:r w:rsidR="0081427F">
        <w:rPr>
          <w:rFonts w:asciiTheme="majorBidi" w:eastAsiaTheme="minorHAnsi" w:hAnsiTheme="majorBidi" w:cstheme="majorBidi"/>
        </w:rPr>
        <w:t xml:space="preserve">. </w:t>
      </w:r>
      <w:r w:rsidR="0081427F" w:rsidRPr="0081427F">
        <w:rPr>
          <w:rFonts w:asciiTheme="majorBidi" w:eastAsiaTheme="minorHAnsi" w:hAnsiTheme="majorBidi" w:cstheme="majorBidi"/>
        </w:rPr>
        <w:t>17, 155-156; Reiner 2007</w:t>
      </w:r>
      <w:r w:rsidR="0081427F">
        <w:rPr>
          <w:rFonts w:asciiTheme="majorBidi" w:eastAsiaTheme="minorHAnsi" w:hAnsiTheme="majorBidi" w:cstheme="majorBidi"/>
        </w:rPr>
        <w:t xml:space="preserve">, </w:t>
      </w:r>
      <w:r w:rsidR="0081427F" w:rsidRPr="0081427F">
        <w:rPr>
          <w:rFonts w:asciiTheme="majorBidi" w:eastAsiaTheme="minorHAnsi" w:hAnsiTheme="majorBidi" w:cstheme="majorBidi"/>
        </w:rPr>
        <w:t>2011).</w:t>
      </w:r>
      <w:r w:rsidR="007F5CA0">
        <w:rPr>
          <w:rFonts w:asciiTheme="majorBidi" w:eastAsiaTheme="minorHAnsi" w:hAnsiTheme="majorBidi" w:cstheme="majorBidi"/>
        </w:rPr>
        <w:t xml:space="preserve"> However, e</w:t>
      </w:r>
      <w:r w:rsidR="007F5CA0" w:rsidRPr="007F5CA0">
        <w:rPr>
          <w:rFonts w:asciiTheme="majorBidi" w:eastAsiaTheme="minorHAnsi" w:hAnsiTheme="majorBidi" w:cstheme="majorBidi"/>
        </w:rPr>
        <w:t>ven in the 18</w:t>
      </w:r>
      <w:r w:rsidR="007F5CA0" w:rsidRPr="007F5CA0">
        <w:rPr>
          <w:rFonts w:asciiTheme="majorBidi" w:eastAsiaTheme="minorHAnsi" w:hAnsiTheme="majorBidi" w:cstheme="majorBidi"/>
          <w:vertAlign w:val="superscript"/>
        </w:rPr>
        <w:t>th</w:t>
      </w:r>
      <w:r w:rsidR="007F5CA0" w:rsidRPr="007F5CA0">
        <w:rPr>
          <w:rFonts w:asciiTheme="majorBidi" w:eastAsiaTheme="minorHAnsi" w:hAnsiTheme="majorBidi" w:cstheme="majorBidi"/>
        </w:rPr>
        <w:t xml:space="preserve"> and 19</w:t>
      </w:r>
      <w:r w:rsidR="007F5CA0" w:rsidRPr="007F5CA0">
        <w:rPr>
          <w:rFonts w:asciiTheme="majorBidi" w:eastAsiaTheme="minorHAnsi" w:hAnsiTheme="majorBidi" w:cstheme="majorBidi"/>
          <w:vertAlign w:val="superscript"/>
        </w:rPr>
        <w:t>th</w:t>
      </w:r>
      <w:r w:rsidR="007F5CA0" w:rsidRPr="007F5CA0">
        <w:rPr>
          <w:rFonts w:asciiTheme="majorBidi" w:eastAsiaTheme="minorHAnsi" w:hAnsiTheme="majorBidi" w:cstheme="majorBidi"/>
        </w:rPr>
        <w:t xml:space="preserve"> centuries, mainstream Ashkenazi education </w:t>
      </w:r>
      <w:r w:rsidR="007F5CA0">
        <w:rPr>
          <w:rFonts w:asciiTheme="majorBidi" w:eastAsiaTheme="minorHAnsi" w:hAnsiTheme="majorBidi" w:cstheme="majorBidi"/>
        </w:rPr>
        <w:t>was still</w:t>
      </w:r>
      <w:r w:rsidR="007F5CA0" w:rsidRPr="007F5CA0">
        <w:rPr>
          <w:rFonts w:asciiTheme="majorBidi" w:eastAsiaTheme="minorHAnsi" w:hAnsiTheme="majorBidi" w:cstheme="majorBidi"/>
        </w:rPr>
        <w:t xml:space="preserve"> based on the traditional ideal of the</w:t>
      </w:r>
      <w:r w:rsidR="007F5CA0">
        <w:rPr>
          <w:rFonts w:asciiTheme="majorBidi" w:eastAsiaTheme="minorHAnsi" w:hAnsiTheme="majorBidi" w:cstheme="majorBidi"/>
        </w:rPr>
        <w:t xml:space="preserve"> </w:t>
      </w:r>
      <w:proofErr w:type="spellStart"/>
      <w:r w:rsidR="007F5CA0" w:rsidRPr="007F5CA0">
        <w:rPr>
          <w:rFonts w:asciiTheme="majorBidi" w:eastAsiaTheme="minorHAnsi" w:hAnsiTheme="majorBidi" w:cstheme="majorBidi"/>
          <w:i/>
          <w:iCs/>
        </w:rPr>
        <w:t>talmid</w:t>
      </w:r>
      <w:proofErr w:type="spellEnd"/>
      <w:r w:rsidR="007F5CA0" w:rsidRPr="007F5CA0">
        <w:rPr>
          <w:rFonts w:asciiTheme="majorBidi" w:eastAsiaTheme="minorHAnsi" w:hAnsiTheme="majorBidi" w:cstheme="majorBidi"/>
          <w:i/>
          <w:iCs/>
        </w:rPr>
        <w:t xml:space="preserve"> </w:t>
      </w:r>
      <w:proofErr w:type="spellStart"/>
      <w:r w:rsidR="007F5CA0" w:rsidRPr="007F5CA0">
        <w:rPr>
          <w:rFonts w:asciiTheme="majorBidi" w:eastAsiaTheme="minorHAnsi" w:hAnsiTheme="majorBidi" w:cstheme="majorBidi"/>
          <w:i/>
          <w:iCs/>
        </w:rPr>
        <w:t>cha</w:t>
      </w:r>
      <w:r w:rsidR="006D4452">
        <w:rPr>
          <w:rFonts w:asciiTheme="majorBidi" w:eastAsiaTheme="minorHAnsi" w:hAnsiTheme="majorBidi" w:cstheme="majorBidi"/>
          <w:i/>
          <w:iCs/>
        </w:rPr>
        <w:t>k</w:t>
      </w:r>
      <w:r w:rsidR="007F5CA0" w:rsidRPr="007F5CA0">
        <w:rPr>
          <w:rFonts w:asciiTheme="majorBidi" w:eastAsiaTheme="minorHAnsi" w:hAnsiTheme="majorBidi" w:cstheme="majorBidi"/>
          <w:i/>
          <w:iCs/>
        </w:rPr>
        <w:t>ham</w:t>
      </w:r>
      <w:proofErr w:type="spellEnd"/>
      <w:r w:rsidR="007F5CA0">
        <w:rPr>
          <w:rFonts w:asciiTheme="majorBidi" w:eastAsiaTheme="minorHAnsi" w:hAnsiTheme="majorBidi" w:cstheme="majorBidi"/>
        </w:rPr>
        <w:t xml:space="preserve"> (</w:t>
      </w:r>
      <w:r w:rsidR="006D4452">
        <w:rPr>
          <w:rFonts w:asciiTheme="majorBidi" w:eastAsiaTheme="minorHAnsi" w:hAnsiTheme="majorBidi" w:cstheme="majorBidi"/>
        </w:rPr>
        <w:t>Torah scholar</w:t>
      </w:r>
      <w:r w:rsidR="007F5CA0">
        <w:rPr>
          <w:rFonts w:asciiTheme="majorBidi" w:eastAsiaTheme="minorHAnsi" w:hAnsiTheme="majorBidi" w:cstheme="majorBidi"/>
        </w:rPr>
        <w:t>)</w:t>
      </w:r>
      <w:r w:rsidR="007F5CA0" w:rsidRPr="007F5CA0">
        <w:rPr>
          <w:rFonts w:asciiTheme="majorBidi" w:eastAsiaTheme="minorHAnsi" w:hAnsiTheme="majorBidi" w:cstheme="majorBidi"/>
        </w:rPr>
        <w:t xml:space="preserve">, and the </w:t>
      </w:r>
      <w:r w:rsidR="007F5CA0">
        <w:rPr>
          <w:rFonts w:asciiTheme="majorBidi" w:eastAsiaTheme="minorHAnsi" w:hAnsiTheme="majorBidi" w:cstheme="majorBidi"/>
        </w:rPr>
        <w:t xml:space="preserve">main </w:t>
      </w:r>
      <w:r w:rsidR="007F5CA0" w:rsidRPr="007F5CA0">
        <w:rPr>
          <w:rFonts w:asciiTheme="majorBidi" w:eastAsiaTheme="minorHAnsi" w:hAnsiTheme="majorBidi" w:cstheme="majorBidi"/>
        </w:rPr>
        <w:t xml:space="preserve">texts used </w:t>
      </w:r>
      <w:r w:rsidR="007F5CA0">
        <w:rPr>
          <w:rFonts w:asciiTheme="majorBidi" w:eastAsiaTheme="minorHAnsi" w:hAnsiTheme="majorBidi" w:cstheme="majorBidi"/>
        </w:rPr>
        <w:t xml:space="preserve">to teach children </w:t>
      </w:r>
      <w:r w:rsidR="007F5CA0" w:rsidRPr="007F5CA0">
        <w:rPr>
          <w:rFonts w:asciiTheme="majorBidi" w:eastAsiaTheme="minorHAnsi" w:hAnsiTheme="majorBidi" w:cstheme="majorBidi"/>
        </w:rPr>
        <w:t xml:space="preserve">were the </w:t>
      </w:r>
      <w:r w:rsidR="007F5CA0">
        <w:rPr>
          <w:rFonts w:asciiTheme="majorBidi" w:eastAsiaTheme="minorHAnsi" w:hAnsiTheme="majorBidi" w:cstheme="majorBidi"/>
        </w:rPr>
        <w:t xml:space="preserve">Bible, prayer book, </w:t>
      </w:r>
      <w:r w:rsidR="007F5CA0" w:rsidRPr="007F5CA0">
        <w:rPr>
          <w:rFonts w:asciiTheme="majorBidi" w:eastAsiaTheme="minorHAnsi" w:hAnsiTheme="majorBidi" w:cstheme="majorBidi"/>
        </w:rPr>
        <w:t xml:space="preserve">and especially the </w:t>
      </w:r>
      <w:r w:rsidR="00D26B7E">
        <w:rPr>
          <w:rFonts w:asciiTheme="majorBidi" w:eastAsiaTheme="minorHAnsi" w:hAnsiTheme="majorBidi" w:cstheme="majorBidi"/>
        </w:rPr>
        <w:t>Talmud</w:t>
      </w:r>
      <w:r w:rsidR="007F5CA0" w:rsidRPr="007F5CA0">
        <w:rPr>
          <w:rFonts w:asciiTheme="majorBidi" w:eastAsiaTheme="minorHAnsi" w:hAnsiTheme="majorBidi" w:cstheme="majorBidi"/>
        </w:rPr>
        <w:t xml:space="preserve"> (</w:t>
      </w:r>
      <w:proofErr w:type="spellStart"/>
      <w:r w:rsidR="007F5CA0" w:rsidRPr="007F5CA0">
        <w:rPr>
          <w:rFonts w:asciiTheme="majorBidi" w:eastAsiaTheme="minorHAnsi" w:hAnsiTheme="majorBidi" w:cstheme="majorBidi"/>
        </w:rPr>
        <w:t>Sharpstein</w:t>
      </w:r>
      <w:proofErr w:type="spellEnd"/>
      <w:r w:rsidR="007F5CA0" w:rsidRPr="007F5CA0">
        <w:rPr>
          <w:rFonts w:asciiTheme="majorBidi" w:eastAsiaTheme="minorHAnsi" w:hAnsiTheme="majorBidi" w:cstheme="majorBidi"/>
        </w:rPr>
        <w:t xml:space="preserve"> 1943, </w:t>
      </w:r>
      <w:r w:rsidR="007F5CA0">
        <w:rPr>
          <w:rFonts w:asciiTheme="majorBidi" w:eastAsiaTheme="minorHAnsi" w:hAnsiTheme="majorBidi" w:cstheme="majorBidi"/>
        </w:rPr>
        <w:t xml:space="preserve">pp. </w:t>
      </w:r>
      <w:r w:rsidR="007F5CA0" w:rsidRPr="007F5CA0">
        <w:rPr>
          <w:rFonts w:asciiTheme="majorBidi" w:eastAsiaTheme="minorHAnsi" w:hAnsiTheme="majorBidi" w:cstheme="majorBidi"/>
        </w:rPr>
        <w:t xml:space="preserve">93-117; </w:t>
      </w:r>
      <w:proofErr w:type="spellStart"/>
      <w:r w:rsidR="007F5CA0" w:rsidRPr="007F5CA0">
        <w:rPr>
          <w:rFonts w:asciiTheme="majorBidi" w:eastAsiaTheme="minorHAnsi" w:hAnsiTheme="majorBidi" w:cstheme="majorBidi"/>
        </w:rPr>
        <w:t>Toriansky</w:t>
      </w:r>
      <w:proofErr w:type="spellEnd"/>
      <w:r w:rsidR="007F5CA0" w:rsidRPr="007F5CA0">
        <w:rPr>
          <w:rFonts w:asciiTheme="majorBidi" w:eastAsiaTheme="minorHAnsi" w:hAnsiTheme="majorBidi" w:cstheme="majorBidi"/>
        </w:rPr>
        <w:t xml:space="preserve"> 2010</w:t>
      </w:r>
      <w:r w:rsidR="007F5CA0">
        <w:rPr>
          <w:rFonts w:asciiTheme="majorBidi" w:eastAsiaTheme="minorHAnsi" w:hAnsiTheme="majorBidi" w:cstheme="majorBidi"/>
        </w:rPr>
        <w:t xml:space="preserve">; </w:t>
      </w:r>
      <w:proofErr w:type="spellStart"/>
      <w:r w:rsidR="007F5CA0" w:rsidRPr="007F5CA0">
        <w:rPr>
          <w:rFonts w:asciiTheme="majorBidi" w:eastAsiaTheme="minorHAnsi" w:hAnsiTheme="majorBidi" w:cstheme="majorBidi"/>
        </w:rPr>
        <w:t>Zelkin</w:t>
      </w:r>
      <w:proofErr w:type="spellEnd"/>
      <w:r w:rsidR="007F5CA0" w:rsidRPr="007F5CA0">
        <w:rPr>
          <w:rFonts w:asciiTheme="majorBidi" w:eastAsiaTheme="minorHAnsi" w:hAnsiTheme="majorBidi" w:cstheme="majorBidi"/>
        </w:rPr>
        <w:t xml:space="preserve"> </w:t>
      </w:r>
      <w:proofErr w:type="spellStart"/>
      <w:r w:rsidR="007F5CA0" w:rsidRPr="007F5CA0">
        <w:rPr>
          <w:rFonts w:asciiTheme="majorBidi" w:eastAsiaTheme="minorHAnsi" w:hAnsiTheme="majorBidi" w:cstheme="majorBidi"/>
        </w:rPr>
        <w:t>2008a</w:t>
      </w:r>
      <w:proofErr w:type="spellEnd"/>
      <w:r w:rsidR="007F5CA0" w:rsidRPr="007F5CA0">
        <w:rPr>
          <w:rFonts w:asciiTheme="majorBidi" w:eastAsiaTheme="minorHAnsi" w:hAnsiTheme="majorBidi" w:cstheme="majorBidi"/>
        </w:rPr>
        <w:t xml:space="preserve">, </w:t>
      </w:r>
      <w:r w:rsidR="007F5CA0">
        <w:rPr>
          <w:rFonts w:asciiTheme="majorBidi" w:eastAsiaTheme="minorHAnsi" w:hAnsiTheme="majorBidi" w:cstheme="majorBidi"/>
        </w:rPr>
        <w:t xml:space="preserve">pp. </w:t>
      </w:r>
      <w:r w:rsidR="007F5CA0" w:rsidRPr="007F5CA0">
        <w:rPr>
          <w:rFonts w:asciiTheme="majorBidi" w:eastAsiaTheme="minorHAnsi" w:hAnsiTheme="majorBidi" w:cstheme="majorBidi"/>
        </w:rPr>
        <w:t>2</w:t>
      </w:r>
      <w:r w:rsidR="007F5CA0">
        <w:rPr>
          <w:rFonts w:asciiTheme="majorBidi" w:eastAsiaTheme="minorHAnsi" w:hAnsiTheme="majorBidi" w:cstheme="majorBidi"/>
        </w:rPr>
        <w:t>2</w:t>
      </w:r>
      <w:r w:rsidR="007F5CA0" w:rsidRPr="007F5CA0">
        <w:rPr>
          <w:rFonts w:asciiTheme="majorBidi" w:eastAsiaTheme="minorHAnsi" w:hAnsiTheme="majorBidi" w:cstheme="majorBidi"/>
        </w:rPr>
        <w:t>-2</w:t>
      </w:r>
      <w:r w:rsidR="007F5CA0">
        <w:rPr>
          <w:rFonts w:asciiTheme="majorBidi" w:eastAsiaTheme="minorHAnsi" w:hAnsiTheme="majorBidi" w:cstheme="majorBidi"/>
        </w:rPr>
        <w:t>3</w:t>
      </w:r>
      <w:r w:rsidR="007F5CA0" w:rsidRPr="007F5CA0">
        <w:rPr>
          <w:rFonts w:asciiTheme="majorBidi" w:eastAsiaTheme="minorHAnsi" w:hAnsiTheme="majorBidi" w:cstheme="majorBidi"/>
        </w:rPr>
        <w:t xml:space="preserve">). </w:t>
      </w:r>
      <w:r w:rsidR="0097167B">
        <w:rPr>
          <w:rFonts w:asciiTheme="majorBidi" w:eastAsiaTheme="minorHAnsi" w:hAnsiTheme="majorBidi" w:cstheme="majorBidi"/>
        </w:rPr>
        <w:t xml:space="preserve">The ways in which </w:t>
      </w:r>
      <w:r w:rsidR="007F5CA0" w:rsidRPr="007F5CA0">
        <w:rPr>
          <w:rFonts w:asciiTheme="majorBidi" w:eastAsiaTheme="minorHAnsi" w:hAnsiTheme="majorBidi" w:cstheme="majorBidi"/>
        </w:rPr>
        <w:t xml:space="preserve">Jewish children and youth </w:t>
      </w:r>
      <w:r w:rsidR="00D354DC">
        <w:rPr>
          <w:rFonts w:asciiTheme="majorBidi" w:eastAsiaTheme="minorHAnsi" w:hAnsiTheme="majorBidi" w:cstheme="majorBidi"/>
        </w:rPr>
        <w:t xml:space="preserve">in this </w:t>
      </w:r>
      <w:r>
        <w:rPr>
          <w:rFonts w:asciiTheme="majorBidi" w:eastAsiaTheme="minorHAnsi" w:hAnsiTheme="majorBidi" w:cstheme="majorBidi"/>
        </w:rPr>
        <w:t>environment</w:t>
      </w:r>
      <w:r w:rsidR="00D354DC">
        <w:rPr>
          <w:rFonts w:asciiTheme="majorBidi" w:eastAsiaTheme="minorHAnsi" w:hAnsiTheme="majorBidi" w:cstheme="majorBidi"/>
        </w:rPr>
        <w:t xml:space="preserve"> </w:t>
      </w:r>
      <w:r w:rsidR="007F5CA0">
        <w:rPr>
          <w:rFonts w:asciiTheme="majorBidi" w:eastAsiaTheme="minorHAnsi" w:hAnsiTheme="majorBidi" w:cstheme="majorBidi"/>
        </w:rPr>
        <w:t xml:space="preserve">were exposed </w:t>
      </w:r>
      <w:r w:rsidR="007F5CA0" w:rsidRPr="007F5CA0">
        <w:rPr>
          <w:rFonts w:asciiTheme="majorBidi" w:eastAsiaTheme="minorHAnsi" w:hAnsiTheme="majorBidi" w:cstheme="majorBidi"/>
        </w:rPr>
        <w:t xml:space="preserve">to science and technology, </w:t>
      </w:r>
      <w:r w:rsidR="00D354DC">
        <w:rPr>
          <w:rFonts w:asciiTheme="majorBidi" w:eastAsiaTheme="minorHAnsi" w:hAnsiTheme="majorBidi" w:cstheme="majorBidi"/>
        </w:rPr>
        <w:t xml:space="preserve">either </w:t>
      </w:r>
      <w:r w:rsidR="007F5CA0" w:rsidRPr="007F5CA0">
        <w:rPr>
          <w:rFonts w:asciiTheme="majorBidi" w:eastAsiaTheme="minorHAnsi" w:hAnsiTheme="majorBidi" w:cstheme="majorBidi"/>
        </w:rPr>
        <w:t xml:space="preserve">within the education system or outside of it, </w:t>
      </w:r>
      <w:r>
        <w:rPr>
          <w:rFonts w:asciiTheme="majorBidi" w:eastAsiaTheme="minorHAnsi" w:hAnsiTheme="majorBidi" w:cstheme="majorBidi"/>
        </w:rPr>
        <w:t xml:space="preserve">differed over time, and it is not possible to talk about a </w:t>
      </w:r>
      <w:r w:rsidR="007F5CA0" w:rsidRPr="007F5CA0">
        <w:rPr>
          <w:rFonts w:asciiTheme="majorBidi" w:eastAsiaTheme="minorHAnsi" w:hAnsiTheme="majorBidi" w:cstheme="majorBidi"/>
        </w:rPr>
        <w:t xml:space="preserve">uniform experience </w:t>
      </w:r>
      <w:r>
        <w:rPr>
          <w:rFonts w:asciiTheme="majorBidi" w:eastAsiaTheme="minorHAnsi" w:hAnsiTheme="majorBidi" w:cstheme="majorBidi"/>
        </w:rPr>
        <w:t>through which</w:t>
      </w:r>
      <w:r w:rsidR="007F5CA0">
        <w:rPr>
          <w:rFonts w:asciiTheme="majorBidi" w:eastAsiaTheme="minorHAnsi" w:hAnsiTheme="majorBidi" w:cstheme="majorBidi"/>
        </w:rPr>
        <w:t xml:space="preserve"> Jewish students bec</w:t>
      </w:r>
      <w:r>
        <w:rPr>
          <w:rFonts w:asciiTheme="majorBidi" w:eastAsiaTheme="minorHAnsi" w:hAnsiTheme="majorBidi" w:cstheme="majorBidi"/>
        </w:rPr>
        <w:t>a</w:t>
      </w:r>
      <w:r w:rsidR="007F5CA0">
        <w:rPr>
          <w:rFonts w:asciiTheme="majorBidi" w:eastAsiaTheme="minorHAnsi" w:hAnsiTheme="majorBidi" w:cstheme="majorBidi"/>
        </w:rPr>
        <w:t xml:space="preserve">me </w:t>
      </w:r>
      <w:r w:rsidR="007F5CA0" w:rsidRPr="007F5CA0">
        <w:rPr>
          <w:rFonts w:asciiTheme="majorBidi" w:eastAsiaTheme="minorHAnsi" w:hAnsiTheme="majorBidi" w:cstheme="majorBidi"/>
        </w:rPr>
        <w:t>familiar with the</w:t>
      </w:r>
      <w:r w:rsidR="00D354DC">
        <w:rPr>
          <w:rFonts w:asciiTheme="majorBidi" w:eastAsiaTheme="minorHAnsi" w:hAnsiTheme="majorBidi" w:cstheme="majorBidi"/>
        </w:rPr>
        <w:t>se subjects</w:t>
      </w:r>
      <w:r w:rsidR="007F5CA0" w:rsidRPr="007F5CA0">
        <w:rPr>
          <w:rFonts w:asciiTheme="majorBidi" w:eastAsiaTheme="minorHAnsi" w:hAnsiTheme="majorBidi" w:cstheme="majorBidi"/>
        </w:rPr>
        <w:t>.</w:t>
      </w:r>
      <w:r w:rsidR="00D354DC">
        <w:rPr>
          <w:rStyle w:val="FootnoteReference"/>
          <w:rFonts w:asciiTheme="majorBidi" w:eastAsiaTheme="minorHAnsi" w:hAnsiTheme="majorBidi" w:cstheme="majorBidi"/>
        </w:rPr>
        <w:footnoteReference w:id="4"/>
      </w:r>
    </w:p>
    <w:p w14:paraId="0FE3A5A1" w14:textId="0A6EB72F" w:rsidR="00297A63" w:rsidRDefault="00AB1A6D" w:rsidP="009479B8">
      <w:pPr>
        <w:spacing w:line="480" w:lineRule="auto"/>
        <w:ind w:firstLine="720"/>
        <w:jc w:val="left"/>
        <w:rPr>
          <w:rFonts w:asciiTheme="majorBidi" w:eastAsiaTheme="minorHAnsi" w:hAnsiTheme="majorBidi" w:cstheme="majorBidi"/>
        </w:rPr>
      </w:pPr>
      <w:r>
        <w:rPr>
          <w:rFonts w:asciiTheme="majorBidi" w:eastAsiaTheme="minorHAnsi" w:hAnsiTheme="majorBidi" w:cstheme="majorBidi"/>
        </w:rPr>
        <w:t>T</w:t>
      </w:r>
      <w:r w:rsidR="00991B2E">
        <w:rPr>
          <w:rFonts w:asciiTheme="majorBidi" w:eastAsiaTheme="minorHAnsi" w:hAnsiTheme="majorBidi" w:cstheme="majorBidi"/>
        </w:rPr>
        <w:t xml:space="preserve">he Jewish Enlightenment </w:t>
      </w:r>
      <w:r w:rsidR="00427FA8">
        <w:rPr>
          <w:rFonts w:asciiTheme="majorBidi" w:eastAsiaTheme="minorHAnsi" w:hAnsiTheme="majorBidi" w:cstheme="majorBidi"/>
        </w:rPr>
        <w:t>(</w:t>
      </w:r>
      <w:r w:rsidR="00427FA8" w:rsidRPr="00427FA8">
        <w:rPr>
          <w:rFonts w:asciiTheme="majorBidi" w:eastAsiaTheme="minorHAnsi" w:hAnsiTheme="majorBidi" w:cstheme="majorBidi"/>
          <w:i/>
          <w:iCs/>
        </w:rPr>
        <w:t>Haskalah</w:t>
      </w:r>
      <w:r w:rsidR="00427FA8">
        <w:rPr>
          <w:rFonts w:asciiTheme="majorBidi" w:eastAsiaTheme="minorHAnsi" w:hAnsiTheme="majorBidi" w:cstheme="majorBidi"/>
        </w:rPr>
        <w:t xml:space="preserve">) </w:t>
      </w:r>
      <w:r w:rsidR="00991B2E">
        <w:rPr>
          <w:rFonts w:asciiTheme="majorBidi" w:eastAsiaTheme="minorHAnsi" w:hAnsiTheme="majorBidi" w:cstheme="majorBidi"/>
        </w:rPr>
        <w:t xml:space="preserve">movement </w:t>
      </w:r>
      <w:r>
        <w:rPr>
          <w:rFonts w:asciiTheme="majorBidi" w:eastAsiaTheme="minorHAnsi" w:hAnsiTheme="majorBidi" w:cstheme="majorBidi"/>
        </w:rPr>
        <w:t>sought to</w:t>
      </w:r>
      <w:r w:rsidR="00991B2E">
        <w:rPr>
          <w:rFonts w:asciiTheme="majorBidi" w:eastAsiaTheme="minorHAnsi" w:hAnsiTheme="majorBidi" w:cstheme="majorBidi"/>
        </w:rPr>
        <w:t xml:space="preserve"> reform the</w:t>
      </w:r>
      <w:r w:rsidR="00991B2E" w:rsidRPr="00991B2E">
        <w:rPr>
          <w:rFonts w:asciiTheme="majorBidi" w:eastAsiaTheme="minorHAnsi" w:hAnsiTheme="majorBidi" w:cstheme="majorBidi"/>
        </w:rPr>
        <w:t xml:space="preserve"> prevailing </w:t>
      </w:r>
      <w:r w:rsidR="00991B2E">
        <w:rPr>
          <w:rFonts w:asciiTheme="majorBidi" w:eastAsiaTheme="minorHAnsi" w:hAnsiTheme="majorBidi" w:cstheme="majorBidi"/>
        </w:rPr>
        <w:t xml:space="preserve">tradition in </w:t>
      </w:r>
      <w:r w:rsidR="00991B2E" w:rsidRPr="00991B2E">
        <w:rPr>
          <w:rFonts w:asciiTheme="majorBidi" w:eastAsiaTheme="minorHAnsi" w:hAnsiTheme="majorBidi" w:cstheme="majorBidi"/>
        </w:rPr>
        <w:t>Jewish education</w:t>
      </w:r>
      <w:r>
        <w:rPr>
          <w:rFonts w:asciiTheme="majorBidi" w:eastAsiaTheme="minorHAnsi" w:hAnsiTheme="majorBidi" w:cstheme="majorBidi"/>
        </w:rPr>
        <w:t xml:space="preserve">. This included </w:t>
      </w:r>
      <w:r w:rsidR="00991B2E">
        <w:rPr>
          <w:rFonts w:asciiTheme="majorBidi" w:eastAsiaTheme="minorHAnsi" w:hAnsiTheme="majorBidi" w:cstheme="majorBidi"/>
        </w:rPr>
        <w:t>giving</w:t>
      </w:r>
      <w:r w:rsidR="00991B2E" w:rsidRPr="00991B2E">
        <w:rPr>
          <w:rFonts w:asciiTheme="majorBidi" w:eastAsiaTheme="minorHAnsi" w:hAnsiTheme="majorBidi" w:cstheme="majorBidi"/>
        </w:rPr>
        <w:t xml:space="preserve"> </w:t>
      </w:r>
      <w:r w:rsidR="00991B2E">
        <w:rPr>
          <w:rFonts w:asciiTheme="majorBidi" w:eastAsiaTheme="minorHAnsi" w:hAnsiTheme="majorBidi" w:cstheme="majorBidi"/>
        </w:rPr>
        <w:t xml:space="preserve">a central place to </w:t>
      </w:r>
      <w:r w:rsidR="00991B2E" w:rsidRPr="00991B2E">
        <w:rPr>
          <w:rFonts w:asciiTheme="majorBidi" w:eastAsiaTheme="minorHAnsi" w:hAnsiTheme="majorBidi" w:cstheme="majorBidi"/>
        </w:rPr>
        <w:t>the sciences.</w:t>
      </w:r>
      <w:r w:rsidR="00991B2E">
        <w:rPr>
          <w:rFonts w:asciiTheme="majorBidi" w:eastAsiaTheme="minorHAnsi" w:hAnsiTheme="majorBidi" w:cstheme="majorBidi"/>
        </w:rPr>
        <w:t xml:space="preserve"> </w:t>
      </w:r>
      <w:r w:rsidR="00991B2E" w:rsidRPr="00991B2E">
        <w:rPr>
          <w:rFonts w:asciiTheme="majorBidi" w:eastAsiaTheme="minorHAnsi" w:hAnsiTheme="majorBidi" w:cstheme="majorBidi"/>
        </w:rPr>
        <w:t>Th</w:t>
      </w:r>
      <w:r>
        <w:rPr>
          <w:rFonts w:asciiTheme="majorBidi" w:eastAsiaTheme="minorHAnsi" w:hAnsiTheme="majorBidi" w:cstheme="majorBidi"/>
        </w:rPr>
        <w:t>e Haskalah</w:t>
      </w:r>
      <w:r w:rsidR="00991B2E">
        <w:rPr>
          <w:rFonts w:asciiTheme="majorBidi" w:eastAsiaTheme="minorHAnsi" w:hAnsiTheme="majorBidi" w:cstheme="majorBidi"/>
        </w:rPr>
        <w:t xml:space="preserve"> </w:t>
      </w:r>
      <w:r w:rsidR="00991B2E" w:rsidRPr="00991B2E">
        <w:rPr>
          <w:rFonts w:asciiTheme="majorBidi" w:eastAsiaTheme="minorHAnsi" w:hAnsiTheme="majorBidi" w:cstheme="majorBidi"/>
        </w:rPr>
        <w:t xml:space="preserve">movement first </w:t>
      </w:r>
      <w:r w:rsidR="00991B2E">
        <w:rPr>
          <w:rFonts w:asciiTheme="majorBidi" w:eastAsiaTheme="minorHAnsi" w:hAnsiTheme="majorBidi" w:cstheme="majorBidi"/>
        </w:rPr>
        <w:t>emerged</w:t>
      </w:r>
      <w:r w:rsidR="00991B2E" w:rsidRPr="00991B2E">
        <w:rPr>
          <w:rFonts w:asciiTheme="majorBidi" w:eastAsiaTheme="minorHAnsi" w:hAnsiTheme="majorBidi" w:cstheme="majorBidi"/>
        </w:rPr>
        <w:t xml:space="preserve"> in northern Germany </w:t>
      </w:r>
      <w:r w:rsidR="00062502">
        <w:rPr>
          <w:rFonts w:asciiTheme="majorBidi" w:eastAsiaTheme="minorHAnsi" w:hAnsiTheme="majorBidi" w:cstheme="majorBidi"/>
        </w:rPr>
        <w:t>toward</w:t>
      </w:r>
      <w:r>
        <w:rPr>
          <w:rFonts w:asciiTheme="majorBidi" w:eastAsiaTheme="minorHAnsi" w:hAnsiTheme="majorBidi" w:cstheme="majorBidi"/>
        </w:rPr>
        <w:t xml:space="preserve"> the end of the</w:t>
      </w:r>
      <w:r w:rsidR="00991B2E" w:rsidRPr="00991B2E">
        <w:rPr>
          <w:rFonts w:asciiTheme="majorBidi" w:eastAsiaTheme="minorHAnsi" w:hAnsiTheme="majorBidi" w:cstheme="majorBidi"/>
        </w:rPr>
        <w:t xml:space="preserve"> 18</w:t>
      </w:r>
      <w:r w:rsidR="00991B2E" w:rsidRPr="00991B2E">
        <w:rPr>
          <w:rFonts w:asciiTheme="majorBidi" w:eastAsiaTheme="minorHAnsi" w:hAnsiTheme="majorBidi" w:cstheme="majorBidi"/>
          <w:vertAlign w:val="superscript"/>
        </w:rPr>
        <w:t>th</w:t>
      </w:r>
      <w:r w:rsidR="00991B2E" w:rsidRPr="00991B2E">
        <w:rPr>
          <w:rFonts w:asciiTheme="majorBidi" w:eastAsiaTheme="minorHAnsi" w:hAnsiTheme="majorBidi" w:cstheme="majorBidi"/>
        </w:rPr>
        <w:t xml:space="preserve"> century</w:t>
      </w:r>
      <w:r>
        <w:rPr>
          <w:rFonts w:asciiTheme="majorBidi" w:eastAsiaTheme="minorHAnsi" w:hAnsiTheme="majorBidi" w:cstheme="majorBidi"/>
        </w:rPr>
        <w:t>. I</w:t>
      </w:r>
      <w:r w:rsidR="00427FA8">
        <w:rPr>
          <w:rFonts w:asciiTheme="majorBidi" w:eastAsiaTheme="minorHAnsi" w:hAnsiTheme="majorBidi" w:cstheme="majorBidi"/>
        </w:rPr>
        <w:t xml:space="preserve">ts </w:t>
      </w:r>
      <w:r w:rsidR="00991B2E">
        <w:rPr>
          <w:rFonts w:asciiTheme="majorBidi" w:eastAsiaTheme="minorHAnsi" w:hAnsiTheme="majorBidi" w:cstheme="majorBidi"/>
        </w:rPr>
        <w:t>advocates</w:t>
      </w:r>
      <w:r w:rsidR="00991B2E" w:rsidRPr="00991B2E">
        <w:rPr>
          <w:rFonts w:asciiTheme="majorBidi" w:eastAsiaTheme="minorHAnsi" w:hAnsiTheme="majorBidi" w:cstheme="majorBidi"/>
        </w:rPr>
        <w:t xml:space="preserve"> </w:t>
      </w:r>
      <w:r w:rsidR="00991B2E">
        <w:rPr>
          <w:rFonts w:asciiTheme="majorBidi" w:eastAsiaTheme="minorHAnsi" w:hAnsiTheme="majorBidi" w:cstheme="majorBidi"/>
        </w:rPr>
        <w:t xml:space="preserve">for modernizing Jewish culture </w:t>
      </w:r>
      <w:r w:rsidR="00991B2E" w:rsidRPr="00991B2E">
        <w:rPr>
          <w:rFonts w:asciiTheme="majorBidi" w:eastAsiaTheme="minorHAnsi" w:hAnsiTheme="majorBidi" w:cstheme="majorBidi"/>
        </w:rPr>
        <w:t>operate</w:t>
      </w:r>
      <w:r>
        <w:rPr>
          <w:rFonts w:asciiTheme="majorBidi" w:eastAsiaTheme="minorHAnsi" w:hAnsiTheme="majorBidi" w:cstheme="majorBidi"/>
        </w:rPr>
        <w:t>d</w:t>
      </w:r>
      <w:r w:rsidR="00991B2E" w:rsidRPr="00991B2E">
        <w:rPr>
          <w:rFonts w:asciiTheme="majorBidi" w:eastAsiaTheme="minorHAnsi" w:hAnsiTheme="majorBidi" w:cstheme="majorBidi"/>
        </w:rPr>
        <w:t xml:space="preserve"> in various </w:t>
      </w:r>
      <w:r w:rsidR="00991B2E">
        <w:rPr>
          <w:rFonts w:asciiTheme="majorBidi" w:eastAsiaTheme="minorHAnsi" w:hAnsiTheme="majorBidi" w:cstheme="majorBidi"/>
        </w:rPr>
        <w:t xml:space="preserve">population </w:t>
      </w:r>
      <w:r w:rsidR="00991B2E" w:rsidRPr="00991B2E">
        <w:rPr>
          <w:rFonts w:asciiTheme="majorBidi" w:eastAsiaTheme="minorHAnsi" w:hAnsiTheme="majorBidi" w:cstheme="majorBidi"/>
        </w:rPr>
        <w:t xml:space="preserve">centers </w:t>
      </w:r>
      <w:r w:rsidR="00991B2E">
        <w:rPr>
          <w:rFonts w:asciiTheme="majorBidi" w:eastAsiaTheme="minorHAnsi" w:hAnsiTheme="majorBidi" w:cstheme="majorBidi"/>
        </w:rPr>
        <w:t>throughout</w:t>
      </w:r>
      <w:r w:rsidR="00991B2E" w:rsidRPr="00991B2E">
        <w:rPr>
          <w:rFonts w:asciiTheme="majorBidi" w:eastAsiaTheme="minorHAnsi" w:hAnsiTheme="majorBidi" w:cstheme="majorBidi"/>
        </w:rPr>
        <w:t xml:space="preserve"> the 19</w:t>
      </w:r>
      <w:r w:rsidR="00991B2E" w:rsidRPr="00991B2E">
        <w:rPr>
          <w:rFonts w:asciiTheme="majorBidi" w:eastAsiaTheme="minorHAnsi" w:hAnsiTheme="majorBidi" w:cstheme="majorBidi"/>
          <w:vertAlign w:val="superscript"/>
        </w:rPr>
        <w:t>th</w:t>
      </w:r>
      <w:r w:rsidR="00991B2E" w:rsidRPr="00991B2E">
        <w:rPr>
          <w:rFonts w:asciiTheme="majorBidi" w:eastAsiaTheme="minorHAnsi" w:hAnsiTheme="majorBidi" w:cstheme="majorBidi"/>
        </w:rPr>
        <w:t xml:space="preserve"> century.</w:t>
      </w:r>
      <w:r w:rsidR="00991B2E">
        <w:rPr>
          <w:rFonts w:asciiTheme="majorBidi" w:eastAsiaTheme="minorHAnsi" w:hAnsiTheme="majorBidi" w:cstheme="majorBidi"/>
        </w:rPr>
        <w:t xml:space="preserve"> Followers of the </w:t>
      </w:r>
      <w:r w:rsidR="00297A63" w:rsidRPr="00E71FF3">
        <w:rPr>
          <w:rFonts w:asciiTheme="majorBidi" w:eastAsiaTheme="minorHAnsi" w:hAnsiTheme="majorBidi" w:cstheme="majorBidi"/>
        </w:rPr>
        <w:t>Haskalah</w:t>
      </w:r>
      <w:r w:rsidR="00297A63">
        <w:rPr>
          <w:rFonts w:asciiTheme="majorBidi" w:eastAsiaTheme="minorHAnsi" w:hAnsiTheme="majorBidi" w:cstheme="majorBidi"/>
        </w:rPr>
        <w:t xml:space="preserve"> </w:t>
      </w:r>
      <w:r w:rsidR="003B0AC3">
        <w:rPr>
          <w:rFonts w:asciiTheme="majorBidi" w:eastAsiaTheme="minorHAnsi" w:hAnsiTheme="majorBidi" w:cstheme="majorBidi"/>
        </w:rPr>
        <w:t>saw</w:t>
      </w:r>
      <w:r w:rsidR="00991B2E">
        <w:rPr>
          <w:rFonts w:asciiTheme="majorBidi" w:eastAsiaTheme="minorHAnsi" w:hAnsiTheme="majorBidi" w:cstheme="majorBidi"/>
        </w:rPr>
        <w:t xml:space="preserve"> m</w:t>
      </w:r>
      <w:r w:rsidR="00991B2E" w:rsidRPr="00991B2E">
        <w:rPr>
          <w:rFonts w:asciiTheme="majorBidi" w:eastAsiaTheme="minorHAnsi" w:hAnsiTheme="majorBidi" w:cstheme="majorBidi"/>
        </w:rPr>
        <w:t xml:space="preserve">odern education as a </w:t>
      </w:r>
      <w:r w:rsidR="00991B2E">
        <w:rPr>
          <w:rFonts w:asciiTheme="majorBidi" w:eastAsiaTheme="minorHAnsi" w:hAnsiTheme="majorBidi" w:cstheme="majorBidi"/>
        </w:rPr>
        <w:t>primary</w:t>
      </w:r>
      <w:r w:rsidR="00991B2E" w:rsidRPr="00991B2E">
        <w:rPr>
          <w:rFonts w:asciiTheme="majorBidi" w:eastAsiaTheme="minorHAnsi" w:hAnsiTheme="majorBidi" w:cstheme="majorBidi"/>
        </w:rPr>
        <w:t xml:space="preserve"> means of influencing the future of Jewish society, and pinned their hopes on Jewish youth </w:t>
      </w:r>
      <w:r>
        <w:rPr>
          <w:rFonts w:asciiTheme="majorBidi" w:eastAsiaTheme="minorHAnsi" w:hAnsiTheme="majorBidi" w:cstheme="majorBidi"/>
        </w:rPr>
        <w:t xml:space="preserve">reforming and improving </w:t>
      </w:r>
      <w:r w:rsidR="00991B2E" w:rsidRPr="00991B2E">
        <w:rPr>
          <w:rFonts w:asciiTheme="majorBidi" w:eastAsiaTheme="minorHAnsi" w:hAnsiTheme="majorBidi" w:cstheme="majorBidi"/>
        </w:rPr>
        <w:t xml:space="preserve">Jewish culture (Katz 1985, </w:t>
      </w:r>
      <w:r w:rsidR="00991B2E">
        <w:rPr>
          <w:rFonts w:asciiTheme="majorBidi" w:eastAsiaTheme="minorHAnsi" w:hAnsiTheme="majorBidi" w:cstheme="majorBidi"/>
        </w:rPr>
        <w:t xml:space="preserve">pp. </w:t>
      </w:r>
      <w:r w:rsidR="00991B2E" w:rsidRPr="00991B2E">
        <w:rPr>
          <w:rFonts w:asciiTheme="majorBidi" w:eastAsiaTheme="minorHAnsi" w:hAnsiTheme="majorBidi" w:cstheme="majorBidi"/>
        </w:rPr>
        <w:t>125</w:t>
      </w:r>
      <w:r w:rsidR="00991B2E">
        <w:rPr>
          <w:rFonts w:asciiTheme="majorBidi" w:eastAsiaTheme="minorHAnsi" w:hAnsiTheme="majorBidi" w:cstheme="majorBidi"/>
        </w:rPr>
        <w:t>-</w:t>
      </w:r>
      <w:r w:rsidR="00991B2E" w:rsidRPr="00991B2E">
        <w:rPr>
          <w:rFonts w:asciiTheme="majorBidi" w:eastAsiaTheme="minorHAnsi" w:hAnsiTheme="majorBidi" w:cstheme="majorBidi"/>
        </w:rPr>
        <w:t xml:space="preserve">127; </w:t>
      </w:r>
      <w:proofErr w:type="spellStart"/>
      <w:r w:rsidR="00991B2E" w:rsidRPr="00991B2E">
        <w:rPr>
          <w:rFonts w:asciiTheme="majorBidi" w:eastAsiaTheme="minorHAnsi" w:hAnsiTheme="majorBidi" w:cstheme="majorBidi"/>
        </w:rPr>
        <w:t>Kogman</w:t>
      </w:r>
      <w:proofErr w:type="spellEnd"/>
      <w:r w:rsidR="00991B2E" w:rsidRPr="00991B2E">
        <w:rPr>
          <w:rFonts w:asciiTheme="majorBidi" w:eastAsiaTheme="minorHAnsi" w:hAnsiTheme="majorBidi" w:cstheme="majorBidi"/>
        </w:rPr>
        <w:t xml:space="preserve"> 2010;</w:t>
      </w:r>
      <w:r w:rsidR="00991B2E">
        <w:rPr>
          <w:rFonts w:asciiTheme="majorBidi" w:eastAsiaTheme="minorHAnsi" w:hAnsiTheme="majorBidi" w:cstheme="majorBidi"/>
        </w:rPr>
        <w:t xml:space="preserve"> </w:t>
      </w:r>
      <w:proofErr w:type="spellStart"/>
      <w:r w:rsidR="00991B2E" w:rsidRPr="00991B2E">
        <w:rPr>
          <w:rFonts w:asciiTheme="majorBidi" w:eastAsiaTheme="minorHAnsi" w:hAnsiTheme="majorBidi" w:cstheme="majorBidi"/>
        </w:rPr>
        <w:t>Raf</w:t>
      </w:r>
      <w:r w:rsidR="0032535C">
        <w:rPr>
          <w:rFonts w:asciiTheme="majorBidi" w:eastAsiaTheme="minorHAnsi" w:hAnsiTheme="majorBidi" w:cstheme="majorBidi"/>
        </w:rPr>
        <w:t>a</w:t>
      </w:r>
      <w:r w:rsidR="00991B2E" w:rsidRPr="00991B2E">
        <w:rPr>
          <w:rFonts w:asciiTheme="majorBidi" w:eastAsiaTheme="minorHAnsi" w:hAnsiTheme="majorBidi" w:cstheme="majorBidi"/>
        </w:rPr>
        <w:t>l</w:t>
      </w:r>
      <w:proofErr w:type="spellEnd"/>
      <w:r w:rsidR="00991B2E" w:rsidRPr="00991B2E">
        <w:rPr>
          <w:rFonts w:asciiTheme="majorBidi" w:eastAsiaTheme="minorHAnsi" w:hAnsiTheme="majorBidi" w:cstheme="majorBidi"/>
        </w:rPr>
        <w:t xml:space="preserve"> 1986, </w:t>
      </w:r>
      <w:commentRangeStart w:id="39"/>
      <w:r w:rsidR="00991B2E" w:rsidRPr="00991B2E">
        <w:rPr>
          <w:rFonts w:asciiTheme="majorBidi" w:eastAsiaTheme="minorHAnsi" w:hAnsiTheme="majorBidi" w:cstheme="majorBidi"/>
        </w:rPr>
        <w:t>Shah</w:t>
      </w:r>
      <w:commentRangeEnd w:id="39"/>
      <w:r w:rsidR="00E4316D">
        <w:rPr>
          <w:rStyle w:val="CommentReference"/>
        </w:rPr>
        <w:commentReference w:id="39"/>
      </w:r>
      <w:r w:rsidR="00991B2E" w:rsidRPr="00991B2E">
        <w:rPr>
          <w:rFonts w:asciiTheme="majorBidi" w:eastAsiaTheme="minorHAnsi" w:hAnsiTheme="majorBidi" w:cstheme="majorBidi"/>
        </w:rPr>
        <w:t>; Shavit 2014</w:t>
      </w:r>
      <w:r w:rsidR="00991B2E">
        <w:rPr>
          <w:rFonts w:asciiTheme="majorBidi" w:eastAsiaTheme="minorHAnsi" w:hAnsiTheme="majorBidi" w:cstheme="majorBidi"/>
        </w:rPr>
        <w:t xml:space="preserve">; </w:t>
      </w:r>
      <w:proofErr w:type="spellStart"/>
      <w:r w:rsidR="00991B2E" w:rsidRPr="00991B2E">
        <w:rPr>
          <w:rFonts w:asciiTheme="majorBidi" w:eastAsiaTheme="minorHAnsi" w:hAnsiTheme="majorBidi" w:cstheme="majorBidi"/>
        </w:rPr>
        <w:t>Zelkin</w:t>
      </w:r>
      <w:proofErr w:type="spellEnd"/>
      <w:r w:rsidR="00991B2E" w:rsidRPr="00991B2E">
        <w:rPr>
          <w:rFonts w:asciiTheme="majorBidi" w:eastAsiaTheme="minorHAnsi" w:hAnsiTheme="majorBidi" w:cstheme="majorBidi"/>
        </w:rPr>
        <w:t xml:space="preserve"> </w:t>
      </w:r>
      <w:proofErr w:type="spellStart"/>
      <w:r w:rsidR="00991B2E" w:rsidRPr="00991B2E">
        <w:rPr>
          <w:rFonts w:asciiTheme="majorBidi" w:eastAsiaTheme="minorHAnsi" w:hAnsiTheme="majorBidi" w:cstheme="majorBidi"/>
        </w:rPr>
        <w:t>2008a</w:t>
      </w:r>
      <w:proofErr w:type="spellEnd"/>
      <w:r w:rsidR="00991B2E" w:rsidRPr="00991B2E">
        <w:rPr>
          <w:rFonts w:asciiTheme="majorBidi" w:eastAsiaTheme="minorHAnsi" w:hAnsiTheme="majorBidi" w:cstheme="majorBidi"/>
        </w:rPr>
        <w:t xml:space="preserve">, </w:t>
      </w:r>
      <w:r w:rsidR="00991B2E">
        <w:rPr>
          <w:rFonts w:asciiTheme="majorBidi" w:eastAsiaTheme="minorHAnsi" w:hAnsiTheme="majorBidi" w:cstheme="majorBidi"/>
        </w:rPr>
        <w:t xml:space="preserve">pp. </w:t>
      </w:r>
      <w:r w:rsidR="00991B2E" w:rsidRPr="00991B2E">
        <w:rPr>
          <w:rFonts w:asciiTheme="majorBidi" w:eastAsiaTheme="minorHAnsi" w:hAnsiTheme="majorBidi" w:cstheme="majorBidi"/>
        </w:rPr>
        <w:t>13-19).</w:t>
      </w:r>
      <w:r w:rsidR="00427FA8">
        <w:rPr>
          <w:rFonts w:asciiTheme="majorBidi" w:eastAsiaTheme="minorHAnsi" w:hAnsiTheme="majorBidi" w:cstheme="majorBidi"/>
        </w:rPr>
        <w:t xml:space="preserve"> </w:t>
      </w:r>
      <w:r w:rsidR="003B0AC3">
        <w:rPr>
          <w:rFonts w:asciiTheme="majorBidi" w:eastAsiaTheme="minorHAnsi" w:hAnsiTheme="majorBidi" w:cstheme="majorBidi"/>
        </w:rPr>
        <w:t>Jewish s</w:t>
      </w:r>
      <w:r w:rsidR="00427FA8">
        <w:rPr>
          <w:rFonts w:asciiTheme="majorBidi" w:eastAsiaTheme="minorHAnsi" w:hAnsiTheme="majorBidi" w:cstheme="majorBidi"/>
        </w:rPr>
        <w:t xml:space="preserve">chools based on </w:t>
      </w:r>
      <w:r w:rsidR="003B0AC3">
        <w:rPr>
          <w:rFonts w:asciiTheme="majorBidi" w:eastAsiaTheme="minorHAnsi" w:hAnsiTheme="majorBidi" w:cstheme="majorBidi"/>
        </w:rPr>
        <w:t>Haskalah</w:t>
      </w:r>
      <w:r w:rsidR="00427FA8">
        <w:rPr>
          <w:rFonts w:asciiTheme="majorBidi" w:eastAsiaTheme="minorHAnsi" w:hAnsiTheme="majorBidi" w:cstheme="majorBidi"/>
        </w:rPr>
        <w:t xml:space="preserve"> </w:t>
      </w:r>
      <w:r w:rsidR="003B0AC3">
        <w:rPr>
          <w:rFonts w:asciiTheme="majorBidi" w:eastAsiaTheme="minorHAnsi" w:hAnsiTheme="majorBidi" w:cstheme="majorBidi"/>
        </w:rPr>
        <w:t>ideals were founded</w:t>
      </w:r>
      <w:r w:rsidR="00427FA8" w:rsidRPr="00427FA8">
        <w:rPr>
          <w:rFonts w:asciiTheme="majorBidi" w:eastAsiaTheme="minorHAnsi" w:hAnsiTheme="majorBidi" w:cstheme="majorBidi"/>
        </w:rPr>
        <w:t xml:space="preserve"> in Central and Eastern Europe </w:t>
      </w:r>
      <w:r w:rsidR="00427FA8">
        <w:rPr>
          <w:rFonts w:asciiTheme="majorBidi" w:eastAsiaTheme="minorHAnsi" w:hAnsiTheme="majorBidi" w:cstheme="majorBidi"/>
        </w:rPr>
        <w:t>from</w:t>
      </w:r>
      <w:r w:rsidR="00427FA8" w:rsidRPr="00427FA8">
        <w:rPr>
          <w:rFonts w:asciiTheme="majorBidi" w:eastAsiaTheme="minorHAnsi" w:hAnsiTheme="majorBidi" w:cstheme="majorBidi"/>
        </w:rPr>
        <w:t xml:space="preserve"> the end of the 18</w:t>
      </w:r>
      <w:r w:rsidR="00427FA8" w:rsidRPr="00427FA8">
        <w:rPr>
          <w:rFonts w:asciiTheme="majorBidi" w:eastAsiaTheme="minorHAnsi" w:hAnsiTheme="majorBidi" w:cstheme="majorBidi"/>
          <w:vertAlign w:val="superscript"/>
        </w:rPr>
        <w:t>th</w:t>
      </w:r>
      <w:r w:rsidR="00427FA8" w:rsidRPr="00427FA8">
        <w:rPr>
          <w:rFonts w:asciiTheme="majorBidi" w:eastAsiaTheme="minorHAnsi" w:hAnsiTheme="majorBidi" w:cstheme="majorBidi"/>
        </w:rPr>
        <w:t xml:space="preserve"> century </w:t>
      </w:r>
      <w:r w:rsidR="00E4316D">
        <w:rPr>
          <w:rFonts w:asciiTheme="majorBidi" w:eastAsiaTheme="minorHAnsi" w:hAnsiTheme="majorBidi" w:cstheme="majorBidi"/>
        </w:rPr>
        <w:t xml:space="preserve">and </w:t>
      </w:r>
      <w:r w:rsidR="00427FA8" w:rsidRPr="00427FA8">
        <w:rPr>
          <w:rFonts w:asciiTheme="majorBidi" w:eastAsiaTheme="minorHAnsi" w:hAnsiTheme="majorBidi" w:cstheme="majorBidi"/>
        </w:rPr>
        <w:t>throughou</w:t>
      </w:r>
      <w:r w:rsidR="003B0AC3">
        <w:rPr>
          <w:rFonts w:asciiTheme="majorBidi" w:eastAsiaTheme="minorHAnsi" w:hAnsiTheme="majorBidi" w:cstheme="majorBidi"/>
        </w:rPr>
        <w:t>t</w:t>
      </w:r>
      <w:r w:rsidR="00427FA8" w:rsidRPr="00427FA8">
        <w:rPr>
          <w:rFonts w:asciiTheme="majorBidi" w:eastAsiaTheme="minorHAnsi" w:hAnsiTheme="majorBidi" w:cstheme="majorBidi"/>
        </w:rPr>
        <w:t xml:space="preserve"> the 19</w:t>
      </w:r>
      <w:r w:rsidR="00427FA8" w:rsidRPr="00427FA8">
        <w:rPr>
          <w:rFonts w:asciiTheme="majorBidi" w:eastAsiaTheme="minorHAnsi" w:hAnsiTheme="majorBidi" w:cstheme="majorBidi"/>
          <w:vertAlign w:val="superscript"/>
        </w:rPr>
        <w:t>th</w:t>
      </w:r>
      <w:r w:rsidR="00427FA8" w:rsidRPr="00427FA8">
        <w:rPr>
          <w:rFonts w:asciiTheme="majorBidi" w:eastAsiaTheme="minorHAnsi" w:hAnsiTheme="majorBidi" w:cstheme="majorBidi"/>
        </w:rPr>
        <w:t xml:space="preserve"> </w:t>
      </w:r>
      <w:commentRangeStart w:id="40"/>
      <w:r w:rsidR="00427FA8" w:rsidRPr="00427FA8">
        <w:rPr>
          <w:rFonts w:asciiTheme="majorBidi" w:eastAsiaTheme="minorHAnsi" w:hAnsiTheme="majorBidi" w:cstheme="majorBidi"/>
        </w:rPr>
        <w:t>century</w:t>
      </w:r>
      <w:commentRangeEnd w:id="40"/>
      <w:r w:rsidR="00427FA8">
        <w:rPr>
          <w:rStyle w:val="CommentReference"/>
        </w:rPr>
        <w:commentReference w:id="40"/>
      </w:r>
      <w:r w:rsidR="003B0AC3">
        <w:rPr>
          <w:rFonts w:asciiTheme="majorBidi" w:eastAsiaTheme="minorHAnsi" w:hAnsiTheme="majorBidi" w:cstheme="majorBidi"/>
        </w:rPr>
        <w:t>. They</w:t>
      </w:r>
      <w:r w:rsidR="00427FA8" w:rsidRPr="00427FA8">
        <w:rPr>
          <w:rFonts w:asciiTheme="majorBidi" w:eastAsiaTheme="minorHAnsi" w:hAnsiTheme="majorBidi" w:cstheme="majorBidi"/>
        </w:rPr>
        <w:t xml:space="preserve"> adopted a modern curriculum that included the sciences</w:t>
      </w:r>
      <w:r w:rsidR="003B0AC3">
        <w:rPr>
          <w:rFonts w:asciiTheme="majorBidi" w:eastAsiaTheme="minorHAnsi" w:hAnsiTheme="majorBidi" w:cstheme="majorBidi"/>
        </w:rPr>
        <w:t xml:space="preserve">. </w:t>
      </w:r>
      <w:r w:rsidR="00B62842">
        <w:rPr>
          <w:rFonts w:asciiTheme="majorBidi" w:eastAsiaTheme="minorHAnsi" w:hAnsiTheme="majorBidi" w:cstheme="majorBidi"/>
        </w:rPr>
        <w:t>However, these</w:t>
      </w:r>
      <w:r w:rsidR="00942398">
        <w:rPr>
          <w:rFonts w:asciiTheme="majorBidi" w:eastAsiaTheme="minorHAnsi" w:hAnsiTheme="majorBidi" w:cstheme="majorBidi"/>
        </w:rPr>
        <w:t xml:space="preserve"> schools had limited</w:t>
      </w:r>
      <w:r w:rsidR="00942398" w:rsidRPr="00942398">
        <w:rPr>
          <w:rFonts w:asciiTheme="majorBidi" w:eastAsiaTheme="minorHAnsi" w:hAnsiTheme="majorBidi" w:cstheme="majorBidi"/>
        </w:rPr>
        <w:t xml:space="preserve"> success. </w:t>
      </w:r>
      <w:r w:rsidR="00942398">
        <w:rPr>
          <w:rFonts w:asciiTheme="majorBidi" w:eastAsiaTheme="minorHAnsi" w:hAnsiTheme="majorBidi" w:cstheme="majorBidi"/>
        </w:rPr>
        <w:t>I</w:t>
      </w:r>
      <w:r w:rsidR="00942398" w:rsidRPr="00942398">
        <w:rPr>
          <w:rFonts w:asciiTheme="majorBidi" w:eastAsiaTheme="minorHAnsi" w:hAnsiTheme="majorBidi" w:cstheme="majorBidi"/>
        </w:rPr>
        <w:t>n 1832</w:t>
      </w:r>
      <w:r w:rsidR="00942398">
        <w:rPr>
          <w:rFonts w:asciiTheme="majorBidi" w:eastAsiaTheme="minorHAnsi" w:hAnsiTheme="majorBidi" w:cstheme="majorBidi"/>
        </w:rPr>
        <w:t>,</w:t>
      </w:r>
      <w:r w:rsidR="00942398" w:rsidRPr="00942398">
        <w:rPr>
          <w:rFonts w:asciiTheme="majorBidi" w:eastAsiaTheme="minorHAnsi" w:hAnsiTheme="majorBidi" w:cstheme="majorBidi"/>
        </w:rPr>
        <w:t xml:space="preserve"> only </w:t>
      </w:r>
      <w:commentRangeStart w:id="41"/>
      <w:r w:rsidR="00942398" w:rsidRPr="00942398">
        <w:rPr>
          <w:rFonts w:asciiTheme="majorBidi" w:eastAsiaTheme="minorHAnsi" w:hAnsiTheme="majorBidi" w:cstheme="majorBidi"/>
        </w:rPr>
        <w:t xml:space="preserve">100 out of 1,000 </w:t>
      </w:r>
      <w:commentRangeEnd w:id="41"/>
      <w:r w:rsidR="00942398">
        <w:rPr>
          <w:rStyle w:val="CommentReference"/>
        </w:rPr>
        <w:commentReference w:id="41"/>
      </w:r>
      <w:r w:rsidR="00942398" w:rsidRPr="00942398">
        <w:rPr>
          <w:rFonts w:asciiTheme="majorBidi" w:eastAsiaTheme="minorHAnsi" w:hAnsiTheme="majorBidi" w:cstheme="majorBidi"/>
        </w:rPr>
        <w:t>children in Berlin attended Jewish schools. In the first half of the 19</w:t>
      </w:r>
      <w:r w:rsidR="00942398" w:rsidRPr="00942398">
        <w:rPr>
          <w:rFonts w:asciiTheme="majorBidi" w:eastAsiaTheme="minorHAnsi" w:hAnsiTheme="majorBidi" w:cstheme="majorBidi"/>
          <w:vertAlign w:val="superscript"/>
        </w:rPr>
        <w:t>th</w:t>
      </w:r>
      <w:r w:rsidR="00942398" w:rsidRPr="00942398">
        <w:rPr>
          <w:rFonts w:asciiTheme="majorBidi" w:eastAsiaTheme="minorHAnsi" w:hAnsiTheme="majorBidi" w:cstheme="majorBidi"/>
        </w:rPr>
        <w:t xml:space="preserve"> century, most </w:t>
      </w:r>
      <w:r w:rsidR="00942398" w:rsidRPr="00E71FF3">
        <w:rPr>
          <w:rFonts w:asciiTheme="majorBidi" w:eastAsiaTheme="minorHAnsi" w:hAnsiTheme="majorBidi" w:cstheme="majorBidi"/>
        </w:rPr>
        <w:t>Haskalah</w:t>
      </w:r>
      <w:r w:rsidR="00942398" w:rsidRPr="00942398">
        <w:rPr>
          <w:rFonts w:asciiTheme="majorBidi" w:eastAsiaTheme="minorHAnsi" w:hAnsiTheme="majorBidi" w:cstheme="majorBidi"/>
        </w:rPr>
        <w:t xml:space="preserve"> schools closed, or their Jewish character was </w:t>
      </w:r>
      <w:r w:rsidR="00E4316D">
        <w:rPr>
          <w:rFonts w:asciiTheme="majorBidi" w:eastAsiaTheme="minorHAnsi" w:hAnsiTheme="majorBidi" w:cstheme="majorBidi"/>
        </w:rPr>
        <w:t>minimized</w:t>
      </w:r>
      <w:r w:rsidR="00942398" w:rsidRPr="00942398">
        <w:rPr>
          <w:rFonts w:asciiTheme="majorBidi" w:eastAsiaTheme="minorHAnsi" w:hAnsiTheme="majorBidi" w:cstheme="majorBidi"/>
        </w:rPr>
        <w:t xml:space="preserve"> (</w:t>
      </w:r>
      <w:proofErr w:type="spellStart"/>
      <w:r w:rsidR="00942398" w:rsidRPr="00942398">
        <w:rPr>
          <w:rFonts w:asciiTheme="majorBidi" w:eastAsiaTheme="minorHAnsi" w:hAnsiTheme="majorBidi" w:cstheme="majorBidi"/>
        </w:rPr>
        <w:t>Eliav</w:t>
      </w:r>
      <w:proofErr w:type="spellEnd"/>
      <w:r w:rsidR="00942398" w:rsidRPr="00942398">
        <w:rPr>
          <w:rFonts w:asciiTheme="majorBidi" w:eastAsiaTheme="minorHAnsi" w:hAnsiTheme="majorBidi" w:cstheme="majorBidi"/>
        </w:rPr>
        <w:t xml:space="preserve"> 1960, </w:t>
      </w:r>
      <w:r w:rsidR="00942398">
        <w:rPr>
          <w:rFonts w:asciiTheme="majorBidi" w:eastAsiaTheme="minorHAnsi" w:hAnsiTheme="majorBidi" w:cstheme="majorBidi"/>
        </w:rPr>
        <w:t xml:space="preserve">pp. </w:t>
      </w:r>
      <w:r w:rsidR="00942398" w:rsidRPr="00942398">
        <w:rPr>
          <w:rFonts w:asciiTheme="majorBidi" w:eastAsiaTheme="minorHAnsi" w:hAnsiTheme="majorBidi" w:cstheme="majorBidi"/>
        </w:rPr>
        <w:t>79</w:t>
      </w:r>
      <w:r w:rsidR="00942398">
        <w:rPr>
          <w:rFonts w:asciiTheme="majorBidi" w:eastAsiaTheme="minorHAnsi" w:hAnsiTheme="majorBidi" w:cstheme="majorBidi"/>
        </w:rPr>
        <w:t>,</w:t>
      </w:r>
      <w:r w:rsidR="00942398" w:rsidRPr="00942398">
        <w:rPr>
          <w:rFonts w:asciiTheme="majorBidi" w:eastAsiaTheme="minorHAnsi" w:hAnsiTheme="majorBidi" w:cstheme="majorBidi"/>
        </w:rPr>
        <w:t xml:space="preserve"> 94, 17</w:t>
      </w:r>
      <w:r w:rsidR="00942398">
        <w:rPr>
          <w:rFonts w:asciiTheme="majorBidi" w:eastAsiaTheme="minorHAnsi" w:hAnsiTheme="majorBidi" w:cstheme="majorBidi"/>
        </w:rPr>
        <w:t>3</w:t>
      </w:r>
      <w:r w:rsidR="00942398" w:rsidRPr="00942398">
        <w:rPr>
          <w:rFonts w:asciiTheme="majorBidi" w:eastAsiaTheme="minorHAnsi" w:hAnsiTheme="majorBidi" w:cstheme="majorBidi"/>
        </w:rPr>
        <w:t>-17</w:t>
      </w:r>
      <w:r w:rsidR="00942398">
        <w:rPr>
          <w:rFonts w:asciiTheme="majorBidi" w:eastAsiaTheme="minorHAnsi" w:hAnsiTheme="majorBidi" w:cstheme="majorBidi"/>
        </w:rPr>
        <w:t>4</w:t>
      </w:r>
      <w:r w:rsidR="00942398" w:rsidRPr="00942398">
        <w:rPr>
          <w:rFonts w:asciiTheme="majorBidi" w:eastAsiaTheme="minorHAnsi" w:hAnsiTheme="majorBidi" w:cstheme="majorBidi"/>
        </w:rPr>
        <w:t xml:space="preserve">; </w:t>
      </w:r>
      <w:proofErr w:type="spellStart"/>
      <w:r w:rsidR="00942398" w:rsidRPr="00942398">
        <w:rPr>
          <w:rFonts w:asciiTheme="majorBidi" w:eastAsiaTheme="minorHAnsi" w:hAnsiTheme="majorBidi" w:cstheme="majorBidi"/>
        </w:rPr>
        <w:t>Feiner</w:t>
      </w:r>
      <w:proofErr w:type="spellEnd"/>
      <w:r w:rsidR="00942398" w:rsidRPr="00942398">
        <w:rPr>
          <w:rFonts w:asciiTheme="majorBidi" w:eastAsiaTheme="minorHAnsi" w:hAnsiTheme="majorBidi" w:cstheme="majorBidi"/>
        </w:rPr>
        <w:t xml:space="preserve"> </w:t>
      </w:r>
      <w:r w:rsidR="00942398">
        <w:rPr>
          <w:rFonts w:asciiTheme="majorBidi" w:eastAsiaTheme="minorHAnsi" w:hAnsiTheme="majorBidi" w:cstheme="majorBidi"/>
        </w:rPr>
        <w:t>1995</w:t>
      </w:r>
      <w:r w:rsidR="00942398" w:rsidRPr="00942398">
        <w:rPr>
          <w:rFonts w:asciiTheme="majorBidi" w:eastAsiaTheme="minorHAnsi" w:hAnsiTheme="majorBidi" w:cstheme="majorBidi"/>
        </w:rPr>
        <w:t xml:space="preserve">, </w:t>
      </w:r>
      <w:r w:rsidR="00942398">
        <w:rPr>
          <w:rFonts w:asciiTheme="majorBidi" w:eastAsiaTheme="minorHAnsi" w:hAnsiTheme="majorBidi" w:cstheme="majorBidi"/>
        </w:rPr>
        <w:t xml:space="preserve">pp. </w:t>
      </w:r>
      <w:r w:rsidR="00942398" w:rsidRPr="00942398">
        <w:rPr>
          <w:rFonts w:asciiTheme="majorBidi" w:eastAsiaTheme="minorHAnsi" w:hAnsiTheme="majorBidi" w:cstheme="majorBidi"/>
        </w:rPr>
        <w:t>42</w:t>
      </w:r>
      <w:r w:rsidR="003B0AC3">
        <w:rPr>
          <w:rFonts w:asciiTheme="majorBidi" w:eastAsiaTheme="minorHAnsi" w:hAnsiTheme="majorBidi" w:cstheme="majorBidi"/>
        </w:rPr>
        <w:t>3</w:t>
      </w:r>
      <w:r w:rsidR="00942398" w:rsidRPr="00942398">
        <w:rPr>
          <w:rFonts w:asciiTheme="majorBidi" w:eastAsiaTheme="minorHAnsi" w:hAnsiTheme="majorBidi" w:cstheme="majorBidi"/>
        </w:rPr>
        <w:t>-42</w:t>
      </w:r>
      <w:r w:rsidR="003B0AC3">
        <w:rPr>
          <w:rFonts w:asciiTheme="majorBidi" w:eastAsiaTheme="minorHAnsi" w:hAnsiTheme="majorBidi" w:cstheme="majorBidi"/>
        </w:rPr>
        <w:t>4</w:t>
      </w:r>
      <w:r w:rsidR="00942398" w:rsidRPr="00942398">
        <w:rPr>
          <w:rFonts w:asciiTheme="majorBidi" w:eastAsiaTheme="minorHAnsi" w:hAnsiTheme="majorBidi" w:cstheme="majorBidi"/>
        </w:rPr>
        <w:t xml:space="preserve">; </w:t>
      </w:r>
      <w:proofErr w:type="spellStart"/>
      <w:r w:rsidR="00942398" w:rsidRPr="00942398">
        <w:rPr>
          <w:rFonts w:asciiTheme="majorBidi" w:eastAsiaTheme="minorHAnsi" w:hAnsiTheme="majorBidi" w:cstheme="majorBidi"/>
        </w:rPr>
        <w:t>Sharpstein</w:t>
      </w:r>
      <w:proofErr w:type="spellEnd"/>
      <w:r w:rsidR="00942398" w:rsidRPr="00942398">
        <w:rPr>
          <w:rFonts w:asciiTheme="majorBidi" w:eastAsiaTheme="minorHAnsi" w:hAnsiTheme="majorBidi" w:cstheme="majorBidi"/>
        </w:rPr>
        <w:t xml:space="preserve"> 1945, </w:t>
      </w:r>
      <w:r w:rsidR="00942398">
        <w:rPr>
          <w:rFonts w:asciiTheme="majorBidi" w:eastAsiaTheme="minorHAnsi" w:hAnsiTheme="majorBidi" w:cstheme="majorBidi"/>
        </w:rPr>
        <w:t xml:space="preserve">pp. </w:t>
      </w:r>
      <w:r w:rsidR="00942398" w:rsidRPr="00942398">
        <w:rPr>
          <w:rFonts w:asciiTheme="majorBidi" w:eastAsiaTheme="minorHAnsi" w:hAnsiTheme="majorBidi" w:cstheme="majorBidi"/>
        </w:rPr>
        <w:t>9</w:t>
      </w:r>
      <w:r w:rsidR="00942398">
        <w:rPr>
          <w:rFonts w:asciiTheme="majorBidi" w:eastAsiaTheme="minorHAnsi" w:hAnsiTheme="majorBidi" w:cstheme="majorBidi"/>
        </w:rPr>
        <w:t>2</w:t>
      </w:r>
      <w:r w:rsidR="00942398" w:rsidRPr="00942398">
        <w:rPr>
          <w:rFonts w:asciiTheme="majorBidi" w:eastAsiaTheme="minorHAnsi" w:hAnsiTheme="majorBidi" w:cstheme="majorBidi"/>
        </w:rPr>
        <w:t>-9</w:t>
      </w:r>
      <w:r w:rsidR="00942398">
        <w:rPr>
          <w:rFonts w:asciiTheme="majorBidi" w:eastAsiaTheme="minorHAnsi" w:hAnsiTheme="majorBidi" w:cstheme="majorBidi"/>
        </w:rPr>
        <w:t>6</w:t>
      </w:r>
      <w:r w:rsidR="00942398" w:rsidRPr="00942398">
        <w:rPr>
          <w:rFonts w:asciiTheme="majorBidi" w:eastAsiaTheme="minorHAnsi" w:hAnsiTheme="majorBidi" w:cstheme="majorBidi"/>
        </w:rPr>
        <w:t>).</w:t>
      </w:r>
    </w:p>
    <w:p w14:paraId="19C66844" w14:textId="54763474" w:rsidR="008807E5" w:rsidRDefault="003B0AC3" w:rsidP="009479B8">
      <w:pPr>
        <w:spacing w:line="480" w:lineRule="auto"/>
        <w:ind w:firstLine="720"/>
        <w:jc w:val="left"/>
        <w:rPr>
          <w:rFonts w:asciiTheme="majorBidi" w:eastAsiaTheme="minorHAnsi" w:hAnsiTheme="majorBidi" w:cstheme="majorBidi"/>
        </w:rPr>
      </w:pPr>
      <w:r>
        <w:rPr>
          <w:rFonts w:asciiTheme="majorBidi" w:eastAsiaTheme="minorHAnsi" w:hAnsiTheme="majorBidi" w:cstheme="majorBidi"/>
        </w:rPr>
        <w:t>W</w:t>
      </w:r>
      <w:r w:rsidR="00297A63">
        <w:rPr>
          <w:rFonts w:asciiTheme="majorBidi" w:eastAsiaTheme="minorHAnsi" w:hAnsiTheme="majorBidi" w:cstheme="majorBidi"/>
        </w:rPr>
        <w:t xml:space="preserve">hile </w:t>
      </w:r>
      <w:r w:rsidR="00297A63" w:rsidRPr="00297A63">
        <w:rPr>
          <w:rFonts w:asciiTheme="majorBidi" w:eastAsiaTheme="minorHAnsi" w:hAnsiTheme="majorBidi" w:cstheme="majorBidi"/>
        </w:rPr>
        <w:t>modern Jewish education</w:t>
      </w:r>
      <w:r w:rsidR="00297A63">
        <w:rPr>
          <w:rFonts w:asciiTheme="majorBidi" w:eastAsiaTheme="minorHAnsi" w:hAnsiTheme="majorBidi" w:cstheme="majorBidi"/>
        </w:rPr>
        <w:t xml:space="preserve"> weak</w:t>
      </w:r>
      <w:r w:rsidR="006566B5">
        <w:rPr>
          <w:rFonts w:asciiTheme="majorBidi" w:eastAsiaTheme="minorHAnsi" w:hAnsiTheme="majorBidi" w:cstheme="majorBidi"/>
        </w:rPr>
        <w:t>ened</w:t>
      </w:r>
      <w:r w:rsidR="00297A63">
        <w:rPr>
          <w:rFonts w:asciiTheme="majorBidi" w:eastAsiaTheme="minorHAnsi" w:hAnsiTheme="majorBidi" w:cstheme="majorBidi"/>
        </w:rPr>
        <w:t xml:space="preserve"> </w:t>
      </w:r>
      <w:r w:rsidR="00297A63" w:rsidRPr="00297A63">
        <w:rPr>
          <w:rFonts w:asciiTheme="majorBidi" w:eastAsiaTheme="minorHAnsi" w:hAnsiTheme="majorBidi" w:cstheme="majorBidi"/>
        </w:rPr>
        <w:t xml:space="preserve">in </w:t>
      </w:r>
      <w:r w:rsidR="00297A63">
        <w:rPr>
          <w:rFonts w:asciiTheme="majorBidi" w:eastAsiaTheme="minorHAnsi" w:hAnsiTheme="majorBidi" w:cstheme="majorBidi"/>
        </w:rPr>
        <w:t>many</w:t>
      </w:r>
      <w:r w:rsidR="00297A63" w:rsidRPr="00297A63">
        <w:rPr>
          <w:rFonts w:asciiTheme="majorBidi" w:eastAsiaTheme="minorHAnsi" w:hAnsiTheme="majorBidi" w:cstheme="majorBidi"/>
        </w:rPr>
        <w:t xml:space="preserve"> Central European cities during this period, it </w:t>
      </w:r>
      <w:r w:rsidR="006566B5">
        <w:rPr>
          <w:rFonts w:asciiTheme="majorBidi" w:eastAsiaTheme="minorHAnsi" w:hAnsiTheme="majorBidi" w:cstheme="majorBidi"/>
        </w:rPr>
        <w:t>did</w:t>
      </w:r>
      <w:r w:rsidR="00403BDB">
        <w:rPr>
          <w:rFonts w:asciiTheme="majorBidi" w:eastAsiaTheme="minorHAnsi" w:hAnsiTheme="majorBidi" w:cstheme="majorBidi"/>
        </w:rPr>
        <w:t xml:space="preserve"> not</w:t>
      </w:r>
      <w:r w:rsidR="00297A63" w:rsidRPr="00297A63">
        <w:rPr>
          <w:rFonts w:asciiTheme="majorBidi" w:eastAsiaTheme="minorHAnsi" w:hAnsiTheme="majorBidi" w:cstheme="majorBidi"/>
        </w:rPr>
        <w:t xml:space="preserve"> completely</w:t>
      </w:r>
      <w:r w:rsidR="00403BDB">
        <w:rPr>
          <w:rFonts w:asciiTheme="majorBidi" w:eastAsiaTheme="minorHAnsi" w:hAnsiTheme="majorBidi" w:cstheme="majorBidi"/>
        </w:rPr>
        <w:t xml:space="preserve"> </w:t>
      </w:r>
      <w:r w:rsidR="006566B5">
        <w:rPr>
          <w:rFonts w:asciiTheme="majorBidi" w:eastAsiaTheme="minorHAnsi" w:hAnsiTheme="majorBidi" w:cstheme="majorBidi"/>
        </w:rPr>
        <w:t>disappear</w:t>
      </w:r>
      <w:r w:rsidR="00297A63" w:rsidRPr="00297A63">
        <w:rPr>
          <w:rFonts w:asciiTheme="majorBidi" w:eastAsiaTheme="minorHAnsi" w:hAnsiTheme="majorBidi" w:cstheme="majorBidi"/>
        </w:rPr>
        <w:t>.</w:t>
      </w:r>
      <w:r w:rsidR="00297A63">
        <w:rPr>
          <w:rFonts w:asciiTheme="majorBidi" w:eastAsiaTheme="minorHAnsi" w:hAnsiTheme="majorBidi" w:cstheme="majorBidi"/>
        </w:rPr>
        <w:t xml:space="preserve"> </w:t>
      </w:r>
      <w:r w:rsidR="00297A63" w:rsidRPr="00297A63">
        <w:rPr>
          <w:rFonts w:asciiTheme="majorBidi" w:eastAsiaTheme="minorHAnsi" w:hAnsiTheme="majorBidi" w:cstheme="majorBidi"/>
        </w:rPr>
        <w:t xml:space="preserve">The educational patterns created </w:t>
      </w:r>
      <w:r w:rsidR="00297A63">
        <w:rPr>
          <w:rFonts w:asciiTheme="majorBidi" w:eastAsiaTheme="minorHAnsi" w:hAnsiTheme="majorBidi" w:cstheme="majorBidi"/>
        </w:rPr>
        <w:t xml:space="preserve">there </w:t>
      </w:r>
      <w:r w:rsidR="00297A63" w:rsidRPr="00297A63">
        <w:rPr>
          <w:rFonts w:asciiTheme="majorBidi" w:eastAsiaTheme="minorHAnsi" w:hAnsiTheme="majorBidi" w:cstheme="majorBidi"/>
        </w:rPr>
        <w:t>were adopted</w:t>
      </w:r>
      <w:r w:rsidR="00297A63">
        <w:rPr>
          <w:rFonts w:asciiTheme="majorBidi" w:eastAsiaTheme="minorHAnsi" w:hAnsiTheme="majorBidi" w:cstheme="majorBidi"/>
        </w:rPr>
        <w:t>, at least</w:t>
      </w:r>
      <w:r w:rsidR="00297A63" w:rsidRPr="00297A63">
        <w:rPr>
          <w:rFonts w:asciiTheme="majorBidi" w:eastAsiaTheme="minorHAnsi" w:hAnsiTheme="majorBidi" w:cstheme="majorBidi"/>
        </w:rPr>
        <w:t xml:space="preserve"> in part</w:t>
      </w:r>
      <w:r w:rsidR="00297A63">
        <w:rPr>
          <w:rFonts w:asciiTheme="majorBidi" w:eastAsiaTheme="minorHAnsi" w:hAnsiTheme="majorBidi" w:cstheme="majorBidi"/>
        </w:rPr>
        <w:t>,</w:t>
      </w:r>
      <w:r w:rsidR="00297A63" w:rsidRPr="00297A63">
        <w:rPr>
          <w:rFonts w:asciiTheme="majorBidi" w:eastAsiaTheme="minorHAnsi" w:hAnsiTheme="majorBidi" w:cstheme="majorBidi"/>
        </w:rPr>
        <w:t xml:space="preserve"> by </w:t>
      </w:r>
      <w:r w:rsidR="00297A63" w:rsidRPr="00E71FF3">
        <w:rPr>
          <w:rFonts w:asciiTheme="majorBidi" w:eastAsiaTheme="minorHAnsi" w:hAnsiTheme="majorBidi" w:cstheme="majorBidi"/>
        </w:rPr>
        <w:t>Haskalah</w:t>
      </w:r>
      <w:r w:rsidR="00297A63" w:rsidRPr="00297A63">
        <w:rPr>
          <w:rFonts w:asciiTheme="majorBidi" w:eastAsiaTheme="minorHAnsi" w:hAnsiTheme="majorBidi" w:cstheme="majorBidi"/>
        </w:rPr>
        <w:t xml:space="preserve"> educators throughout the Ashkenazi </w:t>
      </w:r>
      <w:r w:rsidR="000B25E6">
        <w:rPr>
          <w:rFonts w:asciiTheme="majorBidi" w:eastAsiaTheme="minorHAnsi" w:hAnsiTheme="majorBidi" w:cstheme="majorBidi"/>
        </w:rPr>
        <w:t>world</w:t>
      </w:r>
      <w:r w:rsidR="00297A63" w:rsidRPr="00297A63">
        <w:rPr>
          <w:rFonts w:asciiTheme="majorBidi" w:eastAsiaTheme="minorHAnsi" w:hAnsiTheme="majorBidi" w:cstheme="majorBidi"/>
        </w:rPr>
        <w:t xml:space="preserve"> (</w:t>
      </w:r>
      <w:proofErr w:type="spellStart"/>
      <w:r w:rsidR="00297A63" w:rsidRPr="00297A63">
        <w:rPr>
          <w:rFonts w:asciiTheme="majorBidi" w:eastAsiaTheme="minorHAnsi" w:hAnsiTheme="majorBidi" w:cstheme="majorBidi"/>
        </w:rPr>
        <w:t>Feiner</w:t>
      </w:r>
      <w:proofErr w:type="spellEnd"/>
      <w:r w:rsidR="00297A63" w:rsidRPr="00297A63">
        <w:rPr>
          <w:rFonts w:asciiTheme="majorBidi" w:eastAsiaTheme="minorHAnsi" w:hAnsiTheme="majorBidi" w:cstheme="majorBidi"/>
        </w:rPr>
        <w:t xml:space="preserve"> 2001; Levin 2001, </w:t>
      </w:r>
      <w:r w:rsidR="00297A63">
        <w:rPr>
          <w:rFonts w:asciiTheme="majorBidi" w:eastAsiaTheme="minorHAnsi" w:hAnsiTheme="majorBidi" w:cstheme="majorBidi"/>
        </w:rPr>
        <w:t xml:space="preserve">pp. </w:t>
      </w:r>
      <w:r w:rsidR="00297A63" w:rsidRPr="00297A63">
        <w:rPr>
          <w:rFonts w:asciiTheme="majorBidi" w:eastAsiaTheme="minorHAnsi" w:hAnsiTheme="majorBidi" w:cstheme="majorBidi"/>
        </w:rPr>
        <w:t>12</w:t>
      </w:r>
      <w:r w:rsidR="00297A63">
        <w:rPr>
          <w:rFonts w:asciiTheme="majorBidi" w:eastAsiaTheme="minorHAnsi" w:hAnsiTheme="majorBidi" w:cstheme="majorBidi"/>
        </w:rPr>
        <w:t>3</w:t>
      </w:r>
      <w:r w:rsidR="00297A63" w:rsidRPr="00297A63">
        <w:rPr>
          <w:rFonts w:asciiTheme="majorBidi" w:eastAsiaTheme="minorHAnsi" w:hAnsiTheme="majorBidi" w:cstheme="majorBidi"/>
        </w:rPr>
        <w:t>-12</w:t>
      </w:r>
      <w:r w:rsidR="00297A63">
        <w:rPr>
          <w:rFonts w:asciiTheme="majorBidi" w:eastAsiaTheme="minorHAnsi" w:hAnsiTheme="majorBidi" w:cstheme="majorBidi"/>
        </w:rPr>
        <w:t>5</w:t>
      </w:r>
      <w:r w:rsidR="00297A63" w:rsidRPr="00297A63">
        <w:rPr>
          <w:rFonts w:asciiTheme="majorBidi" w:eastAsiaTheme="minorHAnsi" w:hAnsiTheme="majorBidi" w:cstheme="majorBidi"/>
        </w:rPr>
        <w:t xml:space="preserve">; Stanislavsky, 1993, </w:t>
      </w:r>
      <w:r w:rsidR="00297A63">
        <w:rPr>
          <w:rFonts w:asciiTheme="majorBidi" w:eastAsiaTheme="minorHAnsi" w:hAnsiTheme="majorBidi" w:cstheme="majorBidi"/>
        </w:rPr>
        <w:t xml:space="preserve">pp. </w:t>
      </w:r>
      <w:r w:rsidR="00297A63" w:rsidRPr="00297A63">
        <w:rPr>
          <w:rFonts w:asciiTheme="majorBidi" w:eastAsiaTheme="minorHAnsi" w:hAnsiTheme="majorBidi" w:cstheme="majorBidi"/>
        </w:rPr>
        <w:t xml:space="preserve">127, 131-132; </w:t>
      </w:r>
      <w:proofErr w:type="spellStart"/>
      <w:r w:rsidR="00297A63" w:rsidRPr="00297A63">
        <w:rPr>
          <w:rFonts w:asciiTheme="majorBidi" w:eastAsiaTheme="minorHAnsi" w:hAnsiTheme="majorBidi" w:cstheme="majorBidi"/>
        </w:rPr>
        <w:t>Zelkin</w:t>
      </w:r>
      <w:proofErr w:type="spellEnd"/>
      <w:r w:rsidR="00297A63" w:rsidRPr="00297A63">
        <w:rPr>
          <w:rFonts w:asciiTheme="majorBidi" w:eastAsiaTheme="minorHAnsi" w:hAnsiTheme="majorBidi" w:cstheme="majorBidi"/>
        </w:rPr>
        <w:t xml:space="preserve"> </w:t>
      </w:r>
      <w:proofErr w:type="spellStart"/>
      <w:r w:rsidR="00297A63" w:rsidRPr="00297A63">
        <w:rPr>
          <w:rFonts w:asciiTheme="majorBidi" w:eastAsiaTheme="minorHAnsi" w:hAnsiTheme="majorBidi" w:cstheme="majorBidi"/>
        </w:rPr>
        <w:t>2008a</w:t>
      </w:r>
      <w:proofErr w:type="spellEnd"/>
      <w:r w:rsidR="00297A63" w:rsidRPr="00297A63">
        <w:rPr>
          <w:rFonts w:asciiTheme="majorBidi" w:eastAsiaTheme="minorHAnsi" w:hAnsiTheme="majorBidi" w:cstheme="majorBidi"/>
        </w:rPr>
        <w:t xml:space="preserve">, </w:t>
      </w:r>
      <w:r w:rsidR="00297A63">
        <w:rPr>
          <w:rFonts w:asciiTheme="majorBidi" w:eastAsiaTheme="minorHAnsi" w:hAnsiTheme="majorBidi" w:cstheme="majorBidi"/>
        </w:rPr>
        <w:t xml:space="preserve">pp. </w:t>
      </w:r>
      <w:r w:rsidR="00297A63" w:rsidRPr="00297A63">
        <w:rPr>
          <w:rFonts w:asciiTheme="majorBidi" w:eastAsiaTheme="minorHAnsi" w:hAnsiTheme="majorBidi" w:cstheme="majorBidi"/>
        </w:rPr>
        <w:t>12</w:t>
      </w:r>
      <w:r w:rsidR="00297A63">
        <w:rPr>
          <w:rFonts w:asciiTheme="majorBidi" w:eastAsiaTheme="minorHAnsi" w:hAnsiTheme="majorBidi" w:cstheme="majorBidi"/>
        </w:rPr>
        <w:t>5</w:t>
      </w:r>
      <w:r w:rsidR="00297A63" w:rsidRPr="00297A63">
        <w:rPr>
          <w:rFonts w:asciiTheme="majorBidi" w:eastAsiaTheme="minorHAnsi" w:hAnsiTheme="majorBidi" w:cstheme="majorBidi"/>
        </w:rPr>
        <w:t>-12</w:t>
      </w:r>
      <w:r w:rsidR="00297A63">
        <w:rPr>
          <w:rFonts w:asciiTheme="majorBidi" w:eastAsiaTheme="minorHAnsi" w:hAnsiTheme="majorBidi" w:cstheme="majorBidi"/>
        </w:rPr>
        <w:t>8</w:t>
      </w:r>
      <w:r w:rsidR="00297A63" w:rsidRPr="00297A63">
        <w:rPr>
          <w:rFonts w:asciiTheme="majorBidi" w:eastAsiaTheme="minorHAnsi" w:hAnsiTheme="majorBidi" w:cstheme="majorBidi"/>
        </w:rPr>
        <w:t>).</w:t>
      </w:r>
      <w:r w:rsidR="000B25E6">
        <w:rPr>
          <w:rFonts w:asciiTheme="majorBidi" w:eastAsiaTheme="minorHAnsi" w:hAnsiTheme="majorBidi" w:cstheme="majorBidi"/>
        </w:rPr>
        <w:t xml:space="preserve"> </w:t>
      </w:r>
      <w:r w:rsidR="000B25E6" w:rsidRPr="00E71FF3">
        <w:rPr>
          <w:rFonts w:asciiTheme="majorBidi" w:eastAsiaTheme="minorHAnsi" w:hAnsiTheme="majorBidi" w:cstheme="majorBidi"/>
        </w:rPr>
        <w:t>Haskalah</w:t>
      </w:r>
      <w:r w:rsidR="000B25E6" w:rsidRPr="00297A63">
        <w:rPr>
          <w:rFonts w:asciiTheme="majorBidi" w:eastAsiaTheme="minorHAnsi" w:hAnsiTheme="majorBidi" w:cstheme="majorBidi"/>
        </w:rPr>
        <w:t xml:space="preserve"> </w:t>
      </w:r>
      <w:r w:rsidR="000B25E6" w:rsidRPr="000B25E6">
        <w:rPr>
          <w:rFonts w:asciiTheme="majorBidi" w:eastAsiaTheme="minorHAnsi" w:hAnsiTheme="majorBidi" w:cstheme="majorBidi"/>
        </w:rPr>
        <w:t xml:space="preserve">schools </w:t>
      </w:r>
      <w:r w:rsidR="00586B7E">
        <w:rPr>
          <w:rFonts w:asciiTheme="majorBidi" w:eastAsiaTheme="minorHAnsi" w:hAnsiTheme="majorBidi" w:cstheme="majorBidi"/>
        </w:rPr>
        <w:t xml:space="preserve">were founded </w:t>
      </w:r>
      <w:r w:rsidR="000B25E6" w:rsidRPr="000B25E6">
        <w:rPr>
          <w:rFonts w:asciiTheme="majorBidi" w:eastAsiaTheme="minorHAnsi" w:hAnsiTheme="majorBidi" w:cstheme="majorBidi"/>
        </w:rPr>
        <w:t xml:space="preserve">in Vilna, Oman, </w:t>
      </w:r>
      <w:commentRangeStart w:id="42"/>
      <w:r w:rsidR="000B25E6" w:rsidRPr="000B25E6">
        <w:rPr>
          <w:rFonts w:asciiTheme="majorBidi" w:eastAsiaTheme="minorHAnsi" w:hAnsiTheme="majorBidi" w:cstheme="majorBidi"/>
        </w:rPr>
        <w:t>Odessa</w:t>
      </w:r>
      <w:commentRangeEnd w:id="42"/>
      <w:r>
        <w:rPr>
          <w:rStyle w:val="CommentReference"/>
        </w:rPr>
        <w:commentReference w:id="42"/>
      </w:r>
      <w:r w:rsidR="000B25E6" w:rsidRPr="000B25E6">
        <w:rPr>
          <w:rFonts w:asciiTheme="majorBidi" w:eastAsiaTheme="minorHAnsi" w:hAnsiTheme="majorBidi" w:cstheme="majorBidi"/>
        </w:rPr>
        <w:t>, Kishinev</w:t>
      </w:r>
      <w:r w:rsidR="000B25E6">
        <w:rPr>
          <w:rFonts w:asciiTheme="majorBidi" w:eastAsiaTheme="minorHAnsi" w:hAnsiTheme="majorBidi" w:cstheme="majorBidi"/>
        </w:rPr>
        <w:t>,</w:t>
      </w:r>
      <w:r w:rsidR="000B25E6" w:rsidRPr="000B25E6">
        <w:rPr>
          <w:rFonts w:asciiTheme="majorBidi" w:eastAsiaTheme="minorHAnsi" w:hAnsiTheme="majorBidi" w:cstheme="majorBidi"/>
        </w:rPr>
        <w:t xml:space="preserve"> and other </w:t>
      </w:r>
      <w:r w:rsidR="000B25E6">
        <w:rPr>
          <w:rFonts w:asciiTheme="majorBidi" w:eastAsiaTheme="minorHAnsi" w:hAnsiTheme="majorBidi" w:cstheme="majorBidi"/>
        </w:rPr>
        <w:t>communities</w:t>
      </w:r>
      <w:r w:rsidR="000B25E6" w:rsidRPr="000B25E6">
        <w:rPr>
          <w:rFonts w:asciiTheme="majorBidi" w:eastAsiaTheme="minorHAnsi" w:hAnsiTheme="majorBidi" w:cstheme="majorBidi"/>
        </w:rPr>
        <w:t xml:space="preserve"> in the Russian Empire in the first half of the 19</w:t>
      </w:r>
      <w:r w:rsidR="000B25E6" w:rsidRPr="000B25E6">
        <w:rPr>
          <w:rFonts w:asciiTheme="majorBidi" w:eastAsiaTheme="minorHAnsi" w:hAnsiTheme="majorBidi" w:cstheme="majorBidi"/>
          <w:vertAlign w:val="superscript"/>
        </w:rPr>
        <w:t>th</w:t>
      </w:r>
      <w:r w:rsidR="000B25E6" w:rsidRPr="000B25E6">
        <w:rPr>
          <w:rFonts w:asciiTheme="majorBidi" w:eastAsiaTheme="minorHAnsi" w:hAnsiTheme="majorBidi" w:cstheme="majorBidi"/>
        </w:rPr>
        <w:t xml:space="preserve"> century</w:t>
      </w:r>
      <w:r w:rsidR="000B25E6">
        <w:rPr>
          <w:rFonts w:asciiTheme="majorBidi" w:eastAsiaTheme="minorHAnsi" w:hAnsiTheme="majorBidi" w:cstheme="majorBidi"/>
        </w:rPr>
        <w:t xml:space="preserve">, </w:t>
      </w:r>
      <w:r w:rsidR="00586B7E">
        <w:rPr>
          <w:rFonts w:asciiTheme="majorBidi" w:eastAsiaTheme="minorHAnsi" w:hAnsiTheme="majorBidi" w:cstheme="majorBidi"/>
        </w:rPr>
        <w:t xml:space="preserve">by teachers who used </w:t>
      </w:r>
      <w:r w:rsidR="00E4316D">
        <w:rPr>
          <w:rFonts w:asciiTheme="majorBidi" w:eastAsiaTheme="minorHAnsi" w:hAnsiTheme="majorBidi" w:cstheme="majorBidi"/>
        </w:rPr>
        <w:t>a</w:t>
      </w:r>
      <w:r w:rsidR="00586B7E">
        <w:rPr>
          <w:rFonts w:asciiTheme="majorBidi" w:eastAsiaTheme="minorHAnsi" w:hAnsiTheme="majorBidi" w:cstheme="majorBidi"/>
        </w:rPr>
        <w:t xml:space="preserve"> </w:t>
      </w:r>
      <w:r w:rsidR="00E4316D">
        <w:rPr>
          <w:rFonts w:asciiTheme="majorBidi" w:eastAsiaTheme="minorHAnsi" w:hAnsiTheme="majorBidi" w:cstheme="majorBidi"/>
        </w:rPr>
        <w:t xml:space="preserve">curricular </w:t>
      </w:r>
      <w:r w:rsidR="00586B7E">
        <w:rPr>
          <w:rFonts w:asciiTheme="majorBidi" w:eastAsiaTheme="minorHAnsi" w:hAnsiTheme="majorBidi" w:cstheme="majorBidi"/>
        </w:rPr>
        <w:t xml:space="preserve">model they </w:t>
      </w:r>
      <w:r w:rsidR="00E4316D">
        <w:rPr>
          <w:rFonts w:asciiTheme="majorBidi" w:eastAsiaTheme="minorHAnsi" w:hAnsiTheme="majorBidi" w:cstheme="majorBidi"/>
        </w:rPr>
        <w:t xml:space="preserve">brought </w:t>
      </w:r>
      <w:r w:rsidR="00586B7E">
        <w:rPr>
          <w:rFonts w:asciiTheme="majorBidi" w:eastAsiaTheme="minorHAnsi" w:hAnsiTheme="majorBidi" w:cstheme="majorBidi"/>
        </w:rPr>
        <w:t>from Galicia</w:t>
      </w:r>
      <w:r w:rsidR="00E4316D">
        <w:rPr>
          <w:rFonts w:asciiTheme="majorBidi" w:eastAsiaTheme="minorHAnsi" w:hAnsiTheme="majorBidi" w:cstheme="majorBidi"/>
        </w:rPr>
        <w:t xml:space="preserve">, which </w:t>
      </w:r>
      <w:r w:rsidR="000F48A9" w:rsidRPr="000F48A9">
        <w:rPr>
          <w:rFonts w:asciiTheme="majorBidi" w:eastAsiaTheme="minorHAnsi" w:hAnsiTheme="majorBidi" w:cstheme="majorBidi"/>
        </w:rPr>
        <w:t xml:space="preserve">included science education (Stanislavsky 1993, </w:t>
      </w:r>
      <w:r w:rsidR="000F48A9">
        <w:rPr>
          <w:rFonts w:asciiTheme="majorBidi" w:eastAsiaTheme="minorHAnsi" w:hAnsiTheme="majorBidi" w:cstheme="majorBidi"/>
        </w:rPr>
        <w:t xml:space="preserve">p. </w:t>
      </w:r>
      <w:r w:rsidR="000F48A9" w:rsidRPr="000F48A9">
        <w:rPr>
          <w:rFonts w:asciiTheme="majorBidi" w:eastAsiaTheme="minorHAnsi" w:hAnsiTheme="majorBidi" w:cstheme="majorBidi"/>
        </w:rPr>
        <w:t xml:space="preserve">135; </w:t>
      </w:r>
      <w:proofErr w:type="spellStart"/>
      <w:r w:rsidR="000F48A9" w:rsidRPr="000F48A9">
        <w:rPr>
          <w:rFonts w:asciiTheme="majorBidi" w:eastAsiaTheme="minorHAnsi" w:hAnsiTheme="majorBidi" w:cstheme="majorBidi"/>
        </w:rPr>
        <w:t>Zelkin</w:t>
      </w:r>
      <w:proofErr w:type="spellEnd"/>
      <w:r w:rsidR="000F48A9" w:rsidRPr="000F48A9">
        <w:rPr>
          <w:rFonts w:asciiTheme="majorBidi" w:eastAsiaTheme="minorHAnsi" w:hAnsiTheme="majorBidi" w:cstheme="majorBidi"/>
        </w:rPr>
        <w:t xml:space="preserve"> 2000, </w:t>
      </w:r>
      <w:r w:rsidR="000F48A9">
        <w:rPr>
          <w:rFonts w:asciiTheme="majorBidi" w:eastAsiaTheme="minorHAnsi" w:hAnsiTheme="majorBidi" w:cstheme="majorBidi"/>
        </w:rPr>
        <w:t xml:space="preserve">pp. </w:t>
      </w:r>
      <w:r w:rsidR="000F48A9" w:rsidRPr="000F48A9">
        <w:rPr>
          <w:rFonts w:asciiTheme="majorBidi" w:eastAsiaTheme="minorHAnsi" w:hAnsiTheme="majorBidi" w:cstheme="majorBidi"/>
        </w:rPr>
        <w:t>8</w:t>
      </w:r>
      <w:r w:rsidR="000F48A9">
        <w:rPr>
          <w:rFonts w:asciiTheme="majorBidi" w:eastAsiaTheme="minorHAnsi" w:hAnsiTheme="majorBidi" w:cstheme="majorBidi"/>
        </w:rPr>
        <w:t>0</w:t>
      </w:r>
      <w:r w:rsidR="000F48A9" w:rsidRPr="000F48A9">
        <w:rPr>
          <w:rFonts w:asciiTheme="majorBidi" w:eastAsiaTheme="minorHAnsi" w:hAnsiTheme="majorBidi" w:cstheme="majorBidi"/>
        </w:rPr>
        <w:t>-8</w:t>
      </w:r>
      <w:r w:rsidR="000F48A9">
        <w:rPr>
          <w:rFonts w:asciiTheme="majorBidi" w:eastAsiaTheme="minorHAnsi" w:hAnsiTheme="majorBidi" w:cstheme="majorBidi"/>
        </w:rPr>
        <w:t>1</w:t>
      </w:r>
      <w:r w:rsidR="000F48A9" w:rsidRPr="000F48A9">
        <w:rPr>
          <w:rFonts w:asciiTheme="majorBidi" w:eastAsiaTheme="minorHAnsi" w:hAnsiTheme="majorBidi" w:cstheme="majorBidi"/>
        </w:rPr>
        <w:t xml:space="preserve">; </w:t>
      </w:r>
      <w:proofErr w:type="spellStart"/>
      <w:r w:rsidR="000F48A9" w:rsidRPr="000F48A9">
        <w:rPr>
          <w:rFonts w:asciiTheme="majorBidi" w:eastAsiaTheme="minorHAnsi" w:hAnsiTheme="majorBidi" w:cstheme="majorBidi"/>
        </w:rPr>
        <w:t>Zelkin</w:t>
      </w:r>
      <w:proofErr w:type="spellEnd"/>
      <w:r w:rsidR="000F48A9" w:rsidRPr="000F48A9">
        <w:rPr>
          <w:rFonts w:asciiTheme="majorBidi" w:eastAsiaTheme="minorHAnsi" w:hAnsiTheme="majorBidi" w:cstheme="majorBidi"/>
        </w:rPr>
        <w:t xml:space="preserve"> 2006, </w:t>
      </w:r>
      <w:r w:rsidR="000F48A9">
        <w:rPr>
          <w:rFonts w:asciiTheme="majorBidi" w:eastAsiaTheme="minorHAnsi" w:hAnsiTheme="majorBidi" w:cstheme="majorBidi"/>
        </w:rPr>
        <w:t xml:space="preserve">pp. </w:t>
      </w:r>
      <w:r w:rsidR="000F48A9" w:rsidRPr="000F48A9">
        <w:rPr>
          <w:rFonts w:asciiTheme="majorBidi" w:eastAsiaTheme="minorHAnsi" w:hAnsiTheme="majorBidi" w:cstheme="majorBidi"/>
        </w:rPr>
        <w:t>24</w:t>
      </w:r>
      <w:r w:rsidR="000F48A9">
        <w:rPr>
          <w:rFonts w:asciiTheme="majorBidi" w:eastAsiaTheme="minorHAnsi" w:hAnsiTheme="majorBidi" w:cstheme="majorBidi"/>
        </w:rPr>
        <w:t>4</w:t>
      </w:r>
      <w:r w:rsidR="000F48A9" w:rsidRPr="000F48A9">
        <w:rPr>
          <w:rFonts w:asciiTheme="majorBidi" w:eastAsiaTheme="minorHAnsi" w:hAnsiTheme="majorBidi" w:cstheme="majorBidi"/>
        </w:rPr>
        <w:t>-24</w:t>
      </w:r>
      <w:r w:rsidR="000F48A9">
        <w:rPr>
          <w:rFonts w:asciiTheme="majorBidi" w:eastAsiaTheme="minorHAnsi" w:hAnsiTheme="majorBidi" w:cstheme="majorBidi"/>
        </w:rPr>
        <w:t>6</w:t>
      </w:r>
      <w:r w:rsidR="000F48A9" w:rsidRPr="000F48A9">
        <w:rPr>
          <w:rFonts w:asciiTheme="majorBidi" w:eastAsiaTheme="minorHAnsi" w:hAnsiTheme="majorBidi" w:cstheme="majorBidi"/>
        </w:rPr>
        <w:t xml:space="preserve">). Although traditional education continued to be dominant in Eastern Europe, </w:t>
      </w:r>
      <w:r w:rsidR="000F48A9">
        <w:rPr>
          <w:rFonts w:asciiTheme="majorBidi" w:eastAsiaTheme="minorHAnsi" w:hAnsiTheme="majorBidi" w:cstheme="majorBidi"/>
        </w:rPr>
        <w:t xml:space="preserve">by the end of the century </w:t>
      </w:r>
      <w:r w:rsidR="00B13C77">
        <w:rPr>
          <w:rFonts w:asciiTheme="majorBidi" w:eastAsiaTheme="minorHAnsi" w:hAnsiTheme="majorBidi" w:cstheme="majorBidi"/>
        </w:rPr>
        <w:t xml:space="preserve">there were an increasing number of </w:t>
      </w:r>
      <w:r w:rsidR="000F48A9" w:rsidRPr="000F48A9">
        <w:rPr>
          <w:rFonts w:asciiTheme="majorBidi" w:eastAsiaTheme="minorHAnsi" w:hAnsiTheme="majorBidi" w:cstheme="majorBidi"/>
        </w:rPr>
        <w:t xml:space="preserve">private </w:t>
      </w:r>
      <w:r w:rsidR="00B13C77">
        <w:rPr>
          <w:rFonts w:asciiTheme="majorBidi" w:eastAsiaTheme="minorHAnsi" w:hAnsiTheme="majorBidi" w:cstheme="majorBidi"/>
        </w:rPr>
        <w:t xml:space="preserve">educational institutions </w:t>
      </w:r>
      <w:r w:rsidR="000F48A9" w:rsidRPr="000F48A9">
        <w:rPr>
          <w:rFonts w:asciiTheme="majorBidi" w:eastAsiaTheme="minorHAnsi" w:hAnsiTheme="majorBidi" w:cstheme="majorBidi"/>
        </w:rPr>
        <w:t xml:space="preserve">and </w:t>
      </w:r>
      <w:r w:rsidR="00D74D24">
        <w:rPr>
          <w:rFonts w:asciiTheme="majorBidi" w:eastAsiaTheme="minorHAnsi" w:hAnsiTheme="majorBidi" w:cstheme="majorBidi"/>
          <w:i/>
          <w:iCs/>
        </w:rPr>
        <w:t>“</w:t>
      </w:r>
      <w:r w:rsidR="004D49FB">
        <w:rPr>
          <w:rFonts w:asciiTheme="majorBidi" w:eastAsiaTheme="minorHAnsi" w:hAnsiTheme="majorBidi" w:cstheme="majorBidi"/>
        </w:rPr>
        <w:t xml:space="preserve">reformed </w:t>
      </w:r>
      <w:r w:rsidR="00B13C77" w:rsidRPr="00B13C77">
        <w:rPr>
          <w:rFonts w:asciiTheme="majorBidi" w:eastAsiaTheme="minorHAnsi" w:hAnsiTheme="majorBidi" w:cstheme="majorBidi"/>
          <w:i/>
          <w:iCs/>
        </w:rPr>
        <w:t>ched</w:t>
      </w:r>
      <w:r w:rsidR="004D49FB">
        <w:rPr>
          <w:rFonts w:asciiTheme="majorBidi" w:eastAsiaTheme="minorHAnsi" w:hAnsiTheme="majorBidi" w:cstheme="majorBidi"/>
          <w:i/>
          <w:iCs/>
        </w:rPr>
        <w:t>ers</w:t>
      </w:r>
      <w:r w:rsidR="00D74D24">
        <w:rPr>
          <w:rFonts w:asciiTheme="majorBidi" w:eastAsiaTheme="minorHAnsi" w:hAnsiTheme="majorBidi" w:cstheme="majorBidi"/>
          <w:i/>
          <w:iCs/>
        </w:rPr>
        <w:t>”</w:t>
      </w:r>
      <w:r w:rsidR="000F48A9" w:rsidRPr="000F48A9">
        <w:rPr>
          <w:rFonts w:asciiTheme="majorBidi" w:eastAsiaTheme="minorHAnsi" w:hAnsiTheme="majorBidi" w:cstheme="majorBidi"/>
        </w:rPr>
        <w:t xml:space="preserve"> that offered a modern Jewish education (</w:t>
      </w:r>
      <w:proofErr w:type="spellStart"/>
      <w:r w:rsidR="00B13C77">
        <w:rPr>
          <w:rFonts w:asciiTheme="majorBidi" w:eastAsiaTheme="minorHAnsi" w:hAnsiTheme="majorBidi" w:cstheme="majorBidi"/>
        </w:rPr>
        <w:t>Kreiz</w:t>
      </w:r>
      <w:proofErr w:type="spellEnd"/>
      <w:r w:rsidR="000F48A9" w:rsidRPr="000F48A9">
        <w:rPr>
          <w:rFonts w:asciiTheme="majorBidi" w:eastAsiaTheme="minorHAnsi" w:hAnsiTheme="majorBidi" w:cstheme="majorBidi"/>
        </w:rPr>
        <w:t xml:space="preserve"> </w:t>
      </w:r>
      <w:r w:rsidR="00B13C77">
        <w:rPr>
          <w:rFonts w:asciiTheme="majorBidi" w:eastAsiaTheme="minorHAnsi" w:hAnsiTheme="majorBidi" w:cstheme="majorBidi"/>
        </w:rPr>
        <w:t>1994</w:t>
      </w:r>
      <w:r w:rsidR="000F48A9" w:rsidRPr="000F48A9">
        <w:rPr>
          <w:rFonts w:asciiTheme="majorBidi" w:eastAsiaTheme="minorHAnsi" w:hAnsiTheme="majorBidi" w:cstheme="majorBidi"/>
        </w:rPr>
        <w:t xml:space="preserve">, </w:t>
      </w:r>
      <w:r w:rsidR="00B13C77">
        <w:rPr>
          <w:rFonts w:asciiTheme="majorBidi" w:eastAsiaTheme="minorHAnsi" w:hAnsiTheme="majorBidi" w:cstheme="majorBidi"/>
        </w:rPr>
        <w:t xml:space="preserve">pp. </w:t>
      </w:r>
      <w:r w:rsidR="000F48A9" w:rsidRPr="000F48A9">
        <w:rPr>
          <w:rFonts w:asciiTheme="majorBidi" w:eastAsiaTheme="minorHAnsi" w:hAnsiTheme="majorBidi" w:cstheme="majorBidi"/>
        </w:rPr>
        <w:t xml:space="preserve">285-296; </w:t>
      </w:r>
      <w:proofErr w:type="spellStart"/>
      <w:r w:rsidR="000F48A9" w:rsidRPr="000F48A9">
        <w:rPr>
          <w:rFonts w:asciiTheme="majorBidi" w:eastAsiaTheme="minorHAnsi" w:hAnsiTheme="majorBidi" w:cstheme="majorBidi"/>
        </w:rPr>
        <w:t>Zelkin</w:t>
      </w:r>
      <w:proofErr w:type="spellEnd"/>
      <w:r w:rsidR="000F48A9" w:rsidRPr="000F48A9">
        <w:rPr>
          <w:rFonts w:asciiTheme="majorBidi" w:eastAsiaTheme="minorHAnsi" w:hAnsiTheme="majorBidi" w:cstheme="majorBidi"/>
        </w:rPr>
        <w:t xml:space="preserve"> </w:t>
      </w:r>
      <w:proofErr w:type="spellStart"/>
      <w:r w:rsidR="000F48A9" w:rsidRPr="000F48A9">
        <w:rPr>
          <w:rFonts w:asciiTheme="majorBidi" w:eastAsiaTheme="minorHAnsi" w:hAnsiTheme="majorBidi" w:cstheme="majorBidi"/>
        </w:rPr>
        <w:t>2008a</w:t>
      </w:r>
      <w:proofErr w:type="spellEnd"/>
      <w:r w:rsidR="000F48A9" w:rsidRPr="000F48A9">
        <w:rPr>
          <w:rFonts w:asciiTheme="majorBidi" w:eastAsiaTheme="minorHAnsi" w:hAnsiTheme="majorBidi" w:cstheme="majorBidi"/>
        </w:rPr>
        <w:t xml:space="preserve">, </w:t>
      </w:r>
      <w:r w:rsidR="00B13C77">
        <w:rPr>
          <w:rFonts w:asciiTheme="majorBidi" w:eastAsiaTheme="minorHAnsi" w:hAnsiTheme="majorBidi" w:cstheme="majorBidi"/>
        </w:rPr>
        <w:t>pp. 147-</w:t>
      </w:r>
      <w:r w:rsidR="000F48A9" w:rsidRPr="000F48A9">
        <w:rPr>
          <w:rFonts w:asciiTheme="majorBidi" w:eastAsiaTheme="minorHAnsi" w:hAnsiTheme="majorBidi" w:cstheme="majorBidi"/>
        </w:rPr>
        <w:t xml:space="preserve">151; </w:t>
      </w:r>
      <w:proofErr w:type="spellStart"/>
      <w:r w:rsidR="000F48A9" w:rsidRPr="000F48A9">
        <w:rPr>
          <w:rFonts w:asciiTheme="majorBidi" w:eastAsiaTheme="minorHAnsi" w:hAnsiTheme="majorBidi" w:cstheme="majorBidi"/>
        </w:rPr>
        <w:t>Zipperstein</w:t>
      </w:r>
      <w:proofErr w:type="spellEnd"/>
      <w:r w:rsidR="000F48A9" w:rsidRPr="000F48A9">
        <w:rPr>
          <w:rFonts w:asciiTheme="majorBidi" w:eastAsiaTheme="minorHAnsi" w:hAnsiTheme="majorBidi" w:cstheme="majorBidi"/>
        </w:rPr>
        <w:t xml:space="preserve"> 1988).</w:t>
      </w:r>
    </w:p>
    <w:p w14:paraId="74FA7048" w14:textId="3932CF86" w:rsidR="009479B8" w:rsidRDefault="008807E5" w:rsidP="009479B8">
      <w:pPr>
        <w:spacing w:line="480" w:lineRule="auto"/>
        <w:ind w:firstLine="720"/>
        <w:jc w:val="left"/>
        <w:rPr>
          <w:rFonts w:asciiTheme="majorBidi" w:eastAsiaTheme="minorHAnsi" w:hAnsiTheme="majorBidi" w:cstheme="majorBidi"/>
        </w:rPr>
      </w:pPr>
      <w:r w:rsidRPr="008807E5">
        <w:rPr>
          <w:rFonts w:asciiTheme="majorBidi" w:eastAsiaTheme="minorHAnsi" w:hAnsiTheme="majorBidi" w:cstheme="majorBidi"/>
        </w:rPr>
        <w:t>From the middle of the 19</w:t>
      </w:r>
      <w:r w:rsidRPr="008807E5">
        <w:rPr>
          <w:rFonts w:asciiTheme="majorBidi" w:eastAsiaTheme="minorHAnsi" w:hAnsiTheme="majorBidi" w:cstheme="majorBidi"/>
          <w:vertAlign w:val="superscript"/>
        </w:rPr>
        <w:t>th</w:t>
      </w:r>
      <w:r w:rsidRPr="008807E5">
        <w:rPr>
          <w:rFonts w:asciiTheme="majorBidi" w:eastAsiaTheme="minorHAnsi" w:hAnsiTheme="majorBidi" w:cstheme="majorBidi"/>
        </w:rPr>
        <w:t xml:space="preserve"> century onwards, most </w:t>
      </w:r>
      <w:commentRangeStart w:id="43"/>
      <w:r w:rsidRPr="008807E5">
        <w:rPr>
          <w:rFonts w:asciiTheme="majorBidi" w:eastAsiaTheme="minorHAnsi" w:hAnsiTheme="majorBidi" w:cstheme="majorBidi"/>
        </w:rPr>
        <w:t xml:space="preserve">Jewish children </w:t>
      </w:r>
      <w:commentRangeEnd w:id="43"/>
      <w:r w:rsidR="00E4316D">
        <w:rPr>
          <w:rStyle w:val="CommentReference"/>
        </w:rPr>
        <w:commentReference w:id="43"/>
      </w:r>
      <w:r w:rsidRPr="008807E5">
        <w:rPr>
          <w:rFonts w:asciiTheme="majorBidi" w:eastAsiaTheme="minorHAnsi" w:hAnsiTheme="majorBidi" w:cstheme="majorBidi"/>
        </w:rPr>
        <w:t>in Central Europe attended public schools (</w:t>
      </w:r>
      <w:proofErr w:type="spellStart"/>
      <w:r w:rsidRPr="008807E5">
        <w:rPr>
          <w:rFonts w:asciiTheme="majorBidi" w:eastAsiaTheme="minorHAnsi" w:hAnsiTheme="majorBidi" w:cstheme="majorBidi"/>
        </w:rPr>
        <w:t>Eliav</w:t>
      </w:r>
      <w:proofErr w:type="spellEnd"/>
      <w:r w:rsidRPr="008807E5">
        <w:rPr>
          <w:rFonts w:asciiTheme="majorBidi" w:eastAsiaTheme="minorHAnsi" w:hAnsiTheme="majorBidi" w:cstheme="majorBidi"/>
        </w:rPr>
        <w:t xml:space="preserve"> 1960, </w:t>
      </w:r>
      <w:r>
        <w:rPr>
          <w:rFonts w:asciiTheme="majorBidi" w:eastAsiaTheme="minorHAnsi" w:hAnsiTheme="majorBidi" w:cstheme="majorBidi"/>
        </w:rPr>
        <w:t xml:space="preserve">pp. </w:t>
      </w:r>
      <w:r w:rsidRPr="008807E5">
        <w:rPr>
          <w:rFonts w:asciiTheme="majorBidi" w:eastAsiaTheme="minorHAnsi" w:hAnsiTheme="majorBidi" w:cstheme="majorBidi"/>
        </w:rPr>
        <w:t>20</w:t>
      </w:r>
      <w:r>
        <w:rPr>
          <w:rFonts w:asciiTheme="majorBidi" w:eastAsiaTheme="minorHAnsi" w:hAnsiTheme="majorBidi" w:cstheme="majorBidi"/>
        </w:rPr>
        <w:t>4</w:t>
      </w:r>
      <w:r w:rsidRPr="008807E5">
        <w:rPr>
          <w:rFonts w:asciiTheme="majorBidi" w:eastAsiaTheme="minorHAnsi" w:hAnsiTheme="majorBidi" w:cstheme="majorBidi"/>
        </w:rPr>
        <w:t>-20</w:t>
      </w:r>
      <w:r>
        <w:rPr>
          <w:rFonts w:asciiTheme="majorBidi" w:eastAsiaTheme="minorHAnsi" w:hAnsiTheme="majorBidi" w:cstheme="majorBidi"/>
        </w:rPr>
        <w:t>8</w:t>
      </w:r>
      <w:r w:rsidRPr="008807E5">
        <w:rPr>
          <w:rFonts w:asciiTheme="majorBidi" w:eastAsiaTheme="minorHAnsi" w:hAnsiTheme="majorBidi" w:cstheme="majorBidi"/>
        </w:rPr>
        <w:t xml:space="preserve">; </w:t>
      </w:r>
      <w:proofErr w:type="spellStart"/>
      <w:r w:rsidRPr="008807E5">
        <w:rPr>
          <w:rFonts w:asciiTheme="majorBidi" w:eastAsiaTheme="minorHAnsi" w:hAnsiTheme="majorBidi" w:cstheme="majorBidi"/>
        </w:rPr>
        <w:t>Fahn</w:t>
      </w:r>
      <w:proofErr w:type="spellEnd"/>
      <w:r w:rsidRPr="008807E5">
        <w:rPr>
          <w:rFonts w:asciiTheme="majorBidi" w:eastAsiaTheme="minorHAnsi" w:hAnsiTheme="majorBidi" w:cstheme="majorBidi"/>
        </w:rPr>
        <w:t xml:space="preserve"> 1919, </w:t>
      </w:r>
      <w:r>
        <w:rPr>
          <w:rFonts w:asciiTheme="majorBidi" w:eastAsiaTheme="minorHAnsi" w:hAnsiTheme="majorBidi" w:cstheme="majorBidi"/>
        </w:rPr>
        <w:t xml:space="preserve">pp. </w:t>
      </w:r>
      <w:r w:rsidRPr="008807E5">
        <w:rPr>
          <w:rFonts w:asciiTheme="majorBidi" w:eastAsiaTheme="minorHAnsi" w:hAnsiTheme="majorBidi" w:cstheme="majorBidi"/>
        </w:rPr>
        <w:t>7</w:t>
      </w:r>
      <w:r>
        <w:rPr>
          <w:rFonts w:asciiTheme="majorBidi" w:eastAsiaTheme="minorHAnsi" w:hAnsiTheme="majorBidi" w:cstheme="majorBidi"/>
        </w:rPr>
        <w:t>1</w:t>
      </w:r>
      <w:r w:rsidRPr="008807E5">
        <w:rPr>
          <w:rFonts w:asciiTheme="majorBidi" w:eastAsiaTheme="minorHAnsi" w:hAnsiTheme="majorBidi" w:cstheme="majorBidi"/>
        </w:rPr>
        <w:t>-7</w:t>
      </w:r>
      <w:r>
        <w:rPr>
          <w:rFonts w:asciiTheme="majorBidi" w:eastAsiaTheme="minorHAnsi" w:hAnsiTheme="majorBidi" w:cstheme="majorBidi"/>
        </w:rPr>
        <w:t>4</w:t>
      </w:r>
      <w:r w:rsidRPr="008807E5">
        <w:rPr>
          <w:rFonts w:asciiTheme="majorBidi" w:eastAsiaTheme="minorHAnsi" w:hAnsiTheme="majorBidi" w:cstheme="majorBidi"/>
        </w:rPr>
        <w:t xml:space="preserve">; Kieval 1987, </w:t>
      </w:r>
      <w:r>
        <w:rPr>
          <w:rFonts w:asciiTheme="majorBidi" w:eastAsiaTheme="minorHAnsi" w:hAnsiTheme="majorBidi" w:cstheme="majorBidi"/>
        </w:rPr>
        <w:t xml:space="preserve">p. </w:t>
      </w:r>
      <w:r w:rsidRPr="008807E5">
        <w:rPr>
          <w:rFonts w:asciiTheme="majorBidi" w:eastAsiaTheme="minorHAnsi" w:hAnsiTheme="majorBidi" w:cstheme="majorBidi"/>
        </w:rPr>
        <w:t xml:space="preserve">96; </w:t>
      </w:r>
      <w:proofErr w:type="spellStart"/>
      <w:r w:rsidRPr="008807E5">
        <w:rPr>
          <w:rFonts w:asciiTheme="majorBidi" w:eastAsiaTheme="minorHAnsi" w:hAnsiTheme="majorBidi" w:cstheme="majorBidi"/>
        </w:rPr>
        <w:t>Machman</w:t>
      </w:r>
      <w:proofErr w:type="spellEnd"/>
      <w:r w:rsidRPr="008807E5">
        <w:rPr>
          <w:rFonts w:asciiTheme="majorBidi" w:eastAsiaTheme="minorHAnsi" w:hAnsiTheme="majorBidi" w:cstheme="majorBidi"/>
        </w:rPr>
        <w:t xml:space="preserve"> </w:t>
      </w:r>
      <w:r>
        <w:rPr>
          <w:rFonts w:asciiTheme="majorBidi" w:eastAsiaTheme="minorHAnsi" w:hAnsiTheme="majorBidi" w:cstheme="majorBidi"/>
        </w:rPr>
        <w:t xml:space="preserve">1979, pp. </w:t>
      </w:r>
      <w:r w:rsidRPr="008807E5">
        <w:rPr>
          <w:rFonts w:asciiTheme="majorBidi" w:eastAsiaTheme="minorHAnsi" w:hAnsiTheme="majorBidi" w:cstheme="majorBidi"/>
        </w:rPr>
        <w:t>1</w:t>
      </w:r>
      <w:r>
        <w:rPr>
          <w:rFonts w:asciiTheme="majorBidi" w:eastAsiaTheme="minorHAnsi" w:hAnsiTheme="majorBidi" w:cstheme="majorBidi"/>
        </w:rPr>
        <w:t>2</w:t>
      </w:r>
      <w:r w:rsidRPr="008807E5">
        <w:rPr>
          <w:rFonts w:asciiTheme="majorBidi" w:eastAsiaTheme="minorHAnsi" w:hAnsiTheme="majorBidi" w:cstheme="majorBidi"/>
        </w:rPr>
        <w:t>8-1</w:t>
      </w:r>
      <w:r>
        <w:rPr>
          <w:rFonts w:asciiTheme="majorBidi" w:eastAsiaTheme="minorHAnsi" w:hAnsiTheme="majorBidi" w:cstheme="majorBidi"/>
        </w:rPr>
        <w:t>3</w:t>
      </w:r>
      <w:r w:rsidRPr="008807E5">
        <w:rPr>
          <w:rFonts w:asciiTheme="majorBidi" w:eastAsiaTheme="minorHAnsi" w:hAnsiTheme="majorBidi" w:cstheme="majorBidi"/>
        </w:rPr>
        <w:t>8</w:t>
      </w:r>
      <w:r>
        <w:rPr>
          <w:rFonts w:asciiTheme="majorBidi" w:eastAsiaTheme="minorHAnsi" w:hAnsiTheme="majorBidi" w:cstheme="majorBidi"/>
        </w:rPr>
        <w:t xml:space="preserve">; </w:t>
      </w:r>
      <w:proofErr w:type="spellStart"/>
      <w:r w:rsidRPr="008807E5">
        <w:rPr>
          <w:rFonts w:asciiTheme="majorBidi" w:eastAsiaTheme="minorHAnsi" w:hAnsiTheme="majorBidi" w:cstheme="majorBidi"/>
        </w:rPr>
        <w:t>Rahden</w:t>
      </w:r>
      <w:proofErr w:type="spellEnd"/>
      <w:r w:rsidRPr="008807E5">
        <w:rPr>
          <w:rFonts w:asciiTheme="majorBidi" w:eastAsiaTheme="minorHAnsi" w:hAnsiTheme="majorBidi" w:cstheme="majorBidi"/>
        </w:rPr>
        <w:t xml:space="preserve"> 2000, 158-159</w:t>
      </w:r>
      <w:r>
        <w:rPr>
          <w:rFonts w:asciiTheme="majorBidi" w:eastAsiaTheme="minorHAnsi" w:hAnsiTheme="majorBidi" w:cstheme="majorBidi"/>
        </w:rPr>
        <w:t xml:space="preserve">; </w:t>
      </w:r>
      <w:proofErr w:type="spellStart"/>
      <w:r w:rsidRPr="008807E5">
        <w:rPr>
          <w:rFonts w:asciiTheme="majorBidi" w:eastAsiaTheme="minorHAnsi" w:hAnsiTheme="majorBidi" w:cstheme="majorBidi"/>
        </w:rPr>
        <w:t>Rotman</w:t>
      </w:r>
      <w:proofErr w:type="spellEnd"/>
      <w:r w:rsidRPr="008807E5">
        <w:rPr>
          <w:rFonts w:asciiTheme="majorBidi" w:eastAsiaTheme="minorHAnsi" w:hAnsiTheme="majorBidi" w:cstheme="majorBidi"/>
        </w:rPr>
        <w:t xml:space="preserve"> 1999, 57-92; Wistrich 1990</w:t>
      </w:r>
      <w:r>
        <w:rPr>
          <w:rFonts w:asciiTheme="majorBidi" w:eastAsiaTheme="minorHAnsi" w:hAnsiTheme="majorBidi" w:cstheme="majorBidi"/>
        </w:rPr>
        <w:t>, p.</w:t>
      </w:r>
      <w:r w:rsidRPr="008807E5">
        <w:rPr>
          <w:rFonts w:asciiTheme="majorBidi" w:eastAsiaTheme="minorHAnsi" w:hAnsiTheme="majorBidi" w:cstheme="majorBidi"/>
        </w:rPr>
        <w:t xml:space="preserve"> 24).</w:t>
      </w:r>
      <w:r>
        <w:rPr>
          <w:rFonts w:asciiTheme="majorBidi" w:eastAsiaTheme="minorHAnsi" w:hAnsiTheme="majorBidi" w:cstheme="majorBidi"/>
        </w:rPr>
        <w:t xml:space="preserve"> </w:t>
      </w:r>
      <w:r w:rsidRPr="008807E5">
        <w:rPr>
          <w:rFonts w:asciiTheme="majorBidi" w:eastAsiaTheme="minorHAnsi" w:hAnsiTheme="majorBidi" w:cstheme="majorBidi"/>
        </w:rPr>
        <w:t xml:space="preserve">This </w:t>
      </w:r>
      <w:r>
        <w:rPr>
          <w:rFonts w:asciiTheme="majorBidi" w:eastAsiaTheme="minorHAnsi" w:hAnsiTheme="majorBidi" w:cstheme="majorBidi"/>
        </w:rPr>
        <w:t>clearly</w:t>
      </w:r>
      <w:r w:rsidRPr="008807E5">
        <w:rPr>
          <w:rFonts w:asciiTheme="majorBidi" w:eastAsiaTheme="minorHAnsi" w:hAnsiTheme="majorBidi" w:cstheme="majorBidi"/>
        </w:rPr>
        <w:t xml:space="preserve"> contributed to the spread of the new ethos of science and technology among Jewish </w:t>
      </w:r>
      <w:r w:rsidR="007D3756">
        <w:rPr>
          <w:rFonts w:asciiTheme="majorBidi" w:eastAsiaTheme="minorHAnsi" w:hAnsiTheme="majorBidi" w:cstheme="majorBidi"/>
        </w:rPr>
        <w:t>youth</w:t>
      </w:r>
      <w:r w:rsidRPr="008807E5">
        <w:rPr>
          <w:rFonts w:asciiTheme="majorBidi" w:eastAsiaTheme="minorHAnsi" w:hAnsiTheme="majorBidi" w:cstheme="majorBidi"/>
        </w:rPr>
        <w:t>.</w:t>
      </w:r>
      <w:r>
        <w:rPr>
          <w:rFonts w:asciiTheme="majorBidi" w:eastAsiaTheme="minorHAnsi" w:hAnsiTheme="majorBidi" w:cstheme="majorBidi"/>
        </w:rPr>
        <w:t xml:space="preserve"> Once </w:t>
      </w:r>
      <w:r w:rsidRPr="008807E5">
        <w:rPr>
          <w:rFonts w:asciiTheme="majorBidi" w:eastAsiaTheme="minorHAnsi" w:hAnsiTheme="majorBidi" w:cstheme="majorBidi"/>
        </w:rPr>
        <w:t xml:space="preserve">European universities </w:t>
      </w:r>
      <w:r w:rsidR="007D3756">
        <w:rPr>
          <w:rFonts w:asciiTheme="majorBidi" w:eastAsiaTheme="minorHAnsi" w:hAnsiTheme="majorBidi" w:cstheme="majorBidi"/>
        </w:rPr>
        <w:t>became</w:t>
      </w:r>
      <w:r>
        <w:rPr>
          <w:rFonts w:asciiTheme="majorBidi" w:eastAsiaTheme="minorHAnsi" w:hAnsiTheme="majorBidi" w:cstheme="majorBidi"/>
        </w:rPr>
        <w:t xml:space="preserve"> open to</w:t>
      </w:r>
      <w:r w:rsidRPr="008807E5">
        <w:rPr>
          <w:rFonts w:asciiTheme="majorBidi" w:eastAsiaTheme="minorHAnsi" w:hAnsiTheme="majorBidi" w:cstheme="majorBidi"/>
        </w:rPr>
        <w:t xml:space="preserve"> Jew</w:t>
      </w:r>
      <w:r>
        <w:rPr>
          <w:rFonts w:asciiTheme="majorBidi" w:eastAsiaTheme="minorHAnsi" w:hAnsiTheme="majorBidi" w:cstheme="majorBidi"/>
        </w:rPr>
        <w:t xml:space="preserve">ish students, </w:t>
      </w:r>
      <w:r w:rsidR="007D3756">
        <w:rPr>
          <w:rFonts w:asciiTheme="majorBidi" w:eastAsiaTheme="minorHAnsi" w:hAnsiTheme="majorBidi" w:cstheme="majorBidi"/>
        </w:rPr>
        <w:t>they</w:t>
      </w:r>
      <w:r w:rsidRPr="008807E5">
        <w:rPr>
          <w:rFonts w:asciiTheme="majorBidi" w:eastAsiaTheme="minorHAnsi" w:hAnsiTheme="majorBidi" w:cstheme="majorBidi"/>
        </w:rPr>
        <w:t xml:space="preserve"> </w:t>
      </w:r>
      <w:r>
        <w:rPr>
          <w:rFonts w:asciiTheme="majorBidi" w:eastAsiaTheme="minorHAnsi" w:hAnsiTheme="majorBidi" w:cstheme="majorBidi"/>
        </w:rPr>
        <w:t xml:space="preserve">began to </w:t>
      </w:r>
      <w:r w:rsidR="007D3756">
        <w:rPr>
          <w:rFonts w:asciiTheme="majorBidi" w:eastAsiaTheme="minorHAnsi" w:hAnsiTheme="majorBidi" w:cstheme="majorBidi"/>
        </w:rPr>
        <w:t xml:space="preserve">aspire to </w:t>
      </w:r>
      <w:r w:rsidRPr="008807E5">
        <w:rPr>
          <w:rFonts w:asciiTheme="majorBidi" w:eastAsiaTheme="minorHAnsi" w:hAnsiTheme="majorBidi" w:cstheme="majorBidi"/>
        </w:rPr>
        <w:t>prestigious career</w:t>
      </w:r>
      <w:r w:rsidR="007D3756">
        <w:rPr>
          <w:rFonts w:asciiTheme="majorBidi" w:eastAsiaTheme="minorHAnsi" w:hAnsiTheme="majorBidi" w:cstheme="majorBidi"/>
        </w:rPr>
        <w:t>s</w:t>
      </w:r>
      <w:r w:rsidRPr="008807E5">
        <w:rPr>
          <w:rFonts w:asciiTheme="majorBidi" w:eastAsiaTheme="minorHAnsi" w:hAnsiTheme="majorBidi" w:cstheme="majorBidi"/>
        </w:rPr>
        <w:t xml:space="preserve"> in the science</w:t>
      </w:r>
      <w:r>
        <w:rPr>
          <w:rFonts w:asciiTheme="majorBidi" w:eastAsiaTheme="minorHAnsi" w:hAnsiTheme="majorBidi" w:cstheme="majorBidi"/>
        </w:rPr>
        <w:t>s</w:t>
      </w:r>
      <w:r w:rsidR="00E4316D">
        <w:rPr>
          <w:rFonts w:asciiTheme="majorBidi" w:eastAsiaTheme="minorHAnsi" w:hAnsiTheme="majorBidi" w:cstheme="majorBidi"/>
        </w:rPr>
        <w:t>, and d</w:t>
      </w:r>
      <w:r w:rsidR="00502D75" w:rsidRPr="00502D75">
        <w:rPr>
          <w:rFonts w:asciiTheme="majorBidi" w:eastAsiaTheme="minorHAnsi" w:hAnsiTheme="majorBidi" w:cstheme="majorBidi"/>
        </w:rPr>
        <w:t>espite the many obstacles to realizing their dream</w:t>
      </w:r>
      <w:r w:rsidR="007D3756">
        <w:rPr>
          <w:rFonts w:asciiTheme="majorBidi" w:eastAsiaTheme="minorHAnsi" w:hAnsiTheme="majorBidi" w:cstheme="majorBidi"/>
        </w:rPr>
        <w:t>s</w:t>
      </w:r>
      <w:r w:rsidR="00502D75" w:rsidRPr="00502D75">
        <w:rPr>
          <w:rFonts w:asciiTheme="majorBidi" w:eastAsiaTheme="minorHAnsi" w:hAnsiTheme="majorBidi" w:cstheme="majorBidi"/>
        </w:rPr>
        <w:t xml:space="preserve">, they arrived at the universities </w:t>
      </w:r>
      <w:proofErr w:type="spellStart"/>
      <w:r w:rsidR="00502D75" w:rsidRPr="00502D75">
        <w:rPr>
          <w:rFonts w:asciiTheme="majorBidi" w:eastAsiaTheme="minorHAnsi" w:hAnsiTheme="majorBidi" w:cstheme="majorBidi"/>
          <w:i/>
          <w:iCs/>
        </w:rPr>
        <w:t>en</w:t>
      </w:r>
      <w:proofErr w:type="spellEnd"/>
      <w:r w:rsidR="00502D75" w:rsidRPr="00502D75">
        <w:rPr>
          <w:rFonts w:asciiTheme="majorBidi" w:eastAsiaTheme="minorHAnsi" w:hAnsiTheme="majorBidi" w:cstheme="majorBidi"/>
          <w:i/>
          <w:iCs/>
        </w:rPr>
        <w:t xml:space="preserve"> masse</w:t>
      </w:r>
      <w:r w:rsidR="00502D75" w:rsidRPr="00502D75">
        <w:rPr>
          <w:rFonts w:asciiTheme="majorBidi" w:eastAsiaTheme="minorHAnsi" w:hAnsiTheme="majorBidi" w:cstheme="majorBidi"/>
        </w:rPr>
        <w:t xml:space="preserve"> (Efron 2007, </w:t>
      </w:r>
      <w:r w:rsidR="00502D75">
        <w:rPr>
          <w:rFonts w:asciiTheme="majorBidi" w:eastAsiaTheme="minorHAnsi" w:hAnsiTheme="majorBidi" w:cstheme="majorBidi"/>
        </w:rPr>
        <w:t xml:space="preserve">pp. </w:t>
      </w:r>
      <w:r w:rsidR="00502D75" w:rsidRPr="00502D75">
        <w:rPr>
          <w:rFonts w:asciiTheme="majorBidi" w:eastAsiaTheme="minorHAnsi" w:hAnsiTheme="majorBidi" w:cstheme="majorBidi"/>
        </w:rPr>
        <w:t>171-173).</w:t>
      </w:r>
      <w:r w:rsidR="00502D75">
        <w:rPr>
          <w:rFonts w:asciiTheme="majorBidi" w:eastAsiaTheme="minorHAnsi" w:hAnsiTheme="majorBidi" w:cstheme="majorBidi"/>
        </w:rPr>
        <w:t xml:space="preserve"> </w:t>
      </w:r>
      <w:r w:rsidR="00502D75" w:rsidRPr="00502D75">
        <w:rPr>
          <w:rFonts w:asciiTheme="majorBidi" w:eastAsiaTheme="minorHAnsi" w:hAnsiTheme="majorBidi" w:cstheme="majorBidi"/>
        </w:rPr>
        <w:t xml:space="preserve">In the German-speaking </w:t>
      </w:r>
      <w:r w:rsidR="00502D75">
        <w:rPr>
          <w:rFonts w:asciiTheme="majorBidi" w:eastAsiaTheme="minorHAnsi" w:hAnsiTheme="majorBidi" w:cstheme="majorBidi"/>
        </w:rPr>
        <w:t>region,</w:t>
      </w:r>
      <w:r w:rsidR="00502D75" w:rsidRPr="00502D75">
        <w:rPr>
          <w:rFonts w:asciiTheme="majorBidi" w:eastAsiaTheme="minorHAnsi" w:hAnsiTheme="majorBidi" w:cstheme="majorBidi"/>
        </w:rPr>
        <w:t xml:space="preserve"> at the end of the 19</w:t>
      </w:r>
      <w:r w:rsidR="00502D75" w:rsidRPr="00502D75">
        <w:rPr>
          <w:rFonts w:asciiTheme="majorBidi" w:eastAsiaTheme="minorHAnsi" w:hAnsiTheme="majorBidi" w:cstheme="majorBidi"/>
          <w:vertAlign w:val="superscript"/>
        </w:rPr>
        <w:t>th</w:t>
      </w:r>
      <w:r w:rsidR="00502D75" w:rsidRPr="00502D75">
        <w:rPr>
          <w:rFonts w:asciiTheme="majorBidi" w:eastAsiaTheme="minorHAnsi" w:hAnsiTheme="majorBidi" w:cstheme="majorBidi"/>
        </w:rPr>
        <w:t xml:space="preserve"> century and beginning of the 20</w:t>
      </w:r>
      <w:r w:rsidR="00502D75" w:rsidRPr="00502D75">
        <w:rPr>
          <w:rFonts w:asciiTheme="majorBidi" w:eastAsiaTheme="minorHAnsi" w:hAnsiTheme="majorBidi" w:cstheme="majorBidi"/>
          <w:vertAlign w:val="superscript"/>
        </w:rPr>
        <w:t>th</w:t>
      </w:r>
      <w:r w:rsidR="00502D75" w:rsidRPr="00502D75">
        <w:rPr>
          <w:rFonts w:asciiTheme="majorBidi" w:eastAsiaTheme="minorHAnsi" w:hAnsiTheme="majorBidi" w:cstheme="majorBidi"/>
        </w:rPr>
        <w:t xml:space="preserve"> century</w:t>
      </w:r>
      <w:r w:rsidR="00E82A17">
        <w:rPr>
          <w:rFonts w:asciiTheme="majorBidi" w:eastAsiaTheme="minorHAnsi" w:hAnsiTheme="majorBidi" w:cstheme="majorBidi"/>
        </w:rPr>
        <w:t>, the</w:t>
      </w:r>
      <w:r w:rsidR="005B0FAD">
        <w:rPr>
          <w:rFonts w:asciiTheme="majorBidi" w:eastAsiaTheme="minorHAnsi" w:hAnsiTheme="majorBidi" w:cstheme="majorBidi"/>
        </w:rPr>
        <w:t xml:space="preserve"> new</w:t>
      </w:r>
      <w:r w:rsidR="00E82A17">
        <w:rPr>
          <w:rFonts w:asciiTheme="majorBidi" w:eastAsiaTheme="minorHAnsi" w:hAnsiTheme="majorBidi" w:cstheme="majorBidi"/>
        </w:rPr>
        <w:t xml:space="preserve"> figure of </w:t>
      </w:r>
      <w:r w:rsidR="005B0FAD">
        <w:rPr>
          <w:rFonts w:asciiTheme="majorBidi" w:eastAsiaTheme="minorHAnsi" w:hAnsiTheme="majorBidi" w:cstheme="majorBidi"/>
        </w:rPr>
        <w:t xml:space="preserve">the </w:t>
      </w:r>
      <w:r w:rsidR="00502D75" w:rsidRPr="00502D75">
        <w:rPr>
          <w:rFonts w:asciiTheme="majorBidi" w:eastAsiaTheme="minorHAnsi" w:hAnsiTheme="majorBidi" w:cstheme="majorBidi"/>
        </w:rPr>
        <w:t>successful Jewish scientist</w:t>
      </w:r>
      <w:r w:rsidR="00E82A17">
        <w:rPr>
          <w:rFonts w:asciiTheme="majorBidi" w:eastAsiaTheme="minorHAnsi" w:hAnsiTheme="majorBidi" w:cstheme="majorBidi"/>
        </w:rPr>
        <w:t xml:space="preserve"> emerged, </w:t>
      </w:r>
      <w:r w:rsidR="00975926">
        <w:rPr>
          <w:rFonts w:asciiTheme="majorBidi" w:eastAsiaTheme="minorHAnsi" w:hAnsiTheme="majorBidi" w:cstheme="majorBidi"/>
        </w:rPr>
        <w:t xml:space="preserve">who was a </w:t>
      </w:r>
      <w:r w:rsidR="00502D75" w:rsidRPr="00502D75">
        <w:rPr>
          <w:rFonts w:asciiTheme="majorBidi" w:eastAsiaTheme="minorHAnsi" w:hAnsiTheme="majorBidi" w:cstheme="majorBidi"/>
        </w:rPr>
        <w:t xml:space="preserve">member of the bourgeois class </w:t>
      </w:r>
      <w:r w:rsidR="00975926">
        <w:rPr>
          <w:rFonts w:asciiTheme="majorBidi" w:eastAsiaTheme="minorHAnsi" w:hAnsiTheme="majorBidi" w:cstheme="majorBidi"/>
        </w:rPr>
        <w:t>and</w:t>
      </w:r>
      <w:r w:rsidR="00502D75" w:rsidRPr="00502D75">
        <w:rPr>
          <w:rFonts w:asciiTheme="majorBidi" w:eastAsiaTheme="minorHAnsi" w:hAnsiTheme="majorBidi" w:cstheme="majorBidi"/>
        </w:rPr>
        <w:t xml:space="preserve"> aspire</w:t>
      </w:r>
      <w:r w:rsidR="00E82A17">
        <w:rPr>
          <w:rFonts w:asciiTheme="majorBidi" w:eastAsiaTheme="minorHAnsi" w:hAnsiTheme="majorBidi" w:cstheme="majorBidi"/>
        </w:rPr>
        <w:t>d</w:t>
      </w:r>
      <w:r w:rsidR="00502D75" w:rsidRPr="00502D75">
        <w:rPr>
          <w:rFonts w:asciiTheme="majorBidi" w:eastAsiaTheme="minorHAnsi" w:hAnsiTheme="majorBidi" w:cstheme="majorBidi"/>
        </w:rPr>
        <w:t xml:space="preserve"> to </w:t>
      </w:r>
      <w:r w:rsidR="00E82A17">
        <w:rPr>
          <w:rFonts w:asciiTheme="majorBidi" w:eastAsiaTheme="minorHAnsi" w:hAnsiTheme="majorBidi" w:cstheme="majorBidi"/>
        </w:rPr>
        <w:t xml:space="preserve">integrate into </w:t>
      </w:r>
      <w:r w:rsidR="00502D75" w:rsidRPr="00502D75">
        <w:rPr>
          <w:rFonts w:asciiTheme="majorBidi" w:eastAsiaTheme="minorHAnsi" w:hAnsiTheme="majorBidi" w:cstheme="majorBidi"/>
        </w:rPr>
        <w:t xml:space="preserve">general society. </w:t>
      </w:r>
      <w:r w:rsidR="00502D75">
        <w:rPr>
          <w:rFonts w:asciiTheme="majorBidi" w:eastAsiaTheme="minorHAnsi" w:hAnsiTheme="majorBidi" w:cstheme="majorBidi"/>
        </w:rPr>
        <w:t>The d</w:t>
      </w:r>
      <w:r w:rsidR="00502D75" w:rsidRPr="00502D75">
        <w:rPr>
          <w:rFonts w:asciiTheme="majorBidi" w:eastAsiaTheme="minorHAnsi" w:hAnsiTheme="majorBidi" w:cstheme="majorBidi"/>
        </w:rPr>
        <w:t>iligence</w:t>
      </w:r>
      <w:r w:rsidR="00502D75">
        <w:rPr>
          <w:rFonts w:asciiTheme="majorBidi" w:eastAsiaTheme="minorHAnsi" w:hAnsiTheme="majorBidi" w:cstheme="majorBidi"/>
        </w:rPr>
        <w:t>,</w:t>
      </w:r>
      <w:r w:rsidR="00502D75" w:rsidRPr="00502D75">
        <w:rPr>
          <w:rFonts w:asciiTheme="majorBidi" w:eastAsiaTheme="minorHAnsi" w:hAnsiTheme="majorBidi" w:cstheme="majorBidi"/>
        </w:rPr>
        <w:t xml:space="preserve"> </w:t>
      </w:r>
      <w:r w:rsidR="00502D75">
        <w:rPr>
          <w:rFonts w:asciiTheme="majorBidi" w:eastAsiaTheme="minorHAnsi" w:hAnsiTheme="majorBidi" w:cstheme="majorBidi"/>
        </w:rPr>
        <w:t xml:space="preserve">perseverance, </w:t>
      </w:r>
      <w:r w:rsidR="00502D75" w:rsidRPr="00502D75">
        <w:rPr>
          <w:rFonts w:asciiTheme="majorBidi" w:eastAsiaTheme="minorHAnsi" w:hAnsiTheme="majorBidi" w:cstheme="majorBidi"/>
        </w:rPr>
        <w:t xml:space="preserve">and motivation to </w:t>
      </w:r>
      <w:r w:rsidR="00502D75">
        <w:rPr>
          <w:rFonts w:asciiTheme="majorBidi" w:eastAsiaTheme="minorHAnsi" w:hAnsiTheme="majorBidi" w:cstheme="majorBidi"/>
        </w:rPr>
        <w:t>grapple</w:t>
      </w:r>
      <w:r w:rsidR="00502D75" w:rsidRPr="00502D75">
        <w:rPr>
          <w:rFonts w:asciiTheme="majorBidi" w:eastAsiaTheme="minorHAnsi" w:hAnsiTheme="majorBidi" w:cstheme="majorBidi"/>
        </w:rPr>
        <w:t xml:space="preserve"> with intellectual issues</w:t>
      </w:r>
      <w:r w:rsidR="00502D75">
        <w:rPr>
          <w:rFonts w:asciiTheme="majorBidi" w:eastAsiaTheme="minorHAnsi" w:hAnsiTheme="majorBidi" w:cstheme="majorBidi"/>
        </w:rPr>
        <w:t xml:space="preserve"> that had been </w:t>
      </w:r>
      <w:r w:rsidR="00502D75" w:rsidRPr="00502D75">
        <w:rPr>
          <w:rFonts w:asciiTheme="majorBidi" w:eastAsiaTheme="minorHAnsi" w:hAnsiTheme="majorBidi" w:cstheme="majorBidi"/>
        </w:rPr>
        <w:t xml:space="preserve">instilled </w:t>
      </w:r>
      <w:r w:rsidR="00502D75">
        <w:rPr>
          <w:rFonts w:asciiTheme="majorBidi" w:eastAsiaTheme="minorHAnsi" w:hAnsiTheme="majorBidi" w:cstheme="majorBidi"/>
        </w:rPr>
        <w:t xml:space="preserve">in them through </w:t>
      </w:r>
      <w:r w:rsidR="00502D75" w:rsidRPr="00502D75">
        <w:rPr>
          <w:rFonts w:asciiTheme="majorBidi" w:eastAsiaTheme="minorHAnsi" w:hAnsiTheme="majorBidi" w:cstheme="majorBidi"/>
        </w:rPr>
        <w:t xml:space="preserve">Torah study were now directed to the challenges of science (Efron 2014, </w:t>
      </w:r>
      <w:r w:rsidR="00502D75">
        <w:rPr>
          <w:rFonts w:asciiTheme="majorBidi" w:eastAsiaTheme="minorHAnsi" w:hAnsiTheme="majorBidi" w:cstheme="majorBidi"/>
        </w:rPr>
        <w:t xml:space="preserve">pp. </w:t>
      </w:r>
      <w:r w:rsidR="00502D75" w:rsidRPr="00502D75">
        <w:rPr>
          <w:rFonts w:asciiTheme="majorBidi" w:eastAsiaTheme="minorHAnsi" w:hAnsiTheme="majorBidi" w:cstheme="majorBidi"/>
        </w:rPr>
        <w:t>170-174</w:t>
      </w:r>
      <w:r w:rsidR="00502D75">
        <w:rPr>
          <w:rFonts w:asciiTheme="majorBidi" w:eastAsiaTheme="minorHAnsi" w:hAnsiTheme="majorBidi" w:cstheme="majorBidi"/>
        </w:rPr>
        <w:t xml:space="preserve">; </w:t>
      </w:r>
      <w:r w:rsidR="00502D75" w:rsidRPr="00502D75">
        <w:rPr>
          <w:rFonts w:asciiTheme="majorBidi" w:eastAsiaTheme="minorHAnsi" w:hAnsiTheme="majorBidi" w:cstheme="majorBidi"/>
        </w:rPr>
        <w:t xml:space="preserve">Volkov 2001, </w:t>
      </w:r>
      <w:r w:rsidR="00502D75">
        <w:rPr>
          <w:rFonts w:asciiTheme="majorBidi" w:eastAsiaTheme="minorHAnsi" w:hAnsiTheme="majorBidi" w:cstheme="majorBidi"/>
        </w:rPr>
        <w:t xml:space="preserve">pp. </w:t>
      </w:r>
      <w:r w:rsidR="00502D75" w:rsidRPr="00502D75">
        <w:rPr>
          <w:rFonts w:asciiTheme="majorBidi" w:eastAsiaTheme="minorHAnsi" w:hAnsiTheme="majorBidi" w:cstheme="majorBidi"/>
        </w:rPr>
        <w:t>261-263).</w:t>
      </w:r>
      <w:r w:rsidR="007D2F42">
        <w:rPr>
          <w:rStyle w:val="FootnoteReference"/>
          <w:rFonts w:asciiTheme="majorBidi" w:eastAsiaTheme="minorHAnsi" w:hAnsiTheme="majorBidi" w:cstheme="majorBidi"/>
        </w:rPr>
        <w:footnoteReference w:id="5"/>
      </w:r>
    </w:p>
    <w:p w14:paraId="3CBE49ED" w14:textId="7B3A04F4" w:rsidR="00355E1F" w:rsidRDefault="007D2F42" w:rsidP="00ED14E4">
      <w:pPr>
        <w:spacing w:line="480" w:lineRule="auto"/>
        <w:ind w:firstLine="720"/>
        <w:jc w:val="left"/>
        <w:rPr>
          <w:rFonts w:asciiTheme="majorBidi" w:eastAsiaTheme="minorHAnsi" w:hAnsiTheme="majorBidi" w:cstheme="majorBidi"/>
        </w:rPr>
      </w:pPr>
      <w:commentRangeStart w:id="44"/>
      <w:r>
        <w:rPr>
          <w:rFonts w:asciiTheme="majorBidi" w:eastAsiaTheme="minorHAnsi" w:hAnsiTheme="majorBidi" w:cstheme="majorBidi"/>
        </w:rPr>
        <w:t>A</w:t>
      </w:r>
      <w:r w:rsidRPr="007D2F42">
        <w:rPr>
          <w:rFonts w:asciiTheme="majorBidi" w:eastAsiaTheme="minorHAnsi" w:hAnsiTheme="majorBidi" w:cstheme="majorBidi"/>
        </w:rPr>
        <w:t>utobiographies</w:t>
      </w:r>
      <w:commentRangeEnd w:id="44"/>
      <w:r>
        <w:rPr>
          <w:rStyle w:val="CommentReference"/>
        </w:rPr>
        <w:commentReference w:id="44"/>
      </w:r>
      <w:r w:rsidRPr="007D2F42">
        <w:rPr>
          <w:rFonts w:asciiTheme="majorBidi" w:eastAsiaTheme="minorHAnsi" w:hAnsiTheme="majorBidi" w:cstheme="majorBidi"/>
        </w:rPr>
        <w:t xml:space="preserve"> </w:t>
      </w:r>
      <w:r w:rsidR="002045C9">
        <w:rPr>
          <w:rFonts w:asciiTheme="majorBidi" w:eastAsiaTheme="minorHAnsi" w:hAnsiTheme="majorBidi" w:cstheme="majorBidi"/>
        </w:rPr>
        <w:t xml:space="preserve">and biographies </w:t>
      </w:r>
      <w:r w:rsidRPr="007D2F42">
        <w:rPr>
          <w:rFonts w:asciiTheme="majorBidi" w:eastAsiaTheme="minorHAnsi" w:hAnsiTheme="majorBidi" w:cstheme="majorBidi"/>
        </w:rPr>
        <w:t>of Jewish scientists born in the 19</w:t>
      </w:r>
      <w:r w:rsidRPr="007D2F42">
        <w:rPr>
          <w:rFonts w:asciiTheme="majorBidi" w:eastAsiaTheme="minorHAnsi" w:hAnsiTheme="majorBidi" w:cstheme="majorBidi"/>
          <w:vertAlign w:val="superscript"/>
        </w:rPr>
        <w:t>th</w:t>
      </w:r>
      <w:r w:rsidRPr="007D2F42">
        <w:rPr>
          <w:rFonts w:asciiTheme="majorBidi" w:eastAsiaTheme="minorHAnsi" w:hAnsiTheme="majorBidi" w:cstheme="majorBidi"/>
        </w:rPr>
        <w:t xml:space="preserve"> century in Central Europe </w:t>
      </w:r>
      <w:r w:rsidR="00E4316D">
        <w:rPr>
          <w:rFonts w:asciiTheme="majorBidi" w:eastAsiaTheme="minorHAnsi" w:hAnsiTheme="majorBidi" w:cstheme="majorBidi"/>
        </w:rPr>
        <w:t>show</w:t>
      </w:r>
      <w:r w:rsidRPr="007D2F42">
        <w:rPr>
          <w:rFonts w:asciiTheme="majorBidi" w:eastAsiaTheme="minorHAnsi" w:hAnsiTheme="majorBidi" w:cstheme="majorBidi"/>
        </w:rPr>
        <w:t xml:space="preserve"> </w:t>
      </w:r>
      <w:r w:rsidR="00E4316D">
        <w:rPr>
          <w:rFonts w:asciiTheme="majorBidi" w:eastAsiaTheme="minorHAnsi" w:hAnsiTheme="majorBidi" w:cstheme="majorBidi"/>
        </w:rPr>
        <w:t xml:space="preserve">that they were able to succeed because they knew </w:t>
      </w:r>
      <w:r w:rsidRPr="007D2F42">
        <w:rPr>
          <w:rFonts w:asciiTheme="majorBidi" w:eastAsiaTheme="minorHAnsi" w:hAnsiTheme="majorBidi" w:cstheme="majorBidi"/>
        </w:rPr>
        <w:t>the language</w:t>
      </w:r>
      <w:r w:rsidR="00E4316D">
        <w:rPr>
          <w:rFonts w:asciiTheme="majorBidi" w:eastAsiaTheme="minorHAnsi" w:hAnsiTheme="majorBidi" w:cstheme="majorBidi"/>
        </w:rPr>
        <w:t xml:space="preserve"> of the country where they lived</w:t>
      </w:r>
      <w:r w:rsidRPr="007D2F42">
        <w:rPr>
          <w:rFonts w:asciiTheme="majorBidi" w:eastAsiaTheme="minorHAnsi" w:hAnsiTheme="majorBidi" w:cstheme="majorBidi"/>
        </w:rPr>
        <w:t>, the</w:t>
      </w:r>
      <w:r>
        <w:rPr>
          <w:rFonts w:asciiTheme="majorBidi" w:eastAsiaTheme="minorHAnsi" w:hAnsiTheme="majorBidi" w:cstheme="majorBidi"/>
        </w:rPr>
        <w:t>ir parents</w:t>
      </w:r>
      <w:r w:rsidR="00E4316D">
        <w:rPr>
          <w:rFonts w:asciiTheme="majorBidi" w:eastAsiaTheme="minorHAnsi" w:hAnsiTheme="majorBidi" w:cstheme="majorBidi"/>
        </w:rPr>
        <w:t xml:space="preserve"> had </w:t>
      </w:r>
      <w:r w:rsidR="000D709B">
        <w:rPr>
          <w:rFonts w:asciiTheme="majorBidi" w:eastAsiaTheme="minorHAnsi" w:hAnsiTheme="majorBidi" w:cstheme="majorBidi"/>
        </w:rPr>
        <w:t>the</w:t>
      </w:r>
      <w:r>
        <w:rPr>
          <w:rFonts w:asciiTheme="majorBidi" w:eastAsiaTheme="minorHAnsi" w:hAnsiTheme="majorBidi" w:cstheme="majorBidi"/>
        </w:rPr>
        <w:t xml:space="preserve"> desire </w:t>
      </w:r>
      <w:r w:rsidRPr="007D2F42">
        <w:rPr>
          <w:rFonts w:asciiTheme="majorBidi" w:eastAsiaTheme="minorHAnsi" w:hAnsiTheme="majorBidi" w:cstheme="majorBidi"/>
        </w:rPr>
        <w:t>to acculturat</w:t>
      </w:r>
      <w:r>
        <w:rPr>
          <w:rFonts w:asciiTheme="majorBidi" w:eastAsiaTheme="minorHAnsi" w:hAnsiTheme="majorBidi" w:cstheme="majorBidi"/>
        </w:rPr>
        <w:t>e</w:t>
      </w:r>
      <w:r w:rsidRPr="007D2F42">
        <w:rPr>
          <w:rFonts w:asciiTheme="majorBidi" w:eastAsiaTheme="minorHAnsi" w:hAnsiTheme="majorBidi" w:cstheme="majorBidi"/>
        </w:rPr>
        <w:t xml:space="preserve">, and </w:t>
      </w:r>
      <w:r w:rsidR="00E4316D">
        <w:rPr>
          <w:rFonts w:asciiTheme="majorBidi" w:eastAsiaTheme="minorHAnsi" w:hAnsiTheme="majorBidi" w:cstheme="majorBidi"/>
        </w:rPr>
        <w:t xml:space="preserve">they were removed </w:t>
      </w:r>
      <w:r w:rsidRPr="007D2F42">
        <w:rPr>
          <w:rFonts w:asciiTheme="majorBidi" w:eastAsiaTheme="minorHAnsi" w:hAnsiTheme="majorBidi" w:cstheme="majorBidi"/>
        </w:rPr>
        <w:t xml:space="preserve">from the </w:t>
      </w:r>
      <w:r>
        <w:rPr>
          <w:rFonts w:asciiTheme="majorBidi" w:eastAsiaTheme="minorHAnsi" w:hAnsiTheme="majorBidi" w:cstheme="majorBidi"/>
        </w:rPr>
        <w:t xml:space="preserve">traditional </w:t>
      </w:r>
      <w:r w:rsidRPr="007D2F42">
        <w:rPr>
          <w:rFonts w:asciiTheme="majorBidi" w:eastAsiaTheme="minorHAnsi" w:hAnsiTheme="majorBidi" w:cstheme="majorBidi"/>
        </w:rPr>
        <w:t>Jewish framework and education.</w:t>
      </w:r>
      <w:r w:rsidR="00772FE1">
        <w:rPr>
          <w:rFonts w:asciiTheme="majorBidi" w:eastAsiaTheme="minorHAnsi" w:hAnsiTheme="majorBidi" w:cstheme="majorBidi"/>
        </w:rPr>
        <w:t xml:space="preserve"> </w:t>
      </w:r>
      <w:r w:rsidR="00772FE1" w:rsidRPr="00772FE1">
        <w:rPr>
          <w:rFonts w:asciiTheme="majorBidi" w:eastAsiaTheme="minorHAnsi" w:hAnsiTheme="majorBidi" w:cstheme="majorBidi"/>
        </w:rPr>
        <w:t>For example, Ferdinand Julius Cohn (1828-1898)</w:t>
      </w:r>
      <w:r w:rsidR="00AB2D2E">
        <w:rPr>
          <w:rFonts w:asciiTheme="majorBidi" w:eastAsiaTheme="minorHAnsi" w:hAnsiTheme="majorBidi" w:cstheme="majorBidi"/>
        </w:rPr>
        <w:t xml:space="preserve"> </w:t>
      </w:r>
      <w:r w:rsidR="00772FE1" w:rsidRPr="00772FE1">
        <w:rPr>
          <w:rFonts w:asciiTheme="majorBidi" w:eastAsiaTheme="minorHAnsi" w:hAnsiTheme="majorBidi" w:cstheme="majorBidi"/>
        </w:rPr>
        <w:t xml:space="preserve">from Breslau became a </w:t>
      </w:r>
      <w:r w:rsidR="00772FE1">
        <w:rPr>
          <w:rFonts w:asciiTheme="majorBidi" w:eastAsiaTheme="minorHAnsi" w:hAnsiTheme="majorBidi" w:cstheme="majorBidi"/>
        </w:rPr>
        <w:t xml:space="preserve">lecturer on </w:t>
      </w:r>
      <w:r w:rsidR="00772FE1" w:rsidRPr="00772FE1">
        <w:rPr>
          <w:rFonts w:asciiTheme="majorBidi" w:eastAsiaTheme="minorHAnsi" w:hAnsiTheme="majorBidi" w:cstheme="majorBidi"/>
        </w:rPr>
        <w:t xml:space="preserve">biology </w:t>
      </w:r>
      <w:r w:rsidR="00772FE1">
        <w:rPr>
          <w:rFonts w:asciiTheme="majorBidi" w:eastAsiaTheme="minorHAnsi" w:hAnsiTheme="majorBidi" w:cstheme="majorBidi"/>
        </w:rPr>
        <w:t xml:space="preserve">at the university in Breslau </w:t>
      </w:r>
      <w:r w:rsidR="00772FE1" w:rsidRPr="00772FE1">
        <w:rPr>
          <w:rFonts w:asciiTheme="majorBidi" w:eastAsiaTheme="minorHAnsi" w:hAnsiTheme="majorBidi" w:cstheme="majorBidi"/>
        </w:rPr>
        <w:t>and was among the few Jews who received an award for his achievements in science and loyalty to the city (</w:t>
      </w:r>
      <w:proofErr w:type="spellStart"/>
      <w:r w:rsidR="00772FE1" w:rsidRPr="00772FE1">
        <w:rPr>
          <w:rFonts w:asciiTheme="majorBidi" w:eastAsiaTheme="minorHAnsi" w:hAnsiTheme="majorBidi" w:cstheme="majorBidi"/>
        </w:rPr>
        <w:t>Rahden</w:t>
      </w:r>
      <w:proofErr w:type="spellEnd"/>
      <w:r w:rsidR="00772FE1" w:rsidRPr="00772FE1">
        <w:rPr>
          <w:rFonts w:asciiTheme="majorBidi" w:eastAsiaTheme="minorHAnsi" w:hAnsiTheme="majorBidi" w:cstheme="majorBidi"/>
        </w:rPr>
        <w:t xml:space="preserve"> 2000, </w:t>
      </w:r>
      <w:r w:rsidR="00772FE1">
        <w:rPr>
          <w:rFonts w:asciiTheme="majorBidi" w:eastAsiaTheme="minorHAnsi" w:hAnsiTheme="majorBidi" w:cstheme="majorBidi"/>
        </w:rPr>
        <w:t xml:space="preserve">pp. </w:t>
      </w:r>
      <w:r w:rsidR="00772FE1" w:rsidRPr="00772FE1">
        <w:rPr>
          <w:rFonts w:asciiTheme="majorBidi" w:eastAsiaTheme="minorHAnsi" w:hAnsiTheme="majorBidi" w:cstheme="majorBidi"/>
        </w:rPr>
        <w:t>225-230)</w:t>
      </w:r>
      <w:r w:rsidR="00772FE1">
        <w:rPr>
          <w:rFonts w:asciiTheme="majorBidi" w:eastAsiaTheme="minorHAnsi" w:hAnsiTheme="majorBidi" w:cstheme="majorBidi"/>
        </w:rPr>
        <w:t xml:space="preserve">. In his </w:t>
      </w:r>
      <w:r w:rsidR="00772FE1" w:rsidRPr="00772FE1">
        <w:rPr>
          <w:rFonts w:asciiTheme="majorBidi" w:eastAsiaTheme="minorHAnsi" w:hAnsiTheme="majorBidi" w:cstheme="majorBidi"/>
        </w:rPr>
        <w:t>autobiography</w:t>
      </w:r>
      <w:r w:rsidR="000D709B">
        <w:rPr>
          <w:rFonts w:asciiTheme="majorBidi" w:eastAsiaTheme="minorHAnsi" w:hAnsiTheme="majorBidi" w:cstheme="majorBidi"/>
        </w:rPr>
        <w:t>,</w:t>
      </w:r>
      <w:r w:rsidR="00772FE1" w:rsidRPr="00772FE1">
        <w:rPr>
          <w:rFonts w:asciiTheme="majorBidi" w:eastAsiaTheme="minorHAnsi" w:hAnsiTheme="majorBidi" w:cstheme="majorBidi"/>
        </w:rPr>
        <w:t xml:space="preserve"> </w:t>
      </w:r>
      <w:r w:rsidR="00772FE1">
        <w:rPr>
          <w:rFonts w:asciiTheme="majorBidi" w:eastAsiaTheme="minorHAnsi" w:hAnsiTheme="majorBidi" w:cstheme="majorBidi"/>
        </w:rPr>
        <w:t xml:space="preserve">he </w:t>
      </w:r>
      <w:r w:rsidR="00ED14E4">
        <w:rPr>
          <w:rFonts w:asciiTheme="majorBidi" w:eastAsiaTheme="minorHAnsi" w:hAnsiTheme="majorBidi" w:cstheme="majorBidi"/>
        </w:rPr>
        <w:t>recounted his early interest in learning and particularly in the sciences</w:t>
      </w:r>
      <w:r w:rsidR="00772FE1" w:rsidRPr="00772FE1">
        <w:rPr>
          <w:rFonts w:asciiTheme="majorBidi" w:eastAsiaTheme="minorHAnsi" w:hAnsiTheme="majorBidi" w:cstheme="majorBidi"/>
        </w:rPr>
        <w:t xml:space="preserve">. </w:t>
      </w:r>
      <w:r w:rsidR="00772FE1">
        <w:rPr>
          <w:rFonts w:asciiTheme="majorBidi" w:eastAsiaTheme="minorHAnsi" w:hAnsiTheme="majorBidi" w:cstheme="majorBidi"/>
        </w:rPr>
        <w:t xml:space="preserve">He learned to read by the </w:t>
      </w:r>
      <w:r w:rsidR="00772FE1" w:rsidRPr="00772FE1">
        <w:rPr>
          <w:rFonts w:asciiTheme="majorBidi" w:eastAsiaTheme="minorHAnsi" w:hAnsiTheme="majorBidi" w:cstheme="majorBidi"/>
        </w:rPr>
        <w:t xml:space="preserve">age of two, </w:t>
      </w:r>
      <w:r w:rsidR="00ED14E4">
        <w:rPr>
          <w:rFonts w:asciiTheme="majorBidi" w:eastAsiaTheme="minorHAnsi" w:hAnsiTheme="majorBidi" w:cstheme="majorBidi"/>
        </w:rPr>
        <w:t>and</w:t>
      </w:r>
      <w:r w:rsidR="00D008B4">
        <w:rPr>
          <w:rFonts w:asciiTheme="majorBidi" w:eastAsiaTheme="minorHAnsi" w:hAnsiTheme="majorBidi" w:cstheme="majorBidi"/>
        </w:rPr>
        <w:t xml:space="preserve"> by </w:t>
      </w:r>
      <w:r w:rsidR="00D008B4" w:rsidRPr="00D008B4">
        <w:rPr>
          <w:rFonts w:asciiTheme="majorBidi" w:eastAsiaTheme="minorHAnsi" w:hAnsiTheme="majorBidi" w:cstheme="majorBidi"/>
        </w:rPr>
        <w:t xml:space="preserve">three he read </w:t>
      </w:r>
      <w:proofErr w:type="spellStart"/>
      <w:r w:rsidR="00D008B4" w:rsidRPr="00AB2D2E">
        <w:rPr>
          <w:rFonts w:asciiTheme="majorBidi" w:eastAsiaTheme="minorHAnsi" w:hAnsiTheme="majorBidi" w:cstheme="majorBidi"/>
          <w:i/>
          <w:iCs/>
        </w:rPr>
        <w:t>Naturgeschichte</w:t>
      </w:r>
      <w:proofErr w:type="spellEnd"/>
      <w:r w:rsidR="00D008B4" w:rsidRPr="00AB2D2E">
        <w:rPr>
          <w:rFonts w:asciiTheme="majorBidi" w:eastAsiaTheme="minorHAnsi" w:hAnsiTheme="majorBidi" w:cstheme="majorBidi"/>
          <w:i/>
          <w:iCs/>
        </w:rPr>
        <w:t xml:space="preserve"> für Kinder</w:t>
      </w:r>
      <w:r w:rsidR="00D008B4" w:rsidRPr="00D008B4">
        <w:rPr>
          <w:rFonts w:asciiTheme="majorBidi" w:eastAsiaTheme="minorHAnsi" w:hAnsiTheme="majorBidi" w:cstheme="majorBidi"/>
        </w:rPr>
        <w:t xml:space="preserve"> </w:t>
      </w:r>
      <w:r w:rsidR="00ED14E4" w:rsidRPr="00ED14E4">
        <w:rPr>
          <w:rFonts w:asciiTheme="majorBidi" w:eastAsiaTheme="minorHAnsi" w:hAnsiTheme="majorBidi" w:cstheme="majorBidi"/>
          <w:i/>
          <w:iCs/>
        </w:rPr>
        <w:t>(</w:t>
      </w:r>
      <w:r w:rsidR="00ED14E4" w:rsidRPr="00ED14E4">
        <w:rPr>
          <w:rStyle w:val="a-size-extra-large"/>
          <w:rFonts w:asciiTheme="majorBidi" w:eastAsiaTheme="minorEastAsia" w:hAnsiTheme="majorBidi" w:cstheme="majorBidi"/>
          <w:i/>
          <w:iCs/>
          <w:color w:val="0F1111"/>
        </w:rPr>
        <w:t>A System of Natural History, Adapted for the Instruction of Youth)</w:t>
      </w:r>
      <w:r w:rsidR="00ED14E4">
        <w:rPr>
          <w:rStyle w:val="a-size-extra-large"/>
          <w:rFonts w:asciiTheme="majorBidi" w:eastAsiaTheme="minorEastAsia" w:hAnsiTheme="majorBidi" w:cstheme="majorBidi"/>
          <w:i/>
          <w:iCs/>
          <w:color w:val="0F1111"/>
        </w:rPr>
        <w:t xml:space="preserve"> </w:t>
      </w:r>
      <w:r w:rsidR="00AB2D2E">
        <w:rPr>
          <w:rFonts w:asciiTheme="majorBidi" w:eastAsiaTheme="minorHAnsi" w:hAnsiTheme="majorBidi" w:cstheme="majorBidi"/>
        </w:rPr>
        <w:t xml:space="preserve">by </w:t>
      </w:r>
      <w:r w:rsidR="00AB2D2E" w:rsidRPr="00D008B4">
        <w:rPr>
          <w:rFonts w:asciiTheme="majorBidi" w:eastAsiaTheme="minorHAnsi" w:hAnsiTheme="majorBidi" w:cstheme="majorBidi"/>
        </w:rPr>
        <w:t xml:space="preserve">Georg Christian Raff </w:t>
      </w:r>
      <w:r w:rsidR="00D008B4" w:rsidRPr="00D008B4">
        <w:rPr>
          <w:rFonts w:asciiTheme="majorBidi" w:eastAsiaTheme="minorHAnsi" w:hAnsiTheme="majorBidi" w:cstheme="majorBidi"/>
        </w:rPr>
        <w:t xml:space="preserve">(Cohn 1901, </w:t>
      </w:r>
      <w:r w:rsidR="00D008B4">
        <w:rPr>
          <w:rFonts w:asciiTheme="majorBidi" w:eastAsiaTheme="minorHAnsi" w:hAnsiTheme="majorBidi" w:cstheme="majorBidi"/>
        </w:rPr>
        <w:t xml:space="preserve">p. </w:t>
      </w:r>
      <w:r w:rsidR="00D008B4" w:rsidRPr="00D008B4">
        <w:rPr>
          <w:rFonts w:asciiTheme="majorBidi" w:eastAsiaTheme="minorHAnsi" w:hAnsiTheme="majorBidi" w:cstheme="majorBidi"/>
        </w:rPr>
        <w:t>16).</w:t>
      </w:r>
      <w:r w:rsidR="00AB2D2E">
        <w:rPr>
          <w:rFonts w:asciiTheme="majorBidi" w:eastAsiaTheme="minorHAnsi" w:hAnsiTheme="majorBidi" w:cstheme="majorBidi"/>
        </w:rPr>
        <w:t xml:space="preserve"> </w:t>
      </w:r>
      <w:r w:rsidR="002E19DB" w:rsidRPr="002E19DB">
        <w:rPr>
          <w:rFonts w:asciiTheme="majorBidi" w:eastAsiaTheme="minorHAnsi" w:hAnsiTheme="majorBidi" w:cstheme="majorBidi"/>
        </w:rPr>
        <w:t xml:space="preserve">Cohn </w:t>
      </w:r>
      <w:r w:rsidR="00355E1F">
        <w:rPr>
          <w:rFonts w:asciiTheme="majorBidi" w:eastAsiaTheme="minorHAnsi" w:hAnsiTheme="majorBidi" w:cstheme="majorBidi"/>
        </w:rPr>
        <w:t xml:space="preserve">most likely read the book in the original </w:t>
      </w:r>
      <w:r w:rsidR="002E19DB" w:rsidRPr="002E19DB">
        <w:rPr>
          <w:rFonts w:asciiTheme="majorBidi" w:eastAsiaTheme="minorHAnsi" w:hAnsiTheme="majorBidi" w:cstheme="majorBidi"/>
        </w:rPr>
        <w:t>German</w:t>
      </w:r>
      <w:r w:rsidR="00355E1F">
        <w:rPr>
          <w:rFonts w:asciiTheme="majorBidi" w:eastAsiaTheme="minorHAnsi" w:hAnsiTheme="majorBidi" w:cstheme="majorBidi"/>
        </w:rPr>
        <w:t>,</w:t>
      </w:r>
      <w:r w:rsidR="002E19DB" w:rsidRPr="002E19DB">
        <w:rPr>
          <w:rFonts w:asciiTheme="majorBidi" w:eastAsiaTheme="minorHAnsi" w:hAnsiTheme="majorBidi" w:cstheme="majorBidi"/>
        </w:rPr>
        <w:t xml:space="preserve"> </w:t>
      </w:r>
      <w:r w:rsidR="00ED14E4">
        <w:rPr>
          <w:rFonts w:asciiTheme="majorBidi" w:eastAsiaTheme="minorHAnsi" w:hAnsiTheme="majorBidi" w:cstheme="majorBidi"/>
        </w:rPr>
        <w:t>even though it had been</w:t>
      </w:r>
      <w:r w:rsidR="002E19DB" w:rsidRPr="002E19DB">
        <w:rPr>
          <w:rFonts w:asciiTheme="majorBidi" w:eastAsiaTheme="minorHAnsi" w:hAnsiTheme="majorBidi" w:cstheme="majorBidi"/>
        </w:rPr>
        <w:t xml:space="preserve"> </w:t>
      </w:r>
      <w:r w:rsidR="00355E1F">
        <w:rPr>
          <w:rFonts w:asciiTheme="majorBidi" w:eastAsiaTheme="minorHAnsi" w:hAnsiTheme="majorBidi" w:cstheme="majorBidi"/>
        </w:rPr>
        <w:t>translat</w:t>
      </w:r>
      <w:r w:rsidR="00ED14E4">
        <w:rPr>
          <w:rFonts w:asciiTheme="majorBidi" w:eastAsiaTheme="minorHAnsi" w:hAnsiTheme="majorBidi" w:cstheme="majorBidi"/>
        </w:rPr>
        <w:t>ed</w:t>
      </w:r>
      <w:r w:rsidR="002E19DB" w:rsidRPr="002E19DB">
        <w:rPr>
          <w:rFonts w:asciiTheme="majorBidi" w:eastAsiaTheme="minorHAnsi" w:hAnsiTheme="majorBidi" w:cstheme="majorBidi"/>
        </w:rPr>
        <w:t xml:space="preserve"> into Hebrew</w:t>
      </w:r>
      <w:r w:rsidR="00ED14E4">
        <w:rPr>
          <w:rFonts w:asciiTheme="majorBidi" w:eastAsiaTheme="minorHAnsi" w:hAnsiTheme="majorBidi" w:cstheme="majorBidi"/>
        </w:rPr>
        <w:t xml:space="preserve"> </w:t>
      </w:r>
      <w:r w:rsidR="00355E1F">
        <w:rPr>
          <w:rFonts w:asciiTheme="majorBidi" w:eastAsiaTheme="minorHAnsi" w:hAnsiTheme="majorBidi" w:cstheme="majorBidi"/>
        </w:rPr>
        <w:t>a quarter of a century</w:t>
      </w:r>
      <w:r w:rsidR="002E19DB" w:rsidRPr="002E19DB">
        <w:rPr>
          <w:rFonts w:asciiTheme="majorBidi" w:eastAsiaTheme="minorHAnsi" w:hAnsiTheme="majorBidi" w:cstheme="majorBidi"/>
        </w:rPr>
        <w:t xml:space="preserve"> earlier (see more on this below). </w:t>
      </w:r>
      <w:commentRangeStart w:id="45"/>
      <w:r w:rsidR="00ED14E4">
        <w:rPr>
          <w:rFonts w:asciiTheme="majorBidi" w:eastAsiaTheme="minorHAnsi" w:hAnsiTheme="majorBidi" w:cstheme="majorBidi"/>
        </w:rPr>
        <w:t>Cohn</w:t>
      </w:r>
      <w:r w:rsidR="00D74D24">
        <w:rPr>
          <w:rFonts w:asciiTheme="majorBidi" w:eastAsiaTheme="minorHAnsi" w:hAnsiTheme="majorBidi" w:cstheme="majorBidi"/>
        </w:rPr>
        <w:t>’</w:t>
      </w:r>
      <w:r w:rsidR="00ED14E4">
        <w:rPr>
          <w:rFonts w:asciiTheme="majorBidi" w:eastAsiaTheme="minorHAnsi" w:hAnsiTheme="majorBidi" w:cstheme="majorBidi"/>
        </w:rPr>
        <w:t>s</w:t>
      </w:r>
      <w:commentRangeEnd w:id="45"/>
      <w:r w:rsidR="00ED14E4">
        <w:rPr>
          <w:rStyle w:val="CommentReference"/>
        </w:rPr>
        <w:commentReference w:id="45"/>
      </w:r>
      <w:r w:rsidR="00ED14E4" w:rsidRPr="00D008B4">
        <w:rPr>
          <w:rFonts w:asciiTheme="majorBidi" w:eastAsiaTheme="minorHAnsi" w:hAnsiTheme="majorBidi" w:cstheme="majorBidi"/>
        </w:rPr>
        <w:t xml:space="preserve"> </w:t>
      </w:r>
      <w:r w:rsidR="00ED14E4">
        <w:rPr>
          <w:rFonts w:asciiTheme="majorBidi" w:eastAsiaTheme="minorHAnsi" w:hAnsiTheme="majorBidi" w:cstheme="majorBidi"/>
        </w:rPr>
        <w:t xml:space="preserve">formal schooling and </w:t>
      </w:r>
      <w:r w:rsidR="00ED14E4" w:rsidRPr="00D008B4">
        <w:rPr>
          <w:rFonts w:asciiTheme="majorBidi" w:eastAsiaTheme="minorHAnsi" w:hAnsiTheme="majorBidi" w:cstheme="majorBidi"/>
        </w:rPr>
        <w:t>sources of knowledge were non-Jewish.</w:t>
      </w:r>
      <w:r w:rsidR="00ED14E4">
        <w:rPr>
          <w:rFonts w:asciiTheme="majorBidi" w:eastAsiaTheme="minorHAnsi" w:hAnsiTheme="majorBidi" w:cstheme="majorBidi"/>
        </w:rPr>
        <w:t xml:space="preserve"> </w:t>
      </w:r>
      <w:r w:rsidR="002E19DB" w:rsidRPr="002E19DB">
        <w:rPr>
          <w:rFonts w:asciiTheme="majorBidi" w:eastAsiaTheme="minorHAnsi" w:hAnsiTheme="majorBidi" w:cstheme="majorBidi"/>
        </w:rPr>
        <w:t xml:space="preserve">He </w:t>
      </w:r>
      <w:r w:rsidR="00ED14E4">
        <w:rPr>
          <w:rFonts w:asciiTheme="majorBidi" w:eastAsiaTheme="minorHAnsi" w:hAnsiTheme="majorBidi" w:cstheme="majorBidi"/>
        </w:rPr>
        <w:t>attended the</w:t>
      </w:r>
      <w:r w:rsidR="002E19DB" w:rsidRPr="002E19DB">
        <w:rPr>
          <w:rFonts w:asciiTheme="majorBidi" w:eastAsiaTheme="minorHAnsi" w:hAnsiTheme="majorBidi" w:cstheme="majorBidi"/>
        </w:rPr>
        <w:t xml:space="preserve"> public education system (</w:t>
      </w:r>
      <w:r w:rsidR="00E4316D">
        <w:rPr>
          <w:rFonts w:asciiTheme="majorBidi" w:eastAsiaTheme="minorHAnsi" w:hAnsiTheme="majorBidi" w:cstheme="majorBidi"/>
        </w:rPr>
        <w:t>i</w:t>
      </w:r>
      <w:r w:rsidR="002E19DB" w:rsidRPr="002E19DB">
        <w:rPr>
          <w:rFonts w:asciiTheme="majorBidi" w:eastAsiaTheme="minorHAnsi" w:hAnsiTheme="majorBidi" w:cstheme="majorBidi"/>
        </w:rPr>
        <w:t xml:space="preserve">bid, </w:t>
      </w:r>
      <w:r w:rsidR="00355E1F">
        <w:rPr>
          <w:rFonts w:asciiTheme="majorBidi" w:eastAsiaTheme="minorHAnsi" w:hAnsiTheme="majorBidi" w:cstheme="majorBidi"/>
        </w:rPr>
        <w:t xml:space="preserve">pp. </w:t>
      </w:r>
      <w:r w:rsidR="002E19DB" w:rsidRPr="002E19DB">
        <w:rPr>
          <w:rFonts w:asciiTheme="majorBidi" w:eastAsiaTheme="minorHAnsi" w:hAnsiTheme="majorBidi" w:cstheme="majorBidi"/>
        </w:rPr>
        <w:t>16-21).</w:t>
      </w:r>
      <w:r w:rsidR="00355E1F">
        <w:rPr>
          <w:rFonts w:asciiTheme="majorBidi" w:eastAsiaTheme="minorHAnsi" w:hAnsiTheme="majorBidi" w:cstheme="majorBidi"/>
        </w:rPr>
        <w:t xml:space="preserve"> </w:t>
      </w:r>
      <w:r w:rsidR="00355E1F" w:rsidRPr="00355E1F">
        <w:rPr>
          <w:rFonts w:asciiTheme="majorBidi" w:eastAsiaTheme="minorHAnsi" w:hAnsiTheme="majorBidi" w:cstheme="majorBidi"/>
        </w:rPr>
        <w:t xml:space="preserve">It is difficult to </w:t>
      </w:r>
      <w:r w:rsidR="00E4316D">
        <w:rPr>
          <w:rFonts w:asciiTheme="majorBidi" w:eastAsiaTheme="minorHAnsi" w:hAnsiTheme="majorBidi" w:cstheme="majorBidi"/>
        </w:rPr>
        <w:t xml:space="preserve">see to what </w:t>
      </w:r>
      <w:r w:rsidR="00355E1F" w:rsidRPr="00355E1F">
        <w:rPr>
          <w:rFonts w:asciiTheme="majorBidi" w:eastAsiaTheme="minorHAnsi" w:hAnsiTheme="majorBidi" w:cstheme="majorBidi"/>
        </w:rPr>
        <w:t>extent the Jewish scholarly tradition influence</w:t>
      </w:r>
      <w:r w:rsidR="00355E1F">
        <w:rPr>
          <w:rFonts w:asciiTheme="majorBidi" w:eastAsiaTheme="minorHAnsi" w:hAnsiTheme="majorBidi" w:cstheme="majorBidi"/>
        </w:rPr>
        <w:t>d</w:t>
      </w:r>
      <w:r w:rsidR="00355E1F" w:rsidRPr="00355E1F">
        <w:rPr>
          <w:rFonts w:asciiTheme="majorBidi" w:eastAsiaTheme="minorHAnsi" w:hAnsiTheme="majorBidi" w:cstheme="majorBidi"/>
        </w:rPr>
        <w:t xml:space="preserve"> his scientific work (see discussion of the relationship between the two in </w:t>
      </w:r>
      <w:proofErr w:type="spellStart"/>
      <w:r w:rsidR="00355E1F" w:rsidRPr="00355E1F">
        <w:rPr>
          <w:rFonts w:asciiTheme="majorBidi" w:eastAsiaTheme="minorHAnsi" w:hAnsiTheme="majorBidi" w:cstheme="majorBidi"/>
        </w:rPr>
        <w:t>Charpa</w:t>
      </w:r>
      <w:proofErr w:type="spellEnd"/>
      <w:r w:rsidR="00355E1F" w:rsidRPr="00355E1F">
        <w:rPr>
          <w:rFonts w:asciiTheme="majorBidi" w:eastAsiaTheme="minorHAnsi" w:hAnsiTheme="majorBidi" w:cstheme="majorBidi"/>
        </w:rPr>
        <w:t xml:space="preserve"> and </w:t>
      </w:r>
      <w:proofErr w:type="spellStart"/>
      <w:r w:rsidR="00355E1F" w:rsidRPr="00355E1F">
        <w:rPr>
          <w:rFonts w:asciiTheme="majorBidi" w:eastAsiaTheme="minorHAnsi" w:hAnsiTheme="majorBidi" w:cstheme="majorBidi"/>
        </w:rPr>
        <w:t>Deichmann</w:t>
      </w:r>
      <w:proofErr w:type="spellEnd"/>
      <w:r w:rsidR="00355E1F" w:rsidRPr="00355E1F">
        <w:rPr>
          <w:rFonts w:asciiTheme="majorBidi" w:eastAsiaTheme="minorHAnsi" w:hAnsiTheme="majorBidi" w:cstheme="majorBidi"/>
        </w:rPr>
        <w:t xml:space="preserve"> 2007/2008, </w:t>
      </w:r>
      <w:r w:rsidR="00355E1F">
        <w:rPr>
          <w:rFonts w:asciiTheme="majorBidi" w:eastAsiaTheme="minorHAnsi" w:hAnsiTheme="majorBidi" w:cstheme="majorBidi"/>
        </w:rPr>
        <w:t xml:space="preserve">p. </w:t>
      </w:r>
      <w:r w:rsidR="00355E1F" w:rsidRPr="00355E1F">
        <w:rPr>
          <w:rFonts w:asciiTheme="majorBidi" w:eastAsiaTheme="minorHAnsi" w:hAnsiTheme="majorBidi" w:cstheme="majorBidi"/>
        </w:rPr>
        <w:t>98).</w:t>
      </w:r>
      <w:r w:rsidR="00ED14E4">
        <w:rPr>
          <w:rFonts w:asciiTheme="majorBidi" w:eastAsiaTheme="minorHAnsi" w:hAnsiTheme="majorBidi" w:cstheme="majorBidi"/>
        </w:rPr>
        <w:t xml:space="preserve"> Similarly, </w:t>
      </w:r>
      <w:r w:rsidR="00355E1F" w:rsidRPr="00355E1F">
        <w:rPr>
          <w:rFonts w:asciiTheme="majorBidi" w:eastAsiaTheme="minorHAnsi" w:hAnsiTheme="majorBidi" w:cstheme="majorBidi"/>
        </w:rPr>
        <w:t xml:space="preserve">Jewish chemist Fritz Haber (1868-1934), also </w:t>
      </w:r>
      <w:r w:rsidR="00ED14E4">
        <w:rPr>
          <w:rFonts w:asciiTheme="majorBidi" w:eastAsiaTheme="minorHAnsi" w:hAnsiTheme="majorBidi" w:cstheme="majorBidi"/>
        </w:rPr>
        <w:t>from</w:t>
      </w:r>
      <w:r w:rsidR="00355E1F" w:rsidRPr="00355E1F">
        <w:rPr>
          <w:rFonts w:asciiTheme="majorBidi" w:eastAsiaTheme="minorHAnsi" w:hAnsiTheme="majorBidi" w:cstheme="majorBidi"/>
        </w:rPr>
        <w:t xml:space="preserve"> Breslau</w:t>
      </w:r>
      <w:r w:rsidR="00ED14E4">
        <w:rPr>
          <w:rFonts w:asciiTheme="majorBidi" w:eastAsiaTheme="minorHAnsi" w:hAnsiTheme="majorBidi" w:cstheme="majorBidi"/>
        </w:rPr>
        <w:t>,</w:t>
      </w:r>
      <w:r w:rsidR="002045C9">
        <w:rPr>
          <w:rFonts w:asciiTheme="majorBidi" w:eastAsiaTheme="minorHAnsi" w:hAnsiTheme="majorBidi" w:cstheme="majorBidi"/>
        </w:rPr>
        <w:t xml:space="preserve"> </w:t>
      </w:r>
      <w:r w:rsidR="00ED14E4">
        <w:rPr>
          <w:rFonts w:asciiTheme="majorBidi" w:eastAsiaTheme="minorHAnsi" w:hAnsiTheme="majorBidi" w:cstheme="majorBidi"/>
        </w:rPr>
        <w:t xml:space="preserve">who </w:t>
      </w:r>
      <w:r w:rsidR="00355E1F" w:rsidRPr="00355E1F">
        <w:rPr>
          <w:rFonts w:asciiTheme="majorBidi" w:eastAsiaTheme="minorHAnsi" w:hAnsiTheme="majorBidi" w:cstheme="majorBidi"/>
        </w:rPr>
        <w:t xml:space="preserve">won the Nobel Prize </w:t>
      </w:r>
      <w:r w:rsidR="002045C9">
        <w:rPr>
          <w:rFonts w:asciiTheme="majorBidi" w:eastAsiaTheme="minorHAnsi" w:hAnsiTheme="majorBidi" w:cstheme="majorBidi"/>
        </w:rPr>
        <w:t xml:space="preserve">for </w:t>
      </w:r>
      <w:r w:rsidR="00B62842">
        <w:rPr>
          <w:rFonts w:asciiTheme="majorBidi" w:eastAsiaTheme="minorHAnsi" w:hAnsiTheme="majorBidi" w:cstheme="majorBidi"/>
        </w:rPr>
        <w:t>Chemistry</w:t>
      </w:r>
      <w:r w:rsidR="002045C9">
        <w:rPr>
          <w:rFonts w:asciiTheme="majorBidi" w:eastAsiaTheme="minorHAnsi" w:hAnsiTheme="majorBidi" w:cstheme="majorBidi"/>
        </w:rPr>
        <w:t xml:space="preserve"> </w:t>
      </w:r>
      <w:r w:rsidR="00355E1F" w:rsidRPr="00355E1F">
        <w:rPr>
          <w:rFonts w:asciiTheme="majorBidi" w:eastAsiaTheme="minorHAnsi" w:hAnsiTheme="majorBidi" w:cstheme="majorBidi"/>
        </w:rPr>
        <w:t>in 1918</w:t>
      </w:r>
      <w:r w:rsidR="00ED14E4">
        <w:rPr>
          <w:rFonts w:asciiTheme="majorBidi" w:eastAsiaTheme="minorHAnsi" w:hAnsiTheme="majorBidi" w:cstheme="majorBidi"/>
        </w:rPr>
        <w:t xml:space="preserve"> </w:t>
      </w:r>
      <w:r w:rsidR="00355E1F">
        <w:rPr>
          <w:rFonts w:asciiTheme="majorBidi" w:eastAsiaTheme="minorHAnsi" w:hAnsiTheme="majorBidi" w:cstheme="majorBidi"/>
        </w:rPr>
        <w:t xml:space="preserve">was educated solely </w:t>
      </w:r>
      <w:r w:rsidR="00355E1F" w:rsidRPr="00355E1F">
        <w:rPr>
          <w:rFonts w:asciiTheme="majorBidi" w:eastAsiaTheme="minorHAnsi" w:hAnsiTheme="majorBidi" w:cstheme="majorBidi"/>
        </w:rPr>
        <w:t xml:space="preserve">in the public </w:t>
      </w:r>
      <w:r w:rsidR="00E4316D">
        <w:rPr>
          <w:rFonts w:asciiTheme="majorBidi" w:eastAsiaTheme="minorHAnsi" w:hAnsiTheme="majorBidi" w:cstheme="majorBidi"/>
        </w:rPr>
        <w:t>school</w:t>
      </w:r>
      <w:r w:rsidR="00355E1F" w:rsidRPr="00355E1F">
        <w:rPr>
          <w:rFonts w:asciiTheme="majorBidi" w:eastAsiaTheme="minorHAnsi" w:hAnsiTheme="majorBidi" w:cstheme="majorBidi"/>
        </w:rPr>
        <w:t xml:space="preserve"> system (</w:t>
      </w:r>
      <w:proofErr w:type="spellStart"/>
      <w:r w:rsidR="00355E1F" w:rsidRPr="00355E1F">
        <w:rPr>
          <w:rFonts w:asciiTheme="majorBidi" w:eastAsiaTheme="minorHAnsi" w:hAnsiTheme="majorBidi" w:cstheme="majorBidi"/>
        </w:rPr>
        <w:t>Stoltzenberg</w:t>
      </w:r>
      <w:proofErr w:type="spellEnd"/>
      <w:r w:rsidR="00355E1F" w:rsidRPr="00355E1F">
        <w:rPr>
          <w:rFonts w:asciiTheme="majorBidi" w:eastAsiaTheme="minorHAnsi" w:hAnsiTheme="majorBidi" w:cstheme="majorBidi"/>
        </w:rPr>
        <w:t xml:space="preserve"> 2004, </w:t>
      </w:r>
      <w:r w:rsidR="00355E1F">
        <w:rPr>
          <w:rFonts w:asciiTheme="majorBidi" w:eastAsiaTheme="minorHAnsi" w:hAnsiTheme="majorBidi" w:cstheme="majorBidi"/>
        </w:rPr>
        <w:t xml:space="preserve">pp. </w:t>
      </w:r>
      <w:r w:rsidR="00355E1F" w:rsidRPr="00355E1F">
        <w:rPr>
          <w:rFonts w:asciiTheme="majorBidi" w:eastAsiaTheme="minorHAnsi" w:hAnsiTheme="majorBidi" w:cstheme="majorBidi"/>
        </w:rPr>
        <w:t>12-20).</w:t>
      </w:r>
      <w:r w:rsidR="002045C9">
        <w:rPr>
          <w:rFonts w:asciiTheme="majorBidi" w:eastAsiaTheme="minorHAnsi" w:hAnsiTheme="majorBidi" w:cstheme="majorBidi"/>
        </w:rPr>
        <w:t xml:space="preserve"> </w:t>
      </w:r>
      <w:r w:rsidR="002045C9" w:rsidRPr="002045C9">
        <w:rPr>
          <w:rFonts w:asciiTheme="majorBidi" w:eastAsiaTheme="minorHAnsi" w:hAnsiTheme="majorBidi" w:cstheme="majorBidi"/>
        </w:rPr>
        <w:t xml:space="preserve">Richard </w:t>
      </w:r>
      <w:proofErr w:type="spellStart"/>
      <w:r w:rsidR="002045C9" w:rsidRPr="002045C9">
        <w:rPr>
          <w:rStyle w:val="Emphasis"/>
          <w:rFonts w:asciiTheme="majorBidi" w:hAnsiTheme="majorBidi" w:cstheme="majorBidi"/>
          <w:i w:val="0"/>
          <w:iCs w:val="0"/>
          <w:shd w:val="clear" w:color="auto" w:fill="FFFFFF"/>
        </w:rPr>
        <w:t>Willstätter</w:t>
      </w:r>
      <w:proofErr w:type="spellEnd"/>
      <w:r w:rsidR="002045C9" w:rsidRPr="002045C9">
        <w:rPr>
          <w:rFonts w:ascii="Arial" w:hAnsi="Arial" w:cs="Arial"/>
          <w:sz w:val="21"/>
          <w:szCs w:val="21"/>
          <w:shd w:val="clear" w:color="auto" w:fill="FFFFFF"/>
        </w:rPr>
        <w:t> </w:t>
      </w:r>
      <w:r w:rsidR="002045C9" w:rsidRPr="002045C9">
        <w:rPr>
          <w:rFonts w:asciiTheme="majorBidi" w:eastAsiaTheme="minorHAnsi" w:hAnsiTheme="majorBidi" w:cstheme="majorBidi"/>
        </w:rPr>
        <w:t xml:space="preserve">(1872-1942) born in Karlsruhe, </w:t>
      </w:r>
      <w:r w:rsidR="002045C9">
        <w:rPr>
          <w:rFonts w:asciiTheme="majorBidi" w:eastAsiaTheme="minorHAnsi" w:hAnsiTheme="majorBidi" w:cstheme="majorBidi"/>
        </w:rPr>
        <w:t xml:space="preserve">Germany, </w:t>
      </w:r>
      <w:r w:rsidR="002045C9" w:rsidRPr="002045C9">
        <w:rPr>
          <w:rFonts w:asciiTheme="majorBidi" w:eastAsiaTheme="minorHAnsi" w:hAnsiTheme="majorBidi" w:cstheme="majorBidi"/>
        </w:rPr>
        <w:t xml:space="preserve">who won the Nobel Prize in Chemistry in 1915, acquired his scientific knowledge at a young age from </w:t>
      </w:r>
      <w:commentRangeStart w:id="46"/>
      <w:r w:rsidR="002045C9" w:rsidRPr="002045C9">
        <w:rPr>
          <w:rFonts w:asciiTheme="majorBidi" w:eastAsiaTheme="minorHAnsi" w:hAnsiTheme="majorBidi" w:cstheme="majorBidi"/>
        </w:rPr>
        <w:t xml:space="preserve">postage stamps </w:t>
      </w:r>
      <w:commentRangeEnd w:id="46"/>
      <w:r w:rsidR="003B0CD1">
        <w:rPr>
          <w:rStyle w:val="CommentReference"/>
        </w:rPr>
        <w:commentReference w:id="46"/>
      </w:r>
      <w:r w:rsidR="002045C9" w:rsidRPr="002045C9">
        <w:rPr>
          <w:rFonts w:asciiTheme="majorBidi" w:eastAsiaTheme="minorHAnsi" w:hAnsiTheme="majorBidi" w:cstheme="majorBidi"/>
        </w:rPr>
        <w:t xml:space="preserve">and </w:t>
      </w:r>
      <w:r w:rsidR="00B16F3F">
        <w:rPr>
          <w:rFonts w:asciiTheme="majorBidi" w:eastAsiaTheme="minorHAnsi" w:hAnsiTheme="majorBidi" w:cstheme="majorBidi"/>
        </w:rPr>
        <w:t xml:space="preserve">books in </w:t>
      </w:r>
      <w:r w:rsidR="003B0CD1">
        <w:rPr>
          <w:rFonts w:asciiTheme="majorBidi" w:eastAsiaTheme="minorHAnsi" w:hAnsiTheme="majorBidi" w:cstheme="majorBidi"/>
        </w:rPr>
        <w:t>German</w:t>
      </w:r>
      <w:r w:rsidR="002045C9" w:rsidRPr="002045C9">
        <w:rPr>
          <w:rFonts w:asciiTheme="majorBidi" w:eastAsiaTheme="minorHAnsi" w:hAnsiTheme="majorBidi" w:cstheme="majorBidi"/>
        </w:rPr>
        <w:t xml:space="preserve">. His formal education took place in a </w:t>
      </w:r>
      <w:r w:rsidR="00CB2605">
        <w:rPr>
          <w:rFonts w:asciiTheme="majorBidi" w:eastAsiaTheme="minorHAnsi" w:hAnsiTheme="majorBidi" w:cstheme="majorBidi"/>
        </w:rPr>
        <w:t xml:space="preserve">public </w:t>
      </w:r>
      <w:r w:rsidR="002045C9" w:rsidRPr="002045C9">
        <w:rPr>
          <w:rFonts w:asciiTheme="majorBidi" w:eastAsiaTheme="minorHAnsi" w:hAnsiTheme="majorBidi" w:cstheme="majorBidi"/>
        </w:rPr>
        <w:t>pre-gymnasium school, and later at a gymnasium in Nuremberg (</w:t>
      </w:r>
      <w:proofErr w:type="spellStart"/>
      <w:r w:rsidR="002045C9" w:rsidRPr="002045C9">
        <w:rPr>
          <w:rFonts w:asciiTheme="majorBidi" w:eastAsiaTheme="minorHAnsi" w:hAnsiTheme="majorBidi" w:cstheme="majorBidi"/>
        </w:rPr>
        <w:t>Willstätter</w:t>
      </w:r>
      <w:proofErr w:type="spellEnd"/>
      <w:r w:rsidR="002045C9" w:rsidRPr="002045C9">
        <w:rPr>
          <w:rFonts w:asciiTheme="majorBidi" w:eastAsiaTheme="minorHAnsi" w:hAnsiTheme="majorBidi" w:cstheme="majorBidi"/>
        </w:rPr>
        <w:t xml:space="preserve"> 1949, </w:t>
      </w:r>
      <w:r w:rsidR="002045C9">
        <w:rPr>
          <w:rFonts w:asciiTheme="majorBidi" w:eastAsiaTheme="minorHAnsi" w:hAnsiTheme="majorBidi" w:cstheme="majorBidi"/>
        </w:rPr>
        <w:t xml:space="preserve">pp. </w:t>
      </w:r>
      <w:r w:rsidR="002045C9" w:rsidRPr="002045C9">
        <w:rPr>
          <w:rFonts w:asciiTheme="majorBidi" w:eastAsiaTheme="minorHAnsi" w:hAnsiTheme="majorBidi" w:cstheme="majorBidi"/>
        </w:rPr>
        <w:t>18-28).</w:t>
      </w:r>
    </w:p>
    <w:p w14:paraId="179B350D" w14:textId="55C730B0" w:rsidR="005352B1" w:rsidRDefault="00A648D5" w:rsidP="009F750C">
      <w:pPr>
        <w:spacing w:line="480" w:lineRule="auto"/>
        <w:ind w:firstLine="720"/>
        <w:jc w:val="left"/>
        <w:rPr>
          <w:rFonts w:asciiTheme="majorBidi" w:eastAsiaTheme="minorHAnsi" w:hAnsiTheme="majorBidi" w:cstheme="majorBidi"/>
        </w:rPr>
      </w:pPr>
      <w:r w:rsidRPr="00A648D5">
        <w:rPr>
          <w:rFonts w:asciiTheme="majorBidi" w:eastAsiaTheme="minorHAnsi" w:hAnsiTheme="majorBidi" w:cstheme="majorBidi"/>
        </w:rPr>
        <w:t xml:space="preserve">Albert Einstein (1879-1955), winner of the Nobel Prize in Physics </w:t>
      </w:r>
      <w:r>
        <w:rPr>
          <w:rFonts w:asciiTheme="majorBidi" w:eastAsiaTheme="minorHAnsi" w:hAnsiTheme="majorBidi" w:cstheme="majorBidi"/>
        </w:rPr>
        <w:t>in</w:t>
      </w:r>
      <w:r w:rsidRPr="00A648D5">
        <w:rPr>
          <w:rFonts w:asciiTheme="majorBidi" w:eastAsiaTheme="minorHAnsi" w:hAnsiTheme="majorBidi" w:cstheme="majorBidi"/>
        </w:rPr>
        <w:t xml:space="preserve"> 1921, </w:t>
      </w:r>
      <w:r w:rsidR="00CE3C73">
        <w:rPr>
          <w:rFonts w:asciiTheme="majorBidi" w:eastAsiaTheme="minorHAnsi" w:hAnsiTheme="majorBidi" w:cstheme="majorBidi"/>
        </w:rPr>
        <w:t>was also</w:t>
      </w:r>
      <w:r>
        <w:rPr>
          <w:rFonts w:asciiTheme="majorBidi" w:eastAsiaTheme="minorHAnsi" w:hAnsiTheme="majorBidi" w:cstheme="majorBidi"/>
        </w:rPr>
        <w:t xml:space="preserve"> educated outside </w:t>
      </w:r>
      <w:r w:rsidR="003B0CD1">
        <w:rPr>
          <w:rFonts w:asciiTheme="majorBidi" w:eastAsiaTheme="minorHAnsi" w:hAnsiTheme="majorBidi" w:cstheme="majorBidi"/>
        </w:rPr>
        <w:t>of</w:t>
      </w:r>
      <w:r w:rsidRPr="00A648D5">
        <w:rPr>
          <w:rFonts w:asciiTheme="majorBidi" w:eastAsiaTheme="minorHAnsi" w:hAnsiTheme="majorBidi" w:cstheme="majorBidi"/>
        </w:rPr>
        <w:t xml:space="preserve"> Jewish framework</w:t>
      </w:r>
      <w:r w:rsidR="003B0CD1">
        <w:rPr>
          <w:rFonts w:asciiTheme="majorBidi" w:eastAsiaTheme="minorHAnsi" w:hAnsiTheme="majorBidi" w:cstheme="majorBidi"/>
        </w:rPr>
        <w:t>s</w:t>
      </w:r>
      <w:r w:rsidRPr="00A648D5">
        <w:rPr>
          <w:rFonts w:asciiTheme="majorBidi" w:eastAsiaTheme="minorHAnsi" w:hAnsiTheme="majorBidi" w:cstheme="majorBidi"/>
        </w:rPr>
        <w:t xml:space="preserve">. </w:t>
      </w:r>
      <w:r w:rsidR="00E4316D">
        <w:rPr>
          <w:rFonts w:asciiTheme="majorBidi" w:eastAsiaTheme="minorHAnsi" w:hAnsiTheme="majorBidi" w:cstheme="majorBidi"/>
        </w:rPr>
        <w:t xml:space="preserve">The book </w:t>
      </w:r>
      <w:proofErr w:type="spellStart"/>
      <w:r w:rsidRPr="00A648D5">
        <w:rPr>
          <w:rFonts w:asciiTheme="majorBidi" w:eastAsiaTheme="minorHAnsi" w:hAnsiTheme="majorBidi" w:cstheme="majorBidi"/>
          <w:i/>
          <w:iCs/>
        </w:rPr>
        <w:t>Naturwissenschaftliche</w:t>
      </w:r>
      <w:proofErr w:type="spellEnd"/>
      <w:r w:rsidRPr="00A648D5">
        <w:rPr>
          <w:rFonts w:asciiTheme="majorBidi" w:eastAsiaTheme="minorHAnsi" w:hAnsiTheme="majorBidi" w:cstheme="majorBidi"/>
          <w:i/>
          <w:iCs/>
        </w:rPr>
        <w:t xml:space="preserve"> </w:t>
      </w:r>
      <w:proofErr w:type="spellStart"/>
      <w:r w:rsidRPr="00A648D5">
        <w:rPr>
          <w:rFonts w:asciiTheme="majorBidi" w:eastAsiaTheme="minorHAnsi" w:hAnsiTheme="majorBidi" w:cstheme="majorBidi"/>
          <w:i/>
          <w:iCs/>
        </w:rPr>
        <w:t>Volksbücher</w:t>
      </w:r>
      <w:proofErr w:type="spellEnd"/>
      <w:r w:rsidRPr="00A648D5">
        <w:rPr>
          <w:rFonts w:asciiTheme="majorBidi" w:eastAsiaTheme="minorHAnsi" w:hAnsiTheme="majorBidi" w:cstheme="majorBidi"/>
        </w:rPr>
        <w:t xml:space="preserve"> </w:t>
      </w:r>
      <w:r w:rsidR="00CE3C73" w:rsidRPr="00CE3C73">
        <w:rPr>
          <w:rFonts w:asciiTheme="majorBidi" w:eastAsiaTheme="minorHAnsi" w:hAnsiTheme="majorBidi" w:cstheme="majorBidi"/>
          <w:i/>
          <w:iCs/>
        </w:rPr>
        <w:t>(Popular Books on Natural Sciences)</w:t>
      </w:r>
      <w:r w:rsidR="00CE3C73">
        <w:rPr>
          <w:rFonts w:asciiTheme="majorBidi" w:eastAsiaTheme="minorHAnsi" w:hAnsiTheme="majorBidi" w:cstheme="majorBidi"/>
        </w:rPr>
        <w:t xml:space="preserve"> by </w:t>
      </w:r>
      <w:r w:rsidRPr="00A648D5">
        <w:rPr>
          <w:rFonts w:asciiTheme="majorBidi" w:eastAsiaTheme="minorHAnsi" w:hAnsiTheme="majorBidi" w:cstheme="majorBidi"/>
        </w:rPr>
        <w:t xml:space="preserve">Dr. Aaron David Bernstein (1812-1884), a Jew </w:t>
      </w:r>
      <w:r>
        <w:rPr>
          <w:rFonts w:asciiTheme="majorBidi" w:eastAsiaTheme="minorHAnsi" w:hAnsiTheme="majorBidi" w:cstheme="majorBidi"/>
        </w:rPr>
        <w:t xml:space="preserve">from </w:t>
      </w:r>
      <w:r w:rsidRPr="00A648D5">
        <w:rPr>
          <w:rFonts w:asciiTheme="majorBidi" w:eastAsiaTheme="minorHAnsi" w:hAnsiTheme="majorBidi" w:cstheme="majorBidi"/>
        </w:rPr>
        <w:t>Gdansk</w:t>
      </w:r>
      <w:r w:rsidR="00CE3C73">
        <w:rPr>
          <w:rFonts w:asciiTheme="majorBidi" w:eastAsiaTheme="minorHAnsi" w:hAnsiTheme="majorBidi" w:cstheme="majorBidi"/>
        </w:rPr>
        <w:t xml:space="preserve">, had a pivotal impact on him </w:t>
      </w:r>
      <w:r w:rsidR="00CE3C73" w:rsidRPr="00A648D5">
        <w:rPr>
          <w:rFonts w:asciiTheme="majorBidi" w:eastAsiaTheme="minorHAnsi" w:hAnsiTheme="majorBidi" w:cstheme="majorBidi"/>
        </w:rPr>
        <w:t>(</w:t>
      </w:r>
      <w:proofErr w:type="spellStart"/>
      <w:r w:rsidR="00CE3C73" w:rsidRPr="00A648D5">
        <w:rPr>
          <w:rFonts w:asciiTheme="majorBidi" w:eastAsiaTheme="minorHAnsi" w:hAnsiTheme="majorBidi" w:cstheme="majorBidi"/>
        </w:rPr>
        <w:t>Charpa</w:t>
      </w:r>
      <w:proofErr w:type="spellEnd"/>
      <w:r w:rsidR="00CE3C73" w:rsidRPr="00A648D5">
        <w:rPr>
          <w:rFonts w:asciiTheme="majorBidi" w:eastAsiaTheme="minorHAnsi" w:hAnsiTheme="majorBidi" w:cstheme="majorBidi"/>
        </w:rPr>
        <w:t xml:space="preserve"> 2007, </w:t>
      </w:r>
      <w:r w:rsidR="00CE3C73">
        <w:rPr>
          <w:rFonts w:asciiTheme="majorBidi" w:eastAsiaTheme="minorHAnsi" w:hAnsiTheme="majorBidi" w:cstheme="majorBidi"/>
        </w:rPr>
        <w:t xml:space="preserve">p. </w:t>
      </w:r>
      <w:r w:rsidR="00CE3C73" w:rsidRPr="00A648D5">
        <w:rPr>
          <w:rFonts w:asciiTheme="majorBidi" w:eastAsiaTheme="minorHAnsi" w:hAnsiTheme="majorBidi" w:cstheme="majorBidi"/>
        </w:rPr>
        <w:t>174)</w:t>
      </w:r>
      <w:r w:rsidRPr="00A648D5">
        <w:rPr>
          <w:rFonts w:asciiTheme="majorBidi" w:eastAsiaTheme="minorHAnsi" w:hAnsiTheme="majorBidi" w:cstheme="majorBidi"/>
        </w:rPr>
        <w:t xml:space="preserve">. </w:t>
      </w:r>
      <w:r>
        <w:rPr>
          <w:rFonts w:asciiTheme="majorBidi" w:eastAsiaTheme="minorHAnsi" w:hAnsiTheme="majorBidi" w:cstheme="majorBidi"/>
        </w:rPr>
        <w:t xml:space="preserve">Einstein read </w:t>
      </w:r>
      <w:r w:rsidR="00034414">
        <w:rPr>
          <w:rFonts w:asciiTheme="majorBidi" w:eastAsiaTheme="minorHAnsi" w:hAnsiTheme="majorBidi" w:cstheme="majorBidi"/>
        </w:rPr>
        <w:t>Bernstein</w:t>
      </w:r>
      <w:r w:rsidR="00D74D24">
        <w:rPr>
          <w:rFonts w:asciiTheme="majorBidi" w:eastAsiaTheme="minorHAnsi" w:hAnsiTheme="majorBidi" w:cstheme="majorBidi"/>
        </w:rPr>
        <w:t>’</w:t>
      </w:r>
      <w:r w:rsidR="00034414">
        <w:rPr>
          <w:rFonts w:asciiTheme="majorBidi" w:eastAsiaTheme="minorHAnsi" w:hAnsiTheme="majorBidi" w:cstheme="majorBidi"/>
        </w:rPr>
        <w:t>s</w:t>
      </w:r>
      <w:r w:rsidRPr="00A648D5">
        <w:rPr>
          <w:rFonts w:asciiTheme="majorBidi" w:eastAsiaTheme="minorHAnsi" w:hAnsiTheme="majorBidi" w:cstheme="majorBidi"/>
        </w:rPr>
        <w:t xml:space="preserve"> books</w:t>
      </w:r>
      <w:r>
        <w:rPr>
          <w:rFonts w:asciiTheme="majorBidi" w:eastAsiaTheme="minorHAnsi" w:hAnsiTheme="majorBidi" w:cstheme="majorBidi"/>
        </w:rPr>
        <w:t xml:space="preserve"> in the original </w:t>
      </w:r>
      <w:r w:rsidRPr="00A648D5">
        <w:rPr>
          <w:rFonts w:asciiTheme="majorBidi" w:eastAsiaTheme="minorHAnsi" w:hAnsiTheme="majorBidi" w:cstheme="majorBidi"/>
        </w:rPr>
        <w:t xml:space="preserve">German, </w:t>
      </w:r>
      <w:r w:rsidR="00034414">
        <w:rPr>
          <w:rFonts w:asciiTheme="majorBidi" w:eastAsiaTheme="minorHAnsi" w:hAnsiTheme="majorBidi" w:cstheme="majorBidi"/>
        </w:rPr>
        <w:t>al</w:t>
      </w:r>
      <w:r>
        <w:rPr>
          <w:rFonts w:asciiTheme="majorBidi" w:eastAsiaTheme="minorHAnsi" w:hAnsiTheme="majorBidi" w:cstheme="majorBidi"/>
        </w:rPr>
        <w:t xml:space="preserve">though they </w:t>
      </w:r>
      <w:r w:rsidR="003B0CD1">
        <w:rPr>
          <w:rFonts w:asciiTheme="majorBidi" w:eastAsiaTheme="minorHAnsi" w:hAnsiTheme="majorBidi" w:cstheme="majorBidi"/>
        </w:rPr>
        <w:t>had been</w:t>
      </w:r>
      <w:r>
        <w:rPr>
          <w:rFonts w:asciiTheme="majorBidi" w:eastAsiaTheme="minorHAnsi" w:hAnsiTheme="majorBidi" w:cstheme="majorBidi"/>
        </w:rPr>
        <w:t xml:space="preserve"> </w:t>
      </w:r>
      <w:r w:rsidRPr="00A648D5">
        <w:rPr>
          <w:rFonts w:asciiTheme="majorBidi" w:eastAsiaTheme="minorHAnsi" w:hAnsiTheme="majorBidi" w:cstheme="majorBidi"/>
        </w:rPr>
        <w:t xml:space="preserve">partially translated into Hebrew </w:t>
      </w:r>
      <w:r>
        <w:rPr>
          <w:rFonts w:asciiTheme="majorBidi" w:eastAsiaTheme="minorHAnsi" w:hAnsiTheme="majorBidi" w:cstheme="majorBidi"/>
        </w:rPr>
        <w:t xml:space="preserve">and published </w:t>
      </w:r>
      <w:r w:rsidRPr="00A648D5">
        <w:rPr>
          <w:rFonts w:asciiTheme="majorBidi" w:eastAsiaTheme="minorHAnsi" w:hAnsiTheme="majorBidi" w:cstheme="majorBidi"/>
        </w:rPr>
        <w:t xml:space="preserve">in Warsaw in the </w:t>
      </w:r>
      <w:proofErr w:type="spellStart"/>
      <w:r w:rsidRPr="00A648D5">
        <w:rPr>
          <w:rFonts w:asciiTheme="majorBidi" w:eastAsiaTheme="minorHAnsi" w:hAnsiTheme="majorBidi" w:cstheme="majorBidi"/>
        </w:rPr>
        <w:t>1880s</w:t>
      </w:r>
      <w:proofErr w:type="spellEnd"/>
      <w:r w:rsidRPr="00A648D5">
        <w:rPr>
          <w:rFonts w:asciiTheme="majorBidi" w:eastAsiaTheme="minorHAnsi" w:hAnsiTheme="majorBidi" w:cstheme="majorBidi"/>
        </w:rPr>
        <w:t xml:space="preserve"> (see </w:t>
      </w:r>
      <w:commentRangeStart w:id="47"/>
      <w:r w:rsidRPr="00A648D5">
        <w:rPr>
          <w:rFonts w:asciiTheme="majorBidi" w:eastAsiaTheme="minorHAnsi" w:hAnsiTheme="majorBidi" w:cstheme="majorBidi"/>
        </w:rPr>
        <w:t>below</w:t>
      </w:r>
      <w:commentRangeEnd w:id="47"/>
      <w:r w:rsidR="007E3B2E">
        <w:rPr>
          <w:rStyle w:val="CommentReference"/>
        </w:rPr>
        <w:commentReference w:id="47"/>
      </w:r>
      <w:r w:rsidRPr="00A648D5">
        <w:rPr>
          <w:rFonts w:asciiTheme="majorBidi" w:eastAsiaTheme="minorHAnsi" w:hAnsiTheme="majorBidi" w:cstheme="majorBidi"/>
        </w:rPr>
        <w:t>).</w:t>
      </w:r>
      <w:r w:rsidR="00451847">
        <w:rPr>
          <w:rStyle w:val="FootnoteReference"/>
          <w:rFonts w:asciiTheme="majorBidi" w:eastAsiaTheme="minorHAnsi" w:hAnsiTheme="majorBidi" w:cstheme="majorBidi"/>
        </w:rPr>
        <w:footnoteReference w:id="6"/>
      </w:r>
    </w:p>
    <w:p w14:paraId="29DA6D3B" w14:textId="6C3628E3" w:rsidR="007E3B2E" w:rsidRDefault="007E3B2E" w:rsidP="009F750C">
      <w:pPr>
        <w:spacing w:line="480" w:lineRule="auto"/>
        <w:ind w:firstLine="720"/>
        <w:jc w:val="left"/>
      </w:pPr>
      <w:r>
        <w:t xml:space="preserve">Young Jews in Central Europe followed </w:t>
      </w:r>
      <w:r w:rsidR="00053C43">
        <w:t>primarily</w:t>
      </w:r>
      <w:r>
        <w:t xml:space="preserve"> non-Jewish paths to science</w:t>
      </w:r>
      <w:r w:rsidRPr="007E3B2E">
        <w:t xml:space="preserve"> and </w:t>
      </w:r>
      <w:r>
        <w:t>acquired their knowledge through modern</w:t>
      </w:r>
      <w:r w:rsidR="002834C0">
        <w:t xml:space="preserve"> </w:t>
      </w:r>
      <w:r>
        <w:t>languages</w:t>
      </w:r>
      <w:r w:rsidRPr="007E3B2E">
        <w:t>.</w:t>
      </w:r>
      <w:r>
        <w:t xml:space="preserve"> </w:t>
      </w:r>
      <w:r w:rsidR="00053C43">
        <w:t>Y</w:t>
      </w:r>
      <w:r w:rsidRPr="007E3B2E">
        <w:t xml:space="preserve">oung people born into </w:t>
      </w:r>
      <w:r>
        <w:t xml:space="preserve">highly acculturated </w:t>
      </w:r>
      <w:r w:rsidRPr="007E3B2E">
        <w:t xml:space="preserve">Jewish families </w:t>
      </w:r>
      <w:r>
        <w:t>took</w:t>
      </w:r>
      <w:r w:rsidRPr="007E3B2E">
        <w:t xml:space="preserve"> advantage of opportunit</w:t>
      </w:r>
      <w:r>
        <w:t>ies</w:t>
      </w:r>
      <w:r w:rsidRPr="007E3B2E">
        <w:t xml:space="preserve"> to integrate into the public education system.</w:t>
      </w:r>
      <w:r>
        <w:t xml:space="preserve"> </w:t>
      </w:r>
      <w:r w:rsidRPr="007E3B2E">
        <w:t xml:space="preserve">Even </w:t>
      </w:r>
      <w:r w:rsidR="00CE3C73">
        <w:t xml:space="preserve">if </w:t>
      </w:r>
      <w:r w:rsidR="00053C43">
        <w:t>their</w:t>
      </w:r>
      <w:r w:rsidRPr="007E3B2E">
        <w:t xml:space="preserve"> success in the field of science </w:t>
      </w:r>
      <w:r w:rsidR="00CE3C73">
        <w:t>stemmed from the</w:t>
      </w:r>
      <w:r w:rsidRPr="007E3B2E">
        <w:t xml:space="preserve"> Talmudic tradition, as </w:t>
      </w:r>
      <w:proofErr w:type="spellStart"/>
      <w:r w:rsidRPr="007E3B2E">
        <w:t>Charpa</w:t>
      </w:r>
      <w:proofErr w:type="spellEnd"/>
      <w:r w:rsidRPr="007E3B2E">
        <w:t xml:space="preserve"> and </w:t>
      </w:r>
      <w:proofErr w:type="spellStart"/>
      <w:r w:rsidRPr="007E3B2E">
        <w:t>Deichmann</w:t>
      </w:r>
      <w:proofErr w:type="spellEnd"/>
      <w:r w:rsidRPr="007E3B2E">
        <w:t xml:space="preserve"> (2007/2008, </w:t>
      </w:r>
      <w:r>
        <w:t xml:space="preserve">p. </w:t>
      </w:r>
      <w:r w:rsidRPr="007E3B2E">
        <w:t>108)</w:t>
      </w:r>
      <w:r w:rsidR="00C91E00" w:rsidRPr="00C91E00">
        <w:t xml:space="preserve"> </w:t>
      </w:r>
      <w:r w:rsidR="00C91E00">
        <w:t>c</w:t>
      </w:r>
      <w:r w:rsidR="00C91E00">
        <w:t>laim</w:t>
      </w:r>
      <w:r w:rsidRPr="007E3B2E">
        <w:t xml:space="preserve">, </w:t>
      </w:r>
      <w:r w:rsidR="00053C43">
        <w:t xml:space="preserve">their </w:t>
      </w:r>
      <w:r w:rsidRPr="007E3B2E">
        <w:t xml:space="preserve">studies in the </w:t>
      </w:r>
      <w:r w:rsidR="00CE3C73">
        <w:t xml:space="preserve">European </w:t>
      </w:r>
      <w:r w:rsidRPr="007E3B2E">
        <w:t>public education system</w:t>
      </w:r>
      <w:r w:rsidR="00CE3C73">
        <w:t>s</w:t>
      </w:r>
      <w:r w:rsidRPr="007E3B2E">
        <w:t xml:space="preserve"> </w:t>
      </w:r>
      <w:r>
        <w:t xml:space="preserve">also </w:t>
      </w:r>
      <w:r w:rsidR="00053C43">
        <w:t>made</w:t>
      </w:r>
      <w:r>
        <w:t xml:space="preserve"> </w:t>
      </w:r>
      <w:r w:rsidRPr="007E3B2E">
        <w:t>a decisive contribution.</w:t>
      </w:r>
      <w:r w:rsidR="00854451">
        <w:t xml:space="preserve"> </w:t>
      </w:r>
      <w:r w:rsidR="00053C43">
        <w:t>Y</w:t>
      </w:r>
      <w:r w:rsidR="00854451" w:rsidRPr="00854451">
        <w:t>oung Jew</w:t>
      </w:r>
      <w:r w:rsidR="00854451">
        <w:t>ish students</w:t>
      </w:r>
      <w:r w:rsidR="00854451" w:rsidRPr="00854451">
        <w:t xml:space="preserve"> internalized </w:t>
      </w:r>
      <w:r w:rsidR="00053C43">
        <w:t>the</w:t>
      </w:r>
      <w:r w:rsidR="00854451" w:rsidRPr="00854451">
        <w:t xml:space="preserve"> European educational ethos </w:t>
      </w:r>
      <w:commentRangeStart w:id="48"/>
      <w:r w:rsidR="00854451" w:rsidRPr="00854451">
        <w:t>champion</w:t>
      </w:r>
      <w:r w:rsidR="00053C43">
        <w:t>ing</w:t>
      </w:r>
      <w:commentRangeEnd w:id="48"/>
      <w:r w:rsidR="00E4316D">
        <w:rPr>
          <w:rStyle w:val="CommentReference"/>
        </w:rPr>
        <w:commentReference w:id="48"/>
      </w:r>
      <w:r w:rsidR="00854451" w:rsidRPr="00854451">
        <w:t xml:space="preserve"> the sciences </w:t>
      </w:r>
      <w:r w:rsidR="00854451">
        <w:t>that</w:t>
      </w:r>
      <w:r w:rsidR="00854451" w:rsidRPr="00854451">
        <w:t xml:space="preserve"> was </w:t>
      </w:r>
      <w:r w:rsidR="00854451">
        <w:t>transmitted</w:t>
      </w:r>
      <w:r w:rsidR="00854451" w:rsidRPr="00854451">
        <w:t xml:space="preserve"> through public elementary school</w:t>
      </w:r>
      <w:r w:rsidR="00854451">
        <w:t>s</w:t>
      </w:r>
      <w:r w:rsidR="00854451" w:rsidRPr="00854451">
        <w:t>, gymnasium</w:t>
      </w:r>
      <w:r w:rsidR="00854451">
        <w:t>s,</w:t>
      </w:r>
      <w:r w:rsidR="00854451" w:rsidRPr="00854451">
        <w:t xml:space="preserve"> and universit</w:t>
      </w:r>
      <w:r w:rsidR="00854451">
        <w:t>ies</w:t>
      </w:r>
      <w:r w:rsidR="00854451" w:rsidRPr="00854451">
        <w:t>.</w:t>
      </w:r>
    </w:p>
    <w:p w14:paraId="25E5D735" w14:textId="75F7A92C" w:rsidR="006C5EC5" w:rsidRDefault="00CE3C73" w:rsidP="00024365">
      <w:pPr>
        <w:spacing w:line="480" w:lineRule="auto"/>
        <w:ind w:firstLine="720"/>
        <w:jc w:val="left"/>
      </w:pPr>
      <w:r>
        <w:t xml:space="preserve">However, </w:t>
      </w:r>
      <w:r w:rsidR="00C656E8">
        <w:t>among</w:t>
      </w:r>
      <w:r w:rsidR="00E4316D">
        <w:t xml:space="preserve"> Eastern European Jewish communities, </w:t>
      </w:r>
      <w:r>
        <w:t xml:space="preserve">the </w:t>
      </w:r>
      <w:r w:rsidRPr="003A206D">
        <w:t xml:space="preserve">spread of the educational ethos of science and technology </w:t>
      </w:r>
      <w:r w:rsidR="003A206D">
        <w:t>was</w:t>
      </w:r>
      <w:r w:rsidR="003A206D" w:rsidRPr="003A206D">
        <w:t xml:space="preserve"> more </w:t>
      </w:r>
      <w:r w:rsidR="003A206D">
        <w:t>complicated</w:t>
      </w:r>
      <w:r w:rsidR="003A206D" w:rsidRPr="003A206D">
        <w:t>.</w:t>
      </w:r>
      <w:r w:rsidR="00164BEE">
        <w:t xml:space="preserve"> It</w:t>
      </w:r>
      <w:r w:rsidR="00164BEE" w:rsidRPr="00164BEE">
        <w:t xml:space="preserve"> was </w:t>
      </w:r>
      <w:r w:rsidR="00164BEE">
        <w:t xml:space="preserve">linked to </w:t>
      </w:r>
      <w:r>
        <w:t xml:space="preserve">the </w:t>
      </w:r>
      <w:r w:rsidR="00164BEE" w:rsidRPr="00164BEE">
        <w:t>moderniz</w:t>
      </w:r>
      <w:r w:rsidR="00164BEE">
        <w:t xml:space="preserve">ation of </w:t>
      </w:r>
      <w:r w:rsidR="00164BEE" w:rsidRPr="00164BEE">
        <w:t>Jewish education</w:t>
      </w:r>
      <w:r w:rsidR="00164BEE">
        <w:t xml:space="preserve">, and </w:t>
      </w:r>
      <w:r>
        <w:t xml:space="preserve">Jewish </w:t>
      </w:r>
      <w:r w:rsidR="00164BEE">
        <w:t xml:space="preserve">youth </w:t>
      </w:r>
      <w:r>
        <w:t xml:space="preserve">could </w:t>
      </w:r>
      <w:r w:rsidR="00164BEE">
        <w:t xml:space="preserve">encounter </w:t>
      </w:r>
      <w:r>
        <w:t>the sciences</w:t>
      </w:r>
      <w:r w:rsidR="00164BEE">
        <w:t xml:space="preserve"> </w:t>
      </w:r>
      <w:r w:rsidR="00C656E8">
        <w:t>either through</w:t>
      </w:r>
      <w:r>
        <w:t xml:space="preserve"> </w:t>
      </w:r>
      <w:r w:rsidR="00164BEE" w:rsidRPr="00164BEE">
        <w:t>the state</w:t>
      </w:r>
      <w:r w:rsidR="00D74D24">
        <w:t>’</w:t>
      </w:r>
      <w:r w:rsidR="00164BEE" w:rsidRPr="00164BEE">
        <w:t xml:space="preserve">s public education </w:t>
      </w:r>
      <w:r w:rsidR="00164BEE">
        <w:t xml:space="preserve">system or </w:t>
      </w:r>
      <w:r w:rsidR="00C656E8">
        <w:t xml:space="preserve">in </w:t>
      </w:r>
      <w:r w:rsidR="00164BEE" w:rsidRPr="00164BEE">
        <w:t>modern Jewish education</w:t>
      </w:r>
      <w:r w:rsidR="00164BEE">
        <w:t>al settings</w:t>
      </w:r>
      <w:r w:rsidR="00164BEE" w:rsidRPr="00164BEE">
        <w:t>.</w:t>
      </w:r>
      <w:r w:rsidR="00164BEE">
        <w:t xml:space="preserve"> </w:t>
      </w:r>
      <w:r>
        <w:t xml:space="preserve">While </w:t>
      </w:r>
      <w:r w:rsidR="00164BEE">
        <w:t>Jewish students in the</w:t>
      </w:r>
      <w:r w:rsidR="00164BEE" w:rsidRPr="00164BEE">
        <w:t xml:space="preserve"> state</w:t>
      </w:r>
      <w:r w:rsidR="00D74D24">
        <w:t>’</w:t>
      </w:r>
      <w:r w:rsidR="00164BEE" w:rsidRPr="00164BEE">
        <w:t>s public school</w:t>
      </w:r>
      <w:r w:rsidR="00164BEE">
        <w:t>s</w:t>
      </w:r>
      <w:r w:rsidR="00164BEE" w:rsidRPr="00164BEE">
        <w:t xml:space="preserve"> </w:t>
      </w:r>
      <w:r>
        <w:t>certainly learned about science and technology, few were able to access this option</w:t>
      </w:r>
      <w:r w:rsidR="00164BEE" w:rsidRPr="00164BEE">
        <w:t>. Unlike in Central Europe, the</w:t>
      </w:r>
      <w:r w:rsidR="00164BEE">
        <w:t>re were many barriers to the</w:t>
      </w:r>
      <w:r w:rsidR="00164BEE" w:rsidRPr="00164BEE">
        <w:t xml:space="preserve"> integration of Jewish children in state schools.</w:t>
      </w:r>
      <w:r w:rsidR="00166C75">
        <w:t xml:space="preserve"> </w:t>
      </w:r>
      <w:r w:rsidR="00166C75" w:rsidRPr="00166C75">
        <w:t>In the first half of the 19</w:t>
      </w:r>
      <w:r w:rsidR="00166C75" w:rsidRPr="00166C75">
        <w:rPr>
          <w:vertAlign w:val="superscript"/>
        </w:rPr>
        <w:t>th</w:t>
      </w:r>
      <w:r w:rsidR="00166C75" w:rsidRPr="00166C75">
        <w:t xml:space="preserve"> century, Russian Jews </w:t>
      </w:r>
      <w:commentRangeStart w:id="49"/>
      <w:r w:rsidR="00166C75" w:rsidRPr="00166C75">
        <w:t>resisted</w:t>
      </w:r>
      <w:commentRangeEnd w:id="49"/>
      <w:r w:rsidR="00166C75">
        <w:rPr>
          <w:rStyle w:val="CommentReference"/>
        </w:rPr>
        <w:commentReference w:id="49"/>
      </w:r>
      <w:r w:rsidR="00166C75" w:rsidRPr="00166C75">
        <w:t xml:space="preserve"> </w:t>
      </w:r>
      <w:r w:rsidR="00166C75">
        <w:t>the mandatory</w:t>
      </w:r>
      <w:r w:rsidR="00166C75" w:rsidRPr="00166C75">
        <w:t xml:space="preserve"> education</w:t>
      </w:r>
      <w:r w:rsidR="00166C75">
        <w:t>al requirements imposed on them. In</w:t>
      </w:r>
      <w:r w:rsidR="00166C75" w:rsidRPr="00166C75">
        <w:t xml:space="preserve"> </w:t>
      </w:r>
      <w:r w:rsidR="001E3434">
        <w:t xml:space="preserve">the </w:t>
      </w:r>
      <w:r w:rsidR="00166C75" w:rsidRPr="00166C75">
        <w:t xml:space="preserve">last two decades of the </w:t>
      </w:r>
      <w:r>
        <w:t>19</w:t>
      </w:r>
      <w:r w:rsidRPr="00CE3C73">
        <w:rPr>
          <w:vertAlign w:val="superscript"/>
        </w:rPr>
        <w:t>th</w:t>
      </w:r>
      <w:r>
        <w:t xml:space="preserve"> </w:t>
      </w:r>
      <w:r w:rsidR="00166C75" w:rsidRPr="00166C75">
        <w:t xml:space="preserve">century, </w:t>
      </w:r>
      <w:r w:rsidR="00166C75">
        <w:t xml:space="preserve">government quotas limited </w:t>
      </w:r>
      <w:r w:rsidR="00166C75" w:rsidRPr="00166C75">
        <w:t xml:space="preserve">their entry into the public education system (Edwards 1982; Goldstein 1986, </w:t>
      </w:r>
      <w:r w:rsidR="00166C75">
        <w:t xml:space="preserve">pp. </w:t>
      </w:r>
      <w:r w:rsidR="00166C75" w:rsidRPr="00166C75">
        <w:t>14</w:t>
      </w:r>
      <w:r w:rsidR="00166C75">
        <w:t>8</w:t>
      </w:r>
      <w:r w:rsidR="00166C75" w:rsidRPr="00166C75">
        <w:t>-14</w:t>
      </w:r>
      <w:r w:rsidR="00166C75">
        <w:t>9</w:t>
      </w:r>
      <w:r w:rsidR="00166C75" w:rsidRPr="00166C75">
        <w:t xml:space="preserve">; Kreis 1994; Nathans 2002, </w:t>
      </w:r>
      <w:r w:rsidR="00166C75">
        <w:t xml:space="preserve">pp. </w:t>
      </w:r>
      <w:r w:rsidR="00166C75" w:rsidRPr="00166C75">
        <w:t xml:space="preserve">261-266; </w:t>
      </w:r>
      <w:proofErr w:type="spellStart"/>
      <w:r w:rsidR="00166C75" w:rsidRPr="00166C75">
        <w:t>Rabkin</w:t>
      </w:r>
      <w:proofErr w:type="spellEnd"/>
      <w:r w:rsidR="00166C75" w:rsidRPr="00166C75">
        <w:t xml:space="preserve"> 1983, </w:t>
      </w:r>
      <w:r w:rsidR="00166C75">
        <w:t xml:space="preserve">pp. </w:t>
      </w:r>
      <w:r w:rsidR="00166C75" w:rsidRPr="00166C75">
        <w:t>22-23</w:t>
      </w:r>
      <w:r w:rsidR="00166C75">
        <w:t xml:space="preserve">; </w:t>
      </w:r>
      <w:r w:rsidR="00166C75" w:rsidRPr="00166C75">
        <w:t>Stanislavski 1993).</w:t>
      </w:r>
    </w:p>
    <w:p w14:paraId="077DBE8D" w14:textId="61B34CCC" w:rsidR="00024365" w:rsidRDefault="00CD7CF6" w:rsidP="00024365">
      <w:pPr>
        <w:spacing w:line="480" w:lineRule="auto"/>
        <w:ind w:firstLine="720"/>
        <w:jc w:val="left"/>
      </w:pPr>
      <w:r>
        <w:t>T</w:t>
      </w:r>
      <w:r w:rsidRPr="00CD7CF6">
        <w:t xml:space="preserve">he </w:t>
      </w:r>
      <w:r w:rsidRPr="00E71FF3">
        <w:t>Haskala</w:t>
      </w:r>
      <w:r w:rsidR="00CE3C73" w:rsidRPr="00E71FF3">
        <w:t>h</w:t>
      </w:r>
      <w:r>
        <w:t xml:space="preserve"> </w:t>
      </w:r>
      <w:r w:rsidRPr="00CD7CF6">
        <w:t xml:space="preserve">schools </w:t>
      </w:r>
      <w:r>
        <w:t xml:space="preserve">established </w:t>
      </w:r>
      <w:r w:rsidRPr="00CD7CF6">
        <w:t xml:space="preserve">throughout Eastern Europe </w:t>
      </w:r>
      <w:r w:rsidR="008D6264">
        <w:t>from</w:t>
      </w:r>
      <w:r>
        <w:t xml:space="preserve"> the start</w:t>
      </w:r>
      <w:r w:rsidRPr="00CD7CF6">
        <w:t xml:space="preserve"> of the 19</w:t>
      </w:r>
      <w:r w:rsidRPr="00CE3C73">
        <w:rPr>
          <w:vertAlign w:val="superscript"/>
        </w:rPr>
        <w:t>th</w:t>
      </w:r>
      <w:r w:rsidRPr="00CD7CF6">
        <w:t xml:space="preserve"> century </w:t>
      </w:r>
      <w:r>
        <w:t xml:space="preserve">apparently had some </w:t>
      </w:r>
      <w:r w:rsidR="008D6264">
        <w:t>impact</w:t>
      </w:r>
      <w:r w:rsidRPr="00CD7CF6">
        <w:t xml:space="preserve"> </w:t>
      </w:r>
      <w:r>
        <w:t xml:space="preserve">in </w:t>
      </w:r>
      <w:r w:rsidR="00C656E8">
        <w:t>encouraging</w:t>
      </w:r>
      <w:r>
        <w:t xml:space="preserve"> science education, </w:t>
      </w:r>
      <w:r w:rsidRPr="00CD7CF6">
        <w:t>but</w:t>
      </w:r>
      <w:r w:rsidR="00D14C10">
        <w:t>,</w:t>
      </w:r>
      <w:r w:rsidRPr="00CD7CF6">
        <w:t xml:space="preserve"> as mentioned, </w:t>
      </w:r>
      <w:r w:rsidR="006C5EC5">
        <w:t xml:space="preserve">there was a limited number of these schools </w:t>
      </w:r>
      <w:r w:rsidR="00C656E8">
        <w:t>in</w:t>
      </w:r>
      <w:r w:rsidR="006C5EC5">
        <w:t xml:space="preserve"> th</w:t>
      </w:r>
      <w:r w:rsidR="00C656E8">
        <w:t>is</w:t>
      </w:r>
      <w:r w:rsidR="006C5EC5">
        <w:t xml:space="preserve"> region</w:t>
      </w:r>
      <w:r w:rsidRPr="00CD7CF6">
        <w:t>.</w:t>
      </w:r>
      <w:r w:rsidR="00E515CE">
        <w:t xml:space="preserve"> </w:t>
      </w:r>
      <w:r w:rsidR="008D6264">
        <w:t>Some</w:t>
      </w:r>
      <w:r w:rsidR="00E515CE" w:rsidRPr="00E515CE">
        <w:t xml:space="preserve"> young </w:t>
      </w:r>
      <w:r w:rsidR="008D6264">
        <w:t xml:space="preserve">Eastern European </w:t>
      </w:r>
      <w:r w:rsidR="00E515CE" w:rsidRPr="00E515CE">
        <w:t xml:space="preserve">Jews </w:t>
      </w:r>
      <w:r w:rsidR="00F52574">
        <w:t>were introduced to the</w:t>
      </w:r>
      <w:r w:rsidR="008D6264">
        <w:t xml:space="preserve"> sciences </w:t>
      </w:r>
      <w:r w:rsidR="00F52574">
        <w:t>at</w:t>
      </w:r>
      <w:r w:rsidR="008D6264">
        <w:t xml:space="preserve"> </w:t>
      </w:r>
      <w:r w:rsidR="00E515CE" w:rsidRPr="00E515CE">
        <w:t>rabbinic</w:t>
      </w:r>
      <w:r w:rsidR="00D14C10">
        <w:t>al</w:t>
      </w:r>
      <w:r w:rsidR="00E515CE" w:rsidRPr="00E515CE">
        <w:t xml:space="preserve"> seminaries in Zhytomyr and Vilna</w:t>
      </w:r>
      <w:r w:rsidR="00F52574">
        <w:t>,</w:t>
      </w:r>
      <w:r w:rsidR="00E515CE" w:rsidRPr="00E515CE">
        <w:t xml:space="preserve"> </w:t>
      </w:r>
      <w:r w:rsidR="008D6264">
        <w:t xml:space="preserve">where </w:t>
      </w:r>
      <w:r w:rsidR="00E515CE" w:rsidRPr="00E515CE">
        <w:t>modern subjects</w:t>
      </w:r>
      <w:r w:rsidR="00820FDE">
        <w:t>, including science,</w:t>
      </w:r>
      <w:r w:rsidR="00E515CE" w:rsidRPr="00E515CE">
        <w:t xml:space="preserve"> </w:t>
      </w:r>
      <w:r w:rsidR="008D6264">
        <w:t xml:space="preserve">were taught </w:t>
      </w:r>
      <w:r w:rsidR="008D6264" w:rsidRPr="00E515CE">
        <w:t>(</w:t>
      </w:r>
      <w:proofErr w:type="spellStart"/>
      <w:r w:rsidR="008D6264" w:rsidRPr="00E515CE">
        <w:t>Dohrn</w:t>
      </w:r>
      <w:proofErr w:type="spellEnd"/>
      <w:r w:rsidR="008D6264" w:rsidRPr="00E515CE">
        <w:t xml:space="preserve"> 2001; Slutsky 1993</w:t>
      </w:r>
      <w:r w:rsidR="008D6264">
        <w:t xml:space="preserve">; </w:t>
      </w:r>
      <w:proofErr w:type="spellStart"/>
      <w:r w:rsidR="008D6264" w:rsidRPr="00E515CE">
        <w:t>Zalkin</w:t>
      </w:r>
      <w:proofErr w:type="spellEnd"/>
      <w:r w:rsidR="008D6264" w:rsidRPr="00E515CE">
        <w:t xml:space="preserve"> 1995)</w:t>
      </w:r>
      <w:r w:rsidR="00E515CE" w:rsidRPr="00E515CE">
        <w:t xml:space="preserve">. The level </w:t>
      </w:r>
      <w:r w:rsidR="00D14C10">
        <w:t xml:space="preserve">of </w:t>
      </w:r>
      <w:r w:rsidR="00F52574">
        <w:t>this</w:t>
      </w:r>
      <w:r w:rsidR="00E515CE" w:rsidRPr="00E515CE">
        <w:t xml:space="preserve"> scientific </w:t>
      </w:r>
      <w:r w:rsidR="00F52574">
        <w:t>education</w:t>
      </w:r>
      <w:r w:rsidR="008D6264">
        <w:t xml:space="preserve"> </w:t>
      </w:r>
      <w:r w:rsidR="00E515CE" w:rsidRPr="00E515CE">
        <w:t>depended on the teacher</w:t>
      </w:r>
      <w:r w:rsidR="00F52574">
        <w:t>, but e</w:t>
      </w:r>
      <w:r w:rsidR="00E515CE" w:rsidRPr="00E515CE">
        <w:t xml:space="preserve">ven if </w:t>
      </w:r>
      <w:r w:rsidR="00F52574">
        <w:t>they</w:t>
      </w:r>
      <w:r w:rsidR="00E515CE" w:rsidRPr="00E515CE">
        <w:t xml:space="preserve"> did not provide in-depth scientific education, they </w:t>
      </w:r>
      <w:r w:rsidR="00D14C10">
        <w:t>made an indirect contribution to it</w:t>
      </w:r>
      <w:r w:rsidR="00E515CE" w:rsidRPr="00E515CE">
        <w:t xml:space="preserve"> </w:t>
      </w:r>
      <w:r w:rsidR="008D6264">
        <w:t>because</w:t>
      </w:r>
      <w:r w:rsidR="00E515CE" w:rsidRPr="00E515CE">
        <w:t xml:space="preserve"> </w:t>
      </w:r>
      <w:r w:rsidR="00F52574">
        <w:t>students</w:t>
      </w:r>
      <w:r w:rsidR="00E515CE" w:rsidRPr="00E515CE">
        <w:t xml:space="preserve"> learned </w:t>
      </w:r>
      <w:r w:rsidR="00024365">
        <w:t>modern</w:t>
      </w:r>
      <w:r w:rsidR="00E515CE" w:rsidRPr="00E515CE">
        <w:t xml:space="preserve"> languages (</w:t>
      </w:r>
      <w:proofErr w:type="spellStart"/>
      <w:r w:rsidR="00E515CE" w:rsidRPr="00E515CE">
        <w:t>Zalkin</w:t>
      </w:r>
      <w:proofErr w:type="spellEnd"/>
      <w:r w:rsidR="00E515CE" w:rsidRPr="00E515CE">
        <w:t xml:space="preserve"> 1997)</w:t>
      </w:r>
      <w:r w:rsidR="00C656E8">
        <w:t>,</w:t>
      </w:r>
      <w:r w:rsidR="00ED18E9">
        <w:rPr>
          <w:rStyle w:val="FootnoteReference"/>
        </w:rPr>
        <w:footnoteReference w:id="7"/>
      </w:r>
      <w:r w:rsidR="00024365">
        <w:t xml:space="preserve"> </w:t>
      </w:r>
      <w:r w:rsidR="00C656E8">
        <w:t>which</w:t>
      </w:r>
      <w:r w:rsidR="00024365">
        <w:t xml:space="preserve"> </w:t>
      </w:r>
      <w:r w:rsidR="00C656E8">
        <w:t>gave them</w:t>
      </w:r>
      <w:r w:rsidR="00024365" w:rsidRPr="00024365">
        <w:t xml:space="preserve"> </w:t>
      </w:r>
      <w:r w:rsidR="00024365">
        <w:t>access</w:t>
      </w:r>
      <w:r w:rsidR="00024365" w:rsidRPr="00024365">
        <w:t xml:space="preserve"> </w:t>
      </w:r>
      <w:r w:rsidR="00C656E8">
        <w:t xml:space="preserve">to </w:t>
      </w:r>
      <w:r w:rsidR="00024365" w:rsidRPr="00024365">
        <w:t xml:space="preserve">up-to-date scientific knowledge </w:t>
      </w:r>
      <w:r w:rsidR="00024365">
        <w:t>in</w:t>
      </w:r>
      <w:r w:rsidR="00024365" w:rsidRPr="00024365">
        <w:t xml:space="preserve"> non-Jewish </w:t>
      </w:r>
      <w:r w:rsidR="00024365">
        <w:t>sources</w:t>
      </w:r>
      <w:r w:rsidR="00024365" w:rsidRPr="00024365">
        <w:t>.</w:t>
      </w:r>
    </w:p>
    <w:p w14:paraId="0687607D" w14:textId="55A3B504" w:rsidR="00F43C2B" w:rsidRDefault="00024365" w:rsidP="00C656E8">
      <w:pPr>
        <w:spacing w:line="480" w:lineRule="auto"/>
        <w:ind w:firstLine="720"/>
        <w:jc w:val="left"/>
      </w:pPr>
      <w:r>
        <w:t xml:space="preserve">Mastery of </w:t>
      </w:r>
      <w:r w:rsidRPr="00024365">
        <w:t>languages such as German, French</w:t>
      </w:r>
      <w:r>
        <w:t>,</w:t>
      </w:r>
      <w:r w:rsidRPr="00024365">
        <w:t xml:space="preserve"> and Russian</w:t>
      </w:r>
      <w:r>
        <w:t xml:space="preserve"> was a precondition for autodidactic learning </w:t>
      </w:r>
      <w:r w:rsidR="006C5EC5">
        <w:t xml:space="preserve">that was </w:t>
      </w:r>
      <w:r>
        <w:t xml:space="preserve">a common </w:t>
      </w:r>
      <w:r w:rsidR="00C656E8">
        <w:t xml:space="preserve">way of </w:t>
      </w:r>
      <w:r>
        <w:t xml:space="preserve">learning </w:t>
      </w:r>
      <w:r w:rsidR="006C5EC5">
        <w:t xml:space="preserve">about the sciences and technology </w:t>
      </w:r>
      <w:r>
        <w:t>at the time</w:t>
      </w:r>
      <w:r w:rsidRPr="00024365">
        <w:t>.</w:t>
      </w:r>
      <w:r>
        <w:t xml:space="preserve"> </w:t>
      </w:r>
      <w:r w:rsidR="006C5EC5" w:rsidRPr="00B41E0C">
        <w:t xml:space="preserve">Jewish </w:t>
      </w:r>
      <w:r w:rsidR="006C5EC5">
        <w:t>scholars and authors</w:t>
      </w:r>
      <w:r w:rsidR="006C5EC5" w:rsidRPr="00B41E0C">
        <w:t xml:space="preserve"> who </w:t>
      </w:r>
      <w:r w:rsidR="00C656E8">
        <w:t>knew</w:t>
      </w:r>
      <w:r w:rsidR="006C5EC5">
        <w:t xml:space="preserve"> </w:t>
      </w:r>
      <w:r w:rsidR="006C5EC5" w:rsidRPr="00B41E0C">
        <w:t xml:space="preserve">European languages </w:t>
      </w:r>
      <w:r w:rsidR="006C5EC5">
        <w:t>bridge</w:t>
      </w:r>
      <w:r w:rsidR="00C656E8">
        <w:t>d</w:t>
      </w:r>
      <w:r w:rsidR="006C5EC5">
        <w:t xml:space="preserve"> that gap and brought the </w:t>
      </w:r>
      <w:r w:rsidR="006C5EC5" w:rsidRPr="00B41E0C">
        <w:t>science</w:t>
      </w:r>
      <w:r w:rsidR="006C5EC5">
        <w:t>s</w:t>
      </w:r>
      <w:r w:rsidR="006C5EC5" w:rsidRPr="00B41E0C">
        <w:t xml:space="preserve"> </w:t>
      </w:r>
      <w:r w:rsidR="006C5EC5">
        <w:t>to</w:t>
      </w:r>
      <w:r w:rsidR="006C5EC5" w:rsidRPr="00B41E0C">
        <w:t xml:space="preserve"> the Jewish </w:t>
      </w:r>
      <w:r w:rsidR="006C5EC5">
        <w:t>world</w:t>
      </w:r>
      <w:r w:rsidR="006C5EC5" w:rsidRPr="00B41E0C">
        <w:t xml:space="preserve"> (Shavit and </w:t>
      </w:r>
      <w:proofErr w:type="spellStart"/>
      <w:r w:rsidR="006C5EC5" w:rsidRPr="00B41E0C">
        <w:t>Reinherz</w:t>
      </w:r>
      <w:proofErr w:type="spellEnd"/>
      <w:r w:rsidR="006C5EC5" w:rsidRPr="00B41E0C">
        <w:t xml:space="preserve"> 2011, </w:t>
      </w:r>
      <w:r w:rsidR="006C5EC5">
        <w:t xml:space="preserve">pp. </w:t>
      </w:r>
      <w:r w:rsidR="006C5EC5" w:rsidRPr="00B41E0C">
        <w:t>55-61).</w:t>
      </w:r>
      <w:r w:rsidR="006C5EC5">
        <w:t xml:space="preserve"> For example, t</w:t>
      </w:r>
      <w:r w:rsidRPr="00024365">
        <w:t xml:space="preserve">he poet and </w:t>
      </w:r>
      <w:r>
        <w:t xml:space="preserve">physician </w:t>
      </w:r>
      <w:proofErr w:type="spellStart"/>
      <w:r w:rsidRPr="00024365">
        <w:t>Shaul</w:t>
      </w:r>
      <w:proofErr w:type="spellEnd"/>
      <w:r w:rsidRPr="00024365">
        <w:t xml:space="preserve"> </w:t>
      </w:r>
      <w:proofErr w:type="spellStart"/>
      <w:r w:rsidRPr="00024365">
        <w:t>Tschernihovsky</w:t>
      </w:r>
      <w:proofErr w:type="spellEnd"/>
      <w:r w:rsidRPr="00024365">
        <w:t xml:space="preserve"> (1875-1943) </w:t>
      </w:r>
      <w:r w:rsidR="006C5EC5">
        <w:t xml:space="preserve">learned </w:t>
      </w:r>
      <w:r w:rsidR="00C656E8">
        <w:t xml:space="preserve">Russian </w:t>
      </w:r>
      <w:r w:rsidRPr="00024365">
        <w:t xml:space="preserve">at the age of five </w:t>
      </w:r>
      <w:r>
        <w:t>from</w:t>
      </w:r>
      <w:r w:rsidRPr="00024365">
        <w:t xml:space="preserve"> his aunt</w:t>
      </w:r>
      <w:r w:rsidR="00C656E8">
        <w:t>, and</w:t>
      </w:r>
      <w:r>
        <w:t xml:space="preserve"> became interested in nature studies through </w:t>
      </w:r>
      <w:r w:rsidRPr="00024365">
        <w:t>book</w:t>
      </w:r>
      <w:r w:rsidR="00C656E8">
        <w:t xml:space="preserve">s in that language, such as one </w:t>
      </w:r>
      <w:r w:rsidR="00572738">
        <w:t>on</w:t>
      </w:r>
      <w:r w:rsidRPr="00024365">
        <w:t xml:space="preserve"> </w:t>
      </w:r>
      <w:r w:rsidR="00F43C2B">
        <w:t xml:space="preserve">the </w:t>
      </w:r>
      <w:r w:rsidR="00D74D24">
        <w:t>“</w:t>
      </w:r>
      <w:r w:rsidR="00F43C2B">
        <w:t xml:space="preserve">Three Kingdoms of </w:t>
      </w:r>
      <w:commentRangeStart w:id="50"/>
      <w:r w:rsidR="00F43C2B">
        <w:t>Nature</w:t>
      </w:r>
      <w:commentRangeEnd w:id="50"/>
      <w:r w:rsidR="00F43C2B">
        <w:rPr>
          <w:rStyle w:val="CommentReference"/>
        </w:rPr>
        <w:commentReference w:id="50"/>
      </w:r>
      <w:r w:rsidR="00E213AF">
        <w:t>”</w:t>
      </w:r>
      <w:r w:rsidRPr="00024365">
        <w:t xml:space="preserve"> (</w:t>
      </w:r>
      <w:proofErr w:type="spellStart"/>
      <w:r w:rsidRPr="00024365">
        <w:t>Tschernihovsky</w:t>
      </w:r>
      <w:proofErr w:type="spellEnd"/>
      <w:r w:rsidRPr="00024365">
        <w:t xml:space="preserve"> 1994, </w:t>
      </w:r>
      <w:r w:rsidR="00572738">
        <w:t xml:space="preserve">p. </w:t>
      </w:r>
      <w:r w:rsidRPr="00024365">
        <w:t>57).</w:t>
      </w:r>
    </w:p>
    <w:p w14:paraId="59F13756" w14:textId="04643592" w:rsidR="00F43C2B" w:rsidRDefault="00F43C2B" w:rsidP="00F43C2B">
      <w:pPr>
        <w:spacing w:line="480" w:lineRule="auto"/>
        <w:ind w:firstLine="720"/>
        <w:jc w:val="left"/>
      </w:pPr>
      <w:r>
        <w:t xml:space="preserve">Similarly, </w:t>
      </w:r>
      <w:proofErr w:type="spellStart"/>
      <w:r w:rsidR="00572738" w:rsidRPr="00572738">
        <w:t>Zvi</w:t>
      </w:r>
      <w:proofErr w:type="spellEnd"/>
      <w:r w:rsidR="00572738" w:rsidRPr="00572738">
        <w:t xml:space="preserve"> Ha</w:t>
      </w:r>
      <w:r w:rsidR="00572738">
        <w:t>c</w:t>
      </w:r>
      <w:r w:rsidR="00572738" w:rsidRPr="00572738">
        <w:t xml:space="preserve">ohen Rabinowitz (1832-1889) learned German from his uncle </w:t>
      </w:r>
      <w:r w:rsidR="00572738">
        <w:t>and studied books in that language on</w:t>
      </w:r>
      <w:r w:rsidR="00572738" w:rsidRPr="00572738">
        <w:t xml:space="preserve"> mathematics, natural science, geography</w:t>
      </w:r>
      <w:r w:rsidR="00572738">
        <w:t>,</w:t>
      </w:r>
      <w:r w:rsidR="00572738" w:rsidRPr="00572738">
        <w:t xml:space="preserve"> and astronomy.</w:t>
      </w:r>
      <w:r w:rsidR="00572738">
        <w:t xml:space="preserve"> Th</w:t>
      </w:r>
      <w:r>
        <w:t>is</w:t>
      </w:r>
      <w:r w:rsidR="00572738">
        <w:t xml:space="preserve"> </w:t>
      </w:r>
      <w:r w:rsidR="00572738" w:rsidRPr="00572738">
        <w:t xml:space="preserve">extensive knowledge </w:t>
      </w:r>
      <w:r>
        <w:t>base</w:t>
      </w:r>
      <w:r w:rsidR="00B41E0C">
        <w:t xml:space="preserve"> </w:t>
      </w:r>
      <w:r w:rsidR="00572738" w:rsidRPr="00572738">
        <w:t xml:space="preserve">enabled him later to </w:t>
      </w:r>
      <w:r w:rsidR="00572738">
        <w:t>write</w:t>
      </w:r>
      <w:r w:rsidR="00572738" w:rsidRPr="00572738">
        <w:t xml:space="preserve"> </w:t>
      </w:r>
      <w:r w:rsidR="00572738">
        <w:t xml:space="preserve">a series of </w:t>
      </w:r>
      <w:r w:rsidR="00572738" w:rsidRPr="00572738">
        <w:t>science books in Hebrew</w:t>
      </w:r>
      <w:r w:rsidR="00572738">
        <w:t xml:space="preserve">, </w:t>
      </w:r>
      <w:r w:rsidR="00572738" w:rsidRPr="00572738">
        <w:rPr>
          <w:i/>
          <w:iCs/>
        </w:rPr>
        <w:t>Otz</w:t>
      </w:r>
      <w:r w:rsidR="00C02CDA">
        <w:rPr>
          <w:i/>
          <w:iCs/>
        </w:rPr>
        <w:t>a</w:t>
      </w:r>
      <w:r w:rsidR="00572738" w:rsidRPr="00572738">
        <w:rPr>
          <w:i/>
          <w:iCs/>
        </w:rPr>
        <w:t>r Ha</w:t>
      </w:r>
      <w:r w:rsidR="00C02CDA">
        <w:rPr>
          <w:i/>
          <w:iCs/>
        </w:rPr>
        <w:t>-</w:t>
      </w:r>
      <w:proofErr w:type="spellStart"/>
      <w:r w:rsidR="00572738" w:rsidRPr="00572738">
        <w:rPr>
          <w:i/>
          <w:iCs/>
        </w:rPr>
        <w:t>ch</w:t>
      </w:r>
      <w:r w:rsidR="00C02CDA">
        <w:rPr>
          <w:i/>
          <w:iCs/>
        </w:rPr>
        <w:t>o</w:t>
      </w:r>
      <w:r w:rsidR="00572738" w:rsidRPr="00572738">
        <w:rPr>
          <w:i/>
          <w:iCs/>
        </w:rPr>
        <w:t>chma</w:t>
      </w:r>
      <w:proofErr w:type="spellEnd"/>
      <w:r w:rsidR="00572738" w:rsidRPr="00572738">
        <w:rPr>
          <w:i/>
          <w:iCs/>
        </w:rPr>
        <w:t xml:space="preserve"> </w:t>
      </w:r>
      <w:r w:rsidR="001507E4">
        <w:rPr>
          <w:i/>
          <w:iCs/>
        </w:rPr>
        <w:t>V</w:t>
      </w:r>
      <w:r w:rsidR="00572738" w:rsidRPr="00572738">
        <w:rPr>
          <w:i/>
          <w:iCs/>
        </w:rPr>
        <w:t>i</w:t>
      </w:r>
      <w:r w:rsidR="00C02CDA">
        <w:rPr>
          <w:i/>
          <w:iCs/>
        </w:rPr>
        <w:t>-</w:t>
      </w:r>
      <w:proofErr w:type="spellStart"/>
      <w:r w:rsidR="00572738" w:rsidRPr="00572738">
        <w:rPr>
          <w:i/>
          <w:iCs/>
        </w:rPr>
        <w:t>hameda</w:t>
      </w:r>
      <w:proofErr w:type="spellEnd"/>
      <w:r w:rsidR="00572738">
        <w:t xml:space="preserve"> </w:t>
      </w:r>
      <w:r w:rsidR="00572738">
        <w:rPr>
          <w:i/>
          <w:iCs/>
        </w:rPr>
        <w:t>(</w:t>
      </w:r>
      <w:r w:rsidR="00572738" w:rsidRPr="00572738">
        <w:rPr>
          <w:i/>
          <w:iCs/>
        </w:rPr>
        <w:t>The Treasure of Wisdom and Science</w:t>
      </w:r>
      <w:r w:rsidR="00572738">
        <w:rPr>
          <w:i/>
          <w:iCs/>
        </w:rPr>
        <w:t>)</w:t>
      </w:r>
      <w:r w:rsidR="00572738" w:rsidRPr="00572738">
        <w:t xml:space="preserve"> (Shavit and </w:t>
      </w:r>
      <w:proofErr w:type="spellStart"/>
      <w:r w:rsidR="00572738" w:rsidRPr="00572738">
        <w:t>Reinhertz</w:t>
      </w:r>
      <w:proofErr w:type="spellEnd"/>
      <w:r w:rsidR="00572738" w:rsidRPr="00572738">
        <w:t xml:space="preserve"> 2011, </w:t>
      </w:r>
      <w:r w:rsidR="005119B3">
        <w:t xml:space="preserve">pp. </w:t>
      </w:r>
      <w:r w:rsidR="00572738" w:rsidRPr="00572738">
        <w:t>12</w:t>
      </w:r>
      <w:r w:rsidR="005119B3">
        <w:t>2</w:t>
      </w:r>
      <w:r w:rsidR="00572738" w:rsidRPr="00572738">
        <w:t>-12</w:t>
      </w:r>
      <w:r w:rsidR="005119B3">
        <w:t>6</w:t>
      </w:r>
      <w:r w:rsidR="00C656E8">
        <w:t xml:space="preserve">; </w:t>
      </w:r>
      <w:proofErr w:type="spellStart"/>
      <w:r w:rsidR="00C656E8" w:rsidRPr="00572738">
        <w:t>Zagorodsky</w:t>
      </w:r>
      <w:proofErr w:type="spellEnd"/>
      <w:r w:rsidR="00C656E8" w:rsidRPr="00572738">
        <w:t xml:space="preserve"> 1886, </w:t>
      </w:r>
      <w:r w:rsidR="00C656E8">
        <w:t xml:space="preserve">pp. </w:t>
      </w:r>
      <w:r w:rsidR="00C656E8" w:rsidRPr="00572738">
        <w:t>44</w:t>
      </w:r>
      <w:r w:rsidR="00C656E8">
        <w:t>2</w:t>
      </w:r>
      <w:r w:rsidR="00C656E8" w:rsidRPr="00572738">
        <w:t>-44</w:t>
      </w:r>
      <w:r w:rsidR="00C656E8">
        <w:t>3</w:t>
      </w:r>
      <w:r w:rsidR="00572738" w:rsidRPr="00572738">
        <w:t>).</w:t>
      </w:r>
    </w:p>
    <w:p w14:paraId="580C807E" w14:textId="536D6446" w:rsidR="00B41E0C" w:rsidRDefault="00B41E0C" w:rsidP="00F43C2B">
      <w:pPr>
        <w:spacing w:line="480" w:lineRule="auto"/>
        <w:ind w:firstLine="720"/>
        <w:jc w:val="left"/>
      </w:pPr>
      <w:proofErr w:type="spellStart"/>
      <w:r w:rsidRPr="00B41E0C">
        <w:t>Yehezkel</w:t>
      </w:r>
      <w:proofErr w:type="spellEnd"/>
      <w:r w:rsidRPr="00B41E0C">
        <w:t xml:space="preserve"> </w:t>
      </w:r>
      <w:proofErr w:type="spellStart"/>
      <w:r w:rsidRPr="00B41E0C">
        <w:t>Kotik</w:t>
      </w:r>
      <w:proofErr w:type="spellEnd"/>
      <w:r w:rsidRPr="00B41E0C">
        <w:t xml:space="preserve"> (19</w:t>
      </w:r>
      <w:r>
        <w:t>21-19</w:t>
      </w:r>
      <w:r w:rsidRPr="00B41E0C">
        <w:t>47) studied in a Russian school from the age of ten</w:t>
      </w:r>
      <w:r>
        <w:t>. Within a single year</w:t>
      </w:r>
      <w:r w:rsidR="001507E4">
        <w:t>,</w:t>
      </w:r>
      <w:r>
        <w:t xml:space="preserve"> he learned </w:t>
      </w:r>
      <w:r w:rsidRPr="00B41E0C">
        <w:t>Russian</w:t>
      </w:r>
      <w:r w:rsidR="00C656E8">
        <w:t xml:space="preserve"> and was able </w:t>
      </w:r>
      <w:r>
        <w:t xml:space="preserve">to read translations of </w:t>
      </w:r>
      <w:r w:rsidRPr="00B41E0C">
        <w:t xml:space="preserve">Jules </w:t>
      </w:r>
      <w:r>
        <w:t>Verne</w:t>
      </w:r>
      <w:r w:rsidR="00D74D24">
        <w:t>’</w:t>
      </w:r>
      <w:r>
        <w:t>s works</w:t>
      </w:r>
      <w:r w:rsidRPr="00B41E0C">
        <w:t>.</w:t>
      </w:r>
      <w:r>
        <w:t xml:space="preserve"> </w:t>
      </w:r>
      <w:r w:rsidRPr="00B41E0C">
        <w:t>In the last decade of the 19</w:t>
      </w:r>
      <w:r w:rsidRPr="00B41E0C">
        <w:rPr>
          <w:vertAlign w:val="superscript"/>
        </w:rPr>
        <w:t>th</w:t>
      </w:r>
      <w:r w:rsidRPr="00B41E0C">
        <w:t xml:space="preserve"> century, </w:t>
      </w:r>
      <w:proofErr w:type="spellStart"/>
      <w:r w:rsidRPr="00B41E0C">
        <w:t>Kotik</w:t>
      </w:r>
      <w:proofErr w:type="spellEnd"/>
      <w:r w:rsidRPr="00B41E0C">
        <w:t xml:space="preserve"> </w:t>
      </w:r>
      <w:r w:rsidR="00C656E8">
        <w:t>worked</w:t>
      </w:r>
      <w:r w:rsidR="00F43C2B">
        <w:t xml:space="preserve"> </w:t>
      </w:r>
      <w:r>
        <w:t>to make</w:t>
      </w:r>
      <w:r w:rsidRPr="00B41E0C">
        <w:t xml:space="preserve"> popular science literature </w:t>
      </w:r>
      <w:r>
        <w:t xml:space="preserve">available </w:t>
      </w:r>
      <w:r w:rsidRPr="00B41E0C">
        <w:t xml:space="preserve">in Yiddish, </w:t>
      </w:r>
      <w:r>
        <w:t xml:space="preserve">because most Jewish children </w:t>
      </w:r>
      <w:r w:rsidR="00F43C2B">
        <w:t xml:space="preserve">at that time </w:t>
      </w:r>
      <w:r>
        <w:t xml:space="preserve">did not read </w:t>
      </w:r>
      <w:r w:rsidRPr="00B41E0C">
        <w:t xml:space="preserve">Russian (Cohen 2020, </w:t>
      </w:r>
      <w:r>
        <w:t xml:space="preserve">pp. </w:t>
      </w:r>
      <w:r w:rsidRPr="00B41E0C">
        <w:t>128</w:t>
      </w:r>
      <w:r>
        <w:t>-</w:t>
      </w:r>
      <w:r w:rsidRPr="00B41E0C">
        <w:t>130, 309</w:t>
      </w:r>
      <w:r>
        <w:t>-</w:t>
      </w:r>
      <w:r w:rsidRPr="00B41E0C">
        <w:t>310).</w:t>
      </w:r>
      <w:r w:rsidR="008866E1">
        <w:t xml:space="preserve"> A</w:t>
      </w:r>
      <w:r w:rsidR="008866E1" w:rsidRPr="008866E1">
        <w:t xml:space="preserve">t the </w:t>
      </w:r>
      <w:r w:rsidR="008866E1">
        <w:t>beginning</w:t>
      </w:r>
      <w:r w:rsidR="008866E1" w:rsidRPr="008866E1">
        <w:t xml:space="preserve"> of </w:t>
      </w:r>
      <w:r w:rsidR="008866E1">
        <w:t>his</w:t>
      </w:r>
      <w:r w:rsidR="008866E1" w:rsidRPr="008866E1">
        <w:t xml:space="preserve"> book </w:t>
      </w:r>
      <w:r w:rsidR="008866E1" w:rsidRPr="008866E1">
        <w:rPr>
          <w:i/>
          <w:iCs/>
        </w:rPr>
        <w:t xml:space="preserve">Winter </w:t>
      </w:r>
      <w:proofErr w:type="spellStart"/>
      <w:r w:rsidR="008866E1" w:rsidRPr="008866E1">
        <w:rPr>
          <w:i/>
          <w:iCs/>
        </w:rPr>
        <w:t>Abendaen</w:t>
      </w:r>
      <w:proofErr w:type="spellEnd"/>
      <w:r w:rsidR="008866E1" w:rsidRPr="008866E1">
        <w:rPr>
          <w:i/>
          <w:iCs/>
        </w:rPr>
        <w:t xml:space="preserve"> (Winter Evenings)</w:t>
      </w:r>
      <w:r w:rsidR="008866E1">
        <w:rPr>
          <w:i/>
          <w:iCs/>
        </w:rPr>
        <w:t xml:space="preserve">, </w:t>
      </w:r>
      <w:proofErr w:type="spellStart"/>
      <w:r w:rsidR="008866E1" w:rsidRPr="008866E1">
        <w:t>Kotik</w:t>
      </w:r>
      <w:proofErr w:type="spellEnd"/>
      <w:r w:rsidR="008866E1" w:rsidRPr="008866E1">
        <w:t xml:space="preserve"> </w:t>
      </w:r>
      <w:r w:rsidR="00A96887">
        <w:t>argued in favor of</w:t>
      </w:r>
      <w:r w:rsidR="008866E1" w:rsidRPr="008866E1">
        <w:t xml:space="preserve"> </w:t>
      </w:r>
      <w:r w:rsidR="008866E1">
        <w:t xml:space="preserve">popular </w:t>
      </w:r>
      <w:r w:rsidR="008866E1" w:rsidRPr="008866E1">
        <w:t xml:space="preserve">science </w:t>
      </w:r>
      <w:r w:rsidR="00A96887">
        <w:t xml:space="preserve">writings </w:t>
      </w:r>
      <w:r w:rsidR="008866E1" w:rsidRPr="008866E1">
        <w:t>for children</w:t>
      </w:r>
      <w:r w:rsidR="008866E1">
        <w:t>. He</w:t>
      </w:r>
      <w:r w:rsidR="008866E1">
        <w:rPr>
          <w:i/>
          <w:iCs/>
        </w:rPr>
        <w:t xml:space="preserve"> </w:t>
      </w:r>
      <w:r w:rsidR="00A96887">
        <w:t>said</w:t>
      </w:r>
      <w:r w:rsidR="008866E1" w:rsidRPr="008866E1">
        <w:t xml:space="preserve"> that </w:t>
      </w:r>
      <w:r w:rsidR="00A96887">
        <w:t xml:space="preserve">Jewish children need the </w:t>
      </w:r>
      <w:r w:rsidR="008866E1" w:rsidRPr="008866E1">
        <w:t xml:space="preserve">scientific knowledge and ideas of the </w:t>
      </w:r>
      <w:r w:rsidR="008866E1">
        <w:t>modern</w:t>
      </w:r>
      <w:r w:rsidR="008866E1" w:rsidRPr="008866E1">
        <w:t xml:space="preserve"> era</w:t>
      </w:r>
      <w:r w:rsidR="008866E1">
        <w:t xml:space="preserve">, and rather than waiting until they were </w:t>
      </w:r>
      <w:r w:rsidR="00A96887">
        <w:t>permitted</w:t>
      </w:r>
      <w:r w:rsidR="008866E1">
        <w:t xml:space="preserve"> to attend</w:t>
      </w:r>
      <w:r w:rsidR="008866E1" w:rsidRPr="008866E1">
        <w:t xml:space="preserve"> public schools</w:t>
      </w:r>
      <w:r w:rsidR="00A96887">
        <w:t xml:space="preserve"> </w:t>
      </w:r>
      <w:proofErr w:type="spellStart"/>
      <w:r w:rsidR="00A96887" w:rsidRPr="00A96887">
        <w:rPr>
          <w:i/>
          <w:iCs/>
        </w:rPr>
        <w:t>en</w:t>
      </w:r>
      <w:proofErr w:type="spellEnd"/>
      <w:r w:rsidR="00A96887" w:rsidRPr="00A96887">
        <w:rPr>
          <w:i/>
          <w:iCs/>
        </w:rPr>
        <w:t xml:space="preserve"> masse</w:t>
      </w:r>
      <w:r w:rsidR="008866E1">
        <w:t xml:space="preserve">, these subjects </w:t>
      </w:r>
      <w:r w:rsidR="008866E1" w:rsidRPr="008866E1">
        <w:t xml:space="preserve">should be </w:t>
      </w:r>
      <w:r w:rsidR="00B62842">
        <w:t>available</w:t>
      </w:r>
      <w:r w:rsidR="008866E1" w:rsidRPr="008866E1">
        <w:t xml:space="preserve"> in their mother tongue, Yiddish (Kotick 1896, IV).</w:t>
      </w:r>
    </w:p>
    <w:p w14:paraId="39494CFA" w14:textId="684565C4" w:rsidR="00A96887" w:rsidRDefault="00A96887" w:rsidP="00572738">
      <w:pPr>
        <w:spacing w:line="480" w:lineRule="auto"/>
        <w:ind w:firstLine="720"/>
        <w:jc w:val="left"/>
      </w:pPr>
      <w:commentRangeStart w:id="51"/>
      <w:r w:rsidRPr="00A96887">
        <w:t>Gradually</w:t>
      </w:r>
      <w:commentRangeEnd w:id="51"/>
      <w:r>
        <w:rPr>
          <w:rStyle w:val="CommentReference"/>
        </w:rPr>
        <w:commentReference w:id="51"/>
      </w:r>
      <w:r w:rsidRPr="00A96887">
        <w:t>, the sciences and technology became a legitimate component of modern Jewish education in Europe.</w:t>
      </w:r>
      <w:r>
        <w:t xml:space="preserve"> </w:t>
      </w:r>
      <w:r w:rsidRPr="00A96887">
        <w:t xml:space="preserve">Scientific and technological knowledge was </w:t>
      </w:r>
      <w:r w:rsidR="00C7196F">
        <w:t>disseminated</w:t>
      </w:r>
      <w:r w:rsidRPr="00A96887">
        <w:t xml:space="preserve"> in two</w:t>
      </w:r>
      <w:r>
        <w:t xml:space="preserve"> intertwined</w:t>
      </w:r>
      <w:r w:rsidRPr="00A96887">
        <w:t xml:space="preserve"> ways</w:t>
      </w:r>
      <w:r w:rsidR="00C7196F">
        <w:t xml:space="preserve">. One was through </w:t>
      </w:r>
      <w:r w:rsidR="00C7196F" w:rsidRPr="00E71FF3">
        <w:t>Haskalah</w:t>
      </w:r>
      <w:r w:rsidR="00C7196F">
        <w:t xml:space="preserve"> educators and others who popularized </w:t>
      </w:r>
      <w:r w:rsidR="00C7196F" w:rsidRPr="00C7196F">
        <w:t>scien</w:t>
      </w:r>
      <w:r w:rsidR="00C7196F">
        <w:t>ce</w:t>
      </w:r>
      <w:r w:rsidR="00C7196F" w:rsidRPr="00C7196F">
        <w:t xml:space="preserve"> and technology </w:t>
      </w:r>
      <w:r w:rsidR="00C7196F">
        <w:t xml:space="preserve">because they viewed this </w:t>
      </w:r>
      <w:r w:rsidR="00C7196F" w:rsidRPr="00C7196F">
        <w:t>knowledge as essential for students (</w:t>
      </w:r>
      <w:proofErr w:type="spellStart"/>
      <w:r w:rsidR="00C7196F" w:rsidRPr="00C7196F">
        <w:t>Zalkin</w:t>
      </w:r>
      <w:proofErr w:type="spellEnd"/>
      <w:r w:rsidR="00C7196F" w:rsidRPr="00C7196F">
        <w:t xml:space="preserve"> 2016, </w:t>
      </w:r>
      <w:r w:rsidR="00C7196F">
        <w:t xml:space="preserve">pp. </w:t>
      </w:r>
      <w:r w:rsidR="00C7196F" w:rsidRPr="00C7196F">
        <w:t>155-157)</w:t>
      </w:r>
      <w:r w:rsidR="00C7196F">
        <w:t xml:space="preserve">. The other was </w:t>
      </w:r>
      <w:r w:rsidR="00F43C2B">
        <w:t xml:space="preserve">popular </w:t>
      </w:r>
      <w:r w:rsidR="00C7196F" w:rsidRPr="00C7196F">
        <w:t>didactic texts</w:t>
      </w:r>
      <w:r w:rsidR="000E1961">
        <w:t>,</w:t>
      </w:r>
      <w:r w:rsidR="00C7196F">
        <w:t xml:space="preserve"> book</w:t>
      </w:r>
      <w:r w:rsidR="000E1961">
        <w:t>s</w:t>
      </w:r>
      <w:r w:rsidR="00C7196F">
        <w:t>, and journals</w:t>
      </w:r>
      <w:r w:rsidR="00C7196F" w:rsidRPr="00C7196F">
        <w:t xml:space="preserve"> </w:t>
      </w:r>
      <w:r w:rsidR="00C7196F">
        <w:t xml:space="preserve">in Hebrew that </w:t>
      </w:r>
      <w:r w:rsidR="00C7196F" w:rsidRPr="00C7196F">
        <w:t xml:space="preserve">made knowledge </w:t>
      </w:r>
      <w:r w:rsidR="00F43C2B">
        <w:t xml:space="preserve">about the sciences </w:t>
      </w:r>
      <w:r w:rsidR="00C7196F" w:rsidRPr="00C7196F">
        <w:t>accessible to</w:t>
      </w:r>
      <w:r w:rsidR="00C7196F">
        <w:t xml:space="preserve"> both</w:t>
      </w:r>
      <w:r w:rsidR="00C7196F" w:rsidRPr="00C7196F">
        <w:t xml:space="preserve"> teachers and student</w:t>
      </w:r>
      <w:r w:rsidR="00C7196F">
        <w:t>s</w:t>
      </w:r>
      <w:r w:rsidR="00C7196F" w:rsidRPr="00C7196F">
        <w:t>.</w:t>
      </w:r>
      <w:r w:rsidR="000E1961">
        <w:t xml:space="preserve"> R</w:t>
      </w:r>
      <w:r w:rsidR="000E1961" w:rsidRPr="000E1961">
        <w:t xml:space="preserve">eformers of Jewish education </w:t>
      </w:r>
      <w:r w:rsidR="007A10A9">
        <w:t xml:space="preserve">accepted that </w:t>
      </w:r>
      <w:r w:rsidR="000E1961" w:rsidRPr="000E1961">
        <w:t>science and technology</w:t>
      </w:r>
      <w:r w:rsidR="007A10A9">
        <w:t xml:space="preserve"> were </w:t>
      </w:r>
      <w:r w:rsidR="00F43C2B">
        <w:t>necessary</w:t>
      </w:r>
      <w:r w:rsidR="007A10A9">
        <w:t xml:space="preserve"> for</w:t>
      </w:r>
      <w:r w:rsidR="000E1961" w:rsidRPr="000E1961">
        <w:t xml:space="preserve"> the intellectual and spiritual development</w:t>
      </w:r>
      <w:r w:rsidR="007A10A9">
        <w:t xml:space="preserve"> of Jewish children and youth, to </w:t>
      </w:r>
      <w:r w:rsidR="000E1961" w:rsidRPr="000E1961">
        <w:t>prepar</w:t>
      </w:r>
      <w:r w:rsidR="007A10A9">
        <w:t>e</w:t>
      </w:r>
      <w:r w:rsidR="000E1961" w:rsidRPr="000E1961">
        <w:t xml:space="preserve"> them for the modern labor market, </w:t>
      </w:r>
      <w:r w:rsidR="007A10A9">
        <w:t>and</w:t>
      </w:r>
      <w:r w:rsidR="000E1961" w:rsidRPr="000E1961">
        <w:t xml:space="preserve"> to strengthen their Jewish national identity.</w:t>
      </w:r>
    </w:p>
    <w:p w14:paraId="20EB430F" w14:textId="62C22D73" w:rsidR="00A537AA" w:rsidRPr="00A537AA" w:rsidRDefault="00A537AA" w:rsidP="00394A7E">
      <w:pPr>
        <w:pStyle w:val="Heading1"/>
      </w:pPr>
      <w:r w:rsidRPr="00A537AA">
        <w:t xml:space="preserve">Popular </w:t>
      </w:r>
      <w:r w:rsidR="00B3428A">
        <w:t>S</w:t>
      </w:r>
      <w:r w:rsidRPr="00A537AA">
        <w:t xml:space="preserve">cience </w:t>
      </w:r>
      <w:r w:rsidR="00B3428A">
        <w:t>T</w:t>
      </w:r>
      <w:r w:rsidRPr="00A537AA">
        <w:t xml:space="preserve">exts in Hebrew: A </w:t>
      </w:r>
      <w:r w:rsidR="004C6DB3">
        <w:t>Core</w:t>
      </w:r>
      <w:r w:rsidRPr="00A537AA">
        <w:t xml:space="preserve"> </w:t>
      </w:r>
      <w:r w:rsidR="00B3428A">
        <w:t>M</w:t>
      </w:r>
      <w:r w:rsidRPr="00A537AA">
        <w:t xml:space="preserve">eans for </w:t>
      </w:r>
      <w:r w:rsidR="00B3428A">
        <w:t xml:space="preserve">Teaching </w:t>
      </w:r>
      <w:r w:rsidR="00DE3446">
        <w:t>S</w:t>
      </w:r>
      <w:r w:rsidR="00B3428A">
        <w:t xml:space="preserve">cience to </w:t>
      </w:r>
      <w:r w:rsidRPr="00A537AA">
        <w:t xml:space="preserve">Jewish </w:t>
      </w:r>
      <w:r w:rsidR="00F15669">
        <w:t>C</w:t>
      </w:r>
      <w:r w:rsidRPr="00A537AA">
        <w:t xml:space="preserve">hildren and </w:t>
      </w:r>
      <w:r w:rsidR="00F15669">
        <w:t>Y</w:t>
      </w:r>
      <w:r w:rsidRPr="00A537AA">
        <w:t>outh</w:t>
      </w:r>
    </w:p>
    <w:p w14:paraId="2F5322A1" w14:textId="55C5359A" w:rsidR="00A537AA" w:rsidRDefault="004C6DB3" w:rsidP="00A537AA">
      <w:pPr>
        <w:spacing w:line="480" w:lineRule="auto"/>
        <w:ind w:firstLine="720"/>
        <w:jc w:val="left"/>
      </w:pPr>
      <w:r>
        <w:t>F</w:t>
      </w:r>
      <w:r w:rsidR="00A537AA">
        <w:t>ormal education for Jewish children in Eastern Europe was limited and marginal</w:t>
      </w:r>
      <w:r w:rsidR="00F43C2B">
        <w:t xml:space="preserve"> until the end of the 19</w:t>
      </w:r>
      <w:r w:rsidR="00F43C2B" w:rsidRPr="00A537AA">
        <w:rPr>
          <w:vertAlign w:val="superscript"/>
        </w:rPr>
        <w:t>th</w:t>
      </w:r>
      <w:r w:rsidR="00F43C2B">
        <w:t xml:space="preserve"> century,</w:t>
      </w:r>
      <w:r w:rsidR="00E40F5C">
        <w:t xml:space="preserve"> </w:t>
      </w:r>
      <w:r w:rsidR="00DE3446">
        <w:t>and</w:t>
      </w:r>
      <w:r w:rsidR="00E40F5C">
        <w:t xml:space="preserve"> m</w:t>
      </w:r>
      <w:r w:rsidR="00A537AA">
        <w:t xml:space="preserve">ost </w:t>
      </w:r>
      <w:r>
        <w:t>were not able to</w:t>
      </w:r>
      <w:r w:rsidR="00A537AA">
        <w:t xml:space="preserve"> learn the languages in which scientific literature was written at the time</w:t>
      </w:r>
      <w:r>
        <w:t>. Therefore,</w:t>
      </w:r>
      <w:r w:rsidR="00F43C2B">
        <w:t xml:space="preserve"> </w:t>
      </w:r>
      <w:r w:rsidR="00DE3446">
        <w:t>p</w:t>
      </w:r>
      <w:r w:rsidR="00A537AA">
        <w:t xml:space="preserve">opular literature </w:t>
      </w:r>
      <w:r w:rsidR="00DE3446">
        <w:t xml:space="preserve">in Hebrew was a means for </w:t>
      </w:r>
      <w:r w:rsidR="00A537AA">
        <w:t>introduc</w:t>
      </w:r>
      <w:r w:rsidR="00DE3446">
        <w:t>ing</w:t>
      </w:r>
      <w:r w:rsidR="00A537AA">
        <w:t xml:space="preserve"> scientific concepts to Jewish youth and satisf</w:t>
      </w:r>
      <w:r w:rsidR="00DE3446">
        <w:t>ying</w:t>
      </w:r>
      <w:r w:rsidR="00A537AA">
        <w:t xml:space="preserve"> their curiosity about the technological innovations they encountered</w:t>
      </w:r>
      <w:r>
        <w:t xml:space="preserve"> in their world</w:t>
      </w:r>
      <w:r w:rsidR="00A537AA">
        <w:t xml:space="preserve">. </w:t>
      </w:r>
      <w:r w:rsidR="00DE3446">
        <w:t xml:space="preserve">Jewish thinkers and scientists </w:t>
      </w:r>
      <w:r w:rsidR="00F43C2B">
        <w:t>in</w:t>
      </w:r>
      <w:r w:rsidR="00DE3446">
        <w:t xml:space="preserve"> Eastern Europe recalled their early exposure</w:t>
      </w:r>
      <w:r w:rsidR="00C656E8">
        <w:t>s</w:t>
      </w:r>
      <w:r w:rsidR="00DE3446">
        <w:t xml:space="preserve"> to the</w:t>
      </w:r>
      <w:r w:rsidR="00A537AA" w:rsidRPr="00A537AA">
        <w:t xml:space="preserve"> sciences and their strong desire to study them</w:t>
      </w:r>
      <w:r w:rsidR="00E40F5C">
        <w:t xml:space="preserve"> in </w:t>
      </w:r>
      <w:r>
        <w:t xml:space="preserve">greater </w:t>
      </w:r>
      <w:r w:rsidR="00E40F5C">
        <w:t>depth</w:t>
      </w:r>
      <w:r w:rsidR="00A537AA" w:rsidRPr="00A537AA">
        <w:t>.</w:t>
      </w:r>
      <w:r w:rsidR="00E40F5C">
        <w:t xml:space="preserve"> Ch</w:t>
      </w:r>
      <w:r w:rsidR="00E40F5C" w:rsidRPr="00E40F5C">
        <w:t>aim Weizman</w:t>
      </w:r>
      <w:r w:rsidR="00E40F5C">
        <w:t>n</w:t>
      </w:r>
      <w:r w:rsidR="00E40F5C" w:rsidRPr="00E40F5C">
        <w:t xml:space="preserve"> (1874-1954), </w:t>
      </w:r>
      <w:r w:rsidR="00E40F5C">
        <w:t xml:space="preserve">who became </w:t>
      </w:r>
      <w:r w:rsidR="00E40F5C" w:rsidRPr="00E40F5C">
        <w:t xml:space="preserve">a scientist and a central figure in the Zionist movement, </w:t>
      </w:r>
      <w:r>
        <w:t xml:space="preserve">credited </w:t>
      </w:r>
      <w:r w:rsidR="00C656E8">
        <w:t xml:space="preserve">much of </w:t>
      </w:r>
      <w:r>
        <w:t>his knowledge to</w:t>
      </w:r>
      <w:r w:rsidR="00DE3446">
        <w:t xml:space="preserve"> a gifted chemist who taught </w:t>
      </w:r>
      <w:r w:rsidR="00E40F5C" w:rsidRPr="00E40F5C">
        <w:t>at the public school in Pinsk</w:t>
      </w:r>
      <w:r>
        <w:t xml:space="preserve"> </w:t>
      </w:r>
      <w:r w:rsidR="00E40F5C" w:rsidRPr="00E40F5C">
        <w:t>(Weizman</w:t>
      </w:r>
      <w:r w:rsidR="00E40F5C">
        <w:t>n</w:t>
      </w:r>
      <w:r w:rsidR="00E40F5C" w:rsidRPr="00E40F5C">
        <w:t xml:space="preserve"> 1944, </w:t>
      </w:r>
      <w:r w:rsidR="00E40F5C">
        <w:t xml:space="preserve">p. </w:t>
      </w:r>
      <w:r w:rsidR="00E40F5C" w:rsidRPr="00E40F5C">
        <w:t>27).</w:t>
      </w:r>
      <w:r w:rsidR="00B3428A">
        <w:t xml:space="preserve"> </w:t>
      </w:r>
      <w:r w:rsidR="00B3428A" w:rsidRPr="00B3428A">
        <w:t xml:space="preserve">Weizmann </w:t>
      </w:r>
      <w:r>
        <w:t>also thanked</w:t>
      </w:r>
      <w:r w:rsidR="00F43C2B">
        <w:t xml:space="preserve"> </w:t>
      </w:r>
      <w:r>
        <w:t xml:space="preserve">an exceptional </w:t>
      </w:r>
      <w:r w:rsidRPr="00B3428A">
        <w:t>teacher</w:t>
      </w:r>
      <w:r>
        <w:t xml:space="preserve"> at the </w:t>
      </w:r>
      <w:r w:rsidRPr="004C6DB3">
        <w:rPr>
          <w:i/>
          <w:iCs/>
        </w:rPr>
        <w:t>cheder</w:t>
      </w:r>
      <w:r>
        <w:t xml:space="preserve"> for even </w:t>
      </w:r>
      <w:r w:rsidR="00F43C2B">
        <w:t>earl</w:t>
      </w:r>
      <w:r>
        <w:t>ier</w:t>
      </w:r>
      <w:r w:rsidR="00B3428A" w:rsidRPr="00B3428A">
        <w:t xml:space="preserve"> </w:t>
      </w:r>
      <w:r w:rsidR="00F43C2B">
        <w:t xml:space="preserve">exposure to </w:t>
      </w:r>
      <w:r w:rsidR="00B3428A" w:rsidRPr="00B3428A">
        <w:t>the sciences:</w:t>
      </w:r>
    </w:p>
    <w:p w14:paraId="73003EBE" w14:textId="4BDCFEFE" w:rsidR="006E5A76" w:rsidRDefault="006E5A76" w:rsidP="006E5A76">
      <w:pPr>
        <w:spacing w:line="480" w:lineRule="auto"/>
        <w:ind w:left="720" w:right="630"/>
        <w:jc w:val="left"/>
      </w:pPr>
      <w:commentRangeStart w:id="52"/>
      <w:r w:rsidRPr="006E5A76">
        <w:t>He</w:t>
      </w:r>
      <w:commentRangeEnd w:id="52"/>
      <w:r w:rsidR="00E221CC">
        <w:rPr>
          <w:rStyle w:val="CommentReference"/>
        </w:rPr>
        <w:commentReference w:id="52"/>
      </w:r>
      <w:r w:rsidRPr="006E5A76">
        <w:t xml:space="preserve"> was a</w:t>
      </w:r>
      <w:r>
        <w:t xml:space="preserve">n </w:t>
      </w:r>
      <w:r w:rsidR="00D74D24">
        <w:t>‘</w:t>
      </w:r>
      <w:r>
        <w:t>enlightened</w:t>
      </w:r>
      <w:r w:rsidR="00D74D24">
        <w:t>’</w:t>
      </w:r>
      <w:r>
        <w:t xml:space="preserve"> </w:t>
      </w:r>
      <w:r w:rsidRPr="006E5A76">
        <w:t>type</w:t>
      </w:r>
      <w:r>
        <w:t xml:space="preserve">; </w:t>
      </w:r>
      <w:r w:rsidRPr="006E5A76">
        <w:t xml:space="preserve">that is, he was </w:t>
      </w:r>
      <w:r>
        <w:t>influenced</w:t>
      </w:r>
      <w:r w:rsidRPr="006E5A76">
        <w:t xml:space="preserve"> by the spirit of </w:t>
      </w:r>
      <w:r>
        <w:t xml:space="preserve">the </w:t>
      </w:r>
      <w:r w:rsidRPr="00E71FF3">
        <w:t>Haskalah</w:t>
      </w:r>
      <w:r w:rsidRPr="006E5A76">
        <w:t xml:space="preserve">, which was widespread </w:t>
      </w:r>
      <w:r w:rsidR="00C656E8">
        <w:t>at the time</w:t>
      </w:r>
      <w:r w:rsidRPr="006E5A76">
        <w:t xml:space="preserve"> in the </w:t>
      </w:r>
      <w:r w:rsidR="00C656E8">
        <w:t>main</w:t>
      </w:r>
      <w:r w:rsidRPr="006E5A76">
        <w:t xml:space="preserve"> centers of Russian Jewry. He </w:t>
      </w:r>
      <w:r>
        <w:t>managed to sneak in secular studies during</w:t>
      </w:r>
      <w:r w:rsidRPr="006E5A76">
        <w:t xml:space="preserve"> the breaks between sacred studies. I remember how he brought </w:t>
      </w:r>
      <w:r>
        <w:t xml:space="preserve">to the </w:t>
      </w:r>
      <w:r w:rsidRPr="006E5A76">
        <w:rPr>
          <w:i/>
          <w:iCs/>
        </w:rPr>
        <w:t>cheder</w:t>
      </w:r>
      <w:r w:rsidRPr="006E5A76">
        <w:t xml:space="preserve">, </w:t>
      </w:r>
      <w:r w:rsidRPr="006E5A76">
        <w:rPr>
          <w:rFonts w:asciiTheme="majorBidi" w:hAnsiTheme="majorBidi" w:cstheme="majorBidi"/>
          <w:shd w:val="clear" w:color="auto" w:fill="FFFFFF"/>
        </w:rPr>
        <w:t>clandestinely</w:t>
      </w:r>
      <w:r w:rsidRPr="006E5A76">
        <w:t xml:space="preserve"> </w:t>
      </w:r>
      <w:r>
        <w:t xml:space="preserve">but with </w:t>
      </w:r>
      <w:r w:rsidR="00C656E8">
        <w:t xml:space="preserve">great </w:t>
      </w:r>
      <w:r>
        <w:t>joy</w:t>
      </w:r>
      <w:r w:rsidRPr="006E5A76">
        <w:t xml:space="preserve">, a Hebrew textbook on nature and chemistry, the first book of its kind to reach </w:t>
      </w:r>
      <w:r w:rsidR="007B26BF">
        <w:t>that area</w:t>
      </w:r>
      <w:r w:rsidRPr="006E5A76">
        <w:t>.</w:t>
      </w:r>
      <w:r w:rsidR="007B26BF">
        <w:t xml:space="preserve"> I don</w:t>
      </w:r>
      <w:r w:rsidR="00D74D24">
        <w:t>’</w:t>
      </w:r>
      <w:r w:rsidR="007B26BF">
        <w:t>t know h</w:t>
      </w:r>
      <w:r w:rsidR="007B26BF" w:rsidRPr="007B26BF">
        <w:t>ow this treasure fell into his hands</w:t>
      </w:r>
      <w:r w:rsidR="005E49C0">
        <w:t>. W</w:t>
      </w:r>
      <w:r w:rsidR="007B26BF" w:rsidRPr="007B26BF">
        <w:t xml:space="preserve">ithout ever having seen a </w:t>
      </w:r>
      <w:r w:rsidR="007B26BF">
        <w:t>chemistry</w:t>
      </w:r>
      <w:r w:rsidR="007B26BF" w:rsidRPr="007B26BF">
        <w:t xml:space="preserve"> laboratory, and </w:t>
      </w:r>
      <w:r w:rsidR="007B26BF">
        <w:t>with no</w:t>
      </w:r>
      <w:r w:rsidR="007B26BF" w:rsidRPr="007B26BF">
        <w:t xml:space="preserve"> knowledge of the natural sciences, a</w:t>
      </w:r>
      <w:r w:rsidR="007B26BF">
        <w:t>s was</w:t>
      </w:r>
      <w:r w:rsidR="007B26BF" w:rsidRPr="007B26BF">
        <w:t xml:space="preserve"> typical </w:t>
      </w:r>
      <w:r w:rsidR="007B26BF">
        <w:t>among</w:t>
      </w:r>
      <w:r w:rsidR="007B26BF" w:rsidRPr="007B26BF">
        <w:t xml:space="preserve"> Jews </w:t>
      </w:r>
      <w:r w:rsidR="007B26BF">
        <w:t>living in</w:t>
      </w:r>
      <w:r w:rsidR="007B26BF" w:rsidRPr="007B26BF">
        <w:t xml:space="preserve"> the ghetto</w:t>
      </w:r>
      <w:r w:rsidR="007B26BF">
        <w:t>s</w:t>
      </w:r>
      <w:r w:rsidR="007B26BF" w:rsidRPr="007B26BF">
        <w:t xml:space="preserve"> in Russia, he would delve into </w:t>
      </w:r>
      <w:r w:rsidR="007B26BF">
        <w:t>this book</w:t>
      </w:r>
      <w:r w:rsidR="007B26BF" w:rsidRPr="007B26BF">
        <w:t xml:space="preserve"> and </w:t>
      </w:r>
      <w:r w:rsidR="007B26BF">
        <w:t xml:space="preserve">explain what </w:t>
      </w:r>
      <w:r w:rsidR="005E49C0">
        <w:t>he</w:t>
      </w:r>
      <w:r w:rsidR="007B26BF">
        <w:t xml:space="preserve"> </w:t>
      </w:r>
      <w:r w:rsidR="00E205FD">
        <w:t xml:space="preserve">had </w:t>
      </w:r>
      <w:r w:rsidR="005E49C0">
        <w:t>learned</w:t>
      </w:r>
      <w:r w:rsidR="007B26BF">
        <w:t xml:space="preserve"> </w:t>
      </w:r>
      <w:r w:rsidR="007B26BF" w:rsidRPr="007B26BF">
        <w:t xml:space="preserve">to </w:t>
      </w:r>
      <w:r w:rsidR="00E205FD">
        <w:t>select</w:t>
      </w:r>
      <w:r w:rsidR="007B26BF" w:rsidRPr="007B26BF">
        <w:t xml:space="preserve"> students.</w:t>
      </w:r>
      <w:r w:rsidR="005E49C0">
        <w:t xml:space="preserve"> </w:t>
      </w:r>
      <w:r w:rsidR="005E49C0" w:rsidRPr="005E49C0">
        <w:t xml:space="preserve">He even </w:t>
      </w:r>
      <w:r w:rsidR="00C656E8">
        <w:t>lent</w:t>
      </w:r>
      <w:r w:rsidR="005E49C0" w:rsidRPr="005E49C0">
        <w:t xml:space="preserve"> it to </w:t>
      </w:r>
      <w:r w:rsidR="005E49C0">
        <w:t>some</w:t>
      </w:r>
      <w:r w:rsidR="005E49C0" w:rsidRPr="005E49C0">
        <w:t xml:space="preserve"> student</w:t>
      </w:r>
      <w:r w:rsidR="005E49C0">
        <w:t>s</w:t>
      </w:r>
      <w:r w:rsidR="005E49C0" w:rsidRPr="005E49C0">
        <w:t xml:space="preserve"> to read in the evenings.</w:t>
      </w:r>
      <w:r w:rsidR="005E49C0">
        <w:t xml:space="preserve"> </w:t>
      </w:r>
      <w:r w:rsidR="005E49C0" w:rsidRPr="005E49C0">
        <w:t xml:space="preserve">And sometimes </w:t>
      </w:r>
      <w:r w:rsidR="005E49C0">
        <w:t>–</w:t>
      </w:r>
      <w:r w:rsidR="005E49C0" w:rsidRPr="005E49C0">
        <w:t xml:space="preserve"> </w:t>
      </w:r>
      <w:r w:rsidR="005E49C0">
        <w:t>although there was a risk that his actions would be discovered and lead to his</w:t>
      </w:r>
      <w:r w:rsidR="005E49C0" w:rsidRPr="005E49C0">
        <w:t xml:space="preserve"> immediate dismissal </w:t>
      </w:r>
      <w:r w:rsidR="005E49C0">
        <w:t>–</w:t>
      </w:r>
      <w:r w:rsidR="005E49C0" w:rsidRPr="005E49C0">
        <w:t xml:space="preserve"> he would read </w:t>
      </w:r>
      <w:r w:rsidR="005E49C0">
        <w:t xml:space="preserve">us </w:t>
      </w:r>
      <w:r w:rsidR="005E49C0" w:rsidRPr="005E49C0">
        <w:t xml:space="preserve">some pages which he found </w:t>
      </w:r>
      <w:r w:rsidR="00C656E8">
        <w:t>e</w:t>
      </w:r>
      <w:r w:rsidR="005E49C0" w:rsidRPr="005E49C0">
        <w:t>special</w:t>
      </w:r>
      <w:r w:rsidR="00C656E8">
        <w:t>ly</w:t>
      </w:r>
      <w:r w:rsidR="005E49C0" w:rsidRPr="005E49C0">
        <w:t xml:space="preserve"> interest</w:t>
      </w:r>
      <w:r w:rsidR="00C656E8">
        <w:t>ing</w:t>
      </w:r>
      <w:r w:rsidR="005E49C0" w:rsidRPr="005E49C0">
        <w:t>.</w:t>
      </w:r>
      <w:r w:rsidR="005E49C0">
        <w:t xml:space="preserve"> Understandably, </w:t>
      </w:r>
      <w:r w:rsidR="00152AD9">
        <w:t>these</w:t>
      </w:r>
      <w:r w:rsidR="005E49C0" w:rsidRPr="005E49C0">
        <w:t xml:space="preserve"> </w:t>
      </w:r>
      <w:r w:rsidR="00152AD9">
        <w:t xml:space="preserve">were read </w:t>
      </w:r>
      <w:r w:rsidR="00E205FD">
        <w:t>aloud</w:t>
      </w:r>
      <w:r w:rsidR="00152AD9">
        <w:t xml:space="preserve"> </w:t>
      </w:r>
      <w:r w:rsidR="00E205FD">
        <w:t>with the</w:t>
      </w:r>
      <w:r w:rsidR="005E49C0" w:rsidRPr="005E49C0">
        <w:t xml:space="preserve"> traditional </w:t>
      </w:r>
      <w:r w:rsidR="00E205FD">
        <w:t>chant</w:t>
      </w:r>
      <w:r w:rsidR="005E49C0" w:rsidRPr="005E49C0">
        <w:t xml:space="preserve"> </w:t>
      </w:r>
      <w:r w:rsidR="005F4EA3">
        <w:t>used when</w:t>
      </w:r>
      <w:r w:rsidR="005E49C0" w:rsidRPr="005E49C0">
        <w:t xml:space="preserve"> studying the Gemara, so that </w:t>
      </w:r>
      <w:r w:rsidR="005F4EA3">
        <w:t>anyone</w:t>
      </w:r>
      <w:r w:rsidR="005E49C0" w:rsidRPr="005E49C0">
        <w:t xml:space="preserve"> passing by outside </w:t>
      </w:r>
      <w:r w:rsidR="005F4EA3">
        <w:t>would</w:t>
      </w:r>
      <w:r w:rsidR="005E49C0" w:rsidRPr="005E49C0">
        <w:t xml:space="preserve"> not suspect that we were not engaged in the </w:t>
      </w:r>
      <w:r w:rsidR="00B83089">
        <w:t xml:space="preserve">regular </w:t>
      </w:r>
      <w:r w:rsidR="005E49C0" w:rsidRPr="00B83089">
        <w:rPr>
          <w:i/>
          <w:iCs/>
        </w:rPr>
        <w:t>cheder</w:t>
      </w:r>
      <w:r w:rsidR="005E49C0">
        <w:t xml:space="preserve"> </w:t>
      </w:r>
      <w:r w:rsidR="005E49C0" w:rsidRPr="005E49C0">
        <w:t xml:space="preserve">studies (Weizmann 1944, </w:t>
      </w:r>
      <w:r w:rsidR="005E49C0">
        <w:t xml:space="preserve">p. </w:t>
      </w:r>
      <w:r w:rsidR="005E49C0" w:rsidRPr="005E49C0">
        <w:t>11).</w:t>
      </w:r>
      <w:r w:rsidR="00E35C52">
        <w:rPr>
          <w:rStyle w:val="FootnoteReference"/>
        </w:rPr>
        <w:footnoteReference w:id="8"/>
      </w:r>
    </w:p>
    <w:p w14:paraId="0A350E54" w14:textId="77777777" w:rsidR="00647DED" w:rsidRDefault="00647DED" w:rsidP="006E5A76">
      <w:pPr>
        <w:spacing w:line="480" w:lineRule="auto"/>
        <w:ind w:left="720" w:right="630"/>
        <w:jc w:val="left"/>
      </w:pPr>
    </w:p>
    <w:p w14:paraId="4BF948AC" w14:textId="1367D0B9" w:rsidR="004D4C63" w:rsidRDefault="00CF28F5" w:rsidP="00CF28F5">
      <w:pPr>
        <w:spacing w:line="480" w:lineRule="auto"/>
        <w:ind w:firstLine="720"/>
        <w:jc w:val="left"/>
      </w:pPr>
      <w:r>
        <w:t>It is possible that</w:t>
      </w:r>
      <w:r w:rsidR="00647DED">
        <w:t xml:space="preserve"> </w:t>
      </w:r>
      <w:r w:rsidR="004D4C63">
        <w:t xml:space="preserve">the </w:t>
      </w:r>
      <w:r w:rsidR="00647DED">
        <w:t xml:space="preserve">book </w:t>
      </w:r>
      <w:r w:rsidR="00F43C2B">
        <w:t xml:space="preserve">this teacher </w:t>
      </w:r>
      <w:r w:rsidR="00647DED">
        <w:t xml:space="preserve">read </w:t>
      </w:r>
      <w:r w:rsidR="004D4C63">
        <w:t xml:space="preserve">from </w:t>
      </w:r>
      <w:r>
        <w:t>was</w:t>
      </w:r>
      <w:r w:rsidR="00647DED">
        <w:t xml:space="preserve"> </w:t>
      </w:r>
      <w:r w:rsidR="00B17F91">
        <w:t xml:space="preserve">the </w:t>
      </w:r>
      <w:commentRangeStart w:id="53"/>
      <w:r w:rsidR="00B17F91" w:rsidRPr="00B17F91">
        <w:rPr>
          <w:i/>
          <w:iCs/>
        </w:rPr>
        <w:t>Book of Separation and Assembly</w:t>
      </w:r>
      <w:r w:rsidR="00B17F91">
        <w:t xml:space="preserve"> </w:t>
      </w:r>
      <w:commentRangeEnd w:id="53"/>
      <w:r w:rsidR="00B17F91">
        <w:rPr>
          <w:rStyle w:val="CommentReference"/>
        </w:rPr>
        <w:commentReference w:id="53"/>
      </w:r>
      <w:r w:rsidR="00B17F91">
        <w:t xml:space="preserve">from the previously mentioned </w:t>
      </w:r>
      <w:r w:rsidR="00B17F91" w:rsidRPr="00B17F91">
        <w:rPr>
          <w:i/>
          <w:iCs/>
        </w:rPr>
        <w:t>Treasure of Wisdom and Science</w:t>
      </w:r>
      <w:r w:rsidR="00647DED" w:rsidRPr="00647DED">
        <w:t xml:space="preserve"> by </w:t>
      </w:r>
      <w:proofErr w:type="spellStart"/>
      <w:r w:rsidR="00647DED" w:rsidRPr="00647DED">
        <w:t>Zvi</w:t>
      </w:r>
      <w:proofErr w:type="spellEnd"/>
      <w:r w:rsidR="00647DED" w:rsidRPr="00647DED">
        <w:t xml:space="preserve"> </w:t>
      </w:r>
      <w:proofErr w:type="spellStart"/>
      <w:r w:rsidR="00647DED" w:rsidRPr="00647DED">
        <w:t>HaCohen</w:t>
      </w:r>
      <w:proofErr w:type="spellEnd"/>
      <w:r w:rsidR="00647DED" w:rsidRPr="00647DED">
        <w:t xml:space="preserve"> Rabinowitz </w:t>
      </w:r>
      <w:r w:rsidR="00B17F91" w:rsidRPr="00647DED">
        <w:t>(Vilna, 1876)</w:t>
      </w:r>
      <w:r w:rsidR="00B17F91">
        <w:t xml:space="preserve">. </w:t>
      </w:r>
      <w:r w:rsidRPr="00B17F91">
        <w:t xml:space="preserve">Weizmann </w:t>
      </w:r>
      <w:r>
        <w:t xml:space="preserve">was quoted as saying </w:t>
      </w:r>
      <w:r w:rsidRPr="00B17F91">
        <w:t xml:space="preserve">that this </w:t>
      </w:r>
      <w:r>
        <w:t>work</w:t>
      </w:r>
      <w:r w:rsidRPr="00B17F91">
        <w:t xml:space="preserve"> by Rabinowitz </w:t>
      </w:r>
      <w:r>
        <w:t>affected him deeply</w:t>
      </w:r>
      <w:r w:rsidRPr="00B17F91">
        <w:t xml:space="preserve"> and led him to the world of science</w:t>
      </w:r>
      <w:commentRangeStart w:id="54"/>
      <w:r>
        <w:t>.</w:t>
      </w:r>
      <w:r>
        <w:rPr>
          <w:rStyle w:val="FootnoteReference"/>
        </w:rPr>
        <w:footnoteReference w:id="9"/>
      </w:r>
      <w:commentRangeEnd w:id="54"/>
      <w:r>
        <w:rPr>
          <w:rStyle w:val="CommentReference"/>
        </w:rPr>
        <w:commentReference w:id="54"/>
      </w:r>
    </w:p>
    <w:p w14:paraId="5794E9A8" w14:textId="10BF02E8" w:rsidR="00647DED" w:rsidRDefault="004D4C63" w:rsidP="00CF28F5">
      <w:pPr>
        <w:spacing w:line="480" w:lineRule="auto"/>
        <w:ind w:firstLine="720"/>
        <w:jc w:val="left"/>
      </w:pPr>
      <w:r>
        <w:t xml:space="preserve">The </w:t>
      </w:r>
      <w:r w:rsidR="00B533BF">
        <w:t xml:space="preserve">Haskalah-oriented </w:t>
      </w:r>
      <w:commentRangeStart w:id="55"/>
      <w:r>
        <w:t>school</w:t>
      </w:r>
      <w:commentRangeEnd w:id="55"/>
      <w:r>
        <w:rPr>
          <w:rStyle w:val="CommentReference"/>
        </w:rPr>
        <w:commentReference w:id="55"/>
      </w:r>
      <w:r>
        <w:t xml:space="preserve"> teacher </w:t>
      </w:r>
      <w:r w:rsidR="00E23F09" w:rsidRPr="00E23F09">
        <w:t>Weizmann</w:t>
      </w:r>
      <w:r>
        <w:t xml:space="preserve"> mentioned </w:t>
      </w:r>
      <w:r w:rsidR="00E23F09" w:rsidRPr="00E23F09">
        <w:t xml:space="preserve">was Rabbi Avraham Yitzchak </w:t>
      </w:r>
      <w:proofErr w:type="spellStart"/>
      <w:r w:rsidR="00E23F09" w:rsidRPr="00E23F09">
        <w:t>Motolansky</w:t>
      </w:r>
      <w:proofErr w:type="spellEnd"/>
      <w:r w:rsidR="00B533BF">
        <w:t xml:space="preserve"> (</w:t>
      </w:r>
      <w:r w:rsidR="00B533BF" w:rsidRPr="00E23F09">
        <w:t xml:space="preserve">Rose 1986, </w:t>
      </w:r>
      <w:r w:rsidR="00B533BF">
        <w:t xml:space="preserve">pp. </w:t>
      </w:r>
      <w:r w:rsidR="00B533BF" w:rsidRPr="00E23F09">
        <w:t>20-21</w:t>
      </w:r>
      <w:r w:rsidR="00B533BF">
        <w:t>)</w:t>
      </w:r>
      <w:r w:rsidR="00AF59D7">
        <w:t xml:space="preserve">. </w:t>
      </w:r>
      <w:r w:rsidR="00E23F09">
        <w:t>Weizmann</w:t>
      </w:r>
      <w:r w:rsidR="00D74D24">
        <w:t>’</w:t>
      </w:r>
      <w:r w:rsidR="00E23F09">
        <w:t xml:space="preserve">s </w:t>
      </w:r>
      <w:r w:rsidR="00B533BF">
        <w:t xml:space="preserve">two </w:t>
      </w:r>
      <w:r w:rsidR="00E23F09">
        <w:t>si</w:t>
      </w:r>
      <w:r>
        <w:t>s</w:t>
      </w:r>
      <w:r w:rsidR="00E23F09">
        <w:t>ter</w:t>
      </w:r>
      <w:r w:rsidR="00B533BF">
        <w:t>s</w:t>
      </w:r>
      <w:r w:rsidR="00E23F09">
        <w:t xml:space="preserve"> </w:t>
      </w:r>
      <w:r w:rsidR="00B533BF">
        <w:t xml:space="preserve">also studied with </w:t>
      </w:r>
      <w:proofErr w:type="spellStart"/>
      <w:r w:rsidR="00AF59D7">
        <w:t>Motolansky</w:t>
      </w:r>
      <w:proofErr w:type="spellEnd"/>
      <w:r w:rsidR="00B533BF">
        <w:t xml:space="preserve"> when they were around 10-12 years old</w:t>
      </w:r>
      <w:r w:rsidR="00361078">
        <w:t>,</w:t>
      </w:r>
      <w:r w:rsidR="00B533BF">
        <w:t xml:space="preserve"> and he left an indelible mark on all of their lives. His sister </w:t>
      </w:r>
      <w:r w:rsidR="00B533BF" w:rsidRPr="00E23F09">
        <w:t>Haya Weizmann-Lichtenstein (1879-1959)</w:t>
      </w:r>
      <w:r w:rsidR="00B533BF">
        <w:t xml:space="preserve"> mentioned </w:t>
      </w:r>
      <w:proofErr w:type="spellStart"/>
      <w:r w:rsidR="00B533BF" w:rsidRPr="00E23F09">
        <w:t>Motolansky</w:t>
      </w:r>
      <w:proofErr w:type="spellEnd"/>
      <w:r w:rsidR="00B533BF" w:rsidRPr="00E23F09">
        <w:t xml:space="preserve"> </w:t>
      </w:r>
      <w:r w:rsidR="00E23F09" w:rsidRPr="00E23F09">
        <w:t>in her memoirs</w:t>
      </w:r>
      <w:r w:rsidR="00E23F09">
        <w:t xml:space="preserve"> </w:t>
      </w:r>
      <w:r w:rsidR="00B533BF">
        <w:t>and said that</w:t>
      </w:r>
      <w:r w:rsidR="00AF59D7">
        <w:t xml:space="preserve"> he </w:t>
      </w:r>
      <w:r w:rsidR="00AF59D7" w:rsidRPr="00AF59D7">
        <w:t xml:space="preserve">introduced </w:t>
      </w:r>
      <w:r w:rsidR="00AF59D7">
        <w:t xml:space="preserve">his students to </w:t>
      </w:r>
      <w:r w:rsidR="00AF59D7" w:rsidRPr="00AF59D7">
        <w:t xml:space="preserve">contemporary Hebrew </w:t>
      </w:r>
      <w:r w:rsidR="00AF59D7">
        <w:t xml:space="preserve">scientific </w:t>
      </w:r>
      <w:r w:rsidR="00AF59D7" w:rsidRPr="00AF59D7">
        <w:t>literature</w:t>
      </w:r>
      <w:r w:rsidR="00AF59D7">
        <w:t xml:space="preserve"> and </w:t>
      </w:r>
      <w:r w:rsidR="00AF59D7" w:rsidRPr="00AF59D7">
        <w:t xml:space="preserve">taught them </w:t>
      </w:r>
      <w:r w:rsidR="00AF59D7">
        <w:t>about how</w:t>
      </w:r>
      <w:r w:rsidR="00AF59D7" w:rsidRPr="00AF59D7">
        <w:t xml:space="preserve"> </w:t>
      </w:r>
      <w:r>
        <w:t xml:space="preserve">technological innovations such as </w:t>
      </w:r>
      <w:r w:rsidR="00AF59D7" w:rsidRPr="00AF59D7">
        <w:t>telegraph</w:t>
      </w:r>
      <w:r w:rsidR="00AF59D7">
        <w:t>s and trains worked</w:t>
      </w:r>
      <w:r w:rsidR="00AF59D7" w:rsidRPr="00AF59D7">
        <w:t xml:space="preserve"> </w:t>
      </w:r>
      <w:r w:rsidR="00AF59D7" w:rsidRPr="00E23F09">
        <w:t>(</w:t>
      </w:r>
      <w:r w:rsidR="00B533BF" w:rsidRPr="00455A88">
        <w:t xml:space="preserve">Weizmann-Lichtenstein, </w:t>
      </w:r>
      <w:r w:rsidR="00B533BF">
        <w:t xml:space="preserve">pp. </w:t>
      </w:r>
      <w:r w:rsidR="00B533BF" w:rsidRPr="00455A88">
        <w:t>49-50</w:t>
      </w:r>
      <w:r w:rsidR="00AF59D7" w:rsidRPr="00E23F09">
        <w:t>)</w:t>
      </w:r>
      <w:r w:rsidR="00AF59D7" w:rsidRPr="00AF59D7">
        <w:t>.</w:t>
      </w:r>
      <w:r w:rsidR="0096277F">
        <w:t xml:space="preserve"> She </w:t>
      </w:r>
      <w:r w:rsidR="00361078">
        <w:t>also noted</w:t>
      </w:r>
      <w:r w:rsidR="0096277F">
        <w:t xml:space="preserve"> </w:t>
      </w:r>
      <w:r w:rsidR="0096277F" w:rsidRPr="0096277F">
        <w:t xml:space="preserve">that </w:t>
      </w:r>
      <w:r w:rsidR="0096277F">
        <w:t>her brother</w:t>
      </w:r>
      <w:r w:rsidR="0096277F" w:rsidRPr="0096277F">
        <w:t xml:space="preserve"> </w:t>
      </w:r>
      <w:r w:rsidR="00361078">
        <w:t xml:space="preserve">learned </w:t>
      </w:r>
      <w:r w:rsidR="0096277F" w:rsidRPr="0096277F">
        <w:t>from Bernstein</w:t>
      </w:r>
      <w:r w:rsidR="00D74D24">
        <w:t>’</w:t>
      </w:r>
      <w:r w:rsidR="0096277F">
        <w:t>s popular science books</w:t>
      </w:r>
      <w:r w:rsidR="0096277F" w:rsidRPr="0096277F">
        <w:t xml:space="preserve"> </w:t>
      </w:r>
      <w:r w:rsidR="0096277F">
        <w:t>(</w:t>
      </w:r>
      <w:r w:rsidR="00455A88">
        <w:t>1880-1885</w:t>
      </w:r>
      <w:r w:rsidR="0096277F">
        <w:t>)</w:t>
      </w:r>
      <w:r w:rsidR="00455A88">
        <w:t>, which</w:t>
      </w:r>
      <w:r w:rsidR="0096277F">
        <w:t xml:space="preserve"> had been </w:t>
      </w:r>
      <w:r w:rsidR="0096277F" w:rsidRPr="0096277F">
        <w:t xml:space="preserve">translated into Hebrew under the title </w:t>
      </w:r>
      <w:r w:rsidR="0096277F" w:rsidRPr="00455A88">
        <w:rPr>
          <w:i/>
          <w:iCs/>
        </w:rPr>
        <w:t xml:space="preserve">Yediot </w:t>
      </w:r>
      <w:proofErr w:type="spellStart"/>
      <w:r w:rsidR="0096277F" w:rsidRPr="00455A88">
        <w:rPr>
          <w:i/>
          <w:iCs/>
        </w:rPr>
        <w:t>Hateva</w:t>
      </w:r>
      <w:proofErr w:type="spellEnd"/>
      <w:r w:rsidR="0096277F" w:rsidRPr="00455A88">
        <w:rPr>
          <w:i/>
          <w:iCs/>
        </w:rPr>
        <w:t xml:space="preserve"> (News of Nature</w:t>
      </w:r>
      <w:r w:rsidR="0096277F">
        <w:t>).</w:t>
      </w:r>
      <w:r w:rsidR="00455A88">
        <w:t xml:space="preserve"> </w:t>
      </w:r>
      <w:r w:rsidR="00455A88" w:rsidRPr="00455A88">
        <w:t xml:space="preserve">This shows </w:t>
      </w:r>
      <w:r w:rsidR="00361078">
        <w:t xml:space="preserve">that </w:t>
      </w:r>
      <w:r w:rsidR="00A034AC">
        <w:t xml:space="preserve">although </w:t>
      </w:r>
      <w:r w:rsidR="00455A88" w:rsidRPr="00455A88">
        <w:t xml:space="preserve">traditional </w:t>
      </w:r>
      <w:commentRangeStart w:id="56"/>
      <w:r w:rsidR="00A034AC">
        <w:t>Jewish</w:t>
      </w:r>
      <w:commentRangeEnd w:id="56"/>
      <w:r w:rsidR="00842D2A">
        <w:rPr>
          <w:rStyle w:val="CommentReference"/>
        </w:rPr>
        <w:commentReference w:id="56"/>
      </w:r>
      <w:r w:rsidR="00A034AC">
        <w:t xml:space="preserve"> </w:t>
      </w:r>
      <w:r w:rsidR="00455A88" w:rsidRPr="00455A88">
        <w:t xml:space="preserve">education </w:t>
      </w:r>
      <w:r w:rsidR="00A034AC">
        <w:t xml:space="preserve">did not </w:t>
      </w:r>
      <w:r w:rsidR="009A7DFA">
        <w:t>support</w:t>
      </w:r>
      <w:r w:rsidR="00A034AC">
        <w:t xml:space="preserve"> teaching science </w:t>
      </w:r>
      <w:r w:rsidR="00455A88" w:rsidRPr="00455A88">
        <w:t xml:space="preserve">and </w:t>
      </w:r>
      <w:r w:rsidR="009A7DFA">
        <w:t xml:space="preserve">often </w:t>
      </w:r>
      <w:r w:rsidR="00455A88" w:rsidRPr="00455A88">
        <w:t xml:space="preserve">even </w:t>
      </w:r>
      <w:r w:rsidR="00633C9B">
        <w:t>saw it as subversive</w:t>
      </w:r>
      <w:r w:rsidR="00A034AC">
        <w:t xml:space="preserve">, </w:t>
      </w:r>
      <w:r w:rsidR="00361078">
        <w:t>the subject was</w:t>
      </w:r>
      <w:r w:rsidR="00A034AC">
        <w:t xml:space="preserve"> nevertheless </w:t>
      </w:r>
      <w:r w:rsidR="00361078">
        <w:t xml:space="preserve">taught sometimes </w:t>
      </w:r>
      <w:r w:rsidR="00455A88" w:rsidRPr="00455A88">
        <w:t xml:space="preserve">within </w:t>
      </w:r>
      <w:r w:rsidR="00A034AC">
        <w:t>these settings.</w:t>
      </w:r>
    </w:p>
    <w:p w14:paraId="03B95915" w14:textId="0ADF2C84" w:rsidR="00200D92" w:rsidRDefault="00A034AC" w:rsidP="00A034AC">
      <w:pPr>
        <w:spacing w:line="480" w:lineRule="auto"/>
        <w:ind w:firstLine="720"/>
        <w:jc w:val="left"/>
      </w:pPr>
      <w:r>
        <w:t xml:space="preserve">Similarly, </w:t>
      </w:r>
      <w:r w:rsidRPr="00A034AC">
        <w:t>Russian-born Jewish historian Ben</w:t>
      </w:r>
      <w:r w:rsidR="00EF14A5">
        <w:t xml:space="preserve"> </w:t>
      </w:r>
      <w:r w:rsidRPr="00A034AC">
        <w:t xml:space="preserve">Zion </w:t>
      </w:r>
      <w:proofErr w:type="spellStart"/>
      <w:r w:rsidRPr="00A034AC">
        <w:t>Dinor</w:t>
      </w:r>
      <w:proofErr w:type="spellEnd"/>
      <w:r w:rsidRPr="00A034AC">
        <w:t xml:space="preserve"> (1884-1973)</w:t>
      </w:r>
      <w:r>
        <w:t xml:space="preserve"> </w:t>
      </w:r>
      <w:r w:rsidR="00842D2A">
        <w:t>mention</w:t>
      </w:r>
      <w:r w:rsidR="00C656E8">
        <w:t>ed</w:t>
      </w:r>
      <w:r w:rsidR="00842D2A">
        <w:t xml:space="preserve"> in his memoirs </w:t>
      </w:r>
      <w:r w:rsidRPr="00C656E8">
        <w:t>Haskalah</w:t>
      </w:r>
      <w:r w:rsidRPr="00A034AC">
        <w:t xml:space="preserve"> teachers </w:t>
      </w:r>
      <w:r w:rsidR="00842D2A">
        <w:t>who introduced their students to science literature</w:t>
      </w:r>
      <w:r w:rsidRPr="00A034AC">
        <w:t xml:space="preserve"> </w:t>
      </w:r>
      <w:r>
        <w:t xml:space="preserve">in Hebrew. </w:t>
      </w:r>
      <w:proofErr w:type="spellStart"/>
      <w:r w:rsidRPr="00A034AC">
        <w:t>Dinor</w:t>
      </w:r>
      <w:proofErr w:type="spellEnd"/>
      <w:r w:rsidRPr="00A034AC">
        <w:t xml:space="preserve"> </w:t>
      </w:r>
      <w:r>
        <w:t>wrote about</w:t>
      </w:r>
      <w:r w:rsidRPr="00A034AC">
        <w:t xml:space="preserve"> </w:t>
      </w:r>
      <w:r w:rsidR="00842D2A">
        <w:t>a</w:t>
      </w:r>
      <w:r w:rsidRPr="00A034AC">
        <w:t xml:space="preserve"> teacher </w:t>
      </w:r>
      <w:r w:rsidR="00842D2A">
        <w:t xml:space="preserve">who </w:t>
      </w:r>
      <w:r>
        <w:t>would</w:t>
      </w:r>
      <w:r w:rsidRPr="00A034AC">
        <w:t xml:space="preserve"> read to his students on the Sabbath before Rosh Chodesh from </w:t>
      </w:r>
      <w:r w:rsidRPr="00A034AC">
        <w:rPr>
          <w:rFonts w:asciiTheme="majorBidi" w:hAnsiTheme="majorBidi" w:cstheme="majorBidi"/>
        </w:rPr>
        <w:t xml:space="preserve">books on the </w:t>
      </w:r>
      <w:r w:rsidRPr="00A034AC">
        <w:rPr>
          <w:rFonts w:asciiTheme="majorBidi" w:hAnsiTheme="majorBidi" w:cstheme="majorBidi"/>
          <w:color w:val="000000"/>
          <w:shd w:val="clear" w:color="auto" w:fill="FFFFFF"/>
        </w:rPr>
        <w:t xml:space="preserve">geography and history </w:t>
      </w:r>
      <w:r>
        <w:rPr>
          <w:rFonts w:asciiTheme="majorBidi" w:hAnsiTheme="majorBidi" w:cstheme="majorBidi"/>
          <w:color w:val="000000"/>
          <w:shd w:val="clear" w:color="auto" w:fill="FFFFFF"/>
        </w:rPr>
        <w:t xml:space="preserve">of </w:t>
      </w:r>
      <w:r w:rsidRPr="00A034AC">
        <w:rPr>
          <w:rFonts w:asciiTheme="majorBidi" w:hAnsiTheme="majorBidi" w:cstheme="majorBidi"/>
          <w:color w:val="000000"/>
          <w:shd w:val="clear" w:color="auto" w:fill="FFFFFF"/>
        </w:rPr>
        <w:t>Israel</w:t>
      </w:r>
      <w:r w:rsidRPr="00A034AC">
        <w:rPr>
          <w:rFonts w:asciiTheme="majorBidi" w:hAnsiTheme="majorBidi" w:cstheme="majorBidi"/>
        </w:rPr>
        <w:t xml:space="preserve"> by</w:t>
      </w:r>
      <w:r>
        <w:t xml:space="preserve"> </w:t>
      </w:r>
      <w:r w:rsidRPr="00A034AC">
        <w:t xml:space="preserve">Kalman Shulman, </w:t>
      </w:r>
      <w:proofErr w:type="spellStart"/>
      <w:r w:rsidRPr="00A034AC">
        <w:rPr>
          <w:rFonts w:asciiTheme="majorBidi" w:hAnsiTheme="majorBidi" w:cstheme="majorBidi"/>
          <w:i/>
          <w:iCs/>
        </w:rPr>
        <w:t>Shulamit</w:t>
      </w:r>
      <w:proofErr w:type="spellEnd"/>
      <w:r>
        <w:rPr>
          <w:rFonts w:asciiTheme="majorBidi" w:hAnsiTheme="majorBidi" w:cstheme="majorBidi"/>
        </w:rPr>
        <w:t xml:space="preserve">, </w:t>
      </w:r>
      <w:proofErr w:type="spellStart"/>
      <w:r w:rsidRPr="00A034AC">
        <w:rPr>
          <w:i/>
          <w:iCs/>
        </w:rPr>
        <w:t>Har</w:t>
      </w:r>
      <w:r w:rsidR="00D74D24">
        <w:rPr>
          <w:i/>
          <w:iCs/>
        </w:rPr>
        <w:t>’</w:t>
      </w:r>
      <w:r w:rsidRPr="00A034AC">
        <w:rPr>
          <w:i/>
          <w:iCs/>
        </w:rPr>
        <w:t>el</w:t>
      </w:r>
      <w:proofErr w:type="spellEnd"/>
      <w:r w:rsidRPr="00A034AC">
        <w:t xml:space="preserve"> and </w:t>
      </w:r>
      <w:proofErr w:type="spellStart"/>
      <w:r w:rsidRPr="00A034AC">
        <w:rPr>
          <w:i/>
          <w:iCs/>
        </w:rPr>
        <w:t>Halichot</w:t>
      </w:r>
      <w:proofErr w:type="spellEnd"/>
      <w:r w:rsidRPr="00A034AC">
        <w:rPr>
          <w:i/>
          <w:iCs/>
        </w:rPr>
        <w:t xml:space="preserve"> </w:t>
      </w:r>
      <w:proofErr w:type="spellStart"/>
      <w:r w:rsidRPr="00A034AC">
        <w:rPr>
          <w:i/>
          <w:iCs/>
        </w:rPr>
        <w:t>Kedem</w:t>
      </w:r>
      <w:proofErr w:type="spellEnd"/>
      <w:r w:rsidRPr="00A034AC">
        <w:t>.</w:t>
      </w:r>
      <w:r w:rsidR="005F5051">
        <w:t xml:space="preserve"> </w:t>
      </w:r>
      <w:r w:rsidR="005F5051" w:rsidRPr="005F5051">
        <w:t>D</w:t>
      </w:r>
      <w:r w:rsidR="005F5051">
        <w:t xml:space="preserve">uring summer vacations, </w:t>
      </w:r>
      <w:proofErr w:type="spellStart"/>
      <w:r w:rsidR="005F5051">
        <w:t>D</w:t>
      </w:r>
      <w:r w:rsidR="005F5051" w:rsidRPr="005F5051">
        <w:t>inor</w:t>
      </w:r>
      <w:proofErr w:type="spellEnd"/>
      <w:r w:rsidR="005F5051" w:rsidRPr="005F5051">
        <w:t xml:space="preserve"> </w:t>
      </w:r>
      <w:r w:rsidR="005F5051">
        <w:t xml:space="preserve">and his friends </w:t>
      </w:r>
      <w:r w:rsidR="005F5051" w:rsidRPr="005F5051">
        <w:t>read modern Hebrew literature together, including Kalman Shulman</w:t>
      </w:r>
      <w:r w:rsidR="00D74D24">
        <w:t>’</w:t>
      </w:r>
      <w:r w:rsidR="005F5051" w:rsidRPr="005F5051">
        <w:t xml:space="preserve">s book </w:t>
      </w:r>
      <w:proofErr w:type="spellStart"/>
      <w:r w:rsidR="005F5051" w:rsidRPr="005F5051">
        <w:rPr>
          <w:i/>
          <w:iCs/>
        </w:rPr>
        <w:t>Musadi</w:t>
      </w:r>
      <w:proofErr w:type="spellEnd"/>
      <w:r w:rsidR="005F5051" w:rsidRPr="005F5051">
        <w:rPr>
          <w:i/>
          <w:iCs/>
        </w:rPr>
        <w:t xml:space="preserve"> Eretz</w:t>
      </w:r>
      <w:r w:rsidR="005F5051">
        <w:rPr>
          <w:i/>
          <w:iCs/>
        </w:rPr>
        <w:t xml:space="preserve"> (Foundations of the Earth)</w:t>
      </w:r>
      <w:r w:rsidR="005F5051" w:rsidRPr="005F5051">
        <w:t xml:space="preserve"> </w:t>
      </w:r>
      <w:r w:rsidR="00842D2A">
        <w:t>on</w:t>
      </w:r>
      <w:r w:rsidR="005F5051" w:rsidRPr="005F5051">
        <w:t xml:space="preserve"> </w:t>
      </w:r>
      <w:r w:rsidR="00842D2A">
        <w:t xml:space="preserve">European </w:t>
      </w:r>
      <w:r w:rsidR="005F5051" w:rsidRPr="005F5051">
        <w:t>geography (</w:t>
      </w:r>
      <w:proofErr w:type="spellStart"/>
      <w:r w:rsidR="005F5051" w:rsidRPr="005F5051">
        <w:t>Dinor</w:t>
      </w:r>
      <w:proofErr w:type="spellEnd"/>
      <w:r w:rsidR="005F5051" w:rsidRPr="005F5051">
        <w:t xml:space="preserve"> 1958, </w:t>
      </w:r>
      <w:r w:rsidR="005F5051">
        <w:t xml:space="preserve">pp. </w:t>
      </w:r>
      <w:r w:rsidR="005F5051" w:rsidRPr="005F5051">
        <w:t>37; 40</w:t>
      </w:r>
      <w:r w:rsidR="005F5051">
        <w:t>;</w:t>
      </w:r>
      <w:r w:rsidR="005F5051" w:rsidRPr="005F5051">
        <w:t xml:space="preserve"> </w:t>
      </w:r>
      <w:r w:rsidR="005F5051">
        <w:t>s</w:t>
      </w:r>
      <w:r w:rsidR="005F5051" w:rsidRPr="005F5051">
        <w:t xml:space="preserve">ee </w:t>
      </w:r>
      <w:r w:rsidR="005F5051">
        <w:t>more on</w:t>
      </w:r>
      <w:r w:rsidR="005F5051" w:rsidRPr="005F5051">
        <w:t xml:space="preserve"> Shulman</w:t>
      </w:r>
      <w:r w:rsidR="00D74D24">
        <w:t>’</w:t>
      </w:r>
      <w:r w:rsidR="005F5051" w:rsidRPr="005F5051">
        <w:t xml:space="preserve">s books in </w:t>
      </w:r>
      <w:r w:rsidR="005F5051">
        <w:t>Chapter 3</w:t>
      </w:r>
      <w:r w:rsidR="005F5051" w:rsidRPr="005F5051">
        <w:t>).</w:t>
      </w:r>
    </w:p>
    <w:p w14:paraId="16B6F139" w14:textId="2EBB7A34" w:rsidR="00842D2A" w:rsidRDefault="005F5051" w:rsidP="00373AD8">
      <w:pPr>
        <w:spacing w:line="480" w:lineRule="auto"/>
        <w:ind w:firstLine="720"/>
        <w:jc w:val="left"/>
      </w:pPr>
      <w:r w:rsidRPr="005F5051">
        <w:t xml:space="preserve">For </w:t>
      </w:r>
      <w:r w:rsidR="00200D92">
        <w:t>Jewish students</w:t>
      </w:r>
      <w:r w:rsidRPr="005F5051">
        <w:t xml:space="preserve"> </w:t>
      </w:r>
      <w:commentRangeStart w:id="57"/>
      <w:r w:rsidRPr="005F5051">
        <w:t>who</w:t>
      </w:r>
      <w:commentRangeEnd w:id="57"/>
      <w:r w:rsidR="00200D92">
        <w:rPr>
          <w:rStyle w:val="CommentReference"/>
        </w:rPr>
        <w:commentReference w:id="57"/>
      </w:r>
      <w:r w:rsidRPr="005F5051">
        <w:t xml:space="preserve"> were denied the opportunity to </w:t>
      </w:r>
      <w:r w:rsidR="00633C9B">
        <w:t>participate in</w:t>
      </w:r>
      <w:r w:rsidRPr="005F5051">
        <w:t xml:space="preserve"> formal education </w:t>
      </w:r>
      <w:r>
        <w:t xml:space="preserve">and could not learn </w:t>
      </w:r>
      <w:r w:rsidRPr="005F5051">
        <w:t xml:space="preserve">European languages, the </w:t>
      </w:r>
      <w:r w:rsidR="00200D92">
        <w:t xml:space="preserve">only </w:t>
      </w:r>
      <w:r w:rsidRPr="005F5051">
        <w:t>option</w:t>
      </w:r>
      <w:r w:rsidR="00B51304">
        <w:t xml:space="preserve"> </w:t>
      </w:r>
      <w:r w:rsidR="00200D92">
        <w:t xml:space="preserve">was to learn about science </w:t>
      </w:r>
      <w:r w:rsidRPr="005F5051">
        <w:t xml:space="preserve">from popular </w:t>
      </w:r>
      <w:r w:rsidR="00200D92">
        <w:t xml:space="preserve">science books published in </w:t>
      </w:r>
      <w:r w:rsidRPr="005F5051">
        <w:t>Hebrew.</w:t>
      </w:r>
      <w:r>
        <w:t xml:space="preserve"> </w:t>
      </w:r>
      <w:r w:rsidR="00200D92" w:rsidRPr="00200D92">
        <w:t xml:space="preserve">Shlomo </w:t>
      </w:r>
      <w:proofErr w:type="spellStart"/>
      <w:r w:rsidR="00200D92" w:rsidRPr="00200D92">
        <w:t>Maimon</w:t>
      </w:r>
      <w:proofErr w:type="spellEnd"/>
      <w:r w:rsidR="00200D92" w:rsidRPr="00200D92">
        <w:t xml:space="preserve"> (1753-1800)</w:t>
      </w:r>
      <w:r w:rsidR="00200D92">
        <w:t xml:space="preserve"> from Lithuania, who became a well-respected 18</w:t>
      </w:r>
      <w:r w:rsidR="00200D92" w:rsidRPr="00200D92">
        <w:rPr>
          <w:vertAlign w:val="superscript"/>
        </w:rPr>
        <w:t>th</w:t>
      </w:r>
      <w:r w:rsidR="00130FCB">
        <w:t>-</w:t>
      </w:r>
      <w:r w:rsidR="00200D92">
        <w:t>century European philosopher</w:t>
      </w:r>
      <w:r w:rsidR="00200D92" w:rsidRPr="00200D92">
        <w:t xml:space="preserve">, described how </w:t>
      </w:r>
      <w:r w:rsidR="00842D2A">
        <w:t xml:space="preserve">he </w:t>
      </w:r>
      <w:r w:rsidR="00200D92">
        <w:t>learned</w:t>
      </w:r>
      <w:r w:rsidR="00200D92" w:rsidRPr="00200D92">
        <w:t xml:space="preserve"> cosmology </w:t>
      </w:r>
      <w:r w:rsidR="00B51304">
        <w:t>from</w:t>
      </w:r>
      <w:r w:rsidR="00200D92" w:rsidRPr="00200D92">
        <w:t xml:space="preserve"> a Hebrew textbook that he secretly took from his father</w:t>
      </w:r>
      <w:r w:rsidR="00D74D24">
        <w:t>’</w:t>
      </w:r>
      <w:r w:rsidR="00200D92" w:rsidRPr="00200D92">
        <w:t>s bookcase (</w:t>
      </w:r>
      <w:proofErr w:type="spellStart"/>
      <w:r w:rsidR="00200D92" w:rsidRPr="00200D92">
        <w:t>Maimon</w:t>
      </w:r>
      <w:proofErr w:type="spellEnd"/>
      <w:r w:rsidR="00200D92" w:rsidRPr="00200D92">
        <w:t xml:space="preserve"> 1792-1793</w:t>
      </w:r>
      <w:r w:rsidR="00842D2A">
        <w:t>,</w:t>
      </w:r>
      <w:r w:rsidR="00200D92" w:rsidRPr="00200D92">
        <w:t xml:space="preserve"> </w:t>
      </w:r>
      <w:r w:rsidR="00200D92">
        <w:t xml:space="preserve">pp. </w:t>
      </w:r>
      <w:r w:rsidR="00200D92" w:rsidRPr="00200D92">
        <w:t>37-40).</w:t>
      </w:r>
    </w:p>
    <w:p w14:paraId="1ABC2BF8" w14:textId="749B0564" w:rsidR="00A034AC" w:rsidRDefault="00842D2A" w:rsidP="00373AD8">
      <w:pPr>
        <w:spacing w:line="480" w:lineRule="auto"/>
        <w:ind w:firstLine="720"/>
        <w:jc w:val="left"/>
      </w:pPr>
      <w:r>
        <w:t>Jewish students continued to learn science from popular literature t</w:t>
      </w:r>
      <w:r w:rsidR="00DC21B5">
        <w:t>hrough the end of the 19</w:t>
      </w:r>
      <w:r w:rsidR="00DC21B5" w:rsidRPr="00DC21B5">
        <w:rPr>
          <w:vertAlign w:val="superscript"/>
        </w:rPr>
        <w:t>th</w:t>
      </w:r>
      <w:r w:rsidR="00DC21B5">
        <w:t xml:space="preserve"> century</w:t>
      </w:r>
      <w:r w:rsidR="00B831F5" w:rsidRPr="00B831F5">
        <w:t>.</w:t>
      </w:r>
      <w:r w:rsidR="00DC21B5">
        <w:t xml:space="preserve"> In his memoirs, </w:t>
      </w:r>
      <w:r w:rsidR="00DC21B5" w:rsidRPr="00DC21B5">
        <w:t xml:space="preserve">Ahad </w:t>
      </w:r>
      <w:proofErr w:type="spellStart"/>
      <w:r w:rsidR="00DC21B5" w:rsidRPr="00DC21B5">
        <w:t>Ha</w:t>
      </w:r>
      <w:r w:rsidR="00D74D24">
        <w:t>’</w:t>
      </w:r>
      <w:r w:rsidR="00DC21B5" w:rsidRPr="00DC21B5">
        <w:t>am</w:t>
      </w:r>
      <w:proofErr w:type="spellEnd"/>
      <w:r w:rsidR="00DC21B5" w:rsidRPr="00DC21B5">
        <w:t xml:space="preserve"> (Asher </w:t>
      </w:r>
      <w:proofErr w:type="spellStart"/>
      <w:r w:rsidR="00DC21B5" w:rsidRPr="00DC21B5">
        <w:t>Zvi</w:t>
      </w:r>
      <w:proofErr w:type="spellEnd"/>
      <w:r w:rsidR="00DC21B5" w:rsidRPr="00DC21B5">
        <w:t xml:space="preserve"> Hirsch Gin</w:t>
      </w:r>
      <w:r w:rsidR="00B62842">
        <w:t>s</w:t>
      </w:r>
      <w:r w:rsidR="00DC21B5" w:rsidRPr="00DC21B5">
        <w:t xml:space="preserve">berg, 1856-1927) </w:t>
      </w:r>
      <w:r w:rsidR="009A798A">
        <w:t xml:space="preserve">said that when he was 11 years old, he </w:t>
      </w:r>
      <w:r>
        <w:t>studied</w:t>
      </w:r>
      <w:r w:rsidR="009A798A">
        <w:t xml:space="preserve"> mathematics and engineering from the Hebrew book </w:t>
      </w:r>
      <w:proofErr w:type="spellStart"/>
      <w:r w:rsidR="00373AD8" w:rsidRPr="00373AD8">
        <w:rPr>
          <w:i/>
          <w:iCs/>
        </w:rPr>
        <w:t>Melekhet</w:t>
      </w:r>
      <w:proofErr w:type="spellEnd"/>
      <w:r w:rsidR="00373AD8" w:rsidRPr="00373AD8">
        <w:rPr>
          <w:i/>
          <w:iCs/>
        </w:rPr>
        <w:t xml:space="preserve"> </w:t>
      </w:r>
      <w:proofErr w:type="spellStart"/>
      <w:r w:rsidR="00373AD8">
        <w:rPr>
          <w:i/>
          <w:iCs/>
        </w:rPr>
        <w:t>M</w:t>
      </w:r>
      <w:r w:rsidR="00373AD8" w:rsidRPr="00373AD8">
        <w:rPr>
          <w:i/>
          <w:iCs/>
        </w:rPr>
        <w:t>ahashevet</w:t>
      </w:r>
      <w:proofErr w:type="spellEnd"/>
      <w:r w:rsidR="00373AD8">
        <w:t xml:space="preserve"> </w:t>
      </w:r>
      <w:r w:rsidR="009A798A">
        <w:t>during</w:t>
      </w:r>
      <w:r w:rsidR="00DC21B5" w:rsidRPr="00DC21B5">
        <w:t xml:space="preserve"> school breaks</w:t>
      </w:r>
      <w:r>
        <w:t>,</w:t>
      </w:r>
      <w:r w:rsidR="00DC21B5" w:rsidRPr="00DC21B5">
        <w:t xml:space="preserve"> </w:t>
      </w:r>
      <w:r w:rsidR="009A798A">
        <w:t>when</w:t>
      </w:r>
      <w:r w:rsidR="00DC21B5" w:rsidRPr="00DC21B5">
        <w:t xml:space="preserve"> he was supposed to </w:t>
      </w:r>
      <w:r w:rsidR="009A798A">
        <w:t xml:space="preserve">be </w:t>
      </w:r>
      <w:r w:rsidR="00DC21B5" w:rsidRPr="00DC21B5">
        <w:t>memoriz</w:t>
      </w:r>
      <w:r w:rsidR="009A798A">
        <w:t xml:space="preserve">ing passages from </w:t>
      </w:r>
      <w:r w:rsidR="00DC21B5" w:rsidRPr="00DC21B5">
        <w:t>the Gemara</w:t>
      </w:r>
      <w:r w:rsidR="009A798A">
        <w:t xml:space="preserve"> </w:t>
      </w:r>
      <w:r w:rsidR="00DC21B5" w:rsidRPr="00DC21B5">
        <w:t xml:space="preserve">(Ahad </w:t>
      </w:r>
      <w:proofErr w:type="spellStart"/>
      <w:r w:rsidR="00DC21B5" w:rsidRPr="00DC21B5">
        <w:t>Ha</w:t>
      </w:r>
      <w:r w:rsidR="00D74D24">
        <w:t>’</w:t>
      </w:r>
      <w:r w:rsidR="00DC21B5" w:rsidRPr="00DC21B5">
        <w:t>am</w:t>
      </w:r>
      <w:proofErr w:type="spellEnd"/>
      <w:r w:rsidR="00DC21B5" w:rsidRPr="00DC21B5">
        <w:t xml:space="preserve"> 1959, </w:t>
      </w:r>
      <w:r w:rsidR="009A798A">
        <w:t>pp. 481-482</w:t>
      </w:r>
      <w:r w:rsidR="00DC21B5" w:rsidRPr="00DC21B5">
        <w:t>).</w:t>
      </w:r>
      <w:r w:rsidR="009A798A">
        <w:t xml:space="preserve"> </w:t>
      </w:r>
      <w:r w:rsidR="009A798A" w:rsidRPr="009A798A">
        <w:t>This book</w:t>
      </w:r>
      <w:r w:rsidR="009A798A">
        <w:t xml:space="preserve">, </w:t>
      </w:r>
      <w:commentRangeStart w:id="58"/>
      <w:r w:rsidR="009A798A" w:rsidRPr="009A798A">
        <w:t>attributed</w:t>
      </w:r>
      <w:commentRangeEnd w:id="58"/>
      <w:r>
        <w:rPr>
          <w:rStyle w:val="CommentReference"/>
        </w:rPr>
        <w:commentReference w:id="58"/>
      </w:r>
      <w:r w:rsidR="009A798A" w:rsidRPr="009A798A">
        <w:t xml:space="preserve"> </w:t>
      </w:r>
      <w:r w:rsidR="00840F63">
        <w:t xml:space="preserve">to </w:t>
      </w:r>
      <w:r w:rsidR="009A798A" w:rsidRPr="009A798A">
        <w:t xml:space="preserve">Eliyahu of </w:t>
      </w:r>
      <w:proofErr w:type="spellStart"/>
      <w:r w:rsidR="009A798A" w:rsidRPr="009A798A">
        <w:t>Pintsov</w:t>
      </w:r>
      <w:proofErr w:type="spellEnd"/>
      <w:r w:rsidR="009A798A">
        <w:t xml:space="preserve">, </w:t>
      </w:r>
      <w:r>
        <w:t>had been</w:t>
      </w:r>
      <w:r w:rsidR="009A798A">
        <w:t xml:space="preserve"> </w:t>
      </w:r>
      <w:r w:rsidR="009A798A" w:rsidRPr="009A798A">
        <w:t xml:space="preserve">published in Berlin about a hundred years earlier (1765). Ahad </w:t>
      </w:r>
      <w:proofErr w:type="spellStart"/>
      <w:r w:rsidR="009A798A" w:rsidRPr="009A798A">
        <w:t>Ha</w:t>
      </w:r>
      <w:r w:rsidR="00D74D24">
        <w:t>’</w:t>
      </w:r>
      <w:r w:rsidR="009A798A" w:rsidRPr="009A798A">
        <w:t>am</w:t>
      </w:r>
      <w:proofErr w:type="spellEnd"/>
      <w:r w:rsidR="009A798A" w:rsidRPr="009A798A">
        <w:t xml:space="preserve"> </w:t>
      </w:r>
      <w:r w:rsidR="00373AD8">
        <w:t xml:space="preserve">said studying it became an </w:t>
      </w:r>
      <w:r w:rsidR="009A798A" w:rsidRPr="009A798A">
        <w:t xml:space="preserve">addiction </w:t>
      </w:r>
      <w:r w:rsidR="00373AD8">
        <w:t xml:space="preserve">that helped him quit his other harmful habit of </w:t>
      </w:r>
      <w:commentRangeStart w:id="59"/>
      <w:r w:rsidR="009A798A" w:rsidRPr="009A798A">
        <w:t>smoking</w:t>
      </w:r>
      <w:commentRangeEnd w:id="59"/>
      <w:r w:rsidR="00373AD8">
        <w:rPr>
          <w:rStyle w:val="CommentReference"/>
        </w:rPr>
        <w:commentReference w:id="59"/>
      </w:r>
      <w:r w:rsidR="009A798A" w:rsidRPr="009A798A">
        <w:t xml:space="preserve"> cigarettes. </w:t>
      </w:r>
      <w:r w:rsidR="00373AD8">
        <w:t xml:space="preserve">But when he began to </w:t>
      </w:r>
      <w:r w:rsidR="009A798A" w:rsidRPr="009A798A">
        <w:t>scribble mathematical formulas on the doors and window</w:t>
      </w:r>
      <w:r w:rsidR="00373AD8">
        <w:t>sills</w:t>
      </w:r>
      <w:r w:rsidR="009A798A" w:rsidRPr="009A798A">
        <w:t xml:space="preserve"> of his house, </w:t>
      </w:r>
      <w:r w:rsidR="00373AD8">
        <w:t xml:space="preserve">his </w:t>
      </w:r>
      <w:r w:rsidR="00D74D24">
        <w:t>“</w:t>
      </w:r>
      <w:r w:rsidR="00373AD8">
        <w:t>crime</w:t>
      </w:r>
      <w:r w:rsidR="00D74D24">
        <w:t>”</w:t>
      </w:r>
      <w:r w:rsidR="00373AD8">
        <w:t xml:space="preserve"> was discovered </w:t>
      </w:r>
      <w:r w:rsidR="009A798A" w:rsidRPr="009A798A">
        <w:t>and the book was taken</w:t>
      </w:r>
      <w:r w:rsidR="00373AD8">
        <w:t xml:space="preserve"> away</w:t>
      </w:r>
      <w:r w:rsidR="009A798A" w:rsidRPr="009A798A">
        <w:t xml:space="preserve"> from him.</w:t>
      </w:r>
      <w:r w:rsidR="00373AD8">
        <w:t xml:space="preserve"> </w:t>
      </w:r>
      <w:r w:rsidR="00373AD8" w:rsidRPr="00373AD8">
        <w:t>He</w:t>
      </w:r>
      <w:r w:rsidR="00373AD8">
        <w:t xml:space="preserve"> </w:t>
      </w:r>
      <w:r w:rsidR="00B51304">
        <w:t>said</w:t>
      </w:r>
      <w:r w:rsidR="00373AD8" w:rsidRPr="00373AD8">
        <w:t xml:space="preserve"> </w:t>
      </w:r>
      <w:proofErr w:type="spellStart"/>
      <w:r w:rsidR="00373AD8" w:rsidRPr="00373AD8">
        <w:rPr>
          <w:i/>
          <w:iCs/>
        </w:rPr>
        <w:t>Melekhet</w:t>
      </w:r>
      <w:proofErr w:type="spellEnd"/>
      <w:r w:rsidR="00373AD8" w:rsidRPr="00373AD8">
        <w:rPr>
          <w:i/>
          <w:iCs/>
        </w:rPr>
        <w:t xml:space="preserve"> </w:t>
      </w:r>
      <w:proofErr w:type="spellStart"/>
      <w:r w:rsidR="00373AD8">
        <w:rPr>
          <w:i/>
          <w:iCs/>
        </w:rPr>
        <w:t>M</w:t>
      </w:r>
      <w:r w:rsidR="00373AD8" w:rsidRPr="00373AD8">
        <w:rPr>
          <w:i/>
          <w:iCs/>
        </w:rPr>
        <w:t>ahashevet</w:t>
      </w:r>
      <w:proofErr w:type="spellEnd"/>
      <w:r w:rsidR="00373AD8">
        <w:t xml:space="preserve"> </w:t>
      </w:r>
      <w:r w:rsidR="00B51304">
        <w:t>w</w:t>
      </w:r>
      <w:r w:rsidR="00373AD8" w:rsidRPr="00373AD8">
        <w:t xml:space="preserve">as </w:t>
      </w:r>
      <w:r w:rsidR="00373AD8">
        <w:t>the</w:t>
      </w:r>
      <w:r w:rsidR="00373AD8" w:rsidRPr="00373AD8">
        <w:t xml:space="preserve"> foundation </w:t>
      </w:r>
      <w:r w:rsidR="00373AD8">
        <w:t>for</w:t>
      </w:r>
      <w:r w:rsidR="00373AD8" w:rsidRPr="00373AD8">
        <w:t xml:space="preserve"> his </w:t>
      </w:r>
      <w:r w:rsidR="00373AD8">
        <w:t>ongoing independent</w:t>
      </w:r>
      <w:r w:rsidR="00373AD8" w:rsidRPr="00373AD8">
        <w:t xml:space="preserve"> study in the field of mathematics: </w:t>
      </w:r>
      <w:r w:rsidR="00D74D24">
        <w:t>“</w:t>
      </w:r>
      <w:r w:rsidR="00373AD8" w:rsidRPr="00373AD8">
        <w:t xml:space="preserve">I </w:t>
      </w:r>
      <w:r w:rsidR="00373AD8">
        <w:t xml:space="preserve">admit that </w:t>
      </w:r>
      <w:r w:rsidR="00373AD8" w:rsidRPr="00373AD8">
        <w:t xml:space="preserve">my knowledge </w:t>
      </w:r>
      <w:r w:rsidR="00373AD8">
        <w:t>of</w:t>
      </w:r>
      <w:r w:rsidR="00373AD8" w:rsidRPr="00373AD8">
        <w:t xml:space="preserve"> mathematics </w:t>
      </w:r>
      <w:r w:rsidR="00373AD8">
        <w:t>began with this book</w:t>
      </w:r>
      <w:r w:rsidR="00373AD8" w:rsidRPr="00373AD8">
        <w:t xml:space="preserve">. Many years later, when I studied mathematics </w:t>
      </w:r>
      <w:r w:rsidR="00373AD8">
        <w:t>from</w:t>
      </w:r>
      <w:r w:rsidR="00373AD8" w:rsidRPr="00373AD8">
        <w:t xml:space="preserve"> books more suitable for this purpose, the knowledge I acquired in the </w:t>
      </w:r>
      <w:commentRangeStart w:id="60"/>
      <w:r w:rsidR="00373AD8" w:rsidRPr="00373AD8">
        <w:rPr>
          <w:i/>
          <w:iCs/>
        </w:rPr>
        <w:t>cheder</w:t>
      </w:r>
      <w:r w:rsidR="00373AD8" w:rsidRPr="00373AD8">
        <w:t xml:space="preserve"> </w:t>
      </w:r>
      <w:commentRangeEnd w:id="60"/>
      <w:r w:rsidR="00373AD8">
        <w:rPr>
          <w:rStyle w:val="CommentReference"/>
        </w:rPr>
        <w:commentReference w:id="60"/>
      </w:r>
      <w:r w:rsidR="00373AD8" w:rsidRPr="00373AD8">
        <w:t>was of great help to me</w:t>
      </w:r>
      <w:r w:rsidR="00373AD8">
        <w:t>,</w:t>
      </w:r>
      <w:r w:rsidR="00D74D24">
        <w:t>”</w:t>
      </w:r>
      <w:r w:rsidR="00373AD8">
        <w:t xml:space="preserve"> (ibid). </w:t>
      </w:r>
      <w:r w:rsidR="00373AD8" w:rsidRPr="00373AD8">
        <w:t xml:space="preserve">He </w:t>
      </w:r>
      <w:r w:rsidR="004818EE">
        <w:t>said that</w:t>
      </w:r>
      <w:r w:rsidR="002416EA">
        <w:t xml:space="preserve"> he</w:t>
      </w:r>
      <w:r w:rsidR="004818EE">
        <w:t xml:space="preserve"> read these books on mathematics in the bathroom because he was afraid that his father or other</w:t>
      </w:r>
      <w:r w:rsidR="00B51304">
        <w:t xml:space="preserve"> adults</w:t>
      </w:r>
      <w:r w:rsidR="004818EE">
        <w:t xml:space="preserve"> would confiscate them </w:t>
      </w:r>
      <w:r w:rsidR="00373AD8" w:rsidRPr="00373AD8">
        <w:t xml:space="preserve">(Ahad </w:t>
      </w:r>
      <w:proofErr w:type="spellStart"/>
      <w:r w:rsidR="00373AD8" w:rsidRPr="00373AD8">
        <w:t>Ha</w:t>
      </w:r>
      <w:r w:rsidR="00D74D24">
        <w:t>’</w:t>
      </w:r>
      <w:r w:rsidR="00373AD8" w:rsidRPr="00373AD8">
        <w:t>am</w:t>
      </w:r>
      <w:proofErr w:type="spellEnd"/>
      <w:r w:rsidR="00373AD8" w:rsidRPr="00373AD8">
        <w:t xml:space="preserve"> 1989, </w:t>
      </w:r>
      <w:r w:rsidR="004818EE">
        <w:t>p. 482</w:t>
      </w:r>
      <w:r w:rsidR="00373AD8" w:rsidRPr="00373AD8">
        <w:t>).</w:t>
      </w:r>
      <w:r w:rsidR="004818EE">
        <w:t xml:space="preserve"> Another book he read </w:t>
      </w:r>
      <w:r w:rsidR="00B51304">
        <w:t xml:space="preserve">as a young child </w:t>
      </w:r>
      <w:r w:rsidR="004818EE">
        <w:t xml:space="preserve">was </w:t>
      </w:r>
      <w:proofErr w:type="spellStart"/>
      <w:r w:rsidR="004818EE" w:rsidRPr="004818EE">
        <w:rPr>
          <w:i/>
          <w:iCs/>
        </w:rPr>
        <w:t>Yesod</w:t>
      </w:r>
      <w:r w:rsidR="00674657">
        <w:rPr>
          <w:i/>
          <w:iCs/>
        </w:rPr>
        <w:t>ei</w:t>
      </w:r>
      <w:proofErr w:type="spellEnd"/>
      <w:r w:rsidR="004818EE" w:rsidRPr="004818EE">
        <w:rPr>
          <w:i/>
          <w:iCs/>
        </w:rPr>
        <w:t xml:space="preserve"> </w:t>
      </w:r>
      <w:proofErr w:type="spellStart"/>
      <w:r w:rsidR="004818EE" w:rsidRPr="004818EE">
        <w:rPr>
          <w:i/>
          <w:iCs/>
        </w:rPr>
        <w:t>H</w:t>
      </w:r>
      <w:r w:rsidR="00674657">
        <w:rPr>
          <w:i/>
          <w:iCs/>
        </w:rPr>
        <w:t>o</w:t>
      </w:r>
      <w:r w:rsidR="004818EE" w:rsidRPr="004818EE">
        <w:rPr>
          <w:i/>
          <w:iCs/>
        </w:rPr>
        <w:t>chma</w:t>
      </w:r>
      <w:r w:rsidR="00674657">
        <w:rPr>
          <w:i/>
          <w:iCs/>
        </w:rPr>
        <w:t>t</w:t>
      </w:r>
      <w:proofErr w:type="spellEnd"/>
      <w:r w:rsidR="004818EE" w:rsidRPr="004818EE">
        <w:rPr>
          <w:i/>
          <w:iCs/>
        </w:rPr>
        <w:t xml:space="preserve"> </w:t>
      </w:r>
      <w:proofErr w:type="spellStart"/>
      <w:r w:rsidR="004818EE" w:rsidRPr="004818EE">
        <w:rPr>
          <w:i/>
          <w:iCs/>
        </w:rPr>
        <w:t>Hashiur</w:t>
      </w:r>
      <w:proofErr w:type="spellEnd"/>
      <w:r w:rsidR="004818EE">
        <w:t xml:space="preserve"> by </w:t>
      </w:r>
      <w:r w:rsidR="00B62842">
        <w:rPr>
          <w:rStyle w:val="Emphasis"/>
          <w:rFonts w:asciiTheme="majorBidi" w:hAnsiTheme="majorBidi" w:cstheme="majorBidi"/>
          <w:i w:val="0"/>
          <w:iCs w:val="0"/>
          <w:shd w:val="clear" w:color="auto" w:fill="FFFFFF"/>
        </w:rPr>
        <w:t>Ch</w:t>
      </w:r>
      <w:r w:rsidR="004818EE" w:rsidRPr="004818EE">
        <w:rPr>
          <w:rStyle w:val="Emphasis"/>
          <w:rFonts w:asciiTheme="majorBidi" w:hAnsiTheme="majorBidi" w:cstheme="majorBidi"/>
          <w:i w:val="0"/>
          <w:iCs w:val="0"/>
          <w:shd w:val="clear" w:color="auto" w:fill="FFFFFF"/>
        </w:rPr>
        <w:t xml:space="preserve">aim Zelig </w:t>
      </w:r>
      <w:proofErr w:type="spellStart"/>
      <w:r w:rsidR="004818EE" w:rsidRPr="004818EE">
        <w:rPr>
          <w:rStyle w:val="Emphasis"/>
          <w:rFonts w:asciiTheme="majorBidi" w:hAnsiTheme="majorBidi" w:cstheme="majorBidi"/>
          <w:i w:val="0"/>
          <w:iCs w:val="0"/>
          <w:shd w:val="clear" w:color="auto" w:fill="FFFFFF"/>
        </w:rPr>
        <w:t>Slonimsky</w:t>
      </w:r>
      <w:proofErr w:type="spellEnd"/>
      <w:r w:rsidR="004818EE" w:rsidRPr="004818EE">
        <w:t xml:space="preserve"> </w:t>
      </w:r>
      <w:r w:rsidR="004818EE" w:rsidRPr="004818EE">
        <w:rPr>
          <w:rFonts w:asciiTheme="majorBidi" w:hAnsiTheme="majorBidi" w:cstheme="majorBidi"/>
        </w:rPr>
        <w:t>(</w:t>
      </w:r>
      <w:commentRangeStart w:id="61"/>
      <w:proofErr w:type="spellStart"/>
      <w:r w:rsidR="004818EE" w:rsidRPr="004818EE">
        <w:rPr>
          <w:rFonts w:asciiTheme="majorBidi" w:hAnsiTheme="majorBidi" w:cstheme="majorBidi"/>
          <w:color w:val="202122"/>
          <w:shd w:val="clear" w:color="auto" w:fill="FFFFFF"/>
        </w:rPr>
        <w:t>ḤaZaS</w:t>
      </w:r>
      <w:commentRangeEnd w:id="61"/>
      <w:proofErr w:type="spellEnd"/>
      <w:r w:rsidR="00B51304">
        <w:rPr>
          <w:rStyle w:val="CommentReference"/>
        </w:rPr>
        <w:commentReference w:id="61"/>
      </w:r>
      <w:r w:rsidR="004818EE" w:rsidRPr="004818EE">
        <w:rPr>
          <w:rFonts w:asciiTheme="majorBidi" w:hAnsiTheme="majorBidi" w:cstheme="majorBidi"/>
        </w:rPr>
        <w:t>),</w:t>
      </w:r>
      <w:r w:rsidR="004818EE" w:rsidRPr="004818EE">
        <w:t xml:space="preserve"> published in 1865 in Zh</w:t>
      </w:r>
      <w:r w:rsidR="00F578A8">
        <w:t>ytomy</w:t>
      </w:r>
      <w:r w:rsidR="004818EE" w:rsidRPr="004818EE">
        <w:t>r.</w:t>
      </w:r>
      <w:r w:rsidR="004818EE">
        <w:t xml:space="preserve"> </w:t>
      </w:r>
      <w:proofErr w:type="spellStart"/>
      <w:r w:rsidR="00B62842" w:rsidRPr="004818EE">
        <w:rPr>
          <w:rStyle w:val="Emphasis"/>
          <w:rFonts w:asciiTheme="majorBidi" w:hAnsiTheme="majorBidi" w:cstheme="majorBidi"/>
          <w:i w:val="0"/>
          <w:iCs w:val="0"/>
          <w:shd w:val="clear" w:color="auto" w:fill="FFFFFF"/>
        </w:rPr>
        <w:t>Slonimsky</w:t>
      </w:r>
      <w:proofErr w:type="spellEnd"/>
      <w:r w:rsidR="004818EE" w:rsidRPr="004818EE">
        <w:t xml:space="preserve">, </w:t>
      </w:r>
      <w:r w:rsidR="004818EE">
        <w:t>(</w:t>
      </w:r>
      <w:r w:rsidR="004818EE" w:rsidRPr="004818EE">
        <w:t xml:space="preserve">whose </w:t>
      </w:r>
      <w:r w:rsidR="004818EE">
        <w:t>life and work</w:t>
      </w:r>
      <w:r w:rsidR="004818EE" w:rsidRPr="004818EE">
        <w:t xml:space="preserve"> </w:t>
      </w:r>
      <w:r w:rsidR="00C10B88">
        <w:t>are</w:t>
      </w:r>
      <w:r w:rsidR="004818EE" w:rsidRPr="004818EE">
        <w:t xml:space="preserve"> described in detail </w:t>
      </w:r>
      <w:r w:rsidR="004818EE">
        <w:t>in Chapter 6)</w:t>
      </w:r>
      <w:r w:rsidR="004818EE" w:rsidRPr="004818EE">
        <w:t xml:space="preserve">, </w:t>
      </w:r>
      <w:r w:rsidR="00FD1112">
        <w:t xml:space="preserve">was a key figure in disseminating and popularizing scientific knowledge </w:t>
      </w:r>
      <w:r w:rsidR="004818EE" w:rsidRPr="004818EE">
        <w:t xml:space="preserve">among </w:t>
      </w:r>
      <w:r w:rsidR="00FD1112">
        <w:t>Jewish youth</w:t>
      </w:r>
      <w:r w:rsidR="004818EE" w:rsidRPr="004818EE">
        <w:t>.</w:t>
      </w:r>
      <w:r w:rsidR="00E9143F">
        <w:t xml:space="preserve"> </w:t>
      </w:r>
      <w:r w:rsidR="00E9143F" w:rsidRPr="00E9143F">
        <w:t>Eliezer Ben</w:t>
      </w:r>
      <w:r w:rsidR="00EF14A5">
        <w:t xml:space="preserve"> </w:t>
      </w:r>
      <w:r w:rsidR="00E9143F" w:rsidRPr="00E9143F">
        <w:t xml:space="preserve">Yehuda also </w:t>
      </w:r>
      <w:r w:rsidR="00E9143F">
        <w:t>said that</w:t>
      </w:r>
      <w:r w:rsidR="00E9143F" w:rsidRPr="00E9143F">
        <w:t xml:space="preserve"> the books of </w:t>
      </w:r>
      <w:proofErr w:type="spellStart"/>
      <w:r w:rsidR="00B62842" w:rsidRPr="004818EE">
        <w:rPr>
          <w:rStyle w:val="Emphasis"/>
          <w:rFonts w:asciiTheme="majorBidi" w:hAnsiTheme="majorBidi" w:cstheme="majorBidi"/>
          <w:i w:val="0"/>
          <w:iCs w:val="0"/>
          <w:shd w:val="clear" w:color="auto" w:fill="FFFFFF"/>
        </w:rPr>
        <w:t>Slonimsky</w:t>
      </w:r>
      <w:proofErr w:type="spellEnd"/>
      <w:r w:rsidR="00E9143F" w:rsidRPr="00E9143F">
        <w:t xml:space="preserve"> and Rabinowitz </w:t>
      </w:r>
      <w:r w:rsidR="00F578A8">
        <w:t>set</w:t>
      </w:r>
      <w:r w:rsidR="00E9143F" w:rsidRPr="00E9143F">
        <w:t xml:space="preserve"> him on </w:t>
      </w:r>
      <w:r w:rsidR="00E9143F">
        <w:t xml:space="preserve">his </w:t>
      </w:r>
      <w:r w:rsidR="00E9143F" w:rsidRPr="00E9143F">
        <w:t>path</w:t>
      </w:r>
      <w:r w:rsidR="00C10B88">
        <w:t xml:space="preserve"> </w:t>
      </w:r>
      <w:r w:rsidR="00062BC5">
        <w:t>to the Haskalah</w:t>
      </w:r>
      <w:r w:rsidR="00E41D82">
        <w:t xml:space="preserve"> so</w:t>
      </w:r>
      <w:r w:rsidR="00C10B88">
        <w:t xml:space="preserve"> that he eventually </w:t>
      </w:r>
      <w:r w:rsidR="00E9143F">
        <w:t>gave up</w:t>
      </w:r>
      <w:r w:rsidR="00E9143F" w:rsidRPr="00E9143F">
        <w:t xml:space="preserve"> </w:t>
      </w:r>
      <w:r w:rsidR="00E41D82">
        <w:t>his Torah studies</w:t>
      </w:r>
      <w:r w:rsidR="00E9143F" w:rsidRPr="00E9143F">
        <w:t xml:space="preserve"> in favor of </w:t>
      </w:r>
      <w:r w:rsidR="00B51304">
        <w:t xml:space="preserve">going to university and </w:t>
      </w:r>
      <w:r w:rsidR="00E9143F" w:rsidRPr="00E9143F">
        <w:t xml:space="preserve">studying medicine (Ben Yehuda 1986, </w:t>
      </w:r>
      <w:r w:rsidR="00E9143F">
        <w:t xml:space="preserve">p. </w:t>
      </w:r>
      <w:r w:rsidR="00E9143F" w:rsidRPr="00E9143F">
        <w:t>61).</w:t>
      </w:r>
      <w:r w:rsidR="00E9143F">
        <w:t xml:space="preserve"> </w:t>
      </w:r>
      <w:r w:rsidR="00AC2E2C">
        <w:t>For o</w:t>
      </w:r>
      <w:r w:rsidR="00E9143F">
        <w:t xml:space="preserve">thers, such as </w:t>
      </w:r>
      <w:proofErr w:type="spellStart"/>
      <w:r w:rsidR="00E9143F" w:rsidRPr="00E9143F">
        <w:t>Yehezkel</w:t>
      </w:r>
      <w:proofErr w:type="spellEnd"/>
      <w:r w:rsidR="00E9143F" w:rsidRPr="00E9143F">
        <w:t xml:space="preserve"> </w:t>
      </w:r>
      <w:proofErr w:type="spellStart"/>
      <w:r w:rsidR="00E9143F" w:rsidRPr="00E9143F">
        <w:t>Kotik</w:t>
      </w:r>
      <w:proofErr w:type="spellEnd"/>
      <w:r w:rsidR="00E9143F">
        <w:t>,</w:t>
      </w:r>
      <w:r w:rsidR="00E9143F" w:rsidRPr="00E9143F">
        <w:t xml:space="preserve"> who</w:t>
      </w:r>
      <w:r w:rsidR="00E9143F">
        <w:t xml:space="preserve">se families </w:t>
      </w:r>
      <w:r w:rsidR="00AC2E2C">
        <w:t xml:space="preserve">would not </w:t>
      </w:r>
      <w:r w:rsidR="00E9143F">
        <w:t xml:space="preserve">allow them to </w:t>
      </w:r>
      <w:r w:rsidR="00E9143F" w:rsidRPr="00E9143F">
        <w:t xml:space="preserve">study </w:t>
      </w:r>
      <w:r w:rsidR="00E9143F">
        <w:t xml:space="preserve">in secular </w:t>
      </w:r>
      <w:commentRangeStart w:id="62"/>
      <w:r w:rsidR="00E9143F">
        <w:t>institutions</w:t>
      </w:r>
      <w:commentRangeEnd w:id="62"/>
      <w:r w:rsidR="00E9143F">
        <w:rPr>
          <w:rStyle w:val="CommentReference"/>
        </w:rPr>
        <w:commentReference w:id="62"/>
      </w:r>
      <w:r w:rsidR="00E9143F" w:rsidRPr="00E9143F">
        <w:t xml:space="preserve">, reading </w:t>
      </w:r>
      <w:r w:rsidR="00E9143F">
        <w:t xml:space="preserve">popular </w:t>
      </w:r>
      <w:r w:rsidR="00B51304">
        <w:t>educational texts</w:t>
      </w:r>
      <w:r w:rsidR="00E9143F" w:rsidRPr="00E9143F">
        <w:t xml:space="preserve"> </w:t>
      </w:r>
      <w:r w:rsidR="00E9143F">
        <w:t>was</w:t>
      </w:r>
      <w:r w:rsidR="00E9143F" w:rsidRPr="00E9143F">
        <w:t xml:space="preserve"> their only consolation (</w:t>
      </w:r>
      <w:proofErr w:type="spellStart"/>
      <w:r w:rsidR="00E9143F" w:rsidRPr="00E9143F">
        <w:t>Kotik</w:t>
      </w:r>
      <w:proofErr w:type="spellEnd"/>
      <w:r w:rsidR="00E9143F" w:rsidRPr="00E9143F">
        <w:t xml:space="preserve"> 1998, </w:t>
      </w:r>
      <w:r w:rsidR="00E9143F">
        <w:t xml:space="preserve">pp. </w:t>
      </w:r>
      <w:r w:rsidR="00E9143F" w:rsidRPr="00E9143F">
        <w:t>34</w:t>
      </w:r>
      <w:r w:rsidR="00E9143F">
        <w:t>7</w:t>
      </w:r>
      <w:r w:rsidR="00E9143F" w:rsidRPr="00E9143F">
        <w:t>-34</w:t>
      </w:r>
      <w:r w:rsidR="00E9143F">
        <w:t>8</w:t>
      </w:r>
      <w:r w:rsidR="00E9143F" w:rsidRPr="00E9143F">
        <w:t>).</w:t>
      </w:r>
    </w:p>
    <w:p w14:paraId="2116D537" w14:textId="694BE3D8" w:rsidR="00AC2E2C" w:rsidRDefault="00E9143F" w:rsidP="00373AD8">
      <w:pPr>
        <w:spacing w:line="480" w:lineRule="auto"/>
        <w:ind w:firstLine="720"/>
        <w:jc w:val="left"/>
      </w:pPr>
      <w:r>
        <w:t>T</w:t>
      </w:r>
      <w:r w:rsidRPr="00E9143F">
        <w:t xml:space="preserve">he </w:t>
      </w:r>
      <w:r>
        <w:t xml:space="preserve">role played by </w:t>
      </w:r>
      <w:r w:rsidRPr="00E9143F">
        <w:t xml:space="preserve">popular Hebrew science literature </w:t>
      </w:r>
      <w:r w:rsidR="00AC2E2C">
        <w:t>in forging a path to modernization in the 18</w:t>
      </w:r>
      <w:r w:rsidR="00AC2E2C" w:rsidRPr="00AC2E2C">
        <w:rPr>
          <w:vertAlign w:val="superscript"/>
        </w:rPr>
        <w:t>th</w:t>
      </w:r>
      <w:r w:rsidR="00AC2E2C">
        <w:t xml:space="preserve"> and 19</w:t>
      </w:r>
      <w:r w:rsidR="00AC2E2C" w:rsidRPr="00AC2E2C">
        <w:rPr>
          <w:vertAlign w:val="superscript"/>
        </w:rPr>
        <w:t>th</w:t>
      </w:r>
      <w:r w:rsidR="00AC2E2C">
        <w:t xml:space="preserve"> centuries </w:t>
      </w:r>
      <w:r>
        <w:t xml:space="preserve">differed </w:t>
      </w:r>
      <w:r w:rsidR="000E5763">
        <w:t>between</w:t>
      </w:r>
      <w:r w:rsidR="00AC2E2C">
        <w:t xml:space="preserve"> various parts of the Ashkenazi world, </w:t>
      </w:r>
      <w:r>
        <w:t xml:space="preserve">depending on what </w:t>
      </w:r>
      <w:r w:rsidRPr="00E9143F">
        <w:t xml:space="preserve">formal education </w:t>
      </w:r>
      <w:r>
        <w:t>young Jews</w:t>
      </w:r>
      <w:r w:rsidRPr="00E9143F">
        <w:t xml:space="preserve"> </w:t>
      </w:r>
      <w:r w:rsidR="00B51304">
        <w:t xml:space="preserve">were able to </w:t>
      </w:r>
      <w:r>
        <w:t>receive</w:t>
      </w:r>
      <w:r w:rsidR="00AC2E2C">
        <w:t>.</w:t>
      </w:r>
      <w:r w:rsidR="002F3577">
        <w:t xml:space="preserve"> </w:t>
      </w:r>
      <w:r w:rsidR="00AC2E2C">
        <w:t>By</w:t>
      </w:r>
      <w:r w:rsidR="002F3577" w:rsidRPr="002F3577">
        <w:t xml:space="preserve"> the middle of the 19</w:t>
      </w:r>
      <w:r w:rsidR="002F3577" w:rsidRPr="002F3577">
        <w:rPr>
          <w:vertAlign w:val="superscript"/>
        </w:rPr>
        <w:t>th</w:t>
      </w:r>
      <w:r w:rsidR="002F3577" w:rsidRPr="002F3577">
        <w:t xml:space="preserve"> century, most Jewish </w:t>
      </w:r>
      <w:r w:rsidR="002F3577">
        <w:t>children and youth</w:t>
      </w:r>
      <w:r w:rsidR="002F3577" w:rsidRPr="002F3577">
        <w:t xml:space="preserve"> in Central Europe </w:t>
      </w:r>
      <w:r w:rsidR="002F3577">
        <w:t>had been</w:t>
      </w:r>
      <w:r w:rsidR="002F3577" w:rsidRPr="002F3577">
        <w:t xml:space="preserve"> </w:t>
      </w:r>
      <w:commentRangeStart w:id="63"/>
      <w:r w:rsidR="002F3577" w:rsidRPr="002F3577">
        <w:t>integrated</w:t>
      </w:r>
      <w:commentRangeEnd w:id="63"/>
      <w:r w:rsidR="00B51304">
        <w:rPr>
          <w:rStyle w:val="CommentReference"/>
        </w:rPr>
        <w:commentReference w:id="63"/>
      </w:r>
      <w:r w:rsidR="002F3577" w:rsidRPr="002F3577">
        <w:t xml:space="preserve"> into public education </w:t>
      </w:r>
      <w:r w:rsidR="002F3577">
        <w:t xml:space="preserve">settings </w:t>
      </w:r>
      <w:r w:rsidR="002F3577" w:rsidRPr="002F3577">
        <w:t xml:space="preserve">and </w:t>
      </w:r>
      <w:r w:rsidR="002F3577">
        <w:t>studied the sciences</w:t>
      </w:r>
      <w:r w:rsidR="002F3577" w:rsidRPr="002F3577">
        <w:t xml:space="preserve"> in the </w:t>
      </w:r>
      <w:r w:rsidR="002F3577">
        <w:t xml:space="preserve">national </w:t>
      </w:r>
      <w:r w:rsidR="002F3577" w:rsidRPr="002F3577">
        <w:t>language</w:t>
      </w:r>
      <w:r w:rsidR="00AC2E2C">
        <w:t>, and s</w:t>
      </w:r>
      <w:r w:rsidR="002F3577">
        <w:t xml:space="preserve">cience became a </w:t>
      </w:r>
      <w:r w:rsidR="004A7E3A">
        <w:t>means for social mobility</w:t>
      </w:r>
      <w:r w:rsidR="002F3577" w:rsidRPr="002F3577">
        <w:t>.</w:t>
      </w:r>
      <w:r w:rsidR="004A7E3A">
        <w:t xml:space="preserve"> </w:t>
      </w:r>
      <w:r w:rsidR="004A7E3A" w:rsidRPr="004A7E3A">
        <w:t xml:space="preserve">In Eastern Europe, traditional Jewish education </w:t>
      </w:r>
      <w:r w:rsidR="00776409">
        <w:t xml:space="preserve">was still prevalent and </w:t>
      </w:r>
      <w:r w:rsidR="00AC2E2C">
        <w:t xml:space="preserve">the integration </w:t>
      </w:r>
      <w:r w:rsidR="004A7E3A" w:rsidRPr="004A7E3A">
        <w:t xml:space="preserve">of Jewish children into </w:t>
      </w:r>
      <w:r w:rsidR="00776409">
        <w:t>public</w:t>
      </w:r>
      <w:r w:rsidR="004A7E3A" w:rsidRPr="004A7E3A">
        <w:t xml:space="preserve"> education</w:t>
      </w:r>
      <w:r w:rsidR="00776409">
        <w:t xml:space="preserve"> was slow</w:t>
      </w:r>
      <w:r w:rsidR="00AC2E2C">
        <w:t>. For these youth, p</w:t>
      </w:r>
      <w:r w:rsidR="004A7E3A" w:rsidRPr="004A7E3A">
        <w:t xml:space="preserve">opular science literature </w:t>
      </w:r>
      <w:r w:rsidR="00776409">
        <w:t xml:space="preserve">in Hebrew </w:t>
      </w:r>
      <w:r w:rsidR="004A7E3A" w:rsidRPr="004A7E3A">
        <w:t>play</w:t>
      </w:r>
      <w:r w:rsidR="00776409">
        <w:t>ed</w:t>
      </w:r>
      <w:r w:rsidR="004A7E3A" w:rsidRPr="004A7E3A">
        <w:t xml:space="preserve"> an important role </w:t>
      </w:r>
      <w:r w:rsidR="00776409">
        <w:t xml:space="preserve">in </w:t>
      </w:r>
      <w:r w:rsidR="004A7E3A" w:rsidRPr="004A7E3A">
        <w:t>modernization and education</w:t>
      </w:r>
      <w:r w:rsidR="00776409">
        <w:t xml:space="preserve"> </w:t>
      </w:r>
      <w:r w:rsidR="00776409" w:rsidRPr="004A7E3A">
        <w:t>throughout the 19</w:t>
      </w:r>
      <w:r w:rsidR="00776409" w:rsidRPr="004A7E3A">
        <w:rPr>
          <w:vertAlign w:val="superscript"/>
        </w:rPr>
        <w:t>th</w:t>
      </w:r>
      <w:r w:rsidR="00776409" w:rsidRPr="004A7E3A">
        <w:t xml:space="preserve"> century</w:t>
      </w:r>
      <w:r w:rsidR="004A7E3A" w:rsidRPr="004A7E3A">
        <w:t>.</w:t>
      </w:r>
    </w:p>
    <w:p w14:paraId="1B8AC135" w14:textId="77128C97" w:rsidR="00E9143F" w:rsidRDefault="001C7603" w:rsidP="00373AD8">
      <w:pPr>
        <w:spacing w:line="480" w:lineRule="auto"/>
        <w:ind w:firstLine="720"/>
        <w:jc w:val="left"/>
        <w:rPr>
          <w:rFonts w:asciiTheme="majorBidi" w:hAnsiTheme="majorBidi" w:cstheme="majorBidi"/>
        </w:rPr>
      </w:pPr>
      <w:r>
        <w:t xml:space="preserve">At the </w:t>
      </w:r>
      <w:r w:rsidR="00AC2E2C">
        <w:t>turn</w:t>
      </w:r>
      <w:r>
        <w:t xml:space="preserve"> of the 20</w:t>
      </w:r>
      <w:r w:rsidRPr="001C7603">
        <w:rPr>
          <w:vertAlign w:val="superscript"/>
        </w:rPr>
        <w:t>th</w:t>
      </w:r>
      <w:r>
        <w:t xml:space="preserve"> century, a</w:t>
      </w:r>
      <w:r w:rsidRPr="001C7603">
        <w:t xml:space="preserve"> popular book on astronomy </w:t>
      </w:r>
      <w:r w:rsidRPr="001C7603">
        <w:rPr>
          <w:rFonts w:asciiTheme="majorBidi" w:hAnsiTheme="majorBidi" w:cstheme="majorBidi"/>
        </w:rPr>
        <w:t xml:space="preserve">by </w:t>
      </w:r>
      <w:r w:rsidRPr="001C7603">
        <w:rPr>
          <w:rFonts w:asciiTheme="majorBidi" w:hAnsiTheme="majorBidi" w:cstheme="majorBidi"/>
          <w:shd w:val="clear" w:color="auto" w:fill="FFFFFF"/>
        </w:rPr>
        <w:t>Nicolas Camille Flammarion </w:t>
      </w:r>
      <w:r w:rsidRPr="001C7603">
        <w:rPr>
          <w:rFonts w:asciiTheme="majorBidi" w:hAnsiTheme="majorBidi" w:cstheme="majorBidi"/>
        </w:rPr>
        <w:t>was translated from</w:t>
      </w:r>
      <w:r w:rsidRPr="001C7603">
        <w:t xml:space="preserve"> </w:t>
      </w:r>
      <w:r>
        <w:t>French into Hebrew as</w:t>
      </w:r>
      <w:r w:rsidRPr="001C7603">
        <w:t xml:space="preserve"> </w:t>
      </w:r>
      <w:proofErr w:type="spellStart"/>
      <w:r w:rsidRPr="001C7603">
        <w:rPr>
          <w:i/>
          <w:iCs/>
        </w:rPr>
        <w:t>Hashamayim</w:t>
      </w:r>
      <w:proofErr w:type="spellEnd"/>
      <w:r>
        <w:t xml:space="preserve"> (</w:t>
      </w:r>
      <w:r w:rsidRPr="001C7603">
        <w:rPr>
          <w:i/>
          <w:iCs/>
        </w:rPr>
        <w:t>The Heavens</w:t>
      </w:r>
      <w:r>
        <w:t xml:space="preserve">) and published in Warsaw. The translator, </w:t>
      </w:r>
      <w:r w:rsidRPr="001C7603">
        <w:t>Mich</w:t>
      </w:r>
      <w:r w:rsidR="000C614D">
        <w:t>e</w:t>
      </w:r>
      <w:r w:rsidRPr="001C7603">
        <w:t>l Weber (1859-1907)</w:t>
      </w:r>
      <w:r>
        <w:t xml:space="preserve"> said </w:t>
      </w:r>
      <w:r w:rsidRPr="001C7603">
        <w:t xml:space="preserve">he had to edit the </w:t>
      </w:r>
      <w:r>
        <w:t xml:space="preserve">original </w:t>
      </w:r>
      <w:r w:rsidR="00AC2E2C">
        <w:t>so it would be appropriate</w:t>
      </w:r>
      <w:r>
        <w:t xml:space="preserve"> </w:t>
      </w:r>
      <w:r w:rsidR="00B51304">
        <w:t>to</w:t>
      </w:r>
      <w:r>
        <w:t xml:space="preserve"> the</w:t>
      </w:r>
      <w:r w:rsidRPr="001C7603">
        <w:t xml:space="preserve"> low level of scientific knowledge among the Jewish public</w:t>
      </w:r>
      <w:r w:rsidR="00B51304">
        <w:t>, and bemoaned the</w:t>
      </w:r>
      <w:r w:rsidRPr="001C7603">
        <w:t xml:space="preserve"> </w:t>
      </w:r>
      <w:r>
        <w:t>unfortunate</w:t>
      </w:r>
      <w:r w:rsidRPr="001C7603">
        <w:t xml:space="preserve"> lack of comprehensive scientific education </w:t>
      </w:r>
      <w:r w:rsidRPr="001C7603">
        <w:rPr>
          <w:rFonts w:asciiTheme="majorBidi" w:hAnsiTheme="majorBidi" w:cstheme="majorBidi"/>
        </w:rPr>
        <w:t>(</w:t>
      </w:r>
      <w:r w:rsidRPr="001C7603">
        <w:rPr>
          <w:rStyle w:val="ykmvie"/>
          <w:rFonts w:asciiTheme="majorBidi" w:hAnsiTheme="majorBidi" w:cstheme="majorBidi"/>
        </w:rPr>
        <w:t>Flammarion</w:t>
      </w:r>
      <w:r w:rsidRPr="001C7603">
        <w:rPr>
          <w:rFonts w:asciiTheme="majorBidi" w:hAnsiTheme="majorBidi" w:cstheme="majorBidi"/>
        </w:rPr>
        <w:t xml:space="preserve"> 1898, </w:t>
      </w:r>
      <w:r w:rsidR="00D74D24">
        <w:rPr>
          <w:rFonts w:asciiTheme="majorBidi" w:hAnsiTheme="majorBidi" w:cstheme="majorBidi"/>
        </w:rPr>
        <w:t>“</w:t>
      </w:r>
      <w:r w:rsidR="00BB0FA7">
        <w:rPr>
          <w:rFonts w:asciiTheme="majorBidi" w:hAnsiTheme="majorBidi" w:cstheme="majorBidi"/>
        </w:rPr>
        <w:t>T</w:t>
      </w:r>
      <w:r w:rsidRPr="001C7603">
        <w:rPr>
          <w:rFonts w:asciiTheme="majorBidi" w:hAnsiTheme="majorBidi" w:cstheme="majorBidi"/>
        </w:rPr>
        <w:t>ranslator</w:t>
      </w:r>
      <w:r w:rsidR="00D74D24">
        <w:rPr>
          <w:rFonts w:asciiTheme="majorBidi" w:hAnsiTheme="majorBidi" w:cstheme="majorBidi"/>
        </w:rPr>
        <w:t>’</w:t>
      </w:r>
      <w:r w:rsidRPr="001C7603">
        <w:rPr>
          <w:rFonts w:asciiTheme="majorBidi" w:hAnsiTheme="majorBidi" w:cstheme="majorBidi"/>
        </w:rPr>
        <w:t xml:space="preserve">s </w:t>
      </w:r>
      <w:r w:rsidR="00F80997">
        <w:rPr>
          <w:rFonts w:asciiTheme="majorBidi" w:hAnsiTheme="majorBidi" w:cstheme="majorBidi"/>
        </w:rPr>
        <w:t>I</w:t>
      </w:r>
      <w:r w:rsidRPr="001C7603">
        <w:rPr>
          <w:rFonts w:asciiTheme="majorBidi" w:hAnsiTheme="majorBidi" w:cstheme="majorBidi"/>
        </w:rPr>
        <w:t>ntroduction</w:t>
      </w:r>
      <w:r w:rsidR="00D74D24">
        <w:rPr>
          <w:rFonts w:asciiTheme="majorBidi" w:hAnsiTheme="majorBidi" w:cstheme="majorBidi"/>
        </w:rPr>
        <w:t>”</w:t>
      </w:r>
      <w:r w:rsidR="00BB0FA7">
        <w:rPr>
          <w:rFonts w:asciiTheme="majorBidi" w:hAnsiTheme="majorBidi" w:cstheme="majorBidi"/>
        </w:rPr>
        <w:t>,</w:t>
      </w:r>
      <w:r w:rsidRPr="001C7603">
        <w:rPr>
          <w:rFonts w:asciiTheme="majorBidi" w:hAnsiTheme="majorBidi" w:cstheme="majorBidi"/>
        </w:rPr>
        <w:t xml:space="preserve"> pp. 3-4).</w:t>
      </w:r>
    </w:p>
    <w:p w14:paraId="1542C21F" w14:textId="1F70D633" w:rsidR="00A07A94" w:rsidRDefault="001C7603" w:rsidP="00D43F1A">
      <w:pPr>
        <w:spacing w:line="480" w:lineRule="auto"/>
        <w:ind w:firstLine="720"/>
        <w:jc w:val="left"/>
        <w:rPr>
          <w:rFonts w:asciiTheme="majorBidi" w:hAnsiTheme="majorBidi" w:cstheme="majorBidi"/>
        </w:rPr>
      </w:pPr>
      <w:r w:rsidRPr="001C7603">
        <w:rPr>
          <w:rFonts w:asciiTheme="majorBidi" w:hAnsiTheme="majorBidi" w:cstheme="majorBidi"/>
        </w:rPr>
        <w:t xml:space="preserve">Hebrew literature </w:t>
      </w:r>
      <w:r>
        <w:rPr>
          <w:rFonts w:asciiTheme="majorBidi" w:hAnsiTheme="majorBidi" w:cstheme="majorBidi"/>
        </w:rPr>
        <w:t xml:space="preserve">on science </w:t>
      </w:r>
      <w:r w:rsidR="00AC2E2C">
        <w:rPr>
          <w:rFonts w:asciiTheme="majorBidi" w:hAnsiTheme="majorBidi" w:cstheme="majorBidi"/>
        </w:rPr>
        <w:t xml:space="preserve">had a particular appeal for </w:t>
      </w:r>
      <w:r w:rsidRPr="001C7603">
        <w:rPr>
          <w:rFonts w:asciiTheme="majorBidi" w:hAnsiTheme="majorBidi" w:cstheme="majorBidi"/>
        </w:rPr>
        <w:t>young people</w:t>
      </w:r>
      <w:r>
        <w:rPr>
          <w:rFonts w:asciiTheme="majorBidi" w:hAnsiTheme="majorBidi" w:cstheme="majorBidi"/>
        </w:rPr>
        <w:t xml:space="preserve">, whether </w:t>
      </w:r>
      <w:r w:rsidR="00AC2E2C">
        <w:rPr>
          <w:rFonts w:asciiTheme="majorBidi" w:hAnsiTheme="majorBidi" w:cstheme="majorBidi"/>
        </w:rPr>
        <w:t>they learned this material openly or in secret</w:t>
      </w:r>
      <w:r w:rsidRPr="001C7603">
        <w:rPr>
          <w:rFonts w:asciiTheme="majorBidi" w:hAnsiTheme="majorBidi" w:cstheme="majorBidi"/>
        </w:rPr>
        <w:t xml:space="preserve">. In general, </w:t>
      </w:r>
      <w:r w:rsidR="009E45CB">
        <w:rPr>
          <w:rFonts w:asciiTheme="majorBidi" w:hAnsiTheme="majorBidi" w:cstheme="majorBidi"/>
        </w:rPr>
        <w:t xml:space="preserve">Jewish modernization movements were </w:t>
      </w:r>
      <w:commentRangeStart w:id="64"/>
      <w:r w:rsidR="009E45CB">
        <w:rPr>
          <w:rFonts w:asciiTheme="majorBidi" w:hAnsiTheme="majorBidi" w:cstheme="majorBidi"/>
        </w:rPr>
        <w:t>led</w:t>
      </w:r>
      <w:commentRangeEnd w:id="64"/>
      <w:r w:rsidR="00840F49">
        <w:rPr>
          <w:rStyle w:val="CommentReference"/>
        </w:rPr>
        <w:commentReference w:id="64"/>
      </w:r>
      <w:r w:rsidR="009E45CB">
        <w:rPr>
          <w:rFonts w:asciiTheme="majorBidi" w:hAnsiTheme="majorBidi" w:cstheme="majorBidi"/>
        </w:rPr>
        <w:t xml:space="preserve"> by </w:t>
      </w:r>
      <w:r w:rsidR="00840F49" w:rsidRPr="00840F49">
        <w:rPr>
          <w:rFonts w:asciiTheme="majorBidi" w:hAnsiTheme="majorBidi" w:cstheme="majorBidi"/>
        </w:rPr>
        <w:t xml:space="preserve">Jewish youth </w:t>
      </w:r>
      <w:r w:rsidR="00840F49">
        <w:rPr>
          <w:rFonts w:asciiTheme="majorBidi" w:hAnsiTheme="majorBidi" w:cstheme="majorBidi"/>
        </w:rPr>
        <w:t xml:space="preserve">who were open-minded, courageous and had a tendency </w:t>
      </w:r>
      <w:r w:rsidR="00062502">
        <w:rPr>
          <w:rFonts w:asciiTheme="majorBidi" w:hAnsiTheme="majorBidi" w:cstheme="majorBidi"/>
        </w:rPr>
        <w:t>toward</w:t>
      </w:r>
      <w:r w:rsidR="00840F49">
        <w:rPr>
          <w:rFonts w:asciiTheme="majorBidi" w:hAnsiTheme="majorBidi" w:cstheme="majorBidi"/>
        </w:rPr>
        <w:t xml:space="preserve"> subversiveness </w:t>
      </w:r>
      <w:r w:rsidR="00840F49" w:rsidRPr="00840F49">
        <w:rPr>
          <w:rFonts w:asciiTheme="majorBidi" w:hAnsiTheme="majorBidi" w:cstheme="majorBidi"/>
        </w:rPr>
        <w:t>(</w:t>
      </w:r>
      <w:proofErr w:type="spellStart"/>
      <w:r w:rsidR="00840F49" w:rsidRPr="00840F49">
        <w:rPr>
          <w:rFonts w:asciiTheme="majorBidi" w:hAnsiTheme="majorBidi" w:cstheme="majorBidi"/>
        </w:rPr>
        <w:t>Biale</w:t>
      </w:r>
      <w:proofErr w:type="spellEnd"/>
      <w:r w:rsidR="00840F49" w:rsidRPr="00840F49">
        <w:rPr>
          <w:rFonts w:asciiTheme="majorBidi" w:hAnsiTheme="majorBidi" w:cstheme="majorBidi"/>
        </w:rPr>
        <w:t xml:space="preserve"> 1983</w:t>
      </w:r>
      <w:r w:rsidR="00840F49">
        <w:rPr>
          <w:rFonts w:asciiTheme="majorBidi" w:hAnsiTheme="majorBidi" w:cstheme="majorBidi"/>
        </w:rPr>
        <w:t xml:space="preserve">; </w:t>
      </w:r>
      <w:proofErr w:type="spellStart"/>
      <w:r w:rsidR="00840F49" w:rsidRPr="00840F49">
        <w:rPr>
          <w:rFonts w:asciiTheme="majorBidi" w:hAnsiTheme="majorBidi" w:cstheme="majorBidi"/>
        </w:rPr>
        <w:t>Hotam</w:t>
      </w:r>
      <w:proofErr w:type="spellEnd"/>
      <w:r w:rsidR="00840F49" w:rsidRPr="00840F49">
        <w:rPr>
          <w:rFonts w:asciiTheme="majorBidi" w:hAnsiTheme="majorBidi" w:cstheme="majorBidi"/>
        </w:rPr>
        <w:t xml:space="preserve"> 2008</w:t>
      </w:r>
      <w:r w:rsidR="00840F49">
        <w:rPr>
          <w:rFonts w:asciiTheme="majorBidi" w:hAnsiTheme="majorBidi" w:cstheme="majorBidi"/>
        </w:rPr>
        <w:t xml:space="preserve">; </w:t>
      </w:r>
      <w:commentRangeStart w:id="65"/>
      <w:proofErr w:type="spellStart"/>
      <w:r w:rsidR="00840F49">
        <w:rPr>
          <w:rFonts w:asciiTheme="majorBidi" w:hAnsiTheme="majorBidi" w:cstheme="majorBidi"/>
        </w:rPr>
        <w:t>Werses</w:t>
      </w:r>
      <w:commentRangeEnd w:id="65"/>
      <w:proofErr w:type="spellEnd"/>
      <w:r w:rsidR="00840F49">
        <w:rPr>
          <w:rStyle w:val="CommentReference"/>
        </w:rPr>
        <w:commentReference w:id="65"/>
      </w:r>
      <w:r w:rsidR="00840F49" w:rsidRPr="00840F49">
        <w:rPr>
          <w:rFonts w:asciiTheme="majorBidi" w:hAnsiTheme="majorBidi" w:cstheme="majorBidi"/>
        </w:rPr>
        <w:t xml:space="preserve"> </w:t>
      </w:r>
      <w:r w:rsidR="00840F49">
        <w:rPr>
          <w:rFonts w:asciiTheme="majorBidi" w:hAnsiTheme="majorBidi" w:cstheme="majorBidi"/>
        </w:rPr>
        <w:t>2000</w:t>
      </w:r>
      <w:r w:rsidR="00840F49" w:rsidRPr="00840F49">
        <w:rPr>
          <w:rFonts w:asciiTheme="majorBidi" w:hAnsiTheme="majorBidi" w:cstheme="majorBidi"/>
        </w:rPr>
        <w:t>).</w:t>
      </w:r>
      <w:r w:rsidR="00840F49">
        <w:rPr>
          <w:rStyle w:val="FootnoteReference"/>
          <w:rFonts w:asciiTheme="majorBidi" w:hAnsiTheme="majorBidi" w:cstheme="majorBidi"/>
        </w:rPr>
        <w:footnoteReference w:id="10"/>
      </w:r>
      <w:r w:rsidR="00840F49">
        <w:rPr>
          <w:rFonts w:asciiTheme="majorBidi" w:hAnsiTheme="majorBidi" w:cstheme="majorBidi"/>
        </w:rPr>
        <w:t xml:space="preserve"> </w:t>
      </w:r>
      <w:r w:rsidR="00AC2E2C">
        <w:rPr>
          <w:rFonts w:asciiTheme="majorBidi" w:hAnsiTheme="majorBidi" w:cstheme="majorBidi"/>
        </w:rPr>
        <w:t>Youth</w:t>
      </w:r>
      <w:r w:rsidR="00840F49" w:rsidRPr="00840F49">
        <w:rPr>
          <w:rFonts w:asciiTheme="majorBidi" w:hAnsiTheme="majorBidi" w:cstheme="majorBidi"/>
        </w:rPr>
        <w:t xml:space="preserve"> </w:t>
      </w:r>
      <w:r w:rsidR="00AC2E2C">
        <w:rPr>
          <w:rFonts w:asciiTheme="majorBidi" w:hAnsiTheme="majorBidi" w:cstheme="majorBidi"/>
        </w:rPr>
        <w:t>adopted</w:t>
      </w:r>
      <w:r w:rsidR="00840F49" w:rsidRPr="00840F49">
        <w:rPr>
          <w:rFonts w:asciiTheme="majorBidi" w:hAnsiTheme="majorBidi" w:cstheme="majorBidi"/>
        </w:rPr>
        <w:t xml:space="preserve"> new knowledge and ideas</w:t>
      </w:r>
      <w:r w:rsidR="00840F49">
        <w:rPr>
          <w:rFonts w:asciiTheme="majorBidi" w:hAnsiTheme="majorBidi" w:cstheme="majorBidi"/>
        </w:rPr>
        <w:t xml:space="preserve"> with relative ease</w:t>
      </w:r>
      <w:r w:rsidR="00AC2E2C">
        <w:rPr>
          <w:rFonts w:asciiTheme="majorBidi" w:hAnsiTheme="majorBidi" w:cstheme="majorBidi"/>
        </w:rPr>
        <w:t xml:space="preserve">, and </w:t>
      </w:r>
      <w:r w:rsidR="00BB0FA7">
        <w:rPr>
          <w:rFonts w:asciiTheme="majorBidi" w:hAnsiTheme="majorBidi" w:cstheme="majorBidi"/>
        </w:rPr>
        <w:t xml:space="preserve">this </w:t>
      </w:r>
      <w:r w:rsidR="00AC2E2C">
        <w:rPr>
          <w:rFonts w:asciiTheme="majorBidi" w:hAnsiTheme="majorBidi" w:cstheme="majorBidi"/>
        </w:rPr>
        <w:t xml:space="preserve">was </w:t>
      </w:r>
      <w:r w:rsidR="00840F49" w:rsidRPr="00840F49">
        <w:rPr>
          <w:rFonts w:asciiTheme="majorBidi" w:hAnsiTheme="majorBidi" w:cstheme="majorBidi"/>
        </w:rPr>
        <w:t>a</w:t>
      </w:r>
      <w:r w:rsidR="00CE3ADA">
        <w:rPr>
          <w:rFonts w:asciiTheme="majorBidi" w:hAnsiTheme="majorBidi" w:cstheme="majorBidi"/>
        </w:rPr>
        <w:t xml:space="preserve"> major </w:t>
      </w:r>
      <w:r w:rsidR="00840F49" w:rsidRPr="00840F49">
        <w:rPr>
          <w:rFonts w:asciiTheme="majorBidi" w:hAnsiTheme="majorBidi" w:cstheme="majorBidi"/>
        </w:rPr>
        <w:t xml:space="preserve">force in changing traditional Jewish </w:t>
      </w:r>
      <w:r w:rsidR="00840F49">
        <w:rPr>
          <w:rFonts w:asciiTheme="majorBidi" w:hAnsiTheme="majorBidi" w:cstheme="majorBidi"/>
        </w:rPr>
        <w:t>views</w:t>
      </w:r>
      <w:r w:rsidR="00840F49" w:rsidRPr="00840F49">
        <w:rPr>
          <w:rFonts w:asciiTheme="majorBidi" w:hAnsiTheme="majorBidi" w:cstheme="majorBidi"/>
        </w:rPr>
        <w:t>, including the perception of the sciences.</w:t>
      </w:r>
      <w:r w:rsidR="00634E9F">
        <w:rPr>
          <w:rStyle w:val="FootnoteReference"/>
          <w:rFonts w:asciiTheme="majorBidi" w:hAnsiTheme="majorBidi" w:cstheme="majorBidi"/>
        </w:rPr>
        <w:footnoteReference w:id="11"/>
      </w:r>
      <w:r w:rsidR="00840F49">
        <w:rPr>
          <w:rFonts w:asciiTheme="majorBidi" w:hAnsiTheme="majorBidi" w:cstheme="majorBidi"/>
        </w:rPr>
        <w:t xml:space="preserve"> </w:t>
      </w:r>
      <w:r w:rsidR="00BB0FA7">
        <w:rPr>
          <w:rFonts w:asciiTheme="majorBidi" w:hAnsiTheme="majorBidi" w:cstheme="majorBidi"/>
        </w:rPr>
        <w:t>Learning about s</w:t>
      </w:r>
      <w:r w:rsidR="00F32ECE">
        <w:rPr>
          <w:rFonts w:asciiTheme="majorBidi" w:hAnsiTheme="majorBidi" w:cstheme="majorBidi"/>
        </w:rPr>
        <w:t>cience</w:t>
      </w:r>
      <w:r w:rsidR="00E86074">
        <w:rPr>
          <w:rFonts w:asciiTheme="majorBidi" w:hAnsiTheme="majorBidi" w:cstheme="majorBidi"/>
        </w:rPr>
        <w:t xml:space="preserve"> </w:t>
      </w:r>
      <w:r w:rsidR="00AC2E2C">
        <w:rPr>
          <w:rFonts w:asciiTheme="majorBidi" w:hAnsiTheme="majorBidi" w:cstheme="majorBidi"/>
        </w:rPr>
        <w:t>could</w:t>
      </w:r>
      <w:r w:rsidR="00F32ECE" w:rsidRPr="00F32ECE">
        <w:rPr>
          <w:rFonts w:asciiTheme="majorBidi" w:hAnsiTheme="majorBidi" w:cstheme="majorBidi"/>
        </w:rPr>
        <w:t xml:space="preserve"> </w:t>
      </w:r>
      <w:r w:rsidR="00E86074">
        <w:rPr>
          <w:rFonts w:asciiTheme="majorBidi" w:hAnsiTheme="majorBidi" w:cstheme="majorBidi"/>
        </w:rPr>
        <w:t xml:space="preserve">significantly </w:t>
      </w:r>
      <w:r w:rsidR="00F32ECE" w:rsidRPr="00F32ECE">
        <w:rPr>
          <w:rFonts w:asciiTheme="majorBidi" w:hAnsiTheme="majorBidi" w:cstheme="majorBidi"/>
        </w:rPr>
        <w:t>undermine the</w:t>
      </w:r>
      <w:r w:rsidR="00AC2E2C">
        <w:rPr>
          <w:rFonts w:asciiTheme="majorBidi" w:hAnsiTheme="majorBidi" w:cstheme="majorBidi"/>
        </w:rPr>
        <w:t>ir</w:t>
      </w:r>
      <w:r w:rsidR="00F32ECE" w:rsidRPr="00F32ECE">
        <w:rPr>
          <w:rFonts w:asciiTheme="majorBidi" w:hAnsiTheme="majorBidi" w:cstheme="majorBidi"/>
        </w:rPr>
        <w:t xml:space="preserve"> world</w:t>
      </w:r>
      <w:r w:rsidR="00AC2E2C">
        <w:rPr>
          <w:rFonts w:asciiTheme="majorBidi" w:hAnsiTheme="majorBidi" w:cstheme="majorBidi"/>
        </w:rPr>
        <w:t>view</w:t>
      </w:r>
      <w:r w:rsidR="00F32ECE" w:rsidRPr="00F32ECE">
        <w:rPr>
          <w:rFonts w:asciiTheme="majorBidi" w:hAnsiTheme="majorBidi" w:cstheme="majorBidi"/>
        </w:rPr>
        <w:t xml:space="preserve"> </w:t>
      </w:r>
      <w:r w:rsidR="00F32ECE">
        <w:rPr>
          <w:rFonts w:asciiTheme="majorBidi" w:hAnsiTheme="majorBidi" w:cstheme="majorBidi"/>
        </w:rPr>
        <w:t xml:space="preserve">and </w:t>
      </w:r>
      <w:r w:rsidR="00F32ECE" w:rsidRPr="00F32ECE">
        <w:rPr>
          <w:rFonts w:asciiTheme="majorBidi" w:hAnsiTheme="majorBidi" w:cstheme="majorBidi"/>
        </w:rPr>
        <w:t xml:space="preserve">change their attitude </w:t>
      </w:r>
      <w:r w:rsidR="00AC2E2C">
        <w:rPr>
          <w:rFonts w:asciiTheme="majorBidi" w:hAnsiTheme="majorBidi" w:cstheme="majorBidi"/>
        </w:rPr>
        <w:t>toward</w:t>
      </w:r>
      <w:r w:rsidR="00F32ECE">
        <w:rPr>
          <w:rFonts w:asciiTheme="majorBidi" w:hAnsiTheme="majorBidi" w:cstheme="majorBidi"/>
        </w:rPr>
        <w:t xml:space="preserve"> </w:t>
      </w:r>
      <w:r w:rsidR="00BB0FA7">
        <w:rPr>
          <w:rFonts w:asciiTheme="majorBidi" w:hAnsiTheme="majorBidi" w:cstheme="majorBidi"/>
        </w:rPr>
        <w:t>Jewish</w:t>
      </w:r>
      <w:r w:rsidR="00F32ECE" w:rsidRPr="00F32ECE">
        <w:rPr>
          <w:rFonts w:asciiTheme="majorBidi" w:hAnsiTheme="majorBidi" w:cstheme="majorBidi"/>
        </w:rPr>
        <w:t xml:space="preserve"> tradition</w:t>
      </w:r>
      <w:r w:rsidR="00AC2E2C">
        <w:rPr>
          <w:rFonts w:asciiTheme="majorBidi" w:hAnsiTheme="majorBidi" w:cstheme="majorBidi"/>
        </w:rPr>
        <w:t xml:space="preserve"> </w:t>
      </w:r>
      <w:r w:rsidR="00DA7AB3">
        <w:rPr>
          <w:rFonts w:asciiTheme="majorBidi" w:hAnsiTheme="majorBidi" w:cstheme="majorBidi"/>
        </w:rPr>
        <w:t>(</w:t>
      </w:r>
      <w:commentRangeStart w:id="66"/>
      <w:proofErr w:type="spellStart"/>
      <w:r w:rsidR="00DA7AB3" w:rsidRPr="00F32ECE">
        <w:rPr>
          <w:rFonts w:asciiTheme="majorBidi" w:hAnsiTheme="majorBidi" w:cstheme="majorBidi"/>
        </w:rPr>
        <w:t>Sofer</w:t>
      </w:r>
      <w:commentRangeEnd w:id="66"/>
      <w:proofErr w:type="spellEnd"/>
      <w:r w:rsidR="00DA7AB3">
        <w:rPr>
          <w:rStyle w:val="CommentReference"/>
        </w:rPr>
        <w:commentReference w:id="66"/>
      </w:r>
      <w:r w:rsidR="00DA7AB3" w:rsidRPr="00F32ECE">
        <w:rPr>
          <w:rFonts w:asciiTheme="majorBidi" w:hAnsiTheme="majorBidi" w:cstheme="majorBidi"/>
        </w:rPr>
        <w:t xml:space="preserve"> 2007, </w:t>
      </w:r>
      <w:r w:rsidR="00DA7AB3">
        <w:rPr>
          <w:rFonts w:asciiTheme="majorBidi" w:hAnsiTheme="majorBidi" w:cstheme="majorBidi"/>
        </w:rPr>
        <w:t>pp. 56-</w:t>
      </w:r>
      <w:r w:rsidR="00DA7AB3" w:rsidRPr="00F32ECE">
        <w:rPr>
          <w:rFonts w:asciiTheme="majorBidi" w:hAnsiTheme="majorBidi" w:cstheme="majorBidi"/>
        </w:rPr>
        <w:t>57</w:t>
      </w:r>
      <w:r w:rsidR="00DA7AB3">
        <w:rPr>
          <w:rFonts w:asciiTheme="majorBidi" w:hAnsiTheme="majorBidi" w:cstheme="majorBidi"/>
        </w:rPr>
        <w:t>;</w:t>
      </w:r>
      <w:r w:rsidR="00DA7AB3" w:rsidRPr="00F32ECE">
        <w:rPr>
          <w:rFonts w:asciiTheme="majorBidi" w:hAnsiTheme="majorBidi" w:cstheme="majorBidi"/>
        </w:rPr>
        <w:t xml:space="preserve"> </w:t>
      </w:r>
      <w:proofErr w:type="spellStart"/>
      <w:r w:rsidR="00DA7AB3" w:rsidRPr="00F32ECE">
        <w:rPr>
          <w:rFonts w:asciiTheme="majorBidi" w:hAnsiTheme="majorBidi" w:cstheme="majorBidi"/>
        </w:rPr>
        <w:t>Zalkin</w:t>
      </w:r>
      <w:proofErr w:type="spellEnd"/>
      <w:r w:rsidR="00DA7AB3" w:rsidRPr="00F32ECE">
        <w:rPr>
          <w:rFonts w:asciiTheme="majorBidi" w:hAnsiTheme="majorBidi" w:cstheme="majorBidi"/>
        </w:rPr>
        <w:t xml:space="preserve"> 2005, </w:t>
      </w:r>
      <w:r w:rsidR="00DA7AB3">
        <w:rPr>
          <w:rFonts w:asciiTheme="majorBidi" w:hAnsiTheme="majorBidi" w:cstheme="majorBidi"/>
        </w:rPr>
        <w:t xml:space="preserve">p. </w:t>
      </w:r>
      <w:r w:rsidR="00DA7AB3" w:rsidRPr="00F32ECE">
        <w:rPr>
          <w:rFonts w:asciiTheme="majorBidi" w:hAnsiTheme="majorBidi" w:cstheme="majorBidi"/>
        </w:rPr>
        <w:t>250;</w:t>
      </w:r>
      <w:r w:rsidR="00DA7AB3">
        <w:rPr>
          <w:rFonts w:asciiTheme="majorBidi" w:hAnsiTheme="majorBidi" w:cstheme="majorBidi"/>
        </w:rPr>
        <w:t xml:space="preserve"> </w:t>
      </w:r>
      <w:proofErr w:type="spellStart"/>
      <w:r w:rsidR="00DA7AB3" w:rsidRPr="00F32ECE">
        <w:rPr>
          <w:rFonts w:asciiTheme="majorBidi" w:hAnsiTheme="majorBidi" w:cstheme="majorBidi"/>
        </w:rPr>
        <w:t>Zalkin</w:t>
      </w:r>
      <w:proofErr w:type="spellEnd"/>
      <w:r w:rsidR="00DA7AB3" w:rsidRPr="00F32ECE">
        <w:rPr>
          <w:rFonts w:asciiTheme="majorBidi" w:hAnsiTheme="majorBidi" w:cstheme="majorBidi"/>
        </w:rPr>
        <w:t xml:space="preserve"> 2007, </w:t>
      </w:r>
      <w:r w:rsidR="00DA7AB3">
        <w:rPr>
          <w:rFonts w:asciiTheme="majorBidi" w:hAnsiTheme="majorBidi" w:cstheme="majorBidi"/>
        </w:rPr>
        <w:t xml:space="preserve">p. </w:t>
      </w:r>
      <w:r w:rsidR="00DA7AB3" w:rsidRPr="00F32ECE">
        <w:rPr>
          <w:rFonts w:asciiTheme="majorBidi" w:hAnsiTheme="majorBidi" w:cstheme="majorBidi"/>
        </w:rPr>
        <w:t>243).</w:t>
      </w:r>
      <w:r w:rsidR="00DA7AB3">
        <w:rPr>
          <w:rFonts w:asciiTheme="majorBidi" w:hAnsiTheme="majorBidi" w:cstheme="majorBidi"/>
        </w:rPr>
        <w:t xml:space="preserve"> For example, </w:t>
      </w:r>
      <w:r w:rsidR="00E86074" w:rsidRPr="00F32ECE">
        <w:rPr>
          <w:rFonts w:asciiTheme="majorBidi" w:hAnsiTheme="majorBidi" w:cstheme="majorBidi"/>
        </w:rPr>
        <w:t xml:space="preserve">Yehuda </w:t>
      </w:r>
      <w:proofErr w:type="spellStart"/>
      <w:r w:rsidR="00E86074" w:rsidRPr="00F32ECE">
        <w:rPr>
          <w:rFonts w:asciiTheme="majorBidi" w:hAnsiTheme="majorBidi" w:cstheme="majorBidi"/>
        </w:rPr>
        <w:t>Leib</w:t>
      </w:r>
      <w:proofErr w:type="spellEnd"/>
      <w:r w:rsidR="00E86074" w:rsidRPr="00F32ECE">
        <w:rPr>
          <w:rFonts w:asciiTheme="majorBidi" w:hAnsiTheme="majorBidi" w:cstheme="majorBidi"/>
        </w:rPr>
        <w:t xml:space="preserve"> </w:t>
      </w:r>
      <w:proofErr w:type="spellStart"/>
      <w:r w:rsidR="00E86074" w:rsidRPr="00F32ECE">
        <w:rPr>
          <w:rFonts w:asciiTheme="majorBidi" w:hAnsiTheme="majorBidi" w:cstheme="majorBidi"/>
        </w:rPr>
        <w:t>Katsenelson</w:t>
      </w:r>
      <w:proofErr w:type="spellEnd"/>
      <w:r w:rsidR="00E86074">
        <w:rPr>
          <w:rFonts w:asciiTheme="majorBidi" w:hAnsiTheme="majorBidi" w:cstheme="majorBidi"/>
        </w:rPr>
        <w:t xml:space="preserve"> </w:t>
      </w:r>
      <w:r w:rsidR="00E86074" w:rsidRPr="00F32ECE">
        <w:rPr>
          <w:rFonts w:asciiTheme="majorBidi" w:hAnsiTheme="majorBidi" w:cstheme="majorBidi"/>
        </w:rPr>
        <w:t>(</w:t>
      </w:r>
      <w:proofErr w:type="spellStart"/>
      <w:r w:rsidR="00E86074" w:rsidRPr="00F32ECE">
        <w:rPr>
          <w:rFonts w:asciiTheme="majorBidi" w:hAnsiTheme="majorBidi" w:cstheme="majorBidi"/>
        </w:rPr>
        <w:t>Buki</w:t>
      </w:r>
      <w:proofErr w:type="spellEnd"/>
      <w:r w:rsidR="00E86074" w:rsidRPr="00F32ECE">
        <w:rPr>
          <w:rFonts w:asciiTheme="majorBidi" w:hAnsiTheme="majorBidi" w:cstheme="majorBidi"/>
        </w:rPr>
        <w:t>-ben-</w:t>
      </w:r>
      <w:proofErr w:type="spellStart"/>
      <w:r w:rsidR="00E86074" w:rsidRPr="00F32ECE">
        <w:rPr>
          <w:rFonts w:asciiTheme="majorBidi" w:hAnsiTheme="majorBidi" w:cstheme="majorBidi"/>
        </w:rPr>
        <w:t>Jogli</w:t>
      </w:r>
      <w:proofErr w:type="spellEnd"/>
      <w:r w:rsidR="00E86074" w:rsidRPr="00F32ECE">
        <w:rPr>
          <w:rFonts w:asciiTheme="majorBidi" w:hAnsiTheme="majorBidi" w:cstheme="majorBidi"/>
        </w:rPr>
        <w:t>)</w:t>
      </w:r>
      <w:r w:rsidR="00E86074">
        <w:rPr>
          <w:rFonts w:asciiTheme="majorBidi" w:hAnsiTheme="majorBidi" w:cstheme="majorBidi"/>
        </w:rPr>
        <w:t xml:space="preserve"> </w:t>
      </w:r>
      <w:r w:rsidR="008045BB">
        <w:rPr>
          <w:rFonts w:asciiTheme="majorBidi" w:hAnsiTheme="majorBidi" w:cstheme="majorBidi"/>
        </w:rPr>
        <w:t xml:space="preserve">recalled his </w:t>
      </w:r>
      <w:r w:rsidR="008045BB" w:rsidRPr="00DA7AB3">
        <w:rPr>
          <w:rFonts w:asciiTheme="majorBidi" w:hAnsiTheme="majorBidi" w:cstheme="majorBidi"/>
        </w:rPr>
        <w:t>shock when</w:t>
      </w:r>
      <w:r w:rsidR="008045BB">
        <w:rPr>
          <w:rFonts w:asciiTheme="majorBidi" w:hAnsiTheme="majorBidi" w:cstheme="majorBidi"/>
        </w:rPr>
        <w:t xml:space="preserve">, at age </w:t>
      </w:r>
      <w:r w:rsidR="008045BB" w:rsidRPr="00DA7AB3">
        <w:rPr>
          <w:rFonts w:asciiTheme="majorBidi" w:hAnsiTheme="majorBidi" w:cstheme="majorBidi"/>
        </w:rPr>
        <w:t xml:space="preserve">15, he read </w:t>
      </w:r>
      <w:proofErr w:type="spellStart"/>
      <w:r w:rsidR="008045BB" w:rsidRPr="00DA7AB3">
        <w:rPr>
          <w:rFonts w:asciiTheme="majorBidi" w:hAnsiTheme="majorBidi" w:cstheme="majorBidi"/>
        </w:rPr>
        <w:t>Slonimsky</w:t>
      </w:r>
      <w:r w:rsidR="00D74D24">
        <w:rPr>
          <w:rFonts w:asciiTheme="majorBidi" w:hAnsiTheme="majorBidi" w:cstheme="majorBidi"/>
        </w:rPr>
        <w:t>’</w:t>
      </w:r>
      <w:r w:rsidR="008045BB" w:rsidRPr="00DA7AB3">
        <w:rPr>
          <w:rFonts w:asciiTheme="majorBidi" w:hAnsiTheme="majorBidi" w:cstheme="majorBidi"/>
        </w:rPr>
        <w:t>s</w:t>
      </w:r>
      <w:proofErr w:type="spellEnd"/>
      <w:r w:rsidR="008045BB" w:rsidRPr="00DA7AB3">
        <w:rPr>
          <w:rFonts w:asciiTheme="majorBidi" w:hAnsiTheme="majorBidi" w:cstheme="majorBidi"/>
        </w:rPr>
        <w:t xml:space="preserve"> </w:t>
      </w:r>
      <w:r w:rsidR="00BB0FA7" w:rsidRPr="00BB0FA7">
        <w:rPr>
          <w:rFonts w:asciiTheme="majorBidi" w:hAnsiTheme="majorBidi" w:cstheme="majorBidi"/>
          <w:i/>
          <w:iCs/>
          <w:color w:val="202122"/>
          <w:shd w:val="clear" w:color="auto" w:fill="FFFFFF"/>
        </w:rPr>
        <w:t xml:space="preserve">Sefer </w:t>
      </w:r>
      <w:proofErr w:type="spellStart"/>
      <w:r w:rsidR="00BB0FA7" w:rsidRPr="00BB0FA7">
        <w:rPr>
          <w:rFonts w:asciiTheme="majorBidi" w:hAnsiTheme="majorBidi" w:cstheme="majorBidi"/>
          <w:i/>
          <w:iCs/>
          <w:color w:val="202122"/>
          <w:shd w:val="clear" w:color="auto" w:fill="FFFFFF"/>
        </w:rPr>
        <w:t>Kuk</w:t>
      </w:r>
      <w:r w:rsidR="00F80997">
        <w:rPr>
          <w:rFonts w:asciiTheme="majorBidi" w:hAnsiTheme="majorBidi" w:cstheme="majorBidi"/>
          <w:i/>
          <w:iCs/>
          <w:color w:val="202122"/>
          <w:shd w:val="clear" w:color="auto" w:fill="FFFFFF"/>
        </w:rPr>
        <w:t>hv</w:t>
      </w:r>
      <w:r w:rsidR="00BB0FA7" w:rsidRPr="00BB0FA7">
        <w:rPr>
          <w:rFonts w:asciiTheme="majorBidi" w:hAnsiTheme="majorBidi" w:cstheme="majorBidi"/>
          <w:i/>
          <w:iCs/>
          <w:color w:val="202122"/>
          <w:shd w:val="clear" w:color="auto" w:fill="FFFFFF"/>
        </w:rPr>
        <w:t>a</w:t>
      </w:r>
      <w:proofErr w:type="spellEnd"/>
      <w:r w:rsidR="00BB0FA7" w:rsidRPr="00BB0FA7">
        <w:rPr>
          <w:rFonts w:asciiTheme="majorBidi" w:hAnsiTheme="majorBidi" w:cstheme="majorBidi"/>
          <w:i/>
          <w:iCs/>
          <w:color w:val="202122"/>
          <w:shd w:val="clear" w:color="auto" w:fill="FFFFFF"/>
        </w:rPr>
        <w:t xml:space="preserve"> di-</w:t>
      </w:r>
      <w:proofErr w:type="spellStart"/>
      <w:r w:rsidR="00BB0FA7" w:rsidRPr="00BB0FA7">
        <w:rPr>
          <w:rFonts w:asciiTheme="majorBidi" w:hAnsiTheme="majorBidi" w:cstheme="majorBidi"/>
          <w:i/>
          <w:iCs/>
          <w:color w:val="202122"/>
          <w:shd w:val="clear" w:color="auto" w:fill="FFFFFF"/>
        </w:rPr>
        <w:t>She</w:t>
      </w:r>
      <w:r w:rsidR="00F80997">
        <w:rPr>
          <w:rFonts w:asciiTheme="majorBidi" w:hAnsiTheme="majorBidi" w:cstheme="majorBidi"/>
          <w:i/>
          <w:iCs/>
          <w:color w:val="202122"/>
          <w:shd w:val="clear" w:color="auto" w:fill="FFFFFF"/>
        </w:rPr>
        <w:t>v</w:t>
      </w:r>
      <w:r w:rsidR="00BB0FA7" w:rsidRPr="00BB0FA7">
        <w:rPr>
          <w:rFonts w:asciiTheme="majorBidi" w:hAnsiTheme="majorBidi" w:cstheme="majorBidi"/>
          <w:i/>
          <w:iCs/>
          <w:color w:val="202122"/>
          <w:shd w:val="clear" w:color="auto" w:fill="FFFFFF"/>
        </w:rPr>
        <w:t>it</w:t>
      </w:r>
      <w:proofErr w:type="spellEnd"/>
      <w:r w:rsidR="00BB0FA7">
        <w:rPr>
          <w:rFonts w:ascii="Arial" w:hAnsi="Arial" w:cs="Arial"/>
          <w:color w:val="202122"/>
          <w:sz w:val="21"/>
          <w:szCs w:val="21"/>
          <w:shd w:val="clear" w:color="auto" w:fill="FFFFFF"/>
        </w:rPr>
        <w:t> </w:t>
      </w:r>
      <w:r w:rsidR="008045BB" w:rsidRPr="00DA7AB3">
        <w:rPr>
          <w:rFonts w:asciiTheme="majorBidi" w:hAnsiTheme="majorBidi" w:cstheme="majorBidi"/>
        </w:rPr>
        <w:t>about the heliocentric structure of the solar system (</w:t>
      </w:r>
      <w:proofErr w:type="spellStart"/>
      <w:r w:rsidR="00B97DBD" w:rsidRPr="00F32ECE">
        <w:rPr>
          <w:rFonts w:asciiTheme="majorBidi" w:hAnsiTheme="majorBidi" w:cstheme="majorBidi"/>
        </w:rPr>
        <w:t>Buki</w:t>
      </w:r>
      <w:proofErr w:type="spellEnd"/>
      <w:r w:rsidR="00B97DBD" w:rsidRPr="00F32ECE">
        <w:rPr>
          <w:rFonts w:asciiTheme="majorBidi" w:hAnsiTheme="majorBidi" w:cstheme="majorBidi"/>
        </w:rPr>
        <w:t>-ben-</w:t>
      </w:r>
      <w:proofErr w:type="spellStart"/>
      <w:r w:rsidR="00B97DBD" w:rsidRPr="00F32ECE">
        <w:rPr>
          <w:rFonts w:asciiTheme="majorBidi" w:hAnsiTheme="majorBidi" w:cstheme="majorBidi"/>
        </w:rPr>
        <w:t>Jogli</w:t>
      </w:r>
      <w:proofErr w:type="spellEnd"/>
      <w:r w:rsidR="00B97DBD" w:rsidRPr="00DA7AB3">
        <w:rPr>
          <w:rFonts w:asciiTheme="majorBidi" w:hAnsiTheme="majorBidi" w:cstheme="majorBidi"/>
        </w:rPr>
        <w:t xml:space="preserve"> </w:t>
      </w:r>
      <w:r w:rsidR="008045BB" w:rsidRPr="00DA7AB3">
        <w:rPr>
          <w:rFonts w:asciiTheme="majorBidi" w:hAnsiTheme="majorBidi" w:cstheme="majorBidi"/>
        </w:rPr>
        <w:t xml:space="preserve">2017, </w:t>
      </w:r>
      <w:r w:rsidR="008045BB">
        <w:rPr>
          <w:rFonts w:asciiTheme="majorBidi" w:hAnsiTheme="majorBidi" w:cstheme="majorBidi"/>
        </w:rPr>
        <w:t>pp. 71-</w:t>
      </w:r>
      <w:r w:rsidR="008045BB" w:rsidRPr="00DA7AB3">
        <w:rPr>
          <w:rFonts w:asciiTheme="majorBidi" w:hAnsiTheme="majorBidi" w:cstheme="majorBidi"/>
        </w:rPr>
        <w:t>76)</w:t>
      </w:r>
      <w:r w:rsidR="00D43F1A">
        <w:rPr>
          <w:rFonts w:asciiTheme="majorBidi" w:hAnsiTheme="majorBidi" w:cstheme="majorBidi"/>
        </w:rPr>
        <w:t>, which contradicted the</w:t>
      </w:r>
      <w:r w:rsidR="00D43F1A" w:rsidRPr="00D43F1A">
        <w:rPr>
          <w:rFonts w:asciiTheme="majorBidi" w:hAnsiTheme="majorBidi" w:cstheme="majorBidi"/>
        </w:rPr>
        <w:t xml:space="preserve"> outdated astronomical model that was accepted </w:t>
      </w:r>
      <w:r w:rsidR="00D43F1A">
        <w:rPr>
          <w:rFonts w:asciiTheme="majorBidi" w:hAnsiTheme="majorBidi" w:cstheme="majorBidi"/>
        </w:rPr>
        <w:t xml:space="preserve">still widely </w:t>
      </w:r>
      <w:r w:rsidR="00D43F1A" w:rsidRPr="00D43F1A">
        <w:rPr>
          <w:rFonts w:asciiTheme="majorBidi" w:hAnsiTheme="majorBidi" w:cstheme="majorBidi"/>
        </w:rPr>
        <w:t xml:space="preserve">in the Jewish world </w:t>
      </w:r>
      <w:r w:rsidR="00D43F1A">
        <w:rPr>
          <w:rFonts w:asciiTheme="majorBidi" w:hAnsiTheme="majorBidi" w:cstheme="majorBidi"/>
        </w:rPr>
        <w:t xml:space="preserve">at that time </w:t>
      </w:r>
      <w:r w:rsidR="00D43F1A" w:rsidRPr="00D43F1A">
        <w:rPr>
          <w:rFonts w:asciiTheme="majorBidi" w:hAnsiTheme="majorBidi" w:cstheme="majorBidi"/>
        </w:rPr>
        <w:t xml:space="preserve">(see </w:t>
      </w:r>
      <w:r w:rsidR="00AC2E2C">
        <w:rPr>
          <w:rFonts w:asciiTheme="majorBidi" w:hAnsiTheme="majorBidi" w:cstheme="majorBidi"/>
        </w:rPr>
        <w:t xml:space="preserve">more </w:t>
      </w:r>
      <w:r w:rsidR="00D43F1A" w:rsidRPr="00D43F1A">
        <w:rPr>
          <w:rFonts w:asciiTheme="majorBidi" w:hAnsiTheme="majorBidi" w:cstheme="majorBidi"/>
        </w:rPr>
        <w:t>about this below)</w:t>
      </w:r>
      <w:r w:rsidR="00D43F1A">
        <w:rPr>
          <w:rFonts w:asciiTheme="majorBidi" w:hAnsiTheme="majorBidi" w:cstheme="majorBidi"/>
        </w:rPr>
        <w:t xml:space="preserve">. </w:t>
      </w:r>
      <w:r w:rsidR="00ED78DF" w:rsidRPr="00ED78DF">
        <w:rPr>
          <w:rFonts w:asciiTheme="majorBidi" w:hAnsiTheme="majorBidi" w:cstheme="majorBidi"/>
        </w:rPr>
        <w:t xml:space="preserve">He </w:t>
      </w:r>
      <w:r w:rsidR="00ED78DF">
        <w:rPr>
          <w:rFonts w:asciiTheme="majorBidi" w:hAnsiTheme="majorBidi" w:cstheme="majorBidi"/>
        </w:rPr>
        <w:t xml:space="preserve">also </w:t>
      </w:r>
      <w:r w:rsidR="00CE3ADA">
        <w:rPr>
          <w:rFonts w:asciiTheme="majorBidi" w:hAnsiTheme="majorBidi" w:cstheme="majorBidi"/>
        </w:rPr>
        <w:t xml:space="preserve">said it was </w:t>
      </w:r>
      <w:r w:rsidR="00CE3ADA" w:rsidRPr="00ED78DF">
        <w:rPr>
          <w:rFonts w:asciiTheme="majorBidi" w:hAnsiTheme="majorBidi" w:cstheme="majorBidi"/>
        </w:rPr>
        <w:t xml:space="preserve">a spiritual </w:t>
      </w:r>
      <w:r w:rsidR="00CE3ADA">
        <w:rPr>
          <w:rFonts w:asciiTheme="majorBidi" w:hAnsiTheme="majorBidi" w:cstheme="majorBidi"/>
        </w:rPr>
        <w:t>revelation</w:t>
      </w:r>
      <w:r w:rsidR="00CE3ADA" w:rsidRPr="00ED78DF">
        <w:rPr>
          <w:rFonts w:asciiTheme="majorBidi" w:hAnsiTheme="majorBidi" w:cstheme="majorBidi"/>
        </w:rPr>
        <w:t xml:space="preserve"> </w:t>
      </w:r>
      <w:r w:rsidR="00CE3ADA">
        <w:rPr>
          <w:rFonts w:asciiTheme="majorBidi" w:hAnsiTheme="majorBidi" w:cstheme="majorBidi"/>
        </w:rPr>
        <w:t>when he read</w:t>
      </w:r>
      <w:r w:rsidR="00ED78DF" w:rsidRPr="00ED78DF">
        <w:rPr>
          <w:rFonts w:asciiTheme="majorBidi" w:hAnsiTheme="majorBidi" w:cstheme="majorBidi"/>
        </w:rPr>
        <w:t xml:space="preserve"> </w:t>
      </w:r>
      <w:r w:rsidR="00ED78DF">
        <w:rPr>
          <w:rFonts w:asciiTheme="majorBidi" w:hAnsiTheme="majorBidi" w:cstheme="majorBidi"/>
        </w:rPr>
        <w:t>about the</w:t>
      </w:r>
      <w:r w:rsidR="00ED78DF" w:rsidRPr="00ED78DF">
        <w:rPr>
          <w:rFonts w:asciiTheme="majorBidi" w:hAnsiTheme="majorBidi" w:cstheme="majorBidi"/>
        </w:rPr>
        <w:t xml:space="preserve"> telegraph</w:t>
      </w:r>
      <w:r w:rsidR="00ED78DF">
        <w:rPr>
          <w:rFonts w:asciiTheme="majorBidi" w:hAnsiTheme="majorBidi" w:cstheme="majorBidi"/>
        </w:rPr>
        <w:t xml:space="preserve"> i</w:t>
      </w:r>
      <w:r w:rsidR="00ED78DF" w:rsidRPr="00ED78DF">
        <w:rPr>
          <w:rFonts w:asciiTheme="majorBidi" w:hAnsiTheme="majorBidi" w:cstheme="majorBidi"/>
        </w:rPr>
        <w:t xml:space="preserve">n </w:t>
      </w:r>
      <w:r w:rsidR="00ED78DF">
        <w:rPr>
          <w:rFonts w:asciiTheme="majorBidi" w:hAnsiTheme="majorBidi" w:cstheme="majorBidi"/>
        </w:rPr>
        <w:t>a</w:t>
      </w:r>
      <w:r w:rsidR="006267F9">
        <w:rPr>
          <w:rFonts w:asciiTheme="majorBidi" w:hAnsiTheme="majorBidi" w:cstheme="majorBidi"/>
        </w:rPr>
        <w:t xml:space="preserve"> Hebrew</w:t>
      </w:r>
      <w:r w:rsidR="00ED78DF" w:rsidRPr="00ED78DF">
        <w:rPr>
          <w:rFonts w:asciiTheme="majorBidi" w:hAnsiTheme="majorBidi" w:cstheme="majorBidi"/>
        </w:rPr>
        <w:t xml:space="preserve"> scientific journal </w:t>
      </w:r>
      <w:proofErr w:type="spellStart"/>
      <w:r w:rsidR="006267F9">
        <w:rPr>
          <w:rFonts w:asciiTheme="majorBidi" w:hAnsiTheme="majorBidi" w:cstheme="majorBidi"/>
          <w:i/>
          <w:iCs/>
        </w:rPr>
        <w:t>Hatz</w:t>
      </w:r>
      <w:r w:rsidR="00007A7A">
        <w:rPr>
          <w:rFonts w:asciiTheme="majorBidi" w:hAnsiTheme="majorBidi" w:cstheme="majorBidi"/>
          <w:i/>
          <w:iCs/>
        </w:rPr>
        <w:t>i</w:t>
      </w:r>
      <w:r w:rsidR="006267F9">
        <w:rPr>
          <w:rFonts w:asciiTheme="majorBidi" w:hAnsiTheme="majorBidi" w:cstheme="majorBidi"/>
          <w:i/>
          <w:iCs/>
        </w:rPr>
        <w:t>fira</w:t>
      </w:r>
      <w:proofErr w:type="spellEnd"/>
      <w:r w:rsidR="00007A7A">
        <w:rPr>
          <w:rFonts w:asciiTheme="majorBidi" w:hAnsiTheme="majorBidi" w:cstheme="majorBidi"/>
          <w:i/>
          <w:iCs/>
        </w:rPr>
        <w:t xml:space="preserve"> (The Siren)</w:t>
      </w:r>
      <w:r w:rsidR="006267F9">
        <w:rPr>
          <w:rFonts w:asciiTheme="majorBidi" w:hAnsiTheme="majorBidi" w:cstheme="majorBidi"/>
          <w:i/>
          <w:iCs/>
        </w:rPr>
        <w:t>,</w:t>
      </w:r>
      <w:r w:rsidR="00ED78DF" w:rsidRPr="00ED78DF">
        <w:rPr>
          <w:rFonts w:asciiTheme="majorBidi" w:hAnsiTheme="majorBidi" w:cstheme="majorBidi"/>
        </w:rPr>
        <w:t xml:space="preserve"> </w:t>
      </w:r>
      <w:r w:rsidR="00ED78DF">
        <w:rPr>
          <w:rFonts w:asciiTheme="majorBidi" w:hAnsiTheme="majorBidi" w:cstheme="majorBidi"/>
        </w:rPr>
        <w:t xml:space="preserve">founded and edited by </w:t>
      </w:r>
      <w:proofErr w:type="spellStart"/>
      <w:r w:rsidR="00B62842">
        <w:t>Slonimsky</w:t>
      </w:r>
      <w:proofErr w:type="spellEnd"/>
      <w:r w:rsidR="00ED78DF" w:rsidRPr="00ED78DF">
        <w:rPr>
          <w:rFonts w:asciiTheme="majorBidi" w:hAnsiTheme="majorBidi" w:cstheme="majorBidi"/>
        </w:rPr>
        <w:t xml:space="preserve">. </w:t>
      </w:r>
      <w:r w:rsidR="009B5AA2">
        <w:rPr>
          <w:rFonts w:asciiTheme="majorBidi" w:hAnsiTheme="majorBidi" w:cstheme="majorBidi"/>
        </w:rPr>
        <w:t xml:space="preserve">Even though </w:t>
      </w:r>
      <w:proofErr w:type="spellStart"/>
      <w:r w:rsidR="00B62842">
        <w:t>Slonimsky</w:t>
      </w:r>
      <w:r w:rsidR="00D74D24">
        <w:rPr>
          <w:rFonts w:asciiTheme="majorBidi" w:hAnsiTheme="majorBidi" w:cstheme="majorBidi"/>
        </w:rPr>
        <w:t>’</w:t>
      </w:r>
      <w:r w:rsidR="009B5AA2" w:rsidRPr="00ED78DF">
        <w:rPr>
          <w:rFonts w:asciiTheme="majorBidi" w:hAnsiTheme="majorBidi" w:cstheme="majorBidi"/>
        </w:rPr>
        <w:t>s</w:t>
      </w:r>
      <w:proofErr w:type="spellEnd"/>
      <w:r w:rsidR="009B5AA2" w:rsidRPr="00ED78DF">
        <w:rPr>
          <w:rFonts w:asciiTheme="majorBidi" w:hAnsiTheme="majorBidi" w:cstheme="majorBidi"/>
        </w:rPr>
        <w:t xml:space="preserve"> </w:t>
      </w:r>
      <w:r w:rsidR="009B5AA2">
        <w:rPr>
          <w:rFonts w:asciiTheme="majorBidi" w:hAnsiTheme="majorBidi" w:cstheme="majorBidi"/>
        </w:rPr>
        <w:t xml:space="preserve">journal and </w:t>
      </w:r>
      <w:r w:rsidR="009B5AA2" w:rsidRPr="00ED78DF">
        <w:rPr>
          <w:rFonts w:asciiTheme="majorBidi" w:hAnsiTheme="majorBidi" w:cstheme="majorBidi"/>
        </w:rPr>
        <w:t>books</w:t>
      </w:r>
      <w:r w:rsidR="009B5AA2">
        <w:rPr>
          <w:rFonts w:asciiTheme="majorBidi" w:hAnsiTheme="majorBidi" w:cstheme="majorBidi"/>
        </w:rPr>
        <w:t xml:space="preserve"> were not </w:t>
      </w:r>
      <w:r w:rsidR="009B5AA2" w:rsidRPr="00ED78DF">
        <w:rPr>
          <w:rFonts w:asciiTheme="majorBidi" w:hAnsiTheme="majorBidi" w:cstheme="majorBidi"/>
        </w:rPr>
        <w:t xml:space="preserve">specifically </w:t>
      </w:r>
      <w:r w:rsidR="009B5AA2">
        <w:rPr>
          <w:rFonts w:asciiTheme="majorBidi" w:hAnsiTheme="majorBidi" w:cstheme="majorBidi"/>
        </w:rPr>
        <w:t>aimed at youth, i</w:t>
      </w:r>
      <w:r w:rsidR="00990AA2">
        <w:rPr>
          <w:rFonts w:asciiTheme="majorBidi" w:hAnsiTheme="majorBidi" w:cstheme="majorBidi"/>
        </w:rPr>
        <w:t xml:space="preserve">t is clear that </w:t>
      </w:r>
      <w:r w:rsidR="009B5AA2">
        <w:rPr>
          <w:rFonts w:asciiTheme="majorBidi" w:hAnsiTheme="majorBidi" w:cstheme="majorBidi"/>
        </w:rPr>
        <w:t>they read his works.</w:t>
      </w:r>
    </w:p>
    <w:p w14:paraId="2299F90B" w14:textId="599B535F" w:rsidR="00990AA2" w:rsidRDefault="00990AA2" w:rsidP="00A07A94">
      <w:pPr>
        <w:spacing w:line="480" w:lineRule="auto"/>
        <w:ind w:firstLine="720"/>
        <w:jc w:val="left"/>
        <w:rPr>
          <w:rFonts w:asciiTheme="majorBidi" w:hAnsiTheme="majorBidi" w:cstheme="majorBidi"/>
        </w:rPr>
      </w:pPr>
      <w:r>
        <w:rPr>
          <w:rFonts w:asciiTheme="majorBidi" w:hAnsiTheme="majorBidi" w:cstheme="majorBidi"/>
        </w:rPr>
        <w:t xml:space="preserve">Jewish </w:t>
      </w:r>
      <w:r w:rsidR="006267F9">
        <w:rPr>
          <w:rFonts w:asciiTheme="majorBidi" w:hAnsiTheme="majorBidi" w:cstheme="majorBidi"/>
        </w:rPr>
        <w:t xml:space="preserve">youth </w:t>
      </w:r>
      <w:r>
        <w:rPr>
          <w:rFonts w:asciiTheme="majorBidi" w:hAnsiTheme="majorBidi" w:cstheme="majorBidi"/>
        </w:rPr>
        <w:t xml:space="preserve">widely </w:t>
      </w:r>
      <w:r w:rsidR="006267F9">
        <w:rPr>
          <w:rFonts w:asciiTheme="majorBidi" w:hAnsiTheme="majorBidi" w:cstheme="majorBidi"/>
        </w:rPr>
        <w:t xml:space="preserve">read </w:t>
      </w:r>
      <w:r w:rsidRPr="00ED78DF">
        <w:rPr>
          <w:rFonts w:asciiTheme="majorBidi" w:hAnsiTheme="majorBidi" w:cstheme="majorBidi"/>
        </w:rPr>
        <w:t>educational texts</w:t>
      </w:r>
      <w:r w:rsidR="00A07A94">
        <w:rPr>
          <w:rFonts w:asciiTheme="majorBidi" w:hAnsiTheme="majorBidi" w:cstheme="majorBidi"/>
        </w:rPr>
        <w:t xml:space="preserve">, </w:t>
      </w:r>
      <w:r w:rsidR="00BB0FA7">
        <w:rPr>
          <w:rFonts w:asciiTheme="majorBidi" w:hAnsiTheme="majorBidi" w:cstheme="majorBidi"/>
        </w:rPr>
        <w:t>and</w:t>
      </w:r>
      <w:r w:rsidR="009B5AA2">
        <w:rPr>
          <w:rFonts w:asciiTheme="majorBidi" w:hAnsiTheme="majorBidi" w:cstheme="majorBidi"/>
        </w:rPr>
        <w:t xml:space="preserve"> even</w:t>
      </w:r>
      <w:r w:rsidR="00A07A94">
        <w:rPr>
          <w:rFonts w:asciiTheme="majorBidi" w:hAnsiTheme="majorBidi" w:cstheme="majorBidi"/>
        </w:rPr>
        <w:t xml:space="preserve"> </w:t>
      </w:r>
      <w:r w:rsidR="006267F9">
        <w:rPr>
          <w:rFonts w:asciiTheme="majorBidi" w:hAnsiTheme="majorBidi" w:cstheme="majorBidi"/>
        </w:rPr>
        <w:t xml:space="preserve">wrote </w:t>
      </w:r>
      <w:r w:rsidR="00ED78DF" w:rsidRPr="00ED78DF">
        <w:rPr>
          <w:rFonts w:asciiTheme="majorBidi" w:hAnsiTheme="majorBidi" w:cstheme="majorBidi"/>
        </w:rPr>
        <w:t xml:space="preserve">many </w:t>
      </w:r>
      <w:r w:rsidR="009B5AA2">
        <w:rPr>
          <w:rFonts w:asciiTheme="majorBidi" w:hAnsiTheme="majorBidi" w:cstheme="majorBidi"/>
        </w:rPr>
        <w:t xml:space="preserve">of them </w:t>
      </w:r>
      <w:r w:rsidR="00ED78DF" w:rsidRPr="00ED78DF">
        <w:rPr>
          <w:rFonts w:asciiTheme="majorBidi" w:hAnsiTheme="majorBidi" w:cstheme="majorBidi"/>
        </w:rPr>
        <w:t>(</w:t>
      </w:r>
      <w:proofErr w:type="spellStart"/>
      <w:r w:rsidR="00ED78DF" w:rsidRPr="00ED78DF">
        <w:rPr>
          <w:rFonts w:asciiTheme="majorBidi" w:hAnsiTheme="majorBidi" w:cstheme="majorBidi"/>
        </w:rPr>
        <w:t>Feiner</w:t>
      </w:r>
      <w:proofErr w:type="spellEnd"/>
      <w:r w:rsidR="00ED78DF" w:rsidRPr="00ED78DF">
        <w:rPr>
          <w:rFonts w:asciiTheme="majorBidi" w:hAnsiTheme="majorBidi" w:cstheme="majorBidi"/>
        </w:rPr>
        <w:t xml:space="preserve"> 2011, </w:t>
      </w:r>
      <w:r w:rsidR="006267F9">
        <w:rPr>
          <w:rFonts w:asciiTheme="majorBidi" w:hAnsiTheme="majorBidi" w:cstheme="majorBidi"/>
        </w:rPr>
        <w:t xml:space="preserve">pp. </w:t>
      </w:r>
      <w:r w:rsidR="00ED78DF" w:rsidRPr="00ED78DF">
        <w:rPr>
          <w:rFonts w:asciiTheme="majorBidi" w:hAnsiTheme="majorBidi" w:cstheme="majorBidi"/>
        </w:rPr>
        <w:t>214-215).</w:t>
      </w:r>
      <w:r w:rsidR="00A07A94">
        <w:rPr>
          <w:rFonts w:asciiTheme="majorBidi" w:hAnsiTheme="majorBidi" w:cstheme="majorBidi"/>
        </w:rPr>
        <w:t xml:space="preserve"> </w:t>
      </w:r>
      <w:r w:rsidRPr="00990AA2">
        <w:rPr>
          <w:rFonts w:asciiTheme="majorBidi" w:hAnsiTheme="majorBidi" w:cstheme="majorBidi"/>
        </w:rPr>
        <w:t>This is particularly noticeable in scholarly journals</w:t>
      </w:r>
      <w:r w:rsidR="00A07A94">
        <w:rPr>
          <w:rFonts w:asciiTheme="majorBidi" w:hAnsiTheme="majorBidi" w:cstheme="majorBidi"/>
        </w:rPr>
        <w:t xml:space="preserve">, </w:t>
      </w:r>
      <w:r w:rsidRPr="00990AA2">
        <w:rPr>
          <w:rFonts w:asciiTheme="majorBidi" w:hAnsiTheme="majorBidi" w:cstheme="majorBidi"/>
        </w:rPr>
        <w:t xml:space="preserve">which included many </w:t>
      </w:r>
      <w:r w:rsidR="00A07A94">
        <w:rPr>
          <w:rFonts w:asciiTheme="majorBidi" w:hAnsiTheme="majorBidi" w:cstheme="majorBidi"/>
        </w:rPr>
        <w:t xml:space="preserve">popular science articles </w:t>
      </w:r>
      <w:r w:rsidRPr="00990AA2">
        <w:rPr>
          <w:rFonts w:asciiTheme="majorBidi" w:hAnsiTheme="majorBidi" w:cstheme="majorBidi"/>
        </w:rPr>
        <w:t xml:space="preserve">(see more about this in </w:t>
      </w:r>
      <w:r w:rsidR="00A07A94">
        <w:rPr>
          <w:rFonts w:asciiTheme="majorBidi" w:hAnsiTheme="majorBidi" w:cstheme="majorBidi"/>
        </w:rPr>
        <w:t>Chapter 2</w:t>
      </w:r>
      <w:r w:rsidRPr="00990AA2">
        <w:rPr>
          <w:rFonts w:asciiTheme="majorBidi" w:hAnsiTheme="majorBidi" w:cstheme="majorBidi"/>
        </w:rPr>
        <w:t xml:space="preserve">), </w:t>
      </w:r>
      <w:r w:rsidR="00A07A94">
        <w:rPr>
          <w:rFonts w:asciiTheme="majorBidi" w:hAnsiTheme="majorBidi" w:cstheme="majorBidi"/>
        </w:rPr>
        <w:t xml:space="preserve">which </w:t>
      </w:r>
      <w:r w:rsidRPr="00990AA2">
        <w:rPr>
          <w:rFonts w:asciiTheme="majorBidi" w:hAnsiTheme="majorBidi" w:cstheme="majorBidi"/>
        </w:rPr>
        <w:t xml:space="preserve">appealed to a general audience, but were </w:t>
      </w:r>
      <w:r w:rsidR="00A07A94">
        <w:rPr>
          <w:rFonts w:asciiTheme="majorBidi" w:hAnsiTheme="majorBidi" w:cstheme="majorBidi"/>
        </w:rPr>
        <w:t>mainly read b</w:t>
      </w:r>
      <w:r w:rsidRPr="00990AA2">
        <w:rPr>
          <w:rFonts w:asciiTheme="majorBidi" w:hAnsiTheme="majorBidi" w:cstheme="majorBidi"/>
        </w:rPr>
        <w:t>y young people.</w:t>
      </w:r>
      <w:r w:rsidR="00A07A94">
        <w:rPr>
          <w:rFonts w:asciiTheme="majorBidi" w:hAnsiTheme="majorBidi" w:cstheme="majorBidi"/>
        </w:rPr>
        <w:t xml:space="preserve"> </w:t>
      </w:r>
      <w:r w:rsidR="00A07A94" w:rsidRPr="00A07A94">
        <w:rPr>
          <w:rFonts w:asciiTheme="majorBidi" w:hAnsiTheme="majorBidi" w:cstheme="majorBidi"/>
        </w:rPr>
        <w:t xml:space="preserve">Yitzchak Eichel (1756-1804) was one of the </w:t>
      </w:r>
      <w:r w:rsidR="00A07A94">
        <w:rPr>
          <w:rFonts w:asciiTheme="majorBidi" w:hAnsiTheme="majorBidi" w:cstheme="majorBidi"/>
        </w:rPr>
        <w:t>founders</w:t>
      </w:r>
      <w:r w:rsidR="00A07A94" w:rsidRPr="00A07A94">
        <w:rPr>
          <w:rFonts w:asciiTheme="majorBidi" w:hAnsiTheme="majorBidi" w:cstheme="majorBidi"/>
        </w:rPr>
        <w:t xml:space="preserve"> and editors of the first educational journal</w:t>
      </w:r>
      <w:r w:rsidR="00A07A94">
        <w:rPr>
          <w:rFonts w:asciiTheme="majorBidi" w:hAnsiTheme="majorBidi" w:cstheme="majorBidi"/>
        </w:rPr>
        <w:t xml:space="preserve"> in Hebrew</w:t>
      </w:r>
      <w:r w:rsidR="00A07A94" w:rsidRPr="00A07A94">
        <w:rPr>
          <w:rFonts w:asciiTheme="majorBidi" w:hAnsiTheme="majorBidi" w:cstheme="majorBidi"/>
        </w:rPr>
        <w:t xml:space="preserve">, </w:t>
      </w:r>
      <w:proofErr w:type="spellStart"/>
      <w:r w:rsidR="00A07A94">
        <w:rPr>
          <w:rFonts w:asciiTheme="majorBidi" w:hAnsiTheme="majorBidi" w:cstheme="majorBidi"/>
          <w:i/>
          <w:iCs/>
        </w:rPr>
        <w:t>Ham</w:t>
      </w:r>
      <w:r w:rsidR="009702C4">
        <w:rPr>
          <w:rFonts w:asciiTheme="majorBidi" w:hAnsiTheme="majorBidi" w:cstheme="majorBidi"/>
          <w:i/>
          <w:iCs/>
        </w:rPr>
        <w:t>e’a</w:t>
      </w:r>
      <w:r w:rsidR="00A07A94">
        <w:rPr>
          <w:rFonts w:asciiTheme="majorBidi" w:hAnsiTheme="majorBidi" w:cstheme="majorBidi"/>
          <w:i/>
          <w:iCs/>
        </w:rPr>
        <w:t>s</w:t>
      </w:r>
      <w:r w:rsidR="009702C4">
        <w:rPr>
          <w:rFonts w:asciiTheme="majorBidi" w:hAnsiTheme="majorBidi" w:cstheme="majorBidi"/>
          <w:i/>
          <w:iCs/>
        </w:rPr>
        <w:t>e</w:t>
      </w:r>
      <w:r w:rsidR="00A07A94">
        <w:rPr>
          <w:rFonts w:asciiTheme="majorBidi" w:hAnsiTheme="majorBidi" w:cstheme="majorBidi"/>
          <w:i/>
          <w:iCs/>
        </w:rPr>
        <w:t>f</w:t>
      </w:r>
      <w:proofErr w:type="spellEnd"/>
      <w:r w:rsidR="00A07A94" w:rsidRPr="00A07A94">
        <w:rPr>
          <w:rFonts w:asciiTheme="majorBidi" w:hAnsiTheme="majorBidi" w:cstheme="majorBidi"/>
        </w:rPr>
        <w:t>, published in Germany in the last two decades of the 18</w:t>
      </w:r>
      <w:r w:rsidR="00A07A94" w:rsidRPr="00A07A94">
        <w:rPr>
          <w:rFonts w:asciiTheme="majorBidi" w:hAnsiTheme="majorBidi" w:cstheme="majorBidi"/>
          <w:vertAlign w:val="superscript"/>
        </w:rPr>
        <w:t>th</w:t>
      </w:r>
      <w:r w:rsidR="00A07A94" w:rsidRPr="00A07A94">
        <w:rPr>
          <w:rFonts w:asciiTheme="majorBidi" w:hAnsiTheme="majorBidi" w:cstheme="majorBidi"/>
        </w:rPr>
        <w:t xml:space="preserve"> century and the beginning of the 19</w:t>
      </w:r>
      <w:r w:rsidR="00A07A94" w:rsidRPr="00A07A94">
        <w:rPr>
          <w:rFonts w:asciiTheme="majorBidi" w:hAnsiTheme="majorBidi" w:cstheme="majorBidi"/>
          <w:vertAlign w:val="superscript"/>
        </w:rPr>
        <w:t>th</w:t>
      </w:r>
      <w:r w:rsidR="00A07A94" w:rsidRPr="00A07A94">
        <w:rPr>
          <w:rFonts w:asciiTheme="majorBidi" w:hAnsiTheme="majorBidi" w:cstheme="majorBidi"/>
        </w:rPr>
        <w:t xml:space="preserve"> century.</w:t>
      </w:r>
    </w:p>
    <w:p w14:paraId="6EA7F908" w14:textId="21B023BA" w:rsidR="00B636E9" w:rsidRDefault="00A07A94" w:rsidP="00A07A94">
      <w:pPr>
        <w:spacing w:line="480" w:lineRule="auto"/>
        <w:ind w:firstLine="720"/>
        <w:jc w:val="left"/>
        <w:rPr>
          <w:rFonts w:asciiTheme="majorBidi" w:hAnsiTheme="majorBidi" w:cstheme="majorBidi"/>
        </w:rPr>
      </w:pPr>
      <w:r w:rsidRPr="00A07A94">
        <w:rPr>
          <w:rFonts w:asciiTheme="majorBidi" w:hAnsiTheme="majorBidi" w:cstheme="majorBidi"/>
        </w:rPr>
        <w:t xml:space="preserve">Eichel saw </w:t>
      </w:r>
      <w:proofErr w:type="spellStart"/>
      <w:r w:rsidR="00CD24E2">
        <w:rPr>
          <w:rFonts w:asciiTheme="majorBidi" w:hAnsiTheme="majorBidi" w:cstheme="majorBidi"/>
          <w:i/>
          <w:iCs/>
        </w:rPr>
        <w:t>Hame’asef</w:t>
      </w:r>
      <w:proofErr w:type="spellEnd"/>
      <w:r w:rsidRPr="00A07A94">
        <w:rPr>
          <w:rFonts w:asciiTheme="majorBidi" w:hAnsiTheme="majorBidi" w:cstheme="majorBidi"/>
        </w:rPr>
        <w:t xml:space="preserve"> as an enterprise </w:t>
      </w:r>
      <w:r w:rsidR="00BB0FA7">
        <w:rPr>
          <w:rFonts w:asciiTheme="majorBidi" w:hAnsiTheme="majorBidi" w:cstheme="majorBidi"/>
        </w:rPr>
        <w:t>by and for</w:t>
      </w:r>
      <w:r w:rsidR="009B5AA2">
        <w:rPr>
          <w:rFonts w:asciiTheme="majorBidi" w:hAnsiTheme="majorBidi" w:cstheme="majorBidi"/>
        </w:rPr>
        <w:t xml:space="preserve"> </w:t>
      </w:r>
      <w:r>
        <w:rPr>
          <w:rFonts w:asciiTheme="majorBidi" w:hAnsiTheme="majorBidi" w:cstheme="majorBidi"/>
        </w:rPr>
        <w:t>a</w:t>
      </w:r>
      <w:r w:rsidRPr="00A07A94">
        <w:rPr>
          <w:rFonts w:asciiTheme="majorBidi" w:hAnsiTheme="majorBidi" w:cstheme="majorBidi"/>
        </w:rPr>
        <w:t xml:space="preserve"> young audience: </w:t>
      </w:r>
      <w:r w:rsidR="00D74D24">
        <w:rPr>
          <w:rFonts w:asciiTheme="majorBidi" w:hAnsiTheme="majorBidi" w:cstheme="majorBidi"/>
        </w:rPr>
        <w:t>“</w:t>
      </w:r>
      <w:r w:rsidRPr="00A07A94">
        <w:rPr>
          <w:rFonts w:asciiTheme="majorBidi" w:hAnsiTheme="majorBidi" w:cstheme="majorBidi"/>
        </w:rPr>
        <w:t xml:space="preserve">Because </w:t>
      </w:r>
      <w:r w:rsidR="00982852">
        <w:rPr>
          <w:rFonts w:asciiTheme="majorBidi" w:hAnsiTheme="majorBidi" w:cstheme="majorBidi"/>
        </w:rPr>
        <w:t>we are young</w:t>
      </w:r>
      <w:r w:rsidRPr="00A07A94">
        <w:rPr>
          <w:rFonts w:asciiTheme="majorBidi" w:hAnsiTheme="majorBidi" w:cstheme="majorBidi"/>
        </w:rPr>
        <w:t xml:space="preserve">, and </w:t>
      </w:r>
      <w:r w:rsidR="0091599F">
        <w:rPr>
          <w:rFonts w:asciiTheme="majorBidi" w:hAnsiTheme="majorBidi" w:cstheme="majorBidi"/>
        </w:rPr>
        <w:t>most</w:t>
      </w:r>
      <w:r w:rsidRPr="00A07A94">
        <w:rPr>
          <w:rFonts w:asciiTheme="majorBidi" w:hAnsiTheme="majorBidi" w:cstheme="majorBidi"/>
        </w:rPr>
        <w:t xml:space="preserve"> members of our </w:t>
      </w:r>
      <w:r w:rsidR="00982852">
        <w:rPr>
          <w:rFonts w:asciiTheme="majorBidi" w:hAnsiTheme="majorBidi" w:cstheme="majorBidi"/>
        </w:rPr>
        <w:t>community</w:t>
      </w:r>
      <w:r w:rsidRPr="00A07A94">
        <w:rPr>
          <w:rFonts w:asciiTheme="majorBidi" w:hAnsiTheme="majorBidi" w:cstheme="majorBidi"/>
        </w:rPr>
        <w:t xml:space="preserve"> </w:t>
      </w:r>
      <w:r w:rsidR="00982852">
        <w:rPr>
          <w:rFonts w:asciiTheme="majorBidi" w:hAnsiTheme="majorBidi" w:cstheme="majorBidi"/>
        </w:rPr>
        <w:t>are working hard just</w:t>
      </w:r>
      <w:r w:rsidR="0091599F">
        <w:rPr>
          <w:rFonts w:asciiTheme="majorBidi" w:hAnsiTheme="majorBidi" w:cstheme="majorBidi"/>
        </w:rPr>
        <w:t xml:space="preserve"> to </w:t>
      </w:r>
      <w:r w:rsidR="00982852">
        <w:rPr>
          <w:rFonts w:asciiTheme="majorBidi" w:hAnsiTheme="majorBidi" w:cstheme="majorBidi"/>
        </w:rPr>
        <w:t>buy</w:t>
      </w:r>
      <w:r w:rsidRPr="00A07A94">
        <w:rPr>
          <w:rFonts w:asciiTheme="majorBidi" w:hAnsiTheme="majorBidi" w:cstheme="majorBidi"/>
        </w:rPr>
        <w:t xml:space="preserve"> </w:t>
      </w:r>
      <w:r w:rsidR="005D7401">
        <w:rPr>
          <w:rFonts w:asciiTheme="majorBidi" w:hAnsiTheme="majorBidi" w:cstheme="majorBidi"/>
        </w:rPr>
        <w:t>their daily bread</w:t>
      </w:r>
      <w:r w:rsidRPr="00A07A94">
        <w:rPr>
          <w:rFonts w:asciiTheme="majorBidi" w:hAnsiTheme="majorBidi" w:cstheme="majorBidi"/>
        </w:rPr>
        <w:t xml:space="preserve">, </w:t>
      </w:r>
      <w:r w:rsidR="001B40CF">
        <w:rPr>
          <w:rFonts w:asciiTheme="majorBidi" w:hAnsiTheme="majorBidi" w:cstheme="majorBidi"/>
        </w:rPr>
        <w:t>both</w:t>
      </w:r>
      <w:r w:rsidR="00B636E9">
        <w:rPr>
          <w:rFonts w:asciiTheme="majorBidi" w:hAnsiTheme="majorBidi" w:cstheme="majorBidi"/>
        </w:rPr>
        <w:t xml:space="preserve"> </w:t>
      </w:r>
      <w:r w:rsidRPr="00A07A94">
        <w:rPr>
          <w:rFonts w:asciiTheme="majorBidi" w:hAnsiTheme="majorBidi" w:cstheme="majorBidi"/>
        </w:rPr>
        <w:t>th</w:t>
      </w:r>
      <w:r w:rsidR="0091599F">
        <w:rPr>
          <w:rFonts w:asciiTheme="majorBidi" w:hAnsiTheme="majorBidi" w:cstheme="majorBidi"/>
        </w:rPr>
        <w:t>o</w:t>
      </w:r>
      <w:r w:rsidRPr="00A07A94">
        <w:rPr>
          <w:rFonts w:asciiTheme="majorBidi" w:hAnsiTheme="majorBidi" w:cstheme="majorBidi"/>
        </w:rPr>
        <w:t xml:space="preserve">se </w:t>
      </w:r>
      <w:r w:rsidR="00982852">
        <w:rPr>
          <w:rFonts w:asciiTheme="majorBidi" w:hAnsiTheme="majorBidi" w:cstheme="majorBidi"/>
        </w:rPr>
        <w:t>involved in teaching the youth</w:t>
      </w:r>
      <w:r w:rsidR="0091599F">
        <w:rPr>
          <w:rFonts w:asciiTheme="majorBidi" w:hAnsiTheme="majorBidi" w:cstheme="majorBidi"/>
        </w:rPr>
        <w:t xml:space="preserve"> </w:t>
      </w:r>
      <w:r w:rsidR="00CB7232">
        <w:rPr>
          <w:rFonts w:asciiTheme="majorBidi" w:hAnsiTheme="majorBidi" w:cstheme="majorBidi"/>
        </w:rPr>
        <w:t>or</w:t>
      </w:r>
      <w:r w:rsidRPr="00A07A94">
        <w:rPr>
          <w:rFonts w:asciiTheme="majorBidi" w:hAnsiTheme="majorBidi" w:cstheme="majorBidi"/>
        </w:rPr>
        <w:t xml:space="preserve"> those </w:t>
      </w:r>
      <w:r w:rsidR="00B636E9">
        <w:rPr>
          <w:rFonts w:asciiTheme="majorBidi" w:hAnsiTheme="majorBidi" w:cstheme="majorBidi"/>
        </w:rPr>
        <w:t xml:space="preserve">engaged </w:t>
      </w:r>
      <w:r w:rsidRPr="00A07A94">
        <w:rPr>
          <w:rFonts w:asciiTheme="majorBidi" w:hAnsiTheme="majorBidi" w:cstheme="majorBidi"/>
        </w:rPr>
        <w:t xml:space="preserve">in matters of </w:t>
      </w:r>
      <w:r w:rsidR="0091599F">
        <w:rPr>
          <w:rFonts w:asciiTheme="majorBidi" w:hAnsiTheme="majorBidi" w:cstheme="majorBidi"/>
        </w:rPr>
        <w:t>business</w:t>
      </w:r>
      <w:r w:rsidRPr="00A07A94">
        <w:rPr>
          <w:rFonts w:asciiTheme="majorBidi" w:hAnsiTheme="majorBidi" w:cstheme="majorBidi"/>
        </w:rPr>
        <w:t xml:space="preserve"> [...]</w:t>
      </w:r>
      <w:r w:rsidR="00CB7232">
        <w:rPr>
          <w:rFonts w:asciiTheme="majorBidi" w:hAnsiTheme="majorBidi" w:cstheme="majorBidi"/>
        </w:rPr>
        <w:t xml:space="preserve"> </w:t>
      </w:r>
      <w:commentRangeStart w:id="67"/>
      <w:r w:rsidRPr="00A07A94">
        <w:rPr>
          <w:rFonts w:asciiTheme="majorBidi" w:hAnsiTheme="majorBidi" w:cstheme="majorBidi"/>
        </w:rPr>
        <w:t>new</w:t>
      </w:r>
      <w:commentRangeEnd w:id="67"/>
      <w:r w:rsidR="00CB7232">
        <w:rPr>
          <w:rStyle w:val="CommentReference"/>
        </w:rPr>
        <w:commentReference w:id="67"/>
      </w:r>
      <w:r w:rsidRPr="00A07A94">
        <w:rPr>
          <w:rFonts w:asciiTheme="majorBidi" w:hAnsiTheme="majorBidi" w:cstheme="majorBidi"/>
        </w:rPr>
        <w:t xml:space="preserve"> </w:t>
      </w:r>
      <w:r w:rsidR="00CB7232">
        <w:rPr>
          <w:rFonts w:asciiTheme="majorBidi" w:hAnsiTheme="majorBidi" w:cstheme="majorBidi"/>
        </w:rPr>
        <w:t>things will awaken in a young man</w:t>
      </w:r>
      <w:r w:rsidR="00D74D24">
        <w:rPr>
          <w:rFonts w:asciiTheme="majorBidi" w:hAnsiTheme="majorBidi" w:cstheme="majorBidi"/>
        </w:rPr>
        <w:t>’</w:t>
      </w:r>
      <w:r w:rsidR="00CB7232">
        <w:rPr>
          <w:rFonts w:asciiTheme="majorBidi" w:hAnsiTheme="majorBidi" w:cstheme="majorBidi"/>
        </w:rPr>
        <w:t>s heart</w:t>
      </w:r>
      <w:r w:rsidRPr="00A07A94">
        <w:rPr>
          <w:rFonts w:asciiTheme="majorBidi" w:hAnsiTheme="majorBidi" w:cstheme="majorBidi"/>
        </w:rPr>
        <w:t xml:space="preserve"> </w:t>
      </w:r>
      <w:r w:rsidR="00F879A5">
        <w:rPr>
          <w:rFonts w:asciiTheme="majorBidi" w:hAnsiTheme="majorBidi" w:cstheme="majorBidi"/>
        </w:rPr>
        <w:t xml:space="preserve">the desire to strive </w:t>
      </w:r>
      <w:r w:rsidR="0091599F">
        <w:rPr>
          <w:rFonts w:asciiTheme="majorBidi" w:hAnsiTheme="majorBidi" w:cstheme="majorBidi"/>
        </w:rPr>
        <w:t>for</w:t>
      </w:r>
      <w:r w:rsidRPr="00A07A94">
        <w:rPr>
          <w:rFonts w:asciiTheme="majorBidi" w:hAnsiTheme="majorBidi" w:cstheme="majorBidi"/>
        </w:rPr>
        <w:t xml:space="preserve"> success</w:t>
      </w:r>
      <w:r w:rsidR="0091599F">
        <w:rPr>
          <w:rFonts w:asciiTheme="majorBidi" w:hAnsiTheme="majorBidi" w:cstheme="majorBidi"/>
        </w:rPr>
        <w:t>,</w:t>
      </w:r>
      <w:r w:rsidR="00D74D24">
        <w:rPr>
          <w:rFonts w:asciiTheme="majorBidi" w:hAnsiTheme="majorBidi" w:cstheme="majorBidi"/>
        </w:rPr>
        <w:t>”</w:t>
      </w:r>
      <w:r w:rsidRPr="00A07A94">
        <w:rPr>
          <w:rFonts w:asciiTheme="majorBidi" w:hAnsiTheme="majorBidi" w:cstheme="majorBidi"/>
        </w:rPr>
        <w:t xml:space="preserve"> (Eich</w:t>
      </w:r>
      <w:r w:rsidR="0029502F">
        <w:rPr>
          <w:rFonts w:asciiTheme="majorBidi" w:hAnsiTheme="majorBidi" w:cstheme="majorBidi"/>
        </w:rPr>
        <w:t>e</w:t>
      </w:r>
      <w:r w:rsidRPr="00A07A94">
        <w:rPr>
          <w:rFonts w:asciiTheme="majorBidi" w:hAnsiTheme="majorBidi" w:cstheme="majorBidi"/>
        </w:rPr>
        <w:t>l 1</w:t>
      </w:r>
      <w:r w:rsidR="0029502F">
        <w:rPr>
          <w:rFonts w:asciiTheme="majorBidi" w:hAnsiTheme="majorBidi" w:cstheme="majorBidi"/>
        </w:rPr>
        <w:t>7</w:t>
      </w:r>
      <w:r w:rsidRPr="00A07A94">
        <w:rPr>
          <w:rFonts w:asciiTheme="majorBidi" w:hAnsiTheme="majorBidi" w:cstheme="majorBidi"/>
        </w:rPr>
        <w:t xml:space="preserve">88, Introduction, </w:t>
      </w:r>
      <w:r w:rsidR="0029502F">
        <w:rPr>
          <w:rFonts w:asciiTheme="majorBidi" w:hAnsiTheme="majorBidi" w:cstheme="majorBidi"/>
        </w:rPr>
        <w:t xml:space="preserve">pp. </w:t>
      </w:r>
      <w:r w:rsidRPr="00A07A94">
        <w:rPr>
          <w:rFonts w:asciiTheme="majorBidi" w:hAnsiTheme="majorBidi" w:cstheme="majorBidi"/>
        </w:rPr>
        <w:t>12-13, my numbering).</w:t>
      </w:r>
    </w:p>
    <w:p w14:paraId="31AD5281" w14:textId="41DD1AC8" w:rsidR="00A07A94" w:rsidRDefault="00B636E9" w:rsidP="00A07A94">
      <w:pPr>
        <w:spacing w:line="480" w:lineRule="auto"/>
        <w:ind w:firstLine="720"/>
        <w:jc w:val="left"/>
        <w:rPr>
          <w:rFonts w:asciiTheme="majorBidi" w:hAnsiTheme="majorBidi" w:cstheme="majorBidi"/>
        </w:rPr>
      </w:pPr>
      <w:r>
        <w:rPr>
          <w:rFonts w:asciiTheme="majorBidi" w:hAnsiTheme="majorBidi" w:cstheme="majorBidi"/>
        </w:rPr>
        <w:t xml:space="preserve"> A</w:t>
      </w:r>
      <w:r w:rsidRPr="00B636E9">
        <w:rPr>
          <w:rFonts w:asciiTheme="majorBidi" w:hAnsiTheme="majorBidi" w:cstheme="majorBidi"/>
        </w:rPr>
        <w:t xml:space="preserve">lmost 80 years </w:t>
      </w:r>
      <w:r>
        <w:rPr>
          <w:rFonts w:asciiTheme="majorBidi" w:hAnsiTheme="majorBidi" w:cstheme="majorBidi"/>
        </w:rPr>
        <w:t xml:space="preserve">later, </w:t>
      </w:r>
      <w:r w:rsidRPr="00B636E9">
        <w:rPr>
          <w:rFonts w:asciiTheme="majorBidi" w:hAnsiTheme="majorBidi" w:cstheme="majorBidi"/>
        </w:rPr>
        <w:t>Kalman Shulman</w:t>
      </w:r>
      <w:r>
        <w:rPr>
          <w:rFonts w:asciiTheme="majorBidi" w:hAnsiTheme="majorBidi" w:cstheme="majorBidi"/>
        </w:rPr>
        <w:t xml:space="preserve">, a </w:t>
      </w:r>
      <w:r w:rsidRPr="00B636E9">
        <w:rPr>
          <w:rFonts w:asciiTheme="majorBidi" w:hAnsiTheme="majorBidi" w:cstheme="majorBidi"/>
        </w:rPr>
        <w:t>scholar and author of popular science books</w:t>
      </w:r>
      <w:r>
        <w:rPr>
          <w:rFonts w:asciiTheme="majorBidi" w:hAnsiTheme="majorBidi" w:cstheme="majorBidi"/>
        </w:rPr>
        <w:t>,</w:t>
      </w:r>
      <w:r w:rsidRPr="00B636E9">
        <w:rPr>
          <w:rFonts w:asciiTheme="majorBidi" w:hAnsiTheme="majorBidi" w:cstheme="majorBidi"/>
        </w:rPr>
        <w:t xml:space="preserve"> </w:t>
      </w:r>
      <w:r>
        <w:rPr>
          <w:rFonts w:asciiTheme="majorBidi" w:hAnsiTheme="majorBidi" w:cstheme="majorBidi"/>
        </w:rPr>
        <w:t>said</w:t>
      </w:r>
      <w:r w:rsidRPr="00B636E9">
        <w:rPr>
          <w:rFonts w:asciiTheme="majorBidi" w:hAnsiTheme="majorBidi" w:cstheme="majorBidi"/>
        </w:rPr>
        <w:t xml:space="preserve">: </w:t>
      </w:r>
      <w:r w:rsidR="00D74D24">
        <w:rPr>
          <w:rFonts w:asciiTheme="majorBidi" w:hAnsiTheme="majorBidi" w:cstheme="majorBidi"/>
        </w:rPr>
        <w:t>“</w:t>
      </w:r>
      <w:r w:rsidR="00CC0973">
        <w:rPr>
          <w:rFonts w:asciiTheme="majorBidi" w:hAnsiTheme="majorBidi" w:cstheme="majorBidi"/>
          <w:i/>
          <w:iCs/>
        </w:rPr>
        <w:t>S</w:t>
      </w:r>
      <w:commentRangeStart w:id="68"/>
      <w:r w:rsidRPr="00B636E9">
        <w:rPr>
          <w:rFonts w:asciiTheme="majorBidi" w:hAnsiTheme="majorBidi" w:cstheme="majorBidi"/>
          <w:i/>
          <w:iCs/>
        </w:rPr>
        <w:t>efer</w:t>
      </w:r>
      <w:commentRangeEnd w:id="68"/>
      <w:r>
        <w:rPr>
          <w:rStyle w:val="CommentReference"/>
        </w:rPr>
        <w:commentReference w:id="68"/>
      </w:r>
      <w:r>
        <w:rPr>
          <w:rFonts w:asciiTheme="majorBidi" w:hAnsiTheme="majorBidi" w:cstheme="majorBidi"/>
        </w:rPr>
        <w:t xml:space="preserve"> </w:t>
      </w:r>
      <w:proofErr w:type="spellStart"/>
      <w:r w:rsidR="00CD24E2">
        <w:rPr>
          <w:rFonts w:asciiTheme="majorBidi" w:hAnsiTheme="majorBidi" w:cstheme="majorBidi"/>
          <w:i/>
          <w:iCs/>
        </w:rPr>
        <w:t>Hame’asef</w:t>
      </w:r>
      <w:proofErr w:type="spellEnd"/>
      <w:r w:rsidRPr="00B636E9">
        <w:rPr>
          <w:rFonts w:asciiTheme="majorBidi" w:hAnsiTheme="majorBidi" w:cstheme="majorBidi"/>
          <w:i/>
          <w:iCs/>
        </w:rPr>
        <w:t xml:space="preserve"> </w:t>
      </w:r>
      <w:r>
        <w:rPr>
          <w:rFonts w:asciiTheme="majorBidi" w:hAnsiTheme="majorBidi" w:cstheme="majorBidi"/>
        </w:rPr>
        <w:t xml:space="preserve">was successful </w:t>
      </w:r>
      <w:r w:rsidRPr="00B636E9">
        <w:rPr>
          <w:rFonts w:asciiTheme="majorBidi" w:hAnsiTheme="majorBidi" w:cstheme="majorBidi"/>
        </w:rPr>
        <w:t xml:space="preserve">and </w:t>
      </w:r>
      <w:r>
        <w:rPr>
          <w:rFonts w:asciiTheme="majorBidi" w:hAnsiTheme="majorBidi" w:cstheme="majorBidi"/>
        </w:rPr>
        <w:t>brought</w:t>
      </w:r>
      <w:r w:rsidRPr="00B636E9">
        <w:rPr>
          <w:rFonts w:asciiTheme="majorBidi" w:hAnsiTheme="majorBidi" w:cstheme="majorBidi"/>
        </w:rPr>
        <w:t xml:space="preserve"> more </w:t>
      </w:r>
      <w:r>
        <w:rPr>
          <w:rFonts w:asciiTheme="majorBidi" w:hAnsiTheme="majorBidi" w:cstheme="majorBidi"/>
        </w:rPr>
        <w:t>benefit</w:t>
      </w:r>
      <w:r w:rsidRPr="00B636E9">
        <w:rPr>
          <w:rFonts w:asciiTheme="majorBidi" w:hAnsiTheme="majorBidi" w:cstheme="majorBidi"/>
        </w:rPr>
        <w:t xml:space="preserve"> </w:t>
      </w:r>
      <w:r>
        <w:rPr>
          <w:rFonts w:asciiTheme="majorBidi" w:hAnsiTheme="majorBidi" w:cstheme="majorBidi"/>
        </w:rPr>
        <w:t>to</w:t>
      </w:r>
      <w:r w:rsidRPr="00B636E9">
        <w:rPr>
          <w:rFonts w:asciiTheme="majorBidi" w:hAnsiTheme="majorBidi" w:cstheme="majorBidi"/>
        </w:rPr>
        <w:t xml:space="preserve"> youth than schools could</w:t>
      </w:r>
      <w:r>
        <w:rPr>
          <w:rFonts w:asciiTheme="majorBidi" w:hAnsiTheme="majorBidi" w:cstheme="majorBidi"/>
        </w:rPr>
        <w:t>,</w:t>
      </w:r>
      <w:r w:rsidR="00D74D24">
        <w:rPr>
          <w:rFonts w:asciiTheme="majorBidi" w:hAnsiTheme="majorBidi" w:cstheme="majorBidi"/>
        </w:rPr>
        <w:t>”</w:t>
      </w:r>
      <w:r w:rsidRPr="00B636E9">
        <w:rPr>
          <w:rFonts w:asciiTheme="majorBidi" w:hAnsiTheme="majorBidi" w:cstheme="majorBidi"/>
        </w:rPr>
        <w:t xml:space="preserve"> (Shulman 1866, </w:t>
      </w:r>
      <w:r>
        <w:rPr>
          <w:rFonts w:asciiTheme="majorBidi" w:hAnsiTheme="majorBidi" w:cstheme="majorBidi"/>
        </w:rPr>
        <w:t xml:space="preserve">p. </w:t>
      </w:r>
      <w:r w:rsidRPr="00B636E9">
        <w:rPr>
          <w:rFonts w:asciiTheme="majorBidi" w:hAnsiTheme="majorBidi" w:cstheme="majorBidi"/>
        </w:rPr>
        <w:t xml:space="preserve">26). </w:t>
      </w:r>
      <w:r w:rsidR="00CC0973" w:rsidRPr="00CC0973">
        <w:rPr>
          <w:rFonts w:asciiTheme="majorBidi" w:hAnsiTheme="majorBidi" w:cstheme="majorBidi"/>
          <w:i/>
          <w:iCs/>
        </w:rPr>
        <w:t>S</w:t>
      </w:r>
      <w:r w:rsidRPr="00B636E9">
        <w:rPr>
          <w:rFonts w:asciiTheme="majorBidi" w:hAnsiTheme="majorBidi" w:cstheme="majorBidi"/>
          <w:i/>
          <w:iCs/>
        </w:rPr>
        <w:t xml:space="preserve">efer </w:t>
      </w:r>
      <w:proofErr w:type="spellStart"/>
      <w:r w:rsidR="00CD24E2">
        <w:rPr>
          <w:rFonts w:asciiTheme="majorBidi" w:hAnsiTheme="majorBidi" w:cstheme="majorBidi"/>
          <w:i/>
          <w:iCs/>
        </w:rPr>
        <w:t>Hame’asef</w:t>
      </w:r>
      <w:proofErr w:type="spellEnd"/>
      <w:r w:rsidR="00686543">
        <w:rPr>
          <w:rFonts w:asciiTheme="majorBidi" w:hAnsiTheme="majorBidi" w:cstheme="majorBidi"/>
        </w:rPr>
        <w:t>, a</w:t>
      </w:r>
      <w:r w:rsidR="00BB0FA7">
        <w:rPr>
          <w:rFonts w:asciiTheme="majorBidi" w:hAnsiTheme="majorBidi" w:cstheme="majorBidi"/>
        </w:rPr>
        <w:t xml:space="preserve">n anthology </w:t>
      </w:r>
      <w:r w:rsidR="00686543">
        <w:rPr>
          <w:rFonts w:asciiTheme="majorBidi" w:hAnsiTheme="majorBidi" w:cstheme="majorBidi"/>
        </w:rPr>
        <w:t xml:space="preserve">of this journal </w:t>
      </w:r>
      <w:r>
        <w:rPr>
          <w:rFonts w:asciiTheme="majorBidi" w:hAnsiTheme="majorBidi" w:cstheme="majorBidi"/>
        </w:rPr>
        <w:t>published</w:t>
      </w:r>
      <w:r w:rsidRPr="00B636E9">
        <w:rPr>
          <w:rFonts w:asciiTheme="majorBidi" w:hAnsiTheme="majorBidi" w:cstheme="majorBidi"/>
        </w:rPr>
        <w:t xml:space="preserve"> in Warsaw in 1886, </w:t>
      </w:r>
      <w:r w:rsidR="00686543">
        <w:rPr>
          <w:rFonts w:asciiTheme="majorBidi" w:hAnsiTheme="majorBidi" w:cstheme="majorBidi"/>
        </w:rPr>
        <w:t xml:space="preserve">presented </w:t>
      </w:r>
      <w:r w:rsidRPr="00B636E9">
        <w:rPr>
          <w:rFonts w:asciiTheme="majorBidi" w:hAnsiTheme="majorBidi" w:cstheme="majorBidi"/>
        </w:rPr>
        <w:t>th</w:t>
      </w:r>
      <w:r w:rsidR="00CB7232">
        <w:rPr>
          <w:rFonts w:asciiTheme="majorBidi" w:hAnsiTheme="majorBidi" w:cstheme="majorBidi"/>
        </w:rPr>
        <w:t>is</w:t>
      </w:r>
      <w:r w:rsidRPr="00B636E9">
        <w:rPr>
          <w:rFonts w:asciiTheme="majorBidi" w:hAnsiTheme="majorBidi" w:cstheme="majorBidi"/>
        </w:rPr>
        <w:t xml:space="preserve"> </w:t>
      </w:r>
      <w:r w:rsidR="00BB0FA7">
        <w:rPr>
          <w:rFonts w:asciiTheme="majorBidi" w:hAnsiTheme="majorBidi" w:cstheme="majorBidi"/>
        </w:rPr>
        <w:t xml:space="preserve">early </w:t>
      </w:r>
      <w:r w:rsidRPr="00B636E9">
        <w:rPr>
          <w:rFonts w:asciiTheme="majorBidi" w:hAnsiTheme="majorBidi" w:cstheme="majorBidi"/>
        </w:rPr>
        <w:t xml:space="preserve">modern Hebrew </w:t>
      </w:r>
      <w:r>
        <w:rPr>
          <w:rFonts w:asciiTheme="majorBidi" w:hAnsiTheme="majorBidi" w:cstheme="majorBidi"/>
        </w:rPr>
        <w:t>journal</w:t>
      </w:r>
      <w:r w:rsidRPr="00B636E9">
        <w:rPr>
          <w:rFonts w:asciiTheme="majorBidi" w:hAnsiTheme="majorBidi" w:cstheme="majorBidi"/>
        </w:rPr>
        <w:t xml:space="preserve"> as an expression of the </w:t>
      </w:r>
      <w:r>
        <w:rPr>
          <w:rFonts w:asciiTheme="majorBidi" w:hAnsiTheme="majorBidi" w:cstheme="majorBidi"/>
        </w:rPr>
        <w:t>pre</w:t>
      </w:r>
      <w:r w:rsidRPr="00B636E9">
        <w:rPr>
          <w:rFonts w:asciiTheme="majorBidi" w:hAnsiTheme="majorBidi" w:cstheme="majorBidi"/>
        </w:rPr>
        <w:t xml:space="preserve">dominance of </w:t>
      </w:r>
      <w:r>
        <w:rPr>
          <w:rFonts w:asciiTheme="majorBidi" w:hAnsiTheme="majorBidi" w:cstheme="majorBidi"/>
        </w:rPr>
        <w:t>youth</w:t>
      </w:r>
      <w:r w:rsidRPr="00B636E9">
        <w:rPr>
          <w:rFonts w:asciiTheme="majorBidi" w:hAnsiTheme="majorBidi" w:cstheme="majorBidi"/>
        </w:rPr>
        <w:t xml:space="preserve"> culture:</w:t>
      </w:r>
    </w:p>
    <w:p w14:paraId="7B79F2DB" w14:textId="56F5E6D2" w:rsidR="00B636E9" w:rsidRPr="00F32ECE" w:rsidRDefault="00686543" w:rsidP="00686543">
      <w:pPr>
        <w:spacing w:line="480" w:lineRule="auto"/>
        <w:ind w:left="720" w:right="720"/>
        <w:jc w:val="left"/>
        <w:rPr>
          <w:rFonts w:asciiTheme="majorBidi" w:hAnsiTheme="majorBidi" w:cstheme="majorBidi"/>
        </w:rPr>
      </w:pPr>
      <w:r>
        <w:rPr>
          <w:rFonts w:asciiTheme="majorBidi" w:hAnsiTheme="majorBidi" w:cstheme="majorBidi"/>
        </w:rPr>
        <w:t xml:space="preserve">They were especially happy about </w:t>
      </w:r>
      <w:proofErr w:type="spellStart"/>
      <w:r w:rsidR="00CD24E2">
        <w:rPr>
          <w:rFonts w:asciiTheme="majorBidi" w:hAnsiTheme="majorBidi" w:cstheme="majorBidi"/>
          <w:i/>
          <w:iCs/>
        </w:rPr>
        <w:t>Hame’asef</w:t>
      </w:r>
      <w:proofErr w:type="spellEnd"/>
      <w:r>
        <w:rPr>
          <w:rFonts w:asciiTheme="majorBidi" w:hAnsiTheme="majorBidi" w:cstheme="majorBidi"/>
        </w:rPr>
        <w:t xml:space="preserve"> in</w:t>
      </w:r>
      <w:r w:rsidR="00B636E9" w:rsidRPr="00B636E9">
        <w:rPr>
          <w:rFonts w:asciiTheme="majorBidi" w:hAnsiTheme="majorBidi" w:cstheme="majorBidi"/>
        </w:rPr>
        <w:t xml:space="preserve"> Berlin, which was the </w:t>
      </w:r>
      <w:r>
        <w:rPr>
          <w:rFonts w:asciiTheme="majorBidi" w:hAnsiTheme="majorBidi" w:cstheme="majorBidi"/>
        </w:rPr>
        <w:t>cornerstone</w:t>
      </w:r>
      <w:r w:rsidR="00B636E9" w:rsidRPr="00B636E9">
        <w:rPr>
          <w:rFonts w:asciiTheme="majorBidi" w:hAnsiTheme="majorBidi" w:cstheme="majorBidi"/>
        </w:rPr>
        <w:t xml:space="preserve"> for the education </w:t>
      </w:r>
      <w:r>
        <w:rPr>
          <w:rFonts w:asciiTheme="majorBidi" w:hAnsiTheme="majorBidi" w:cstheme="majorBidi"/>
        </w:rPr>
        <w:t>of Israel [Jews]</w:t>
      </w:r>
      <w:r w:rsidR="00B636E9" w:rsidRPr="00B636E9">
        <w:rPr>
          <w:rFonts w:asciiTheme="majorBidi" w:hAnsiTheme="majorBidi" w:cstheme="majorBidi"/>
        </w:rPr>
        <w:t xml:space="preserve"> </w:t>
      </w:r>
      <w:r>
        <w:rPr>
          <w:rFonts w:asciiTheme="majorBidi" w:hAnsiTheme="majorBidi" w:cstheme="majorBidi"/>
        </w:rPr>
        <w:t>at that time</w:t>
      </w:r>
      <w:r w:rsidR="00B636E9" w:rsidRPr="00B636E9">
        <w:rPr>
          <w:rFonts w:asciiTheme="majorBidi" w:hAnsiTheme="majorBidi" w:cstheme="majorBidi"/>
        </w:rPr>
        <w:t>.</w:t>
      </w:r>
      <w:r>
        <w:rPr>
          <w:rFonts w:asciiTheme="majorBidi" w:hAnsiTheme="majorBidi" w:cstheme="majorBidi"/>
        </w:rPr>
        <w:t xml:space="preserve"> </w:t>
      </w:r>
      <w:r w:rsidRPr="00686543">
        <w:rPr>
          <w:rFonts w:asciiTheme="majorBidi" w:hAnsiTheme="majorBidi" w:cstheme="majorBidi"/>
        </w:rPr>
        <w:t>[...]</w:t>
      </w:r>
      <w:r>
        <w:rPr>
          <w:rFonts w:asciiTheme="majorBidi" w:hAnsiTheme="majorBidi" w:cstheme="majorBidi"/>
        </w:rPr>
        <w:t xml:space="preserve"> </w:t>
      </w:r>
      <w:r w:rsidRPr="00686543">
        <w:rPr>
          <w:rFonts w:asciiTheme="majorBidi" w:hAnsiTheme="majorBidi" w:cstheme="majorBidi"/>
        </w:rPr>
        <w:t xml:space="preserve">Eichel and </w:t>
      </w:r>
      <w:proofErr w:type="spellStart"/>
      <w:r w:rsidRPr="00686543">
        <w:rPr>
          <w:rFonts w:asciiTheme="majorBidi" w:hAnsiTheme="majorBidi" w:cstheme="majorBidi"/>
        </w:rPr>
        <w:t>Barsl</w:t>
      </w:r>
      <w:r w:rsidR="00634E9F">
        <w:rPr>
          <w:rFonts w:asciiTheme="majorBidi" w:hAnsiTheme="majorBidi" w:cstheme="majorBidi"/>
        </w:rPr>
        <w:t>e</w:t>
      </w:r>
      <w:r w:rsidRPr="00686543">
        <w:rPr>
          <w:rFonts w:asciiTheme="majorBidi" w:hAnsiTheme="majorBidi" w:cstheme="majorBidi"/>
        </w:rPr>
        <w:t>y</w:t>
      </w:r>
      <w:proofErr w:type="spellEnd"/>
      <w:r w:rsidR="00634E9F">
        <w:rPr>
          <w:rStyle w:val="FootnoteReference"/>
          <w:rFonts w:asciiTheme="majorBidi" w:hAnsiTheme="majorBidi" w:cstheme="majorBidi"/>
        </w:rPr>
        <w:footnoteReference w:id="12"/>
      </w:r>
      <w:r w:rsidRPr="00686543">
        <w:rPr>
          <w:rFonts w:asciiTheme="majorBidi" w:hAnsiTheme="majorBidi" w:cstheme="majorBidi"/>
        </w:rPr>
        <w:t xml:space="preserve"> found many </w:t>
      </w:r>
      <w:r>
        <w:rPr>
          <w:rFonts w:asciiTheme="majorBidi" w:hAnsiTheme="majorBidi" w:cstheme="majorBidi"/>
        </w:rPr>
        <w:t xml:space="preserve">young </w:t>
      </w:r>
      <w:r w:rsidRPr="00686543">
        <w:rPr>
          <w:rFonts w:asciiTheme="majorBidi" w:hAnsiTheme="majorBidi" w:cstheme="majorBidi"/>
        </w:rPr>
        <w:t xml:space="preserve">people </w:t>
      </w:r>
      <w:r>
        <w:rPr>
          <w:rFonts w:asciiTheme="majorBidi" w:hAnsiTheme="majorBidi" w:cstheme="majorBidi"/>
        </w:rPr>
        <w:t>who were dedicated to the Haskalah</w:t>
      </w:r>
      <w:r w:rsidRPr="00686543">
        <w:rPr>
          <w:rFonts w:asciiTheme="majorBidi" w:hAnsiTheme="majorBidi" w:cstheme="majorBidi"/>
        </w:rPr>
        <w:t xml:space="preserve"> and whose souls </w:t>
      </w:r>
      <w:r>
        <w:rPr>
          <w:rFonts w:asciiTheme="majorBidi" w:hAnsiTheme="majorBidi" w:cstheme="majorBidi"/>
        </w:rPr>
        <w:t>were connected to the ancient</w:t>
      </w:r>
      <w:r w:rsidRPr="00686543">
        <w:rPr>
          <w:rFonts w:asciiTheme="majorBidi" w:hAnsiTheme="majorBidi" w:cstheme="majorBidi"/>
        </w:rPr>
        <w:t xml:space="preserve"> language </w:t>
      </w:r>
      <w:r>
        <w:rPr>
          <w:rFonts w:asciiTheme="majorBidi" w:hAnsiTheme="majorBidi" w:cstheme="majorBidi"/>
        </w:rPr>
        <w:t xml:space="preserve">[Hebrew] </w:t>
      </w:r>
      <w:r w:rsidRPr="00686543">
        <w:rPr>
          <w:rFonts w:asciiTheme="majorBidi" w:hAnsiTheme="majorBidi" w:cstheme="majorBidi"/>
        </w:rPr>
        <w:t>and longed to renew it.</w:t>
      </w:r>
      <w:r>
        <w:rPr>
          <w:rFonts w:asciiTheme="majorBidi" w:hAnsiTheme="majorBidi" w:cstheme="majorBidi"/>
        </w:rPr>
        <w:t xml:space="preserve"> </w:t>
      </w:r>
      <w:r w:rsidRPr="00686543">
        <w:rPr>
          <w:rFonts w:asciiTheme="majorBidi" w:hAnsiTheme="majorBidi" w:cstheme="majorBidi"/>
        </w:rPr>
        <w:t>Even Ben-Menachem</w:t>
      </w:r>
      <w:r w:rsidR="00891E40">
        <w:rPr>
          <w:rStyle w:val="FootnoteReference"/>
          <w:rFonts w:asciiTheme="majorBidi" w:hAnsiTheme="majorBidi" w:cstheme="majorBidi"/>
        </w:rPr>
        <w:footnoteReference w:id="13"/>
      </w:r>
      <w:r w:rsidRPr="00686543">
        <w:rPr>
          <w:rFonts w:asciiTheme="majorBidi" w:hAnsiTheme="majorBidi" w:cstheme="majorBidi"/>
        </w:rPr>
        <w:t xml:space="preserve"> himself</w:t>
      </w:r>
      <w:r>
        <w:rPr>
          <w:rFonts w:asciiTheme="majorBidi" w:hAnsiTheme="majorBidi" w:cstheme="majorBidi"/>
        </w:rPr>
        <w:t xml:space="preserve"> reached down </w:t>
      </w:r>
      <w:r w:rsidRPr="00686543">
        <w:rPr>
          <w:rFonts w:asciiTheme="majorBidi" w:hAnsiTheme="majorBidi" w:cstheme="majorBidi"/>
        </w:rPr>
        <w:t xml:space="preserve">to young people </w:t>
      </w:r>
      <w:r w:rsidR="00CB7232">
        <w:rPr>
          <w:rFonts w:asciiTheme="majorBidi" w:hAnsiTheme="majorBidi" w:cstheme="majorBidi"/>
        </w:rPr>
        <w:t>from his lofty position</w:t>
      </w:r>
      <w:r w:rsidR="00CB7232" w:rsidRPr="00686543">
        <w:rPr>
          <w:rFonts w:asciiTheme="majorBidi" w:hAnsiTheme="majorBidi" w:cstheme="majorBidi"/>
        </w:rPr>
        <w:t xml:space="preserve"> </w:t>
      </w:r>
      <w:r w:rsidRPr="00686543">
        <w:rPr>
          <w:rFonts w:asciiTheme="majorBidi" w:hAnsiTheme="majorBidi" w:cstheme="majorBidi"/>
        </w:rPr>
        <w:t xml:space="preserve">and </w:t>
      </w:r>
      <w:r>
        <w:rPr>
          <w:rFonts w:asciiTheme="majorBidi" w:hAnsiTheme="majorBidi" w:cstheme="majorBidi"/>
        </w:rPr>
        <w:t>published</w:t>
      </w:r>
      <w:r w:rsidRPr="00686543">
        <w:rPr>
          <w:rFonts w:asciiTheme="majorBidi" w:hAnsiTheme="majorBidi" w:cstheme="majorBidi"/>
        </w:rPr>
        <w:t xml:space="preserve"> a few poems </w:t>
      </w:r>
      <w:r>
        <w:rPr>
          <w:rFonts w:asciiTheme="majorBidi" w:hAnsiTheme="majorBidi" w:cstheme="majorBidi"/>
        </w:rPr>
        <w:t xml:space="preserve">in </w:t>
      </w:r>
      <w:proofErr w:type="spellStart"/>
      <w:r w:rsidR="00CD24E2">
        <w:rPr>
          <w:rFonts w:asciiTheme="majorBidi" w:hAnsiTheme="majorBidi" w:cstheme="majorBidi"/>
          <w:i/>
          <w:iCs/>
        </w:rPr>
        <w:t>Hame’asef</w:t>
      </w:r>
      <w:proofErr w:type="spellEnd"/>
      <w:r w:rsidRPr="00686543">
        <w:rPr>
          <w:rFonts w:asciiTheme="majorBidi" w:hAnsiTheme="majorBidi" w:cstheme="majorBidi"/>
        </w:rPr>
        <w:t xml:space="preserve"> [...] </w:t>
      </w:r>
      <w:r>
        <w:rPr>
          <w:rFonts w:asciiTheme="majorBidi" w:hAnsiTheme="majorBidi" w:cstheme="majorBidi"/>
        </w:rPr>
        <w:t>In the introduction to the</w:t>
      </w:r>
      <w:r w:rsidRPr="00686543">
        <w:rPr>
          <w:rFonts w:asciiTheme="majorBidi" w:hAnsiTheme="majorBidi" w:cstheme="majorBidi"/>
        </w:rPr>
        <w:t xml:space="preserve"> first </w:t>
      </w:r>
      <w:r>
        <w:rPr>
          <w:rFonts w:asciiTheme="majorBidi" w:hAnsiTheme="majorBidi" w:cstheme="majorBidi"/>
        </w:rPr>
        <w:t xml:space="preserve">issue of </w:t>
      </w:r>
      <w:proofErr w:type="spellStart"/>
      <w:r w:rsidR="00CD24E2">
        <w:rPr>
          <w:rFonts w:asciiTheme="majorBidi" w:hAnsiTheme="majorBidi" w:cstheme="majorBidi"/>
          <w:i/>
          <w:iCs/>
        </w:rPr>
        <w:t>Hame’asef</w:t>
      </w:r>
      <w:proofErr w:type="spellEnd"/>
      <w:r w:rsidRPr="00686543">
        <w:rPr>
          <w:rFonts w:asciiTheme="majorBidi" w:hAnsiTheme="majorBidi" w:cstheme="majorBidi"/>
        </w:rPr>
        <w:t xml:space="preserve">, </w:t>
      </w:r>
      <w:r>
        <w:rPr>
          <w:rFonts w:asciiTheme="majorBidi" w:hAnsiTheme="majorBidi" w:cstheme="majorBidi"/>
        </w:rPr>
        <w:t>the</w:t>
      </w:r>
      <w:r w:rsidRPr="00686543">
        <w:rPr>
          <w:rFonts w:asciiTheme="majorBidi" w:hAnsiTheme="majorBidi" w:cstheme="majorBidi"/>
        </w:rPr>
        <w:t xml:space="preserve"> editors printed an article by a young man who</w:t>
      </w:r>
      <w:r>
        <w:rPr>
          <w:rFonts w:asciiTheme="majorBidi" w:hAnsiTheme="majorBidi" w:cstheme="majorBidi"/>
        </w:rPr>
        <w:t xml:space="preserve"> anxiously asked</w:t>
      </w:r>
      <w:r w:rsidRPr="00686543">
        <w:rPr>
          <w:rFonts w:asciiTheme="majorBidi" w:hAnsiTheme="majorBidi" w:cstheme="majorBidi"/>
        </w:rPr>
        <w:t xml:space="preserve"> </w:t>
      </w:r>
      <w:r w:rsidR="00B000F5">
        <w:rPr>
          <w:rFonts w:asciiTheme="majorBidi" w:hAnsiTheme="majorBidi" w:cstheme="majorBidi"/>
        </w:rPr>
        <w:t xml:space="preserve">that </w:t>
      </w:r>
      <w:proofErr w:type="spellStart"/>
      <w:r w:rsidR="00CD24E2">
        <w:rPr>
          <w:rFonts w:asciiTheme="majorBidi" w:hAnsiTheme="majorBidi" w:cstheme="majorBidi"/>
          <w:i/>
          <w:iCs/>
        </w:rPr>
        <w:t>Hame’asef</w:t>
      </w:r>
      <w:proofErr w:type="spellEnd"/>
      <w:r w:rsidR="00B000F5">
        <w:rPr>
          <w:rFonts w:asciiTheme="majorBidi" w:hAnsiTheme="majorBidi" w:cstheme="majorBidi"/>
        </w:rPr>
        <w:t xml:space="preserve"> open</w:t>
      </w:r>
      <w:r w:rsidR="00CB7232">
        <w:rPr>
          <w:rFonts w:asciiTheme="majorBidi" w:hAnsiTheme="majorBidi" w:cstheme="majorBidi"/>
        </w:rPr>
        <w:t xml:space="preserve"> its gates</w:t>
      </w:r>
      <w:r w:rsidR="00B000F5">
        <w:rPr>
          <w:rFonts w:asciiTheme="majorBidi" w:hAnsiTheme="majorBidi" w:cstheme="majorBidi"/>
        </w:rPr>
        <w:t xml:space="preserve"> to him. It was</w:t>
      </w:r>
      <w:r w:rsidRPr="00686543">
        <w:rPr>
          <w:rFonts w:asciiTheme="majorBidi" w:hAnsiTheme="majorBidi" w:cstheme="majorBidi"/>
        </w:rPr>
        <w:t xml:space="preserve"> as if </w:t>
      </w:r>
      <w:r w:rsidR="00B000F5">
        <w:rPr>
          <w:rFonts w:asciiTheme="majorBidi" w:hAnsiTheme="majorBidi" w:cstheme="majorBidi"/>
        </w:rPr>
        <w:t xml:space="preserve">they </w:t>
      </w:r>
      <w:r w:rsidRPr="00686543">
        <w:rPr>
          <w:rFonts w:asciiTheme="majorBidi" w:hAnsiTheme="majorBidi" w:cstheme="majorBidi"/>
        </w:rPr>
        <w:t xml:space="preserve">wanted to open </w:t>
      </w:r>
      <w:r w:rsidR="00B000F5">
        <w:rPr>
          <w:rFonts w:asciiTheme="majorBidi" w:hAnsiTheme="majorBidi" w:cstheme="majorBidi"/>
        </w:rPr>
        <w:t>their people</w:t>
      </w:r>
      <w:r w:rsidR="00D74D24">
        <w:rPr>
          <w:rFonts w:asciiTheme="majorBidi" w:hAnsiTheme="majorBidi" w:cstheme="majorBidi"/>
        </w:rPr>
        <w:t>’</w:t>
      </w:r>
      <w:r w:rsidR="00B000F5">
        <w:rPr>
          <w:rFonts w:asciiTheme="majorBidi" w:hAnsiTheme="majorBidi" w:cstheme="majorBidi"/>
        </w:rPr>
        <w:t xml:space="preserve">s </w:t>
      </w:r>
      <w:r w:rsidRPr="00686543">
        <w:rPr>
          <w:rFonts w:asciiTheme="majorBidi" w:hAnsiTheme="majorBidi" w:cstheme="majorBidi"/>
        </w:rPr>
        <w:t xml:space="preserve">eyes </w:t>
      </w:r>
      <w:r w:rsidR="00B000F5">
        <w:rPr>
          <w:rFonts w:asciiTheme="majorBidi" w:hAnsiTheme="majorBidi" w:cstheme="majorBidi"/>
        </w:rPr>
        <w:t>and say</w:t>
      </w:r>
      <w:r w:rsidRPr="00686543">
        <w:rPr>
          <w:rFonts w:asciiTheme="majorBidi" w:hAnsiTheme="majorBidi" w:cstheme="majorBidi"/>
        </w:rPr>
        <w:t>:</w:t>
      </w:r>
      <w:r w:rsidR="00B000F5">
        <w:rPr>
          <w:rFonts w:asciiTheme="majorBidi" w:hAnsiTheme="majorBidi" w:cstheme="majorBidi"/>
        </w:rPr>
        <w:t xml:space="preserve"> </w:t>
      </w:r>
      <w:commentRangeStart w:id="69"/>
      <w:r w:rsidR="00634E9F">
        <w:rPr>
          <w:rFonts w:asciiTheme="majorBidi" w:hAnsiTheme="majorBidi" w:cstheme="majorBidi"/>
          <w:b/>
          <w:bCs/>
        </w:rPr>
        <w:t>A new day has</w:t>
      </w:r>
      <w:r w:rsidR="00B000F5" w:rsidRPr="00C36E24">
        <w:rPr>
          <w:rFonts w:asciiTheme="majorBidi" w:hAnsiTheme="majorBidi" w:cstheme="majorBidi"/>
          <w:b/>
          <w:bCs/>
        </w:rPr>
        <w:t xml:space="preserve"> arrived</w:t>
      </w:r>
      <w:r w:rsidR="00C36E24">
        <w:rPr>
          <w:rFonts w:asciiTheme="majorBidi" w:hAnsiTheme="majorBidi" w:cstheme="majorBidi"/>
          <w:b/>
          <w:bCs/>
        </w:rPr>
        <w:t>;</w:t>
      </w:r>
      <w:r w:rsidR="00B000F5" w:rsidRPr="00C36E24">
        <w:rPr>
          <w:rFonts w:asciiTheme="majorBidi" w:hAnsiTheme="majorBidi" w:cstheme="majorBidi"/>
          <w:b/>
          <w:bCs/>
        </w:rPr>
        <w:t xml:space="preserve"> the time has come for the elderly Eliphaz to give his place to the young Elihu. The time has come when the great will listen to the small when young people will </w:t>
      </w:r>
      <w:r w:rsidR="009F74BC" w:rsidRPr="00C36E24">
        <w:rPr>
          <w:rFonts w:asciiTheme="majorBidi" w:hAnsiTheme="majorBidi" w:cstheme="majorBidi"/>
          <w:b/>
          <w:bCs/>
        </w:rPr>
        <w:t>prove to</w:t>
      </w:r>
      <w:r w:rsidR="00B000F5" w:rsidRPr="00C36E24">
        <w:rPr>
          <w:rFonts w:asciiTheme="majorBidi" w:hAnsiTheme="majorBidi" w:cstheme="majorBidi"/>
          <w:b/>
          <w:bCs/>
        </w:rPr>
        <w:t xml:space="preserve"> </w:t>
      </w:r>
      <w:r w:rsidR="00634E9F">
        <w:rPr>
          <w:rFonts w:asciiTheme="majorBidi" w:hAnsiTheme="majorBidi" w:cstheme="majorBidi"/>
          <w:b/>
          <w:bCs/>
        </w:rPr>
        <w:t>our people</w:t>
      </w:r>
      <w:r w:rsidR="00B000F5" w:rsidRPr="00C36E24">
        <w:rPr>
          <w:rFonts w:asciiTheme="majorBidi" w:hAnsiTheme="majorBidi" w:cstheme="majorBidi"/>
          <w:b/>
          <w:bCs/>
        </w:rPr>
        <w:t xml:space="preserve"> that they can teach their elders</w:t>
      </w:r>
      <w:r w:rsidR="00B333C6" w:rsidRPr="00C36E24">
        <w:rPr>
          <w:rFonts w:asciiTheme="majorBidi" w:hAnsiTheme="majorBidi" w:cstheme="majorBidi"/>
          <w:b/>
          <w:bCs/>
        </w:rPr>
        <w:t xml:space="preserve"> understanding</w:t>
      </w:r>
      <w:r w:rsidR="00B000F5" w:rsidRPr="00C36E24">
        <w:rPr>
          <w:rFonts w:asciiTheme="majorBidi" w:hAnsiTheme="majorBidi" w:cstheme="majorBidi"/>
          <w:b/>
          <w:bCs/>
        </w:rPr>
        <w:t xml:space="preserve"> </w:t>
      </w:r>
      <w:commentRangeEnd w:id="69"/>
      <w:r w:rsidR="00A514EE">
        <w:rPr>
          <w:rStyle w:val="CommentReference"/>
        </w:rPr>
        <w:commentReference w:id="69"/>
      </w:r>
      <w:r w:rsidR="00B000F5" w:rsidRPr="00C36E24">
        <w:rPr>
          <w:rFonts w:asciiTheme="majorBidi" w:hAnsiTheme="majorBidi" w:cstheme="majorBidi"/>
          <w:b/>
          <w:bCs/>
        </w:rPr>
        <w:t>and bring them wisdom</w:t>
      </w:r>
      <w:r w:rsidR="00B000F5">
        <w:rPr>
          <w:rFonts w:asciiTheme="majorBidi" w:hAnsiTheme="majorBidi" w:cstheme="majorBidi"/>
        </w:rPr>
        <w:t>.</w:t>
      </w:r>
      <w:r w:rsidR="00D74D24">
        <w:rPr>
          <w:rFonts w:asciiTheme="majorBidi" w:hAnsiTheme="majorBidi" w:cstheme="majorBidi"/>
        </w:rPr>
        <w:t>”</w:t>
      </w:r>
      <w:r w:rsidR="00B000F5">
        <w:rPr>
          <w:rFonts w:asciiTheme="majorBidi" w:hAnsiTheme="majorBidi" w:cstheme="majorBidi"/>
        </w:rPr>
        <w:t xml:space="preserve"> </w:t>
      </w:r>
      <w:r w:rsidR="00C36E24" w:rsidRPr="00C36E24">
        <w:rPr>
          <w:rFonts w:asciiTheme="majorBidi" w:hAnsiTheme="majorBidi" w:cstheme="majorBidi"/>
        </w:rPr>
        <w:t>(</w:t>
      </w:r>
      <w:r w:rsidR="00C36E24">
        <w:rPr>
          <w:rFonts w:asciiTheme="majorBidi" w:hAnsiTheme="majorBidi" w:cstheme="majorBidi"/>
        </w:rPr>
        <w:t>D</w:t>
      </w:r>
      <w:r w:rsidR="00C36E24" w:rsidRPr="00C36E24">
        <w:rPr>
          <w:rFonts w:asciiTheme="majorBidi" w:hAnsiTheme="majorBidi" w:cstheme="majorBidi"/>
        </w:rPr>
        <w:t xml:space="preserve">epartment for the </w:t>
      </w:r>
      <w:r w:rsidR="00C36E24">
        <w:rPr>
          <w:rFonts w:asciiTheme="majorBidi" w:hAnsiTheme="majorBidi" w:cstheme="majorBidi"/>
        </w:rPr>
        <w:t>Development</w:t>
      </w:r>
      <w:r w:rsidR="00C36E24" w:rsidRPr="00C36E24">
        <w:rPr>
          <w:rFonts w:asciiTheme="majorBidi" w:hAnsiTheme="majorBidi" w:cstheme="majorBidi"/>
        </w:rPr>
        <w:t xml:space="preserve"> of </w:t>
      </w:r>
      <w:r w:rsidR="00C36E24">
        <w:rPr>
          <w:rFonts w:asciiTheme="majorBidi" w:hAnsiTheme="majorBidi" w:cstheme="majorBidi"/>
        </w:rPr>
        <w:t>L</w:t>
      </w:r>
      <w:r w:rsidR="00C36E24" w:rsidRPr="00C36E24">
        <w:rPr>
          <w:rFonts w:asciiTheme="majorBidi" w:hAnsiTheme="majorBidi" w:cstheme="majorBidi"/>
        </w:rPr>
        <w:t xml:space="preserve">anguage and its </w:t>
      </w:r>
      <w:r w:rsidR="00C36E24">
        <w:rPr>
          <w:rFonts w:asciiTheme="majorBidi" w:hAnsiTheme="majorBidi" w:cstheme="majorBidi"/>
        </w:rPr>
        <w:t>L</w:t>
      </w:r>
      <w:r w:rsidR="00C36E24" w:rsidRPr="00C36E24">
        <w:rPr>
          <w:rFonts w:asciiTheme="majorBidi" w:hAnsiTheme="majorBidi" w:cstheme="majorBidi"/>
        </w:rPr>
        <w:t>iterature</w:t>
      </w:r>
      <w:r w:rsidR="00C36E24">
        <w:rPr>
          <w:rFonts w:asciiTheme="majorBidi" w:hAnsiTheme="majorBidi" w:cstheme="majorBidi"/>
        </w:rPr>
        <w:t xml:space="preserve"> in</w:t>
      </w:r>
      <w:r w:rsidR="00FB19FF">
        <w:rPr>
          <w:rFonts w:asciiTheme="majorBidi" w:hAnsiTheme="majorBidi" w:cstheme="majorBidi"/>
        </w:rPr>
        <w:t xml:space="preserve"> the</w:t>
      </w:r>
      <w:r w:rsidR="00C36E24">
        <w:rPr>
          <w:rFonts w:asciiTheme="majorBidi" w:hAnsiTheme="majorBidi" w:cstheme="majorBidi"/>
        </w:rPr>
        <w:t xml:space="preserve"> </w:t>
      </w:r>
      <w:r w:rsidR="00FB19FF" w:rsidRPr="00FB19FF">
        <w:rPr>
          <w:rFonts w:asciiTheme="majorBidi" w:hAnsiTheme="majorBidi" w:cstheme="majorBidi"/>
          <w:color w:val="202122"/>
          <w:shd w:val="clear" w:color="auto" w:fill="FFFFFF"/>
        </w:rPr>
        <w:t xml:space="preserve">Society for the Spread of </w:t>
      </w:r>
      <w:commentRangeStart w:id="70"/>
      <w:r w:rsidR="00FB19FF" w:rsidRPr="00FB19FF">
        <w:rPr>
          <w:rFonts w:asciiTheme="majorBidi" w:hAnsiTheme="majorBidi" w:cstheme="majorBidi"/>
          <w:color w:val="202122"/>
          <w:shd w:val="clear" w:color="auto" w:fill="FFFFFF"/>
        </w:rPr>
        <w:t>Enlightenment</w:t>
      </w:r>
      <w:commentRangeEnd w:id="70"/>
      <w:r w:rsidR="00FB19FF">
        <w:rPr>
          <w:rStyle w:val="CommentReference"/>
        </w:rPr>
        <w:commentReference w:id="70"/>
      </w:r>
      <w:r w:rsidR="00FB19FF" w:rsidRPr="00FB19FF">
        <w:rPr>
          <w:rFonts w:asciiTheme="majorBidi" w:hAnsiTheme="majorBidi" w:cstheme="majorBidi"/>
          <w:color w:val="202122"/>
          <w:shd w:val="clear" w:color="auto" w:fill="FFFFFF"/>
        </w:rPr>
        <w:t xml:space="preserve"> among the Jews of Russia</w:t>
      </w:r>
      <w:r w:rsidR="00FB19FF">
        <w:rPr>
          <w:rFonts w:asciiTheme="majorBidi" w:hAnsiTheme="majorBidi" w:cstheme="majorBidi"/>
        </w:rPr>
        <w:t>,</w:t>
      </w:r>
      <w:r w:rsidR="00C36E24" w:rsidRPr="00C36E24">
        <w:rPr>
          <w:rFonts w:asciiTheme="majorBidi" w:hAnsiTheme="majorBidi" w:cstheme="majorBidi"/>
        </w:rPr>
        <w:t xml:space="preserve"> 1886, </w:t>
      </w:r>
      <w:r w:rsidR="00FB19FF">
        <w:rPr>
          <w:rFonts w:asciiTheme="majorBidi" w:hAnsiTheme="majorBidi" w:cstheme="majorBidi"/>
        </w:rPr>
        <w:t xml:space="preserve">p. </w:t>
      </w:r>
      <w:r w:rsidR="00C36E24" w:rsidRPr="00C36E24">
        <w:rPr>
          <w:rFonts w:asciiTheme="majorBidi" w:hAnsiTheme="majorBidi" w:cstheme="majorBidi"/>
        </w:rPr>
        <w:t>3, my emphasis).</w:t>
      </w:r>
    </w:p>
    <w:p w14:paraId="5C87A213" w14:textId="06799EFA" w:rsidR="00F32ECE" w:rsidRDefault="00FB1512" w:rsidP="00FB1512">
      <w:pPr>
        <w:spacing w:line="480" w:lineRule="auto"/>
        <w:ind w:firstLine="720"/>
        <w:jc w:val="left"/>
        <w:rPr>
          <w:rFonts w:asciiTheme="majorBidi" w:hAnsiTheme="majorBidi" w:cstheme="majorBidi"/>
        </w:rPr>
      </w:pPr>
      <w:r w:rsidRPr="00FB1512">
        <w:rPr>
          <w:rFonts w:asciiTheme="majorBidi" w:hAnsiTheme="majorBidi" w:cstheme="majorBidi"/>
        </w:rPr>
        <w:t xml:space="preserve">A similar trend </w:t>
      </w:r>
      <w:r>
        <w:rPr>
          <w:rFonts w:asciiTheme="majorBidi" w:hAnsiTheme="majorBidi" w:cstheme="majorBidi"/>
        </w:rPr>
        <w:t>can be seen in</w:t>
      </w:r>
      <w:r w:rsidRPr="00FB1512">
        <w:rPr>
          <w:rFonts w:asciiTheme="majorBidi" w:hAnsiTheme="majorBidi" w:cstheme="majorBidi"/>
        </w:rPr>
        <w:t xml:space="preserve"> other Hebrew </w:t>
      </w:r>
      <w:r>
        <w:rPr>
          <w:rFonts w:asciiTheme="majorBidi" w:hAnsiTheme="majorBidi" w:cstheme="majorBidi"/>
        </w:rPr>
        <w:t>journals</w:t>
      </w:r>
      <w:r w:rsidRPr="00FB1512">
        <w:rPr>
          <w:rFonts w:asciiTheme="majorBidi" w:hAnsiTheme="majorBidi" w:cstheme="majorBidi"/>
        </w:rPr>
        <w:t xml:space="preserve">. </w:t>
      </w:r>
      <w:proofErr w:type="spellStart"/>
      <w:r>
        <w:rPr>
          <w:rFonts w:asciiTheme="majorBidi" w:hAnsiTheme="majorBidi" w:cstheme="majorBidi"/>
          <w:i/>
          <w:iCs/>
        </w:rPr>
        <w:t>Hat</w:t>
      </w:r>
      <w:r w:rsidRPr="00FB1512">
        <w:rPr>
          <w:rFonts w:asciiTheme="majorBidi" w:hAnsiTheme="majorBidi" w:cstheme="majorBidi"/>
          <w:i/>
          <w:iCs/>
        </w:rPr>
        <w:t>zifira</w:t>
      </w:r>
      <w:proofErr w:type="spellEnd"/>
      <w:r>
        <w:rPr>
          <w:rFonts w:asciiTheme="majorBidi" w:hAnsiTheme="majorBidi" w:cstheme="majorBidi"/>
          <w:i/>
          <w:iCs/>
        </w:rPr>
        <w:t>,</w:t>
      </w:r>
      <w:r w:rsidRPr="00FB1512">
        <w:rPr>
          <w:rFonts w:asciiTheme="majorBidi" w:hAnsiTheme="majorBidi" w:cstheme="majorBidi"/>
        </w:rPr>
        <w:t xml:space="preserve"> </w:t>
      </w:r>
      <w:r>
        <w:rPr>
          <w:rFonts w:asciiTheme="majorBidi" w:hAnsiTheme="majorBidi" w:cstheme="majorBidi"/>
        </w:rPr>
        <w:t>edited by</w:t>
      </w:r>
      <w:r w:rsidRPr="00FB1512">
        <w:rPr>
          <w:rFonts w:asciiTheme="majorBidi" w:hAnsiTheme="majorBidi" w:cstheme="majorBidi"/>
        </w:rPr>
        <w:t xml:space="preserve"> </w:t>
      </w:r>
      <w:proofErr w:type="spellStart"/>
      <w:r w:rsidRPr="00FB1512">
        <w:rPr>
          <w:rFonts w:asciiTheme="majorBidi" w:hAnsiTheme="majorBidi" w:cstheme="majorBidi"/>
          <w:shd w:val="clear" w:color="auto" w:fill="FFFFFF"/>
        </w:rPr>
        <w:t>Meïr</w:t>
      </w:r>
      <w:proofErr w:type="spellEnd"/>
      <w:r w:rsidRPr="00FB1512">
        <w:rPr>
          <w:rFonts w:asciiTheme="majorBidi" w:hAnsiTheme="majorBidi" w:cstheme="majorBidi"/>
          <w:shd w:val="clear" w:color="auto" w:fill="FFFFFF"/>
        </w:rPr>
        <w:t xml:space="preserve"> Halevi </w:t>
      </w:r>
      <w:proofErr w:type="spellStart"/>
      <w:r w:rsidRPr="00FB1512">
        <w:rPr>
          <w:rFonts w:asciiTheme="majorBidi" w:hAnsiTheme="majorBidi" w:cstheme="majorBidi"/>
          <w:shd w:val="clear" w:color="auto" w:fill="FFFFFF"/>
        </w:rPr>
        <w:t>Letteris</w:t>
      </w:r>
      <w:proofErr w:type="spellEnd"/>
      <w:r w:rsidRPr="00FB1512">
        <w:rPr>
          <w:rFonts w:asciiTheme="majorBidi" w:hAnsiTheme="majorBidi" w:cstheme="majorBidi"/>
        </w:rPr>
        <w:t xml:space="preserve"> (</w:t>
      </w:r>
      <w:r>
        <w:rPr>
          <w:rFonts w:asciiTheme="majorBidi" w:hAnsiTheme="majorBidi" w:cstheme="majorBidi"/>
        </w:rPr>
        <w:t>1822</w:t>
      </w:r>
      <w:r w:rsidRPr="00FB1512">
        <w:rPr>
          <w:rFonts w:asciiTheme="majorBidi" w:hAnsiTheme="majorBidi" w:cstheme="majorBidi"/>
        </w:rPr>
        <w:t xml:space="preserve">) appealed to youth (Mahler 1961, </w:t>
      </w:r>
      <w:r>
        <w:rPr>
          <w:rFonts w:asciiTheme="majorBidi" w:hAnsiTheme="majorBidi" w:cstheme="majorBidi"/>
        </w:rPr>
        <w:t xml:space="preserve">p. </w:t>
      </w:r>
      <w:r w:rsidRPr="00FB1512">
        <w:rPr>
          <w:rFonts w:asciiTheme="majorBidi" w:hAnsiTheme="majorBidi" w:cstheme="majorBidi"/>
        </w:rPr>
        <w:t>60)</w:t>
      </w:r>
      <w:r w:rsidR="00CB7232">
        <w:rPr>
          <w:rFonts w:asciiTheme="majorBidi" w:hAnsiTheme="majorBidi" w:cstheme="majorBidi"/>
        </w:rPr>
        <w:t xml:space="preserve"> and </w:t>
      </w:r>
      <w:r w:rsidR="00CB7232" w:rsidRPr="00007A7A">
        <w:rPr>
          <w:rFonts w:asciiTheme="majorBidi" w:hAnsiTheme="majorBidi" w:cstheme="majorBidi"/>
        </w:rPr>
        <w:t>was read by</w:t>
      </w:r>
      <w:r w:rsidR="00BB0FA7">
        <w:rPr>
          <w:rFonts w:asciiTheme="majorBidi" w:hAnsiTheme="majorBidi" w:cstheme="majorBidi"/>
        </w:rPr>
        <w:t xml:space="preserve"> some</w:t>
      </w:r>
      <w:r w:rsidR="00CB7232" w:rsidRPr="00007A7A">
        <w:rPr>
          <w:rFonts w:asciiTheme="majorBidi" w:hAnsiTheme="majorBidi" w:cstheme="majorBidi"/>
        </w:rPr>
        <w:t xml:space="preserve"> </w:t>
      </w:r>
      <w:r w:rsidR="00CB7232">
        <w:rPr>
          <w:rFonts w:asciiTheme="majorBidi" w:hAnsiTheme="majorBidi" w:cstheme="majorBidi"/>
        </w:rPr>
        <w:t xml:space="preserve">Beit Midrash </w:t>
      </w:r>
      <w:r w:rsidR="00CB7232" w:rsidRPr="00007A7A">
        <w:rPr>
          <w:rFonts w:asciiTheme="majorBidi" w:hAnsiTheme="majorBidi" w:cstheme="majorBidi"/>
        </w:rPr>
        <w:t>students (</w:t>
      </w:r>
      <w:proofErr w:type="spellStart"/>
      <w:r w:rsidR="00CB7232" w:rsidRPr="00007A7A">
        <w:rPr>
          <w:rFonts w:asciiTheme="majorBidi" w:hAnsiTheme="majorBidi" w:cstheme="majorBidi"/>
        </w:rPr>
        <w:t>Sofer</w:t>
      </w:r>
      <w:proofErr w:type="spellEnd"/>
      <w:r w:rsidR="00CB7232" w:rsidRPr="00007A7A">
        <w:rPr>
          <w:rFonts w:asciiTheme="majorBidi" w:hAnsiTheme="majorBidi" w:cstheme="majorBidi"/>
        </w:rPr>
        <w:t xml:space="preserve"> 2007, </w:t>
      </w:r>
      <w:r w:rsidR="00CB7232">
        <w:rPr>
          <w:rFonts w:asciiTheme="majorBidi" w:hAnsiTheme="majorBidi" w:cstheme="majorBidi"/>
        </w:rPr>
        <w:t>pp. 61-</w:t>
      </w:r>
      <w:r w:rsidR="00CB7232" w:rsidRPr="00007A7A">
        <w:rPr>
          <w:rFonts w:asciiTheme="majorBidi" w:hAnsiTheme="majorBidi" w:cstheme="majorBidi"/>
        </w:rPr>
        <w:t>62</w:t>
      </w:r>
      <w:r w:rsidR="00CB7232">
        <w:rPr>
          <w:rFonts w:asciiTheme="majorBidi" w:hAnsiTheme="majorBidi" w:cstheme="majorBidi"/>
        </w:rPr>
        <w:t xml:space="preserve">; </w:t>
      </w:r>
      <w:r w:rsidR="00CB7232" w:rsidRPr="00007A7A">
        <w:rPr>
          <w:rFonts w:asciiTheme="majorBidi" w:hAnsiTheme="majorBidi" w:cstheme="majorBidi"/>
        </w:rPr>
        <w:t xml:space="preserve">see more </w:t>
      </w:r>
      <w:r w:rsidR="00CB7232">
        <w:rPr>
          <w:rFonts w:asciiTheme="majorBidi" w:hAnsiTheme="majorBidi" w:cstheme="majorBidi"/>
        </w:rPr>
        <w:t>on this in Chapter 6</w:t>
      </w:r>
      <w:r w:rsidR="00CB7232" w:rsidRPr="00007A7A">
        <w:rPr>
          <w:rFonts w:asciiTheme="majorBidi" w:hAnsiTheme="majorBidi" w:cstheme="majorBidi"/>
        </w:rPr>
        <w:t>).</w:t>
      </w:r>
      <w:r w:rsidR="00CB7232">
        <w:rPr>
          <w:rFonts w:asciiTheme="majorBidi" w:hAnsiTheme="majorBidi" w:cstheme="majorBidi"/>
        </w:rPr>
        <w:t xml:space="preserve"> </w:t>
      </w:r>
      <w:r w:rsidRPr="00FB1512">
        <w:rPr>
          <w:rFonts w:asciiTheme="majorBidi" w:hAnsiTheme="majorBidi" w:cstheme="majorBidi"/>
        </w:rPr>
        <w:t xml:space="preserve">Yosef Perl (1773-1839), </w:t>
      </w:r>
      <w:r w:rsidR="00737100">
        <w:rPr>
          <w:rFonts w:asciiTheme="majorBidi" w:hAnsiTheme="majorBidi" w:cstheme="majorBidi"/>
        </w:rPr>
        <w:t xml:space="preserve">a </w:t>
      </w:r>
      <w:r w:rsidR="00BB0FA7">
        <w:rPr>
          <w:rFonts w:asciiTheme="majorBidi" w:hAnsiTheme="majorBidi" w:cstheme="majorBidi"/>
        </w:rPr>
        <w:t>leader of</w:t>
      </w:r>
      <w:r w:rsidR="00007A7A">
        <w:rPr>
          <w:rFonts w:asciiTheme="majorBidi" w:hAnsiTheme="majorBidi" w:cstheme="majorBidi"/>
        </w:rPr>
        <w:t xml:space="preserve"> educational reform</w:t>
      </w:r>
      <w:r w:rsidRPr="00FB1512">
        <w:rPr>
          <w:rFonts w:asciiTheme="majorBidi" w:hAnsiTheme="majorBidi" w:cstheme="majorBidi"/>
        </w:rPr>
        <w:t xml:space="preserve"> in Galicia, </w:t>
      </w:r>
      <w:r>
        <w:rPr>
          <w:rFonts w:asciiTheme="majorBidi" w:hAnsiTheme="majorBidi" w:cstheme="majorBidi"/>
        </w:rPr>
        <w:t>said</w:t>
      </w:r>
      <w:r w:rsidRPr="00FB1512">
        <w:rPr>
          <w:rFonts w:asciiTheme="majorBidi" w:hAnsiTheme="majorBidi" w:cstheme="majorBidi"/>
        </w:rPr>
        <w:t xml:space="preserve"> that the </w:t>
      </w:r>
      <w:r>
        <w:rPr>
          <w:rFonts w:asciiTheme="majorBidi" w:hAnsiTheme="majorBidi" w:cstheme="majorBidi"/>
        </w:rPr>
        <w:t>primary goal of the</w:t>
      </w:r>
      <w:r w:rsidR="00CB7232">
        <w:rPr>
          <w:rFonts w:asciiTheme="majorBidi" w:hAnsiTheme="majorBidi" w:cstheme="majorBidi"/>
        </w:rPr>
        <w:t xml:space="preserve"> journal</w:t>
      </w:r>
      <w:r>
        <w:rPr>
          <w:rFonts w:asciiTheme="majorBidi" w:hAnsiTheme="majorBidi" w:cstheme="majorBidi"/>
        </w:rPr>
        <w:t xml:space="preserve"> </w:t>
      </w:r>
      <w:proofErr w:type="spellStart"/>
      <w:r w:rsidRPr="00FB1512">
        <w:rPr>
          <w:rFonts w:asciiTheme="majorBidi" w:hAnsiTheme="majorBidi" w:cstheme="majorBidi"/>
          <w:i/>
          <w:iCs/>
        </w:rPr>
        <w:t>Kerem</w:t>
      </w:r>
      <w:proofErr w:type="spellEnd"/>
      <w:r w:rsidRPr="00FB1512">
        <w:rPr>
          <w:rFonts w:asciiTheme="majorBidi" w:hAnsiTheme="majorBidi" w:cstheme="majorBidi"/>
          <w:i/>
          <w:iCs/>
        </w:rPr>
        <w:t xml:space="preserve"> H</w:t>
      </w:r>
      <w:r>
        <w:rPr>
          <w:rFonts w:asciiTheme="majorBidi" w:hAnsiTheme="majorBidi" w:cstheme="majorBidi"/>
          <w:i/>
          <w:iCs/>
        </w:rPr>
        <w:t>e</w:t>
      </w:r>
      <w:r w:rsidRPr="00FB1512">
        <w:rPr>
          <w:rFonts w:asciiTheme="majorBidi" w:hAnsiTheme="majorBidi" w:cstheme="majorBidi"/>
          <w:i/>
          <w:iCs/>
        </w:rPr>
        <w:t>med</w:t>
      </w:r>
      <w:r w:rsidRPr="00FB1512">
        <w:rPr>
          <w:rFonts w:asciiTheme="majorBidi" w:hAnsiTheme="majorBidi" w:cstheme="majorBidi"/>
        </w:rPr>
        <w:t xml:space="preserve"> </w:t>
      </w:r>
      <w:r>
        <w:rPr>
          <w:rFonts w:asciiTheme="majorBidi" w:hAnsiTheme="majorBidi" w:cstheme="majorBidi"/>
        </w:rPr>
        <w:t xml:space="preserve">was to </w:t>
      </w:r>
      <w:r w:rsidRPr="00FB1512">
        <w:rPr>
          <w:rFonts w:asciiTheme="majorBidi" w:hAnsiTheme="majorBidi" w:cstheme="majorBidi"/>
        </w:rPr>
        <w:t xml:space="preserve">spread </w:t>
      </w:r>
      <w:commentRangeStart w:id="71"/>
      <w:r w:rsidR="00007A7A">
        <w:rPr>
          <w:rFonts w:asciiTheme="majorBidi" w:hAnsiTheme="majorBidi" w:cstheme="majorBidi"/>
        </w:rPr>
        <w:t>values</w:t>
      </w:r>
      <w:commentRangeEnd w:id="71"/>
      <w:r w:rsidR="00CB7232">
        <w:rPr>
          <w:rStyle w:val="CommentReference"/>
        </w:rPr>
        <w:commentReference w:id="71"/>
      </w:r>
      <w:r w:rsidRPr="00FB1512">
        <w:rPr>
          <w:rFonts w:asciiTheme="majorBidi" w:hAnsiTheme="majorBidi" w:cstheme="majorBidi"/>
        </w:rPr>
        <w:t xml:space="preserve"> among Jewish youth (Mahler 1961, </w:t>
      </w:r>
      <w:r>
        <w:rPr>
          <w:rFonts w:asciiTheme="majorBidi" w:hAnsiTheme="majorBidi" w:cstheme="majorBidi"/>
        </w:rPr>
        <w:t xml:space="preserve">pp. </w:t>
      </w:r>
      <w:r w:rsidRPr="00FB1512">
        <w:rPr>
          <w:rFonts w:asciiTheme="majorBidi" w:hAnsiTheme="majorBidi" w:cstheme="majorBidi"/>
        </w:rPr>
        <w:t>60, 158)</w:t>
      </w:r>
      <w:r w:rsidR="00737100">
        <w:rPr>
          <w:rFonts w:asciiTheme="majorBidi" w:hAnsiTheme="majorBidi" w:cstheme="majorBidi"/>
        </w:rPr>
        <w:t>. I</w:t>
      </w:r>
      <w:r w:rsidR="00CB7232" w:rsidRPr="00007A7A">
        <w:rPr>
          <w:rFonts w:asciiTheme="majorBidi" w:hAnsiTheme="majorBidi" w:cstheme="majorBidi"/>
        </w:rPr>
        <w:t>n the second decade of the 19</w:t>
      </w:r>
      <w:r w:rsidR="00CB7232" w:rsidRPr="00007A7A">
        <w:rPr>
          <w:rFonts w:asciiTheme="majorBidi" w:hAnsiTheme="majorBidi" w:cstheme="majorBidi"/>
          <w:vertAlign w:val="superscript"/>
        </w:rPr>
        <w:t>th</w:t>
      </w:r>
      <w:r w:rsidR="00CB7232" w:rsidRPr="00007A7A">
        <w:rPr>
          <w:rFonts w:asciiTheme="majorBidi" w:hAnsiTheme="majorBidi" w:cstheme="majorBidi"/>
        </w:rPr>
        <w:t xml:space="preserve"> century</w:t>
      </w:r>
      <w:r w:rsidR="00737100">
        <w:rPr>
          <w:rFonts w:asciiTheme="majorBidi" w:hAnsiTheme="majorBidi" w:cstheme="majorBidi"/>
        </w:rPr>
        <w:t>,</w:t>
      </w:r>
      <w:r w:rsidR="00CB7232">
        <w:rPr>
          <w:rFonts w:asciiTheme="majorBidi" w:hAnsiTheme="majorBidi" w:cstheme="majorBidi"/>
        </w:rPr>
        <w:t xml:space="preserve"> he founded the</w:t>
      </w:r>
      <w:r w:rsidR="00CB7232" w:rsidRPr="00007A7A">
        <w:rPr>
          <w:rFonts w:asciiTheme="majorBidi" w:hAnsiTheme="majorBidi" w:cstheme="majorBidi"/>
        </w:rPr>
        <w:t xml:space="preserve"> </w:t>
      </w:r>
      <w:r w:rsidR="00CB7232">
        <w:rPr>
          <w:rFonts w:asciiTheme="majorBidi" w:hAnsiTheme="majorBidi" w:cstheme="majorBidi"/>
        </w:rPr>
        <w:t>journal</w:t>
      </w:r>
      <w:r w:rsidR="00CB7232" w:rsidRPr="00007A7A">
        <w:rPr>
          <w:rFonts w:asciiTheme="majorBidi" w:hAnsiTheme="majorBidi" w:cstheme="majorBidi"/>
        </w:rPr>
        <w:t xml:space="preserve"> </w:t>
      </w:r>
      <w:proofErr w:type="spellStart"/>
      <w:r w:rsidR="00CB7232" w:rsidRPr="00007A7A">
        <w:rPr>
          <w:rFonts w:asciiTheme="majorBidi" w:hAnsiTheme="majorBidi" w:cstheme="majorBidi"/>
          <w:i/>
          <w:iCs/>
        </w:rPr>
        <w:t>Tzir</w:t>
      </w:r>
      <w:proofErr w:type="spellEnd"/>
      <w:r w:rsidR="00CB7232" w:rsidRPr="00007A7A">
        <w:rPr>
          <w:rFonts w:asciiTheme="majorBidi" w:hAnsiTheme="majorBidi" w:cstheme="majorBidi"/>
          <w:i/>
          <w:iCs/>
        </w:rPr>
        <w:t xml:space="preserve"> </w:t>
      </w:r>
      <w:commentRangeStart w:id="72"/>
      <w:proofErr w:type="spellStart"/>
      <w:r w:rsidR="00CB7232" w:rsidRPr="00007A7A">
        <w:rPr>
          <w:rFonts w:asciiTheme="majorBidi" w:hAnsiTheme="majorBidi" w:cstheme="majorBidi"/>
          <w:i/>
          <w:iCs/>
        </w:rPr>
        <w:t>Ne</w:t>
      </w:r>
      <w:r w:rsidR="00D74D24">
        <w:rPr>
          <w:rFonts w:asciiTheme="majorBidi" w:hAnsiTheme="majorBidi" w:cstheme="majorBidi"/>
          <w:i/>
          <w:iCs/>
        </w:rPr>
        <w:t>’</w:t>
      </w:r>
      <w:r w:rsidR="00CB7232" w:rsidRPr="00007A7A">
        <w:rPr>
          <w:rFonts w:asciiTheme="majorBidi" w:hAnsiTheme="majorBidi" w:cstheme="majorBidi"/>
          <w:i/>
          <w:iCs/>
        </w:rPr>
        <w:t>eman</w:t>
      </w:r>
      <w:commentRangeEnd w:id="72"/>
      <w:proofErr w:type="spellEnd"/>
      <w:r w:rsidR="00CB7232">
        <w:rPr>
          <w:rStyle w:val="CommentReference"/>
        </w:rPr>
        <w:commentReference w:id="72"/>
      </w:r>
      <w:r w:rsidR="00737100">
        <w:rPr>
          <w:rFonts w:asciiTheme="majorBidi" w:hAnsiTheme="majorBidi" w:cstheme="majorBidi"/>
        </w:rPr>
        <w:t xml:space="preserve"> </w:t>
      </w:r>
      <w:r w:rsidR="00CB7232" w:rsidRPr="00007A7A">
        <w:rPr>
          <w:rFonts w:asciiTheme="majorBidi" w:hAnsiTheme="majorBidi" w:cstheme="majorBidi"/>
        </w:rPr>
        <w:t>for students of his schoo</w:t>
      </w:r>
      <w:r w:rsidR="00007A7A" w:rsidRPr="00007A7A">
        <w:rPr>
          <w:rFonts w:asciiTheme="majorBidi" w:hAnsiTheme="majorBidi" w:cstheme="majorBidi"/>
        </w:rPr>
        <w:t xml:space="preserve">l (see </w:t>
      </w:r>
      <w:r w:rsidR="00007A7A">
        <w:rPr>
          <w:rFonts w:asciiTheme="majorBidi" w:hAnsiTheme="majorBidi" w:cstheme="majorBidi"/>
        </w:rPr>
        <w:t>more on Perl in Chapter 3</w:t>
      </w:r>
      <w:r w:rsidR="00007A7A" w:rsidRPr="00007A7A">
        <w:rPr>
          <w:rFonts w:asciiTheme="majorBidi" w:hAnsiTheme="majorBidi" w:cstheme="majorBidi"/>
        </w:rPr>
        <w:t xml:space="preserve">). </w:t>
      </w:r>
      <w:r w:rsidR="00B62842" w:rsidRPr="00B62842">
        <w:rPr>
          <w:rStyle w:val="Emphasis"/>
          <w:rFonts w:asciiTheme="majorBidi" w:hAnsiTheme="majorBidi" w:cstheme="majorBidi"/>
          <w:i w:val="0"/>
          <w:iCs w:val="0"/>
          <w:shd w:val="clear" w:color="auto" w:fill="FFFFFF"/>
        </w:rPr>
        <w:t xml:space="preserve">Moshe Yehuda </w:t>
      </w:r>
      <w:proofErr w:type="spellStart"/>
      <w:r w:rsidR="00B62842" w:rsidRPr="00B62842">
        <w:rPr>
          <w:rStyle w:val="Emphasis"/>
          <w:rFonts w:asciiTheme="majorBidi" w:hAnsiTheme="majorBidi" w:cstheme="majorBidi"/>
          <w:i w:val="0"/>
          <w:iCs w:val="0"/>
          <w:shd w:val="clear" w:color="auto" w:fill="FFFFFF"/>
        </w:rPr>
        <w:t>Leib</w:t>
      </w:r>
      <w:proofErr w:type="spellEnd"/>
      <w:r w:rsidR="00B62842" w:rsidRPr="00B62842">
        <w:rPr>
          <w:rStyle w:val="Emphasis"/>
          <w:rFonts w:asciiTheme="majorBidi" w:hAnsiTheme="majorBidi" w:cstheme="majorBidi"/>
          <w:i w:val="0"/>
          <w:iCs w:val="0"/>
          <w:shd w:val="clear" w:color="auto" w:fill="FFFFFF"/>
        </w:rPr>
        <w:t xml:space="preserve"> </w:t>
      </w:r>
      <w:proofErr w:type="spellStart"/>
      <w:r w:rsidR="00B62842" w:rsidRPr="00B62842">
        <w:rPr>
          <w:rStyle w:val="Emphasis"/>
          <w:rFonts w:asciiTheme="majorBidi" w:hAnsiTheme="majorBidi" w:cstheme="majorBidi"/>
          <w:i w:val="0"/>
          <w:iCs w:val="0"/>
          <w:shd w:val="clear" w:color="auto" w:fill="FFFFFF"/>
        </w:rPr>
        <w:t>Lilienblum</w:t>
      </w:r>
      <w:proofErr w:type="spellEnd"/>
      <w:r w:rsidR="00B62842" w:rsidRPr="00B62842">
        <w:rPr>
          <w:rFonts w:asciiTheme="majorBidi" w:hAnsiTheme="majorBidi" w:cstheme="majorBidi"/>
        </w:rPr>
        <w:t xml:space="preserve"> </w:t>
      </w:r>
      <w:r w:rsidR="00036172" w:rsidRPr="00036172">
        <w:rPr>
          <w:rFonts w:asciiTheme="majorBidi" w:hAnsiTheme="majorBidi" w:cstheme="majorBidi"/>
        </w:rPr>
        <w:t xml:space="preserve">(1843-1910), </w:t>
      </w:r>
      <w:r w:rsidR="00036172">
        <w:rPr>
          <w:rFonts w:asciiTheme="majorBidi" w:hAnsiTheme="majorBidi" w:cstheme="majorBidi"/>
        </w:rPr>
        <w:t>a</w:t>
      </w:r>
      <w:r w:rsidR="00036172" w:rsidRPr="00036172">
        <w:rPr>
          <w:rFonts w:asciiTheme="majorBidi" w:hAnsiTheme="majorBidi" w:cstheme="majorBidi"/>
        </w:rPr>
        <w:t xml:space="preserve"> well-educated </w:t>
      </w:r>
      <w:r w:rsidR="00036172">
        <w:rPr>
          <w:rFonts w:asciiTheme="majorBidi" w:hAnsiTheme="majorBidi" w:cstheme="majorBidi"/>
        </w:rPr>
        <w:t xml:space="preserve">early </w:t>
      </w:r>
      <w:r w:rsidR="00036172" w:rsidRPr="00036172">
        <w:rPr>
          <w:rFonts w:asciiTheme="majorBidi" w:hAnsiTheme="majorBidi" w:cstheme="majorBidi"/>
        </w:rPr>
        <w:t xml:space="preserve">Zionist, said that when he was about 15 years old, he began to read the </w:t>
      </w:r>
      <w:r w:rsidR="00036172">
        <w:rPr>
          <w:rFonts w:asciiTheme="majorBidi" w:hAnsiTheme="majorBidi" w:cstheme="majorBidi"/>
        </w:rPr>
        <w:t xml:space="preserve">journal </w:t>
      </w:r>
      <w:proofErr w:type="spellStart"/>
      <w:r w:rsidR="00036172" w:rsidRPr="00036172">
        <w:rPr>
          <w:rFonts w:asciiTheme="majorBidi" w:hAnsiTheme="majorBidi" w:cstheme="majorBidi"/>
          <w:i/>
          <w:iCs/>
        </w:rPr>
        <w:t>Hamagid</w:t>
      </w:r>
      <w:proofErr w:type="spellEnd"/>
      <w:r w:rsidR="00CB7232">
        <w:rPr>
          <w:rFonts w:asciiTheme="majorBidi" w:hAnsiTheme="majorBidi" w:cstheme="majorBidi"/>
        </w:rPr>
        <w:t>, and l</w:t>
      </w:r>
      <w:r w:rsidR="00036172" w:rsidRPr="00036172">
        <w:rPr>
          <w:rFonts w:asciiTheme="majorBidi" w:hAnsiTheme="majorBidi" w:cstheme="majorBidi"/>
        </w:rPr>
        <w:t xml:space="preserve">ater, when he became a </w:t>
      </w:r>
      <w:r w:rsidR="00036172">
        <w:rPr>
          <w:rFonts w:asciiTheme="majorBidi" w:hAnsiTheme="majorBidi" w:cstheme="majorBidi"/>
        </w:rPr>
        <w:t>respected</w:t>
      </w:r>
      <w:r w:rsidR="00036172" w:rsidRPr="00036172">
        <w:rPr>
          <w:rFonts w:asciiTheme="majorBidi" w:hAnsiTheme="majorBidi" w:cstheme="majorBidi"/>
        </w:rPr>
        <w:t xml:space="preserve"> teacher, his students </w:t>
      </w:r>
      <w:r w:rsidR="00036172">
        <w:rPr>
          <w:rFonts w:asciiTheme="majorBidi" w:hAnsiTheme="majorBidi" w:cstheme="majorBidi"/>
        </w:rPr>
        <w:t>subscribed to</w:t>
      </w:r>
      <w:r w:rsidR="00CB7232">
        <w:rPr>
          <w:rFonts w:asciiTheme="majorBidi" w:hAnsiTheme="majorBidi" w:cstheme="majorBidi"/>
        </w:rPr>
        <w:t xml:space="preserve"> this journal</w:t>
      </w:r>
      <w:r w:rsidR="00036172" w:rsidRPr="00036172">
        <w:rPr>
          <w:rFonts w:asciiTheme="majorBidi" w:hAnsiTheme="majorBidi" w:cstheme="majorBidi"/>
        </w:rPr>
        <w:t xml:space="preserve"> and </w:t>
      </w:r>
      <w:r w:rsidR="00CB7232">
        <w:rPr>
          <w:rFonts w:asciiTheme="majorBidi" w:hAnsiTheme="majorBidi" w:cstheme="majorBidi"/>
        </w:rPr>
        <w:t>discussed</w:t>
      </w:r>
      <w:r w:rsidR="00036172" w:rsidRPr="00036172">
        <w:rPr>
          <w:rFonts w:asciiTheme="majorBidi" w:hAnsiTheme="majorBidi" w:cstheme="majorBidi"/>
        </w:rPr>
        <w:t xml:space="preserve"> </w:t>
      </w:r>
      <w:r w:rsidR="00036172">
        <w:rPr>
          <w:rFonts w:asciiTheme="majorBidi" w:hAnsiTheme="majorBidi" w:cstheme="majorBidi"/>
        </w:rPr>
        <w:t>it in a weekly circular</w:t>
      </w:r>
      <w:r w:rsidR="00036172" w:rsidRPr="00036172">
        <w:rPr>
          <w:rFonts w:asciiTheme="majorBidi" w:hAnsiTheme="majorBidi" w:cstheme="majorBidi"/>
        </w:rPr>
        <w:t xml:space="preserve"> (</w:t>
      </w:r>
      <w:proofErr w:type="spellStart"/>
      <w:r w:rsidR="00036172" w:rsidRPr="00036172">
        <w:rPr>
          <w:rFonts w:asciiTheme="majorBidi" w:hAnsiTheme="majorBidi" w:cstheme="majorBidi"/>
        </w:rPr>
        <w:t>HaCohen</w:t>
      </w:r>
      <w:proofErr w:type="spellEnd"/>
      <w:r w:rsidR="00036172" w:rsidRPr="00036172">
        <w:rPr>
          <w:rFonts w:asciiTheme="majorBidi" w:hAnsiTheme="majorBidi" w:cstheme="majorBidi"/>
        </w:rPr>
        <w:t xml:space="preserve"> 1883, </w:t>
      </w:r>
      <w:r w:rsidR="00036172">
        <w:rPr>
          <w:rFonts w:asciiTheme="majorBidi" w:hAnsiTheme="majorBidi" w:cstheme="majorBidi"/>
        </w:rPr>
        <w:t xml:space="preserve">pp. </w:t>
      </w:r>
      <w:r w:rsidR="00036172" w:rsidRPr="00036172">
        <w:rPr>
          <w:rFonts w:asciiTheme="majorBidi" w:hAnsiTheme="majorBidi" w:cstheme="majorBidi"/>
        </w:rPr>
        <w:t>105</w:t>
      </w:r>
      <w:r w:rsidR="00036172">
        <w:rPr>
          <w:rFonts w:asciiTheme="majorBidi" w:hAnsiTheme="majorBidi" w:cstheme="majorBidi"/>
        </w:rPr>
        <w:t>-</w:t>
      </w:r>
      <w:r w:rsidR="00036172" w:rsidRPr="00036172">
        <w:rPr>
          <w:rFonts w:asciiTheme="majorBidi" w:hAnsiTheme="majorBidi" w:cstheme="majorBidi"/>
        </w:rPr>
        <w:t>107).</w:t>
      </w:r>
      <w:r w:rsidR="00036172">
        <w:rPr>
          <w:rFonts w:asciiTheme="majorBidi" w:hAnsiTheme="majorBidi" w:cstheme="majorBidi"/>
        </w:rPr>
        <w:t xml:space="preserve"> </w:t>
      </w:r>
      <w:r w:rsidR="00036172" w:rsidRPr="00036172">
        <w:rPr>
          <w:rFonts w:asciiTheme="majorBidi" w:hAnsiTheme="majorBidi" w:cstheme="majorBidi"/>
        </w:rPr>
        <w:t>Ben</w:t>
      </w:r>
      <w:r w:rsidR="005D6CA9">
        <w:rPr>
          <w:rFonts w:asciiTheme="majorBidi" w:hAnsiTheme="majorBidi" w:cstheme="majorBidi"/>
        </w:rPr>
        <w:t xml:space="preserve"> </w:t>
      </w:r>
      <w:r w:rsidR="00036172" w:rsidRPr="00036172">
        <w:rPr>
          <w:rFonts w:asciiTheme="majorBidi" w:hAnsiTheme="majorBidi" w:cstheme="majorBidi"/>
        </w:rPr>
        <w:t xml:space="preserve">Zion </w:t>
      </w:r>
      <w:proofErr w:type="spellStart"/>
      <w:r w:rsidR="00036172" w:rsidRPr="00036172">
        <w:rPr>
          <w:rFonts w:asciiTheme="majorBidi" w:hAnsiTheme="majorBidi" w:cstheme="majorBidi"/>
        </w:rPr>
        <w:t>Dinur</w:t>
      </w:r>
      <w:proofErr w:type="spellEnd"/>
      <w:r w:rsidR="00036172" w:rsidRPr="00036172">
        <w:rPr>
          <w:rFonts w:asciiTheme="majorBidi" w:hAnsiTheme="majorBidi" w:cstheme="majorBidi"/>
        </w:rPr>
        <w:t xml:space="preserve"> said that he </w:t>
      </w:r>
      <w:r w:rsidR="00036172">
        <w:rPr>
          <w:rFonts w:asciiTheme="majorBidi" w:hAnsiTheme="majorBidi" w:cstheme="majorBidi"/>
        </w:rPr>
        <w:t xml:space="preserve">subscribed to </w:t>
      </w:r>
      <w:proofErr w:type="spellStart"/>
      <w:r w:rsidR="00036172" w:rsidRPr="00CB7232">
        <w:rPr>
          <w:rFonts w:asciiTheme="majorBidi" w:hAnsiTheme="majorBidi" w:cstheme="majorBidi"/>
          <w:i/>
          <w:iCs/>
        </w:rPr>
        <w:t>Ham</w:t>
      </w:r>
      <w:r w:rsidR="005D6CA9">
        <w:rPr>
          <w:rFonts w:asciiTheme="majorBidi" w:hAnsiTheme="majorBidi" w:cstheme="majorBidi"/>
          <w:i/>
          <w:iCs/>
        </w:rPr>
        <w:t>e</w:t>
      </w:r>
      <w:r w:rsidR="00036172" w:rsidRPr="00CB7232">
        <w:rPr>
          <w:rFonts w:asciiTheme="majorBidi" w:hAnsiTheme="majorBidi" w:cstheme="majorBidi"/>
          <w:i/>
          <w:iCs/>
        </w:rPr>
        <w:t>litz</w:t>
      </w:r>
      <w:proofErr w:type="spellEnd"/>
      <w:r w:rsidR="00036172">
        <w:rPr>
          <w:rFonts w:asciiTheme="majorBidi" w:hAnsiTheme="majorBidi" w:cstheme="majorBidi"/>
        </w:rPr>
        <w:t xml:space="preserve">, as did </w:t>
      </w:r>
      <w:r w:rsidR="00036172" w:rsidRPr="00036172">
        <w:rPr>
          <w:rFonts w:asciiTheme="majorBidi" w:hAnsiTheme="majorBidi" w:cstheme="majorBidi"/>
        </w:rPr>
        <w:t>other students at the yeshiva where he studied (</w:t>
      </w:r>
      <w:proofErr w:type="spellStart"/>
      <w:r w:rsidR="00036172" w:rsidRPr="00036172">
        <w:rPr>
          <w:rFonts w:asciiTheme="majorBidi" w:hAnsiTheme="majorBidi" w:cstheme="majorBidi"/>
        </w:rPr>
        <w:t>Rosolio</w:t>
      </w:r>
      <w:proofErr w:type="spellEnd"/>
      <w:r w:rsidR="00036172" w:rsidRPr="00036172">
        <w:rPr>
          <w:rFonts w:asciiTheme="majorBidi" w:hAnsiTheme="majorBidi" w:cstheme="majorBidi"/>
        </w:rPr>
        <w:t xml:space="preserve">-Davidovich 2019, </w:t>
      </w:r>
      <w:r w:rsidR="00036172">
        <w:rPr>
          <w:rFonts w:asciiTheme="majorBidi" w:hAnsiTheme="majorBidi" w:cstheme="majorBidi"/>
        </w:rPr>
        <w:t xml:space="preserve">p. </w:t>
      </w:r>
      <w:r w:rsidR="00036172" w:rsidRPr="00036172">
        <w:rPr>
          <w:rFonts w:asciiTheme="majorBidi" w:hAnsiTheme="majorBidi" w:cstheme="majorBidi"/>
        </w:rPr>
        <w:t>25).</w:t>
      </w:r>
    </w:p>
    <w:p w14:paraId="6F783954" w14:textId="5C8E3C01" w:rsidR="00E86FDC" w:rsidRDefault="00737100" w:rsidP="00FB1512">
      <w:pPr>
        <w:spacing w:line="480" w:lineRule="auto"/>
        <w:ind w:firstLine="720"/>
        <w:jc w:val="left"/>
        <w:rPr>
          <w:rFonts w:asciiTheme="majorBidi" w:hAnsiTheme="majorBidi" w:cstheme="majorBidi"/>
        </w:rPr>
      </w:pPr>
      <w:r>
        <w:rPr>
          <w:rFonts w:asciiTheme="majorBidi" w:hAnsiTheme="majorBidi" w:cstheme="majorBidi"/>
        </w:rPr>
        <w:t>T</w:t>
      </w:r>
      <w:r w:rsidR="00E86FDC">
        <w:rPr>
          <w:rFonts w:asciiTheme="majorBidi" w:hAnsiTheme="majorBidi" w:cstheme="majorBidi"/>
        </w:rPr>
        <w:t>eacher</w:t>
      </w:r>
      <w:r>
        <w:rPr>
          <w:rFonts w:asciiTheme="majorBidi" w:hAnsiTheme="majorBidi" w:cstheme="majorBidi"/>
        </w:rPr>
        <w:t>s</w:t>
      </w:r>
      <w:r w:rsidR="00E86FDC">
        <w:rPr>
          <w:rFonts w:asciiTheme="majorBidi" w:hAnsiTheme="majorBidi" w:cstheme="majorBidi"/>
        </w:rPr>
        <w:t xml:space="preserve"> brought the journal </w:t>
      </w:r>
      <w:proofErr w:type="spellStart"/>
      <w:r w:rsidR="00E86FDC" w:rsidRPr="00E86FDC">
        <w:rPr>
          <w:rFonts w:asciiTheme="majorBidi" w:hAnsiTheme="majorBidi" w:cstheme="majorBidi"/>
          <w:i/>
          <w:iCs/>
        </w:rPr>
        <w:t>Hasha</w:t>
      </w:r>
      <w:r w:rsidR="005D6CA9">
        <w:rPr>
          <w:rFonts w:asciiTheme="majorBidi" w:hAnsiTheme="majorBidi" w:cstheme="majorBidi"/>
          <w:i/>
          <w:iCs/>
        </w:rPr>
        <w:t>c</w:t>
      </w:r>
      <w:r w:rsidR="00E86FDC" w:rsidRPr="00E86FDC">
        <w:rPr>
          <w:rFonts w:asciiTheme="majorBidi" w:hAnsiTheme="majorBidi" w:cstheme="majorBidi"/>
          <w:i/>
          <w:iCs/>
        </w:rPr>
        <w:t>har</w:t>
      </w:r>
      <w:proofErr w:type="spellEnd"/>
      <w:r w:rsidR="00E86FDC">
        <w:rPr>
          <w:rFonts w:asciiTheme="majorBidi" w:hAnsiTheme="majorBidi" w:cstheme="majorBidi"/>
        </w:rPr>
        <w:t xml:space="preserve"> and</w:t>
      </w:r>
      <w:r w:rsidR="00E86FDC" w:rsidRPr="00E86FDC">
        <w:rPr>
          <w:rFonts w:asciiTheme="majorBidi" w:hAnsiTheme="majorBidi" w:cstheme="majorBidi"/>
        </w:rPr>
        <w:t xml:space="preserve"> </w:t>
      </w:r>
      <w:r w:rsidR="00E86FDC">
        <w:rPr>
          <w:rFonts w:asciiTheme="majorBidi" w:hAnsiTheme="majorBidi" w:cstheme="majorBidi"/>
        </w:rPr>
        <w:t xml:space="preserve">Haskalah books </w:t>
      </w:r>
      <w:r w:rsidR="00E86FDC" w:rsidRPr="00E86FDC">
        <w:rPr>
          <w:rFonts w:asciiTheme="majorBidi" w:hAnsiTheme="majorBidi" w:cstheme="majorBidi"/>
        </w:rPr>
        <w:t xml:space="preserve">to students in a </w:t>
      </w:r>
      <w:r w:rsidR="00E86FDC">
        <w:rPr>
          <w:rFonts w:asciiTheme="majorBidi" w:hAnsiTheme="majorBidi" w:cstheme="majorBidi"/>
        </w:rPr>
        <w:t xml:space="preserve">small </w:t>
      </w:r>
      <w:r w:rsidR="00E86FDC" w:rsidRPr="00E86FDC">
        <w:rPr>
          <w:rFonts w:asciiTheme="majorBidi" w:hAnsiTheme="majorBidi" w:cstheme="majorBidi"/>
        </w:rPr>
        <w:t>town in Lithuania</w:t>
      </w:r>
      <w:r w:rsidR="00AA2D66">
        <w:rPr>
          <w:rFonts w:asciiTheme="majorBidi" w:hAnsiTheme="majorBidi" w:cstheme="majorBidi"/>
        </w:rPr>
        <w:t xml:space="preserve"> to </w:t>
      </w:r>
      <w:r w:rsidR="00E86FDC" w:rsidRPr="00E86FDC">
        <w:rPr>
          <w:rFonts w:asciiTheme="majorBidi" w:hAnsiTheme="majorBidi" w:cstheme="majorBidi"/>
        </w:rPr>
        <w:t xml:space="preserve">spread </w:t>
      </w:r>
      <w:r w:rsidR="00AA2D66">
        <w:rPr>
          <w:rFonts w:asciiTheme="majorBidi" w:hAnsiTheme="majorBidi" w:cstheme="majorBidi"/>
        </w:rPr>
        <w:t xml:space="preserve">the ideas of the </w:t>
      </w:r>
      <w:r w:rsidR="00B62842">
        <w:rPr>
          <w:rFonts w:asciiTheme="majorBidi" w:hAnsiTheme="majorBidi" w:cstheme="majorBidi"/>
        </w:rPr>
        <w:t>Haska</w:t>
      </w:r>
      <w:r w:rsidR="00CD2691">
        <w:rPr>
          <w:rFonts w:asciiTheme="majorBidi" w:hAnsiTheme="majorBidi" w:cstheme="majorBidi"/>
        </w:rPr>
        <w:t>lah</w:t>
      </w:r>
      <w:r w:rsidR="00E86FDC" w:rsidRPr="00E86FDC">
        <w:rPr>
          <w:rFonts w:asciiTheme="majorBidi" w:hAnsiTheme="majorBidi" w:cstheme="majorBidi"/>
        </w:rPr>
        <w:t xml:space="preserve"> (</w:t>
      </w:r>
      <w:proofErr w:type="spellStart"/>
      <w:r w:rsidR="00E86FDC" w:rsidRPr="00E86FDC">
        <w:rPr>
          <w:rFonts w:asciiTheme="majorBidi" w:hAnsiTheme="majorBidi" w:cstheme="majorBidi"/>
        </w:rPr>
        <w:t>Proosh</w:t>
      </w:r>
      <w:proofErr w:type="spellEnd"/>
      <w:r w:rsidR="00E86FDC" w:rsidRPr="00E86FDC">
        <w:rPr>
          <w:rFonts w:asciiTheme="majorBidi" w:hAnsiTheme="majorBidi" w:cstheme="majorBidi"/>
        </w:rPr>
        <w:t xml:space="preserve"> 2001, </w:t>
      </w:r>
      <w:r w:rsidR="00E86FDC">
        <w:rPr>
          <w:rFonts w:asciiTheme="majorBidi" w:hAnsiTheme="majorBidi" w:cstheme="majorBidi"/>
        </w:rPr>
        <w:t>pp. 72-</w:t>
      </w:r>
      <w:r w:rsidR="00E86FDC" w:rsidRPr="00E86FDC">
        <w:rPr>
          <w:rFonts w:asciiTheme="majorBidi" w:hAnsiTheme="majorBidi" w:cstheme="majorBidi"/>
        </w:rPr>
        <w:t xml:space="preserve">73). </w:t>
      </w:r>
      <w:r w:rsidR="00CD2691">
        <w:rPr>
          <w:rFonts w:asciiTheme="majorBidi" w:hAnsiTheme="majorBidi" w:cstheme="majorBidi"/>
        </w:rPr>
        <w:t>Y</w:t>
      </w:r>
      <w:r w:rsidR="00E86FDC" w:rsidRPr="00E86FDC">
        <w:rPr>
          <w:rFonts w:asciiTheme="majorBidi" w:hAnsiTheme="majorBidi" w:cstheme="majorBidi"/>
        </w:rPr>
        <w:t>oung people</w:t>
      </w:r>
      <w:r w:rsidR="00CD2691">
        <w:rPr>
          <w:rFonts w:asciiTheme="majorBidi" w:hAnsiTheme="majorBidi" w:cstheme="majorBidi"/>
        </w:rPr>
        <w:t xml:space="preserve"> not only read these publications,</w:t>
      </w:r>
      <w:r w:rsidR="00E86FDC" w:rsidRPr="00E86FDC">
        <w:rPr>
          <w:rFonts w:asciiTheme="majorBidi" w:hAnsiTheme="majorBidi" w:cstheme="majorBidi"/>
        </w:rPr>
        <w:t xml:space="preserve"> they </w:t>
      </w:r>
      <w:r w:rsidR="00E86FDC">
        <w:rPr>
          <w:rFonts w:asciiTheme="majorBidi" w:hAnsiTheme="majorBidi" w:cstheme="majorBidi"/>
        </w:rPr>
        <w:t>became</w:t>
      </w:r>
      <w:r w:rsidR="00E86FDC" w:rsidRPr="00E86FDC">
        <w:rPr>
          <w:rFonts w:asciiTheme="majorBidi" w:hAnsiTheme="majorBidi" w:cstheme="majorBidi"/>
        </w:rPr>
        <w:t xml:space="preserve"> partners in </w:t>
      </w:r>
      <w:r w:rsidR="00A34D0F">
        <w:rPr>
          <w:rFonts w:asciiTheme="majorBidi" w:hAnsiTheme="majorBidi" w:cstheme="majorBidi"/>
        </w:rPr>
        <w:t>their</w:t>
      </w:r>
      <w:r w:rsidR="00E86FDC" w:rsidRPr="00E86FDC">
        <w:rPr>
          <w:rFonts w:asciiTheme="majorBidi" w:hAnsiTheme="majorBidi" w:cstheme="majorBidi"/>
        </w:rPr>
        <w:t xml:space="preserve"> creation, as Eichel </w:t>
      </w:r>
      <w:r w:rsidR="002F2157">
        <w:rPr>
          <w:rFonts w:asciiTheme="majorBidi" w:hAnsiTheme="majorBidi" w:cstheme="majorBidi"/>
        </w:rPr>
        <w:t>not</w:t>
      </w:r>
      <w:r w:rsidR="00AA2D66">
        <w:rPr>
          <w:rFonts w:asciiTheme="majorBidi" w:hAnsiTheme="majorBidi" w:cstheme="majorBidi"/>
        </w:rPr>
        <w:t>ed</w:t>
      </w:r>
      <w:r w:rsidR="002F2157">
        <w:rPr>
          <w:rFonts w:asciiTheme="majorBidi" w:hAnsiTheme="majorBidi" w:cstheme="majorBidi"/>
        </w:rPr>
        <w:t xml:space="preserve"> in his </w:t>
      </w:r>
      <w:commentRangeStart w:id="73"/>
      <w:r w:rsidR="002F2157">
        <w:rPr>
          <w:rFonts w:asciiTheme="majorBidi" w:hAnsiTheme="majorBidi" w:cstheme="majorBidi"/>
        </w:rPr>
        <w:t>description</w:t>
      </w:r>
      <w:commentRangeEnd w:id="73"/>
      <w:r w:rsidR="002F2157">
        <w:rPr>
          <w:rStyle w:val="CommentReference"/>
        </w:rPr>
        <w:commentReference w:id="73"/>
      </w:r>
      <w:r w:rsidR="002F2157">
        <w:rPr>
          <w:rFonts w:asciiTheme="majorBidi" w:hAnsiTheme="majorBidi" w:cstheme="majorBidi"/>
        </w:rPr>
        <w:t xml:space="preserve"> of </w:t>
      </w:r>
      <w:r w:rsidR="00E86FDC" w:rsidRPr="00E86FDC">
        <w:rPr>
          <w:rFonts w:asciiTheme="majorBidi" w:hAnsiTheme="majorBidi" w:cstheme="majorBidi"/>
        </w:rPr>
        <w:t xml:space="preserve">the </w:t>
      </w:r>
      <w:proofErr w:type="spellStart"/>
      <w:r w:rsidR="00CD24E2">
        <w:rPr>
          <w:rFonts w:asciiTheme="majorBidi" w:hAnsiTheme="majorBidi" w:cstheme="majorBidi"/>
          <w:i/>
          <w:iCs/>
        </w:rPr>
        <w:t>Hame’asef</w:t>
      </w:r>
      <w:proofErr w:type="spellEnd"/>
      <w:r w:rsidR="00E86FDC" w:rsidRPr="00E86FDC">
        <w:rPr>
          <w:rFonts w:asciiTheme="majorBidi" w:hAnsiTheme="majorBidi" w:cstheme="majorBidi"/>
          <w:i/>
          <w:iCs/>
        </w:rPr>
        <w:t xml:space="preserve"> </w:t>
      </w:r>
      <w:r w:rsidR="00E86FDC">
        <w:rPr>
          <w:rFonts w:asciiTheme="majorBidi" w:hAnsiTheme="majorBidi" w:cstheme="majorBidi"/>
        </w:rPr>
        <w:t>enterprise</w:t>
      </w:r>
      <w:r w:rsidR="00E86FDC" w:rsidRPr="00E86FDC">
        <w:rPr>
          <w:rFonts w:asciiTheme="majorBidi" w:hAnsiTheme="majorBidi" w:cstheme="majorBidi"/>
        </w:rPr>
        <w:t xml:space="preserve"> at the end of the 18</w:t>
      </w:r>
      <w:r w:rsidR="00E86FDC" w:rsidRPr="00E86FDC">
        <w:rPr>
          <w:rFonts w:asciiTheme="majorBidi" w:hAnsiTheme="majorBidi" w:cstheme="majorBidi"/>
          <w:vertAlign w:val="superscript"/>
        </w:rPr>
        <w:t>th</w:t>
      </w:r>
      <w:r w:rsidR="00E86FDC" w:rsidRPr="00E86FDC">
        <w:rPr>
          <w:rFonts w:asciiTheme="majorBidi" w:hAnsiTheme="majorBidi" w:cstheme="majorBidi"/>
        </w:rPr>
        <w:t xml:space="preserve"> century (see above). This phenomenon continued into the </w:t>
      </w:r>
      <w:r w:rsidR="00E86FDC">
        <w:rPr>
          <w:rFonts w:asciiTheme="majorBidi" w:hAnsiTheme="majorBidi" w:cstheme="majorBidi"/>
        </w:rPr>
        <w:t>19</w:t>
      </w:r>
      <w:r w:rsidR="00E86FDC" w:rsidRPr="00E86FDC">
        <w:rPr>
          <w:rFonts w:asciiTheme="majorBidi" w:hAnsiTheme="majorBidi" w:cstheme="majorBidi"/>
          <w:vertAlign w:val="superscript"/>
        </w:rPr>
        <w:t>th</w:t>
      </w:r>
      <w:r w:rsidR="00E86FDC">
        <w:rPr>
          <w:rFonts w:asciiTheme="majorBidi" w:hAnsiTheme="majorBidi" w:cstheme="majorBidi"/>
        </w:rPr>
        <w:t xml:space="preserve"> </w:t>
      </w:r>
      <w:r w:rsidR="00E86FDC" w:rsidRPr="00E86FDC">
        <w:rPr>
          <w:rFonts w:asciiTheme="majorBidi" w:hAnsiTheme="majorBidi" w:cstheme="majorBidi"/>
        </w:rPr>
        <w:t xml:space="preserve">century. The </w:t>
      </w:r>
      <w:r>
        <w:rPr>
          <w:rFonts w:asciiTheme="majorBidi" w:hAnsiTheme="majorBidi" w:cstheme="majorBidi"/>
        </w:rPr>
        <w:t>authors</w:t>
      </w:r>
      <w:r w:rsidR="00E86FDC" w:rsidRPr="00E86FDC">
        <w:rPr>
          <w:rFonts w:asciiTheme="majorBidi" w:hAnsiTheme="majorBidi" w:cstheme="majorBidi"/>
        </w:rPr>
        <w:t xml:space="preserve"> </w:t>
      </w:r>
      <w:r w:rsidR="00E86FDC">
        <w:rPr>
          <w:rFonts w:asciiTheme="majorBidi" w:hAnsiTheme="majorBidi" w:cstheme="majorBidi"/>
        </w:rPr>
        <w:t>on which the</w:t>
      </w:r>
      <w:r w:rsidR="00E86FDC" w:rsidRPr="00E86FDC">
        <w:rPr>
          <w:rFonts w:asciiTheme="majorBidi" w:hAnsiTheme="majorBidi" w:cstheme="majorBidi"/>
        </w:rPr>
        <w:t xml:space="preserve"> Hebrew press in Russia </w:t>
      </w:r>
      <w:r w:rsidR="00E86FDC">
        <w:rPr>
          <w:rFonts w:asciiTheme="majorBidi" w:hAnsiTheme="majorBidi" w:cstheme="majorBidi"/>
        </w:rPr>
        <w:t xml:space="preserve">relied at this time </w:t>
      </w:r>
      <w:r w:rsidR="00E86FDC" w:rsidRPr="00E86FDC">
        <w:rPr>
          <w:rFonts w:asciiTheme="majorBidi" w:hAnsiTheme="majorBidi" w:cstheme="majorBidi"/>
        </w:rPr>
        <w:t xml:space="preserve">were </w:t>
      </w:r>
      <w:r w:rsidR="00E86FDC">
        <w:rPr>
          <w:rFonts w:asciiTheme="majorBidi" w:hAnsiTheme="majorBidi" w:cstheme="majorBidi"/>
        </w:rPr>
        <w:t xml:space="preserve">primarily young adults </w:t>
      </w:r>
      <w:r w:rsidR="00E86FDC" w:rsidRPr="00E86FDC">
        <w:rPr>
          <w:rFonts w:asciiTheme="majorBidi" w:hAnsiTheme="majorBidi" w:cstheme="majorBidi"/>
        </w:rPr>
        <w:t xml:space="preserve">(see </w:t>
      </w:r>
      <w:proofErr w:type="spellStart"/>
      <w:r w:rsidR="00E86FDC" w:rsidRPr="00E86FDC">
        <w:rPr>
          <w:rFonts w:asciiTheme="majorBidi" w:hAnsiTheme="majorBidi" w:cstheme="majorBidi"/>
        </w:rPr>
        <w:t>Segev</w:t>
      </w:r>
      <w:proofErr w:type="spellEnd"/>
      <w:r w:rsidR="00E86FDC" w:rsidRPr="00E86FDC">
        <w:rPr>
          <w:rFonts w:asciiTheme="majorBidi" w:hAnsiTheme="majorBidi" w:cstheme="majorBidi"/>
        </w:rPr>
        <w:t xml:space="preserve"> 2015, </w:t>
      </w:r>
      <w:r w:rsidR="00E86FDC">
        <w:rPr>
          <w:rFonts w:asciiTheme="majorBidi" w:hAnsiTheme="majorBidi" w:cstheme="majorBidi"/>
        </w:rPr>
        <w:t xml:space="preserve">pp. </w:t>
      </w:r>
      <w:r w:rsidR="00E86FDC" w:rsidRPr="00E86FDC">
        <w:rPr>
          <w:rFonts w:asciiTheme="majorBidi" w:hAnsiTheme="majorBidi" w:cstheme="majorBidi"/>
        </w:rPr>
        <w:t>146-160).</w:t>
      </w:r>
    </w:p>
    <w:p w14:paraId="22FE8FFA" w14:textId="5EB2C2B2" w:rsidR="002F2157" w:rsidRDefault="002F2157" w:rsidP="00FB1512">
      <w:pPr>
        <w:spacing w:line="480" w:lineRule="auto"/>
        <w:ind w:firstLine="720"/>
        <w:jc w:val="left"/>
        <w:rPr>
          <w:rFonts w:asciiTheme="majorBidi" w:hAnsiTheme="majorBidi" w:cstheme="majorBidi"/>
        </w:rPr>
      </w:pPr>
      <w:r w:rsidRPr="002F2157">
        <w:rPr>
          <w:rFonts w:asciiTheme="majorBidi" w:hAnsiTheme="majorBidi" w:cstheme="majorBidi"/>
        </w:rPr>
        <w:t xml:space="preserve">One reason </w:t>
      </w:r>
      <w:r>
        <w:rPr>
          <w:rFonts w:asciiTheme="majorBidi" w:hAnsiTheme="majorBidi" w:cstheme="majorBidi"/>
        </w:rPr>
        <w:t>these journals</w:t>
      </w:r>
      <w:r w:rsidRPr="002F2157">
        <w:rPr>
          <w:rFonts w:asciiTheme="majorBidi" w:hAnsiTheme="majorBidi" w:cstheme="majorBidi"/>
        </w:rPr>
        <w:t xml:space="preserve"> attracted </w:t>
      </w:r>
      <w:r w:rsidR="00996DA4">
        <w:rPr>
          <w:rFonts w:asciiTheme="majorBidi" w:hAnsiTheme="majorBidi" w:cstheme="majorBidi"/>
        </w:rPr>
        <w:t>young people</w:t>
      </w:r>
      <w:r w:rsidRPr="002F2157">
        <w:rPr>
          <w:rFonts w:asciiTheme="majorBidi" w:hAnsiTheme="majorBidi" w:cstheme="majorBidi"/>
        </w:rPr>
        <w:t xml:space="preserve"> was that they </w:t>
      </w:r>
      <w:r>
        <w:rPr>
          <w:rFonts w:asciiTheme="majorBidi" w:hAnsiTheme="majorBidi" w:cstheme="majorBidi"/>
        </w:rPr>
        <w:t>included</w:t>
      </w:r>
      <w:r w:rsidRPr="002F2157">
        <w:rPr>
          <w:rFonts w:asciiTheme="majorBidi" w:hAnsiTheme="majorBidi" w:cstheme="majorBidi"/>
        </w:rPr>
        <w:t xml:space="preserve"> news about science and technology.</w:t>
      </w:r>
      <w:r>
        <w:rPr>
          <w:rFonts w:asciiTheme="majorBidi" w:hAnsiTheme="majorBidi" w:cstheme="majorBidi"/>
        </w:rPr>
        <w:t xml:space="preserve"> Interest in these subjects became an identifying feature of this young generation. </w:t>
      </w:r>
      <w:r w:rsidRPr="002F2157">
        <w:rPr>
          <w:rFonts w:asciiTheme="majorBidi" w:hAnsiTheme="majorBidi" w:cstheme="majorBidi"/>
        </w:rPr>
        <w:t xml:space="preserve">Yitzhak Weinert, </w:t>
      </w:r>
      <w:r w:rsidR="00A34D0F">
        <w:rPr>
          <w:rFonts w:asciiTheme="majorBidi" w:hAnsiTheme="majorBidi" w:cstheme="majorBidi"/>
        </w:rPr>
        <w:t xml:space="preserve">the </w:t>
      </w:r>
      <w:r w:rsidRPr="002F2157">
        <w:rPr>
          <w:rFonts w:asciiTheme="majorBidi" w:hAnsiTheme="majorBidi" w:cstheme="majorBidi"/>
        </w:rPr>
        <w:t xml:space="preserve">editor of the </w:t>
      </w:r>
      <w:r>
        <w:rPr>
          <w:rFonts w:asciiTheme="majorBidi" w:hAnsiTheme="majorBidi" w:cstheme="majorBidi"/>
        </w:rPr>
        <w:t>journal</w:t>
      </w:r>
      <w:r w:rsidRPr="002F2157">
        <w:rPr>
          <w:rFonts w:asciiTheme="majorBidi" w:hAnsiTheme="majorBidi" w:cstheme="majorBidi"/>
        </w:rPr>
        <w:t xml:space="preserve"> </w:t>
      </w:r>
      <w:proofErr w:type="spellStart"/>
      <w:r w:rsidRPr="002F2157">
        <w:rPr>
          <w:rFonts w:asciiTheme="majorBidi" w:hAnsiTheme="majorBidi" w:cstheme="majorBidi"/>
          <w:i/>
          <w:iCs/>
        </w:rPr>
        <w:t>Hatzir</w:t>
      </w:r>
      <w:proofErr w:type="spellEnd"/>
      <w:r>
        <w:rPr>
          <w:rFonts w:asciiTheme="majorBidi" w:hAnsiTheme="majorBidi" w:cstheme="majorBidi"/>
        </w:rPr>
        <w:t xml:space="preserve"> which was</w:t>
      </w:r>
      <w:r w:rsidRPr="002F2157">
        <w:rPr>
          <w:rFonts w:asciiTheme="majorBidi" w:hAnsiTheme="majorBidi" w:cstheme="majorBidi"/>
        </w:rPr>
        <w:t xml:space="preserve"> published in Lviv in 1861-1862, addressed political issues </w:t>
      </w:r>
      <w:r w:rsidR="00AC0108">
        <w:rPr>
          <w:rFonts w:asciiTheme="majorBidi" w:hAnsiTheme="majorBidi" w:cstheme="majorBidi"/>
        </w:rPr>
        <w:t>for</w:t>
      </w:r>
      <w:r w:rsidRPr="002F2157">
        <w:rPr>
          <w:rFonts w:asciiTheme="majorBidi" w:hAnsiTheme="majorBidi" w:cstheme="majorBidi"/>
        </w:rPr>
        <w:t xml:space="preserve"> the general public </w:t>
      </w:r>
      <w:r>
        <w:rPr>
          <w:rFonts w:asciiTheme="majorBidi" w:hAnsiTheme="majorBidi" w:cstheme="majorBidi"/>
        </w:rPr>
        <w:t>but</w:t>
      </w:r>
      <w:r w:rsidRPr="002F2157">
        <w:rPr>
          <w:rFonts w:asciiTheme="majorBidi" w:hAnsiTheme="majorBidi" w:cstheme="majorBidi"/>
        </w:rPr>
        <w:t xml:space="preserve"> </w:t>
      </w:r>
      <w:r w:rsidR="00CE5004">
        <w:rPr>
          <w:rFonts w:asciiTheme="majorBidi" w:hAnsiTheme="majorBidi" w:cstheme="majorBidi"/>
        </w:rPr>
        <w:t>recognized that</w:t>
      </w:r>
      <w:r w:rsidRPr="002F2157">
        <w:rPr>
          <w:rFonts w:asciiTheme="majorBidi" w:hAnsiTheme="majorBidi" w:cstheme="majorBidi"/>
        </w:rPr>
        <w:t xml:space="preserve"> </w:t>
      </w:r>
      <w:r>
        <w:rPr>
          <w:rFonts w:asciiTheme="majorBidi" w:hAnsiTheme="majorBidi" w:cstheme="majorBidi"/>
        </w:rPr>
        <w:t xml:space="preserve">news about </w:t>
      </w:r>
      <w:r w:rsidRPr="002F2157">
        <w:rPr>
          <w:rFonts w:asciiTheme="majorBidi" w:hAnsiTheme="majorBidi" w:cstheme="majorBidi"/>
        </w:rPr>
        <w:t xml:space="preserve">technological innovations </w:t>
      </w:r>
      <w:r w:rsidR="00CE5004">
        <w:rPr>
          <w:rFonts w:asciiTheme="majorBidi" w:hAnsiTheme="majorBidi" w:cstheme="majorBidi"/>
        </w:rPr>
        <w:t>w</w:t>
      </w:r>
      <w:r w:rsidR="00AC0108">
        <w:rPr>
          <w:rFonts w:asciiTheme="majorBidi" w:hAnsiTheme="majorBidi" w:cstheme="majorBidi"/>
        </w:rPr>
        <w:t>as</w:t>
      </w:r>
      <w:r>
        <w:rPr>
          <w:rFonts w:asciiTheme="majorBidi" w:hAnsiTheme="majorBidi" w:cstheme="majorBidi"/>
        </w:rPr>
        <w:t xml:space="preserve"> </w:t>
      </w:r>
      <w:r w:rsidRPr="002F2157">
        <w:rPr>
          <w:rFonts w:asciiTheme="majorBidi" w:hAnsiTheme="majorBidi" w:cstheme="majorBidi"/>
        </w:rPr>
        <w:t>of special interest to youth (</w:t>
      </w:r>
      <w:r>
        <w:rPr>
          <w:rFonts w:asciiTheme="majorBidi" w:hAnsiTheme="majorBidi" w:cstheme="majorBidi"/>
        </w:rPr>
        <w:t>see Chapter 5</w:t>
      </w:r>
      <w:r w:rsidRPr="002F2157">
        <w:rPr>
          <w:rFonts w:asciiTheme="majorBidi" w:hAnsiTheme="majorBidi" w:cstheme="majorBidi"/>
        </w:rPr>
        <w:t xml:space="preserve">). </w:t>
      </w:r>
      <w:r w:rsidR="00CE5004">
        <w:rPr>
          <w:rFonts w:asciiTheme="majorBidi" w:hAnsiTheme="majorBidi" w:cstheme="majorBidi"/>
        </w:rPr>
        <w:t xml:space="preserve">Author and translator Jacob Fichman (1881-1958) </w:t>
      </w:r>
      <w:r w:rsidR="00996DA4">
        <w:rPr>
          <w:rFonts w:asciiTheme="majorBidi" w:hAnsiTheme="majorBidi" w:cstheme="majorBidi"/>
        </w:rPr>
        <w:t xml:space="preserve">implied </w:t>
      </w:r>
      <w:r w:rsidR="00996DA4" w:rsidRPr="002F2157">
        <w:rPr>
          <w:rFonts w:asciiTheme="majorBidi" w:hAnsiTheme="majorBidi" w:cstheme="majorBidi"/>
        </w:rPr>
        <w:t xml:space="preserve">that the degree of attraction to science and technology </w:t>
      </w:r>
      <w:r w:rsidR="00996DA4">
        <w:rPr>
          <w:rFonts w:asciiTheme="majorBidi" w:hAnsiTheme="majorBidi" w:cstheme="majorBidi"/>
        </w:rPr>
        <w:t xml:space="preserve">differed </w:t>
      </w:r>
      <w:r w:rsidR="00996DA4" w:rsidRPr="002F2157">
        <w:rPr>
          <w:rFonts w:asciiTheme="majorBidi" w:hAnsiTheme="majorBidi" w:cstheme="majorBidi"/>
        </w:rPr>
        <w:t xml:space="preserve">between </w:t>
      </w:r>
      <w:r w:rsidR="00996DA4">
        <w:rPr>
          <w:rFonts w:asciiTheme="majorBidi" w:hAnsiTheme="majorBidi" w:cstheme="majorBidi"/>
        </w:rPr>
        <w:t>younger and older generations</w:t>
      </w:r>
      <w:r w:rsidR="00737100">
        <w:rPr>
          <w:rFonts w:asciiTheme="majorBidi" w:hAnsiTheme="majorBidi" w:cstheme="majorBidi"/>
        </w:rPr>
        <w:t xml:space="preserve">. He </w:t>
      </w:r>
      <w:r w:rsidR="00996DA4">
        <w:rPr>
          <w:rFonts w:asciiTheme="majorBidi" w:hAnsiTheme="majorBidi" w:cstheme="majorBidi"/>
        </w:rPr>
        <w:t xml:space="preserve">recalled </w:t>
      </w:r>
      <w:r w:rsidR="00CE5004">
        <w:rPr>
          <w:rFonts w:asciiTheme="majorBidi" w:hAnsiTheme="majorBidi" w:cstheme="majorBidi"/>
        </w:rPr>
        <w:t xml:space="preserve">being hosted by a Jewish family when he was 14 years old, and as he enthusiastically read aloud excerpts </w:t>
      </w:r>
      <w:r w:rsidR="00CE5004" w:rsidRPr="00CE5004">
        <w:rPr>
          <w:rFonts w:asciiTheme="majorBidi" w:hAnsiTheme="majorBidi" w:cstheme="majorBidi"/>
        </w:rPr>
        <w:t xml:space="preserve">from the Hebrew scientific journal </w:t>
      </w:r>
      <w:proofErr w:type="spellStart"/>
      <w:r w:rsidR="00CE5004" w:rsidRPr="00CE5004">
        <w:rPr>
          <w:rFonts w:asciiTheme="majorBidi" w:hAnsiTheme="majorBidi" w:cstheme="majorBidi"/>
          <w:i/>
          <w:iCs/>
        </w:rPr>
        <w:t>Hatzifira</w:t>
      </w:r>
      <w:proofErr w:type="spellEnd"/>
      <w:r w:rsidR="00CE5004" w:rsidRPr="00CE5004">
        <w:rPr>
          <w:rFonts w:asciiTheme="majorBidi" w:hAnsiTheme="majorBidi" w:cstheme="majorBidi"/>
        </w:rPr>
        <w:t xml:space="preserve">, his </w:t>
      </w:r>
      <w:r w:rsidR="00CE5004">
        <w:rPr>
          <w:rFonts w:asciiTheme="majorBidi" w:hAnsiTheme="majorBidi" w:cstheme="majorBidi"/>
        </w:rPr>
        <w:t>elderly</w:t>
      </w:r>
      <w:r w:rsidR="00CE5004" w:rsidRPr="00CE5004">
        <w:rPr>
          <w:rFonts w:asciiTheme="majorBidi" w:hAnsiTheme="majorBidi" w:cstheme="majorBidi"/>
        </w:rPr>
        <w:t xml:space="preserve"> host fell aslee</w:t>
      </w:r>
      <w:r w:rsidR="00CE5004">
        <w:rPr>
          <w:rFonts w:asciiTheme="majorBidi" w:hAnsiTheme="majorBidi" w:cstheme="majorBidi"/>
        </w:rPr>
        <w:t>p</w:t>
      </w:r>
      <w:r w:rsidR="00996DA4">
        <w:rPr>
          <w:rFonts w:asciiTheme="majorBidi" w:hAnsiTheme="majorBidi" w:cstheme="majorBidi"/>
        </w:rPr>
        <w:t xml:space="preserve"> </w:t>
      </w:r>
      <w:r w:rsidR="00CE5004" w:rsidRPr="00CE5004">
        <w:rPr>
          <w:rFonts w:asciiTheme="majorBidi" w:hAnsiTheme="majorBidi" w:cstheme="majorBidi"/>
        </w:rPr>
        <w:t xml:space="preserve">(Fichman </w:t>
      </w:r>
      <w:r w:rsidR="00CE5004">
        <w:rPr>
          <w:rFonts w:asciiTheme="majorBidi" w:hAnsiTheme="majorBidi" w:cstheme="majorBidi"/>
        </w:rPr>
        <w:t>1943</w:t>
      </w:r>
      <w:r w:rsidR="00CE5004" w:rsidRPr="00CE5004">
        <w:rPr>
          <w:rFonts w:asciiTheme="majorBidi" w:hAnsiTheme="majorBidi" w:cstheme="majorBidi"/>
        </w:rPr>
        <w:t xml:space="preserve">, </w:t>
      </w:r>
      <w:r w:rsidR="00CE5004">
        <w:rPr>
          <w:rFonts w:asciiTheme="majorBidi" w:hAnsiTheme="majorBidi" w:cstheme="majorBidi"/>
        </w:rPr>
        <w:t xml:space="preserve">pp. </w:t>
      </w:r>
      <w:r w:rsidR="00CE5004" w:rsidRPr="00CE5004">
        <w:rPr>
          <w:rFonts w:asciiTheme="majorBidi" w:hAnsiTheme="majorBidi" w:cstheme="majorBidi"/>
        </w:rPr>
        <w:t xml:space="preserve">6-8). </w:t>
      </w:r>
      <w:r w:rsidR="00737100">
        <w:rPr>
          <w:rFonts w:asciiTheme="majorBidi" w:hAnsiTheme="majorBidi" w:cstheme="majorBidi"/>
        </w:rPr>
        <w:t xml:space="preserve">This can also be seen in </w:t>
      </w:r>
      <w:proofErr w:type="spellStart"/>
      <w:r w:rsidR="00B97DBD" w:rsidRPr="00F32ECE">
        <w:rPr>
          <w:rFonts w:asciiTheme="majorBidi" w:hAnsiTheme="majorBidi" w:cstheme="majorBidi"/>
        </w:rPr>
        <w:t>Buki</w:t>
      </w:r>
      <w:proofErr w:type="spellEnd"/>
      <w:r w:rsidR="00B97DBD" w:rsidRPr="00F32ECE">
        <w:rPr>
          <w:rFonts w:asciiTheme="majorBidi" w:hAnsiTheme="majorBidi" w:cstheme="majorBidi"/>
        </w:rPr>
        <w:t>-ben-</w:t>
      </w:r>
      <w:proofErr w:type="spellStart"/>
      <w:r w:rsidR="00B97DBD" w:rsidRPr="00F32ECE">
        <w:rPr>
          <w:rFonts w:asciiTheme="majorBidi" w:hAnsiTheme="majorBidi" w:cstheme="majorBidi"/>
        </w:rPr>
        <w:t>Jogli</w:t>
      </w:r>
      <w:r w:rsidR="00D74D24">
        <w:rPr>
          <w:rFonts w:asciiTheme="majorBidi" w:hAnsiTheme="majorBidi" w:cstheme="majorBidi"/>
        </w:rPr>
        <w:t>’</w:t>
      </w:r>
      <w:r w:rsidR="00737100">
        <w:rPr>
          <w:rFonts w:asciiTheme="majorBidi" w:hAnsiTheme="majorBidi" w:cstheme="majorBidi"/>
        </w:rPr>
        <w:t>s</w:t>
      </w:r>
      <w:proofErr w:type="spellEnd"/>
      <w:r w:rsidR="00737100">
        <w:rPr>
          <w:rFonts w:asciiTheme="majorBidi" w:hAnsiTheme="majorBidi" w:cstheme="majorBidi"/>
        </w:rPr>
        <w:t xml:space="preserve"> description of </w:t>
      </w:r>
      <w:r w:rsidR="00CE5004" w:rsidRPr="00CE5004">
        <w:rPr>
          <w:rFonts w:asciiTheme="majorBidi" w:hAnsiTheme="majorBidi" w:cstheme="majorBidi"/>
        </w:rPr>
        <w:t xml:space="preserve">how </w:t>
      </w:r>
      <w:proofErr w:type="spellStart"/>
      <w:r w:rsidR="00152377" w:rsidRPr="00152377">
        <w:rPr>
          <w:rFonts w:asciiTheme="majorBidi" w:hAnsiTheme="majorBidi" w:cstheme="majorBidi"/>
          <w:i/>
          <w:iCs/>
        </w:rPr>
        <w:t>Hatzifira</w:t>
      </w:r>
      <w:proofErr w:type="spellEnd"/>
      <w:r w:rsidR="00152377">
        <w:rPr>
          <w:rFonts w:asciiTheme="majorBidi" w:hAnsiTheme="majorBidi" w:cstheme="majorBidi"/>
        </w:rPr>
        <w:t xml:space="preserve"> fell </w:t>
      </w:r>
      <w:r w:rsidR="00CE5004" w:rsidRPr="00CE5004">
        <w:rPr>
          <w:rFonts w:asciiTheme="majorBidi" w:hAnsiTheme="majorBidi" w:cstheme="majorBidi"/>
        </w:rPr>
        <w:t>into his hands for the first time:</w:t>
      </w:r>
    </w:p>
    <w:p w14:paraId="70A416AD" w14:textId="3E9223F4" w:rsidR="00152377" w:rsidRDefault="00152377" w:rsidP="00152377">
      <w:pPr>
        <w:spacing w:line="480" w:lineRule="auto"/>
        <w:ind w:left="720" w:right="720"/>
        <w:jc w:val="left"/>
        <w:rPr>
          <w:rFonts w:asciiTheme="majorBidi" w:hAnsiTheme="majorBidi" w:cstheme="majorBidi"/>
        </w:rPr>
      </w:pPr>
      <w:r w:rsidRPr="00152377">
        <w:rPr>
          <w:rFonts w:asciiTheme="majorBidi" w:hAnsiTheme="majorBidi" w:cstheme="majorBidi"/>
        </w:rPr>
        <w:t xml:space="preserve">One of my relatives, a politician by nature, </w:t>
      </w:r>
      <w:r>
        <w:rPr>
          <w:rFonts w:asciiTheme="majorBidi" w:hAnsiTheme="majorBidi" w:cstheme="majorBidi"/>
        </w:rPr>
        <w:t>was</w:t>
      </w:r>
      <w:r w:rsidRPr="00152377">
        <w:rPr>
          <w:rFonts w:asciiTheme="majorBidi" w:hAnsiTheme="majorBidi" w:cstheme="majorBidi"/>
        </w:rPr>
        <w:t xml:space="preserve"> </w:t>
      </w:r>
      <w:r>
        <w:rPr>
          <w:rFonts w:asciiTheme="majorBidi" w:hAnsiTheme="majorBidi" w:cstheme="majorBidi"/>
        </w:rPr>
        <w:t>traveling in</w:t>
      </w:r>
      <w:r w:rsidRPr="00152377">
        <w:rPr>
          <w:rFonts w:asciiTheme="majorBidi" w:hAnsiTheme="majorBidi" w:cstheme="majorBidi"/>
        </w:rPr>
        <w:t xml:space="preserve"> Warsaw </w:t>
      </w:r>
      <w:r>
        <w:rPr>
          <w:rFonts w:asciiTheme="majorBidi" w:hAnsiTheme="majorBidi" w:cstheme="majorBidi"/>
        </w:rPr>
        <w:t xml:space="preserve">for business purposes. He heard </w:t>
      </w:r>
      <w:r w:rsidRPr="00152377">
        <w:rPr>
          <w:rFonts w:asciiTheme="majorBidi" w:hAnsiTheme="majorBidi" w:cstheme="majorBidi"/>
        </w:rPr>
        <w:t xml:space="preserve">that a Hebrew </w:t>
      </w:r>
      <w:r>
        <w:rPr>
          <w:rFonts w:asciiTheme="majorBidi" w:hAnsiTheme="majorBidi" w:cstheme="majorBidi"/>
        </w:rPr>
        <w:t xml:space="preserve">journal </w:t>
      </w:r>
      <w:r w:rsidRPr="00152377">
        <w:rPr>
          <w:rFonts w:asciiTheme="majorBidi" w:hAnsiTheme="majorBidi" w:cstheme="majorBidi"/>
        </w:rPr>
        <w:t xml:space="preserve">had begun </w:t>
      </w:r>
      <w:r w:rsidR="00996DA4">
        <w:rPr>
          <w:rFonts w:asciiTheme="majorBidi" w:hAnsiTheme="majorBidi" w:cstheme="majorBidi"/>
        </w:rPr>
        <w:t>publication there</w:t>
      </w:r>
      <w:r w:rsidRPr="00152377">
        <w:rPr>
          <w:rFonts w:asciiTheme="majorBidi" w:hAnsiTheme="majorBidi" w:cstheme="majorBidi"/>
        </w:rPr>
        <w:t xml:space="preserve">, </w:t>
      </w:r>
      <w:r>
        <w:rPr>
          <w:rFonts w:asciiTheme="majorBidi" w:hAnsiTheme="majorBidi" w:cstheme="majorBidi"/>
        </w:rPr>
        <w:t xml:space="preserve">and immediately subscribed to it </w:t>
      </w:r>
      <w:r w:rsidRPr="00152377">
        <w:rPr>
          <w:rFonts w:asciiTheme="majorBidi" w:hAnsiTheme="majorBidi" w:cstheme="majorBidi"/>
        </w:rPr>
        <w:t xml:space="preserve">and brought three issues with him </w:t>
      </w:r>
      <w:r>
        <w:rPr>
          <w:rFonts w:asciiTheme="majorBidi" w:hAnsiTheme="majorBidi" w:cstheme="majorBidi"/>
        </w:rPr>
        <w:t xml:space="preserve">to </w:t>
      </w:r>
      <w:commentRangeStart w:id="74"/>
      <w:r>
        <w:rPr>
          <w:rFonts w:asciiTheme="majorBidi" w:hAnsiTheme="majorBidi" w:cstheme="majorBidi"/>
        </w:rPr>
        <w:t>Russia</w:t>
      </w:r>
      <w:commentRangeEnd w:id="74"/>
      <w:r w:rsidR="00B97DBD">
        <w:rPr>
          <w:rStyle w:val="CommentReference"/>
        </w:rPr>
        <w:commentReference w:id="74"/>
      </w:r>
      <w:r w:rsidR="00B97DBD">
        <w:rPr>
          <w:rFonts w:asciiTheme="majorBidi" w:hAnsiTheme="majorBidi" w:cstheme="majorBidi"/>
        </w:rPr>
        <w:t>.</w:t>
      </w:r>
      <w:r w:rsidRPr="00152377">
        <w:rPr>
          <w:rFonts w:asciiTheme="majorBidi" w:hAnsiTheme="majorBidi" w:cstheme="majorBidi"/>
        </w:rPr>
        <w:t xml:space="preserve"> </w:t>
      </w:r>
      <w:r w:rsidR="00117461">
        <w:rPr>
          <w:rFonts w:asciiTheme="majorBidi" w:hAnsiTheme="majorBidi" w:cstheme="majorBidi"/>
        </w:rPr>
        <w:t>“</w:t>
      </w:r>
      <w:r w:rsidR="00B97DBD">
        <w:rPr>
          <w:rFonts w:asciiTheme="majorBidi" w:hAnsiTheme="majorBidi" w:cstheme="majorBidi"/>
        </w:rPr>
        <w:t>I really made a mistake this time,</w:t>
      </w:r>
      <w:r w:rsidR="00117461">
        <w:rPr>
          <w:rFonts w:asciiTheme="majorBidi" w:hAnsiTheme="majorBidi" w:cstheme="majorBidi"/>
        </w:rPr>
        <w:t>”</w:t>
      </w:r>
      <w:r w:rsidR="00B97DBD">
        <w:rPr>
          <w:rFonts w:asciiTheme="majorBidi" w:hAnsiTheme="majorBidi" w:cstheme="majorBidi"/>
        </w:rPr>
        <w:t xml:space="preserve"> he lamented, </w:t>
      </w:r>
      <w:r w:rsidRPr="00152377">
        <w:rPr>
          <w:rFonts w:asciiTheme="majorBidi" w:hAnsiTheme="majorBidi" w:cstheme="majorBidi"/>
        </w:rPr>
        <w:t xml:space="preserve">holding the three </w:t>
      </w:r>
      <w:r w:rsidR="00B97DBD">
        <w:rPr>
          <w:rFonts w:asciiTheme="majorBidi" w:hAnsiTheme="majorBidi" w:cstheme="majorBidi"/>
        </w:rPr>
        <w:t>issues</w:t>
      </w:r>
      <w:r w:rsidRPr="00152377">
        <w:rPr>
          <w:rFonts w:asciiTheme="majorBidi" w:hAnsiTheme="majorBidi" w:cstheme="majorBidi"/>
        </w:rPr>
        <w:t xml:space="preserve"> folded together</w:t>
      </w:r>
      <w:r w:rsidR="00996DA4">
        <w:rPr>
          <w:rFonts w:asciiTheme="majorBidi" w:hAnsiTheme="majorBidi" w:cstheme="majorBidi"/>
        </w:rPr>
        <w:t xml:space="preserve">. </w:t>
      </w:r>
      <w:r w:rsidR="00117461">
        <w:rPr>
          <w:rFonts w:asciiTheme="majorBidi" w:hAnsiTheme="majorBidi" w:cstheme="majorBidi"/>
        </w:rPr>
        <w:t>“</w:t>
      </w:r>
      <w:r w:rsidRPr="00152377">
        <w:rPr>
          <w:rFonts w:asciiTheme="majorBidi" w:hAnsiTheme="majorBidi" w:cstheme="majorBidi"/>
        </w:rPr>
        <w:t xml:space="preserve">I thought </w:t>
      </w:r>
      <w:r w:rsidR="00B97DBD">
        <w:rPr>
          <w:rFonts w:asciiTheme="majorBidi" w:hAnsiTheme="majorBidi" w:cstheme="majorBidi"/>
        </w:rPr>
        <w:t xml:space="preserve">this would be </w:t>
      </w:r>
      <w:r w:rsidRPr="00152377">
        <w:rPr>
          <w:rFonts w:asciiTheme="majorBidi" w:hAnsiTheme="majorBidi" w:cstheme="majorBidi"/>
        </w:rPr>
        <w:t xml:space="preserve">about Napoleon III and the Queen of England, </w:t>
      </w:r>
      <w:r w:rsidR="00996DA4">
        <w:rPr>
          <w:rFonts w:asciiTheme="majorBidi" w:hAnsiTheme="majorBidi" w:cstheme="majorBidi"/>
        </w:rPr>
        <w:t>but</w:t>
      </w:r>
      <w:r w:rsidRPr="00152377">
        <w:rPr>
          <w:rFonts w:asciiTheme="majorBidi" w:hAnsiTheme="majorBidi" w:cstheme="majorBidi"/>
        </w:rPr>
        <w:t xml:space="preserve"> </w:t>
      </w:r>
      <w:r w:rsidR="00B97DBD">
        <w:rPr>
          <w:rFonts w:asciiTheme="majorBidi" w:hAnsiTheme="majorBidi" w:cstheme="majorBidi"/>
        </w:rPr>
        <w:t>instead</w:t>
      </w:r>
      <w:r w:rsidRPr="00152377">
        <w:rPr>
          <w:rFonts w:asciiTheme="majorBidi" w:hAnsiTheme="majorBidi" w:cstheme="majorBidi"/>
        </w:rPr>
        <w:t xml:space="preserve"> they print the devil knows</w:t>
      </w:r>
      <w:r w:rsidR="00B97DBD">
        <w:rPr>
          <w:rFonts w:asciiTheme="majorBidi" w:hAnsiTheme="majorBidi" w:cstheme="majorBidi"/>
        </w:rPr>
        <w:t xml:space="preserve"> what </w:t>
      </w:r>
      <w:r w:rsidRPr="00152377">
        <w:rPr>
          <w:rFonts w:asciiTheme="majorBidi" w:hAnsiTheme="majorBidi" w:cstheme="majorBidi"/>
        </w:rPr>
        <w:t>strange things</w:t>
      </w:r>
      <w:r w:rsidR="00737100">
        <w:rPr>
          <w:rFonts w:asciiTheme="majorBidi" w:hAnsiTheme="majorBidi" w:cstheme="majorBidi"/>
        </w:rPr>
        <w:t>,</w:t>
      </w:r>
      <w:r w:rsidRPr="00152377">
        <w:rPr>
          <w:rFonts w:asciiTheme="majorBidi" w:hAnsiTheme="majorBidi" w:cstheme="majorBidi"/>
        </w:rPr>
        <w:t xml:space="preserve"> with pictures and drawings, like </w:t>
      </w:r>
      <w:r w:rsidR="00B97DBD">
        <w:rPr>
          <w:rFonts w:asciiTheme="majorBidi" w:hAnsiTheme="majorBidi" w:cstheme="majorBidi"/>
        </w:rPr>
        <w:t>those</w:t>
      </w:r>
      <w:r w:rsidRPr="00152377">
        <w:rPr>
          <w:rFonts w:asciiTheme="majorBidi" w:hAnsiTheme="majorBidi" w:cstheme="majorBidi"/>
        </w:rPr>
        <w:t xml:space="preserve"> drawings in </w:t>
      </w:r>
      <w:r w:rsidR="00B97DBD">
        <w:rPr>
          <w:rFonts w:asciiTheme="majorBidi" w:hAnsiTheme="majorBidi" w:cstheme="majorBidi"/>
        </w:rPr>
        <w:t xml:space="preserve">Tractates </w:t>
      </w:r>
      <w:proofErr w:type="spellStart"/>
      <w:r w:rsidR="00B97DBD" w:rsidRPr="00617C12">
        <w:rPr>
          <w:rFonts w:asciiTheme="majorBidi" w:hAnsiTheme="majorBidi" w:cstheme="majorBidi"/>
          <w:i/>
          <w:iCs/>
          <w:shd w:val="clear" w:color="auto" w:fill="FFFFFF"/>
        </w:rPr>
        <w:t>Kil</w:t>
      </w:r>
      <w:r w:rsidR="00D74D24" w:rsidRPr="00617C12">
        <w:rPr>
          <w:rFonts w:asciiTheme="majorBidi" w:hAnsiTheme="majorBidi" w:cstheme="majorBidi"/>
          <w:i/>
          <w:iCs/>
          <w:shd w:val="clear" w:color="auto" w:fill="FFFFFF"/>
        </w:rPr>
        <w:t>’</w:t>
      </w:r>
      <w:r w:rsidR="00B97DBD" w:rsidRPr="00617C12">
        <w:rPr>
          <w:rFonts w:asciiTheme="majorBidi" w:hAnsiTheme="majorBidi" w:cstheme="majorBidi"/>
          <w:i/>
          <w:iCs/>
          <w:shd w:val="clear" w:color="auto" w:fill="FFFFFF"/>
        </w:rPr>
        <w:t>ayim</w:t>
      </w:r>
      <w:proofErr w:type="spellEnd"/>
      <w:r w:rsidRPr="00B97DBD">
        <w:rPr>
          <w:rFonts w:asciiTheme="majorBidi" w:hAnsiTheme="majorBidi" w:cstheme="majorBidi"/>
        </w:rPr>
        <w:t xml:space="preserve"> </w:t>
      </w:r>
      <w:r w:rsidR="00B97DBD">
        <w:rPr>
          <w:rFonts w:asciiTheme="majorBidi" w:hAnsiTheme="majorBidi" w:cstheme="majorBidi"/>
        </w:rPr>
        <w:t xml:space="preserve">and </w:t>
      </w:r>
      <w:proofErr w:type="spellStart"/>
      <w:r w:rsidR="009672AC" w:rsidRPr="00617C12">
        <w:rPr>
          <w:rFonts w:asciiTheme="majorBidi" w:hAnsiTheme="majorBidi" w:cstheme="majorBidi"/>
          <w:i/>
          <w:iCs/>
        </w:rPr>
        <w:t>E</w:t>
      </w:r>
      <w:r w:rsidR="00B97DBD" w:rsidRPr="00617C12">
        <w:rPr>
          <w:rFonts w:asciiTheme="majorBidi" w:hAnsiTheme="majorBidi" w:cstheme="majorBidi"/>
          <w:i/>
          <w:iCs/>
        </w:rPr>
        <w:t>ruvi</w:t>
      </w:r>
      <w:r w:rsidR="009672AC" w:rsidRPr="00617C12">
        <w:rPr>
          <w:rFonts w:asciiTheme="majorBidi" w:hAnsiTheme="majorBidi" w:cstheme="majorBidi"/>
          <w:i/>
          <w:iCs/>
        </w:rPr>
        <w:t>n</w:t>
      </w:r>
      <w:proofErr w:type="spellEnd"/>
      <w:r w:rsidR="00B97DBD">
        <w:rPr>
          <w:rFonts w:asciiTheme="majorBidi" w:hAnsiTheme="majorBidi" w:cstheme="majorBidi"/>
        </w:rPr>
        <w:t xml:space="preserve"> that I</w:t>
      </w:r>
      <w:r w:rsidR="00D74D24">
        <w:rPr>
          <w:rFonts w:asciiTheme="majorBidi" w:hAnsiTheme="majorBidi" w:cstheme="majorBidi"/>
        </w:rPr>
        <w:t>’</w:t>
      </w:r>
      <w:r w:rsidR="00B97DBD">
        <w:rPr>
          <w:rFonts w:asciiTheme="majorBidi" w:hAnsiTheme="majorBidi" w:cstheme="majorBidi"/>
        </w:rPr>
        <w:t xml:space="preserve">ve always been afraid of. I am </w:t>
      </w:r>
      <w:r w:rsidRPr="00152377">
        <w:rPr>
          <w:rFonts w:asciiTheme="majorBidi" w:hAnsiTheme="majorBidi" w:cstheme="majorBidi"/>
        </w:rPr>
        <w:t xml:space="preserve">sorry that I </w:t>
      </w:r>
      <w:r w:rsidR="00737100">
        <w:rPr>
          <w:rFonts w:asciiTheme="majorBidi" w:hAnsiTheme="majorBidi" w:cstheme="majorBidi"/>
        </w:rPr>
        <w:t>wasted</w:t>
      </w:r>
      <w:r w:rsidRPr="00152377">
        <w:rPr>
          <w:rFonts w:asciiTheme="majorBidi" w:hAnsiTheme="majorBidi" w:cstheme="majorBidi"/>
        </w:rPr>
        <w:t xml:space="preserve"> my money </w:t>
      </w:r>
      <w:r w:rsidR="00996DA4">
        <w:rPr>
          <w:rFonts w:asciiTheme="majorBidi" w:hAnsiTheme="majorBidi" w:cstheme="majorBidi"/>
        </w:rPr>
        <w:t>on</w:t>
      </w:r>
      <w:r w:rsidRPr="00152377">
        <w:rPr>
          <w:rFonts w:asciiTheme="majorBidi" w:hAnsiTheme="majorBidi" w:cstheme="majorBidi"/>
        </w:rPr>
        <w:t xml:space="preserve"> nothing</w:t>
      </w:r>
      <w:r w:rsidR="00B97DBD">
        <w:rPr>
          <w:rFonts w:asciiTheme="majorBidi" w:hAnsiTheme="majorBidi" w:cstheme="majorBidi"/>
        </w:rPr>
        <w:t xml:space="preserve">. I already </w:t>
      </w:r>
      <w:r w:rsidRPr="00152377">
        <w:rPr>
          <w:rFonts w:asciiTheme="majorBidi" w:hAnsiTheme="majorBidi" w:cstheme="majorBidi"/>
        </w:rPr>
        <w:t xml:space="preserve">paid for half a year. </w:t>
      </w:r>
      <w:r w:rsidR="00996DA4">
        <w:rPr>
          <w:rFonts w:asciiTheme="majorBidi" w:hAnsiTheme="majorBidi" w:cstheme="majorBidi"/>
        </w:rPr>
        <w:t>H</w:t>
      </w:r>
      <w:r w:rsidRPr="00152377">
        <w:rPr>
          <w:rFonts w:asciiTheme="majorBidi" w:hAnsiTheme="majorBidi" w:cstheme="majorBidi"/>
        </w:rPr>
        <w:t>ere</w:t>
      </w:r>
      <w:r w:rsidR="00996DA4">
        <w:rPr>
          <w:rFonts w:asciiTheme="majorBidi" w:hAnsiTheme="majorBidi" w:cstheme="majorBidi"/>
        </w:rPr>
        <w:t>,</w:t>
      </w:r>
      <w:r w:rsidRPr="00152377">
        <w:rPr>
          <w:rFonts w:asciiTheme="majorBidi" w:hAnsiTheme="majorBidi" w:cstheme="majorBidi"/>
        </w:rPr>
        <w:t xml:space="preserve"> you </w:t>
      </w:r>
      <w:r w:rsidR="00B97DBD">
        <w:rPr>
          <w:rFonts w:asciiTheme="majorBidi" w:hAnsiTheme="majorBidi" w:cstheme="majorBidi"/>
        </w:rPr>
        <w:t>take</w:t>
      </w:r>
      <w:r w:rsidRPr="00152377">
        <w:rPr>
          <w:rFonts w:asciiTheme="majorBidi" w:hAnsiTheme="majorBidi" w:cstheme="majorBidi"/>
        </w:rPr>
        <w:t xml:space="preserve"> these </w:t>
      </w:r>
      <w:r w:rsidR="00B97DBD">
        <w:rPr>
          <w:rFonts w:asciiTheme="majorBidi" w:hAnsiTheme="majorBidi" w:cstheme="majorBidi"/>
        </w:rPr>
        <w:t>issues</w:t>
      </w:r>
      <w:r w:rsidRPr="00152377">
        <w:rPr>
          <w:rFonts w:asciiTheme="majorBidi" w:hAnsiTheme="majorBidi" w:cstheme="majorBidi"/>
        </w:rPr>
        <w:t xml:space="preserve">. You are well versed in </w:t>
      </w:r>
      <w:r w:rsidR="00996DA4">
        <w:rPr>
          <w:rFonts w:asciiTheme="majorBidi" w:hAnsiTheme="majorBidi" w:cstheme="majorBidi"/>
        </w:rPr>
        <w:t>T</w:t>
      </w:r>
      <w:r w:rsidRPr="00152377">
        <w:rPr>
          <w:rFonts w:asciiTheme="majorBidi" w:hAnsiTheme="majorBidi" w:cstheme="majorBidi"/>
        </w:rPr>
        <w:t xml:space="preserve">ractate </w:t>
      </w:r>
      <w:proofErr w:type="spellStart"/>
      <w:r w:rsidRPr="00617C12">
        <w:rPr>
          <w:rFonts w:asciiTheme="majorBidi" w:hAnsiTheme="majorBidi" w:cstheme="majorBidi"/>
          <w:i/>
          <w:iCs/>
        </w:rPr>
        <w:t>Eru</w:t>
      </w:r>
      <w:r w:rsidR="009672AC" w:rsidRPr="00617C12">
        <w:rPr>
          <w:rFonts w:asciiTheme="majorBidi" w:hAnsiTheme="majorBidi" w:cstheme="majorBidi"/>
          <w:i/>
          <w:iCs/>
        </w:rPr>
        <w:t>v</w:t>
      </w:r>
      <w:r w:rsidRPr="00617C12">
        <w:rPr>
          <w:rFonts w:asciiTheme="majorBidi" w:hAnsiTheme="majorBidi" w:cstheme="majorBidi"/>
          <w:i/>
          <w:iCs/>
        </w:rPr>
        <w:t>in</w:t>
      </w:r>
      <w:proofErr w:type="spellEnd"/>
      <w:r w:rsidR="009672AC">
        <w:rPr>
          <w:rFonts w:asciiTheme="majorBidi" w:hAnsiTheme="majorBidi" w:cstheme="majorBidi"/>
        </w:rPr>
        <w:t xml:space="preserve"> and might </w:t>
      </w:r>
      <w:r w:rsidRPr="00152377">
        <w:rPr>
          <w:rFonts w:asciiTheme="majorBidi" w:hAnsiTheme="majorBidi" w:cstheme="majorBidi"/>
        </w:rPr>
        <w:t>find something interesting in them</w:t>
      </w:r>
      <w:r w:rsidR="000B3883">
        <w:rPr>
          <w:rFonts w:asciiTheme="majorBidi" w:hAnsiTheme="majorBidi" w:cstheme="majorBidi"/>
        </w:rPr>
        <w:t>”</w:t>
      </w:r>
      <w:r w:rsidRPr="00152377">
        <w:rPr>
          <w:rFonts w:asciiTheme="majorBidi" w:hAnsiTheme="majorBidi" w:cstheme="majorBidi"/>
        </w:rPr>
        <w:t xml:space="preserve"> (</w:t>
      </w:r>
      <w:proofErr w:type="spellStart"/>
      <w:r w:rsidR="009672AC" w:rsidRPr="00F32ECE">
        <w:rPr>
          <w:rFonts w:asciiTheme="majorBidi" w:hAnsiTheme="majorBidi" w:cstheme="majorBidi"/>
        </w:rPr>
        <w:t>Buki</w:t>
      </w:r>
      <w:proofErr w:type="spellEnd"/>
      <w:r w:rsidR="009672AC" w:rsidRPr="00F32ECE">
        <w:rPr>
          <w:rFonts w:asciiTheme="majorBidi" w:hAnsiTheme="majorBidi" w:cstheme="majorBidi"/>
        </w:rPr>
        <w:t>-ben-</w:t>
      </w:r>
      <w:proofErr w:type="spellStart"/>
      <w:r w:rsidR="009672AC" w:rsidRPr="00F32ECE">
        <w:rPr>
          <w:rFonts w:asciiTheme="majorBidi" w:hAnsiTheme="majorBidi" w:cstheme="majorBidi"/>
        </w:rPr>
        <w:t>Jogli</w:t>
      </w:r>
      <w:proofErr w:type="spellEnd"/>
      <w:r w:rsidR="009672AC" w:rsidRPr="00CE5004">
        <w:rPr>
          <w:rFonts w:asciiTheme="majorBidi" w:hAnsiTheme="majorBidi" w:cstheme="majorBidi"/>
        </w:rPr>
        <w:t xml:space="preserve"> </w:t>
      </w:r>
      <w:r w:rsidRPr="00152377">
        <w:rPr>
          <w:rFonts w:asciiTheme="majorBidi" w:hAnsiTheme="majorBidi" w:cstheme="majorBidi"/>
        </w:rPr>
        <w:t xml:space="preserve">1772, </w:t>
      </w:r>
      <w:r w:rsidR="009672AC">
        <w:rPr>
          <w:rFonts w:asciiTheme="majorBidi" w:hAnsiTheme="majorBidi" w:cstheme="majorBidi"/>
        </w:rPr>
        <w:t xml:space="preserve">p. </w:t>
      </w:r>
      <w:r w:rsidRPr="00152377">
        <w:rPr>
          <w:rFonts w:asciiTheme="majorBidi" w:hAnsiTheme="majorBidi" w:cstheme="majorBidi"/>
        </w:rPr>
        <w:t>73).</w:t>
      </w:r>
    </w:p>
    <w:p w14:paraId="032E3F15" w14:textId="0A0CD8AD" w:rsidR="00152377" w:rsidRDefault="00996DA4" w:rsidP="00FB1512">
      <w:pPr>
        <w:spacing w:line="480" w:lineRule="auto"/>
        <w:ind w:firstLine="720"/>
        <w:jc w:val="left"/>
        <w:rPr>
          <w:rFonts w:asciiTheme="majorBidi" w:hAnsiTheme="majorBidi" w:cstheme="majorBidi"/>
        </w:rPr>
      </w:pPr>
      <w:r>
        <w:rPr>
          <w:rFonts w:asciiTheme="majorBidi" w:hAnsiTheme="majorBidi" w:cstheme="majorBidi"/>
        </w:rPr>
        <w:t>H</w:t>
      </w:r>
      <w:r w:rsidR="00E52CBA">
        <w:rPr>
          <w:rFonts w:asciiTheme="majorBidi" w:hAnsiTheme="majorBidi" w:cstheme="majorBidi"/>
        </w:rPr>
        <w:t xml:space="preserve">is </w:t>
      </w:r>
      <w:r>
        <w:rPr>
          <w:rFonts w:asciiTheme="majorBidi" w:hAnsiTheme="majorBidi" w:cstheme="majorBidi"/>
        </w:rPr>
        <w:t>e</w:t>
      </w:r>
      <w:r w:rsidR="00E52CBA" w:rsidRPr="00E52CBA">
        <w:rPr>
          <w:rFonts w:asciiTheme="majorBidi" w:hAnsiTheme="majorBidi" w:cstheme="majorBidi"/>
        </w:rPr>
        <w:t xml:space="preserve">lder </w:t>
      </w:r>
      <w:r>
        <w:rPr>
          <w:rFonts w:asciiTheme="majorBidi" w:hAnsiTheme="majorBidi" w:cstheme="majorBidi"/>
        </w:rPr>
        <w:t>was</w:t>
      </w:r>
      <w:r w:rsidR="00E52CBA" w:rsidRPr="00E52CBA">
        <w:rPr>
          <w:rFonts w:asciiTheme="majorBidi" w:hAnsiTheme="majorBidi" w:cstheme="majorBidi"/>
        </w:rPr>
        <w:t xml:space="preserve"> interest</w:t>
      </w:r>
      <w:r>
        <w:rPr>
          <w:rFonts w:asciiTheme="majorBidi" w:hAnsiTheme="majorBidi" w:cstheme="majorBidi"/>
        </w:rPr>
        <w:t>ed</w:t>
      </w:r>
      <w:r w:rsidR="00E52CBA" w:rsidRPr="00E52CBA">
        <w:rPr>
          <w:rFonts w:asciiTheme="majorBidi" w:hAnsiTheme="majorBidi" w:cstheme="majorBidi"/>
        </w:rPr>
        <w:t xml:space="preserve"> in politics</w:t>
      </w:r>
      <w:r w:rsidR="00E52CBA">
        <w:rPr>
          <w:rFonts w:asciiTheme="majorBidi" w:hAnsiTheme="majorBidi" w:cstheme="majorBidi"/>
        </w:rPr>
        <w:t xml:space="preserve"> and </w:t>
      </w:r>
      <w:r w:rsidR="00E52CBA" w:rsidRPr="00E52CBA">
        <w:rPr>
          <w:rFonts w:asciiTheme="majorBidi" w:hAnsiTheme="majorBidi" w:cstheme="majorBidi"/>
        </w:rPr>
        <w:t xml:space="preserve">considered </w:t>
      </w:r>
      <w:r w:rsidR="00E52CBA">
        <w:rPr>
          <w:rFonts w:asciiTheme="majorBidi" w:hAnsiTheme="majorBidi" w:cstheme="majorBidi"/>
        </w:rPr>
        <w:t xml:space="preserve">learning about </w:t>
      </w:r>
      <w:r w:rsidR="00E52CBA" w:rsidRPr="00E52CBA">
        <w:rPr>
          <w:rFonts w:asciiTheme="majorBidi" w:hAnsiTheme="majorBidi" w:cstheme="majorBidi"/>
        </w:rPr>
        <w:t>science and technology a waste of time</w:t>
      </w:r>
      <w:r w:rsidR="00E52CBA">
        <w:rPr>
          <w:rFonts w:asciiTheme="majorBidi" w:hAnsiTheme="majorBidi" w:cstheme="majorBidi"/>
        </w:rPr>
        <w:t xml:space="preserve">, </w:t>
      </w:r>
      <w:r>
        <w:rPr>
          <w:rFonts w:asciiTheme="majorBidi" w:hAnsiTheme="majorBidi" w:cstheme="majorBidi"/>
        </w:rPr>
        <w:t xml:space="preserve">but </w:t>
      </w:r>
      <w:r w:rsidR="00E52CBA" w:rsidRPr="00E52CBA">
        <w:rPr>
          <w:rFonts w:asciiTheme="majorBidi" w:hAnsiTheme="majorBidi" w:cstheme="majorBidi"/>
        </w:rPr>
        <w:t xml:space="preserve">young </w:t>
      </w:r>
      <w:proofErr w:type="spellStart"/>
      <w:r w:rsidR="00E52CBA" w:rsidRPr="00F32ECE">
        <w:rPr>
          <w:rFonts w:asciiTheme="majorBidi" w:hAnsiTheme="majorBidi" w:cstheme="majorBidi"/>
        </w:rPr>
        <w:t>Buki</w:t>
      </w:r>
      <w:proofErr w:type="spellEnd"/>
      <w:r w:rsidR="00E52CBA" w:rsidRPr="00F32ECE">
        <w:rPr>
          <w:rFonts w:asciiTheme="majorBidi" w:hAnsiTheme="majorBidi" w:cstheme="majorBidi"/>
        </w:rPr>
        <w:t>-ben-</w:t>
      </w:r>
      <w:proofErr w:type="spellStart"/>
      <w:r w:rsidR="00E52CBA" w:rsidRPr="00F32ECE">
        <w:rPr>
          <w:rFonts w:asciiTheme="majorBidi" w:hAnsiTheme="majorBidi" w:cstheme="majorBidi"/>
        </w:rPr>
        <w:t>Jo</w:t>
      </w:r>
      <w:r w:rsidR="00E52CBA">
        <w:rPr>
          <w:rFonts w:asciiTheme="majorBidi" w:hAnsiTheme="majorBidi" w:cstheme="majorBidi"/>
        </w:rPr>
        <w:t>gli</w:t>
      </w:r>
      <w:proofErr w:type="spellEnd"/>
      <w:r w:rsidR="00E52CBA">
        <w:rPr>
          <w:rFonts w:asciiTheme="majorBidi" w:hAnsiTheme="majorBidi" w:cstheme="majorBidi"/>
        </w:rPr>
        <w:t xml:space="preserve"> </w:t>
      </w:r>
      <w:r w:rsidR="00E52CBA" w:rsidRPr="00E52CBA">
        <w:rPr>
          <w:rFonts w:asciiTheme="majorBidi" w:hAnsiTheme="majorBidi" w:cstheme="majorBidi"/>
        </w:rPr>
        <w:t>enthusiastic</w:t>
      </w:r>
      <w:r w:rsidR="00E52CBA">
        <w:rPr>
          <w:rFonts w:asciiTheme="majorBidi" w:hAnsiTheme="majorBidi" w:cstheme="majorBidi"/>
        </w:rPr>
        <w:t xml:space="preserve">ally read </w:t>
      </w:r>
      <w:r w:rsidR="00E52CBA" w:rsidRPr="00E52CBA">
        <w:rPr>
          <w:rFonts w:asciiTheme="majorBidi" w:hAnsiTheme="majorBidi" w:cstheme="majorBidi"/>
        </w:rPr>
        <w:t>about these topics.</w:t>
      </w:r>
      <w:r w:rsidR="002946E5">
        <w:rPr>
          <w:rFonts w:asciiTheme="majorBidi" w:hAnsiTheme="majorBidi" w:cstheme="majorBidi"/>
        </w:rPr>
        <w:t xml:space="preserve"> Y</w:t>
      </w:r>
      <w:r w:rsidR="002946E5" w:rsidRPr="002946E5">
        <w:rPr>
          <w:rFonts w:asciiTheme="majorBidi" w:hAnsiTheme="majorBidi" w:cstheme="majorBidi"/>
        </w:rPr>
        <w:t>oung people</w:t>
      </w:r>
      <w:r w:rsidR="00D74D24">
        <w:rPr>
          <w:rFonts w:asciiTheme="majorBidi" w:hAnsiTheme="majorBidi" w:cstheme="majorBidi"/>
        </w:rPr>
        <w:t>’</w:t>
      </w:r>
      <w:r w:rsidR="002946E5" w:rsidRPr="002946E5">
        <w:rPr>
          <w:rFonts w:asciiTheme="majorBidi" w:hAnsiTheme="majorBidi" w:cstheme="majorBidi"/>
        </w:rPr>
        <w:t xml:space="preserve">s attraction to science and technology made them the </w:t>
      </w:r>
      <w:r w:rsidR="002946E5">
        <w:rPr>
          <w:rFonts w:asciiTheme="majorBidi" w:hAnsiTheme="majorBidi" w:cstheme="majorBidi"/>
        </w:rPr>
        <w:t>natur</w:t>
      </w:r>
      <w:r>
        <w:rPr>
          <w:rFonts w:asciiTheme="majorBidi" w:hAnsiTheme="majorBidi" w:cstheme="majorBidi"/>
        </w:rPr>
        <w:t>al</w:t>
      </w:r>
      <w:r w:rsidR="002946E5">
        <w:rPr>
          <w:rFonts w:asciiTheme="majorBidi" w:hAnsiTheme="majorBidi" w:cstheme="majorBidi"/>
        </w:rPr>
        <w:t xml:space="preserve"> </w:t>
      </w:r>
      <w:r w:rsidR="002946E5" w:rsidRPr="002946E5">
        <w:rPr>
          <w:rFonts w:asciiTheme="majorBidi" w:hAnsiTheme="majorBidi" w:cstheme="majorBidi"/>
        </w:rPr>
        <w:t xml:space="preserve">agents </w:t>
      </w:r>
      <w:r w:rsidR="002946E5">
        <w:rPr>
          <w:rFonts w:asciiTheme="majorBidi" w:hAnsiTheme="majorBidi" w:cstheme="majorBidi"/>
        </w:rPr>
        <w:t>for spreading</w:t>
      </w:r>
      <w:r w:rsidR="002946E5" w:rsidRPr="002946E5">
        <w:rPr>
          <w:rFonts w:asciiTheme="majorBidi" w:hAnsiTheme="majorBidi" w:cstheme="majorBidi"/>
        </w:rPr>
        <w:t xml:space="preserve"> this knowledge in their </w:t>
      </w:r>
      <w:r w:rsidR="002946E5">
        <w:rPr>
          <w:rFonts w:asciiTheme="majorBidi" w:hAnsiTheme="majorBidi" w:cstheme="majorBidi"/>
        </w:rPr>
        <w:t xml:space="preserve">social </w:t>
      </w:r>
      <w:r w:rsidR="002946E5" w:rsidRPr="002946E5">
        <w:rPr>
          <w:rFonts w:asciiTheme="majorBidi" w:hAnsiTheme="majorBidi" w:cstheme="majorBidi"/>
        </w:rPr>
        <w:t xml:space="preserve">environment. After </w:t>
      </w:r>
      <w:proofErr w:type="spellStart"/>
      <w:r w:rsidR="002946E5" w:rsidRPr="00F32ECE">
        <w:rPr>
          <w:rFonts w:asciiTheme="majorBidi" w:hAnsiTheme="majorBidi" w:cstheme="majorBidi"/>
        </w:rPr>
        <w:t>Buki</w:t>
      </w:r>
      <w:proofErr w:type="spellEnd"/>
      <w:r w:rsidR="002946E5" w:rsidRPr="00F32ECE">
        <w:rPr>
          <w:rFonts w:asciiTheme="majorBidi" w:hAnsiTheme="majorBidi" w:cstheme="majorBidi"/>
        </w:rPr>
        <w:t>-ben-</w:t>
      </w:r>
      <w:proofErr w:type="spellStart"/>
      <w:r w:rsidR="002946E5" w:rsidRPr="00F32ECE">
        <w:rPr>
          <w:rFonts w:asciiTheme="majorBidi" w:hAnsiTheme="majorBidi" w:cstheme="majorBidi"/>
        </w:rPr>
        <w:t>Jogli</w:t>
      </w:r>
      <w:proofErr w:type="spellEnd"/>
      <w:r w:rsidR="002946E5" w:rsidRPr="00CE5004">
        <w:rPr>
          <w:rFonts w:asciiTheme="majorBidi" w:hAnsiTheme="majorBidi" w:cstheme="majorBidi"/>
        </w:rPr>
        <w:t xml:space="preserve"> </w:t>
      </w:r>
      <w:r w:rsidR="00AF68CF">
        <w:rPr>
          <w:rFonts w:asciiTheme="majorBidi" w:hAnsiTheme="majorBidi" w:cstheme="majorBidi"/>
        </w:rPr>
        <w:t>read</w:t>
      </w:r>
      <w:r w:rsidR="002946E5" w:rsidRPr="002946E5">
        <w:rPr>
          <w:rFonts w:asciiTheme="majorBidi" w:hAnsiTheme="majorBidi" w:cstheme="majorBidi"/>
        </w:rPr>
        <w:t xml:space="preserve"> </w:t>
      </w:r>
      <w:r>
        <w:rPr>
          <w:rFonts w:asciiTheme="majorBidi" w:hAnsiTheme="majorBidi" w:cstheme="majorBidi"/>
        </w:rPr>
        <w:t>in</w:t>
      </w:r>
      <w:r w:rsidR="002946E5" w:rsidRPr="002946E5">
        <w:rPr>
          <w:rFonts w:asciiTheme="majorBidi" w:hAnsiTheme="majorBidi" w:cstheme="majorBidi"/>
        </w:rPr>
        <w:t xml:space="preserve"> </w:t>
      </w:r>
      <w:proofErr w:type="spellStart"/>
      <w:r w:rsidR="002946E5" w:rsidRPr="002946E5">
        <w:rPr>
          <w:rFonts w:asciiTheme="majorBidi" w:hAnsiTheme="majorBidi" w:cstheme="majorBidi"/>
          <w:i/>
          <w:iCs/>
        </w:rPr>
        <w:t>Hatzifira</w:t>
      </w:r>
      <w:proofErr w:type="spellEnd"/>
      <w:r w:rsidR="002946E5" w:rsidRPr="002946E5">
        <w:rPr>
          <w:rFonts w:asciiTheme="majorBidi" w:hAnsiTheme="majorBidi" w:cstheme="majorBidi"/>
        </w:rPr>
        <w:t xml:space="preserve"> about </w:t>
      </w:r>
      <w:r>
        <w:rPr>
          <w:rFonts w:asciiTheme="majorBidi" w:hAnsiTheme="majorBidi" w:cstheme="majorBidi"/>
        </w:rPr>
        <w:t xml:space="preserve">how </w:t>
      </w:r>
      <w:r w:rsidR="002946E5" w:rsidRPr="002946E5">
        <w:rPr>
          <w:rFonts w:asciiTheme="majorBidi" w:hAnsiTheme="majorBidi" w:cstheme="majorBidi"/>
        </w:rPr>
        <w:t>the telegraph</w:t>
      </w:r>
      <w:r w:rsidR="002946E5">
        <w:rPr>
          <w:rFonts w:asciiTheme="majorBidi" w:hAnsiTheme="majorBidi" w:cstheme="majorBidi"/>
        </w:rPr>
        <w:t xml:space="preserve"> worked</w:t>
      </w:r>
      <w:r w:rsidR="002946E5" w:rsidRPr="002946E5">
        <w:rPr>
          <w:rFonts w:asciiTheme="majorBidi" w:hAnsiTheme="majorBidi" w:cstheme="majorBidi"/>
        </w:rPr>
        <w:t xml:space="preserve">, he </w:t>
      </w:r>
      <w:r>
        <w:rPr>
          <w:rFonts w:asciiTheme="majorBidi" w:hAnsiTheme="majorBidi" w:cstheme="majorBidi"/>
        </w:rPr>
        <w:t xml:space="preserve">explained it </w:t>
      </w:r>
      <w:r w:rsidR="002946E5">
        <w:rPr>
          <w:rFonts w:asciiTheme="majorBidi" w:hAnsiTheme="majorBidi" w:cstheme="majorBidi"/>
        </w:rPr>
        <w:t>to the older men at his</w:t>
      </w:r>
      <w:r w:rsidR="002946E5" w:rsidRPr="002946E5">
        <w:rPr>
          <w:rFonts w:asciiTheme="majorBidi" w:hAnsiTheme="majorBidi" w:cstheme="majorBidi"/>
        </w:rPr>
        <w:t xml:space="preserve"> Beit Midrash</w:t>
      </w:r>
      <w:r w:rsidR="002946E5">
        <w:rPr>
          <w:rFonts w:asciiTheme="majorBidi" w:hAnsiTheme="majorBidi" w:cstheme="majorBidi"/>
        </w:rPr>
        <w:t>,</w:t>
      </w:r>
      <w:r w:rsidR="002946E5" w:rsidRPr="002946E5">
        <w:rPr>
          <w:rFonts w:asciiTheme="majorBidi" w:hAnsiTheme="majorBidi" w:cstheme="majorBidi"/>
        </w:rPr>
        <w:t xml:space="preserve"> </w:t>
      </w:r>
      <w:r w:rsidR="00AF68CF">
        <w:rPr>
          <w:rFonts w:asciiTheme="majorBidi" w:hAnsiTheme="majorBidi" w:cstheme="majorBidi"/>
        </w:rPr>
        <w:t>although they</w:t>
      </w:r>
      <w:r w:rsidR="002946E5">
        <w:rPr>
          <w:rFonts w:asciiTheme="majorBidi" w:hAnsiTheme="majorBidi" w:cstheme="majorBidi"/>
        </w:rPr>
        <w:t xml:space="preserve"> were more</w:t>
      </w:r>
      <w:r w:rsidR="002946E5" w:rsidRPr="002946E5">
        <w:rPr>
          <w:rFonts w:asciiTheme="majorBidi" w:hAnsiTheme="majorBidi" w:cstheme="majorBidi"/>
        </w:rPr>
        <w:t xml:space="preserve"> interested in politics. He </w:t>
      </w:r>
      <w:r w:rsidR="002946E5">
        <w:rPr>
          <w:rFonts w:asciiTheme="majorBidi" w:hAnsiTheme="majorBidi" w:cstheme="majorBidi"/>
        </w:rPr>
        <w:t>recalled</w:t>
      </w:r>
      <w:r w:rsidR="002946E5" w:rsidRPr="002946E5">
        <w:rPr>
          <w:rFonts w:asciiTheme="majorBidi" w:hAnsiTheme="majorBidi" w:cstheme="majorBidi"/>
        </w:rPr>
        <w:t xml:space="preserve"> this </w:t>
      </w:r>
      <w:r w:rsidR="002946E5">
        <w:rPr>
          <w:rFonts w:asciiTheme="majorBidi" w:hAnsiTheme="majorBidi" w:cstheme="majorBidi"/>
        </w:rPr>
        <w:t xml:space="preserve">unusual </w:t>
      </w:r>
      <w:r w:rsidR="002946E5" w:rsidRPr="002946E5">
        <w:rPr>
          <w:rFonts w:asciiTheme="majorBidi" w:hAnsiTheme="majorBidi" w:cstheme="majorBidi"/>
        </w:rPr>
        <w:t xml:space="preserve">experience, in which he, </w:t>
      </w:r>
      <w:r w:rsidR="002946E5">
        <w:rPr>
          <w:rFonts w:asciiTheme="majorBidi" w:hAnsiTheme="majorBidi" w:cstheme="majorBidi"/>
        </w:rPr>
        <w:t>as the youngest in the group,</w:t>
      </w:r>
      <w:r w:rsidR="002946E5" w:rsidRPr="002946E5">
        <w:rPr>
          <w:rFonts w:asciiTheme="majorBidi" w:hAnsiTheme="majorBidi" w:cstheme="majorBidi"/>
        </w:rPr>
        <w:t xml:space="preserve"> imparted knowledge to </w:t>
      </w:r>
      <w:r w:rsidR="002946E5">
        <w:rPr>
          <w:rFonts w:asciiTheme="majorBidi" w:hAnsiTheme="majorBidi" w:cstheme="majorBidi"/>
        </w:rPr>
        <w:t>his elders:</w:t>
      </w:r>
    </w:p>
    <w:p w14:paraId="2EF459D1" w14:textId="6B45C182" w:rsidR="002946E5" w:rsidRDefault="002946E5" w:rsidP="002946E5">
      <w:pPr>
        <w:spacing w:line="480" w:lineRule="auto"/>
        <w:ind w:left="720" w:right="630"/>
        <w:jc w:val="left"/>
        <w:rPr>
          <w:rFonts w:asciiTheme="majorBidi" w:hAnsiTheme="majorBidi" w:cstheme="majorBidi"/>
        </w:rPr>
      </w:pPr>
      <w:r w:rsidRPr="002946E5">
        <w:rPr>
          <w:rFonts w:asciiTheme="majorBidi" w:hAnsiTheme="majorBidi" w:cstheme="majorBidi"/>
        </w:rPr>
        <w:t xml:space="preserve">The small group had already gathered around the </w:t>
      </w:r>
      <w:r>
        <w:rPr>
          <w:rFonts w:asciiTheme="majorBidi" w:hAnsiTheme="majorBidi" w:cstheme="majorBidi"/>
        </w:rPr>
        <w:t xml:space="preserve">long </w:t>
      </w:r>
      <w:r w:rsidRPr="002946E5">
        <w:rPr>
          <w:rFonts w:asciiTheme="majorBidi" w:hAnsiTheme="majorBidi" w:cstheme="majorBidi"/>
        </w:rPr>
        <w:t>table by the stove</w:t>
      </w:r>
      <w:r w:rsidR="00AF68CF">
        <w:rPr>
          <w:rFonts w:asciiTheme="majorBidi" w:hAnsiTheme="majorBidi" w:cstheme="majorBidi"/>
        </w:rPr>
        <w:t xml:space="preserve"> and were talking about politics</w:t>
      </w:r>
      <w:r w:rsidRPr="002946E5">
        <w:rPr>
          <w:rFonts w:asciiTheme="majorBidi" w:hAnsiTheme="majorBidi" w:cstheme="majorBidi"/>
        </w:rPr>
        <w:t>. With trembling legs</w:t>
      </w:r>
      <w:r>
        <w:rPr>
          <w:rFonts w:asciiTheme="majorBidi" w:hAnsiTheme="majorBidi" w:cstheme="majorBidi"/>
        </w:rPr>
        <w:t>,</w:t>
      </w:r>
      <w:r w:rsidRPr="002946E5">
        <w:rPr>
          <w:rFonts w:asciiTheme="majorBidi" w:hAnsiTheme="majorBidi" w:cstheme="majorBidi"/>
        </w:rPr>
        <w:t xml:space="preserve"> I approached the</w:t>
      </w:r>
      <w:r>
        <w:rPr>
          <w:rFonts w:asciiTheme="majorBidi" w:hAnsiTheme="majorBidi" w:cstheme="majorBidi"/>
        </w:rPr>
        <w:t>m</w:t>
      </w:r>
      <w:r w:rsidRPr="002946E5">
        <w:rPr>
          <w:rFonts w:asciiTheme="majorBidi" w:hAnsiTheme="majorBidi" w:cstheme="majorBidi"/>
        </w:rPr>
        <w:t xml:space="preserve"> and </w:t>
      </w:r>
      <w:r>
        <w:rPr>
          <w:rFonts w:asciiTheme="majorBidi" w:hAnsiTheme="majorBidi" w:cstheme="majorBidi"/>
        </w:rPr>
        <w:t>announced</w:t>
      </w:r>
      <w:r w:rsidRPr="002946E5">
        <w:rPr>
          <w:rFonts w:asciiTheme="majorBidi" w:hAnsiTheme="majorBidi" w:cstheme="majorBidi"/>
        </w:rPr>
        <w:t xml:space="preserve"> </w:t>
      </w:r>
      <w:r>
        <w:rPr>
          <w:rFonts w:asciiTheme="majorBidi" w:hAnsiTheme="majorBidi" w:cstheme="majorBidi"/>
        </w:rPr>
        <w:t>proudly</w:t>
      </w:r>
      <w:r w:rsidRPr="002946E5">
        <w:rPr>
          <w:rFonts w:asciiTheme="majorBidi" w:hAnsiTheme="majorBidi" w:cstheme="majorBidi"/>
        </w:rPr>
        <w:t>:</w:t>
      </w:r>
      <w:r>
        <w:rPr>
          <w:rFonts w:asciiTheme="majorBidi" w:hAnsiTheme="majorBidi" w:cstheme="majorBidi"/>
        </w:rPr>
        <w:t xml:space="preserve"> </w:t>
      </w:r>
      <w:r w:rsidR="00B61044">
        <w:rPr>
          <w:rFonts w:asciiTheme="majorBidi" w:hAnsiTheme="majorBidi" w:cstheme="majorBidi"/>
        </w:rPr>
        <w:t>“</w:t>
      </w:r>
      <w:r w:rsidRPr="002946E5">
        <w:rPr>
          <w:rFonts w:asciiTheme="majorBidi" w:hAnsiTheme="majorBidi" w:cstheme="majorBidi"/>
        </w:rPr>
        <w:t xml:space="preserve">Gentlemen! The secret of the telegraph will be revealed, </w:t>
      </w:r>
      <w:r>
        <w:rPr>
          <w:rFonts w:asciiTheme="majorBidi" w:hAnsiTheme="majorBidi" w:cstheme="majorBidi"/>
        </w:rPr>
        <w:t xml:space="preserve">I will reveal </w:t>
      </w:r>
      <w:r w:rsidRPr="002946E5">
        <w:rPr>
          <w:rFonts w:asciiTheme="majorBidi" w:hAnsiTheme="majorBidi" w:cstheme="majorBidi"/>
        </w:rPr>
        <w:t>the secret of the telegraph!</w:t>
      </w:r>
      <w:r w:rsidR="00B61044">
        <w:rPr>
          <w:rFonts w:asciiTheme="majorBidi" w:hAnsiTheme="majorBidi" w:cstheme="majorBidi"/>
        </w:rPr>
        <w:t>”</w:t>
      </w:r>
      <w:r w:rsidRPr="002946E5">
        <w:rPr>
          <w:rFonts w:asciiTheme="majorBidi" w:hAnsiTheme="majorBidi" w:cstheme="majorBidi"/>
        </w:rPr>
        <w:t xml:space="preserve"> </w:t>
      </w:r>
      <w:r w:rsidR="00737100">
        <w:rPr>
          <w:rFonts w:asciiTheme="majorBidi" w:hAnsiTheme="majorBidi" w:cstheme="majorBidi"/>
        </w:rPr>
        <w:t>Together</w:t>
      </w:r>
      <w:r>
        <w:rPr>
          <w:rFonts w:asciiTheme="majorBidi" w:hAnsiTheme="majorBidi" w:cstheme="majorBidi"/>
        </w:rPr>
        <w:t xml:space="preserve"> they cried </w:t>
      </w:r>
      <w:r w:rsidR="00B61044">
        <w:rPr>
          <w:rFonts w:asciiTheme="majorBidi" w:hAnsiTheme="majorBidi" w:cstheme="majorBidi"/>
        </w:rPr>
        <w:t>“</w:t>
      </w:r>
      <w:r>
        <w:rPr>
          <w:rFonts w:asciiTheme="majorBidi" w:hAnsiTheme="majorBidi" w:cstheme="majorBidi"/>
        </w:rPr>
        <w:t>I</w:t>
      </w:r>
      <w:r w:rsidRPr="002946E5">
        <w:rPr>
          <w:rFonts w:asciiTheme="majorBidi" w:hAnsiTheme="majorBidi" w:cstheme="majorBidi"/>
        </w:rPr>
        <w:t>s that so?</w:t>
      </w:r>
      <w:r w:rsidR="00B61044">
        <w:rPr>
          <w:rFonts w:asciiTheme="majorBidi" w:hAnsiTheme="majorBidi" w:cstheme="majorBidi"/>
        </w:rPr>
        <w:t>”</w:t>
      </w:r>
      <w:r w:rsidRPr="002946E5">
        <w:rPr>
          <w:rFonts w:asciiTheme="majorBidi" w:hAnsiTheme="majorBidi" w:cstheme="majorBidi"/>
        </w:rPr>
        <w:t xml:space="preserve"> and stood up awkwardly from their seats</w:t>
      </w:r>
      <w:r w:rsidR="00AF68CF">
        <w:rPr>
          <w:rFonts w:asciiTheme="majorBidi" w:hAnsiTheme="majorBidi" w:cstheme="majorBidi"/>
        </w:rPr>
        <w:t>.</w:t>
      </w:r>
      <w:r w:rsidRPr="002946E5">
        <w:rPr>
          <w:rFonts w:asciiTheme="majorBidi" w:hAnsiTheme="majorBidi" w:cstheme="majorBidi"/>
        </w:rPr>
        <w:t xml:space="preserve"> </w:t>
      </w:r>
      <w:r w:rsidR="00B61044">
        <w:rPr>
          <w:rFonts w:asciiTheme="majorBidi" w:hAnsiTheme="majorBidi" w:cstheme="majorBidi"/>
        </w:rPr>
        <w:t>“</w:t>
      </w:r>
      <w:r w:rsidRPr="002946E5">
        <w:rPr>
          <w:rFonts w:asciiTheme="majorBidi" w:hAnsiTheme="majorBidi" w:cstheme="majorBidi"/>
        </w:rPr>
        <w:t>Yes, yes, I am here and I will explain it to you.</w:t>
      </w:r>
      <w:r w:rsidR="00B61044">
        <w:rPr>
          <w:rFonts w:asciiTheme="majorBidi" w:hAnsiTheme="majorBidi" w:cstheme="majorBidi"/>
        </w:rPr>
        <w:t>”</w:t>
      </w:r>
      <w:r w:rsidRPr="002946E5">
        <w:rPr>
          <w:rFonts w:asciiTheme="majorBidi" w:hAnsiTheme="majorBidi" w:cstheme="majorBidi"/>
        </w:rPr>
        <w:t xml:space="preserve"> At the moment, Napoleon and the Queen of England were </w:t>
      </w:r>
      <w:r>
        <w:rPr>
          <w:rFonts w:asciiTheme="majorBidi" w:hAnsiTheme="majorBidi" w:cstheme="majorBidi"/>
        </w:rPr>
        <w:t xml:space="preserve">both </w:t>
      </w:r>
      <w:r w:rsidRPr="002946E5">
        <w:rPr>
          <w:rFonts w:asciiTheme="majorBidi" w:hAnsiTheme="majorBidi" w:cstheme="majorBidi"/>
        </w:rPr>
        <w:t xml:space="preserve">forgotten and I, who already knew </w:t>
      </w:r>
      <w:proofErr w:type="spellStart"/>
      <w:r w:rsidRPr="002946E5">
        <w:rPr>
          <w:rFonts w:asciiTheme="majorBidi" w:hAnsiTheme="majorBidi" w:cstheme="majorBidi"/>
        </w:rPr>
        <w:t>Slonimsky</w:t>
      </w:r>
      <w:r w:rsidR="00D74D24">
        <w:rPr>
          <w:rFonts w:asciiTheme="majorBidi" w:hAnsiTheme="majorBidi" w:cstheme="majorBidi"/>
        </w:rPr>
        <w:t>’</w:t>
      </w:r>
      <w:r w:rsidRPr="002946E5">
        <w:rPr>
          <w:rFonts w:asciiTheme="majorBidi" w:hAnsiTheme="majorBidi" w:cstheme="majorBidi"/>
        </w:rPr>
        <w:t>s</w:t>
      </w:r>
      <w:proofErr w:type="spellEnd"/>
      <w:r w:rsidRPr="002946E5">
        <w:rPr>
          <w:rFonts w:asciiTheme="majorBidi" w:hAnsiTheme="majorBidi" w:cstheme="majorBidi"/>
        </w:rPr>
        <w:t xml:space="preserve"> article by heart, took </w:t>
      </w:r>
      <w:r>
        <w:rPr>
          <w:rFonts w:asciiTheme="majorBidi" w:hAnsiTheme="majorBidi" w:cstheme="majorBidi"/>
        </w:rPr>
        <w:t xml:space="preserve">a piece of </w:t>
      </w:r>
      <w:r w:rsidRPr="002946E5">
        <w:rPr>
          <w:rFonts w:asciiTheme="majorBidi" w:hAnsiTheme="majorBidi" w:cstheme="majorBidi"/>
        </w:rPr>
        <w:t xml:space="preserve">coal from the stove and drew on the white table </w:t>
      </w:r>
      <w:r>
        <w:rPr>
          <w:rFonts w:asciiTheme="majorBidi" w:hAnsiTheme="majorBidi" w:cstheme="majorBidi"/>
        </w:rPr>
        <w:t xml:space="preserve">a diagram of </w:t>
      </w:r>
      <w:r w:rsidRPr="002946E5">
        <w:rPr>
          <w:rFonts w:asciiTheme="majorBidi" w:hAnsiTheme="majorBidi" w:cstheme="majorBidi"/>
        </w:rPr>
        <w:t xml:space="preserve">the electric battery and </w:t>
      </w:r>
      <w:r w:rsidR="00AF68CF">
        <w:rPr>
          <w:rFonts w:asciiTheme="majorBidi" w:hAnsiTheme="majorBidi" w:cstheme="majorBidi"/>
        </w:rPr>
        <w:t>its</w:t>
      </w:r>
      <w:r w:rsidRPr="002946E5">
        <w:rPr>
          <w:rFonts w:asciiTheme="majorBidi" w:hAnsiTheme="majorBidi" w:cstheme="majorBidi"/>
        </w:rPr>
        <w:t xml:space="preserve"> </w:t>
      </w:r>
      <w:r w:rsidR="00F87841">
        <w:rPr>
          <w:rFonts w:asciiTheme="majorBidi" w:hAnsiTheme="majorBidi" w:cstheme="majorBidi"/>
        </w:rPr>
        <w:t xml:space="preserve">key, the </w:t>
      </w:r>
      <w:r w:rsidRPr="002946E5">
        <w:rPr>
          <w:rFonts w:asciiTheme="majorBidi" w:hAnsiTheme="majorBidi" w:cstheme="majorBidi"/>
        </w:rPr>
        <w:t>magnet</w:t>
      </w:r>
      <w:r w:rsidR="00F87841">
        <w:rPr>
          <w:rFonts w:asciiTheme="majorBidi" w:hAnsiTheme="majorBidi" w:cstheme="majorBidi"/>
        </w:rPr>
        <w:t>ic</w:t>
      </w:r>
      <w:r w:rsidRPr="002946E5">
        <w:rPr>
          <w:rFonts w:asciiTheme="majorBidi" w:hAnsiTheme="majorBidi" w:cstheme="majorBidi"/>
        </w:rPr>
        <w:t xml:space="preserve"> ingot and the </w:t>
      </w:r>
      <w:r w:rsidR="00F87841">
        <w:rPr>
          <w:rFonts w:asciiTheme="majorBidi" w:hAnsiTheme="majorBidi" w:cstheme="majorBidi"/>
        </w:rPr>
        <w:t>writing machine</w:t>
      </w:r>
      <w:r w:rsidRPr="002946E5">
        <w:rPr>
          <w:rFonts w:asciiTheme="majorBidi" w:hAnsiTheme="majorBidi" w:cstheme="majorBidi"/>
        </w:rPr>
        <w:t xml:space="preserve"> </w:t>
      </w:r>
      <w:r w:rsidR="00F87841">
        <w:rPr>
          <w:rFonts w:asciiTheme="majorBidi" w:hAnsiTheme="majorBidi" w:cstheme="majorBidi"/>
        </w:rPr>
        <w:t>–</w:t>
      </w:r>
      <w:r w:rsidRPr="002946E5">
        <w:rPr>
          <w:rFonts w:asciiTheme="majorBidi" w:hAnsiTheme="majorBidi" w:cstheme="majorBidi"/>
        </w:rPr>
        <w:t xml:space="preserve"> </w:t>
      </w:r>
      <w:r w:rsidR="00F87841">
        <w:rPr>
          <w:rFonts w:asciiTheme="majorBidi" w:hAnsiTheme="majorBidi" w:cstheme="majorBidi"/>
        </w:rPr>
        <w:t>each in proper style</w:t>
      </w:r>
      <w:r w:rsidRPr="002946E5">
        <w:rPr>
          <w:rFonts w:asciiTheme="majorBidi" w:hAnsiTheme="majorBidi" w:cstheme="majorBidi"/>
        </w:rPr>
        <w:t xml:space="preserve">. </w:t>
      </w:r>
      <w:r w:rsidRPr="00F87841">
        <w:rPr>
          <w:rFonts w:asciiTheme="majorBidi" w:hAnsiTheme="majorBidi" w:cstheme="majorBidi"/>
          <w:b/>
          <w:bCs/>
        </w:rPr>
        <w:t>The idea,</w:t>
      </w:r>
      <w:r w:rsidR="00F87841" w:rsidRPr="00F87841">
        <w:rPr>
          <w:rFonts w:asciiTheme="majorBidi" w:hAnsiTheme="majorBidi" w:cstheme="majorBidi"/>
          <w:b/>
          <w:bCs/>
        </w:rPr>
        <w:t xml:space="preserve"> that </w:t>
      </w:r>
      <w:r w:rsidRPr="00F87841">
        <w:rPr>
          <w:rFonts w:asciiTheme="majorBidi" w:hAnsiTheme="majorBidi" w:cstheme="majorBidi"/>
          <w:b/>
          <w:bCs/>
        </w:rPr>
        <w:t xml:space="preserve">I, the youngest in the group, </w:t>
      </w:r>
      <w:r w:rsidR="00F87841" w:rsidRPr="00F87841">
        <w:rPr>
          <w:rFonts w:asciiTheme="majorBidi" w:hAnsiTheme="majorBidi" w:cstheme="majorBidi"/>
          <w:b/>
          <w:bCs/>
        </w:rPr>
        <w:t>led</w:t>
      </w:r>
      <w:r w:rsidRPr="00F87841">
        <w:rPr>
          <w:rFonts w:asciiTheme="majorBidi" w:hAnsiTheme="majorBidi" w:cstheme="majorBidi"/>
          <w:b/>
          <w:bCs/>
        </w:rPr>
        <w:t xml:space="preserve"> the discussion </w:t>
      </w:r>
      <w:r w:rsidR="00F87841" w:rsidRPr="00F87841">
        <w:rPr>
          <w:rFonts w:asciiTheme="majorBidi" w:hAnsiTheme="majorBidi" w:cstheme="majorBidi"/>
          <w:b/>
          <w:bCs/>
        </w:rPr>
        <w:t>that day</w:t>
      </w:r>
      <w:r w:rsidRPr="00F87841">
        <w:rPr>
          <w:rFonts w:asciiTheme="majorBidi" w:hAnsiTheme="majorBidi" w:cstheme="majorBidi"/>
          <w:b/>
          <w:bCs/>
        </w:rPr>
        <w:t xml:space="preserve">, gave me the </w:t>
      </w:r>
      <w:r w:rsidR="00AF68CF">
        <w:rPr>
          <w:rFonts w:asciiTheme="majorBidi" w:hAnsiTheme="majorBidi" w:cstheme="majorBidi"/>
          <w:b/>
          <w:bCs/>
        </w:rPr>
        <w:t>ability</w:t>
      </w:r>
      <w:r w:rsidRPr="00F87841">
        <w:rPr>
          <w:rFonts w:asciiTheme="majorBidi" w:hAnsiTheme="majorBidi" w:cstheme="majorBidi"/>
          <w:b/>
          <w:bCs/>
        </w:rPr>
        <w:t xml:space="preserve"> to explain all the details explicitly and </w:t>
      </w:r>
      <w:r w:rsidR="00F87841" w:rsidRPr="00F87841">
        <w:rPr>
          <w:rFonts w:asciiTheme="majorBidi" w:hAnsiTheme="majorBidi" w:cstheme="majorBidi"/>
          <w:b/>
          <w:bCs/>
        </w:rPr>
        <w:t>clearly</w:t>
      </w:r>
      <w:r w:rsidRPr="00F87841">
        <w:rPr>
          <w:rFonts w:asciiTheme="majorBidi" w:hAnsiTheme="majorBidi" w:cstheme="majorBidi"/>
          <w:b/>
          <w:bCs/>
        </w:rPr>
        <w:t xml:space="preserve">. </w:t>
      </w:r>
      <w:r w:rsidR="00F87841" w:rsidRPr="00F87841">
        <w:rPr>
          <w:rFonts w:asciiTheme="majorBidi" w:hAnsiTheme="majorBidi" w:cstheme="majorBidi"/>
          <w:b/>
          <w:bCs/>
        </w:rPr>
        <w:t>While I spoke, they all s</w:t>
      </w:r>
      <w:r w:rsidRPr="00F87841">
        <w:rPr>
          <w:rFonts w:asciiTheme="majorBidi" w:hAnsiTheme="majorBidi" w:cstheme="majorBidi"/>
          <w:b/>
          <w:bCs/>
        </w:rPr>
        <w:t>at down and remained silent</w:t>
      </w:r>
      <w:r w:rsidR="00F87841" w:rsidRPr="00F87841">
        <w:rPr>
          <w:rFonts w:asciiTheme="majorBidi" w:hAnsiTheme="majorBidi" w:cstheme="majorBidi"/>
          <w:b/>
          <w:bCs/>
        </w:rPr>
        <w:t>,</w:t>
      </w:r>
      <w:r w:rsidRPr="00F87841">
        <w:rPr>
          <w:rFonts w:asciiTheme="majorBidi" w:hAnsiTheme="majorBidi" w:cstheme="majorBidi"/>
          <w:b/>
          <w:bCs/>
        </w:rPr>
        <w:t xml:space="preserve"> without interrupting me</w:t>
      </w:r>
      <w:r w:rsidRPr="002946E5">
        <w:rPr>
          <w:rFonts w:asciiTheme="majorBidi" w:hAnsiTheme="majorBidi" w:cstheme="majorBidi"/>
        </w:rPr>
        <w:t xml:space="preserve"> [...] (</w:t>
      </w:r>
      <w:proofErr w:type="spellStart"/>
      <w:r w:rsidR="00F87841" w:rsidRPr="00F32ECE">
        <w:rPr>
          <w:rFonts w:asciiTheme="majorBidi" w:hAnsiTheme="majorBidi" w:cstheme="majorBidi"/>
        </w:rPr>
        <w:t>Buki</w:t>
      </w:r>
      <w:proofErr w:type="spellEnd"/>
      <w:r w:rsidR="00F87841" w:rsidRPr="00F32ECE">
        <w:rPr>
          <w:rFonts w:asciiTheme="majorBidi" w:hAnsiTheme="majorBidi" w:cstheme="majorBidi"/>
        </w:rPr>
        <w:t>-ben-</w:t>
      </w:r>
      <w:proofErr w:type="spellStart"/>
      <w:r w:rsidR="00F87841" w:rsidRPr="00F32ECE">
        <w:rPr>
          <w:rFonts w:asciiTheme="majorBidi" w:hAnsiTheme="majorBidi" w:cstheme="majorBidi"/>
        </w:rPr>
        <w:t>Jogli</w:t>
      </w:r>
      <w:proofErr w:type="spellEnd"/>
      <w:r w:rsidR="00F87841" w:rsidRPr="00CE5004">
        <w:rPr>
          <w:rFonts w:asciiTheme="majorBidi" w:hAnsiTheme="majorBidi" w:cstheme="majorBidi"/>
        </w:rPr>
        <w:t xml:space="preserve"> </w:t>
      </w:r>
      <w:r w:rsidR="00F87841">
        <w:rPr>
          <w:rFonts w:asciiTheme="majorBidi" w:hAnsiTheme="majorBidi" w:cstheme="majorBidi"/>
        </w:rPr>
        <w:t>1811</w:t>
      </w:r>
      <w:r w:rsidRPr="002946E5">
        <w:rPr>
          <w:rFonts w:asciiTheme="majorBidi" w:hAnsiTheme="majorBidi" w:cstheme="majorBidi"/>
        </w:rPr>
        <w:t xml:space="preserve">, </w:t>
      </w:r>
      <w:r w:rsidR="00F87841">
        <w:rPr>
          <w:rFonts w:asciiTheme="majorBidi" w:hAnsiTheme="majorBidi" w:cstheme="majorBidi"/>
        </w:rPr>
        <w:t xml:space="preserve">p. </w:t>
      </w:r>
      <w:r w:rsidRPr="002946E5">
        <w:rPr>
          <w:rFonts w:asciiTheme="majorBidi" w:hAnsiTheme="majorBidi" w:cstheme="majorBidi"/>
        </w:rPr>
        <w:t>75, my emphasis).</w:t>
      </w:r>
    </w:p>
    <w:p w14:paraId="098310EF" w14:textId="530CDD40" w:rsidR="002946E5" w:rsidRDefault="001A6FB4" w:rsidP="00FB1512">
      <w:pPr>
        <w:spacing w:line="480" w:lineRule="auto"/>
        <w:ind w:firstLine="720"/>
        <w:jc w:val="left"/>
        <w:rPr>
          <w:rFonts w:asciiTheme="majorBidi" w:hAnsiTheme="majorBidi" w:cstheme="majorBidi"/>
        </w:rPr>
      </w:pPr>
      <w:r>
        <w:rPr>
          <w:rFonts w:asciiTheme="majorBidi" w:hAnsiTheme="majorBidi" w:cstheme="majorBidi" w:hint="cs"/>
        </w:rPr>
        <w:t>I</w:t>
      </w:r>
      <w:r>
        <w:rPr>
          <w:rFonts w:asciiTheme="majorBidi" w:hAnsiTheme="majorBidi" w:cstheme="majorBidi"/>
        </w:rPr>
        <w:t>n contrast to</w:t>
      </w:r>
      <w:r w:rsidR="00683231" w:rsidRPr="00683231">
        <w:rPr>
          <w:rFonts w:asciiTheme="majorBidi" w:hAnsiTheme="majorBidi" w:cstheme="majorBidi"/>
        </w:rPr>
        <w:t xml:space="preserve"> the </w:t>
      </w:r>
      <w:r>
        <w:rPr>
          <w:rFonts w:asciiTheme="majorBidi" w:hAnsiTheme="majorBidi" w:cstheme="majorBidi"/>
        </w:rPr>
        <w:t>older generation,</w:t>
      </w:r>
      <w:r w:rsidR="00683231" w:rsidRPr="00683231">
        <w:rPr>
          <w:rFonts w:asciiTheme="majorBidi" w:hAnsiTheme="majorBidi" w:cstheme="majorBidi"/>
        </w:rPr>
        <w:t xml:space="preserve"> who </w:t>
      </w:r>
      <w:r>
        <w:rPr>
          <w:rFonts w:asciiTheme="majorBidi" w:hAnsiTheme="majorBidi" w:cstheme="majorBidi"/>
        </w:rPr>
        <w:t>studied traditional holy texts</w:t>
      </w:r>
      <w:r w:rsidR="00683231" w:rsidRPr="00683231">
        <w:rPr>
          <w:rFonts w:asciiTheme="majorBidi" w:hAnsiTheme="majorBidi" w:cstheme="majorBidi"/>
        </w:rPr>
        <w:t xml:space="preserve"> or </w:t>
      </w:r>
      <w:r>
        <w:rPr>
          <w:rFonts w:asciiTheme="majorBidi" w:hAnsiTheme="majorBidi" w:cstheme="majorBidi"/>
        </w:rPr>
        <w:t>read</w:t>
      </w:r>
      <w:r w:rsidR="00683231" w:rsidRPr="00683231">
        <w:rPr>
          <w:rFonts w:asciiTheme="majorBidi" w:hAnsiTheme="majorBidi" w:cstheme="majorBidi"/>
        </w:rPr>
        <w:t xml:space="preserve"> </w:t>
      </w:r>
      <w:r>
        <w:rPr>
          <w:rFonts w:asciiTheme="majorBidi" w:hAnsiTheme="majorBidi" w:cstheme="majorBidi"/>
        </w:rPr>
        <w:t xml:space="preserve">about </w:t>
      </w:r>
      <w:r w:rsidR="00683231" w:rsidRPr="00683231">
        <w:rPr>
          <w:rFonts w:asciiTheme="majorBidi" w:hAnsiTheme="majorBidi" w:cstheme="majorBidi"/>
        </w:rPr>
        <w:t xml:space="preserve">practical </w:t>
      </w:r>
      <w:r>
        <w:rPr>
          <w:rFonts w:asciiTheme="majorBidi" w:hAnsiTheme="majorBidi" w:cstheme="majorBidi"/>
        </w:rPr>
        <w:t>and current</w:t>
      </w:r>
      <w:r w:rsidR="00683231" w:rsidRPr="00683231">
        <w:rPr>
          <w:rFonts w:asciiTheme="majorBidi" w:hAnsiTheme="majorBidi" w:cstheme="majorBidi"/>
        </w:rPr>
        <w:t xml:space="preserve"> affairs, Jewish youth </w:t>
      </w:r>
      <w:commentRangeStart w:id="75"/>
      <w:r w:rsidR="00683231" w:rsidRPr="00683231">
        <w:rPr>
          <w:rFonts w:asciiTheme="majorBidi" w:hAnsiTheme="majorBidi" w:cstheme="majorBidi"/>
        </w:rPr>
        <w:t>were</w:t>
      </w:r>
      <w:commentRangeEnd w:id="75"/>
      <w:r>
        <w:rPr>
          <w:rStyle w:val="CommentReference"/>
        </w:rPr>
        <w:commentReference w:id="75"/>
      </w:r>
      <w:r w:rsidR="00683231" w:rsidRPr="00683231">
        <w:rPr>
          <w:rFonts w:asciiTheme="majorBidi" w:hAnsiTheme="majorBidi" w:cstheme="majorBidi"/>
        </w:rPr>
        <w:t xml:space="preserve"> thirsty for scientific and technological knowledge.</w:t>
      </w:r>
      <w:r>
        <w:rPr>
          <w:rFonts w:asciiTheme="majorBidi" w:hAnsiTheme="majorBidi" w:cstheme="majorBidi"/>
        </w:rPr>
        <w:t xml:space="preserve"> </w:t>
      </w:r>
      <w:proofErr w:type="spellStart"/>
      <w:r w:rsidRPr="00F32ECE">
        <w:rPr>
          <w:rFonts w:asciiTheme="majorBidi" w:hAnsiTheme="majorBidi" w:cstheme="majorBidi"/>
        </w:rPr>
        <w:t>Buki</w:t>
      </w:r>
      <w:proofErr w:type="spellEnd"/>
      <w:r w:rsidRPr="00F32ECE">
        <w:rPr>
          <w:rFonts w:asciiTheme="majorBidi" w:hAnsiTheme="majorBidi" w:cstheme="majorBidi"/>
        </w:rPr>
        <w:t>-ben-</w:t>
      </w:r>
      <w:proofErr w:type="spellStart"/>
      <w:r w:rsidRPr="00F32ECE">
        <w:rPr>
          <w:rFonts w:asciiTheme="majorBidi" w:hAnsiTheme="majorBidi" w:cstheme="majorBidi"/>
        </w:rPr>
        <w:t>Jogli</w:t>
      </w:r>
      <w:proofErr w:type="spellEnd"/>
      <w:r w:rsidRPr="00CE5004">
        <w:rPr>
          <w:rFonts w:asciiTheme="majorBidi" w:hAnsiTheme="majorBidi" w:cstheme="majorBidi"/>
        </w:rPr>
        <w:t xml:space="preserve"> </w:t>
      </w:r>
      <w:r w:rsidRPr="001A6FB4">
        <w:rPr>
          <w:rFonts w:asciiTheme="majorBidi" w:hAnsiTheme="majorBidi" w:cstheme="majorBidi"/>
        </w:rPr>
        <w:t xml:space="preserve">emphasized </w:t>
      </w:r>
      <w:r>
        <w:rPr>
          <w:rFonts w:asciiTheme="majorBidi" w:hAnsiTheme="majorBidi" w:cstheme="majorBidi"/>
        </w:rPr>
        <w:t>the challenge of being a young man teaching his elders</w:t>
      </w:r>
      <w:r w:rsidRPr="001A6FB4">
        <w:rPr>
          <w:rFonts w:asciiTheme="majorBidi" w:hAnsiTheme="majorBidi" w:cstheme="majorBidi"/>
        </w:rPr>
        <w:t xml:space="preserve">, but his mastery of the knowledge </w:t>
      </w:r>
      <w:r>
        <w:rPr>
          <w:rFonts w:asciiTheme="majorBidi" w:hAnsiTheme="majorBidi" w:cstheme="majorBidi"/>
        </w:rPr>
        <w:t xml:space="preserve">from </w:t>
      </w:r>
      <w:proofErr w:type="spellStart"/>
      <w:r w:rsidRPr="000A4848">
        <w:rPr>
          <w:rFonts w:asciiTheme="majorBidi" w:hAnsiTheme="majorBidi" w:cstheme="majorBidi"/>
          <w:i/>
          <w:iCs/>
        </w:rPr>
        <w:t>Hatzifira</w:t>
      </w:r>
      <w:proofErr w:type="spellEnd"/>
      <w:r w:rsidRPr="001A6FB4">
        <w:rPr>
          <w:rFonts w:asciiTheme="majorBidi" w:hAnsiTheme="majorBidi" w:cstheme="majorBidi"/>
        </w:rPr>
        <w:t xml:space="preserve"> </w:t>
      </w:r>
      <w:r>
        <w:rPr>
          <w:rFonts w:asciiTheme="majorBidi" w:hAnsiTheme="majorBidi" w:cstheme="majorBidi"/>
        </w:rPr>
        <w:t xml:space="preserve">gave him the strength and confidence </w:t>
      </w:r>
      <w:r w:rsidRPr="001A6FB4">
        <w:rPr>
          <w:rFonts w:asciiTheme="majorBidi" w:hAnsiTheme="majorBidi" w:cstheme="majorBidi"/>
        </w:rPr>
        <w:t>to do so.</w:t>
      </w:r>
      <w:r w:rsidR="000A4848">
        <w:rPr>
          <w:rFonts w:asciiTheme="majorBidi" w:hAnsiTheme="majorBidi" w:cstheme="majorBidi"/>
        </w:rPr>
        <w:t xml:space="preserve"> </w:t>
      </w:r>
      <w:r w:rsidR="000A4848" w:rsidRPr="000A4848">
        <w:rPr>
          <w:rFonts w:asciiTheme="majorBidi" w:hAnsiTheme="majorBidi" w:cstheme="majorBidi"/>
        </w:rPr>
        <w:t>A</w:t>
      </w:r>
      <w:r w:rsidR="000A4848">
        <w:rPr>
          <w:rFonts w:asciiTheme="majorBidi" w:hAnsiTheme="majorBidi" w:cstheme="majorBidi"/>
        </w:rPr>
        <w:t xml:space="preserve">nother </w:t>
      </w:r>
      <w:r w:rsidR="000A4848" w:rsidRPr="000A4848">
        <w:rPr>
          <w:rFonts w:asciiTheme="majorBidi" w:hAnsiTheme="majorBidi" w:cstheme="majorBidi"/>
        </w:rPr>
        <w:t xml:space="preserve">expression </w:t>
      </w:r>
      <w:r w:rsidR="00B61044">
        <w:rPr>
          <w:rFonts w:asciiTheme="majorBidi" w:hAnsiTheme="majorBidi" w:cstheme="majorBidi"/>
        </w:rPr>
        <w:t>of</w:t>
      </w:r>
      <w:r w:rsidR="000A4848" w:rsidRPr="000A4848">
        <w:rPr>
          <w:rFonts w:asciiTheme="majorBidi" w:hAnsiTheme="majorBidi" w:cstheme="majorBidi"/>
        </w:rPr>
        <w:t xml:space="preserve"> this distinction between </w:t>
      </w:r>
      <w:r w:rsidR="000A4848">
        <w:rPr>
          <w:rFonts w:asciiTheme="majorBidi" w:hAnsiTheme="majorBidi" w:cstheme="majorBidi"/>
        </w:rPr>
        <w:t>generations</w:t>
      </w:r>
      <w:r w:rsidR="000A4848" w:rsidRPr="000A4848">
        <w:rPr>
          <w:rFonts w:asciiTheme="majorBidi" w:hAnsiTheme="majorBidi" w:cstheme="majorBidi"/>
        </w:rPr>
        <w:t xml:space="preserve"> also appears in </w:t>
      </w:r>
      <w:r w:rsidR="00D74D24">
        <w:rPr>
          <w:rFonts w:asciiTheme="majorBidi" w:hAnsiTheme="majorBidi" w:cstheme="majorBidi"/>
        </w:rPr>
        <w:t>“</w:t>
      </w:r>
      <w:r w:rsidR="000A4848">
        <w:rPr>
          <w:rFonts w:asciiTheme="majorBidi" w:hAnsiTheme="majorBidi" w:cstheme="majorBidi"/>
        </w:rPr>
        <w:t xml:space="preserve">A Story of </w:t>
      </w:r>
      <w:r w:rsidR="00AF68CF">
        <w:rPr>
          <w:rFonts w:asciiTheme="majorBidi" w:hAnsiTheme="majorBidi" w:cstheme="majorBidi"/>
        </w:rPr>
        <w:t>What</w:t>
      </w:r>
      <w:r w:rsidR="000A4848">
        <w:rPr>
          <w:rFonts w:asciiTheme="majorBidi" w:hAnsiTheme="majorBidi" w:cstheme="majorBidi"/>
        </w:rPr>
        <w:t xml:space="preserve"> Happened,</w:t>
      </w:r>
      <w:r w:rsidR="00D74D24">
        <w:rPr>
          <w:rFonts w:asciiTheme="majorBidi" w:hAnsiTheme="majorBidi" w:cstheme="majorBidi"/>
        </w:rPr>
        <w:t>”</w:t>
      </w:r>
      <w:r w:rsidR="000A4848" w:rsidRPr="000A4848">
        <w:rPr>
          <w:rFonts w:asciiTheme="majorBidi" w:hAnsiTheme="majorBidi" w:cstheme="majorBidi"/>
        </w:rPr>
        <w:t xml:space="preserve"> published in the </w:t>
      </w:r>
      <w:r w:rsidR="000A4848">
        <w:rPr>
          <w:rFonts w:asciiTheme="majorBidi" w:hAnsiTheme="majorBidi" w:cstheme="majorBidi"/>
        </w:rPr>
        <w:t xml:space="preserve">journal </w:t>
      </w:r>
      <w:proofErr w:type="spellStart"/>
      <w:r w:rsidR="000A4848" w:rsidRPr="000A4848">
        <w:rPr>
          <w:rFonts w:asciiTheme="majorBidi" w:hAnsiTheme="majorBidi" w:cstheme="majorBidi"/>
          <w:i/>
          <w:iCs/>
        </w:rPr>
        <w:t>Ivri</w:t>
      </w:r>
      <w:proofErr w:type="spellEnd"/>
      <w:r w:rsidR="000A4848" w:rsidRPr="000A4848">
        <w:rPr>
          <w:rFonts w:asciiTheme="majorBidi" w:hAnsiTheme="majorBidi" w:cstheme="majorBidi"/>
          <w:i/>
          <w:iCs/>
        </w:rPr>
        <w:t xml:space="preserve"> </w:t>
      </w:r>
      <w:proofErr w:type="spellStart"/>
      <w:r w:rsidR="000A4848" w:rsidRPr="000A4848">
        <w:rPr>
          <w:rFonts w:asciiTheme="majorBidi" w:hAnsiTheme="majorBidi" w:cstheme="majorBidi"/>
          <w:i/>
          <w:iCs/>
        </w:rPr>
        <w:t>Anochi</w:t>
      </w:r>
      <w:proofErr w:type="spellEnd"/>
      <w:r w:rsidR="000A4848" w:rsidRPr="000A4848">
        <w:rPr>
          <w:rFonts w:asciiTheme="majorBidi" w:hAnsiTheme="majorBidi" w:cstheme="majorBidi"/>
        </w:rPr>
        <w:t xml:space="preserve"> </w:t>
      </w:r>
      <w:r w:rsidR="000A4848">
        <w:rPr>
          <w:rFonts w:asciiTheme="majorBidi" w:hAnsiTheme="majorBidi" w:cstheme="majorBidi"/>
        </w:rPr>
        <w:t>(</w:t>
      </w:r>
      <w:r w:rsidR="000A4848" w:rsidRPr="00CD2691">
        <w:rPr>
          <w:rFonts w:asciiTheme="majorBidi" w:hAnsiTheme="majorBidi" w:cstheme="majorBidi"/>
          <w:i/>
          <w:iCs/>
        </w:rPr>
        <w:t>I am a Hebrew</w:t>
      </w:r>
      <w:r w:rsidR="000A4848">
        <w:rPr>
          <w:rFonts w:asciiTheme="majorBidi" w:hAnsiTheme="majorBidi" w:cstheme="majorBidi"/>
        </w:rPr>
        <w:t>) in</w:t>
      </w:r>
      <w:r w:rsidR="000A4848" w:rsidRPr="000A4848">
        <w:rPr>
          <w:rFonts w:asciiTheme="majorBidi" w:hAnsiTheme="majorBidi" w:cstheme="majorBidi"/>
        </w:rPr>
        <w:t xml:space="preserve"> 1890.</w:t>
      </w:r>
      <w:r w:rsidR="000A4848">
        <w:rPr>
          <w:rStyle w:val="FootnoteReference"/>
          <w:rFonts w:asciiTheme="majorBidi" w:hAnsiTheme="majorBidi" w:cstheme="majorBidi"/>
        </w:rPr>
        <w:footnoteReference w:id="14"/>
      </w:r>
      <w:r w:rsidR="000A4848">
        <w:rPr>
          <w:rFonts w:asciiTheme="majorBidi" w:hAnsiTheme="majorBidi" w:cstheme="majorBidi"/>
        </w:rPr>
        <w:t xml:space="preserve"> </w:t>
      </w:r>
      <w:r w:rsidR="000A4848" w:rsidRPr="000A4848">
        <w:rPr>
          <w:rFonts w:asciiTheme="majorBidi" w:hAnsiTheme="majorBidi" w:cstheme="majorBidi"/>
        </w:rPr>
        <w:t xml:space="preserve">The </w:t>
      </w:r>
      <w:r w:rsidR="000A4848">
        <w:rPr>
          <w:rFonts w:asciiTheme="majorBidi" w:hAnsiTheme="majorBidi" w:cstheme="majorBidi"/>
        </w:rPr>
        <w:t>story</w:t>
      </w:r>
      <w:r w:rsidR="00D74D24">
        <w:rPr>
          <w:rFonts w:asciiTheme="majorBidi" w:hAnsiTheme="majorBidi" w:cstheme="majorBidi"/>
        </w:rPr>
        <w:t>’</w:t>
      </w:r>
      <w:r w:rsidR="000A4848">
        <w:rPr>
          <w:rFonts w:asciiTheme="majorBidi" w:hAnsiTheme="majorBidi" w:cstheme="majorBidi"/>
        </w:rPr>
        <w:t xml:space="preserve">s </w:t>
      </w:r>
      <w:r w:rsidR="000A4848" w:rsidRPr="000A4848">
        <w:rPr>
          <w:rFonts w:asciiTheme="majorBidi" w:hAnsiTheme="majorBidi" w:cstheme="majorBidi"/>
        </w:rPr>
        <w:t xml:space="preserve">hero, 16-year-old Michael, </w:t>
      </w:r>
      <w:r w:rsidR="00370E03">
        <w:rPr>
          <w:rFonts w:asciiTheme="majorBidi" w:hAnsiTheme="majorBidi" w:cstheme="majorBidi"/>
        </w:rPr>
        <w:t xml:space="preserve">was an </w:t>
      </w:r>
      <w:r w:rsidR="00B50923">
        <w:rPr>
          <w:rFonts w:asciiTheme="majorBidi" w:hAnsiTheme="majorBidi" w:cstheme="majorBidi"/>
        </w:rPr>
        <w:t>avid read</w:t>
      </w:r>
      <w:r w:rsidR="00370E03">
        <w:rPr>
          <w:rFonts w:asciiTheme="majorBidi" w:hAnsiTheme="majorBidi" w:cstheme="majorBidi"/>
        </w:rPr>
        <w:t>er of</w:t>
      </w:r>
      <w:r w:rsidR="00B50923">
        <w:rPr>
          <w:rFonts w:asciiTheme="majorBidi" w:hAnsiTheme="majorBidi" w:cstheme="majorBidi"/>
        </w:rPr>
        <w:t xml:space="preserve"> Haskalah books</w:t>
      </w:r>
      <w:r w:rsidR="000A4848" w:rsidRPr="000A4848">
        <w:rPr>
          <w:rFonts w:asciiTheme="majorBidi" w:hAnsiTheme="majorBidi" w:cstheme="majorBidi"/>
        </w:rPr>
        <w:t xml:space="preserve">, and </w:t>
      </w:r>
      <w:r w:rsidR="00B50923">
        <w:rPr>
          <w:rFonts w:asciiTheme="majorBidi" w:hAnsiTheme="majorBidi" w:cstheme="majorBidi"/>
        </w:rPr>
        <w:t xml:space="preserve">his </w:t>
      </w:r>
      <w:r w:rsidR="00D74D24">
        <w:rPr>
          <w:rFonts w:asciiTheme="majorBidi" w:hAnsiTheme="majorBidi" w:cstheme="majorBidi"/>
        </w:rPr>
        <w:t>“</w:t>
      </w:r>
      <w:r w:rsidR="00B50923">
        <w:rPr>
          <w:rFonts w:asciiTheme="majorBidi" w:hAnsiTheme="majorBidi" w:cstheme="majorBidi"/>
        </w:rPr>
        <w:t>disgrace</w:t>
      </w:r>
      <w:r w:rsidR="00D74D24">
        <w:rPr>
          <w:rFonts w:asciiTheme="majorBidi" w:hAnsiTheme="majorBidi" w:cstheme="majorBidi"/>
        </w:rPr>
        <w:t>”</w:t>
      </w:r>
      <w:r w:rsidR="000A4848" w:rsidRPr="000A4848">
        <w:rPr>
          <w:rFonts w:asciiTheme="majorBidi" w:hAnsiTheme="majorBidi" w:cstheme="majorBidi"/>
        </w:rPr>
        <w:t xml:space="preserve"> eventually became widely known. In a dramatic scene, Michael is </w:t>
      </w:r>
      <w:r w:rsidR="00370E03">
        <w:rPr>
          <w:rFonts w:asciiTheme="majorBidi" w:hAnsiTheme="majorBidi" w:cstheme="majorBidi"/>
        </w:rPr>
        <w:t>put on trial</w:t>
      </w:r>
      <w:r w:rsidR="000A4848" w:rsidRPr="000A4848">
        <w:rPr>
          <w:rFonts w:asciiTheme="majorBidi" w:hAnsiTheme="majorBidi" w:cstheme="majorBidi"/>
        </w:rPr>
        <w:t xml:space="preserve"> for possessing </w:t>
      </w:r>
      <w:r w:rsidR="00370E03">
        <w:rPr>
          <w:rFonts w:asciiTheme="majorBidi" w:hAnsiTheme="majorBidi" w:cstheme="majorBidi"/>
        </w:rPr>
        <w:t xml:space="preserve">Haskalah </w:t>
      </w:r>
      <w:r w:rsidR="000A4848" w:rsidRPr="000A4848">
        <w:rPr>
          <w:rFonts w:asciiTheme="majorBidi" w:hAnsiTheme="majorBidi" w:cstheme="majorBidi"/>
        </w:rPr>
        <w:t xml:space="preserve">books </w:t>
      </w:r>
      <w:r w:rsidR="00370E03">
        <w:rPr>
          <w:rFonts w:asciiTheme="majorBidi" w:hAnsiTheme="majorBidi" w:cstheme="majorBidi"/>
        </w:rPr>
        <w:t>including one titled</w:t>
      </w:r>
      <w:r w:rsidR="000A4848" w:rsidRPr="000A4848">
        <w:rPr>
          <w:rFonts w:asciiTheme="majorBidi" w:hAnsiTheme="majorBidi" w:cstheme="majorBidi"/>
        </w:rPr>
        <w:t xml:space="preserve"> called </w:t>
      </w:r>
      <w:proofErr w:type="spellStart"/>
      <w:r w:rsidR="00DF411A" w:rsidRPr="00DF411A">
        <w:rPr>
          <w:rFonts w:asciiTheme="majorBidi" w:hAnsiTheme="majorBidi" w:cstheme="majorBidi"/>
          <w:i/>
          <w:iCs/>
        </w:rPr>
        <w:t>Achein</w:t>
      </w:r>
      <w:proofErr w:type="spellEnd"/>
      <w:r w:rsidR="000A4848" w:rsidRPr="00DF411A">
        <w:rPr>
          <w:rFonts w:asciiTheme="majorBidi" w:hAnsiTheme="majorBidi" w:cstheme="majorBidi"/>
          <w:i/>
          <w:iCs/>
        </w:rPr>
        <w:t xml:space="preserve"> Yesh </w:t>
      </w:r>
      <w:r w:rsidR="00A65886">
        <w:rPr>
          <w:rFonts w:asciiTheme="majorBidi" w:hAnsiTheme="majorBidi" w:cstheme="majorBidi"/>
          <w:i/>
          <w:iCs/>
        </w:rPr>
        <w:t>Hashem</w:t>
      </w:r>
      <w:r w:rsidR="00DF411A" w:rsidRPr="00DF411A">
        <w:rPr>
          <w:rFonts w:asciiTheme="majorBidi" w:hAnsiTheme="majorBidi" w:cstheme="majorBidi"/>
          <w:i/>
          <w:iCs/>
        </w:rPr>
        <w:t xml:space="preserve"> (</w:t>
      </w:r>
      <w:r w:rsidR="00A65886">
        <w:rPr>
          <w:rFonts w:asciiTheme="majorBidi" w:hAnsiTheme="majorBidi" w:cstheme="majorBidi"/>
          <w:i/>
          <w:iCs/>
        </w:rPr>
        <w:t xml:space="preserve">Surely </w:t>
      </w:r>
      <w:r w:rsidR="00C63682">
        <w:rPr>
          <w:rFonts w:asciiTheme="majorBidi" w:hAnsiTheme="majorBidi" w:cstheme="majorBidi"/>
          <w:i/>
          <w:iCs/>
        </w:rPr>
        <w:t>T</w:t>
      </w:r>
      <w:commentRangeStart w:id="76"/>
      <w:r w:rsidR="00A65886">
        <w:rPr>
          <w:rFonts w:asciiTheme="majorBidi" w:hAnsiTheme="majorBidi" w:cstheme="majorBidi"/>
          <w:i/>
          <w:iCs/>
        </w:rPr>
        <w:t>here</w:t>
      </w:r>
      <w:commentRangeEnd w:id="76"/>
      <w:r w:rsidR="00A65886">
        <w:rPr>
          <w:rStyle w:val="CommentReference"/>
        </w:rPr>
        <w:commentReference w:id="76"/>
      </w:r>
      <w:r w:rsidR="00A65886">
        <w:rPr>
          <w:rFonts w:asciiTheme="majorBidi" w:hAnsiTheme="majorBidi" w:cstheme="majorBidi"/>
          <w:i/>
          <w:iCs/>
        </w:rPr>
        <w:t xml:space="preserve"> is a God</w:t>
      </w:r>
      <w:r w:rsidR="00DF411A">
        <w:rPr>
          <w:rFonts w:asciiTheme="majorBidi" w:hAnsiTheme="majorBidi" w:cstheme="majorBidi"/>
        </w:rPr>
        <w:t>)</w:t>
      </w:r>
      <w:r w:rsidR="000A4848" w:rsidRPr="000A4848">
        <w:rPr>
          <w:rFonts w:asciiTheme="majorBidi" w:hAnsiTheme="majorBidi" w:cstheme="majorBidi"/>
        </w:rPr>
        <w:t xml:space="preserve"> (Vilna, 1875)</w:t>
      </w:r>
      <w:r w:rsidR="00AF68CF">
        <w:rPr>
          <w:rStyle w:val="FootnoteReference"/>
          <w:rFonts w:asciiTheme="majorBidi" w:hAnsiTheme="majorBidi" w:cstheme="majorBidi"/>
        </w:rPr>
        <w:footnoteReference w:id="15"/>
      </w:r>
      <w:r w:rsidR="000A4848" w:rsidRPr="000A4848">
        <w:rPr>
          <w:rFonts w:asciiTheme="majorBidi" w:hAnsiTheme="majorBidi" w:cstheme="majorBidi"/>
        </w:rPr>
        <w:t xml:space="preserve"> </w:t>
      </w:r>
      <w:r w:rsidR="00DF411A">
        <w:rPr>
          <w:rFonts w:asciiTheme="majorBidi" w:hAnsiTheme="majorBidi" w:cstheme="majorBidi"/>
        </w:rPr>
        <w:t>which described the</w:t>
      </w:r>
      <w:r w:rsidR="000A4848" w:rsidRPr="000A4848">
        <w:rPr>
          <w:rFonts w:asciiTheme="majorBidi" w:hAnsiTheme="majorBidi" w:cstheme="majorBidi"/>
        </w:rPr>
        <w:t xml:space="preserve"> theory of evolution:</w:t>
      </w:r>
    </w:p>
    <w:p w14:paraId="1FEEF94F" w14:textId="46D61840" w:rsidR="00DF411A" w:rsidRPr="006F4716" w:rsidRDefault="00DF411A" w:rsidP="00DF411A">
      <w:pPr>
        <w:spacing w:line="480" w:lineRule="auto"/>
        <w:ind w:left="720" w:right="720"/>
        <w:jc w:val="left"/>
        <w:rPr>
          <w:rtl/>
        </w:rPr>
      </w:pPr>
      <w:r w:rsidRPr="00DF411A">
        <w:rPr>
          <w:rFonts w:asciiTheme="majorBidi" w:hAnsiTheme="majorBidi" w:cstheme="majorBidi"/>
        </w:rPr>
        <w:t>In a large</w:t>
      </w:r>
      <w:r>
        <w:rPr>
          <w:rFonts w:asciiTheme="majorBidi" w:hAnsiTheme="majorBidi" w:cstheme="majorBidi"/>
        </w:rPr>
        <w:t xml:space="preserve">, </w:t>
      </w:r>
      <w:r w:rsidRPr="00DF411A">
        <w:rPr>
          <w:rFonts w:asciiTheme="majorBidi" w:hAnsiTheme="majorBidi" w:cstheme="majorBidi"/>
        </w:rPr>
        <w:t>long hall [...]Rabbi Haran</w:t>
      </w:r>
      <w:r>
        <w:rPr>
          <w:rFonts w:asciiTheme="majorBidi" w:hAnsiTheme="majorBidi" w:cstheme="majorBidi"/>
        </w:rPr>
        <w:t xml:space="preserve">, in </w:t>
      </w:r>
      <w:r w:rsidRPr="00DF411A">
        <w:rPr>
          <w:rFonts w:asciiTheme="majorBidi" w:hAnsiTheme="majorBidi" w:cstheme="majorBidi"/>
        </w:rPr>
        <w:t>his green coat</w:t>
      </w:r>
      <w:r>
        <w:rPr>
          <w:rFonts w:asciiTheme="majorBidi" w:hAnsiTheme="majorBidi" w:cstheme="majorBidi"/>
        </w:rPr>
        <w:t xml:space="preserve">, sat in </w:t>
      </w:r>
      <w:r w:rsidRPr="00DF411A">
        <w:rPr>
          <w:rFonts w:asciiTheme="majorBidi" w:hAnsiTheme="majorBidi" w:cstheme="majorBidi"/>
        </w:rPr>
        <w:t xml:space="preserve">his large </w:t>
      </w:r>
      <w:r>
        <w:rPr>
          <w:rFonts w:asciiTheme="majorBidi" w:hAnsiTheme="majorBidi" w:cstheme="majorBidi"/>
        </w:rPr>
        <w:t>chair</w:t>
      </w:r>
      <w:r w:rsidRPr="00DF411A">
        <w:rPr>
          <w:rFonts w:asciiTheme="majorBidi" w:hAnsiTheme="majorBidi" w:cstheme="majorBidi"/>
        </w:rPr>
        <w:t xml:space="preserve"> </w:t>
      </w:r>
      <w:r>
        <w:rPr>
          <w:rFonts w:asciiTheme="majorBidi" w:hAnsiTheme="majorBidi" w:cstheme="majorBidi"/>
        </w:rPr>
        <w:t xml:space="preserve">and </w:t>
      </w:r>
      <w:r w:rsidRPr="00DF411A">
        <w:rPr>
          <w:rFonts w:asciiTheme="majorBidi" w:hAnsiTheme="majorBidi" w:cstheme="majorBidi"/>
        </w:rPr>
        <w:t xml:space="preserve">scrolled </w:t>
      </w:r>
      <w:r>
        <w:rPr>
          <w:rFonts w:asciiTheme="majorBidi" w:hAnsiTheme="majorBidi" w:cstheme="majorBidi"/>
        </w:rPr>
        <w:t>through</w:t>
      </w:r>
      <w:r w:rsidRPr="00DF411A">
        <w:rPr>
          <w:rFonts w:asciiTheme="majorBidi" w:hAnsiTheme="majorBidi" w:cstheme="majorBidi"/>
        </w:rPr>
        <w:t xml:space="preserve"> a small book with contemptuous eyes.</w:t>
      </w:r>
      <w:r>
        <w:rPr>
          <w:rFonts w:asciiTheme="majorBidi" w:hAnsiTheme="majorBidi" w:cstheme="majorBidi"/>
        </w:rPr>
        <w:t xml:space="preserve"> At the white table, old men sat to his left and right</w:t>
      </w:r>
      <w:r w:rsidRPr="00DF411A">
        <w:rPr>
          <w:rFonts w:asciiTheme="majorBidi" w:hAnsiTheme="majorBidi" w:cstheme="majorBidi"/>
        </w:rPr>
        <w:t xml:space="preserve">, among them Shmuel </w:t>
      </w:r>
      <w:proofErr w:type="spellStart"/>
      <w:r>
        <w:rPr>
          <w:rFonts w:asciiTheme="majorBidi" w:hAnsiTheme="majorBidi" w:cstheme="majorBidi"/>
        </w:rPr>
        <w:t>Haroeh</w:t>
      </w:r>
      <w:proofErr w:type="spellEnd"/>
      <w:r w:rsidRPr="00DF411A">
        <w:rPr>
          <w:rFonts w:asciiTheme="majorBidi" w:hAnsiTheme="majorBidi" w:cstheme="majorBidi"/>
        </w:rPr>
        <w:t xml:space="preserve"> and Israel </w:t>
      </w:r>
      <w:r>
        <w:rPr>
          <w:rFonts w:asciiTheme="majorBidi" w:hAnsiTheme="majorBidi" w:cstheme="majorBidi"/>
        </w:rPr>
        <w:t>Katina</w:t>
      </w:r>
      <w:r w:rsidRPr="00DF411A">
        <w:rPr>
          <w:rFonts w:asciiTheme="majorBidi" w:hAnsiTheme="majorBidi" w:cstheme="majorBidi"/>
        </w:rPr>
        <w:t xml:space="preserve"> [...] There </w:t>
      </w:r>
      <w:r w:rsidR="00737100">
        <w:rPr>
          <w:rFonts w:asciiTheme="majorBidi" w:hAnsiTheme="majorBidi" w:cstheme="majorBidi"/>
        </w:rPr>
        <w:t>was</w:t>
      </w:r>
      <w:r w:rsidRPr="00DF411A">
        <w:rPr>
          <w:rFonts w:asciiTheme="majorBidi" w:hAnsiTheme="majorBidi" w:cstheme="majorBidi"/>
        </w:rPr>
        <w:t xml:space="preserve"> </w:t>
      </w:r>
      <w:r w:rsidR="00455A04">
        <w:rPr>
          <w:rFonts w:asciiTheme="majorBidi" w:hAnsiTheme="majorBidi" w:cstheme="majorBidi"/>
        </w:rPr>
        <w:t xml:space="preserve">complete </w:t>
      </w:r>
      <w:r w:rsidRPr="00DF411A">
        <w:rPr>
          <w:rFonts w:asciiTheme="majorBidi" w:hAnsiTheme="majorBidi" w:cstheme="majorBidi"/>
        </w:rPr>
        <w:t>silence</w:t>
      </w:r>
      <w:r w:rsidR="00455A04">
        <w:rPr>
          <w:rFonts w:asciiTheme="majorBidi" w:hAnsiTheme="majorBidi" w:cstheme="majorBidi"/>
        </w:rPr>
        <w:t xml:space="preserve"> in this fearful place. Nobody spoke,</w:t>
      </w:r>
      <w:r w:rsidRPr="00DF411A">
        <w:rPr>
          <w:rFonts w:asciiTheme="majorBidi" w:hAnsiTheme="majorBidi" w:cstheme="majorBidi"/>
        </w:rPr>
        <w:t xml:space="preserve"> </w:t>
      </w:r>
      <w:r w:rsidR="00455A04">
        <w:rPr>
          <w:rFonts w:asciiTheme="majorBidi" w:hAnsiTheme="majorBidi" w:cstheme="majorBidi"/>
        </w:rPr>
        <w:t xml:space="preserve">not a word was </w:t>
      </w:r>
      <w:r w:rsidRPr="00DF411A">
        <w:rPr>
          <w:rFonts w:asciiTheme="majorBidi" w:hAnsiTheme="majorBidi" w:cstheme="majorBidi"/>
        </w:rPr>
        <w:t xml:space="preserve">said, </w:t>
      </w:r>
      <w:r w:rsidR="00455A04">
        <w:rPr>
          <w:rFonts w:asciiTheme="majorBidi" w:hAnsiTheme="majorBidi" w:cstheme="majorBidi"/>
        </w:rPr>
        <w:t>those at the table were looking down at the poor</w:t>
      </w:r>
      <w:r w:rsidR="00A65886">
        <w:rPr>
          <w:rFonts w:asciiTheme="majorBidi" w:hAnsiTheme="majorBidi" w:cstheme="majorBidi"/>
        </w:rPr>
        <w:t xml:space="preserve"> and</w:t>
      </w:r>
      <w:r w:rsidR="00455A04">
        <w:rPr>
          <w:rFonts w:asciiTheme="majorBidi" w:hAnsiTheme="majorBidi" w:cstheme="majorBidi"/>
        </w:rPr>
        <w:t xml:space="preserve"> </w:t>
      </w:r>
      <w:r w:rsidR="00737100">
        <w:rPr>
          <w:rFonts w:asciiTheme="majorBidi" w:hAnsiTheme="majorBidi" w:cstheme="majorBidi"/>
        </w:rPr>
        <w:t>vulnerable</w:t>
      </w:r>
      <w:r w:rsidR="00455A04">
        <w:rPr>
          <w:rFonts w:asciiTheme="majorBidi" w:hAnsiTheme="majorBidi" w:cstheme="majorBidi"/>
        </w:rPr>
        <w:t xml:space="preserve"> boy, who was</w:t>
      </w:r>
      <w:r w:rsidR="00455A04" w:rsidRPr="00455A04">
        <w:rPr>
          <w:rFonts w:asciiTheme="majorBidi" w:hAnsiTheme="majorBidi" w:cstheme="majorBidi"/>
        </w:rPr>
        <w:t xml:space="preserve"> standing</w:t>
      </w:r>
      <w:r w:rsidR="00455A04">
        <w:rPr>
          <w:rFonts w:asciiTheme="majorBidi" w:hAnsiTheme="majorBidi" w:cstheme="majorBidi"/>
        </w:rPr>
        <w:t>,</w:t>
      </w:r>
      <w:r w:rsidR="00455A04" w:rsidRPr="00455A04">
        <w:rPr>
          <w:rFonts w:asciiTheme="majorBidi" w:hAnsiTheme="majorBidi" w:cstheme="majorBidi"/>
        </w:rPr>
        <w:t xml:space="preserve"> with humbled eyes</w:t>
      </w:r>
      <w:r w:rsidR="00455A04">
        <w:rPr>
          <w:rFonts w:asciiTheme="majorBidi" w:hAnsiTheme="majorBidi" w:cstheme="majorBidi"/>
        </w:rPr>
        <w:t>,</w:t>
      </w:r>
      <w:r w:rsidR="00455A04" w:rsidRPr="00455A04">
        <w:rPr>
          <w:rFonts w:asciiTheme="majorBidi" w:hAnsiTheme="majorBidi" w:cstheme="majorBidi"/>
        </w:rPr>
        <w:t xml:space="preserve"> at the end of the table</w:t>
      </w:r>
      <w:r w:rsidR="00455A04">
        <w:rPr>
          <w:rFonts w:asciiTheme="majorBidi" w:hAnsiTheme="majorBidi" w:cstheme="majorBidi"/>
        </w:rPr>
        <w:t>,</w:t>
      </w:r>
      <w:r w:rsidR="00455A04" w:rsidRPr="00455A04">
        <w:rPr>
          <w:rFonts w:asciiTheme="majorBidi" w:hAnsiTheme="majorBidi" w:cstheme="majorBidi"/>
        </w:rPr>
        <w:t xml:space="preserve"> in front </w:t>
      </w:r>
      <w:r w:rsidR="00455A04">
        <w:rPr>
          <w:rFonts w:asciiTheme="majorBidi" w:hAnsiTheme="majorBidi" w:cstheme="majorBidi"/>
        </w:rPr>
        <w:t xml:space="preserve">of the terrible gathering. </w:t>
      </w:r>
      <w:r w:rsidR="00743302">
        <w:rPr>
          <w:rFonts w:asciiTheme="majorBidi" w:hAnsiTheme="majorBidi" w:cstheme="majorBidi"/>
        </w:rPr>
        <w:t>For a moment, h</w:t>
      </w:r>
      <w:r w:rsidR="00455A04" w:rsidRPr="00455A04">
        <w:rPr>
          <w:rFonts w:asciiTheme="majorBidi" w:hAnsiTheme="majorBidi" w:cstheme="majorBidi"/>
        </w:rPr>
        <w:t xml:space="preserve">is forehead </w:t>
      </w:r>
      <w:r w:rsidR="00743302">
        <w:rPr>
          <w:rFonts w:asciiTheme="majorBidi" w:hAnsiTheme="majorBidi" w:cstheme="majorBidi"/>
        </w:rPr>
        <w:t xml:space="preserve">creased </w:t>
      </w:r>
      <w:r w:rsidR="00455A04" w:rsidRPr="00455A04">
        <w:rPr>
          <w:rFonts w:asciiTheme="majorBidi" w:hAnsiTheme="majorBidi" w:cstheme="majorBidi"/>
        </w:rPr>
        <w:t xml:space="preserve">and </w:t>
      </w:r>
      <w:r w:rsidR="00743302">
        <w:rPr>
          <w:rFonts w:asciiTheme="majorBidi" w:hAnsiTheme="majorBidi" w:cstheme="majorBidi"/>
        </w:rPr>
        <w:t>his face clouded</w:t>
      </w:r>
      <w:r w:rsidR="00455A04" w:rsidRPr="00455A04">
        <w:rPr>
          <w:rFonts w:asciiTheme="majorBidi" w:hAnsiTheme="majorBidi" w:cstheme="majorBidi"/>
        </w:rPr>
        <w:t xml:space="preserve"> [...] as if there </w:t>
      </w:r>
      <w:r w:rsidR="00743302">
        <w:rPr>
          <w:rFonts w:asciiTheme="majorBidi" w:hAnsiTheme="majorBidi" w:cstheme="majorBidi"/>
        </w:rPr>
        <w:t>was</w:t>
      </w:r>
      <w:r w:rsidR="00455A04" w:rsidRPr="00455A04">
        <w:rPr>
          <w:rFonts w:asciiTheme="majorBidi" w:hAnsiTheme="majorBidi" w:cstheme="majorBidi"/>
        </w:rPr>
        <w:t xml:space="preserve"> no </w:t>
      </w:r>
      <w:r w:rsidR="00743302">
        <w:rPr>
          <w:rFonts w:asciiTheme="majorBidi" w:hAnsiTheme="majorBidi" w:cstheme="majorBidi"/>
        </w:rPr>
        <w:t xml:space="preserve">life </w:t>
      </w:r>
      <w:r w:rsidR="00455A04" w:rsidRPr="00455A04">
        <w:rPr>
          <w:rFonts w:asciiTheme="majorBidi" w:hAnsiTheme="majorBidi" w:cstheme="majorBidi"/>
        </w:rPr>
        <w:t xml:space="preserve">spirit </w:t>
      </w:r>
      <w:r w:rsidR="00743302">
        <w:rPr>
          <w:rFonts w:asciiTheme="majorBidi" w:hAnsiTheme="majorBidi" w:cstheme="majorBidi"/>
        </w:rPr>
        <w:t>left</w:t>
      </w:r>
      <w:r w:rsidR="00455A04" w:rsidRPr="00455A04">
        <w:rPr>
          <w:rFonts w:asciiTheme="majorBidi" w:hAnsiTheme="majorBidi" w:cstheme="majorBidi"/>
        </w:rPr>
        <w:t xml:space="preserve"> in him</w:t>
      </w:r>
      <w:r w:rsidR="00743302">
        <w:rPr>
          <w:rFonts w:asciiTheme="majorBidi" w:hAnsiTheme="majorBidi" w:cstheme="majorBidi"/>
        </w:rPr>
        <w:t xml:space="preserve"> </w:t>
      </w:r>
      <w:r w:rsidR="00743302" w:rsidRPr="00455A04">
        <w:rPr>
          <w:rFonts w:asciiTheme="majorBidi" w:hAnsiTheme="majorBidi" w:cstheme="majorBidi"/>
        </w:rPr>
        <w:t>[...]</w:t>
      </w:r>
      <w:r w:rsidR="00743302" w:rsidRPr="00743302">
        <w:rPr>
          <w:rFonts w:asciiTheme="majorBidi" w:hAnsiTheme="majorBidi" w:cstheme="majorBidi"/>
        </w:rPr>
        <w:t xml:space="preserve">Rabbi Haran began angrily: </w:t>
      </w:r>
      <w:r w:rsidR="00B61044">
        <w:rPr>
          <w:rFonts w:asciiTheme="majorBidi" w:hAnsiTheme="majorBidi" w:cstheme="majorBidi"/>
        </w:rPr>
        <w:t>“</w:t>
      </w:r>
      <w:r w:rsidR="00743302" w:rsidRPr="00743302">
        <w:rPr>
          <w:rFonts w:asciiTheme="majorBidi" w:hAnsiTheme="majorBidi" w:cstheme="majorBidi"/>
        </w:rPr>
        <w:t xml:space="preserve">You, Michael, in </w:t>
      </w:r>
      <w:r w:rsidR="00743302">
        <w:rPr>
          <w:rFonts w:asciiTheme="majorBidi" w:hAnsiTheme="majorBidi" w:cstheme="majorBidi"/>
        </w:rPr>
        <w:t>this</w:t>
      </w:r>
      <w:r w:rsidR="00743302" w:rsidRPr="00743302">
        <w:rPr>
          <w:rFonts w:asciiTheme="majorBidi" w:hAnsiTheme="majorBidi" w:cstheme="majorBidi"/>
        </w:rPr>
        <w:t xml:space="preserve"> Garden of Saints, </w:t>
      </w:r>
      <w:r w:rsidR="00743302">
        <w:rPr>
          <w:rFonts w:asciiTheme="majorBidi" w:hAnsiTheme="majorBidi" w:cstheme="majorBidi"/>
        </w:rPr>
        <w:t>have become a heretic</w:t>
      </w:r>
      <w:r w:rsidR="00743302" w:rsidRPr="00743302">
        <w:rPr>
          <w:rFonts w:asciiTheme="majorBidi" w:hAnsiTheme="majorBidi" w:cstheme="majorBidi"/>
        </w:rPr>
        <w:t xml:space="preserve">, and </w:t>
      </w:r>
      <w:r w:rsidR="00743302">
        <w:rPr>
          <w:rFonts w:asciiTheme="majorBidi" w:hAnsiTheme="majorBidi" w:cstheme="majorBidi"/>
        </w:rPr>
        <w:t>rebellion</w:t>
      </w:r>
      <w:r w:rsidR="00743302" w:rsidRPr="00743302">
        <w:rPr>
          <w:rFonts w:asciiTheme="majorBidi" w:hAnsiTheme="majorBidi" w:cstheme="majorBidi"/>
        </w:rPr>
        <w:t xml:space="preserve"> has </w:t>
      </w:r>
      <w:r w:rsidR="00737100">
        <w:rPr>
          <w:rFonts w:asciiTheme="majorBidi" w:hAnsiTheme="majorBidi" w:cstheme="majorBidi"/>
        </w:rPr>
        <w:t>a</w:t>
      </w:r>
      <w:r w:rsidR="00743302" w:rsidRPr="00743302">
        <w:rPr>
          <w:rFonts w:asciiTheme="majorBidi" w:hAnsiTheme="majorBidi" w:cstheme="majorBidi"/>
        </w:rPr>
        <w:t xml:space="preserve">risen in your heart? You read </w:t>
      </w:r>
      <w:r w:rsidR="00743302">
        <w:rPr>
          <w:rFonts w:asciiTheme="majorBidi" w:hAnsiTheme="majorBidi" w:cstheme="majorBidi"/>
        </w:rPr>
        <w:t>foreign</w:t>
      </w:r>
      <w:r w:rsidR="00743302" w:rsidRPr="00743302">
        <w:rPr>
          <w:rFonts w:asciiTheme="majorBidi" w:hAnsiTheme="majorBidi" w:cstheme="majorBidi"/>
        </w:rPr>
        <w:t xml:space="preserve"> books and </w:t>
      </w:r>
      <w:r w:rsidR="00743302">
        <w:rPr>
          <w:rFonts w:asciiTheme="majorBidi" w:hAnsiTheme="majorBidi" w:cstheme="majorBidi"/>
        </w:rPr>
        <w:t>seek</w:t>
      </w:r>
      <w:r w:rsidR="00743302" w:rsidRPr="00743302">
        <w:rPr>
          <w:rFonts w:asciiTheme="majorBidi" w:hAnsiTheme="majorBidi" w:cstheme="majorBidi"/>
        </w:rPr>
        <w:t xml:space="preserve"> what is above and below? Or you are </w:t>
      </w:r>
      <w:r w:rsidR="00743302">
        <w:rPr>
          <w:rFonts w:asciiTheme="majorBidi" w:hAnsiTheme="majorBidi" w:cstheme="majorBidi"/>
        </w:rPr>
        <w:t>an uncouth fool</w:t>
      </w:r>
      <w:r w:rsidR="00743302" w:rsidRPr="00743302">
        <w:rPr>
          <w:rFonts w:asciiTheme="majorBidi" w:hAnsiTheme="majorBidi" w:cstheme="majorBidi"/>
        </w:rPr>
        <w:t>!</w:t>
      </w:r>
      <w:r w:rsidR="00D74D24">
        <w:rPr>
          <w:rFonts w:asciiTheme="majorBidi" w:hAnsiTheme="majorBidi" w:cstheme="majorBidi"/>
        </w:rPr>
        <w:t>”</w:t>
      </w:r>
      <w:r w:rsidR="00743302" w:rsidRPr="00743302">
        <w:rPr>
          <w:rFonts w:asciiTheme="majorBidi" w:hAnsiTheme="majorBidi" w:cstheme="majorBidi"/>
        </w:rPr>
        <w:t xml:space="preserve"> Michael</w:t>
      </w:r>
      <w:r w:rsidR="00D74D24">
        <w:rPr>
          <w:rFonts w:asciiTheme="majorBidi" w:hAnsiTheme="majorBidi" w:cstheme="majorBidi"/>
        </w:rPr>
        <w:t>’</w:t>
      </w:r>
      <w:r w:rsidR="00743302" w:rsidRPr="00743302">
        <w:rPr>
          <w:rFonts w:asciiTheme="majorBidi" w:hAnsiTheme="majorBidi" w:cstheme="majorBidi"/>
        </w:rPr>
        <w:t>s face fell</w:t>
      </w:r>
      <w:r w:rsidR="00743302">
        <w:rPr>
          <w:rFonts w:asciiTheme="majorBidi" w:hAnsiTheme="majorBidi" w:cstheme="majorBidi"/>
        </w:rPr>
        <w:t>. T</w:t>
      </w:r>
      <w:r w:rsidR="00743302" w:rsidRPr="00743302">
        <w:rPr>
          <w:rFonts w:asciiTheme="majorBidi" w:hAnsiTheme="majorBidi" w:cstheme="majorBidi"/>
        </w:rPr>
        <w:t>he rabbi</w:t>
      </w:r>
      <w:r w:rsidR="00D74D24">
        <w:rPr>
          <w:rFonts w:asciiTheme="majorBidi" w:hAnsiTheme="majorBidi" w:cstheme="majorBidi"/>
        </w:rPr>
        <w:t>’</w:t>
      </w:r>
      <w:r w:rsidR="00743302" w:rsidRPr="00743302">
        <w:rPr>
          <w:rFonts w:asciiTheme="majorBidi" w:hAnsiTheme="majorBidi" w:cstheme="majorBidi"/>
        </w:rPr>
        <w:t xml:space="preserve">s </w:t>
      </w:r>
      <w:r w:rsidR="00743302">
        <w:rPr>
          <w:rFonts w:asciiTheme="majorBidi" w:hAnsiTheme="majorBidi" w:cstheme="majorBidi"/>
        </w:rPr>
        <w:t xml:space="preserve">face flushed </w:t>
      </w:r>
      <w:r w:rsidR="00743302" w:rsidRPr="00743302">
        <w:rPr>
          <w:rFonts w:asciiTheme="majorBidi" w:hAnsiTheme="majorBidi" w:cstheme="majorBidi"/>
        </w:rPr>
        <w:t xml:space="preserve">and </w:t>
      </w:r>
      <w:r w:rsidR="00743302">
        <w:rPr>
          <w:rFonts w:asciiTheme="majorBidi" w:hAnsiTheme="majorBidi" w:cstheme="majorBidi"/>
        </w:rPr>
        <w:t xml:space="preserve">in his great anger he reprimanded him bitterly: </w:t>
      </w:r>
      <w:r w:rsidR="00D74D24">
        <w:t>“</w:t>
      </w:r>
      <w:r w:rsidR="006F4716" w:rsidRPr="006F4716">
        <w:t xml:space="preserve">I have been young, and now am old; yet have I not seen the righteous forsaken, nor his seed </w:t>
      </w:r>
      <w:r w:rsidR="006F4716">
        <w:t>seeking knowledge</w:t>
      </w:r>
      <w:r w:rsidR="006F4716" w:rsidRPr="006F4716">
        <w:t>.</w:t>
      </w:r>
      <w:r w:rsidR="006F4716">
        <w:t xml:space="preserve"> Look here, </w:t>
      </w:r>
      <w:r w:rsidR="00A65886">
        <w:t xml:space="preserve">men, at this book </w:t>
      </w:r>
      <w:r w:rsidR="00A65886" w:rsidRPr="00A65886">
        <w:rPr>
          <w:i/>
          <w:iCs/>
        </w:rPr>
        <w:t>Surely There is a God</w:t>
      </w:r>
      <w:r w:rsidR="00A65886">
        <w:t xml:space="preserve">. Surely there is a God, in clearly understood language. </w:t>
      </w:r>
      <w:commentRangeStart w:id="77"/>
      <w:r w:rsidR="00A65886">
        <w:t>Woe</w:t>
      </w:r>
      <w:commentRangeEnd w:id="77"/>
      <w:r w:rsidR="00A65886">
        <w:rPr>
          <w:rStyle w:val="CommentReference"/>
        </w:rPr>
        <w:commentReference w:id="77"/>
      </w:r>
      <w:r w:rsidR="00A65886">
        <w:t xml:space="preserve"> to the listeners who hear </w:t>
      </w:r>
      <w:commentRangeStart w:id="78"/>
      <w:r w:rsidR="00A65886">
        <w:t>that</w:t>
      </w:r>
      <w:commentRangeEnd w:id="78"/>
      <w:r w:rsidR="00A65886">
        <w:rPr>
          <w:rStyle w:val="CommentReference"/>
        </w:rPr>
        <w:commentReference w:id="78"/>
      </w:r>
      <w:r w:rsidR="00A65886">
        <w:t>!</w:t>
      </w:r>
      <w:r w:rsidR="00D74D24">
        <w:t>”</w:t>
      </w:r>
    </w:p>
    <w:p w14:paraId="0F9BC191" w14:textId="5D3351CC" w:rsidR="00DF411A" w:rsidRDefault="00A65886" w:rsidP="00FB1512">
      <w:pPr>
        <w:spacing w:line="480" w:lineRule="auto"/>
        <w:ind w:firstLine="720"/>
        <w:jc w:val="left"/>
        <w:rPr>
          <w:rFonts w:asciiTheme="majorBidi" w:hAnsiTheme="majorBidi" w:cstheme="majorBidi"/>
        </w:rPr>
      </w:pPr>
      <w:r w:rsidRPr="00A65886">
        <w:rPr>
          <w:rFonts w:asciiTheme="majorBidi" w:hAnsiTheme="majorBidi" w:cstheme="majorBidi"/>
        </w:rPr>
        <w:t xml:space="preserve">The description of Michael as a </w:t>
      </w:r>
      <w:r w:rsidR="00D74D24">
        <w:rPr>
          <w:rFonts w:asciiTheme="majorBidi" w:hAnsiTheme="majorBidi" w:cstheme="majorBidi"/>
        </w:rPr>
        <w:t>“</w:t>
      </w:r>
      <w:r w:rsidRPr="00A65886">
        <w:rPr>
          <w:rFonts w:asciiTheme="majorBidi" w:hAnsiTheme="majorBidi" w:cstheme="majorBidi"/>
        </w:rPr>
        <w:t xml:space="preserve">poor and </w:t>
      </w:r>
      <w:r w:rsidR="00737100">
        <w:rPr>
          <w:rFonts w:asciiTheme="majorBidi" w:hAnsiTheme="majorBidi" w:cstheme="majorBidi"/>
        </w:rPr>
        <w:t>vulnerable</w:t>
      </w:r>
      <w:r w:rsidRPr="00A65886">
        <w:rPr>
          <w:rFonts w:asciiTheme="majorBidi" w:hAnsiTheme="majorBidi" w:cstheme="majorBidi"/>
        </w:rPr>
        <w:t xml:space="preserve"> boy</w:t>
      </w:r>
      <w:r w:rsidR="00D74D24">
        <w:rPr>
          <w:rFonts w:asciiTheme="majorBidi" w:hAnsiTheme="majorBidi" w:cstheme="majorBidi"/>
        </w:rPr>
        <w:t>”</w:t>
      </w:r>
      <w:r w:rsidRPr="00A65886">
        <w:rPr>
          <w:rFonts w:asciiTheme="majorBidi" w:hAnsiTheme="majorBidi" w:cstheme="majorBidi"/>
        </w:rPr>
        <w:t xml:space="preserve"> </w:t>
      </w:r>
      <w:r>
        <w:rPr>
          <w:rFonts w:asciiTheme="majorBidi" w:hAnsiTheme="majorBidi" w:cstheme="majorBidi"/>
        </w:rPr>
        <w:t>facing his</w:t>
      </w:r>
      <w:r w:rsidRPr="00A65886">
        <w:rPr>
          <w:rFonts w:asciiTheme="majorBidi" w:hAnsiTheme="majorBidi" w:cstheme="majorBidi"/>
        </w:rPr>
        <w:t xml:space="preserve"> elders who </w:t>
      </w:r>
      <w:r w:rsidR="00737100">
        <w:rPr>
          <w:rFonts w:asciiTheme="majorBidi" w:hAnsiTheme="majorBidi" w:cstheme="majorBidi"/>
        </w:rPr>
        <w:t>were</w:t>
      </w:r>
      <w:r>
        <w:rPr>
          <w:rFonts w:asciiTheme="majorBidi" w:hAnsiTheme="majorBidi" w:cstheme="majorBidi"/>
        </w:rPr>
        <w:t xml:space="preserve"> </w:t>
      </w:r>
      <w:r w:rsidRPr="00A65886">
        <w:rPr>
          <w:rFonts w:asciiTheme="majorBidi" w:hAnsiTheme="majorBidi" w:cstheme="majorBidi"/>
        </w:rPr>
        <w:t>judg</w:t>
      </w:r>
      <w:r>
        <w:rPr>
          <w:rFonts w:asciiTheme="majorBidi" w:hAnsiTheme="majorBidi" w:cstheme="majorBidi"/>
        </w:rPr>
        <w:t>ing</w:t>
      </w:r>
      <w:r w:rsidRPr="00A65886">
        <w:rPr>
          <w:rFonts w:asciiTheme="majorBidi" w:hAnsiTheme="majorBidi" w:cstheme="majorBidi"/>
        </w:rPr>
        <w:t xml:space="preserve"> him highlights the gap between </w:t>
      </w:r>
      <w:r>
        <w:rPr>
          <w:rFonts w:asciiTheme="majorBidi" w:hAnsiTheme="majorBidi" w:cstheme="majorBidi"/>
        </w:rPr>
        <w:t>youth</w:t>
      </w:r>
      <w:r w:rsidRPr="00A65886">
        <w:rPr>
          <w:rFonts w:asciiTheme="majorBidi" w:hAnsiTheme="majorBidi" w:cstheme="majorBidi"/>
        </w:rPr>
        <w:t xml:space="preserve"> and adults</w:t>
      </w:r>
      <w:r>
        <w:rPr>
          <w:rFonts w:asciiTheme="majorBidi" w:hAnsiTheme="majorBidi" w:cstheme="majorBidi"/>
        </w:rPr>
        <w:t xml:space="preserve"> and </w:t>
      </w:r>
      <w:r w:rsidR="00737100">
        <w:rPr>
          <w:rFonts w:asciiTheme="majorBidi" w:hAnsiTheme="majorBidi" w:cstheme="majorBidi"/>
        </w:rPr>
        <w:t xml:space="preserve">draws the lines between </w:t>
      </w:r>
      <w:r>
        <w:rPr>
          <w:rFonts w:asciiTheme="majorBidi" w:hAnsiTheme="majorBidi" w:cstheme="majorBidi"/>
        </w:rPr>
        <w:t>their interests</w:t>
      </w:r>
      <w:r w:rsidR="00737100">
        <w:rPr>
          <w:rFonts w:asciiTheme="majorBidi" w:hAnsiTheme="majorBidi" w:cstheme="majorBidi"/>
        </w:rPr>
        <w:t>. T</w:t>
      </w:r>
      <w:r w:rsidRPr="00A65886">
        <w:rPr>
          <w:rFonts w:asciiTheme="majorBidi" w:hAnsiTheme="majorBidi" w:cstheme="majorBidi"/>
        </w:rPr>
        <w:t xml:space="preserve">he young man </w:t>
      </w:r>
      <w:r>
        <w:rPr>
          <w:rFonts w:asciiTheme="majorBidi" w:hAnsiTheme="majorBidi" w:cstheme="majorBidi"/>
        </w:rPr>
        <w:t>wishing to</w:t>
      </w:r>
      <w:r w:rsidRPr="00A65886">
        <w:rPr>
          <w:rFonts w:asciiTheme="majorBidi" w:hAnsiTheme="majorBidi" w:cstheme="majorBidi"/>
        </w:rPr>
        <w:t xml:space="preserve"> deepen his </w:t>
      </w:r>
      <w:r>
        <w:rPr>
          <w:rFonts w:asciiTheme="majorBidi" w:hAnsiTheme="majorBidi" w:cstheme="majorBidi"/>
        </w:rPr>
        <w:t xml:space="preserve">knowledge of science </w:t>
      </w:r>
      <w:r w:rsidRPr="00A65886">
        <w:rPr>
          <w:rFonts w:asciiTheme="majorBidi" w:hAnsiTheme="majorBidi" w:cstheme="majorBidi"/>
        </w:rPr>
        <w:t xml:space="preserve">is a symbol of the future of modern Jewish society, while the </w:t>
      </w:r>
      <w:r>
        <w:rPr>
          <w:rFonts w:asciiTheme="majorBidi" w:hAnsiTheme="majorBidi" w:cstheme="majorBidi"/>
        </w:rPr>
        <w:t>elderly rabbis</w:t>
      </w:r>
      <w:r w:rsidRPr="00A65886">
        <w:rPr>
          <w:rFonts w:asciiTheme="majorBidi" w:hAnsiTheme="majorBidi" w:cstheme="majorBidi"/>
        </w:rPr>
        <w:t xml:space="preserve"> represent the old</w:t>
      </w:r>
      <w:r w:rsidR="00737100">
        <w:rPr>
          <w:rFonts w:asciiTheme="majorBidi" w:hAnsiTheme="majorBidi" w:cstheme="majorBidi"/>
        </w:rPr>
        <w:t>,</w:t>
      </w:r>
      <w:r w:rsidRPr="00A65886">
        <w:rPr>
          <w:rFonts w:asciiTheme="majorBidi" w:hAnsiTheme="majorBidi" w:cstheme="majorBidi"/>
        </w:rPr>
        <w:t xml:space="preserve"> </w:t>
      </w:r>
      <w:r>
        <w:rPr>
          <w:rFonts w:asciiTheme="majorBidi" w:hAnsiTheme="majorBidi" w:cstheme="majorBidi"/>
        </w:rPr>
        <w:t xml:space="preserve">traditional </w:t>
      </w:r>
      <w:r w:rsidRPr="00A65886">
        <w:rPr>
          <w:rFonts w:asciiTheme="majorBidi" w:hAnsiTheme="majorBidi" w:cstheme="majorBidi"/>
        </w:rPr>
        <w:t>world</w:t>
      </w:r>
      <w:r>
        <w:rPr>
          <w:rFonts w:asciiTheme="majorBidi" w:hAnsiTheme="majorBidi" w:cstheme="majorBidi"/>
        </w:rPr>
        <w:t>,</w:t>
      </w:r>
      <w:r w:rsidRPr="00A65886">
        <w:rPr>
          <w:rFonts w:asciiTheme="majorBidi" w:hAnsiTheme="majorBidi" w:cstheme="majorBidi"/>
        </w:rPr>
        <w:t xml:space="preserve"> in which modern science and technology have no part. This growing </w:t>
      </w:r>
      <w:r>
        <w:rPr>
          <w:rFonts w:asciiTheme="majorBidi" w:hAnsiTheme="majorBidi" w:cstheme="majorBidi"/>
        </w:rPr>
        <w:t>gap</w:t>
      </w:r>
      <w:r w:rsidRPr="00A65886">
        <w:rPr>
          <w:rFonts w:asciiTheme="majorBidi" w:hAnsiTheme="majorBidi" w:cstheme="majorBidi"/>
        </w:rPr>
        <w:t xml:space="preserve"> between </w:t>
      </w:r>
      <w:r w:rsidR="00737100">
        <w:rPr>
          <w:rFonts w:asciiTheme="majorBidi" w:hAnsiTheme="majorBidi" w:cstheme="majorBidi"/>
        </w:rPr>
        <w:t>the</w:t>
      </w:r>
      <w:r>
        <w:rPr>
          <w:rFonts w:asciiTheme="majorBidi" w:hAnsiTheme="majorBidi" w:cstheme="majorBidi"/>
        </w:rPr>
        <w:t xml:space="preserve"> </w:t>
      </w:r>
      <w:r w:rsidRPr="00A65886">
        <w:rPr>
          <w:rFonts w:asciiTheme="majorBidi" w:hAnsiTheme="majorBidi" w:cstheme="majorBidi"/>
        </w:rPr>
        <w:t>culture</w:t>
      </w:r>
      <w:r w:rsidR="00737100">
        <w:rPr>
          <w:rFonts w:asciiTheme="majorBidi" w:hAnsiTheme="majorBidi" w:cstheme="majorBidi"/>
        </w:rPr>
        <w:t>s</w:t>
      </w:r>
      <w:r w:rsidRPr="00A65886">
        <w:rPr>
          <w:rFonts w:asciiTheme="majorBidi" w:hAnsiTheme="majorBidi" w:cstheme="majorBidi"/>
        </w:rPr>
        <w:t xml:space="preserve"> </w:t>
      </w:r>
      <w:r>
        <w:rPr>
          <w:rFonts w:asciiTheme="majorBidi" w:hAnsiTheme="majorBidi" w:cstheme="majorBidi"/>
        </w:rPr>
        <w:t>of</w:t>
      </w:r>
      <w:r w:rsidRPr="00A65886">
        <w:rPr>
          <w:rFonts w:asciiTheme="majorBidi" w:hAnsiTheme="majorBidi" w:cstheme="majorBidi"/>
        </w:rPr>
        <w:t xml:space="preserve"> </w:t>
      </w:r>
      <w:r w:rsidR="00737100">
        <w:rPr>
          <w:rFonts w:asciiTheme="majorBidi" w:hAnsiTheme="majorBidi" w:cstheme="majorBidi"/>
        </w:rPr>
        <w:t xml:space="preserve">youth and </w:t>
      </w:r>
      <w:r w:rsidRPr="00A65886">
        <w:rPr>
          <w:rFonts w:asciiTheme="majorBidi" w:hAnsiTheme="majorBidi" w:cstheme="majorBidi"/>
        </w:rPr>
        <w:t xml:space="preserve">adults led to the </w:t>
      </w:r>
      <w:r>
        <w:rPr>
          <w:rFonts w:asciiTheme="majorBidi" w:hAnsiTheme="majorBidi" w:cstheme="majorBidi"/>
        </w:rPr>
        <w:t>development</w:t>
      </w:r>
      <w:r w:rsidRPr="00A65886">
        <w:rPr>
          <w:rFonts w:asciiTheme="majorBidi" w:hAnsiTheme="majorBidi" w:cstheme="majorBidi"/>
        </w:rPr>
        <w:t xml:space="preserve"> of science literature </w:t>
      </w:r>
      <w:r>
        <w:rPr>
          <w:rFonts w:asciiTheme="majorBidi" w:hAnsiTheme="majorBidi" w:cstheme="majorBidi"/>
        </w:rPr>
        <w:t xml:space="preserve">in Hebrew </w:t>
      </w:r>
      <w:r w:rsidRPr="00A65886">
        <w:rPr>
          <w:rFonts w:asciiTheme="majorBidi" w:hAnsiTheme="majorBidi" w:cstheme="majorBidi"/>
        </w:rPr>
        <w:t xml:space="preserve">directed especially </w:t>
      </w:r>
      <w:r>
        <w:rPr>
          <w:rFonts w:asciiTheme="majorBidi" w:hAnsiTheme="majorBidi" w:cstheme="majorBidi"/>
        </w:rPr>
        <w:t>at</w:t>
      </w:r>
      <w:r w:rsidRPr="00A65886">
        <w:rPr>
          <w:rFonts w:asciiTheme="majorBidi" w:hAnsiTheme="majorBidi" w:cstheme="majorBidi"/>
        </w:rPr>
        <w:t xml:space="preserve"> children and youth.</w:t>
      </w:r>
    </w:p>
    <w:p w14:paraId="63B5A41B" w14:textId="61E8EBDE" w:rsidR="00A65886" w:rsidRPr="00A65886" w:rsidRDefault="00536DF1" w:rsidP="00A02C79">
      <w:pPr>
        <w:pStyle w:val="Heading1"/>
      </w:pPr>
      <w:commentRangeStart w:id="79"/>
      <w:r>
        <w:t>Differences</w:t>
      </w:r>
      <w:commentRangeEnd w:id="79"/>
      <w:r>
        <w:rPr>
          <w:rStyle w:val="CommentReference"/>
        </w:rPr>
        <w:commentReference w:id="79"/>
      </w:r>
      <w:r w:rsidR="00A65886" w:rsidRPr="00A65886">
        <w:t xml:space="preserve"> </w:t>
      </w:r>
      <w:r w:rsidR="00C63682">
        <w:t>B</w:t>
      </w:r>
      <w:r w:rsidR="00A65886" w:rsidRPr="00A65886">
        <w:t xml:space="preserve">etween </w:t>
      </w:r>
      <w:r w:rsidR="00737100">
        <w:t>T</w:t>
      </w:r>
      <w:r w:rsidR="00A65886" w:rsidRPr="00A65886">
        <w:t xml:space="preserve">exts for </w:t>
      </w:r>
      <w:r w:rsidR="00737100">
        <w:t>C</w:t>
      </w:r>
      <w:r w:rsidR="00A65886" w:rsidRPr="00A65886">
        <w:t xml:space="preserve">hildren and </w:t>
      </w:r>
      <w:r w:rsidR="00737100">
        <w:t>for A</w:t>
      </w:r>
      <w:r w:rsidR="00A65886" w:rsidRPr="00A65886">
        <w:t>dults</w:t>
      </w:r>
      <w:r>
        <w:t>,</w:t>
      </w:r>
      <w:r w:rsidR="00A65886" w:rsidRPr="00A65886">
        <w:t xml:space="preserve"> and the </w:t>
      </w:r>
      <w:r w:rsidR="00737100">
        <w:t>D</w:t>
      </w:r>
      <w:r>
        <w:t>evelopment</w:t>
      </w:r>
      <w:r w:rsidR="00A65886" w:rsidRPr="00A65886">
        <w:t xml:space="preserve"> of </w:t>
      </w:r>
      <w:r w:rsidR="00737100">
        <w:t>S</w:t>
      </w:r>
      <w:r w:rsidR="00A65886" w:rsidRPr="00A65886">
        <w:t xml:space="preserve">cience </w:t>
      </w:r>
      <w:r w:rsidR="00737100">
        <w:t>L</w:t>
      </w:r>
      <w:r w:rsidR="00A65886" w:rsidRPr="00A65886">
        <w:t xml:space="preserve">iterature </w:t>
      </w:r>
      <w:r>
        <w:t xml:space="preserve">in Hebrew </w:t>
      </w:r>
      <w:r w:rsidR="00737100">
        <w:t>A</w:t>
      </w:r>
      <w:r w:rsidR="00A65886" w:rsidRPr="00A65886">
        <w:t xml:space="preserve">imed at </w:t>
      </w:r>
      <w:r w:rsidR="00737100">
        <w:t>C</w:t>
      </w:r>
      <w:r w:rsidR="00A65886" w:rsidRPr="00A65886">
        <w:t xml:space="preserve">hildren and </w:t>
      </w:r>
      <w:r w:rsidR="00737100">
        <w:t>Y</w:t>
      </w:r>
      <w:r w:rsidR="00A65886" w:rsidRPr="00A65886">
        <w:t>outh</w:t>
      </w:r>
    </w:p>
    <w:p w14:paraId="581DC5B2" w14:textId="154D72AD" w:rsidR="002946E5" w:rsidRDefault="00536DF1" w:rsidP="001E5DF2">
      <w:pPr>
        <w:spacing w:line="480" w:lineRule="auto"/>
        <w:ind w:firstLine="720"/>
        <w:jc w:val="left"/>
        <w:rPr>
          <w:rFonts w:asciiTheme="majorBidi" w:hAnsiTheme="majorBidi" w:cstheme="majorBidi"/>
        </w:rPr>
      </w:pPr>
      <w:r>
        <w:rPr>
          <w:rFonts w:asciiTheme="majorBidi" w:hAnsiTheme="majorBidi" w:cstheme="majorBidi"/>
        </w:rPr>
        <w:t xml:space="preserve">During the modern era in Europe, </w:t>
      </w:r>
      <w:commentRangeStart w:id="80"/>
      <w:r>
        <w:rPr>
          <w:rFonts w:asciiTheme="majorBidi" w:hAnsiTheme="majorBidi" w:cstheme="majorBidi"/>
        </w:rPr>
        <w:t>p</w:t>
      </w:r>
      <w:r w:rsidRPr="00536DF1">
        <w:rPr>
          <w:rFonts w:asciiTheme="majorBidi" w:hAnsiTheme="majorBidi" w:cstheme="majorBidi"/>
        </w:rPr>
        <w:t>ublic</w:t>
      </w:r>
      <w:commentRangeEnd w:id="80"/>
      <w:r w:rsidR="001E5DF2">
        <w:rPr>
          <w:rStyle w:val="CommentReference"/>
        </w:rPr>
        <w:commentReference w:id="80"/>
      </w:r>
      <w:r w:rsidRPr="00536DF1">
        <w:rPr>
          <w:rFonts w:asciiTheme="majorBidi" w:hAnsiTheme="majorBidi" w:cstheme="majorBidi"/>
        </w:rPr>
        <w:t xml:space="preserve"> interest in science and technology </w:t>
      </w:r>
      <w:r>
        <w:rPr>
          <w:rFonts w:asciiTheme="majorBidi" w:hAnsiTheme="majorBidi" w:cstheme="majorBidi"/>
        </w:rPr>
        <w:t xml:space="preserve">grew rapidly </w:t>
      </w:r>
      <w:r w:rsidRPr="00536DF1">
        <w:rPr>
          <w:rFonts w:asciiTheme="majorBidi" w:hAnsiTheme="majorBidi" w:cstheme="majorBidi"/>
        </w:rPr>
        <w:t xml:space="preserve">and </w:t>
      </w:r>
      <w:r>
        <w:rPr>
          <w:rFonts w:asciiTheme="majorBidi" w:hAnsiTheme="majorBidi" w:cstheme="majorBidi"/>
        </w:rPr>
        <w:t>great</w:t>
      </w:r>
      <w:r w:rsidRPr="00536DF1">
        <w:rPr>
          <w:rFonts w:asciiTheme="majorBidi" w:hAnsiTheme="majorBidi" w:cstheme="majorBidi"/>
        </w:rPr>
        <w:t xml:space="preserve"> importance </w:t>
      </w:r>
      <w:r>
        <w:rPr>
          <w:rFonts w:asciiTheme="majorBidi" w:hAnsiTheme="majorBidi" w:cstheme="majorBidi"/>
        </w:rPr>
        <w:t xml:space="preserve">was </w:t>
      </w:r>
      <w:r w:rsidRPr="00536DF1">
        <w:rPr>
          <w:rFonts w:asciiTheme="majorBidi" w:hAnsiTheme="majorBidi" w:cstheme="majorBidi"/>
        </w:rPr>
        <w:t xml:space="preserve">attributed to these </w:t>
      </w:r>
      <w:r>
        <w:rPr>
          <w:rFonts w:asciiTheme="majorBidi" w:hAnsiTheme="majorBidi" w:cstheme="majorBidi"/>
        </w:rPr>
        <w:t>topics</w:t>
      </w:r>
      <w:r w:rsidRPr="00536DF1">
        <w:rPr>
          <w:rFonts w:asciiTheme="majorBidi" w:hAnsiTheme="majorBidi" w:cstheme="majorBidi"/>
        </w:rPr>
        <w:t xml:space="preserve"> for the future of </w:t>
      </w:r>
      <w:r w:rsidR="00A02C79">
        <w:rPr>
          <w:rFonts w:asciiTheme="majorBidi" w:hAnsiTheme="majorBidi" w:cstheme="majorBidi"/>
        </w:rPr>
        <w:t xml:space="preserve">the </w:t>
      </w:r>
      <w:r>
        <w:rPr>
          <w:rFonts w:asciiTheme="majorBidi" w:hAnsiTheme="majorBidi" w:cstheme="majorBidi"/>
        </w:rPr>
        <w:t xml:space="preserve">nation. Therefore, in many European countries, a </w:t>
      </w:r>
      <w:r w:rsidR="001E5DF2">
        <w:rPr>
          <w:rFonts w:asciiTheme="majorBidi" w:hAnsiTheme="majorBidi" w:cstheme="majorBidi"/>
        </w:rPr>
        <w:t>distinct</w:t>
      </w:r>
      <w:r>
        <w:rPr>
          <w:rFonts w:asciiTheme="majorBidi" w:hAnsiTheme="majorBidi" w:cstheme="majorBidi"/>
        </w:rPr>
        <w:t xml:space="preserve"> genre of</w:t>
      </w:r>
      <w:r w:rsidR="001E5DF2">
        <w:rPr>
          <w:rFonts w:asciiTheme="majorBidi" w:hAnsiTheme="majorBidi" w:cstheme="majorBidi"/>
        </w:rPr>
        <w:t xml:space="preserve"> scientific</w:t>
      </w:r>
      <w:r>
        <w:rPr>
          <w:rFonts w:asciiTheme="majorBidi" w:hAnsiTheme="majorBidi" w:cstheme="majorBidi"/>
        </w:rPr>
        <w:t xml:space="preserve"> literature </w:t>
      </w:r>
      <w:r w:rsidR="001E5DF2">
        <w:rPr>
          <w:rFonts w:asciiTheme="majorBidi" w:hAnsiTheme="majorBidi" w:cstheme="majorBidi"/>
        </w:rPr>
        <w:t xml:space="preserve">for children and youth </w:t>
      </w:r>
      <w:r>
        <w:rPr>
          <w:rFonts w:asciiTheme="majorBidi" w:hAnsiTheme="majorBidi" w:cstheme="majorBidi"/>
        </w:rPr>
        <w:t>developed</w:t>
      </w:r>
      <w:r w:rsidRPr="00536DF1">
        <w:rPr>
          <w:rFonts w:asciiTheme="majorBidi" w:hAnsiTheme="majorBidi" w:cstheme="majorBidi"/>
        </w:rPr>
        <w:t>.</w:t>
      </w:r>
      <w:r w:rsidR="001E5DF2">
        <w:rPr>
          <w:rFonts w:asciiTheme="majorBidi" w:hAnsiTheme="majorBidi" w:cstheme="majorBidi"/>
        </w:rPr>
        <w:t xml:space="preserve"> </w:t>
      </w:r>
      <w:r w:rsidR="001E5DF2" w:rsidRPr="001E5DF2">
        <w:rPr>
          <w:rFonts w:asciiTheme="majorBidi" w:hAnsiTheme="majorBidi" w:cstheme="majorBidi"/>
        </w:rPr>
        <w:t xml:space="preserve">This </w:t>
      </w:r>
      <w:r w:rsidR="001E5DF2">
        <w:rPr>
          <w:rFonts w:asciiTheme="majorBidi" w:hAnsiTheme="majorBidi" w:cstheme="majorBidi"/>
        </w:rPr>
        <w:t>was</w:t>
      </w:r>
      <w:r w:rsidR="001E5DF2" w:rsidRPr="001E5DF2">
        <w:rPr>
          <w:rFonts w:asciiTheme="majorBidi" w:hAnsiTheme="majorBidi" w:cstheme="majorBidi"/>
        </w:rPr>
        <w:t xml:space="preserve"> part of a broad trend</w:t>
      </w:r>
      <w:r w:rsidR="001E5DF2">
        <w:rPr>
          <w:rFonts w:asciiTheme="majorBidi" w:hAnsiTheme="majorBidi" w:cstheme="majorBidi"/>
        </w:rPr>
        <w:t>, which gradually spread in Europe beginning in the modern era,</w:t>
      </w:r>
      <w:r w:rsidR="001E5DF2" w:rsidRPr="001E5DF2">
        <w:rPr>
          <w:rFonts w:asciiTheme="majorBidi" w:hAnsiTheme="majorBidi" w:cstheme="majorBidi"/>
        </w:rPr>
        <w:t xml:space="preserve"> </w:t>
      </w:r>
      <w:r w:rsidR="001E5DF2">
        <w:rPr>
          <w:rFonts w:asciiTheme="majorBidi" w:hAnsiTheme="majorBidi" w:cstheme="majorBidi"/>
        </w:rPr>
        <w:t xml:space="preserve">of clearly differentiating between books </w:t>
      </w:r>
      <w:r w:rsidR="001E5DF2" w:rsidRPr="001E5DF2">
        <w:rPr>
          <w:rFonts w:asciiTheme="majorBidi" w:hAnsiTheme="majorBidi" w:cstheme="majorBidi"/>
        </w:rPr>
        <w:t xml:space="preserve">for children </w:t>
      </w:r>
      <w:r w:rsidR="001E5DF2">
        <w:rPr>
          <w:rFonts w:asciiTheme="majorBidi" w:hAnsiTheme="majorBidi" w:cstheme="majorBidi"/>
        </w:rPr>
        <w:t xml:space="preserve">and those </w:t>
      </w:r>
      <w:r w:rsidR="001E5DF2" w:rsidRPr="001E5DF2">
        <w:rPr>
          <w:rFonts w:asciiTheme="majorBidi" w:hAnsiTheme="majorBidi" w:cstheme="majorBidi"/>
        </w:rPr>
        <w:t xml:space="preserve">for adults, and the creation of a </w:t>
      </w:r>
      <w:r w:rsidR="001E5DF2">
        <w:rPr>
          <w:rFonts w:asciiTheme="majorBidi" w:hAnsiTheme="majorBidi" w:cstheme="majorBidi"/>
        </w:rPr>
        <w:t xml:space="preserve">special </w:t>
      </w:r>
      <w:r w:rsidR="001E5DF2" w:rsidRPr="001E5DF2">
        <w:rPr>
          <w:rFonts w:asciiTheme="majorBidi" w:hAnsiTheme="majorBidi" w:cstheme="majorBidi"/>
        </w:rPr>
        <w:t>market for children</w:t>
      </w:r>
      <w:r w:rsidR="00D74D24">
        <w:rPr>
          <w:rFonts w:asciiTheme="majorBidi" w:hAnsiTheme="majorBidi" w:cstheme="majorBidi"/>
        </w:rPr>
        <w:t>’</w:t>
      </w:r>
      <w:r w:rsidR="001E5DF2" w:rsidRPr="001E5DF2">
        <w:rPr>
          <w:rFonts w:asciiTheme="majorBidi" w:hAnsiTheme="majorBidi" w:cstheme="majorBidi"/>
        </w:rPr>
        <w:t xml:space="preserve">s books. Texts specifically </w:t>
      </w:r>
      <w:r w:rsidR="001E5DF2">
        <w:rPr>
          <w:rFonts w:asciiTheme="majorBidi" w:hAnsiTheme="majorBidi" w:cstheme="majorBidi"/>
        </w:rPr>
        <w:t>aimed at</w:t>
      </w:r>
      <w:r w:rsidR="001E5DF2" w:rsidRPr="001E5DF2">
        <w:rPr>
          <w:rFonts w:asciiTheme="majorBidi" w:hAnsiTheme="majorBidi" w:cstheme="majorBidi"/>
        </w:rPr>
        <w:t xml:space="preserve"> children reflected modern conceptions of childhood and new educational trends </w:t>
      </w:r>
      <w:r w:rsidR="001E5DF2">
        <w:rPr>
          <w:rFonts w:asciiTheme="majorBidi" w:hAnsiTheme="majorBidi" w:cstheme="majorBidi"/>
        </w:rPr>
        <w:t>among</w:t>
      </w:r>
      <w:r w:rsidR="001E5DF2" w:rsidRPr="001E5DF2">
        <w:rPr>
          <w:rFonts w:asciiTheme="majorBidi" w:hAnsiTheme="majorBidi" w:cstheme="majorBidi"/>
        </w:rPr>
        <w:t xml:space="preserve"> the middle class (Müller 2011</w:t>
      </w:r>
      <w:r w:rsidR="001E5DF2">
        <w:rPr>
          <w:rFonts w:asciiTheme="majorBidi" w:hAnsiTheme="majorBidi" w:cstheme="majorBidi"/>
        </w:rPr>
        <w:t xml:space="preserve">; </w:t>
      </w:r>
      <w:r w:rsidR="001E5DF2" w:rsidRPr="001E5DF2">
        <w:rPr>
          <w:rFonts w:asciiTheme="majorBidi" w:hAnsiTheme="majorBidi" w:cstheme="majorBidi"/>
        </w:rPr>
        <w:t xml:space="preserve">Shavit 1990). </w:t>
      </w:r>
      <w:r w:rsidR="00957D8C" w:rsidRPr="001E5DF2">
        <w:rPr>
          <w:rFonts w:asciiTheme="majorBidi" w:hAnsiTheme="majorBidi" w:cstheme="majorBidi"/>
        </w:rPr>
        <w:t>James S</w:t>
      </w:r>
      <w:r w:rsidR="00957D8C">
        <w:rPr>
          <w:rFonts w:asciiTheme="majorBidi" w:hAnsiTheme="majorBidi" w:cstheme="majorBidi"/>
        </w:rPr>
        <w:t>e</w:t>
      </w:r>
      <w:r w:rsidR="00957D8C" w:rsidRPr="001E5DF2">
        <w:rPr>
          <w:rFonts w:asciiTheme="majorBidi" w:hAnsiTheme="majorBidi" w:cstheme="majorBidi"/>
        </w:rPr>
        <w:t>cord describe</w:t>
      </w:r>
      <w:r w:rsidR="00957D8C">
        <w:rPr>
          <w:rFonts w:asciiTheme="majorBidi" w:hAnsiTheme="majorBidi" w:cstheme="majorBidi"/>
        </w:rPr>
        <w:t>d</w:t>
      </w:r>
      <w:r w:rsidR="00957D8C" w:rsidRPr="001E5DF2">
        <w:rPr>
          <w:rFonts w:asciiTheme="majorBidi" w:hAnsiTheme="majorBidi" w:cstheme="majorBidi"/>
        </w:rPr>
        <w:t xml:space="preserve"> </w:t>
      </w:r>
      <w:r w:rsidR="001E5DF2" w:rsidRPr="001E5DF2">
        <w:rPr>
          <w:rFonts w:asciiTheme="majorBidi" w:hAnsiTheme="majorBidi" w:cstheme="majorBidi"/>
        </w:rPr>
        <w:t>the development of popular science literature for children in England in the 18</w:t>
      </w:r>
      <w:r w:rsidR="001E5DF2" w:rsidRPr="001E5DF2">
        <w:rPr>
          <w:rFonts w:asciiTheme="majorBidi" w:hAnsiTheme="majorBidi" w:cstheme="majorBidi"/>
          <w:vertAlign w:val="superscript"/>
        </w:rPr>
        <w:t>th</w:t>
      </w:r>
      <w:r w:rsidR="001E5DF2" w:rsidRPr="001E5DF2">
        <w:rPr>
          <w:rFonts w:asciiTheme="majorBidi" w:hAnsiTheme="majorBidi" w:cstheme="majorBidi"/>
        </w:rPr>
        <w:t xml:space="preserve"> century, </w:t>
      </w:r>
      <w:r w:rsidR="00957D8C">
        <w:rPr>
          <w:rFonts w:asciiTheme="majorBidi" w:hAnsiTheme="majorBidi" w:cstheme="majorBidi"/>
        </w:rPr>
        <w:t xml:space="preserve">and </w:t>
      </w:r>
      <w:r w:rsidR="00737100">
        <w:rPr>
          <w:rFonts w:asciiTheme="majorBidi" w:hAnsiTheme="majorBidi" w:cstheme="majorBidi"/>
        </w:rPr>
        <w:t>its</w:t>
      </w:r>
      <w:r w:rsidR="001E5DF2" w:rsidRPr="001E5DF2">
        <w:rPr>
          <w:rFonts w:asciiTheme="majorBidi" w:hAnsiTheme="majorBidi" w:cstheme="majorBidi"/>
        </w:rPr>
        <w:t xml:space="preserve"> gradual separation from </w:t>
      </w:r>
      <w:r w:rsidR="00957D8C" w:rsidRPr="001E5DF2">
        <w:rPr>
          <w:rFonts w:asciiTheme="majorBidi" w:hAnsiTheme="majorBidi" w:cstheme="majorBidi"/>
        </w:rPr>
        <w:t xml:space="preserve">literature </w:t>
      </w:r>
      <w:r w:rsidR="00957D8C">
        <w:rPr>
          <w:rFonts w:asciiTheme="majorBidi" w:hAnsiTheme="majorBidi" w:cstheme="majorBidi"/>
        </w:rPr>
        <w:t xml:space="preserve">for </w:t>
      </w:r>
      <w:r w:rsidR="001E5DF2" w:rsidRPr="001E5DF2">
        <w:rPr>
          <w:rFonts w:asciiTheme="majorBidi" w:hAnsiTheme="majorBidi" w:cstheme="majorBidi"/>
        </w:rPr>
        <w:t>adult</w:t>
      </w:r>
      <w:r w:rsidR="00957D8C">
        <w:rPr>
          <w:rFonts w:asciiTheme="majorBidi" w:hAnsiTheme="majorBidi" w:cstheme="majorBidi"/>
        </w:rPr>
        <w:t>s</w:t>
      </w:r>
      <w:r w:rsidR="001E5DF2" w:rsidRPr="001E5DF2">
        <w:rPr>
          <w:rFonts w:asciiTheme="majorBidi" w:hAnsiTheme="majorBidi" w:cstheme="majorBidi"/>
        </w:rPr>
        <w:t>:</w:t>
      </w:r>
    </w:p>
    <w:p w14:paraId="46E1E7F0" w14:textId="54FE4446" w:rsidR="00957D8C" w:rsidRPr="00957D8C" w:rsidRDefault="00957D8C" w:rsidP="00957D8C">
      <w:pPr>
        <w:tabs>
          <w:tab w:val="right" w:pos="8789"/>
          <w:tab w:val="right" w:pos="8820"/>
        </w:tabs>
        <w:spacing w:line="480" w:lineRule="auto"/>
        <w:ind w:left="720" w:right="540"/>
        <w:jc w:val="both"/>
        <w:rPr>
          <w:rFonts w:asciiTheme="majorBidi" w:hAnsiTheme="majorBidi" w:cstheme="majorBidi"/>
        </w:rPr>
      </w:pPr>
      <w:r w:rsidRPr="00957D8C">
        <w:rPr>
          <w:rFonts w:asciiTheme="majorBidi" w:eastAsiaTheme="minorHAnsi" w:hAnsiTheme="majorBidi" w:cstheme="majorBidi"/>
        </w:rPr>
        <w:t xml:space="preserve">Throughout this period, the specific category of </w:t>
      </w:r>
      <w:r w:rsidR="00D74D24">
        <w:rPr>
          <w:rFonts w:asciiTheme="majorBidi" w:eastAsiaTheme="minorHAnsi" w:hAnsiTheme="majorBidi" w:cstheme="majorBidi"/>
        </w:rPr>
        <w:t>“</w:t>
      </w:r>
      <w:r w:rsidRPr="00957D8C">
        <w:rPr>
          <w:rFonts w:asciiTheme="majorBidi" w:eastAsiaTheme="minorHAnsi" w:hAnsiTheme="majorBidi" w:cstheme="majorBidi"/>
        </w:rPr>
        <w:t>children</w:t>
      </w:r>
      <w:r w:rsidR="00D74D24">
        <w:rPr>
          <w:rFonts w:asciiTheme="majorBidi" w:eastAsiaTheme="minorHAnsi" w:hAnsiTheme="majorBidi" w:cstheme="majorBidi"/>
        </w:rPr>
        <w:t>’</w:t>
      </w:r>
      <w:r w:rsidRPr="00957D8C">
        <w:rPr>
          <w:rFonts w:asciiTheme="majorBidi" w:eastAsiaTheme="minorHAnsi" w:hAnsiTheme="majorBidi" w:cstheme="majorBidi"/>
        </w:rPr>
        <w:t>s literature</w:t>
      </w:r>
      <w:r w:rsidR="00D74D24">
        <w:rPr>
          <w:rFonts w:asciiTheme="majorBidi" w:eastAsiaTheme="minorHAnsi" w:hAnsiTheme="majorBidi" w:cstheme="majorBidi"/>
        </w:rPr>
        <w:t>”</w:t>
      </w:r>
      <w:r w:rsidRPr="00957D8C">
        <w:rPr>
          <w:rFonts w:asciiTheme="majorBidi" w:eastAsiaTheme="minorHAnsi" w:hAnsiTheme="majorBidi" w:cstheme="majorBidi"/>
        </w:rPr>
        <w:t xml:space="preserve"> was in the process of being defined, and works written specifically for young people often contain long quotations from those intended for adults […] it is likely that many children had their first exposure to science through simple descriptive works from their parents</w:t>
      </w:r>
      <w:r w:rsidR="00D74D24">
        <w:rPr>
          <w:rFonts w:asciiTheme="majorBidi" w:eastAsiaTheme="minorHAnsi" w:hAnsiTheme="majorBidi" w:cstheme="majorBidi"/>
        </w:rPr>
        <w:t>’</w:t>
      </w:r>
      <w:r w:rsidRPr="00957D8C">
        <w:rPr>
          <w:rFonts w:asciiTheme="majorBidi" w:eastAsiaTheme="minorHAnsi" w:hAnsiTheme="majorBidi" w:cstheme="majorBidi"/>
        </w:rPr>
        <w:t xml:space="preserve"> libraries (Secord 1985, </w:t>
      </w:r>
      <w:r>
        <w:rPr>
          <w:rFonts w:asciiTheme="majorBidi" w:eastAsiaTheme="minorHAnsi" w:hAnsiTheme="majorBidi" w:cstheme="majorBidi"/>
        </w:rPr>
        <w:t xml:space="preserve">p. </w:t>
      </w:r>
      <w:r w:rsidRPr="00957D8C">
        <w:rPr>
          <w:rFonts w:asciiTheme="majorBidi" w:eastAsiaTheme="minorHAnsi" w:hAnsiTheme="majorBidi" w:cstheme="majorBidi"/>
        </w:rPr>
        <w:t>130).</w:t>
      </w:r>
    </w:p>
    <w:p w14:paraId="47BF3ED0" w14:textId="1E6D3228" w:rsidR="002D454A" w:rsidRDefault="00957D8C" w:rsidP="00FB1512">
      <w:pPr>
        <w:spacing w:line="480" w:lineRule="auto"/>
        <w:ind w:firstLine="720"/>
        <w:jc w:val="left"/>
        <w:rPr>
          <w:rFonts w:asciiTheme="majorBidi" w:hAnsiTheme="majorBidi" w:cstheme="majorBidi"/>
        </w:rPr>
      </w:pPr>
      <w:r>
        <w:rPr>
          <w:rFonts w:asciiTheme="majorBidi" w:hAnsiTheme="majorBidi" w:cstheme="majorBidi"/>
        </w:rPr>
        <w:t>I</w:t>
      </w:r>
      <w:r w:rsidRPr="00957D8C">
        <w:rPr>
          <w:rFonts w:asciiTheme="majorBidi" w:hAnsiTheme="majorBidi" w:cstheme="majorBidi"/>
        </w:rPr>
        <w:t>n research on English children</w:t>
      </w:r>
      <w:r w:rsidR="00D74D24">
        <w:rPr>
          <w:rFonts w:asciiTheme="majorBidi" w:hAnsiTheme="majorBidi" w:cstheme="majorBidi"/>
        </w:rPr>
        <w:t>’</w:t>
      </w:r>
      <w:r w:rsidRPr="00957D8C">
        <w:rPr>
          <w:rFonts w:asciiTheme="majorBidi" w:hAnsiTheme="majorBidi" w:cstheme="majorBidi"/>
        </w:rPr>
        <w:t xml:space="preserve">s books in which animals were </w:t>
      </w:r>
      <w:r>
        <w:rPr>
          <w:rFonts w:asciiTheme="majorBidi" w:hAnsiTheme="majorBidi" w:cstheme="majorBidi"/>
        </w:rPr>
        <w:t>re</w:t>
      </w:r>
      <w:r w:rsidRPr="00957D8C">
        <w:rPr>
          <w:rFonts w:asciiTheme="majorBidi" w:hAnsiTheme="majorBidi" w:cstheme="majorBidi"/>
        </w:rPr>
        <w:t xml:space="preserve">presented, </w:t>
      </w:r>
      <w:proofErr w:type="spellStart"/>
      <w:r>
        <w:rPr>
          <w:rFonts w:asciiTheme="majorBidi" w:hAnsiTheme="majorBidi" w:cstheme="majorBidi"/>
        </w:rPr>
        <w:t>Ritvo</w:t>
      </w:r>
      <w:proofErr w:type="spellEnd"/>
      <w:r>
        <w:rPr>
          <w:rFonts w:asciiTheme="majorBidi" w:hAnsiTheme="majorBidi" w:cstheme="majorBidi"/>
        </w:rPr>
        <w:t xml:space="preserve"> c</w:t>
      </w:r>
      <w:r w:rsidRPr="00957D8C">
        <w:rPr>
          <w:rFonts w:asciiTheme="majorBidi" w:hAnsiTheme="majorBidi" w:cstheme="majorBidi"/>
        </w:rPr>
        <w:t>laim</w:t>
      </w:r>
      <w:r>
        <w:rPr>
          <w:rFonts w:asciiTheme="majorBidi" w:hAnsiTheme="majorBidi" w:cstheme="majorBidi"/>
        </w:rPr>
        <w:t>ed</w:t>
      </w:r>
      <w:r w:rsidRPr="00957D8C">
        <w:rPr>
          <w:rFonts w:asciiTheme="majorBidi" w:hAnsiTheme="majorBidi" w:cstheme="majorBidi"/>
        </w:rPr>
        <w:t xml:space="preserve"> that at the beginning of the 19</w:t>
      </w:r>
      <w:r w:rsidRPr="00957D8C">
        <w:rPr>
          <w:rFonts w:asciiTheme="majorBidi" w:hAnsiTheme="majorBidi" w:cstheme="majorBidi"/>
          <w:vertAlign w:val="superscript"/>
        </w:rPr>
        <w:t>th</w:t>
      </w:r>
      <w:r w:rsidRPr="00957D8C">
        <w:rPr>
          <w:rFonts w:asciiTheme="majorBidi" w:hAnsiTheme="majorBidi" w:cstheme="majorBidi"/>
        </w:rPr>
        <w:t xml:space="preserve"> century</w:t>
      </w:r>
      <w:r w:rsidR="006E10CE">
        <w:rPr>
          <w:rFonts w:asciiTheme="majorBidi" w:hAnsiTheme="majorBidi" w:cstheme="majorBidi"/>
        </w:rPr>
        <w:t>,</w:t>
      </w:r>
      <w:r w:rsidRPr="00957D8C">
        <w:rPr>
          <w:rFonts w:asciiTheme="majorBidi" w:hAnsiTheme="majorBidi" w:cstheme="majorBidi"/>
        </w:rPr>
        <w:t xml:space="preserve"> the distinction between books for </w:t>
      </w:r>
      <w:r>
        <w:rPr>
          <w:rFonts w:asciiTheme="majorBidi" w:hAnsiTheme="majorBidi" w:cstheme="majorBidi"/>
        </w:rPr>
        <w:t xml:space="preserve">children and for </w:t>
      </w:r>
      <w:r w:rsidRPr="00957D8C">
        <w:rPr>
          <w:rFonts w:asciiTheme="majorBidi" w:hAnsiTheme="majorBidi" w:cstheme="majorBidi"/>
        </w:rPr>
        <w:t xml:space="preserve">adults was still </w:t>
      </w:r>
      <w:r w:rsidR="00737100">
        <w:rPr>
          <w:rFonts w:asciiTheme="majorBidi" w:hAnsiTheme="majorBidi" w:cstheme="majorBidi"/>
        </w:rPr>
        <w:t>unclear</w:t>
      </w:r>
      <w:r w:rsidRPr="00957D8C">
        <w:rPr>
          <w:rFonts w:asciiTheme="majorBidi" w:hAnsiTheme="majorBidi" w:cstheme="majorBidi"/>
        </w:rPr>
        <w:t xml:space="preserve"> (</w:t>
      </w:r>
      <w:proofErr w:type="spellStart"/>
      <w:r w:rsidRPr="00957D8C">
        <w:rPr>
          <w:rFonts w:asciiTheme="majorBidi" w:hAnsiTheme="majorBidi" w:cstheme="majorBidi"/>
        </w:rPr>
        <w:t>Ritvo</w:t>
      </w:r>
      <w:proofErr w:type="spellEnd"/>
      <w:r w:rsidRPr="00957D8C">
        <w:rPr>
          <w:rFonts w:asciiTheme="majorBidi" w:hAnsiTheme="majorBidi" w:cstheme="majorBidi"/>
        </w:rPr>
        <w:t xml:space="preserve"> 1985, </w:t>
      </w:r>
      <w:r>
        <w:rPr>
          <w:rFonts w:asciiTheme="majorBidi" w:hAnsiTheme="majorBidi" w:cstheme="majorBidi"/>
        </w:rPr>
        <w:t xml:space="preserve">p. </w:t>
      </w:r>
      <w:r w:rsidRPr="00957D8C">
        <w:rPr>
          <w:rFonts w:asciiTheme="majorBidi" w:hAnsiTheme="majorBidi" w:cstheme="majorBidi"/>
        </w:rPr>
        <w:t>74).</w:t>
      </w:r>
      <w:r>
        <w:rPr>
          <w:rFonts w:asciiTheme="majorBidi" w:hAnsiTheme="majorBidi" w:cstheme="majorBidi"/>
        </w:rPr>
        <w:t xml:space="preserve"> </w:t>
      </w:r>
      <w:r w:rsidRPr="00957D8C">
        <w:rPr>
          <w:rFonts w:asciiTheme="majorBidi" w:hAnsiTheme="majorBidi" w:cstheme="majorBidi"/>
        </w:rPr>
        <w:t xml:space="preserve">McDowell examined </w:t>
      </w:r>
      <w:r>
        <w:rPr>
          <w:rFonts w:asciiTheme="majorBidi" w:hAnsiTheme="majorBidi" w:cstheme="majorBidi"/>
        </w:rPr>
        <w:t xml:space="preserve">how </w:t>
      </w:r>
      <w:r w:rsidRPr="00957D8C">
        <w:rPr>
          <w:rFonts w:asciiTheme="majorBidi" w:hAnsiTheme="majorBidi" w:cstheme="majorBidi"/>
        </w:rPr>
        <w:t xml:space="preserve">the theory of evolution </w:t>
      </w:r>
      <w:r>
        <w:rPr>
          <w:rFonts w:asciiTheme="majorBidi" w:hAnsiTheme="majorBidi" w:cstheme="majorBidi"/>
        </w:rPr>
        <w:t xml:space="preserve">was presented in books published in the United States </w:t>
      </w:r>
      <w:r w:rsidRPr="00957D8C">
        <w:rPr>
          <w:rFonts w:asciiTheme="majorBidi" w:hAnsiTheme="majorBidi" w:cstheme="majorBidi"/>
        </w:rPr>
        <w:t xml:space="preserve">at the turn </w:t>
      </w:r>
      <w:r w:rsidR="00742BEF">
        <w:rPr>
          <w:rFonts w:asciiTheme="majorBidi" w:hAnsiTheme="majorBidi" w:cstheme="majorBidi"/>
        </w:rPr>
        <w:t>of</w:t>
      </w:r>
      <w:r w:rsidRPr="00957D8C">
        <w:rPr>
          <w:rFonts w:asciiTheme="majorBidi" w:hAnsiTheme="majorBidi" w:cstheme="majorBidi"/>
        </w:rPr>
        <w:t xml:space="preserve"> the 19</w:t>
      </w:r>
      <w:r w:rsidRPr="00957D8C">
        <w:rPr>
          <w:rFonts w:asciiTheme="majorBidi" w:hAnsiTheme="majorBidi" w:cstheme="majorBidi"/>
          <w:vertAlign w:val="superscript"/>
        </w:rPr>
        <w:t>th</w:t>
      </w:r>
      <w:r w:rsidRPr="00957D8C">
        <w:rPr>
          <w:rFonts w:asciiTheme="majorBidi" w:hAnsiTheme="majorBidi" w:cstheme="majorBidi"/>
        </w:rPr>
        <w:t xml:space="preserve"> centur</w:t>
      </w:r>
      <w:r w:rsidR="00742BEF">
        <w:rPr>
          <w:rFonts w:asciiTheme="majorBidi" w:hAnsiTheme="majorBidi" w:cstheme="majorBidi"/>
        </w:rPr>
        <w:t>y</w:t>
      </w:r>
      <w:r w:rsidRPr="00957D8C">
        <w:rPr>
          <w:rFonts w:asciiTheme="majorBidi" w:hAnsiTheme="majorBidi" w:cstheme="majorBidi"/>
        </w:rPr>
        <w:t xml:space="preserve">, </w:t>
      </w:r>
      <w:r>
        <w:rPr>
          <w:rFonts w:asciiTheme="majorBidi" w:hAnsiTheme="majorBidi" w:cstheme="majorBidi"/>
        </w:rPr>
        <w:t>and noted that authors tended t</w:t>
      </w:r>
      <w:r w:rsidRPr="00957D8C">
        <w:rPr>
          <w:rFonts w:asciiTheme="majorBidi" w:hAnsiTheme="majorBidi" w:cstheme="majorBidi"/>
        </w:rPr>
        <w:t xml:space="preserve">o direct scientific texts to children and adults </w:t>
      </w:r>
      <w:r>
        <w:rPr>
          <w:rFonts w:asciiTheme="majorBidi" w:hAnsiTheme="majorBidi" w:cstheme="majorBidi"/>
        </w:rPr>
        <w:t>simultaneously</w:t>
      </w:r>
      <w:r w:rsidRPr="00957D8C">
        <w:rPr>
          <w:rFonts w:asciiTheme="majorBidi" w:hAnsiTheme="majorBidi" w:cstheme="majorBidi"/>
        </w:rPr>
        <w:t xml:space="preserve"> (Mc</w:t>
      </w:r>
      <w:r>
        <w:rPr>
          <w:rFonts w:asciiTheme="majorBidi" w:hAnsiTheme="majorBidi" w:cstheme="majorBidi"/>
        </w:rPr>
        <w:t>D</w:t>
      </w:r>
      <w:r w:rsidRPr="00957D8C">
        <w:rPr>
          <w:rFonts w:asciiTheme="majorBidi" w:hAnsiTheme="majorBidi" w:cstheme="majorBidi"/>
        </w:rPr>
        <w:t xml:space="preserve">owell 2016, </w:t>
      </w:r>
      <w:r w:rsidR="00EB1148">
        <w:rPr>
          <w:rFonts w:asciiTheme="majorBidi" w:hAnsiTheme="majorBidi" w:cstheme="majorBidi"/>
        </w:rPr>
        <w:t xml:space="preserve">pp. </w:t>
      </w:r>
      <w:r w:rsidRPr="00957D8C">
        <w:rPr>
          <w:rFonts w:asciiTheme="majorBidi" w:hAnsiTheme="majorBidi" w:cstheme="majorBidi"/>
        </w:rPr>
        <w:t>139</w:t>
      </w:r>
      <w:r w:rsidR="00EB1148">
        <w:rPr>
          <w:rFonts w:asciiTheme="majorBidi" w:hAnsiTheme="majorBidi" w:cstheme="majorBidi"/>
        </w:rPr>
        <w:t>,</w:t>
      </w:r>
      <w:r w:rsidRPr="00957D8C">
        <w:rPr>
          <w:rFonts w:asciiTheme="majorBidi" w:hAnsiTheme="majorBidi" w:cstheme="majorBidi"/>
        </w:rPr>
        <w:t xml:space="preserve"> 148).</w:t>
      </w:r>
      <w:r w:rsidR="00B13B1A">
        <w:rPr>
          <w:rFonts w:asciiTheme="majorBidi" w:hAnsiTheme="majorBidi" w:cstheme="majorBidi"/>
        </w:rPr>
        <w:t xml:space="preserve"> M</w:t>
      </w:r>
      <w:r w:rsidR="00B13B1A" w:rsidRPr="00B13B1A">
        <w:rPr>
          <w:rFonts w:asciiTheme="majorBidi" w:hAnsiTheme="majorBidi" w:cstheme="majorBidi"/>
        </w:rPr>
        <w:t xml:space="preserve">any </w:t>
      </w:r>
      <w:r w:rsidR="00B13B1A">
        <w:rPr>
          <w:rFonts w:asciiTheme="majorBidi" w:hAnsiTheme="majorBidi" w:cstheme="majorBidi"/>
        </w:rPr>
        <w:t>journals published</w:t>
      </w:r>
      <w:r w:rsidR="00B13B1A" w:rsidRPr="00B13B1A">
        <w:rPr>
          <w:rFonts w:asciiTheme="majorBidi" w:hAnsiTheme="majorBidi" w:cstheme="majorBidi"/>
        </w:rPr>
        <w:t xml:space="preserve"> in </w:t>
      </w:r>
      <w:r w:rsidR="00B13B1A">
        <w:rPr>
          <w:rFonts w:asciiTheme="majorBidi" w:hAnsiTheme="majorBidi" w:cstheme="majorBidi"/>
        </w:rPr>
        <w:t>the UK</w:t>
      </w:r>
      <w:r w:rsidR="00B13B1A" w:rsidRPr="00B13B1A">
        <w:rPr>
          <w:rFonts w:asciiTheme="majorBidi" w:hAnsiTheme="majorBidi" w:cstheme="majorBidi"/>
        </w:rPr>
        <w:t xml:space="preserve"> in the 19</w:t>
      </w:r>
      <w:r w:rsidR="00B13B1A" w:rsidRPr="00B13B1A">
        <w:rPr>
          <w:rFonts w:asciiTheme="majorBidi" w:hAnsiTheme="majorBidi" w:cstheme="majorBidi"/>
          <w:vertAlign w:val="superscript"/>
        </w:rPr>
        <w:t>th</w:t>
      </w:r>
      <w:r w:rsidR="00B13B1A" w:rsidRPr="00B13B1A">
        <w:rPr>
          <w:rFonts w:asciiTheme="majorBidi" w:hAnsiTheme="majorBidi" w:cstheme="majorBidi"/>
        </w:rPr>
        <w:t xml:space="preserve"> century were intended </w:t>
      </w:r>
      <w:r w:rsidR="00B13B1A">
        <w:rPr>
          <w:rFonts w:asciiTheme="majorBidi" w:hAnsiTheme="majorBidi" w:cstheme="majorBidi"/>
        </w:rPr>
        <w:t xml:space="preserve">as </w:t>
      </w:r>
      <w:r w:rsidR="00D74D24">
        <w:rPr>
          <w:rFonts w:asciiTheme="majorBidi" w:hAnsiTheme="majorBidi" w:cstheme="majorBidi"/>
        </w:rPr>
        <w:t>“</w:t>
      </w:r>
      <w:r w:rsidR="00B13B1A" w:rsidRPr="00B13B1A">
        <w:rPr>
          <w:rFonts w:asciiTheme="majorBidi" w:hAnsiTheme="majorBidi" w:cstheme="majorBidi"/>
        </w:rPr>
        <w:t>reading material for the family</w:t>
      </w:r>
      <w:r w:rsidR="00B13B1A">
        <w:rPr>
          <w:rFonts w:asciiTheme="majorBidi" w:hAnsiTheme="majorBidi" w:cstheme="majorBidi"/>
        </w:rPr>
        <w:t>,</w:t>
      </w:r>
      <w:r w:rsidR="00D74D24">
        <w:rPr>
          <w:rFonts w:asciiTheme="majorBidi" w:hAnsiTheme="majorBidi" w:cstheme="majorBidi"/>
        </w:rPr>
        <w:t>”</w:t>
      </w:r>
      <w:r w:rsidR="00B13B1A" w:rsidRPr="00B13B1A">
        <w:rPr>
          <w:rFonts w:asciiTheme="majorBidi" w:hAnsiTheme="majorBidi" w:cstheme="majorBidi"/>
        </w:rPr>
        <w:t xml:space="preserve"> </w:t>
      </w:r>
      <w:r w:rsidR="00B13B1A">
        <w:rPr>
          <w:rFonts w:asciiTheme="majorBidi" w:hAnsiTheme="majorBidi" w:cstheme="majorBidi"/>
        </w:rPr>
        <w:t xml:space="preserve">and therefore were aimed at </w:t>
      </w:r>
      <w:r w:rsidR="00B13B1A" w:rsidRPr="00B13B1A">
        <w:rPr>
          <w:rFonts w:asciiTheme="majorBidi" w:hAnsiTheme="majorBidi" w:cstheme="majorBidi"/>
        </w:rPr>
        <w:t xml:space="preserve">children and adults alike (Connors and MacDonald 2011, </w:t>
      </w:r>
      <w:r w:rsidR="00B13B1A">
        <w:rPr>
          <w:rFonts w:asciiTheme="majorBidi" w:hAnsiTheme="majorBidi" w:cstheme="majorBidi"/>
        </w:rPr>
        <w:t xml:space="preserve">pp. </w:t>
      </w:r>
      <w:r w:rsidR="00B13B1A" w:rsidRPr="00B13B1A">
        <w:rPr>
          <w:rFonts w:asciiTheme="majorBidi" w:hAnsiTheme="majorBidi" w:cstheme="majorBidi"/>
        </w:rPr>
        <w:t>101, 104)</w:t>
      </w:r>
      <w:r w:rsidR="00B13B1A">
        <w:rPr>
          <w:rFonts w:asciiTheme="majorBidi" w:hAnsiTheme="majorBidi" w:cstheme="majorBidi"/>
        </w:rPr>
        <w:t>.</w:t>
      </w:r>
      <w:r w:rsidR="00B13B1A" w:rsidRPr="00B13B1A">
        <w:rPr>
          <w:rFonts w:asciiTheme="majorBidi" w:hAnsiTheme="majorBidi" w:cstheme="majorBidi"/>
        </w:rPr>
        <w:t xml:space="preserve"> </w:t>
      </w:r>
      <w:r w:rsidR="00B13B1A">
        <w:rPr>
          <w:rFonts w:asciiTheme="majorBidi" w:hAnsiTheme="majorBidi" w:cstheme="majorBidi"/>
        </w:rPr>
        <w:t>T</w:t>
      </w:r>
      <w:r w:rsidR="00B13B1A" w:rsidRPr="00B13B1A">
        <w:rPr>
          <w:rFonts w:asciiTheme="majorBidi" w:hAnsiTheme="majorBidi" w:cstheme="majorBidi"/>
        </w:rPr>
        <w:t xml:space="preserve">his </w:t>
      </w:r>
      <w:r w:rsidR="00B13B1A">
        <w:rPr>
          <w:rFonts w:asciiTheme="majorBidi" w:hAnsiTheme="majorBidi" w:cstheme="majorBidi"/>
        </w:rPr>
        <w:t>was</w:t>
      </w:r>
      <w:r w:rsidR="00742BEF">
        <w:rPr>
          <w:rFonts w:asciiTheme="majorBidi" w:hAnsiTheme="majorBidi" w:cstheme="majorBidi"/>
        </w:rPr>
        <w:t xml:space="preserve"> also</w:t>
      </w:r>
      <w:r w:rsidR="00B13B1A">
        <w:rPr>
          <w:rFonts w:asciiTheme="majorBidi" w:hAnsiTheme="majorBidi" w:cstheme="majorBidi"/>
        </w:rPr>
        <w:t xml:space="preserve"> true of </w:t>
      </w:r>
      <w:r w:rsidR="00B13B1A" w:rsidRPr="00B13B1A">
        <w:rPr>
          <w:rFonts w:asciiTheme="majorBidi" w:hAnsiTheme="majorBidi" w:cstheme="majorBidi"/>
        </w:rPr>
        <w:t>magazines for children and teenagers published during the 19</w:t>
      </w:r>
      <w:r w:rsidR="00B13B1A" w:rsidRPr="00B13B1A">
        <w:rPr>
          <w:rFonts w:asciiTheme="majorBidi" w:hAnsiTheme="majorBidi" w:cstheme="majorBidi"/>
          <w:vertAlign w:val="superscript"/>
        </w:rPr>
        <w:t>th</w:t>
      </w:r>
      <w:r w:rsidR="00B13B1A" w:rsidRPr="00B13B1A">
        <w:rPr>
          <w:rFonts w:asciiTheme="majorBidi" w:hAnsiTheme="majorBidi" w:cstheme="majorBidi"/>
        </w:rPr>
        <w:t xml:space="preserve"> century in the USA (</w:t>
      </w:r>
      <w:proofErr w:type="spellStart"/>
      <w:r w:rsidR="00B13B1A" w:rsidRPr="00B13B1A">
        <w:rPr>
          <w:rFonts w:asciiTheme="majorBidi" w:hAnsiTheme="majorBidi" w:cstheme="majorBidi"/>
        </w:rPr>
        <w:t>Kilcup</w:t>
      </w:r>
      <w:proofErr w:type="spellEnd"/>
      <w:r w:rsidR="00B13B1A" w:rsidRPr="00B13B1A">
        <w:rPr>
          <w:rFonts w:asciiTheme="majorBidi" w:hAnsiTheme="majorBidi" w:cstheme="majorBidi"/>
        </w:rPr>
        <w:t xml:space="preserve"> 2021, </w:t>
      </w:r>
      <w:r w:rsidR="00B13B1A">
        <w:rPr>
          <w:rFonts w:asciiTheme="majorBidi" w:hAnsiTheme="majorBidi" w:cstheme="majorBidi"/>
        </w:rPr>
        <w:t xml:space="preserve">pp. </w:t>
      </w:r>
      <w:r w:rsidR="00B13B1A" w:rsidRPr="00B13B1A">
        <w:rPr>
          <w:rFonts w:asciiTheme="majorBidi" w:hAnsiTheme="majorBidi" w:cstheme="majorBidi"/>
        </w:rPr>
        <w:t>2-4).</w:t>
      </w:r>
      <w:r w:rsidR="00271D11">
        <w:rPr>
          <w:rFonts w:asciiTheme="majorBidi" w:hAnsiTheme="majorBidi" w:cstheme="majorBidi"/>
        </w:rPr>
        <w:t xml:space="preserve"> A series of</w:t>
      </w:r>
      <w:r w:rsidR="00271D11" w:rsidRPr="00271D11">
        <w:rPr>
          <w:rFonts w:asciiTheme="majorBidi" w:hAnsiTheme="majorBidi" w:cstheme="majorBidi"/>
        </w:rPr>
        <w:t xml:space="preserve"> science </w:t>
      </w:r>
      <w:r w:rsidR="00271D11">
        <w:rPr>
          <w:rFonts w:asciiTheme="majorBidi" w:hAnsiTheme="majorBidi" w:cstheme="majorBidi"/>
        </w:rPr>
        <w:t>texts</w:t>
      </w:r>
      <w:r w:rsidR="00271D11" w:rsidRPr="00271D11">
        <w:rPr>
          <w:rFonts w:asciiTheme="majorBidi" w:hAnsiTheme="majorBidi" w:cstheme="majorBidi"/>
        </w:rPr>
        <w:t xml:space="preserve"> </w:t>
      </w:r>
      <w:r w:rsidR="00271D11">
        <w:rPr>
          <w:rFonts w:asciiTheme="majorBidi" w:hAnsiTheme="majorBidi" w:cstheme="majorBidi"/>
        </w:rPr>
        <w:t xml:space="preserve">for children </w:t>
      </w:r>
      <w:r w:rsidR="00271D11" w:rsidRPr="00271D11">
        <w:rPr>
          <w:rFonts w:asciiTheme="majorBidi" w:hAnsiTheme="majorBidi" w:cstheme="majorBidi"/>
        </w:rPr>
        <w:t xml:space="preserve">published in the </w:t>
      </w:r>
      <w:r w:rsidR="00271D11">
        <w:rPr>
          <w:rFonts w:asciiTheme="majorBidi" w:hAnsiTheme="majorBidi" w:cstheme="majorBidi"/>
        </w:rPr>
        <w:t>late</w:t>
      </w:r>
      <w:r w:rsidR="00271D11" w:rsidRPr="00271D11">
        <w:rPr>
          <w:rFonts w:asciiTheme="majorBidi" w:hAnsiTheme="majorBidi" w:cstheme="majorBidi"/>
        </w:rPr>
        <w:t xml:space="preserve"> 19</w:t>
      </w:r>
      <w:r w:rsidR="00271D11" w:rsidRPr="00271D11">
        <w:rPr>
          <w:rFonts w:asciiTheme="majorBidi" w:hAnsiTheme="majorBidi" w:cstheme="majorBidi"/>
          <w:vertAlign w:val="superscript"/>
        </w:rPr>
        <w:t>th</w:t>
      </w:r>
      <w:r w:rsidR="00271D11" w:rsidRPr="00271D11">
        <w:rPr>
          <w:rFonts w:asciiTheme="majorBidi" w:hAnsiTheme="majorBidi" w:cstheme="majorBidi"/>
        </w:rPr>
        <w:t xml:space="preserve"> century in France </w:t>
      </w:r>
      <w:r w:rsidR="00271D11">
        <w:rPr>
          <w:rFonts w:asciiTheme="majorBidi" w:hAnsiTheme="majorBidi" w:cstheme="majorBidi"/>
        </w:rPr>
        <w:t>was designed</w:t>
      </w:r>
      <w:r w:rsidR="00271D11" w:rsidRPr="00271D11">
        <w:rPr>
          <w:rFonts w:asciiTheme="majorBidi" w:hAnsiTheme="majorBidi" w:cstheme="majorBidi"/>
        </w:rPr>
        <w:t xml:space="preserve"> to </w:t>
      </w:r>
      <w:r w:rsidR="00271D11">
        <w:rPr>
          <w:rFonts w:asciiTheme="majorBidi" w:hAnsiTheme="majorBidi" w:cstheme="majorBidi"/>
        </w:rPr>
        <w:t>teach</w:t>
      </w:r>
      <w:r w:rsidR="00271D11" w:rsidRPr="00271D11">
        <w:rPr>
          <w:rFonts w:asciiTheme="majorBidi" w:hAnsiTheme="majorBidi" w:cstheme="majorBidi"/>
        </w:rPr>
        <w:t xml:space="preserve"> adults </w:t>
      </w:r>
      <w:r w:rsidR="00271D11">
        <w:rPr>
          <w:rFonts w:asciiTheme="majorBidi" w:hAnsiTheme="majorBidi" w:cstheme="majorBidi"/>
        </w:rPr>
        <w:t xml:space="preserve">as well, based on the widespread </w:t>
      </w:r>
      <w:r w:rsidR="00271D11" w:rsidRPr="00271D11">
        <w:rPr>
          <w:rFonts w:asciiTheme="majorBidi" w:hAnsiTheme="majorBidi" w:cstheme="majorBidi"/>
        </w:rPr>
        <w:t xml:space="preserve">concept that </w:t>
      </w:r>
      <w:r w:rsidR="00271D11">
        <w:rPr>
          <w:rFonts w:asciiTheme="majorBidi" w:hAnsiTheme="majorBidi" w:cstheme="majorBidi"/>
        </w:rPr>
        <w:t xml:space="preserve">learning and doing experiments together </w:t>
      </w:r>
      <w:r w:rsidR="00737100">
        <w:rPr>
          <w:rFonts w:asciiTheme="majorBidi" w:hAnsiTheme="majorBidi" w:cstheme="majorBidi"/>
        </w:rPr>
        <w:t xml:space="preserve">would bring children and their parents closer </w:t>
      </w:r>
      <w:r w:rsidR="00271D11" w:rsidRPr="00271D11">
        <w:rPr>
          <w:rFonts w:asciiTheme="majorBidi" w:hAnsiTheme="majorBidi" w:cstheme="majorBidi"/>
        </w:rPr>
        <w:t>(</w:t>
      </w:r>
      <w:proofErr w:type="spellStart"/>
      <w:r w:rsidR="00271D11" w:rsidRPr="00271D11">
        <w:rPr>
          <w:rFonts w:asciiTheme="majorBidi" w:hAnsiTheme="majorBidi" w:cstheme="majorBidi"/>
        </w:rPr>
        <w:t>Lachapelle</w:t>
      </w:r>
      <w:proofErr w:type="spellEnd"/>
      <w:r w:rsidR="00271D11" w:rsidRPr="00271D11">
        <w:rPr>
          <w:rFonts w:asciiTheme="majorBidi" w:hAnsiTheme="majorBidi" w:cstheme="majorBidi"/>
        </w:rPr>
        <w:t xml:space="preserve"> 2015, </w:t>
      </w:r>
      <w:r w:rsidR="00271D11">
        <w:rPr>
          <w:rFonts w:asciiTheme="majorBidi" w:hAnsiTheme="majorBidi" w:cstheme="majorBidi"/>
        </w:rPr>
        <w:t xml:space="preserve">pp. </w:t>
      </w:r>
      <w:r w:rsidR="00271D11" w:rsidRPr="00271D11">
        <w:rPr>
          <w:rFonts w:asciiTheme="majorBidi" w:hAnsiTheme="majorBidi" w:cstheme="majorBidi"/>
        </w:rPr>
        <w:t>50-53).</w:t>
      </w:r>
      <w:r w:rsidR="002D454A">
        <w:rPr>
          <w:rFonts w:asciiTheme="majorBidi" w:hAnsiTheme="majorBidi" w:cstheme="majorBidi"/>
        </w:rPr>
        <w:t xml:space="preserve"> Some texts</w:t>
      </w:r>
      <w:r w:rsidR="002D454A" w:rsidRPr="002D454A">
        <w:rPr>
          <w:rFonts w:asciiTheme="majorBidi" w:hAnsiTheme="majorBidi" w:cstheme="majorBidi"/>
        </w:rPr>
        <w:t xml:space="preserve"> </w:t>
      </w:r>
      <w:r w:rsidR="002D454A">
        <w:rPr>
          <w:rFonts w:asciiTheme="majorBidi" w:hAnsiTheme="majorBidi" w:cstheme="majorBidi"/>
        </w:rPr>
        <w:t>included</w:t>
      </w:r>
      <w:r w:rsidR="002D454A" w:rsidRPr="002D454A">
        <w:rPr>
          <w:rFonts w:asciiTheme="majorBidi" w:hAnsiTheme="majorBidi" w:cstheme="majorBidi"/>
        </w:rPr>
        <w:t xml:space="preserve"> separate </w:t>
      </w:r>
      <w:r w:rsidR="002D454A">
        <w:rPr>
          <w:rFonts w:asciiTheme="majorBidi" w:hAnsiTheme="majorBidi" w:cstheme="majorBidi"/>
        </w:rPr>
        <w:t>sections addressed to</w:t>
      </w:r>
      <w:r w:rsidR="002D454A" w:rsidRPr="002D454A">
        <w:rPr>
          <w:rFonts w:asciiTheme="majorBidi" w:hAnsiTheme="majorBidi" w:cstheme="majorBidi"/>
        </w:rPr>
        <w:t xml:space="preserve"> </w:t>
      </w:r>
      <w:r w:rsidR="002D454A">
        <w:rPr>
          <w:rFonts w:asciiTheme="majorBidi" w:hAnsiTheme="majorBidi" w:cstheme="majorBidi"/>
        </w:rPr>
        <w:t xml:space="preserve">children and adults, indicating </w:t>
      </w:r>
      <w:r w:rsidR="002D454A" w:rsidRPr="002D454A">
        <w:rPr>
          <w:rFonts w:asciiTheme="majorBidi" w:hAnsiTheme="majorBidi" w:cstheme="majorBidi"/>
        </w:rPr>
        <w:t xml:space="preserve">ambivalence </w:t>
      </w:r>
      <w:r w:rsidR="008741DF">
        <w:rPr>
          <w:rFonts w:asciiTheme="majorBidi" w:hAnsiTheme="majorBidi" w:cstheme="majorBidi"/>
        </w:rPr>
        <w:t xml:space="preserve">regarding </w:t>
      </w:r>
      <w:r w:rsidR="002D454A">
        <w:rPr>
          <w:rFonts w:asciiTheme="majorBidi" w:hAnsiTheme="majorBidi" w:cstheme="majorBidi"/>
        </w:rPr>
        <w:t xml:space="preserve">separating </w:t>
      </w:r>
      <w:r w:rsidR="002D454A" w:rsidRPr="002D454A">
        <w:rPr>
          <w:rFonts w:asciiTheme="majorBidi" w:hAnsiTheme="majorBidi" w:cstheme="majorBidi"/>
        </w:rPr>
        <w:t xml:space="preserve">children </w:t>
      </w:r>
      <w:r w:rsidR="002D454A">
        <w:rPr>
          <w:rFonts w:asciiTheme="majorBidi" w:hAnsiTheme="majorBidi" w:cstheme="majorBidi"/>
        </w:rPr>
        <w:t>from</w:t>
      </w:r>
      <w:r w:rsidR="002D454A" w:rsidRPr="002D454A">
        <w:rPr>
          <w:rFonts w:asciiTheme="majorBidi" w:hAnsiTheme="majorBidi" w:cstheme="majorBidi"/>
        </w:rPr>
        <w:t xml:space="preserve"> adults </w:t>
      </w:r>
      <w:r w:rsidR="002D454A">
        <w:rPr>
          <w:rFonts w:asciiTheme="majorBidi" w:hAnsiTheme="majorBidi" w:cstheme="majorBidi"/>
        </w:rPr>
        <w:t>during</w:t>
      </w:r>
      <w:r w:rsidR="002D454A" w:rsidRPr="002D454A">
        <w:rPr>
          <w:rFonts w:asciiTheme="majorBidi" w:hAnsiTheme="majorBidi" w:cstheme="majorBidi"/>
        </w:rPr>
        <w:t xml:space="preserve"> this period.</w:t>
      </w:r>
    </w:p>
    <w:p w14:paraId="6DAA7730" w14:textId="5E29F961" w:rsidR="00152377" w:rsidRDefault="002D454A" w:rsidP="001522A3">
      <w:pPr>
        <w:spacing w:line="480" w:lineRule="auto"/>
        <w:ind w:firstLine="720"/>
        <w:jc w:val="left"/>
        <w:rPr>
          <w:rFonts w:asciiTheme="majorBidi" w:hAnsiTheme="majorBidi" w:cstheme="majorBidi"/>
        </w:rPr>
      </w:pPr>
      <w:r>
        <w:rPr>
          <w:rFonts w:asciiTheme="majorBidi" w:hAnsiTheme="majorBidi" w:cstheme="majorBidi"/>
        </w:rPr>
        <w:t xml:space="preserve">There was also a long process of differentiating between texts for Jewish children and adults. </w:t>
      </w:r>
      <w:r w:rsidR="003D7800">
        <w:rPr>
          <w:rFonts w:asciiTheme="majorBidi" w:hAnsiTheme="majorBidi" w:cstheme="majorBidi"/>
        </w:rPr>
        <w:t xml:space="preserve">In </w:t>
      </w:r>
      <w:r w:rsidR="003D7800" w:rsidRPr="003D7800">
        <w:rPr>
          <w:rFonts w:asciiTheme="majorBidi" w:hAnsiTheme="majorBidi" w:cstheme="majorBidi"/>
        </w:rPr>
        <w:t xml:space="preserve">traditional Jewish </w:t>
      </w:r>
      <w:r w:rsidR="003D7800">
        <w:rPr>
          <w:rFonts w:asciiTheme="majorBidi" w:hAnsiTheme="majorBidi" w:cstheme="majorBidi"/>
        </w:rPr>
        <w:t xml:space="preserve">communities, there was little Yiddish literature specifically for children, so </w:t>
      </w:r>
      <w:r w:rsidR="008741DF">
        <w:rPr>
          <w:rFonts w:asciiTheme="majorBidi" w:hAnsiTheme="majorBidi" w:cstheme="majorBidi"/>
        </w:rPr>
        <w:t>children</w:t>
      </w:r>
      <w:r w:rsidR="003D7800">
        <w:rPr>
          <w:rFonts w:asciiTheme="majorBidi" w:hAnsiTheme="majorBidi" w:cstheme="majorBidi"/>
        </w:rPr>
        <w:t xml:space="preserve"> read popular Yiddish literature, which appealed to them as well </w:t>
      </w:r>
      <w:r w:rsidR="003D7800" w:rsidRPr="003D7800">
        <w:rPr>
          <w:rFonts w:asciiTheme="majorBidi" w:hAnsiTheme="majorBidi" w:cstheme="majorBidi"/>
        </w:rPr>
        <w:t xml:space="preserve">(Shamrock 1979, </w:t>
      </w:r>
      <w:r w:rsidR="003D7800">
        <w:rPr>
          <w:rFonts w:asciiTheme="majorBidi" w:hAnsiTheme="majorBidi" w:cstheme="majorBidi"/>
        </w:rPr>
        <w:t>pp. 172-</w:t>
      </w:r>
      <w:r w:rsidR="003D7800" w:rsidRPr="003D7800">
        <w:rPr>
          <w:rFonts w:asciiTheme="majorBidi" w:hAnsiTheme="majorBidi" w:cstheme="majorBidi"/>
        </w:rPr>
        <w:t>174).</w:t>
      </w:r>
      <w:r w:rsidR="003D7800">
        <w:rPr>
          <w:rFonts w:asciiTheme="majorBidi" w:hAnsiTheme="majorBidi" w:cstheme="majorBidi"/>
        </w:rPr>
        <w:t xml:space="preserve"> </w:t>
      </w:r>
      <w:r w:rsidR="000B5912">
        <w:rPr>
          <w:rFonts w:asciiTheme="majorBidi" w:hAnsiTheme="majorBidi" w:cstheme="majorBidi"/>
        </w:rPr>
        <w:t>Since c</w:t>
      </w:r>
      <w:r w:rsidR="003D7800" w:rsidRPr="003D7800">
        <w:rPr>
          <w:rFonts w:asciiTheme="majorBidi" w:hAnsiTheme="majorBidi" w:cstheme="majorBidi"/>
        </w:rPr>
        <w:t xml:space="preserve">hildren </w:t>
      </w:r>
      <w:r w:rsidR="003D7800">
        <w:rPr>
          <w:rFonts w:asciiTheme="majorBidi" w:hAnsiTheme="majorBidi" w:cstheme="majorBidi"/>
        </w:rPr>
        <w:t xml:space="preserve">were a </w:t>
      </w:r>
      <w:r w:rsidR="000B5912">
        <w:rPr>
          <w:rFonts w:asciiTheme="majorBidi" w:hAnsiTheme="majorBidi" w:cstheme="majorBidi"/>
        </w:rPr>
        <w:t>primary</w:t>
      </w:r>
      <w:r w:rsidR="003D7800">
        <w:rPr>
          <w:rFonts w:asciiTheme="majorBidi" w:hAnsiTheme="majorBidi" w:cstheme="majorBidi"/>
        </w:rPr>
        <w:t xml:space="preserve"> </w:t>
      </w:r>
      <w:r w:rsidR="003D7800" w:rsidRPr="003D7800">
        <w:rPr>
          <w:rFonts w:asciiTheme="majorBidi" w:hAnsiTheme="majorBidi" w:cstheme="majorBidi"/>
        </w:rPr>
        <w:t xml:space="preserve">audience </w:t>
      </w:r>
      <w:r w:rsidR="003D7800">
        <w:rPr>
          <w:rFonts w:asciiTheme="majorBidi" w:hAnsiTheme="majorBidi" w:cstheme="majorBidi"/>
        </w:rPr>
        <w:t>for</w:t>
      </w:r>
      <w:r w:rsidR="003D7800" w:rsidRPr="003D7800">
        <w:rPr>
          <w:rFonts w:asciiTheme="majorBidi" w:hAnsiTheme="majorBidi" w:cstheme="majorBidi"/>
        </w:rPr>
        <w:t xml:space="preserve"> Yiddish literature in the pre-modern period, many </w:t>
      </w:r>
      <w:r w:rsidR="003D7800">
        <w:rPr>
          <w:rFonts w:asciiTheme="majorBidi" w:hAnsiTheme="majorBidi" w:cstheme="majorBidi"/>
        </w:rPr>
        <w:t>stories</w:t>
      </w:r>
      <w:r w:rsidR="003D7800" w:rsidRPr="003D7800">
        <w:rPr>
          <w:rFonts w:asciiTheme="majorBidi" w:hAnsiTheme="majorBidi" w:cstheme="majorBidi"/>
        </w:rPr>
        <w:t xml:space="preserve"> were adapted for them, </w:t>
      </w:r>
      <w:r w:rsidR="003D7800">
        <w:rPr>
          <w:rFonts w:asciiTheme="majorBidi" w:hAnsiTheme="majorBidi" w:cstheme="majorBidi"/>
        </w:rPr>
        <w:t>with</w:t>
      </w:r>
      <w:r w:rsidR="003D7800" w:rsidRPr="003D7800">
        <w:rPr>
          <w:rFonts w:asciiTheme="majorBidi" w:hAnsiTheme="majorBidi" w:cstheme="majorBidi"/>
        </w:rPr>
        <w:t xml:space="preserve"> characteristics of children</w:t>
      </w:r>
      <w:r w:rsidR="00D74D24">
        <w:rPr>
          <w:rFonts w:asciiTheme="majorBidi" w:hAnsiTheme="majorBidi" w:cstheme="majorBidi"/>
        </w:rPr>
        <w:t>’</w:t>
      </w:r>
      <w:r w:rsidR="003D7800" w:rsidRPr="003D7800">
        <w:rPr>
          <w:rFonts w:asciiTheme="majorBidi" w:hAnsiTheme="majorBidi" w:cstheme="majorBidi"/>
        </w:rPr>
        <w:t>s literature such as a simple plot structure, illustrations</w:t>
      </w:r>
      <w:r w:rsidR="003D7800">
        <w:rPr>
          <w:rFonts w:asciiTheme="majorBidi" w:hAnsiTheme="majorBidi" w:cstheme="majorBidi"/>
        </w:rPr>
        <w:t>,</w:t>
      </w:r>
      <w:r w:rsidR="003D7800" w:rsidRPr="003D7800">
        <w:rPr>
          <w:rFonts w:asciiTheme="majorBidi" w:hAnsiTheme="majorBidi" w:cstheme="majorBidi"/>
        </w:rPr>
        <w:t xml:space="preserve"> and didactic content (Berger 2016, </w:t>
      </w:r>
      <w:r w:rsidR="003D7800">
        <w:rPr>
          <w:rFonts w:asciiTheme="majorBidi" w:hAnsiTheme="majorBidi" w:cstheme="majorBidi"/>
        </w:rPr>
        <w:t xml:space="preserve">p. </w:t>
      </w:r>
      <w:r w:rsidR="003D7800" w:rsidRPr="003D7800">
        <w:rPr>
          <w:rFonts w:asciiTheme="majorBidi" w:hAnsiTheme="majorBidi" w:cstheme="majorBidi"/>
        </w:rPr>
        <w:t>10).</w:t>
      </w:r>
      <w:r w:rsidR="000B5912">
        <w:rPr>
          <w:rFonts w:asciiTheme="majorBidi" w:hAnsiTheme="majorBidi" w:cstheme="majorBidi"/>
        </w:rPr>
        <w:t xml:space="preserve"> </w:t>
      </w:r>
      <w:commentRangeStart w:id="81"/>
      <w:r w:rsidR="000B5912">
        <w:rPr>
          <w:rFonts w:asciiTheme="majorBidi" w:hAnsiTheme="majorBidi" w:cstheme="majorBidi"/>
        </w:rPr>
        <w:t>M</w:t>
      </w:r>
      <w:r w:rsidR="000B5912" w:rsidRPr="000B5912">
        <w:rPr>
          <w:rFonts w:asciiTheme="majorBidi" w:hAnsiTheme="majorBidi" w:cstheme="majorBidi"/>
        </w:rPr>
        <w:t>any</w:t>
      </w:r>
      <w:commentRangeEnd w:id="81"/>
      <w:r w:rsidR="008741DF">
        <w:rPr>
          <w:rStyle w:val="CommentReference"/>
        </w:rPr>
        <w:commentReference w:id="81"/>
      </w:r>
      <w:r w:rsidR="000B5912" w:rsidRPr="000B5912">
        <w:rPr>
          <w:rFonts w:asciiTheme="majorBidi" w:hAnsiTheme="majorBidi" w:cstheme="majorBidi"/>
        </w:rPr>
        <w:t xml:space="preserve"> books</w:t>
      </w:r>
      <w:r w:rsidR="000B5912">
        <w:rPr>
          <w:rFonts w:asciiTheme="majorBidi" w:hAnsiTheme="majorBidi" w:cstheme="majorBidi"/>
        </w:rPr>
        <w:t xml:space="preserve"> published</w:t>
      </w:r>
      <w:r w:rsidR="000B5912" w:rsidRPr="000B5912">
        <w:rPr>
          <w:rFonts w:asciiTheme="majorBidi" w:hAnsiTheme="majorBidi" w:cstheme="majorBidi"/>
        </w:rPr>
        <w:t xml:space="preserve"> in Yiddish and Hebrew were directed at young people and adults alike (</w:t>
      </w:r>
      <w:proofErr w:type="spellStart"/>
      <w:r w:rsidR="000B5912" w:rsidRPr="000B5912">
        <w:rPr>
          <w:rFonts w:asciiTheme="majorBidi" w:hAnsiTheme="majorBidi" w:cstheme="majorBidi"/>
        </w:rPr>
        <w:t>Kogman</w:t>
      </w:r>
      <w:proofErr w:type="spellEnd"/>
      <w:r w:rsidR="000B5912" w:rsidRPr="000B5912">
        <w:rPr>
          <w:rFonts w:asciiTheme="majorBidi" w:hAnsiTheme="majorBidi" w:cstheme="majorBidi"/>
        </w:rPr>
        <w:t xml:space="preserve"> 2013, </w:t>
      </w:r>
      <w:r w:rsidR="000B5912">
        <w:rPr>
          <w:rFonts w:asciiTheme="majorBidi" w:hAnsiTheme="majorBidi" w:cstheme="majorBidi"/>
        </w:rPr>
        <w:t xml:space="preserve">p. </w:t>
      </w:r>
      <w:r w:rsidR="000B5912" w:rsidRPr="000B5912">
        <w:rPr>
          <w:rFonts w:asciiTheme="majorBidi" w:hAnsiTheme="majorBidi" w:cstheme="majorBidi"/>
        </w:rPr>
        <w:t xml:space="preserve">203; Shamrock 2016, </w:t>
      </w:r>
      <w:r w:rsidR="000B5912">
        <w:rPr>
          <w:rFonts w:asciiTheme="majorBidi" w:hAnsiTheme="majorBidi" w:cstheme="majorBidi"/>
        </w:rPr>
        <w:t xml:space="preserve">p. </w:t>
      </w:r>
      <w:r w:rsidR="000B5912" w:rsidRPr="000B5912">
        <w:rPr>
          <w:rFonts w:asciiTheme="majorBidi" w:hAnsiTheme="majorBidi" w:cstheme="majorBidi"/>
        </w:rPr>
        <w:t xml:space="preserve">170; Shavit 1986; </w:t>
      </w:r>
      <w:proofErr w:type="spellStart"/>
      <w:r w:rsidR="000B5912" w:rsidRPr="000B5912">
        <w:rPr>
          <w:rFonts w:asciiTheme="majorBidi" w:hAnsiTheme="majorBidi" w:cstheme="majorBidi"/>
        </w:rPr>
        <w:t>Udel</w:t>
      </w:r>
      <w:proofErr w:type="spellEnd"/>
      <w:r w:rsidR="000B5912" w:rsidRPr="000B5912">
        <w:rPr>
          <w:rFonts w:asciiTheme="majorBidi" w:hAnsiTheme="majorBidi" w:cstheme="majorBidi"/>
        </w:rPr>
        <w:t xml:space="preserve"> 2020, </w:t>
      </w:r>
      <w:r w:rsidR="000B5912">
        <w:rPr>
          <w:rFonts w:asciiTheme="majorBidi" w:hAnsiTheme="majorBidi" w:cstheme="majorBidi"/>
        </w:rPr>
        <w:t xml:space="preserve">pp. </w:t>
      </w:r>
      <w:r w:rsidR="000B5912" w:rsidRPr="000B5912">
        <w:rPr>
          <w:rFonts w:asciiTheme="majorBidi" w:hAnsiTheme="majorBidi" w:cstheme="majorBidi"/>
        </w:rPr>
        <w:t>6-13).</w:t>
      </w:r>
      <w:r w:rsidR="00983AF3">
        <w:rPr>
          <w:rFonts w:asciiTheme="majorBidi" w:hAnsiTheme="majorBidi" w:cstheme="majorBidi"/>
        </w:rPr>
        <w:t xml:space="preserve"> These </w:t>
      </w:r>
      <w:r w:rsidR="008741DF">
        <w:rPr>
          <w:rFonts w:asciiTheme="majorBidi" w:hAnsiTheme="majorBidi" w:cstheme="majorBidi"/>
        </w:rPr>
        <w:t>unclear</w:t>
      </w:r>
      <w:r w:rsidR="00983AF3" w:rsidRPr="00983AF3">
        <w:rPr>
          <w:rFonts w:asciiTheme="majorBidi" w:hAnsiTheme="majorBidi" w:cstheme="majorBidi"/>
        </w:rPr>
        <w:t xml:space="preserve"> boundaries </w:t>
      </w:r>
      <w:r w:rsidR="00D07C90">
        <w:rPr>
          <w:rFonts w:asciiTheme="majorBidi" w:hAnsiTheme="majorBidi" w:cstheme="majorBidi"/>
        </w:rPr>
        <w:t xml:space="preserve">indicate a </w:t>
      </w:r>
      <w:r w:rsidR="00983AF3" w:rsidRPr="00983AF3">
        <w:rPr>
          <w:rFonts w:asciiTheme="majorBidi" w:hAnsiTheme="majorBidi" w:cstheme="majorBidi"/>
        </w:rPr>
        <w:t xml:space="preserve">lack of differentiation between </w:t>
      </w:r>
      <w:r w:rsidR="00D07C90" w:rsidRPr="00983AF3">
        <w:rPr>
          <w:rFonts w:asciiTheme="majorBidi" w:hAnsiTheme="majorBidi" w:cstheme="majorBidi"/>
        </w:rPr>
        <w:t xml:space="preserve">adults and children </w:t>
      </w:r>
      <w:r w:rsidR="00D07C90">
        <w:rPr>
          <w:rFonts w:asciiTheme="majorBidi" w:hAnsiTheme="majorBidi" w:cstheme="majorBidi"/>
        </w:rPr>
        <w:t xml:space="preserve">as </w:t>
      </w:r>
      <w:r w:rsidR="00983AF3" w:rsidRPr="00983AF3">
        <w:rPr>
          <w:rFonts w:asciiTheme="majorBidi" w:hAnsiTheme="majorBidi" w:cstheme="majorBidi"/>
        </w:rPr>
        <w:t>cultural categories</w:t>
      </w:r>
      <w:r w:rsidR="00983AF3">
        <w:rPr>
          <w:rFonts w:asciiTheme="majorBidi" w:hAnsiTheme="majorBidi" w:cstheme="majorBidi"/>
        </w:rPr>
        <w:t xml:space="preserve"> </w:t>
      </w:r>
      <w:r w:rsidR="00983AF3" w:rsidRPr="00983AF3">
        <w:rPr>
          <w:rFonts w:asciiTheme="majorBidi" w:hAnsiTheme="majorBidi" w:cstheme="majorBidi"/>
        </w:rPr>
        <w:t>in traditional Jewish society.</w:t>
      </w:r>
      <w:r w:rsidR="00D07C90">
        <w:rPr>
          <w:rFonts w:asciiTheme="majorBidi" w:hAnsiTheme="majorBidi" w:cstheme="majorBidi"/>
        </w:rPr>
        <w:t xml:space="preserve"> </w:t>
      </w:r>
      <w:r w:rsidR="008741DF">
        <w:rPr>
          <w:rFonts w:asciiTheme="majorBidi" w:hAnsiTheme="majorBidi" w:cstheme="majorBidi"/>
        </w:rPr>
        <w:t>T</w:t>
      </w:r>
      <w:r w:rsidR="001522A3">
        <w:rPr>
          <w:rFonts w:asciiTheme="majorBidi" w:hAnsiTheme="majorBidi" w:cstheme="majorBidi"/>
        </w:rPr>
        <w:t xml:space="preserve">his </w:t>
      </w:r>
      <w:r w:rsidR="008741DF">
        <w:rPr>
          <w:rFonts w:asciiTheme="majorBidi" w:hAnsiTheme="majorBidi" w:cstheme="majorBidi"/>
        </w:rPr>
        <w:t>was</w:t>
      </w:r>
      <w:r w:rsidR="00D07C90" w:rsidRPr="00D07C90">
        <w:rPr>
          <w:rFonts w:asciiTheme="majorBidi" w:hAnsiTheme="majorBidi" w:cstheme="majorBidi"/>
        </w:rPr>
        <w:t xml:space="preserve"> particularly evident in formal education</w:t>
      </w:r>
      <w:r w:rsidR="001522A3">
        <w:rPr>
          <w:rFonts w:asciiTheme="majorBidi" w:hAnsiTheme="majorBidi" w:cstheme="majorBidi"/>
        </w:rPr>
        <w:t xml:space="preserve">al texts </w:t>
      </w:r>
      <w:r w:rsidR="00D07C90" w:rsidRPr="00D07C90">
        <w:rPr>
          <w:rFonts w:asciiTheme="majorBidi" w:hAnsiTheme="majorBidi" w:cstheme="majorBidi"/>
        </w:rPr>
        <w:t>for children (</w:t>
      </w:r>
      <w:proofErr w:type="spellStart"/>
      <w:r w:rsidR="001522A3" w:rsidRPr="00D07C90">
        <w:rPr>
          <w:rFonts w:asciiTheme="majorBidi" w:hAnsiTheme="majorBidi" w:cstheme="majorBidi"/>
        </w:rPr>
        <w:t>Kannerfugel</w:t>
      </w:r>
      <w:proofErr w:type="spellEnd"/>
      <w:r w:rsidR="001522A3" w:rsidRPr="00D07C90">
        <w:rPr>
          <w:rFonts w:asciiTheme="majorBidi" w:hAnsiTheme="majorBidi" w:cstheme="majorBidi"/>
        </w:rPr>
        <w:t xml:space="preserve"> 2003, </w:t>
      </w:r>
      <w:r w:rsidR="001522A3">
        <w:rPr>
          <w:rFonts w:asciiTheme="majorBidi" w:hAnsiTheme="majorBidi" w:cstheme="majorBidi"/>
        </w:rPr>
        <w:t>pp. 56-</w:t>
      </w:r>
      <w:r w:rsidR="001522A3" w:rsidRPr="00D07C90">
        <w:rPr>
          <w:rFonts w:asciiTheme="majorBidi" w:hAnsiTheme="majorBidi" w:cstheme="majorBidi"/>
        </w:rPr>
        <w:t>58</w:t>
      </w:r>
      <w:r w:rsidR="001522A3">
        <w:rPr>
          <w:rFonts w:asciiTheme="majorBidi" w:hAnsiTheme="majorBidi" w:cstheme="majorBidi"/>
        </w:rPr>
        <w:t xml:space="preserve">; </w:t>
      </w:r>
      <w:r w:rsidR="00D07C90" w:rsidRPr="00D07C90">
        <w:rPr>
          <w:rFonts w:asciiTheme="majorBidi" w:hAnsiTheme="majorBidi" w:cstheme="majorBidi"/>
        </w:rPr>
        <w:t xml:space="preserve">Shavit 1993, </w:t>
      </w:r>
      <w:r w:rsidR="001522A3">
        <w:rPr>
          <w:rFonts w:asciiTheme="majorBidi" w:hAnsiTheme="majorBidi" w:cstheme="majorBidi"/>
        </w:rPr>
        <w:t xml:space="preserve">pp. </w:t>
      </w:r>
      <w:r w:rsidR="00D07C90" w:rsidRPr="00D07C90">
        <w:rPr>
          <w:rFonts w:asciiTheme="majorBidi" w:hAnsiTheme="majorBidi" w:cstheme="majorBidi"/>
        </w:rPr>
        <w:t>19</w:t>
      </w:r>
      <w:r w:rsidR="001522A3">
        <w:rPr>
          <w:rFonts w:asciiTheme="majorBidi" w:hAnsiTheme="majorBidi" w:cstheme="majorBidi"/>
        </w:rPr>
        <w:t>5</w:t>
      </w:r>
      <w:r w:rsidR="00D07C90" w:rsidRPr="00D07C90">
        <w:rPr>
          <w:rFonts w:asciiTheme="majorBidi" w:hAnsiTheme="majorBidi" w:cstheme="majorBidi"/>
        </w:rPr>
        <w:t>-19</w:t>
      </w:r>
      <w:r w:rsidR="001522A3">
        <w:rPr>
          <w:rFonts w:asciiTheme="majorBidi" w:hAnsiTheme="majorBidi" w:cstheme="majorBidi"/>
        </w:rPr>
        <w:t>6</w:t>
      </w:r>
      <w:r w:rsidR="00D07C90" w:rsidRPr="00D07C90">
        <w:rPr>
          <w:rFonts w:asciiTheme="majorBidi" w:hAnsiTheme="majorBidi" w:cstheme="majorBidi"/>
        </w:rPr>
        <w:t>; Weinstein 2005).</w:t>
      </w:r>
      <w:r w:rsidR="001522A3">
        <w:rPr>
          <w:rStyle w:val="FootnoteReference"/>
          <w:rFonts w:asciiTheme="majorBidi" w:hAnsiTheme="majorBidi" w:cstheme="majorBidi"/>
        </w:rPr>
        <w:footnoteReference w:id="16"/>
      </w:r>
    </w:p>
    <w:p w14:paraId="6C3843BC" w14:textId="138E308F" w:rsidR="00E8319F" w:rsidRDefault="00E8319F" w:rsidP="001522A3">
      <w:pPr>
        <w:spacing w:line="480" w:lineRule="auto"/>
        <w:ind w:firstLine="720"/>
        <w:jc w:val="left"/>
        <w:rPr>
          <w:rFonts w:asciiTheme="majorBidi" w:hAnsiTheme="majorBidi" w:cstheme="majorBidi"/>
        </w:rPr>
      </w:pPr>
      <w:r>
        <w:rPr>
          <w:rFonts w:asciiTheme="majorBidi" w:hAnsiTheme="majorBidi" w:cstheme="majorBidi"/>
        </w:rPr>
        <w:t>R</w:t>
      </w:r>
      <w:r w:rsidRPr="00E8319F">
        <w:rPr>
          <w:rFonts w:asciiTheme="majorBidi" w:hAnsiTheme="majorBidi" w:cstheme="majorBidi"/>
        </w:rPr>
        <w:t xml:space="preserve">esearch on translations </w:t>
      </w:r>
      <w:r>
        <w:rPr>
          <w:rFonts w:asciiTheme="majorBidi" w:hAnsiTheme="majorBidi" w:cstheme="majorBidi"/>
        </w:rPr>
        <w:t xml:space="preserve">of Haskalah texts </w:t>
      </w:r>
      <w:r w:rsidRPr="00E8319F">
        <w:rPr>
          <w:rFonts w:asciiTheme="majorBidi" w:hAnsiTheme="majorBidi" w:cstheme="majorBidi"/>
        </w:rPr>
        <w:t>into Hebrew in the 18</w:t>
      </w:r>
      <w:r w:rsidRPr="00E8319F">
        <w:rPr>
          <w:rFonts w:asciiTheme="majorBidi" w:hAnsiTheme="majorBidi" w:cstheme="majorBidi"/>
          <w:vertAlign w:val="superscript"/>
        </w:rPr>
        <w:t>th</w:t>
      </w:r>
      <w:r w:rsidRPr="00E8319F">
        <w:rPr>
          <w:rFonts w:asciiTheme="majorBidi" w:hAnsiTheme="majorBidi" w:cstheme="majorBidi"/>
        </w:rPr>
        <w:t xml:space="preserve"> century</w:t>
      </w:r>
      <w:r>
        <w:rPr>
          <w:rFonts w:asciiTheme="majorBidi" w:hAnsiTheme="majorBidi" w:cstheme="majorBidi"/>
        </w:rPr>
        <w:t xml:space="preserve"> </w:t>
      </w:r>
      <w:r w:rsidR="008741DF">
        <w:rPr>
          <w:rFonts w:asciiTheme="majorBidi" w:hAnsiTheme="majorBidi" w:cstheme="majorBidi"/>
        </w:rPr>
        <w:t xml:space="preserve">showed the difficulty in differentiating </w:t>
      </w:r>
      <w:r>
        <w:rPr>
          <w:rFonts w:asciiTheme="majorBidi" w:hAnsiTheme="majorBidi" w:cstheme="majorBidi"/>
        </w:rPr>
        <w:t xml:space="preserve">between those intended for children </w:t>
      </w:r>
      <w:r w:rsidR="00C14CF4">
        <w:rPr>
          <w:rFonts w:asciiTheme="majorBidi" w:hAnsiTheme="majorBidi" w:cstheme="majorBidi"/>
        </w:rPr>
        <w:t>and those for</w:t>
      </w:r>
      <w:r>
        <w:rPr>
          <w:rFonts w:asciiTheme="majorBidi" w:hAnsiTheme="majorBidi" w:cstheme="majorBidi"/>
        </w:rPr>
        <w:t xml:space="preserve"> adults and concluded that most were aimed at both, based on a </w:t>
      </w:r>
      <w:r w:rsidRPr="00E8319F">
        <w:rPr>
          <w:rFonts w:asciiTheme="majorBidi" w:hAnsiTheme="majorBidi" w:cstheme="majorBidi"/>
        </w:rPr>
        <w:t xml:space="preserve">perception </w:t>
      </w:r>
      <w:r>
        <w:rPr>
          <w:rFonts w:asciiTheme="majorBidi" w:hAnsiTheme="majorBidi" w:cstheme="majorBidi"/>
        </w:rPr>
        <w:t xml:space="preserve">among </w:t>
      </w:r>
      <w:r w:rsidR="005F04A5">
        <w:rPr>
          <w:rFonts w:asciiTheme="majorBidi" w:hAnsiTheme="majorBidi" w:cstheme="majorBidi"/>
        </w:rPr>
        <w:t xml:space="preserve">Haskalah </w:t>
      </w:r>
      <w:r>
        <w:rPr>
          <w:rFonts w:asciiTheme="majorBidi" w:hAnsiTheme="majorBidi" w:cstheme="majorBidi"/>
        </w:rPr>
        <w:t>authors that the</w:t>
      </w:r>
      <w:r w:rsidRPr="00E8319F">
        <w:rPr>
          <w:rFonts w:asciiTheme="majorBidi" w:hAnsiTheme="majorBidi" w:cstheme="majorBidi"/>
        </w:rPr>
        <w:t xml:space="preserve"> Jewish public </w:t>
      </w:r>
      <w:r w:rsidR="005F04A5">
        <w:rPr>
          <w:rFonts w:asciiTheme="majorBidi" w:hAnsiTheme="majorBidi" w:cstheme="majorBidi"/>
        </w:rPr>
        <w:t>as a whole</w:t>
      </w:r>
      <w:r w:rsidRPr="00E8319F">
        <w:rPr>
          <w:rFonts w:asciiTheme="majorBidi" w:hAnsiTheme="majorBidi" w:cstheme="majorBidi"/>
        </w:rPr>
        <w:t xml:space="preserve"> </w:t>
      </w:r>
      <w:r>
        <w:rPr>
          <w:rFonts w:asciiTheme="majorBidi" w:hAnsiTheme="majorBidi" w:cstheme="majorBidi"/>
        </w:rPr>
        <w:t xml:space="preserve">had </w:t>
      </w:r>
      <w:r w:rsidR="00D74D24">
        <w:rPr>
          <w:rFonts w:asciiTheme="majorBidi" w:hAnsiTheme="majorBidi" w:cstheme="majorBidi"/>
        </w:rPr>
        <w:t>“</w:t>
      </w:r>
      <w:commentRangeStart w:id="82"/>
      <w:r w:rsidRPr="00E8319F">
        <w:rPr>
          <w:rFonts w:asciiTheme="majorBidi" w:hAnsiTheme="majorBidi" w:cstheme="majorBidi"/>
        </w:rPr>
        <w:t>child</w:t>
      </w:r>
      <w:r w:rsidR="005F04A5">
        <w:rPr>
          <w:rFonts w:asciiTheme="majorBidi" w:hAnsiTheme="majorBidi" w:cstheme="majorBidi"/>
        </w:rPr>
        <w:t>like</w:t>
      </w:r>
      <w:commentRangeEnd w:id="82"/>
      <w:r w:rsidR="008741DF">
        <w:rPr>
          <w:rStyle w:val="CommentReference"/>
        </w:rPr>
        <w:commentReference w:id="82"/>
      </w:r>
      <w:r w:rsidR="00E213AF">
        <w:rPr>
          <w:rFonts w:asciiTheme="majorBidi" w:hAnsiTheme="majorBidi" w:cstheme="majorBidi"/>
        </w:rPr>
        <w:t>”</w:t>
      </w:r>
      <w:r w:rsidRPr="00E8319F">
        <w:rPr>
          <w:rFonts w:asciiTheme="majorBidi" w:hAnsiTheme="majorBidi" w:cstheme="majorBidi"/>
        </w:rPr>
        <w:t xml:space="preserve"> characteristics (</w:t>
      </w:r>
      <w:proofErr w:type="spellStart"/>
      <w:r w:rsidRPr="00E8319F">
        <w:rPr>
          <w:rFonts w:asciiTheme="majorBidi" w:hAnsiTheme="majorBidi" w:cstheme="majorBidi"/>
        </w:rPr>
        <w:t>Idelson-Shein</w:t>
      </w:r>
      <w:proofErr w:type="spellEnd"/>
      <w:r w:rsidRPr="00E8319F">
        <w:rPr>
          <w:rFonts w:asciiTheme="majorBidi" w:hAnsiTheme="majorBidi" w:cstheme="majorBidi"/>
        </w:rPr>
        <w:t xml:space="preserve"> </w:t>
      </w:r>
      <w:commentRangeStart w:id="83"/>
      <w:r w:rsidRPr="00E8319F">
        <w:rPr>
          <w:rFonts w:asciiTheme="majorBidi" w:hAnsiTheme="majorBidi" w:cstheme="majorBidi"/>
        </w:rPr>
        <w:t>2016</w:t>
      </w:r>
      <w:commentRangeEnd w:id="83"/>
      <w:r>
        <w:rPr>
          <w:rStyle w:val="CommentReference"/>
        </w:rPr>
        <w:commentReference w:id="83"/>
      </w:r>
      <w:r w:rsidRPr="00E8319F">
        <w:rPr>
          <w:rFonts w:asciiTheme="majorBidi" w:hAnsiTheme="majorBidi" w:cstheme="majorBidi"/>
        </w:rPr>
        <w:t xml:space="preserve">, </w:t>
      </w:r>
      <w:r>
        <w:rPr>
          <w:rFonts w:asciiTheme="majorBidi" w:hAnsiTheme="majorBidi" w:cstheme="majorBidi"/>
        </w:rPr>
        <w:t xml:space="preserve">pp. </w:t>
      </w:r>
      <w:r w:rsidRPr="00E8319F">
        <w:rPr>
          <w:rFonts w:asciiTheme="majorBidi" w:hAnsiTheme="majorBidi" w:cstheme="majorBidi"/>
        </w:rPr>
        <w:t>385-386).</w:t>
      </w:r>
      <w:r w:rsidR="005F04A5">
        <w:rPr>
          <w:rFonts w:asciiTheme="majorBidi" w:hAnsiTheme="majorBidi" w:cstheme="majorBidi"/>
        </w:rPr>
        <w:t xml:space="preserve"> </w:t>
      </w:r>
      <w:r w:rsidR="008741DF">
        <w:rPr>
          <w:rFonts w:asciiTheme="majorBidi" w:hAnsiTheme="majorBidi" w:cstheme="majorBidi"/>
        </w:rPr>
        <w:t>A</w:t>
      </w:r>
      <w:r w:rsidR="000E7007">
        <w:rPr>
          <w:rFonts w:asciiTheme="majorBidi" w:hAnsiTheme="majorBidi" w:cstheme="majorBidi"/>
        </w:rPr>
        <w:t xml:space="preserve"> clear</w:t>
      </w:r>
      <w:r w:rsidR="005F04A5" w:rsidRPr="005F04A5">
        <w:rPr>
          <w:rFonts w:asciiTheme="majorBidi" w:hAnsiTheme="majorBidi" w:cstheme="majorBidi"/>
        </w:rPr>
        <w:t xml:space="preserve"> distinction between children</w:t>
      </w:r>
      <w:r w:rsidR="00D74D24">
        <w:rPr>
          <w:rFonts w:asciiTheme="majorBidi" w:hAnsiTheme="majorBidi" w:cstheme="majorBidi"/>
        </w:rPr>
        <w:t>’</w:t>
      </w:r>
      <w:r w:rsidR="005F04A5" w:rsidRPr="005F04A5">
        <w:rPr>
          <w:rFonts w:asciiTheme="majorBidi" w:hAnsiTheme="majorBidi" w:cstheme="majorBidi"/>
        </w:rPr>
        <w:t xml:space="preserve">s and adult literature in the Jewish world only began to </w:t>
      </w:r>
      <w:r w:rsidR="005F04A5">
        <w:rPr>
          <w:rFonts w:asciiTheme="majorBidi" w:hAnsiTheme="majorBidi" w:cstheme="majorBidi"/>
        </w:rPr>
        <w:t>emerge</w:t>
      </w:r>
      <w:r w:rsidR="005F04A5" w:rsidRPr="005F04A5">
        <w:rPr>
          <w:rFonts w:asciiTheme="majorBidi" w:hAnsiTheme="majorBidi" w:cstheme="majorBidi"/>
        </w:rPr>
        <w:t xml:space="preserve"> at the turn </w:t>
      </w:r>
      <w:r w:rsidR="000E7007">
        <w:rPr>
          <w:rFonts w:asciiTheme="majorBidi" w:hAnsiTheme="majorBidi" w:cstheme="majorBidi"/>
        </w:rPr>
        <w:t xml:space="preserve">between </w:t>
      </w:r>
      <w:r w:rsidR="005F04A5" w:rsidRPr="005F04A5">
        <w:rPr>
          <w:rFonts w:asciiTheme="majorBidi" w:hAnsiTheme="majorBidi" w:cstheme="majorBidi"/>
        </w:rPr>
        <w:t>the 19</w:t>
      </w:r>
      <w:r w:rsidR="005F04A5" w:rsidRPr="005F04A5">
        <w:rPr>
          <w:rFonts w:asciiTheme="majorBidi" w:hAnsiTheme="majorBidi" w:cstheme="majorBidi"/>
          <w:vertAlign w:val="superscript"/>
        </w:rPr>
        <w:t>th</w:t>
      </w:r>
      <w:r w:rsidR="005F04A5" w:rsidRPr="005F04A5">
        <w:rPr>
          <w:rFonts w:asciiTheme="majorBidi" w:hAnsiTheme="majorBidi" w:cstheme="majorBidi"/>
        </w:rPr>
        <w:t xml:space="preserve"> and 20</w:t>
      </w:r>
      <w:r w:rsidR="005F04A5" w:rsidRPr="005F04A5">
        <w:rPr>
          <w:rFonts w:asciiTheme="majorBidi" w:hAnsiTheme="majorBidi" w:cstheme="majorBidi"/>
          <w:vertAlign w:val="superscript"/>
        </w:rPr>
        <w:t>th</w:t>
      </w:r>
      <w:r w:rsidR="005F04A5" w:rsidRPr="005F04A5">
        <w:rPr>
          <w:rFonts w:asciiTheme="majorBidi" w:hAnsiTheme="majorBidi" w:cstheme="majorBidi"/>
        </w:rPr>
        <w:t xml:space="preserve"> centuries (</w:t>
      </w:r>
      <w:proofErr w:type="spellStart"/>
      <w:r w:rsidR="005F04A5" w:rsidRPr="005F04A5">
        <w:rPr>
          <w:rFonts w:asciiTheme="majorBidi" w:hAnsiTheme="majorBidi" w:cstheme="majorBidi"/>
        </w:rPr>
        <w:t>Ferger</w:t>
      </w:r>
      <w:proofErr w:type="spellEnd"/>
      <w:r w:rsidR="00CD2691">
        <w:rPr>
          <w:rFonts w:asciiTheme="majorBidi" w:hAnsiTheme="majorBidi" w:cstheme="majorBidi"/>
        </w:rPr>
        <w:t>-</w:t>
      </w:r>
      <w:r w:rsidR="005F04A5" w:rsidRPr="005F04A5">
        <w:rPr>
          <w:rFonts w:asciiTheme="majorBidi" w:hAnsiTheme="majorBidi" w:cstheme="majorBidi"/>
        </w:rPr>
        <w:t xml:space="preserve">Wagner 2020, </w:t>
      </w:r>
      <w:r w:rsidR="005F04A5">
        <w:rPr>
          <w:rFonts w:asciiTheme="majorBidi" w:hAnsiTheme="majorBidi" w:cstheme="majorBidi"/>
        </w:rPr>
        <w:t xml:space="preserve">pp. </w:t>
      </w:r>
      <w:r w:rsidR="005F04A5" w:rsidRPr="005F04A5">
        <w:rPr>
          <w:rFonts w:asciiTheme="majorBidi" w:hAnsiTheme="majorBidi" w:cstheme="majorBidi"/>
        </w:rPr>
        <w:t>25</w:t>
      </w:r>
      <w:r w:rsidR="005F04A5">
        <w:rPr>
          <w:rFonts w:asciiTheme="majorBidi" w:hAnsiTheme="majorBidi" w:cstheme="majorBidi"/>
        </w:rPr>
        <w:t>6</w:t>
      </w:r>
      <w:r w:rsidR="005F04A5" w:rsidRPr="005F04A5">
        <w:rPr>
          <w:rFonts w:asciiTheme="majorBidi" w:hAnsiTheme="majorBidi" w:cstheme="majorBidi"/>
        </w:rPr>
        <w:t>-25</w:t>
      </w:r>
      <w:r w:rsidR="005F04A5">
        <w:rPr>
          <w:rFonts w:asciiTheme="majorBidi" w:hAnsiTheme="majorBidi" w:cstheme="majorBidi"/>
        </w:rPr>
        <w:t xml:space="preserve">7; </w:t>
      </w:r>
      <w:r w:rsidR="005F04A5" w:rsidRPr="005F04A5">
        <w:rPr>
          <w:rFonts w:asciiTheme="majorBidi" w:hAnsiTheme="majorBidi" w:cstheme="majorBidi"/>
        </w:rPr>
        <w:t xml:space="preserve">Fogel 2004, </w:t>
      </w:r>
      <w:r w:rsidR="005F04A5">
        <w:rPr>
          <w:rFonts w:asciiTheme="majorBidi" w:hAnsiTheme="majorBidi" w:cstheme="majorBidi"/>
        </w:rPr>
        <w:t xml:space="preserve">pp. </w:t>
      </w:r>
      <w:r w:rsidR="005F04A5" w:rsidRPr="005F04A5">
        <w:rPr>
          <w:rFonts w:asciiTheme="majorBidi" w:hAnsiTheme="majorBidi" w:cstheme="majorBidi"/>
        </w:rPr>
        <w:t>250, 29</w:t>
      </w:r>
      <w:r w:rsidR="005F04A5">
        <w:rPr>
          <w:rFonts w:asciiTheme="majorBidi" w:hAnsiTheme="majorBidi" w:cstheme="majorBidi"/>
        </w:rPr>
        <w:t>5</w:t>
      </w:r>
      <w:r w:rsidR="005F04A5" w:rsidRPr="005F04A5">
        <w:rPr>
          <w:rFonts w:asciiTheme="majorBidi" w:hAnsiTheme="majorBidi" w:cstheme="majorBidi"/>
        </w:rPr>
        <w:t>-29</w:t>
      </w:r>
      <w:r w:rsidR="005F04A5">
        <w:rPr>
          <w:rFonts w:asciiTheme="majorBidi" w:hAnsiTheme="majorBidi" w:cstheme="majorBidi"/>
        </w:rPr>
        <w:t>6</w:t>
      </w:r>
      <w:r w:rsidR="005F04A5" w:rsidRPr="005F04A5">
        <w:rPr>
          <w:rFonts w:asciiTheme="majorBidi" w:hAnsiTheme="majorBidi" w:cstheme="majorBidi"/>
        </w:rPr>
        <w:t>; Hoge 2007).</w:t>
      </w:r>
    </w:p>
    <w:p w14:paraId="07074654" w14:textId="0B50D7B5" w:rsidR="004D49FB" w:rsidRDefault="00454BDF" w:rsidP="001522A3">
      <w:pPr>
        <w:spacing w:line="480" w:lineRule="auto"/>
        <w:ind w:firstLine="720"/>
        <w:jc w:val="left"/>
        <w:rPr>
          <w:rFonts w:asciiTheme="majorBidi" w:hAnsiTheme="majorBidi" w:cstheme="majorBidi"/>
        </w:rPr>
      </w:pPr>
      <w:r>
        <w:rPr>
          <w:rFonts w:asciiTheme="majorBidi" w:hAnsiTheme="majorBidi" w:cstheme="majorBidi"/>
        </w:rPr>
        <w:t>S</w:t>
      </w:r>
      <w:r w:rsidRPr="00454BDF">
        <w:rPr>
          <w:rFonts w:asciiTheme="majorBidi" w:hAnsiTheme="majorBidi" w:cstheme="majorBidi"/>
        </w:rPr>
        <w:t xml:space="preserve">cience </w:t>
      </w:r>
      <w:commentRangeStart w:id="84"/>
      <w:r w:rsidRPr="00454BDF">
        <w:rPr>
          <w:rFonts w:asciiTheme="majorBidi" w:hAnsiTheme="majorBidi" w:cstheme="majorBidi"/>
        </w:rPr>
        <w:t>literature</w:t>
      </w:r>
      <w:commentRangeEnd w:id="84"/>
      <w:r>
        <w:rPr>
          <w:rStyle w:val="CommentReference"/>
        </w:rPr>
        <w:commentReference w:id="84"/>
      </w:r>
      <w:r w:rsidRPr="00454BDF">
        <w:rPr>
          <w:rFonts w:asciiTheme="majorBidi" w:hAnsiTheme="majorBidi" w:cstheme="majorBidi"/>
        </w:rPr>
        <w:t xml:space="preserve"> for Jewish children and youth expand</w:t>
      </w:r>
      <w:r>
        <w:rPr>
          <w:rFonts w:asciiTheme="majorBidi" w:hAnsiTheme="majorBidi" w:cstheme="majorBidi"/>
        </w:rPr>
        <w:t xml:space="preserve">ed in the </w:t>
      </w:r>
      <w:r w:rsidRPr="00454BDF">
        <w:rPr>
          <w:rFonts w:asciiTheme="majorBidi" w:hAnsiTheme="majorBidi" w:cstheme="majorBidi"/>
        </w:rPr>
        <w:t>last two decades of the 18</w:t>
      </w:r>
      <w:r w:rsidRPr="00454BDF">
        <w:rPr>
          <w:rFonts w:asciiTheme="majorBidi" w:hAnsiTheme="majorBidi" w:cstheme="majorBidi"/>
          <w:vertAlign w:val="superscript"/>
        </w:rPr>
        <w:t>th</w:t>
      </w:r>
      <w:r w:rsidRPr="00454BDF">
        <w:rPr>
          <w:rFonts w:asciiTheme="majorBidi" w:hAnsiTheme="majorBidi" w:cstheme="majorBidi"/>
        </w:rPr>
        <w:t xml:space="preserve"> century and throughout the 19</w:t>
      </w:r>
      <w:r w:rsidRPr="00454BDF">
        <w:rPr>
          <w:rFonts w:asciiTheme="majorBidi" w:hAnsiTheme="majorBidi" w:cstheme="majorBidi"/>
          <w:vertAlign w:val="superscript"/>
        </w:rPr>
        <w:t>th</w:t>
      </w:r>
      <w:r w:rsidRPr="00454BDF">
        <w:rPr>
          <w:rFonts w:asciiTheme="majorBidi" w:hAnsiTheme="majorBidi" w:cstheme="majorBidi"/>
        </w:rPr>
        <w:t xml:space="preserve"> </w:t>
      </w:r>
      <w:commentRangeStart w:id="85"/>
      <w:r w:rsidRPr="00454BDF">
        <w:rPr>
          <w:rFonts w:asciiTheme="majorBidi" w:hAnsiTheme="majorBidi" w:cstheme="majorBidi"/>
        </w:rPr>
        <w:t>century</w:t>
      </w:r>
      <w:commentRangeEnd w:id="85"/>
      <w:r>
        <w:rPr>
          <w:rStyle w:val="CommentReference"/>
        </w:rPr>
        <w:commentReference w:id="85"/>
      </w:r>
      <w:r>
        <w:rPr>
          <w:rFonts w:asciiTheme="majorBidi" w:hAnsiTheme="majorBidi" w:cstheme="majorBidi"/>
        </w:rPr>
        <w:t xml:space="preserve">. </w:t>
      </w:r>
      <w:r w:rsidRPr="00454BDF">
        <w:rPr>
          <w:rFonts w:asciiTheme="majorBidi" w:hAnsiTheme="majorBidi" w:cstheme="majorBidi"/>
        </w:rPr>
        <w:t xml:space="preserve">This literature was mostly written in Hebrew, or as bilingual texts in Hebrew and the </w:t>
      </w:r>
      <w:r>
        <w:rPr>
          <w:rFonts w:asciiTheme="majorBidi" w:hAnsiTheme="majorBidi" w:cstheme="majorBidi"/>
        </w:rPr>
        <w:t>national</w:t>
      </w:r>
      <w:r w:rsidRPr="00454BDF">
        <w:rPr>
          <w:rFonts w:asciiTheme="majorBidi" w:hAnsiTheme="majorBidi" w:cstheme="majorBidi"/>
        </w:rPr>
        <w:t xml:space="preserve"> language</w:t>
      </w:r>
      <w:r>
        <w:rPr>
          <w:rFonts w:asciiTheme="majorBidi" w:hAnsiTheme="majorBidi" w:cstheme="majorBidi"/>
        </w:rPr>
        <w:t>s</w:t>
      </w:r>
      <w:r w:rsidRPr="00454BDF">
        <w:rPr>
          <w:rFonts w:asciiTheme="majorBidi" w:hAnsiTheme="majorBidi" w:cstheme="majorBidi"/>
        </w:rPr>
        <w:t xml:space="preserve">. The authors specifically addressed Jewish children and teenagers, </w:t>
      </w:r>
      <w:r w:rsidR="008741DF">
        <w:rPr>
          <w:rFonts w:asciiTheme="majorBidi" w:hAnsiTheme="majorBidi" w:cstheme="majorBidi"/>
        </w:rPr>
        <w:t>who were</w:t>
      </w:r>
      <w:r w:rsidRPr="00454BDF">
        <w:rPr>
          <w:rFonts w:asciiTheme="majorBidi" w:hAnsiTheme="majorBidi" w:cstheme="majorBidi"/>
        </w:rPr>
        <w:t xml:space="preserve"> the main</w:t>
      </w:r>
      <w:r w:rsidR="00C27B37">
        <w:rPr>
          <w:rFonts w:asciiTheme="majorBidi" w:hAnsiTheme="majorBidi" w:cstheme="majorBidi"/>
        </w:rPr>
        <w:t>,</w:t>
      </w:r>
      <w:r w:rsidRPr="00454BDF">
        <w:rPr>
          <w:rFonts w:asciiTheme="majorBidi" w:hAnsiTheme="majorBidi" w:cstheme="majorBidi"/>
        </w:rPr>
        <w:t xml:space="preserve"> </w:t>
      </w:r>
      <w:r w:rsidR="00C27B37" w:rsidRPr="00454BDF">
        <w:rPr>
          <w:rFonts w:asciiTheme="majorBidi" w:hAnsiTheme="majorBidi" w:cstheme="majorBidi"/>
        </w:rPr>
        <w:t>if not the only</w:t>
      </w:r>
      <w:r w:rsidR="00C27B37">
        <w:rPr>
          <w:rFonts w:asciiTheme="majorBidi" w:hAnsiTheme="majorBidi" w:cstheme="majorBidi"/>
        </w:rPr>
        <w:t>,</w:t>
      </w:r>
      <w:r w:rsidR="00C27B37" w:rsidRPr="00454BDF">
        <w:rPr>
          <w:rFonts w:asciiTheme="majorBidi" w:hAnsiTheme="majorBidi" w:cstheme="majorBidi"/>
        </w:rPr>
        <w:t xml:space="preserve"> </w:t>
      </w:r>
      <w:r w:rsidRPr="00454BDF">
        <w:rPr>
          <w:rFonts w:asciiTheme="majorBidi" w:hAnsiTheme="majorBidi" w:cstheme="majorBidi"/>
        </w:rPr>
        <w:t xml:space="preserve">target audience of their book. This shows the </w:t>
      </w:r>
      <w:r>
        <w:rPr>
          <w:rFonts w:asciiTheme="majorBidi" w:hAnsiTheme="majorBidi" w:cstheme="majorBidi"/>
        </w:rPr>
        <w:t>emerging</w:t>
      </w:r>
      <w:r w:rsidRPr="00454BDF">
        <w:rPr>
          <w:rFonts w:asciiTheme="majorBidi" w:hAnsiTheme="majorBidi" w:cstheme="majorBidi"/>
        </w:rPr>
        <w:t xml:space="preserve"> role </w:t>
      </w:r>
      <w:r>
        <w:rPr>
          <w:rFonts w:asciiTheme="majorBidi" w:hAnsiTheme="majorBidi" w:cstheme="majorBidi"/>
        </w:rPr>
        <w:t xml:space="preserve">of </w:t>
      </w:r>
      <w:r w:rsidRPr="00454BDF">
        <w:rPr>
          <w:rFonts w:asciiTheme="majorBidi" w:hAnsiTheme="majorBidi" w:cstheme="majorBidi"/>
        </w:rPr>
        <w:t xml:space="preserve">science in shaping modern Jewish identity </w:t>
      </w:r>
      <w:r>
        <w:rPr>
          <w:rFonts w:asciiTheme="majorBidi" w:hAnsiTheme="majorBidi" w:cstheme="majorBidi"/>
        </w:rPr>
        <w:t>among</w:t>
      </w:r>
      <w:r w:rsidRPr="00454BDF">
        <w:rPr>
          <w:rFonts w:asciiTheme="majorBidi" w:hAnsiTheme="majorBidi" w:cstheme="majorBidi"/>
        </w:rPr>
        <w:t xml:space="preserve"> the </w:t>
      </w:r>
      <w:r>
        <w:rPr>
          <w:rFonts w:asciiTheme="majorBidi" w:hAnsiTheme="majorBidi" w:cstheme="majorBidi"/>
        </w:rPr>
        <w:t>young</w:t>
      </w:r>
      <w:r w:rsidRPr="00454BDF">
        <w:rPr>
          <w:rFonts w:asciiTheme="majorBidi" w:hAnsiTheme="majorBidi" w:cstheme="majorBidi"/>
        </w:rPr>
        <w:t xml:space="preserve"> generation.</w:t>
      </w:r>
      <w:r>
        <w:rPr>
          <w:rFonts w:asciiTheme="majorBidi" w:hAnsiTheme="majorBidi" w:cstheme="majorBidi"/>
        </w:rPr>
        <w:t xml:space="preserve"> </w:t>
      </w:r>
      <w:r w:rsidRPr="00454BDF">
        <w:rPr>
          <w:rFonts w:asciiTheme="majorBidi" w:hAnsiTheme="majorBidi" w:cstheme="majorBidi"/>
        </w:rPr>
        <w:t xml:space="preserve">As mentioned, Hebrew </w:t>
      </w:r>
      <w:commentRangeStart w:id="86"/>
      <w:r w:rsidRPr="00454BDF">
        <w:rPr>
          <w:rFonts w:asciiTheme="majorBidi" w:hAnsiTheme="majorBidi" w:cstheme="majorBidi"/>
        </w:rPr>
        <w:t>scientific</w:t>
      </w:r>
      <w:commentRangeEnd w:id="86"/>
      <w:r>
        <w:rPr>
          <w:rStyle w:val="CommentReference"/>
        </w:rPr>
        <w:commentReference w:id="86"/>
      </w:r>
      <w:r w:rsidRPr="00454BDF">
        <w:rPr>
          <w:rFonts w:asciiTheme="majorBidi" w:hAnsiTheme="majorBidi" w:cstheme="majorBidi"/>
        </w:rPr>
        <w:t xml:space="preserve"> literature aimed at a general audience was often </w:t>
      </w:r>
      <w:r w:rsidR="008741DF">
        <w:rPr>
          <w:rFonts w:asciiTheme="majorBidi" w:hAnsiTheme="majorBidi" w:cstheme="majorBidi"/>
        </w:rPr>
        <w:t>read</w:t>
      </w:r>
      <w:r w:rsidRPr="00454BDF">
        <w:rPr>
          <w:rFonts w:asciiTheme="majorBidi" w:hAnsiTheme="majorBidi" w:cstheme="majorBidi"/>
        </w:rPr>
        <w:t xml:space="preserve"> by </w:t>
      </w:r>
      <w:r>
        <w:rPr>
          <w:rFonts w:asciiTheme="majorBidi" w:hAnsiTheme="majorBidi" w:cstheme="majorBidi"/>
        </w:rPr>
        <w:t>youth</w:t>
      </w:r>
      <w:r w:rsidRPr="00454BDF">
        <w:rPr>
          <w:rFonts w:asciiTheme="majorBidi" w:hAnsiTheme="majorBidi" w:cstheme="majorBidi"/>
        </w:rPr>
        <w:t>.</w:t>
      </w:r>
      <w:r>
        <w:rPr>
          <w:rFonts w:asciiTheme="majorBidi" w:hAnsiTheme="majorBidi" w:cstheme="majorBidi"/>
        </w:rPr>
        <w:t xml:space="preserve"> </w:t>
      </w:r>
      <w:r w:rsidRPr="00454BDF">
        <w:rPr>
          <w:rFonts w:asciiTheme="majorBidi" w:hAnsiTheme="majorBidi" w:cstheme="majorBidi"/>
        </w:rPr>
        <w:t>The opposite is also true</w:t>
      </w:r>
      <w:r>
        <w:rPr>
          <w:rFonts w:asciiTheme="majorBidi" w:hAnsiTheme="majorBidi" w:cstheme="majorBidi"/>
        </w:rPr>
        <w:t xml:space="preserve">; </w:t>
      </w:r>
      <w:r w:rsidRPr="00454BDF">
        <w:rPr>
          <w:rFonts w:asciiTheme="majorBidi" w:hAnsiTheme="majorBidi" w:cstheme="majorBidi"/>
        </w:rPr>
        <w:t xml:space="preserve">some textbooks for children and youth were </w:t>
      </w:r>
      <w:r>
        <w:rPr>
          <w:rFonts w:asciiTheme="majorBidi" w:hAnsiTheme="majorBidi" w:cstheme="majorBidi"/>
        </w:rPr>
        <w:t>read</w:t>
      </w:r>
      <w:r w:rsidRPr="00454BDF">
        <w:rPr>
          <w:rFonts w:asciiTheme="majorBidi" w:hAnsiTheme="majorBidi" w:cstheme="majorBidi"/>
        </w:rPr>
        <w:t xml:space="preserve"> by adults, for example, </w:t>
      </w:r>
      <w:proofErr w:type="spellStart"/>
      <w:r w:rsidR="00683A5F" w:rsidRPr="00683A5F">
        <w:rPr>
          <w:rFonts w:asciiTheme="majorBidi" w:hAnsiTheme="majorBidi" w:cstheme="majorBidi"/>
          <w:i/>
          <w:iCs/>
        </w:rPr>
        <w:t>Reshit</w:t>
      </w:r>
      <w:proofErr w:type="spellEnd"/>
      <w:r w:rsidR="00683A5F" w:rsidRPr="00683A5F">
        <w:rPr>
          <w:rFonts w:asciiTheme="majorBidi" w:hAnsiTheme="majorBidi" w:cstheme="majorBidi"/>
          <w:i/>
          <w:iCs/>
        </w:rPr>
        <w:t xml:space="preserve"> </w:t>
      </w:r>
      <w:proofErr w:type="spellStart"/>
      <w:r w:rsidR="00683A5F" w:rsidRPr="00683A5F">
        <w:rPr>
          <w:rFonts w:asciiTheme="majorBidi" w:hAnsiTheme="majorBidi" w:cstheme="majorBidi"/>
          <w:i/>
          <w:iCs/>
        </w:rPr>
        <w:t>Limudim</w:t>
      </w:r>
      <w:proofErr w:type="spellEnd"/>
      <w:r w:rsidR="00683A5F" w:rsidRPr="00683A5F">
        <w:rPr>
          <w:rFonts w:asciiTheme="majorBidi" w:hAnsiTheme="majorBidi" w:cstheme="majorBidi"/>
          <w:i/>
          <w:iCs/>
        </w:rPr>
        <w:t xml:space="preserve"> (First Studies</w:t>
      </w:r>
      <w:r w:rsidR="00683A5F">
        <w:rPr>
          <w:rFonts w:asciiTheme="majorBidi" w:hAnsiTheme="majorBidi" w:cstheme="majorBidi"/>
        </w:rPr>
        <w:t>)</w:t>
      </w:r>
      <w:r w:rsidRPr="00454BDF">
        <w:rPr>
          <w:rFonts w:asciiTheme="majorBidi" w:hAnsiTheme="majorBidi" w:cstheme="majorBidi"/>
        </w:rPr>
        <w:t xml:space="preserve"> (Linda</w:t>
      </w:r>
      <w:r w:rsidR="00683A5F">
        <w:rPr>
          <w:rFonts w:asciiTheme="majorBidi" w:hAnsiTheme="majorBidi" w:cstheme="majorBidi"/>
        </w:rPr>
        <w:t>u</w:t>
      </w:r>
      <w:r w:rsidRPr="00454BDF">
        <w:rPr>
          <w:rFonts w:asciiTheme="majorBidi" w:hAnsiTheme="majorBidi" w:cstheme="majorBidi"/>
        </w:rPr>
        <w:t xml:space="preserve"> 1788), and </w:t>
      </w:r>
      <w:proofErr w:type="spellStart"/>
      <w:r w:rsidR="00683A5F" w:rsidRPr="00683A5F">
        <w:rPr>
          <w:rFonts w:asciiTheme="majorBidi" w:hAnsiTheme="majorBidi" w:cstheme="majorBidi"/>
          <w:i/>
          <w:iCs/>
        </w:rPr>
        <w:t>Sh</w:t>
      </w:r>
      <w:r w:rsidR="005A7847">
        <w:rPr>
          <w:rFonts w:asciiTheme="majorBidi" w:hAnsiTheme="majorBidi" w:cstheme="majorBidi"/>
          <w:i/>
          <w:iCs/>
        </w:rPr>
        <w:t>e</w:t>
      </w:r>
      <w:r w:rsidR="00683A5F" w:rsidRPr="00683A5F">
        <w:rPr>
          <w:rFonts w:asciiTheme="majorBidi" w:hAnsiTheme="majorBidi" w:cstheme="majorBidi"/>
          <w:i/>
          <w:iCs/>
        </w:rPr>
        <w:t>vilei</w:t>
      </w:r>
      <w:proofErr w:type="spellEnd"/>
      <w:r w:rsidR="00683A5F" w:rsidRPr="00683A5F">
        <w:rPr>
          <w:rFonts w:asciiTheme="majorBidi" w:hAnsiTheme="majorBidi" w:cstheme="majorBidi"/>
          <w:i/>
          <w:iCs/>
        </w:rPr>
        <w:t xml:space="preserve"> Olam (</w:t>
      </w:r>
      <w:r w:rsidRPr="00683A5F">
        <w:rPr>
          <w:rFonts w:asciiTheme="majorBidi" w:hAnsiTheme="majorBidi" w:cstheme="majorBidi"/>
          <w:i/>
          <w:iCs/>
        </w:rPr>
        <w:t>Ways of the World</w:t>
      </w:r>
      <w:r w:rsidR="00683A5F" w:rsidRPr="00683A5F">
        <w:rPr>
          <w:rFonts w:asciiTheme="majorBidi" w:hAnsiTheme="majorBidi" w:cstheme="majorBidi"/>
          <w:i/>
          <w:iCs/>
        </w:rPr>
        <w:t>)</w:t>
      </w:r>
      <w:r w:rsidRPr="00454BDF">
        <w:rPr>
          <w:rFonts w:asciiTheme="majorBidi" w:hAnsiTheme="majorBidi" w:cstheme="majorBidi"/>
        </w:rPr>
        <w:t xml:space="preserve"> (Bloch 1822, 1828), which will be </w:t>
      </w:r>
      <w:r w:rsidR="00683A5F">
        <w:rPr>
          <w:rFonts w:asciiTheme="majorBidi" w:hAnsiTheme="majorBidi" w:cstheme="majorBidi"/>
        </w:rPr>
        <w:t>discussed in more depth</w:t>
      </w:r>
      <w:r w:rsidRPr="00454BDF">
        <w:rPr>
          <w:rFonts w:asciiTheme="majorBidi" w:hAnsiTheme="majorBidi" w:cstheme="majorBidi"/>
        </w:rPr>
        <w:t xml:space="preserve"> later.</w:t>
      </w:r>
      <w:r w:rsidR="00683A5F">
        <w:rPr>
          <w:rFonts w:asciiTheme="majorBidi" w:hAnsiTheme="majorBidi" w:cstheme="majorBidi"/>
        </w:rPr>
        <w:t xml:space="preserve"> </w:t>
      </w:r>
      <w:r w:rsidR="00683A5F" w:rsidRPr="00683A5F">
        <w:rPr>
          <w:rFonts w:asciiTheme="majorBidi" w:hAnsiTheme="majorBidi" w:cstheme="majorBidi"/>
        </w:rPr>
        <w:t xml:space="preserve">The authors were mostly members of the </w:t>
      </w:r>
      <w:r w:rsidR="00683A5F" w:rsidRPr="008741DF">
        <w:rPr>
          <w:rFonts w:asciiTheme="majorBidi" w:hAnsiTheme="majorBidi" w:cstheme="majorBidi"/>
        </w:rPr>
        <w:t>Haskalah</w:t>
      </w:r>
      <w:r w:rsidR="00683A5F" w:rsidRPr="00683A5F">
        <w:rPr>
          <w:rFonts w:asciiTheme="majorBidi" w:hAnsiTheme="majorBidi" w:cstheme="majorBidi"/>
        </w:rPr>
        <w:t xml:space="preserve"> or </w:t>
      </w:r>
      <w:proofErr w:type="spellStart"/>
      <w:r w:rsidR="00683A5F" w:rsidRPr="008741DF">
        <w:rPr>
          <w:rFonts w:asciiTheme="majorBidi" w:hAnsiTheme="majorBidi" w:cstheme="majorBidi"/>
        </w:rPr>
        <w:t>Chochmat</w:t>
      </w:r>
      <w:proofErr w:type="spellEnd"/>
      <w:r w:rsidR="00683A5F" w:rsidRPr="008741DF">
        <w:rPr>
          <w:rFonts w:asciiTheme="majorBidi" w:hAnsiTheme="majorBidi" w:cstheme="majorBidi"/>
        </w:rPr>
        <w:t xml:space="preserve"> Yisrael</w:t>
      </w:r>
      <w:r w:rsidR="00683A5F">
        <w:rPr>
          <w:rFonts w:asciiTheme="majorBidi" w:hAnsiTheme="majorBidi" w:cstheme="majorBidi"/>
        </w:rPr>
        <w:t xml:space="preserve"> (Academic Study of Judaism)</w:t>
      </w:r>
      <w:r w:rsidR="00683A5F" w:rsidRPr="00683A5F">
        <w:rPr>
          <w:rFonts w:asciiTheme="majorBidi" w:hAnsiTheme="majorBidi" w:cstheme="majorBidi"/>
        </w:rPr>
        <w:t xml:space="preserve"> movement</w:t>
      </w:r>
      <w:r w:rsidR="008741DF">
        <w:rPr>
          <w:rFonts w:asciiTheme="majorBidi" w:hAnsiTheme="majorBidi" w:cstheme="majorBidi"/>
        </w:rPr>
        <w:t xml:space="preserve">s. These books are </w:t>
      </w:r>
      <w:r w:rsidR="00683A5F" w:rsidRPr="00683A5F">
        <w:rPr>
          <w:rFonts w:asciiTheme="majorBidi" w:hAnsiTheme="majorBidi" w:cstheme="majorBidi"/>
        </w:rPr>
        <w:t xml:space="preserve">part of a broad corpus of Hebrew popular science literature created during this period (Shavit and </w:t>
      </w:r>
      <w:proofErr w:type="spellStart"/>
      <w:r w:rsidR="00683A5F" w:rsidRPr="00683A5F">
        <w:rPr>
          <w:rFonts w:asciiTheme="majorBidi" w:hAnsiTheme="majorBidi" w:cstheme="majorBidi"/>
        </w:rPr>
        <w:t>Reinhertz</w:t>
      </w:r>
      <w:proofErr w:type="spellEnd"/>
      <w:r w:rsidR="00683A5F" w:rsidRPr="00683A5F">
        <w:rPr>
          <w:rFonts w:asciiTheme="majorBidi" w:hAnsiTheme="majorBidi" w:cstheme="majorBidi"/>
        </w:rPr>
        <w:t xml:space="preserve"> 2011)</w:t>
      </w:r>
      <w:r w:rsidR="008741DF">
        <w:rPr>
          <w:rFonts w:asciiTheme="majorBidi" w:hAnsiTheme="majorBidi" w:cstheme="majorBidi"/>
        </w:rPr>
        <w:t xml:space="preserve">. They </w:t>
      </w:r>
      <w:r w:rsidR="00B20E53" w:rsidRPr="00B20E53">
        <w:rPr>
          <w:rFonts w:asciiTheme="majorBidi" w:hAnsiTheme="majorBidi" w:cstheme="majorBidi"/>
        </w:rPr>
        <w:t xml:space="preserve">expressed </w:t>
      </w:r>
      <w:r w:rsidR="008741DF">
        <w:rPr>
          <w:rFonts w:asciiTheme="majorBidi" w:hAnsiTheme="majorBidi" w:cstheme="majorBidi"/>
        </w:rPr>
        <w:t>a</w:t>
      </w:r>
      <w:r w:rsidR="00B20E53">
        <w:rPr>
          <w:rFonts w:asciiTheme="majorBidi" w:hAnsiTheme="majorBidi" w:cstheme="majorBidi"/>
        </w:rPr>
        <w:t xml:space="preserve"> </w:t>
      </w:r>
      <w:r w:rsidR="008741DF">
        <w:rPr>
          <w:rFonts w:asciiTheme="majorBidi" w:hAnsiTheme="majorBidi" w:cstheme="majorBidi"/>
        </w:rPr>
        <w:t>desire</w:t>
      </w:r>
      <w:r w:rsidR="00B20E53">
        <w:rPr>
          <w:rFonts w:asciiTheme="majorBidi" w:hAnsiTheme="majorBidi" w:cstheme="majorBidi"/>
        </w:rPr>
        <w:t xml:space="preserve"> </w:t>
      </w:r>
      <w:r w:rsidR="00B20E53" w:rsidRPr="00B20E53">
        <w:rPr>
          <w:rFonts w:asciiTheme="majorBidi" w:hAnsiTheme="majorBidi" w:cstheme="majorBidi"/>
        </w:rPr>
        <w:t xml:space="preserve">to </w:t>
      </w:r>
      <w:r w:rsidR="00B20E53">
        <w:rPr>
          <w:rFonts w:asciiTheme="majorBidi" w:hAnsiTheme="majorBidi" w:cstheme="majorBidi"/>
        </w:rPr>
        <w:t>develop</w:t>
      </w:r>
      <w:r w:rsidR="00B20E53" w:rsidRPr="00B20E53">
        <w:rPr>
          <w:rFonts w:asciiTheme="majorBidi" w:hAnsiTheme="majorBidi" w:cstheme="majorBidi"/>
        </w:rPr>
        <w:t xml:space="preserve"> Hebrew as </w:t>
      </w:r>
      <w:r w:rsidR="00B20E53">
        <w:rPr>
          <w:rFonts w:asciiTheme="majorBidi" w:hAnsiTheme="majorBidi" w:cstheme="majorBidi"/>
        </w:rPr>
        <w:t>the</w:t>
      </w:r>
      <w:r w:rsidR="00B20E53" w:rsidRPr="00B20E53">
        <w:rPr>
          <w:rFonts w:asciiTheme="majorBidi" w:hAnsiTheme="majorBidi" w:cstheme="majorBidi"/>
        </w:rPr>
        <w:t xml:space="preserve"> cultural language</w:t>
      </w:r>
      <w:r w:rsidR="00B20E53">
        <w:rPr>
          <w:rFonts w:asciiTheme="majorBidi" w:hAnsiTheme="majorBidi" w:cstheme="majorBidi"/>
        </w:rPr>
        <w:t xml:space="preserve"> of the Jews</w:t>
      </w:r>
      <w:r w:rsidR="00B20E53" w:rsidRPr="00B20E53">
        <w:rPr>
          <w:rFonts w:asciiTheme="majorBidi" w:hAnsiTheme="majorBidi" w:cstheme="majorBidi"/>
        </w:rPr>
        <w:t xml:space="preserve"> (Grossman 2000, </w:t>
      </w:r>
      <w:r w:rsidR="00B20E53">
        <w:rPr>
          <w:rFonts w:asciiTheme="majorBidi" w:hAnsiTheme="majorBidi" w:cstheme="majorBidi"/>
        </w:rPr>
        <w:t xml:space="preserve">pp. </w:t>
      </w:r>
      <w:r w:rsidR="00B20E53" w:rsidRPr="00B20E53">
        <w:rPr>
          <w:rFonts w:asciiTheme="majorBidi" w:hAnsiTheme="majorBidi" w:cstheme="majorBidi"/>
        </w:rPr>
        <w:t>116-119</w:t>
      </w:r>
      <w:r w:rsidR="00B20E53">
        <w:rPr>
          <w:rFonts w:asciiTheme="majorBidi" w:hAnsiTheme="majorBidi" w:cstheme="majorBidi"/>
        </w:rPr>
        <w:t xml:space="preserve">; </w:t>
      </w:r>
      <w:r w:rsidR="00B20E53" w:rsidRPr="00B20E53">
        <w:rPr>
          <w:rFonts w:asciiTheme="majorBidi" w:hAnsiTheme="majorBidi" w:cstheme="majorBidi"/>
        </w:rPr>
        <w:t xml:space="preserve">Shavit 1993), </w:t>
      </w:r>
      <w:r w:rsidR="00B20E53">
        <w:rPr>
          <w:rFonts w:asciiTheme="majorBidi" w:hAnsiTheme="majorBidi" w:cstheme="majorBidi"/>
        </w:rPr>
        <w:t>and</w:t>
      </w:r>
      <w:r w:rsidR="00B20E53" w:rsidRPr="00B20E53">
        <w:rPr>
          <w:rFonts w:asciiTheme="majorBidi" w:hAnsiTheme="majorBidi" w:cstheme="majorBidi"/>
        </w:rPr>
        <w:t xml:space="preserve"> to expand </w:t>
      </w:r>
      <w:r w:rsidR="00B20E53">
        <w:rPr>
          <w:rFonts w:asciiTheme="majorBidi" w:hAnsiTheme="majorBidi" w:cstheme="majorBidi"/>
        </w:rPr>
        <w:t xml:space="preserve">into areas of knowledge shared with </w:t>
      </w:r>
      <w:r w:rsidR="00B20E53" w:rsidRPr="00B20E53">
        <w:rPr>
          <w:rFonts w:asciiTheme="majorBidi" w:hAnsiTheme="majorBidi" w:cstheme="majorBidi"/>
        </w:rPr>
        <w:t xml:space="preserve">non-Jews by enriching </w:t>
      </w:r>
      <w:r w:rsidR="00B20E53">
        <w:rPr>
          <w:rFonts w:asciiTheme="majorBidi" w:hAnsiTheme="majorBidi" w:cstheme="majorBidi"/>
        </w:rPr>
        <w:t>young Jews</w:t>
      </w:r>
      <w:r w:rsidR="00D74D24">
        <w:rPr>
          <w:rFonts w:asciiTheme="majorBidi" w:hAnsiTheme="majorBidi" w:cstheme="majorBidi"/>
        </w:rPr>
        <w:t>’</w:t>
      </w:r>
      <w:r w:rsidR="00B20E53" w:rsidRPr="00B20E53">
        <w:rPr>
          <w:rFonts w:asciiTheme="majorBidi" w:hAnsiTheme="majorBidi" w:cstheme="majorBidi"/>
        </w:rPr>
        <w:t xml:space="preserve"> scientific and technological knowledge.</w:t>
      </w:r>
      <w:r w:rsidR="00B20E53">
        <w:rPr>
          <w:rFonts w:asciiTheme="majorBidi" w:hAnsiTheme="majorBidi" w:cstheme="majorBidi"/>
        </w:rPr>
        <w:t xml:space="preserve"> Not all of t</w:t>
      </w:r>
      <w:r w:rsidR="00B20E53" w:rsidRPr="00B20E53">
        <w:rPr>
          <w:rFonts w:asciiTheme="majorBidi" w:hAnsiTheme="majorBidi" w:cstheme="majorBidi"/>
        </w:rPr>
        <w:t xml:space="preserve">hese texts </w:t>
      </w:r>
      <w:r w:rsidR="00B20E53">
        <w:rPr>
          <w:rFonts w:asciiTheme="majorBidi" w:hAnsiTheme="majorBidi" w:cstheme="majorBidi"/>
        </w:rPr>
        <w:t xml:space="preserve">aspired to </w:t>
      </w:r>
      <w:r w:rsidR="00B20E53" w:rsidRPr="00B20E53">
        <w:rPr>
          <w:rFonts w:asciiTheme="majorBidi" w:hAnsiTheme="majorBidi" w:cstheme="majorBidi"/>
        </w:rPr>
        <w:t>seculari</w:t>
      </w:r>
      <w:r w:rsidR="00B20E53">
        <w:rPr>
          <w:rFonts w:asciiTheme="majorBidi" w:hAnsiTheme="majorBidi" w:cstheme="majorBidi"/>
        </w:rPr>
        <w:t>z</w:t>
      </w:r>
      <w:r w:rsidR="005A7847">
        <w:rPr>
          <w:rFonts w:asciiTheme="majorBidi" w:hAnsiTheme="majorBidi" w:cstheme="majorBidi"/>
        </w:rPr>
        <w:t>e</w:t>
      </w:r>
      <w:r w:rsidR="00B20E53">
        <w:rPr>
          <w:rFonts w:asciiTheme="majorBidi" w:hAnsiTheme="majorBidi" w:cstheme="majorBidi"/>
        </w:rPr>
        <w:t xml:space="preserve"> </w:t>
      </w:r>
      <w:r w:rsidR="00B20E53" w:rsidRPr="00B20E53">
        <w:rPr>
          <w:rFonts w:asciiTheme="majorBidi" w:hAnsiTheme="majorBidi" w:cstheme="majorBidi"/>
        </w:rPr>
        <w:t>the Jewish world</w:t>
      </w:r>
      <w:r w:rsidR="00B20E53">
        <w:rPr>
          <w:rFonts w:asciiTheme="majorBidi" w:hAnsiTheme="majorBidi" w:cstheme="majorBidi"/>
        </w:rPr>
        <w:t xml:space="preserve">; </w:t>
      </w:r>
      <w:r w:rsidR="00993B60">
        <w:rPr>
          <w:rFonts w:asciiTheme="majorBidi" w:hAnsiTheme="majorBidi" w:cstheme="majorBidi"/>
        </w:rPr>
        <w:t>some rabbis</w:t>
      </w:r>
      <w:r w:rsidR="00B20E53" w:rsidRPr="00B20E53">
        <w:rPr>
          <w:rFonts w:asciiTheme="majorBidi" w:hAnsiTheme="majorBidi" w:cstheme="majorBidi"/>
        </w:rPr>
        <w:t xml:space="preserve"> promoted</w:t>
      </w:r>
      <w:r w:rsidR="00B20E53">
        <w:rPr>
          <w:rFonts w:asciiTheme="majorBidi" w:hAnsiTheme="majorBidi" w:cstheme="majorBidi"/>
        </w:rPr>
        <w:t xml:space="preserve"> </w:t>
      </w:r>
      <w:r w:rsidR="00B20E53" w:rsidRPr="00B20E53">
        <w:rPr>
          <w:rFonts w:asciiTheme="majorBidi" w:hAnsiTheme="majorBidi" w:cstheme="majorBidi"/>
        </w:rPr>
        <w:t>knowledge of the sciences, albeit cautiously. During the 19</w:t>
      </w:r>
      <w:r w:rsidR="00B20E53" w:rsidRPr="00B20E53">
        <w:rPr>
          <w:rFonts w:asciiTheme="majorBidi" w:hAnsiTheme="majorBidi" w:cstheme="majorBidi"/>
          <w:vertAlign w:val="superscript"/>
        </w:rPr>
        <w:t>th</w:t>
      </w:r>
      <w:r w:rsidR="00B20E53" w:rsidRPr="00B20E53">
        <w:rPr>
          <w:rFonts w:asciiTheme="majorBidi" w:hAnsiTheme="majorBidi" w:cstheme="majorBidi"/>
        </w:rPr>
        <w:t xml:space="preserve"> century, </w:t>
      </w:r>
      <w:r w:rsidR="008741DF">
        <w:rPr>
          <w:rFonts w:asciiTheme="majorBidi" w:hAnsiTheme="majorBidi" w:cstheme="majorBidi"/>
        </w:rPr>
        <w:t xml:space="preserve">there was a trend in which </w:t>
      </w:r>
      <w:r w:rsidR="00B20E53">
        <w:rPr>
          <w:rFonts w:asciiTheme="majorBidi" w:hAnsiTheme="majorBidi" w:cstheme="majorBidi"/>
        </w:rPr>
        <w:t>national languages replace</w:t>
      </w:r>
      <w:r w:rsidR="008741DF">
        <w:rPr>
          <w:rFonts w:asciiTheme="majorBidi" w:hAnsiTheme="majorBidi" w:cstheme="majorBidi"/>
        </w:rPr>
        <w:t>d</w:t>
      </w:r>
      <w:r w:rsidR="00B20E53">
        <w:rPr>
          <w:rFonts w:asciiTheme="majorBidi" w:hAnsiTheme="majorBidi" w:cstheme="majorBidi"/>
        </w:rPr>
        <w:t xml:space="preserve"> </w:t>
      </w:r>
      <w:commentRangeStart w:id="87"/>
      <w:r w:rsidR="00B20E53" w:rsidRPr="00B20E53">
        <w:rPr>
          <w:rFonts w:asciiTheme="majorBidi" w:hAnsiTheme="majorBidi" w:cstheme="majorBidi"/>
        </w:rPr>
        <w:t>Hebrew</w:t>
      </w:r>
      <w:commentRangeEnd w:id="87"/>
      <w:r w:rsidR="00B20E53">
        <w:rPr>
          <w:rStyle w:val="CommentReference"/>
        </w:rPr>
        <w:commentReference w:id="87"/>
      </w:r>
      <w:r w:rsidR="008741DF">
        <w:rPr>
          <w:rFonts w:asciiTheme="majorBidi" w:hAnsiTheme="majorBidi" w:cstheme="majorBidi"/>
        </w:rPr>
        <w:t xml:space="preserve">. This </w:t>
      </w:r>
      <w:r w:rsidR="00B20E53" w:rsidRPr="00B20E53">
        <w:rPr>
          <w:rFonts w:asciiTheme="majorBidi" w:hAnsiTheme="majorBidi" w:cstheme="majorBidi"/>
        </w:rPr>
        <w:t>change</w:t>
      </w:r>
      <w:r w:rsidR="008741DF">
        <w:rPr>
          <w:rFonts w:asciiTheme="majorBidi" w:hAnsiTheme="majorBidi" w:cstheme="majorBidi"/>
        </w:rPr>
        <w:t>d</w:t>
      </w:r>
      <w:r w:rsidR="00B20E53" w:rsidRPr="00B20E53">
        <w:rPr>
          <w:rFonts w:asciiTheme="majorBidi" w:hAnsiTheme="majorBidi" w:cstheme="majorBidi"/>
        </w:rPr>
        <w:t xml:space="preserve"> the status of scientific literature </w:t>
      </w:r>
      <w:r w:rsidR="00B20E53">
        <w:rPr>
          <w:rFonts w:asciiTheme="majorBidi" w:hAnsiTheme="majorBidi" w:cstheme="majorBidi"/>
        </w:rPr>
        <w:t>in Hebrew in</w:t>
      </w:r>
      <w:r w:rsidR="00B20E53" w:rsidRPr="00B20E53">
        <w:rPr>
          <w:rFonts w:asciiTheme="majorBidi" w:hAnsiTheme="majorBidi" w:cstheme="majorBidi"/>
        </w:rPr>
        <w:t xml:space="preserve"> traditional </w:t>
      </w:r>
      <w:r w:rsidR="00B20E53">
        <w:rPr>
          <w:rFonts w:asciiTheme="majorBidi" w:hAnsiTheme="majorBidi" w:cstheme="majorBidi"/>
        </w:rPr>
        <w:t>study circles</w:t>
      </w:r>
      <w:r w:rsidR="008741DF">
        <w:rPr>
          <w:rFonts w:asciiTheme="majorBidi" w:hAnsiTheme="majorBidi" w:cstheme="majorBidi"/>
        </w:rPr>
        <w:t>, because s</w:t>
      </w:r>
      <w:r w:rsidR="00B20E53" w:rsidRPr="00B20E53">
        <w:rPr>
          <w:rFonts w:asciiTheme="majorBidi" w:hAnsiTheme="majorBidi" w:cstheme="majorBidi"/>
        </w:rPr>
        <w:t xml:space="preserve">ome rabbis </w:t>
      </w:r>
      <w:r w:rsidR="008741DF">
        <w:rPr>
          <w:rFonts w:asciiTheme="majorBidi" w:hAnsiTheme="majorBidi" w:cstheme="majorBidi"/>
        </w:rPr>
        <w:t>came to believe</w:t>
      </w:r>
      <w:r w:rsidR="00B20E53" w:rsidRPr="00B20E53">
        <w:rPr>
          <w:rFonts w:asciiTheme="majorBidi" w:hAnsiTheme="majorBidi" w:cstheme="majorBidi"/>
        </w:rPr>
        <w:t xml:space="preserve"> that the younger generation</w:t>
      </w:r>
      <w:r w:rsidR="008741DF">
        <w:rPr>
          <w:rFonts w:asciiTheme="majorBidi" w:hAnsiTheme="majorBidi" w:cstheme="majorBidi"/>
        </w:rPr>
        <w:t xml:space="preserve"> would want to learn Hebrew so they could read texts about </w:t>
      </w:r>
      <w:r w:rsidR="00B20E53" w:rsidRPr="00B20E53">
        <w:rPr>
          <w:rFonts w:asciiTheme="majorBidi" w:hAnsiTheme="majorBidi" w:cstheme="majorBidi"/>
        </w:rPr>
        <w:t xml:space="preserve">the sciences </w:t>
      </w:r>
      <w:r w:rsidR="008741DF">
        <w:rPr>
          <w:rFonts w:asciiTheme="majorBidi" w:hAnsiTheme="majorBidi" w:cstheme="majorBidi"/>
        </w:rPr>
        <w:t xml:space="preserve">in which they were so interested </w:t>
      </w:r>
      <w:r w:rsidR="00B20E53" w:rsidRPr="00B20E53">
        <w:rPr>
          <w:rFonts w:asciiTheme="majorBidi" w:hAnsiTheme="majorBidi" w:cstheme="majorBidi"/>
        </w:rPr>
        <w:t>(</w:t>
      </w:r>
      <w:proofErr w:type="spellStart"/>
      <w:r w:rsidR="00B20E53" w:rsidRPr="00B20E53">
        <w:rPr>
          <w:rFonts w:asciiTheme="majorBidi" w:hAnsiTheme="majorBidi" w:cstheme="majorBidi"/>
        </w:rPr>
        <w:t>Kogman</w:t>
      </w:r>
      <w:proofErr w:type="spellEnd"/>
      <w:r w:rsidR="00B20E53" w:rsidRPr="00B20E53">
        <w:rPr>
          <w:rFonts w:asciiTheme="majorBidi" w:hAnsiTheme="majorBidi" w:cstheme="majorBidi"/>
        </w:rPr>
        <w:t xml:space="preserve"> 2017).</w:t>
      </w:r>
    </w:p>
    <w:p w14:paraId="7C6502A1" w14:textId="5DCB7EB7" w:rsidR="00957D8C" w:rsidRDefault="004D49FB" w:rsidP="004D49FB">
      <w:pPr>
        <w:spacing w:line="480" w:lineRule="auto"/>
        <w:ind w:firstLine="720"/>
        <w:jc w:val="left"/>
        <w:rPr>
          <w:rFonts w:asciiTheme="majorBidi" w:hAnsiTheme="majorBidi" w:cstheme="majorBidi"/>
        </w:rPr>
      </w:pPr>
      <w:r>
        <w:rPr>
          <w:rFonts w:asciiTheme="majorBidi" w:hAnsiTheme="majorBidi" w:cstheme="majorBidi"/>
        </w:rPr>
        <w:t>During the</w:t>
      </w:r>
      <w:r w:rsidRPr="004D49FB">
        <w:rPr>
          <w:rFonts w:asciiTheme="majorBidi" w:hAnsiTheme="majorBidi" w:cstheme="majorBidi"/>
        </w:rPr>
        <w:t xml:space="preserve"> period</w:t>
      </w:r>
      <w:r>
        <w:rPr>
          <w:rFonts w:asciiTheme="majorBidi" w:hAnsiTheme="majorBidi" w:cstheme="majorBidi"/>
        </w:rPr>
        <w:t xml:space="preserve"> covered in this study</w:t>
      </w:r>
      <w:r w:rsidRPr="004D49FB">
        <w:rPr>
          <w:rFonts w:asciiTheme="majorBidi" w:hAnsiTheme="majorBidi" w:cstheme="majorBidi"/>
        </w:rPr>
        <w:t xml:space="preserve">, the mother tongue </w:t>
      </w:r>
      <w:r>
        <w:rPr>
          <w:rFonts w:asciiTheme="majorBidi" w:hAnsiTheme="majorBidi" w:cstheme="majorBidi"/>
        </w:rPr>
        <w:t>of most Jewish youth was</w:t>
      </w:r>
      <w:r w:rsidRPr="004D49FB">
        <w:rPr>
          <w:rFonts w:asciiTheme="majorBidi" w:hAnsiTheme="majorBidi" w:cstheme="majorBidi"/>
        </w:rPr>
        <w:t xml:space="preserve"> </w:t>
      </w:r>
      <w:commentRangeStart w:id="88"/>
      <w:r w:rsidRPr="004D49FB">
        <w:rPr>
          <w:rFonts w:asciiTheme="majorBidi" w:hAnsiTheme="majorBidi" w:cstheme="majorBidi"/>
        </w:rPr>
        <w:t>Yiddish</w:t>
      </w:r>
      <w:commentRangeEnd w:id="88"/>
      <w:r>
        <w:rPr>
          <w:rStyle w:val="CommentReference"/>
        </w:rPr>
        <w:commentReference w:id="88"/>
      </w:r>
      <w:r w:rsidR="008741DF">
        <w:rPr>
          <w:rFonts w:asciiTheme="majorBidi" w:hAnsiTheme="majorBidi" w:cstheme="majorBidi"/>
        </w:rPr>
        <w:t>. T</w:t>
      </w:r>
      <w:r>
        <w:rPr>
          <w:rFonts w:asciiTheme="majorBidi" w:hAnsiTheme="majorBidi" w:cstheme="majorBidi"/>
        </w:rPr>
        <w:t>o varying degrees</w:t>
      </w:r>
      <w:r w:rsidR="008741DF">
        <w:rPr>
          <w:rFonts w:asciiTheme="majorBidi" w:hAnsiTheme="majorBidi" w:cstheme="majorBidi"/>
        </w:rPr>
        <w:t>,</w:t>
      </w:r>
      <w:r>
        <w:rPr>
          <w:rFonts w:asciiTheme="majorBidi" w:hAnsiTheme="majorBidi" w:cstheme="majorBidi"/>
        </w:rPr>
        <w:t xml:space="preserve"> they also knew Hebrew and state languages such as</w:t>
      </w:r>
      <w:r w:rsidRPr="004D49FB">
        <w:rPr>
          <w:rFonts w:asciiTheme="majorBidi" w:hAnsiTheme="majorBidi" w:cstheme="majorBidi"/>
        </w:rPr>
        <w:t xml:space="preserve"> German, Russian</w:t>
      </w:r>
      <w:r>
        <w:rPr>
          <w:rFonts w:asciiTheme="majorBidi" w:hAnsiTheme="majorBidi" w:cstheme="majorBidi"/>
        </w:rPr>
        <w:t>,</w:t>
      </w:r>
      <w:r w:rsidRPr="004D49FB">
        <w:rPr>
          <w:rFonts w:asciiTheme="majorBidi" w:hAnsiTheme="majorBidi" w:cstheme="majorBidi"/>
        </w:rPr>
        <w:t xml:space="preserve"> and Polish, </w:t>
      </w:r>
      <w:r>
        <w:rPr>
          <w:rFonts w:asciiTheme="majorBidi" w:hAnsiTheme="majorBidi" w:cstheme="majorBidi"/>
        </w:rPr>
        <w:t>which they learned in the</w:t>
      </w:r>
      <w:r w:rsidRPr="004D49FB">
        <w:rPr>
          <w:rFonts w:asciiTheme="majorBidi" w:hAnsiTheme="majorBidi" w:cstheme="majorBidi"/>
        </w:rPr>
        <w:t xml:space="preserve"> public education system </w:t>
      </w:r>
      <w:r>
        <w:rPr>
          <w:rFonts w:asciiTheme="majorBidi" w:hAnsiTheme="majorBidi" w:cstheme="majorBidi"/>
        </w:rPr>
        <w:t xml:space="preserve">or informally on their own. Multilingualism </w:t>
      </w:r>
      <w:r w:rsidRPr="004D49FB">
        <w:rPr>
          <w:rFonts w:asciiTheme="majorBidi" w:hAnsiTheme="majorBidi" w:cstheme="majorBidi"/>
        </w:rPr>
        <w:t xml:space="preserve">varied </w:t>
      </w:r>
      <w:r>
        <w:rPr>
          <w:rFonts w:asciiTheme="majorBidi" w:hAnsiTheme="majorBidi" w:cstheme="majorBidi"/>
        </w:rPr>
        <w:t>across</w:t>
      </w:r>
      <w:r w:rsidRPr="004D49FB">
        <w:rPr>
          <w:rFonts w:asciiTheme="majorBidi" w:hAnsiTheme="majorBidi" w:cstheme="majorBidi"/>
        </w:rPr>
        <w:t xml:space="preserve"> Central and Eastern Europe, and between urban and rural </w:t>
      </w:r>
      <w:r>
        <w:rPr>
          <w:rFonts w:asciiTheme="majorBidi" w:hAnsiTheme="majorBidi" w:cstheme="majorBidi"/>
        </w:rPr>
        <w:t>areas</w:t>
      </w:r>
      <w:r w:rsidRPr="004D49FB">
        <w:rPr>
          <w:rFonts w:asciiTheme="majorBidi" w:hAnsiTheme="majorBidi" w:cstheme="majorBidi"/>
        </w:rPr>
        <w:t xml:space="preserve">. Hebrew was mainly taught </w:t>
      </w:r>
      <w:r>
        <w:rPr>
          <w:rFonts w:asciiTheme="majorBidi" w:hAnsiTheme="majorBidi" w:cstheme="majorBidi"/>
        </w:rPr>
        <w:t xml:space="preserve">to Jewish boys </w:t>
      </w:r>
      <w:r w:rsidRPr="004D49FB">
        <w:rPr>
          <w:rFonts w:asciiTheme="majorBidi" w:hAnsiTheme="majorBidi" w:cstheme="majorBidi"/>
        </w:rPr>
        <w:t xml:space="preserve">in the traditional education system and in </w:t>
      </w:r>
      <w:r w:rsidR="00D74D24">
        <w:rPr>
          <w:rFonts w:asciiTheme="majorBidi" w:hAnsiTheme="majorBidi" w:cstheme="majorBidi"/>
        </w:rPr>
        <w:t>“</w:t>
      </w:r>
      <w:r w:rsidRPr="004D49FB">
        <w:rPr>
          <w:rFonts w:asciiTheme="majorBidi" w:hAnsiTheme="majorBidi" w:cstheme="majorBidi"/>
        </w:rPr>
        <w:t xml:space="preserve">reformed </w:t>
      </w:r>
      <w:r>
        <w:rPr>
          <w:rFonts w:asciiTheme="majorBidi" w:hAnsiTheme="majorBidi" w:cstheme="majorBidi"/>
        </w:rPr>
        <w:t>cheders</w:t>
      </w:r>
      <w:r w:rsidR="00D74D24">
        <w:rPr>
          <w:rFonts w:asciiTheme="majorBidi" w:hAnsiTheme="majorBidi" w:cstheme="majorBidi"/>
        </w:rPr>
        <w:t>”</w:t>
      </w:r>
      <w:r>
        <w:rPr>
          <w:rFonts w:asciiTheme="majorBidi" w:hAnsiTheme="majorBidi" w:cstheme="majorBidi"/>
        </w:rPr>
        <w:t xml:space="preserve"> </w:t>
      </w:r>
      <w:r w:rsidRPr="004D49FB">
        <w:rPr>
          <w:rFonts w:asciiTheme="majorBidi" w:hAnsiTheme="majorBidi" w:cstheme="majorBidi"/>
        </w:rPr>
        <w:t xml:space="preserve">(Fishman 2005, </w:t>
      </w:r>
      <w:r>
        <w:rPr>
          <w:rFonts w:asciiTheme="majorBidi" w:hAnsiTheme="majorBidi" w:cstheme="majorBidi"/>
        </w:rPr>
        <w:t xml:space="preserve">pp. </w:t>
      </w:r>
      <w:r w:rsidRPr="004D49FB">
        <w:rPr>
          <w:rFonts w:asciiTheme="majorBidi" w:hAnsiTheme="majorBidi" w:cstheme="majorBidi"/>
        </w:rPr>
        <w:t xml:space="preserve">29-30; </w:t>
      </w:r>
      <w:proofErr w:type="spellStart"/>
      <w:r w:rsidRPr="004D49FB">
        <w:rPr>
          <w:rFonts w:asciiTheme="majorBidi" w:hAnsiTheme="majorBidi" w:cstheme="majorBidi"/>
        </w:rPr>
        <w:t>Stampfer</w:t>
      </w:r>
      <w:proofErr w:type="spellEnd"/>
      <w:r w:rsidRPr="004D49FB">
        <w:rPr>
          <w:rFonts w:asciiTheme="majorBidi" w:hAnsiTheme="majorBidi" w:cstheme="majorBidi"/>
        </w:rPr>
        <w:t xml:space="preserve"> 2010, </w:t>
      </w:r>
      <w:r>
        <w:rPr>
          <w:rFonts w:asciiTheme="majorBidi" w:hAnsiTheme="majorBidi" w:cstheme="majorBidi"/>
        </w:rPr>
        <w:t xml:space="preserve">pp. </w:t>
      </w:r>
      <w:r w:rsidRPr="004D49FB">
        <w:rPr>
          <w:rFonts w:asciiTheme="majorBidi" w:hAnsiTheme="majorBidi" w:cstheme="majorBidi"/>
        </w:rPr>
        <w:t>196-206</w:t>
      </w:r>
      <w:r>
        <w:rPr>
          <w:rFonts w:asciiTheme="majorBidi" w:hAnsiTheme="majorBidi" w:cstheme="majorBidi"/>
        </w:rPr>
        <w:t xml:space="preserve">; </w:t>
      </w:r>
      <w:proofErr w:type="spellStart"/>
      <w:r w:rsidRPr="004D49FB">
        <w:rPr>
          <w:rFonts w:asciiTheme="majorBidi" w:hAnsiTheme="majorBidi" w:cstheme="majorBidi"/>
        </w:rPr>
        <w:t>Zelkin</w:t>
      </w:r>
      <w:proofErr w:type="spellEnd"/>
      <w:r w:rsidRPr="004D49FB">
        <w:rPr>
          <w:rFonts w:asciiTheme="majorBidi" w:hAnsiTheme="majorBidi" w:cstheme="majorBidi"/>
        </w:rPr>
        <w:t xml:space="preserve"> </w:t>
      </w:r>
      <w:proofErr w:type="spellStart"/>
      <w:r w:rsidRPr="004D49FB">
        <w:rPr>
          <w:rFonts w:asciiTheme="majorBidi" w:hAnsiTheme="majorBidi" w:cstheme="majorBidi"/>
        </w:rPr>
        <w:t>2008a</w:t>
      </w:r>
      <w:proofErr w:type="spellEnd"/>
      <w:r w:rsidRPr="004D49FB">
        <w:rPr>
          <w:rFonts w:asciiTheme="majorBidi" w:hAnsiTheme="majorBidi" w:cstheme="majorBidi"/>
        </w:rPr>
        <w:t xml:space="preserve">, </w:t>
      </w:r>
      <w:r>
        <w:rPr>
          <w:rFonts w:asciiTheme="majorBidi" w:hAnsiTheme="majorBidi" w:cstheme="majorBidi"/>
        </w:rPr>
        <w:t>pp. 69-</w:t>
      </w:r>
      <w:r w:rsidRPr="004D49FB">
        <w:rPr>
          <w:rFonts w:asciiTheme="majorBidi" w:hAnsiTheme="majorBidi" w:cstheme="majorBidi"/>
        </w:rPr>
        <w:t>74, 147</w:t>
      </w:r>
      <w:r>
        <w:rPr>
          <w:rFonts w:asciiTheme="majorBidi" w:hAnsiTheme="majorBidi" w:cstheme="majorBidi"/>
        </w:rPr>
        <w:t>-</w:t>
      </w:r>
      <w:r w:rsidRPr="004D49FB">
        <w:rPr>
          <w:rFonts w:asciiTheme="majorBidi" w:hAnsiTheme="majorBidi" w:cstheme="majorBidi"/>
        </w:rPr>
        <w:t>164).</w:t>
      </w:r>
      <w:r w:rsidR="00E90F04">
        <w:rPr>
          <w:rFonts w:asciiTheme="majorBidi" w:hAnsiTheme="majorBidi" w:cstheme="majorBidi"/>
        </w:rPr>
        <w:t xml:space="preserve"> K</w:t>
      </w:r>
      <w:r w:rsidR="00E90F04" w:rsidRPr="00E90F04">
        <w:rPr>
          <w:rFonts w:asciiTheme="majorBidi" w:hAnsiTheme="majorBidi" w:cstheme="majorBidi"/>
        </w:rPr>
        <w:t>nowledge of Hebrew was less common among Jewish girls</w:t>
      </w:r>
      <w:r w:rsidR="00E90F04">
        <w:rPr>
          <w:rFonts w:asciiTheme="majorBidi" w:hAnsiTheme="majorBidi" w:cstheme="majorBidi"/>
        </w:rPr>
        <w:t xml:space="preserve">, </w:t>
      </w:r>
      <w:r w:rsidR="008741DF">
        <w:rPr>
          <w:rFonts w:asciiTheme="majorBidi" w:hAnsiTheme="majorBidi" w:cstheme="majorBidi"/>
        </w:rPr>
        <w:t>but</w:t>
      </w:r>
      <w:r w:rsidR="00E90F04">
        <w:rPr>
          <w:rFonts w:asciiTheme="majorBidi" w:hAnsiTheme="majorBidi" w:cstheme="majorBidi"/>
        </w:rPr>
        <w:t xml:space="preserve"> their command of the national languages </w:t>
      </w:r>
      <w:r w:rsidR="008741DF">
        <w:rPr>
          <w:rFonts w:asciiTheme="majorBidi" w:hAnsiTheme="majorBidi" w:cstheme="majorBidi"/>
        </w:rPr>
        <w:t>improved</w:t>
      </w:r>
      <w:r w:rsidR="00E90F04">
        <w:rPr>
          <w:rFonts w:asciiTheme="majorBidi" w:hAnsiTheme="majorBidi" w:cstheme="majorBidi"/>
        </w:rPr>
        <w:t xml:space="preserve"> as they began attending </w:t>
      </w:r>
      <w:r w:rsidR="00E90F04" w:rsidRPr="00E90F04">
        <w:rPr>
          <w:rFonts w:asciiTheme="majorBidi" w:hAnsiTheme="majorBidi" w:cstheme="majorBidi"/>
        </w:rPr>
        <w:t xml:space="preserve">public schools </w:t>
      </w:r>
      <w:r w:rsidR="00062502">
        <w:rPr>
          <w:rFonts w:asciiTheme="majorBidi" w:hAnsiTheme="majorBidi" w:cstheme="majorBidi"/>
        </w:rPr>
        <w:t>toward</w:t>
      </w:r>
      <w:r w:rsidR="00E90F04" w:rsidRPr="00E90F04">
        <w:rPr>
          <w:rFonts w:asciiTheme="majorBidi" w:hAnsiTheme="majorBidi" w:cstheme="majorBidi"/>
        </w:rPr>
        <w:t xml:space="preserve"> the end of the 19</w:t>
      </w:r>
      <w:r w:rsidR="00E90F04" w:rsidRPr="00E90F04">
        <w:rPr>
          <w:rFonts w:asciiTheme="majorBidi" w:hAnsiTheme="majorBidi" w:cstheme="majorBidi"/>
          <w:vertAlign w:val="superscript"/>
        </w:rPr>
        <w:t>th</w:t>
      </w:r>
      <w:r w:rsidR="00E90F04" w:rsidRPr="00E90F04">
        <w:rPr>
          <w:rFonts w:asciiTheme="majorBidi" w:hAnsiTheme="majorBidi" w:cstheme="majorBidi"/>
        </w:rPr>
        <w:t xml:space="preserve"> century</w:t>
      </w:r>
      <w:r w:rsidR="00E90F04">
        <w:rPr>
          <w:rFonts w:asciiTheme="majorBidi" w:hAnsiTheme="majorBidi" w:cstheme="majorBidi"/>
        </w:rPr>
        <w:t xml:space="preserve"> </w:t>
      </w:r>
      <w:r w:rsidR="00E90F04" w:rsidRPr="00E90F04">
        <w:rPr>
          <w:rFonts w:asciiTheme="majorBidi" w:hAnsiTheme="majorBidi" w:cstheme="majorBidi"/>
        </w:rPr>
        <w:t>(</w:t>
      </w:r>
      <w:proofErr w:type="spellStart"/>
      <w:r w:rsidR="00E90F04" w:rsidRPr="00E90F04">
        <w:rPr>
          <w:rFonts w:asciiTheme="majorBidi" w:hAnsiTheme="majorBidi" w:cstheme="majorBidi"/>
        </w:rPr>
        <w:t>Manekin</w:t>
      </w:r>
      <w:proofErr w:type="spellEnd"/>
      <w:r w:rsidR="00E90F04" w:rsidRPr="00E90F04">
        <w:rPr>
          <w:rFonts w:asciiTheme="majorBidi" w:hAnsiTheme="majorBidi" w:cstheme="majorBidi"/>
        </w:rPr>
        <w:t xml:space="preserve"> 2020, </w:t>
      </w:r>
      <w:r w:rsidR="00E90F04">
        <w:rPr>
          <w:rFonts w:asciiTheme="majorBidi" w:hAnsiTheme="majorBidi" w:cstheme="majorBidi"/>
        </w:rPr>
        <w:t xml:space="preserve">pp. </w:t>
      </w:r>
      <w:r w:rsidR="00E90F04" w:rsidRPr="00E90F04">
        <w:rPr>
          <w:rFonts w:asciiTheme="majorBidi" w:hAnsiTheme="majorBidi" w:cstheme="majorBidi"/>
        </w:rPr>
        <w:t>12-30</w:t>
      </w:r>
      <w:r w:rsidR="00E90F04">
        <w:rPr>
          <w:rFonts w:asciiTheme="majorBidi" w:hAnsiTheme="majorBidi" w:cstheme="majorBidi"/>
        </w:rPr>
        <w:t xml:space="preserve">, </w:t>
      </w:r>
      <w:r w:rsidR="00E90F04" w:rsidRPr="00E90F04">
        <w:rPr>
          <w:rFonts w:asciiTheme="majorBidi" w:hAnsiTheme="majorBidi" w:cstheme="majorBidi"/>
        </w:rPr>
        <w:t>305</w:t>
      </w:r>
      <w:r w:rsidR="00E90F04">
        <w:rPr>
          <w:rFonts w:asciiTheme="majorBidi" w:hAnsiTheme="majorBidi" w:cstheme="majorBidi"/>
        </w:rPr>
        <w:t xml:space="preserve">; </w:t>
      </w:r>
      <w:proofErr w:type="spellStart"/>
      <w:r w:rsidR="00E90F04" w:rsidRPr="00E90F04">
        <w:rPr>
          <w:rFonts w:asciiTheme="majorBidi" w:hAnsiTheme="majorBidi" w:cstheme="majorBidi"/>
        </w:rPr>
        <w:t>Parush</w:t>
      </w:r>
      <w:proofErr w:type="spellEnd"/>
      <w:r w:rsidR="00E90F04" w:rsidRPr="00E90F04">
        <w:rPr>
          <w:rFonts w:asciiTheme="majorBidi" w:hAnsiTheme="majorBidi" w:cstheme="majorBidi"/>
        </w:rPr>
        <w:t xml:space="preserve"> 2004, </w:t>
      </w:r>
      <w:r w:rsidR="00E90F04">
        <w:rPr>
          <w:rFonts w:asciiTheme="majorBidi" w:hAnsiTheme="majorBidi" w:cstheme="majorBidi"/>
        </w:rPr>
        <w:t xml:space="preserve">pp. </w:t>
      </w:r>
      <w:r w:rsidR="00E90F04" w:rsidRPr="00E90F04">
        <w:rPr>
          <w:rFonts w:asciiTheme="majorBidi" w:hAnsiTheme="majorBidi" w:cstheme="majorBidi"/>
        </w:rPr>
        <w:t xml:space="preserve">57-70; </w:t>
      </w:r>
      <w:proofErr w:type="spellStart"/>
      <w:r w:rsidR="00E90F04" w:rsidRPr="00E90F04">
        <w:rPr>
          <w:rFonts w:asciiTheme="majorBidi" w:hAnsiTheme="majorBidi" w:cstheme="majorBidi"/>
        </w:rPr>
        <w:t>Stampfer</w:t>
      </w:r>
      <w:proofErr w:type="spellEnd"/>
      <w:r w:rsidR="00E90F04" w:rsidRPr="00E90F04">
        <w:rPr>
          <w:rFonts w:asciiTheme="majorBidi" w:hAnsiTheme="majorBidi" w:cstheme="majorBidi"/>
        </w:rPr>
        <w:t xml:space="preserve"> 2010, 185-186;</w:t>
      </w:r>
      <w:r w:rsidR="00E90F04">
        <w:rPr>
          <w:rFonts w:asciiTheme="majorBidi" w:hAnsiTheme="majorBidi" w:cstheme="majorBidi"/>
        </w:rPr>
        <w:t xml:space="preserve"> </w:t>
      </w:r>
      <w:proofErr w:type="spellStart"/>
      <w:r w:rsidR="00E90F04" w:rsidRPr="00E90F04">
        <w:rPr>
          <w:rFonts w:asciiTheme="majorBidi" w:hAnsiTheme="majorBidi" w:cstheme="majorBidi"/>
        </w:rPr>
        <w:t>Zipperstein</w:t>
      </w:r>
      <w:proofErr w:type="spellEnd"/>
      <w:r w:rsidR="00E90F04" w:rsidRPr="00E90F04">
        <w:rPr>
          <w:rFonts w:asciiTheme="majorBidi" w:hAnsiTheme="majorBidi" w:cstheme="majorBidi"/>
        </w:rPr>
        <w:t xml:space="preserve"> 1988).</w:t>
      </w:r>
    </w:p>
    <w:p w14:paraId="6DC9820C" w14:textId="05A031E9" w:rsidR="004F0F46" w:rsidRDefault="004F0F46" w:rsidP="000C7939">
      <w:pPr>
        <w:spacing w:line="480" w:lineRule="auto"/>
        <w:ind w:firstLine="720"/>
        <w:jc w:val="left"/>
        <w:rPr>
          <w:rFonts w:asciiTheme="majorBidi" w:hAnsiTheme="majorBidi" w:cstheme="majorBidi"/>
        </w:rPr>
      </w:pPr>
      <w:commentRangeStart w:id="89"/>
      <w:r>
        <w:rPr>
          <w:rFonts w:asciiTheme="majorBidi" w:hAnsiTheme="majorBidi" w:cstheme="majorBidi"/>
        </w:rPr>
        <w:t>Educational</w:t>
      </w:r>
      <w:commentRangeEnd w:id="89"/>
      <w:r>
        <w:rPr>
          <w:rStyle w:val="CommentReference"/>
        </w:rPr>
        <w:commentReference w:id="89"/>
      </w:r>
      <w:r>
        <w:rPr>
          <w:rFonts w:asciiTheme="majorBidi" w:hAnsiTheme="majorBidi" w:cstheme="majorBidi"/>
        </w:rPr>
        <w:t xml:space="preserve"> texts in </w:t>
      </w:r>
      <w:r w:rsidRPr="004F0F46">
        <w:rPr>
          <w:rFonts w:asciiTheme="majorBidi" w:hAnsiTheme="majorBidi" w:cstheme="majorBidi"/>
        </w:rPr>
        <w:t xml:space="preserve">Hebrew texts for children and youth </w:t>
      </w:r>
      <w:r>
        <w:rPr>
          <w:rFonts w:asciiTheme="majorBidi" w:hAnsiTheme="majorBidi" w:cstheme="majorBidi"/>
        </w:rPr>
        <w:t>emerged</w:t>
      </w:r>
      <w:r w:rsidRPr="004F0F46">
        <w:rPr>
          <w:rFonts w:asciiTheme="majorBidi" w:hAnsiTheme="majorBidi" w:cstheme="majorBidi"/>
        </w:rPr>
        <w:t xml:space="preserve"> in the last third of the 18</w:t>
      </w:r>
      <w:r w:rsidRPr="004F0F46">
        <w:rPr>
          <w:rFonts w:asciiTheme="majorBidi" w:hAnsiTheme="majorBidi" w:cstheme="majorBidi"/>
          <w:vertAlign w:val="superscript"/>
        </w:rPr>
        <w:t>th</w:t>
      </w:r>
      <w:r w:rsidRPr="004F0F46">
        <w:rPr>
          <w:rFonts w:asciiTheme="majorBidi" w:hAnsiTheme="majorBidi" w:cstheme="majorBidi"/>
        </w:rPr>
        <w:t xml:space="preserve"> century </w:t>
      </w:r>
      <w:r>
        <w:rPr>
          <w:rFonts w:asciiTheme="majorBidi" w:hAnsiTheme="majorBidi" w:cstheme="majorBidi"/>
        </w:rPr>
        <w:t xml:space="preserve">and </w:t>
      </w:r>
      <w:r w:rsidRPr="004F0F46">
        <w:rPr>
          <w:rFonts w:asciiTheme="majorBidi" w:hAnsiTheme="majorBidi" w:cstheme="majorBidi"/>
        </w:rPr>
        <w:t xml:space="preserve">continued to expand during the </w:t>
      </w:r>
      <w:r>
        <w:rPr>
          <w:rFonts w:asciiTheme="majorBidi" w:hAnsiTheme="majorBidi" w:cstheme="majorBidi"/>
        </w:rPr>
        <w:t>19</w:t>
      </w:r>
      <w:r w:rsidRPr="004F0F46">
        <w:rPr>
          <w:rFonts w:asciiTheme="majorBidi" w:hAnsiTheme="majorBidi" w:cstheme="majorBidi"/>
          <w:vertAlign w:val="superscript"/>
        </w:rPr>
        <w:t>th</w:t>
      </w:r>
      <w:r>
        <w:rPr>
          <w:rFonts w:asciiTheme="majorBidi" w:hAnsiTheme="majorBidi" w:cstheme="majorBidi"/>
        </w:rPr>
        <w:t xml:space="preserve"> </w:t>
      </w:r>
      <w:r w:rsidRPr="004F0F46">
        <w:rPr>
          <w:rFonts w:asciiTheme="majorBidi" w:hAnsiTheme="majorBidi" w:cstheme="majorBidi"/>
        </w:rPr>
        <w:t>century.</w:t>
      </w:r>
      <w:r>
        <w:rPr>
          <w:rFonts w:asciiTheme="majorBidi" w:hAnsiTheme="majorBidi" w:cstheme="majorBidi"/>
        </w:rPr>
        <w:t xml:space="preserve"> However, </w:t>
      </w:r>
      <w:r w:rsidRPr="004F0F46">
        <w:rPr>
          <w:rFonts w:asciiTheme="majorBidi" w:hAnsiTheme="majorBidi" w:cstheme="majorBidi"/>
        </w:rPr>
        <w:t>children</w:t>
      </w:r>
      <w:r w:rsidR="00D74D24">
        <w:rPr>
          <w:rFonts w:asciiTheme="majorBidi" w:hAnsiTheme="majorBidi" w:cstheme="majorBidi"/>
        </w:rPr>
        <w:t>’</w:t>
      </w:r>
      <w:r w:rsidRPr="004F0F46">
        <w:rPr>
          <w:rFonts w:asciiTheme="majorBidi" w:hAnsiTheme="majorBidi" w:cstheme="majorBidi"/>
        </w:rPr>
        <w:t>s literature in Yiddish began to appear only in the second half of the 19</w:t>
      </w:r>
      <w:r w:rsidRPr="004F0F46">
        <w:rPr>
          <w:rFonts w:asciiTheme="majorBidi" w:hAnsiTheme="majorBidi" w:cstheme="majorBidi"/>
          <w:vertAlign w:val="superscript"/>
        </w:rPr>
        <w:t>th</w:t>
      </w:r>
      <w:r w:rsidRPr="004F0F46">
        <w:rPr>
          <w:rFonts w:asciiTheme="majorBidi" w:hAnsiTheme="majorBidi" w:cstheme="majorBidi"/>
        </w:rPr>
        <w:t xml:space="preserve"> century</w:t>
      </w:r>
      <w:r>
        <w:rPr>
          <w:rFonts w:asciiTheme="majorBidi" w:hAnsiTheme="majorBidi" w:cstheme="majorBidi"/>
        </w:rPr>
        <w:t>, w</w:t>
      </w:r>
      <w:r w:rsidRPr="004F0F46">
        <w:rPr>
          <w:rFonts w:asciiTheme="majorBidi" w:hAnsiTheme="majorBidi" w:cstheme="majorBidi"/>
        </w:rPr>
        <w:t>ith the establishment of a modern education system in Yiddish</w:t>
      </w:r>
      <w:r>
        <w:rPr>
          <w:rFonts w:asciiTheme="majorBidi" w:hAnsiTheme="majorBidi" w:cstheme="majorBidi"/>
        </w:rPr>
        <w:t>. T</w:t>
      </w:r>
      <w:r w:rsidRPr="004F0F46">
        <w:rPr>
          <w:rFonts w:asciiTheme="majorBidi" w:hAnsiTheme="majorBidi" w:cstheme="majorBidi"/>
        </w:rPr>
        <w:t xml:space="preserve">he process of separation </w:t>
      </w:r>
      <w:r>
        <w:rPr>
          <w:rFonts w:asciiTheme="majorBidi" w:hAnsiTheme="majorBidi" w:cstheme="majorBidi"/>
        </w:rPr>
        <w:t xml:space="preserve">between Yiddish literature for </w:t>
      </w:r>
      <w:r w:rsidRPr="004F0F46">
        <w:rPr>
          <w:rFonts w:asciiTheme="majorBidi" w:hAnsiTheme="majorBidi" w:cstheme="majorBidi"/>
        </w:rPr>
        <w:t xml:space="preserve">children </w:t>
      </w:r>
      <w:r>
        <w:rPr>
          <w:rFonts w:asciiTheme="majorBidi" w:hAnsiTheme="majorBidi" w:cstheme="majorBidi"/>
        </w:rPr>
        <w:t>and</w:t>
      </w:r>
      <w:r w:rsidRPr="004F0F46">
        <w:rPr>
          <w:rFonts w:asciiTheme="majorBidi" w:hAnsiTheme="majorBidi" w:cstheme="majorBidi"/>
        </w:rPr>
        <w:t xml:space="preserve"> adults accelerated, and </w:t>
      </w:r>
      <w:r>
        <w:rPr>
          <w:rFonts w:asciiTheme="majorBidi" w:hAnsiTheme="majorBidi" w:cstheme="majorBidi"/>
        </w:rPr>
        <w:t>by</w:t>
      </w:r>
      <w:r w:rsidRPr="004F0F46">
        <w:rPr>
          <w:rFonts w:asciiTheme="majorBidi" w:hAnsiTheme="majorBidi" w:cstheme="majorBidi"/>
        </w:rPr>
        <w:t xml:space="preserve"> the turn </w:t>
      </w:r>
      <w:r>
        <w:rPr>
          <w:rFonts w:asciiTheme="majorBidi" w:hAnsiTheme="majorBidi" w:cstheme="majorBidi"/>
        </w:rPr>
        <w:t xml:space="preserve">between </w:t>
      </w:r>
      <w:r w:rsidRPr="004F0F46">
        <w:rPr>
          <w:rFonts w:asciiTheme="majorBidi" w:hAnsiTheme="majorBidi" w:cstheme="majorBidi"/>
        </w:rPr>
        <w:t>the 19</w:t>
      </w:r>
      <w:r w:rsidRPr="004F0F46">
        <w:rPr>
          <w:rFonts w:asciiTheme="majorBidi" w:hAnsiTheme="majorBidi" w:cstheme="majorBidi"/>
          <w:vertAlign w:val="superscript"/>
        </w:rPr>
        <w:t>th</w:t>
      </w:r>
      <w:r w:rsidRPr="004F0F46">
        <w:rPr>
          <w:rFonts w:asciiTheme="majorBidi" w:hAnsiTheme="majorBidi" w:cstheme="majorBidi"/>
        </w:rPr>
        <w:t xml:space="preserve"> and 20</w:t>
      </w:r>
      <w:r w:rsidRPr="004F0F46">
        <w:rPr>
          <w:rFonts w:asciiTheme="majorBidi" w:hAnsiTheme="majorBidi" w:cstheme="majorBidi"/>
          <w:vertAlign w:val="superscript"/>
        </w:rPr>
        <w:t>th</w:t>
      </w:r>
      <w:r w:rsidRPr="004F0F46">
        <w:rPr>
          <w:rFonts w:asciiTheme="majorBidi" w:hAnsiTheme="majorBidi" w:cstheme="majorBidi"/>
        </w:rPr>
        <w:t xml:space="preserve"> centuries, a corpus of children</w:t>
      </w:r>
      <w:r w:rsidR="00D74D24">
        <w:rPr>
          <w:rFonts w:asciiTheme="majorBidi" w:hAnsiTheme="majorBidi" w:cstheme="majorBidi"/>
        </w:rPr>
        <w:t>’</w:t>
      </w:r>
      <w:r w:rsidRPr="004F0F46">
        <w:rPr>
          <w:rFonts w:asciiTheme="majorBidi" w:hAnsiTheme="majorBidi" w:cstheme="majorBidi"/>
        </w:rPr>
        <w:t>s literature in this language began to take shape.</w:t>
      </w:r>
      <w:r w:rsidR="000C7939">
        <w:rPr>
          <w:rFonts w:asciiTheme="majorBidi" w:hAnsiTheme="majorBidi" w:cstheme="majorBidi"/>
        </w:rPr>
        <w:t xml:space="preserve"> However, it wasn</w:t>
      </w:r>
      <w:r w:rsidR="00D74D24">
        <w:rPr>
          <w:rFonts w:asciiTheme="majorBidi" w:hAnsiTheme="majorBidi" w:cstheme="majorBidi"/>
        </w:rPr>
        <w:t>’</w:t>
      </w:r>
      <w:r w:rsidR="000C7939">
        <w:rPr>
          <w:rFonts w:asciiTheme="majorBidi" w:hAnsiTheme="majorBidi" w:cstheme="majorBidi"/>
        </w:rPr>
        <w:t xml:space="preserve">t until the years between World War I and World War II that </w:t>
      </w:r>
      <w:r w:rsidR="000C7939" w:rsidRPr="000C7939">
        <w:rPr>
          <w:rFonts w:asciiTheme="majorBidi" w:hAnsiTheme="majorBidi" w:cstheme="majorBidi"/>
        </w:rPr>
        <w:t>children</w:t>
      </w:r>
      <w:r w:rsidR="00D74D24">
        <w:rPr>
          <w:rFonts w:asciiTheme="majorBidi" w:hAnsiTheme="majorBidi" w:cstheme="majorBidi"/>
        </w:rPr>
        <w:t>’</w:t>
      </w:r>
      <w:r w:rsidR="000C7939" w:rsidRPr="000C7939">
        <w:rPr>
          <w:rFonts w:asciiTheme="majorBidi" w:hAnsiTheme="majorBidi" w:cstheme="majorBidi"/>
        </w:rPr>
        <w:t>s literature in Yiddish</w:t>
      </w:r>
      <w:r w:rsidR="000C7939">
        <w:rPr>
          <w:rFonts w:asciiTheme="majorBidi" w:hAnsiTheme="majorBidi" w:cstheme="majorBidi"/>
        </w:rPr>
        <w:t xml:space="preserve"> truly flowered</w:t>
      </w:r>
      <w:r w:rsidR="000C7939" w:rsidRPr="000C7939">
        <w:rPr>
          <w:rFonts w:asciiTheme="majorBidi" w:hAnsiTheme="majorBidi" w:cstheme="majorBidi"/>
        </w:rPr>
        <w:t xml:space="preserve"> (Bar-El 2008; Cohen 2021</w:t>
      </w:r>
      <w:r w:rsidR="000C7939">
        <w:rPr>
          <w:rFonts w:asciiTheme="majorBidi" w:hAnsiTheme="majorBidi" w:cstheme="majorBidi"/>
        </w:rPr>
        <w:t xml:space="preserve">; </w:t>
      </w:r>
      <w:proofErr w:type="spellStart"/>
      <w:r w:rsidR="000C7939" w:rsidRPr="000C7939">
        <w:rPr>
          <w:rFonts w:asciiTheme="majorBidi" w:hAnsiTheme="majorBidi" w:cstheme="majorBidi"/>
        </w:rPr>
        <w:t>Ofek</w:t>
      </w:r>
      <w:proofErr w:type="spellEnd"/>
      <w:r w:rsidR="000C7939" w:rsidRPr="000C7939">
        <w:rPr>
          <w:rFonts w:asciiTheme="majorBidi" w:hAnsiTheme="majorBidi" w:cstheme="majorBidi"/>
        </w:rPr>
        <w:t xml:space="preserve"> </w:t>
      </w:r>
      <w:proofErr w:type="spellStart"/>
      <w:r w:rsidR="000C7939" w:rsidRPr="000C7939">
        <w:rPr>
          <w:rFonts w:asciiTheme="majorBidi" w:hAnsiTheme="majorBidi" w:cstheme="majorBidi"/>
        </w:rPr>
        <w:t>1988a</w:t>
      </w:r>
      <w:proofErr w:type="spellEnd"/>
      <w:r w:rsidR="000C7939" w:rsidRPr="000C7939">
        <w:rPr>
          <w:rFonts w:asciiTheme="majorBidi" w:hAnsiTheme="majorBidi" w:cstheme="majorBidi"/>
        </w:rPr>
        <w:t xml:space="preserve">, </w:t>
      </w:r>
      <w:r w:rsidR="000C7939">
        <w:rPr>
          <w:rFonts w:asciiTheme="majorBidi" w:hAnsiTheme="majorBidi" w:cstheme="majorBidi"/>
        </w:rPr>
        <w:t xml:space="preserve">pp. </w:t>
      </w:r>
      <w:r w:rsidR="000C7939" w:rsidRPr="000C7939">
        <w:rPr>
          <w:rFonts w:asciiTheme="majorBidi" w:hAnsiTheme="majorBidi" w:cstheme="majorBidi"/>
        </w:rPr>
        <w:t xml:space="preserve">56, 62; Shamrock </w:t>
      </w:r>
      <w:commentRangeStart w:id="90"/>
      <w:r w:rsidR="000C7939">
        <w:rPr>
          <w:rFonts w:asciiTheme="majorBidi" w:hAnsiTheme="majorBidi" w:cstheme="majorBidi"/>
        </w:rPr>
        <w:t>1978</w:t>
      </w:r>
      <w:commentRangeEnd w:id="90"/>
      <w:r w:rsidR="000C7939">
        <w:rPr>
          <w:rStyle w:val="CommentReference"/>
        </w:rPr>
        <w:commentReference w:id="90"/>
      </w:r>
      <w:r w:rsidR="000C7939">
        <w:rPr>
          <w:rFonts w:asciiTheme="majorBidi" w:hAnsiTheme="majorBidi" w:cstheme="majorBidi"/>
        </w:rPr>
        <w:t xml:space="preserve">, p. </w:t>
      </w:r>
      <w:r w:rsidR="000C7939" w:rsidRPr="000C7939">
        <w:rPr>
          <w:rFonts w:asciiTheme="majorBidi" w:hAnsiTheme="majorBidi" w:cstheme="majorBidi"/>
        </w:rPr>
        <w:t xml:space="preserve">171; </w:t>
      </w:r>
      <w:proofErr w:type="spellStart"/>
      <w:r w:rsidR="000C7939" w:rsidRPr="000C7939">
        <w:rPr>
          <w:rFonts w:asciiTheme="majorBidi" w:hAnsiTheme="majorBidi" w:cstheme="majorBidi"/>
        </w:rPr>
        <w:t>Veidlinger</w:t>
      </w:r>
      <w:proofErr w:type="spellEnd"/>
      <w:r w:rsidR="000C7939" w:rsidRPr="000C7939">
        <w:rPr>
          <w:rFonts w:asciiTheme="majorBidi" w:hAnsiTheme="majorBidi" w:cstheme="majorBidi"/>
        </w:rPr>
        <w:t xml:space="preserve"> 2009, </w:t>
      </w:r>
      <w:r w:rsidR="000C7939">
        <w:rPr>
          <w:rFonts w:asciiTheme="majorBidi" w:hAnsiTheme="majorBidi" w:cstheme="majorBidi"/>
        </w:rPr>
        <w:t xml:space="preserve">p. </w:t>
      </w:r>
      <w:r w:rsidR="000C7939" w:rsidRPr="000C7939">
        <w:rPr>
          <w:rFonts w:asciiTheme="majorBidi" w:hAnsiTheme="majorBidi" w:cstheme="majorBidi"/>
        </w:rPr>
        <w:t xml:space="preserve">111). </w:t>
      </w:r>
      <w:r w:rsidR="00341B5A">
        <w:rPr>
          <w:rFonts w:asciiTheme="majorBidi" w:hAnsiTheme="majorBidi" w:cstheme="majorBidi"/>
        </w:rPr>
        <w:t xml:space="preserve">Therefore, </w:t>
      </w:r>
      <w:r w:rsidR="008741DF">
        <w:rPr>
          <w:rFonts w:asciiTheme="majorBidi" w:hAnsiTheme="majorBidi" w:cstheme="majorBidi"/>
        </w:rPr>
        <w:t>scientific</w:t>
      </w:r>
      <w:r w:rsidR="008741DF" w:rsidRPr="000C7939">
        <w:rPr>
          <w:rFonts w:asciiTheme="majorBidi" w:hAnsiTheme="majorBidi" w:cstheme="majorBidi"/>
        </w:rPr>
        <w:t xml:space="preserve"> literature for children and youth </w:t>
      </w:r>
      <w:r w:rsidR="008741DF">
        <w:rPr>
          <w:rFonts w:asciiTheme="majorBidi" w:hAnsiTheme="majorBidi" w:cstheme="majorBidi"/>
        </w:rPr>
        <w:t>published in Hebrew was the main arena in which a s</w:t>
      </w:r>
      <w:r w:rsidR="00341B5A" w:rsidRPr="000C7939">
        <w:rPr>
          <w:rFonts w:asciiTheme="majorBidi" w:hAnsiTheme="majorBidi" w:cstheme="majorBidi"/>
        </w:rPr>
        <w:t xml:space="preserve">cientific ethos </w:t>
      </w:r>
      <w:r w:rsidR="008741DF">
        <w:rPr>
          <w:rFonts w:asciiTheme="majorBidi" w:hAnsiTheme="majorBidi" w:cstheme="majorBidi"/>
        </w:rPr>
        <w:t xml:space="preserve">was expressed </w:t>
      </w:r>
      <w:r w:rsidR="00341B5A" w:rsidRPr="000C7939">
        <w:rPr>
          <w:rFonts w:asciiTheme="majorBidi" w:hAnsiTheme="majorBidi" w:cstheme="majorBidi"/>
        </w:rPr>
        <w:t xml:space="preserve">in </w:t>
      </w:r>
      <w:r w:rsidR="008741DF">
        <w:rPr>
          <w:rFonts w:asciiTheme="majorBidi" w:hAnsiTheme="majorBidi" w:cstheme="majorBidi"/>
        </w:rPr>
        <w:t xml:space="preserve">the </w:t>
      </w:r>
      <w:r w:rsidR="00341B5A" w:rsidRPr="000C7939">
        <w:rPr>
          <w:rFonts w:asciiTheme="majorBidi" w:hAnsiTheme="majorBidi" w:cstheme="majorBidi"/>
        </w:rPr>
        <w:t>Jewish</w:t>
      </w:r>
      <w:r w:rsidR="008741DF">
        <w:rPr>
          <w:rFonts w:asciiTheme="majorBidi" w:hAnsiTheme="majorBidi" w:cstheme="majorBidi"/>
        </w:rPr>
        <w:t xml:space="preserve"> </w:t>
      </w:r>
      <w:r w:rsidR="00341B5A" w:rsidRPr="000C7939">
        <w:rPr>
          <w:rFonts w:asciiTheme="majorBidi" w:hAnsiTheme="majorBidi" w:cstheme="majorBidi"/>
        </w:rPr>
        <w:t>education</w:t>
      </w:r>
      <w:r w:rsidR="008741DF">
        <w:rPr>
          <w:rFonts w:asciiTheme="majorBidi" w:hAnsiTheme="majorBidi" w:cstheme="majorBidi"/>
        </w:rPr>
        <w:t xml:space="preserve">al world </w:t>
      </w:r>
      <w:r w:rsidR="00341B5A" w:rsidRPr="000C7939">
        <w:rPr>
          <w:rFonts w:asciiTheme="majorBidi" w:hAnsiTheme="majorBidi" w:cstheme="majorBidi"/>
        </w:rPr>
        <w:t>during this</w:t>
      </w:r>
      <w:r w:rsidR="008741DF">
        <w:rPr>
          <w:rFonts w:asciiTheme="majorBidi" w:hAnsiTheme="majorBidi" w:cstheme="majorBidi"/>
        </w:rPr>
        <w:t xml:space="preserve"> time</w:t>
      </w:r>
      <w:r w:rsidR="000C7939">
        <w:rPr>
          <w:rFonts w:asciiTheme="majorBidi" w:hAnsiTheme="majorBidi" w:cstheme="majorBidi"/>
        </w:rPr>
        <w:t>.</w:t>
      </w:r>
    </w:p>
    <w:p w14:paraId="573F9C18" w14:textId="525F8FA5" w:rsidR="008C4772" w:rsidRDefault="00341B5A" w:rsidP="00892706">
      <w:pPr>
        <w:spacing w:line="480" w:lineRule="auto"/>
        <w:ind w:firstLine="720"/>
        <w:jc w:val="left"/>
        <w:rPr>
          <w:rFonts w:asciiTheme="majorBidi" w:hAnsiTheme="majorBidi" w:cstheme="majorBidi"/>
        </w:rPr>
      </w:pPr>
      <w:r>
        <w:rPr>
          <w:rFonts w:asciiTheme="majorBidi" w:hAnsiTheme="majorBidi" w:cstheme="majorBidi"/>
        </w:rPr>
        <w:t>Th</w:t>
      </w:r>
      <w:r w:rsidR="008741DF">
        <w:rPr>
          <w:rFonts w:asciiTheme="majorBidi" w:hAnsiTheme="majorBidi" w:cstheme="majorBidi"/>
        </w:rPr>
        <w:t>e current</w:t>
      </w:r>
      <w:r w:rsidRPr="00341B5A">
        <w:rPr>
          <w:rFonts w:asciiTheme="majorBidi" w:hAnsiTheme="majorBidi" w:cstheme="majorBidi"/>
        </w:rPr>
        <w:t xml:space="preserve"> book </w:t>
      </w:r>
      <w:r w:rsidR="008741DF">
        <w:rPr>
          <w:rFonts w:asciiTheme="majorBidi" w:hAnsiTheme="majorBidi" w:cstheme="majorBidi"/>
        </w:rPr>
        <w:t>will examine</w:t>
      </w:r>
      <w:r w:rsidRPr="00341B5A">
        <w:rPr>
          <w:rFonts w:asciiTheme="majorBidi" w:hAnsiTheme="majorBidi" w:cstheme="majorBidi"/>
        </w:rPr>
        <w:t xml:space="preserve"> popular literature </w:t>
      </w:r>
      <w:r>
        <w:rPr>
          <w:rFonts w:asciiTheme="majorBidi" w:hAnsiTheme="majorBidi" w:cstheme="majorBidi"/>
        </w:rPr>
        <w:t xml:space="preserve">on science and technology for Jewish youth, the specific topics it addressed, </w:t>
      </w:r>
      <w:r w:rsidRPr="00341B5A">
        <w:rPr>
          <w:rFonts w:asciiTheme="majorBidi" w:hAnsiTheme="majorBidi" w:cstheme="majorBidi"/>
        </w:rPr>
        <w:t xml:space="preserve">the ways it was designed </w:t>
      </w:r>
      <w:r>
        <w:rPr>
          <w:rFonts w:asciiTheme="majorBidi" w:hAnsiTheme="majorBidi" w:cstheme="majorBidi"/>
        </w:rPr>
        <w:t>for a</w:t>
      </w:r>
      <w:r w:rsidRPr="00341B5A">
        <w:rPr>
          <w:rFonts w:asciiTheme="majorBidi" w:hAnsiTheme="majorBidi" w:cstheme="majorBidi"/>
        </w:rPr>
        <w:t xml:space="preserve"> young Jewish audience, </w:t>
      </w:r>
      <w:r>
        <w:rPr>
          <w:rFonts w:asciiTheme="majorBidi" w:hAnsiTheme="majorBidi" w:cstheme="majorBidi"/>
        </w:rPr>
        <w:t>its</w:t>
      </w:r>
      <w:r w:rsidRPr="00341B5A">
        <w:rPr>
          <w:rFonts w:asciiTheme="majorBidi" w:hAnsiTheme="majorBidi" w:cstheme="majorBidi"/>
        </w:rPr>
        <w:t xml:space="preserve"> </w:t>
      </w:r>
      <w:r>
        <w:rPr>
          <w:rFonts w:asciiTheme="majorBidi" w:hAnsiTheme="majorBidi" w:cstheme="majorBidi"/>
        </w:rPr>
        <w:t xml:space="preserve">social, religious, and ethical </w:t>
      </w:r>
      <w:r w:rsidRPr="00341B5A">
        <w:rPr>
          <w:rFonts w:asciiTheme="majorBidi" w:hAnsiTheme="majorBidi" w:cstheme="majorBidi"/>
        </w:rPr>
        <w:t xml:space="preserve">messages, and its </w:t>
      </w:r>
      <w:r>
        <w:rPr>
          <w:rFonts w:asciiTheme="majorBidi" w:hAnsiTheme="majorBidi" w:cstheme="majorBidi"/>
        </w:rPr>
        <w:t>relationship</w:t>
      </w:r>
      <w:r w:rsidRPr="00341B5A">
        <w:rPr>
          <w:rFonts w:asciiTheme="majorBidi" w:hAnsiTheme="majorBidi" w:cstheme="majorBidi"/>
        </w:rPr>
        <w:t xml:space="preserve"> with </w:t>
      </w:r>
      <w:r>
        <w:rPr>
          <w:rFonts w:asciiTheme="majorBidi" w:hAnsiTheme="majorBidi" w:cstheme="majorBidi"/>
        </w:rPr>
        <w:t xml:space="preserve">contemporary </w:t>
      </w:r>
      <w:r w:rsidRPr="00341B5A">
        <w:rPr>
          <w:rFonts w:asciiTheme="majorBidi" w:hAnsiTheme="majorBidi" w:cstheme="majorBidi"/>
        </w:rPr>
        <w:t xml:space="preserve">science literature </w:t>
      </w:r>
      <w:r>
        <w:rPr>
          <w:rFonts w:asciiTheme="majorBidi" w:hAnsiTheme="majorBidi" w:cstheme="majorBidi"/>
        </w:rPr>
        <w:t>from the non-Jewish world</w:t>
      </w:r>
      <w:r w:rsidRPr="00341B5A">
        <w:rPr>
          <w:rFonts w:asciiTheme="majorBidi" w:hAnsiTheme="majorBidi" w:cstheme="majorBidi"/>
        </w:rPr>
        <w:t xml:space="preserve">. </w:t>
      </w:r>
      <w:r>
        <w:rPr>
          <w:rFonts w:asciiTheme="majorBidi" w:hAnsiTheme="majorBidi" w:cstheme="majorBidi"/>
        </w:rPr>
        <w:t>It highlight</w:t>
      </w:r>
      <w:r w:rsidR="008C4772">
        <w:rPr>
          <w:rFonts w:asciiTheme="majorBidi" w:hAnsiTheme="majorBidi" w:cstheme="majorBidi"/>
        </w:rPr>
        <w:t>s</w:t>
      </w:r>
      <w:r>
        <w:rPr>
          <w:rFonts w:asciiTheme="majorBidi" w:hAnsiTheme="majorBidi" w:cstheme="majorBidi"/>
        </w:rPr>
        <w:t xml:space="preserve"> the role of </w:t>
      </w:r>
      <w:r w:rsidRPr="00341B5A">
        <w:rPr>
          <w:rFonts w:asciiTheme="majorBidi" w:hAnsiTheme="majorBidi" w:cstheme="majorBidi"/>
        </w:rPr>
        <w:t xml:space="preserve">intellectuals and educators who worked to spread the sciences </w:t>
      </w:r>
      <w:r>
        <w:rPr>
          <w:rFonts w:asciiTheme="majorBidi" w:hAnsiTheme="majorBidi" w:cstheme="majorBidi"/>
        </w:rPr>
        <w:t xml:space="preserve">among this population, </w:t>
      </w:r>
      <w:r w:rsidRPr="00341B5A">
        <w:rPr>
          <w:rFonts w:asciiTheme="majorBidi" w:hAnsiTheme="majorBidi" w:cstheme="majorBidi"/>
        </w:rPr>
        <w:t xml:space="preserve">such as </w:t>
      </w:r>
      <w:commentRangeStart w:id="91"/>
      <w:r w:rsidRPr="00341B5A">
        <w:rPr>
          <w:rFonts w:asciiTheme="majorBidi" w:hAnsiTheme="majorBidi" w:cstheme="majorBidi"/>
        </w:rPr>
        <w:t>Baruch</w:t>
      </w:r>
      <w:commentRangeEnd w:id="91"/>
      <w:r w:rsidR="008C4772">
        <w:rPr>
          <w:rStyle w:val="CommentReference"/>
        </w:rPr>
        <w:commentReference w:id="91"/>
      </w:r>
      <w:r w:rsidRPr="00341B5A">
        <w:rPr>
          <w:rFonts w:asciiTheme="majorBidi" w:hAnsiTheme="majorBidi" w:cstheme="majorBidi"/>
        </w:rPr>
        <w:t xml:space="preserve"> Linda</w:t>
      </w:r>
      <w:r>
        <w:rPr>
          <w:rFonts w:asciiTheme="majorBidi" w:hAnsiTheme="majorBidi" w:cstheme="majorBidi"/>
        </w:rPr>
        <w:t>u</w:t>
      </w:r>
      <w:r w:rsidRPr="00341B5A">
        <w:rPr>
          <w:rFonts w:asciiTheme="majorBidi" w:hAnsiTheme="majorBidi" w:cstheme="majorBidi"/>
        </w:rPr>
        <w:t xml:space="preserve">, </w:t>
      </w:r>
      <w:r w:rsidR="001C2344">
        <w:rPr>
          <w:rFonts w:asciiTheme="majorBidi" w:hAnsiTheme="majorBidi" w:cstheme="majorBidi"/>
        </w:rPr>
        <w:t>J</w:t>
      </w:r>
      <w:r w:rsidRPr="00341B5A">
        <w:rPr>
          <w:rFonts w:asciiTheme="majorBidi" w:hAnsiTheme="majorBidi" w:cstheme="majorBidi"/>
        </w:rPr>
        <w:t>ose</w:t>
      </w:r>
      <w:r w:rsidR="001C2344">
        <w:rPr>
          <w:rFonts w:asciiTheme="majorBidi" w:hAnsiTheme="majorBidi" w:cstheme="majorBidi"/>
        </w:rPr>
        <w:t>ph</w:t>
      </w:r>
      <w:r w:rsidRPr="00341B5A">
        <w:rPr>
          <w:rFonts w:asciiTheme="majorBidi" w:hAnsiTheme="majorBidi" w:cstheme="majorBidi"/>
        </w:rPr>
        <w:t xml:space="preserve"> Perl, David ben </w:t>
      </w:r>
      <w:r w:rsidR="001C2344">
        <w:rPr>
          <w:rFonts w:asciiTheme="majorBidi" w:hAnsiTheme="majorBidi" w:cstheme="majorBidi"/>
        </w:rPr>
        <w:t>Jacob</w:t>
      </w:r>
      <w:r w:rsidRPr="00341B5A">
        <w:rPr>
          <w:rFonts w:asciiTheme="majorBidi" w:hAnsiTheme="majorBidi" w:cstheme="majorBidi"/>
        </w:rPr>
        <w:t xml:space="preserve"> Aaron Luria</w:t>
      </w:r>
      <w:r>
        <w:rPr>
          <w:rFonts w:asciiTheme="majorBidi" w:hAnsiTheme="majorBidi" w:cstheme="majorBidi"/>
        </w:rPr>
        <w:t>,</w:t>
      </w:r>
      <w:r w:rsidRPr="00341B5A">
        <w:rPr>
          <w:rFonts w:asciiTheme="majorBidi" w:hAnsiTheme="majorBidi" w:cstheme="majorBidi"/>
        </w:rPr>
        <w:t xml:space="preserve"> and </w:t>
      </w:r>
      <w:proofErr w:type="spellStart"/>
      <w:r w:rsidRPr="00F32ECE">
        <w:rPr>
          <w:rFonts w:asciiTheme="majorBidi" w:hAnsiTheme="majorBidi" w:cstheme="majorBidi"/>
        </w:rPr>
        <w:t>Buki</w:t>
      </w:r>
      <w:proofErr w:type="spellEnd"/>
      <w:r w:rsidRPr="00F32ECE">
        <w:rPr>
          <w:rFonts w:asciiTheme="majorBidi" w:hAnsiTheme="majorBidi" w:cstheme="majorBidi"/>
        </w:rPr>
        <w:t>-ben-</w:t>
      </w:r>
      <w:proofErr w:type="spellStart"/>
      <w:r w:rsidRPr="00F32ECE">
        <w:rPr>
          <w:rFonts w:asciiTheme="majorBidi" w:hAnsiTheme="majorBidi" w:cstheme="majorBidi"/>
        </w:rPr>
        <w:t>Jogli</w:t>
      </w:r>
      <w:proofErr w:type="spellEnd"/>
      <w:r w:rsidRPr="00341B5A">
        <w:rPr>
          <w:rFonts w:asciiTheme="majorBidi" w:hAnsiTheme="majorBidi" w:cstheme="majorBidi"/>
        </w:rPr>
        <w:t xml:space="preserve"> (</w:t>
      </w:r>
      <w:r w:rsidRPr="00F32ECE">
        <w:rPr>
          <w:rFonts w:asciiTheme="majorBidi" w:hAnsiTheme="majorBidi" w:cstheme="majorBidi"/>
        </w:rPr>
        <w:t xml:space="preserve">Yehuda </w:t>
      </w:r>
      <w:proofErr w:type="spellStart"/>
      <w:r w:rsidRPr="00F32ECE">
        <w:rPr>
          <w:rFonts w:asciiTheme="majorBidi" w:hAnsiTheme="majorBidi" w:cstheme="majorBidi"/>
        </w:rPr>
        <w:t>Leib</w:t>
      </w:r>
      <w:proofErr w:type="spellEnd"/>
      <w:r w:rsidRPr="00F32ECE">
        <w:rPr>
          <w:rFonts w:asciiTheme="majorBidi" w:hAnsiTheme="majorBidi" w:cstheme="majorBidi"/>
        </w:rPr>
        <w:t xml:space="preserve"> </w:t>
      </w:r>
      <w:proofErr w:type="spellStart"/>
      <w:r w:rsidRPr="00F32ECE">
        <w:rPr>
          <w:rFonts w:asciiTheme="majorBidi" w:hAnsiTheme="majorBidi" w:cstheme="majorBidi"/>
        </w:rPr>
        <w:t>Katsenelson</w:t>
      </w:r>
      <w:proofErr w:type="spellEnd"/>
      <w:r w:rsidRPr="00341B5A">
        <w:rPr>
          <w:rFonts w:asciiTheme="majorBidi" w:hAnsiTheme="majorBidi" w:cstheme="majorBidi"/>
        </w:rPr>
        <w:t>).</w:t>
      </w:r>
      <w:r w:rsidR="00892706">
        <w:rPr>
          <w:rFonts w:asciiTheme="majorBidi" w:hAnsiTheme="majorBidi" w:cstheme="majorBidi"/>
        </w:rPr>
        <w:t xml:space="preserve"> T</w:t>
      </w:r>
      <w:r w:rsidR="008C4772" w:rsidRPr="008C4772">
        <w:rPr>
          <w:rFonts w:asciiTheme="majorBidi" w:hAnsiTheme="majorBidi" w:cstheme="majorBidi"/>
        </w:rPr>
        <w:t>he last chapter focus</w:t>
      </w:r>
      <w:r w:rsidR="00892706">
        <w:rPr>
          <w:rFonts w:asciiTheme="majorBidi" w:hAnsiTheme="majorBidi" w:cstheme="majorBidi"/>
        </w:rPr>
        <w:t>es</w:t>
      </w:r>
      <w:r w:rsidR="008C4772" w:rsidRPr="008C4772">
        <w:rPr>
          <w:rFonts w:asciiTheme="majorBidi" w:hAnsiTheme="majorBidi" w:cstheme="majorBidi"/>
        </w:rPr>
        <w:t xml:space="preserve"> on </w:t>
      </w:r>
      <w:r w:rsidR="008C4772">
        <w:rPr>
          <w:rFonts w:asciiTheme="majorBidi" w:hAnsiTheme="majorBidi" w:cstheme="majorBidi"/>
        </w:rPr>
        <w:t>one</w:t>
      </w:r>
      <w:r w:rsidR="008C4772" w:rsidRPr="008C4772">
        <w:rPr>
          <w:rFonts w:asciiTheme="majorBidi" w:hAnsiTheme="majorBidi" w:cstheme="majorBidi"/>
        </w:rPr>
        <w:t xml:space="preserve"> of the main popularizers of the sciences </w:t>
      </w:r>
      <w:r w:rsidR="008C4772">
        <w:rPr>
          <w:rFonts w:asciiTheme="majorBidi" w:hAnsiTheme="majorBidi" w:cstheme="majorBidi"/>
        </w:rPr>
        <w:t>in</w:t>
      </w:r>
      <w:r w:rsidR="008C4772" w:rsidRPr="008C4772">
        <w:rPr>
          <w:rFonts w:asciiTheme="majorBidi" w:hAnsiTheme="majorBidi" w:cstheme="majorBidi"/>
        </w:rPr>
        <w:t xml:space="preserve"> the 19</w:t>
      </w:r>
      <w:r w:rsidR="008C4772" w:rsidRPr="008C4772">
        <w:rPr>
          <w:rFonts w:asciiTheme="majorBidi" w:hAnsiTheme="majorBidi" w:cstheme="majorBidi"/>
          <w:vertAlign w:val="superscript"/>
        </w:rPr>
        <w:t xml:space="preserve">th </w:t>
      </w:r>
      <w:r w:rsidR="008C4772" w:rsidRPr="008C4772">
        <w:rPr>
          <w:rFonts w:asciiTheme="majorBidi" w:hAnsiTheme="majorBidi" w:cstheme="majorBidi"/>
        </w:rPr>
        <w:t>century</w:t>
      </w:r>
      <w:r w:rsidR="008C4772">
        <w:rPr>
          <w:rFonts w:asciiTheme="majorBidi" w:hAnsiTheme="majorBidi" w:cstheme="majorBidi"/>
        </w:rPr>
        <w:t>, Ch</w:t>
      </w:r>
      <w:r w:rsidR="008C4772" w:rsidRPr="008C4772">
        <w:rPr>
          <w:rFonts w:asciiTheme="majorBidi" w:hAnsiTheme="majorBidi" w:cstheme="majorBidi"/>
        </w:rPr>
        <w:t xml:space="preserve">aim Zelig </w:t>
      </w:r>
      <w:proofErr w:type="spellStart"/>
      <w:r w:rsidR="008C4772">
        <w:t>Slonimsky</w:t>
      </w:r>
      <w:proofErr w:type="spellEnd"/>
      <w:r w:rsidR="008C4772">
        <w:rPr>
          <w:rFonts w:asciiTheme="majorBidi" w:hAnsiTheme="majorBidi" w:cstheme="majorBidi"/>
        </w:rPr>
        <w:t>, a</w:t>
      </w:r>
      <w:r w:rsidR="008C4772" w:rsidRPr="008C4772">
        <w:rPr>
          <w:rFonts w:asciiTheme="majorBidi" w:hAnsiTheme="majorBidi" w:cstheme="majorBidi"/>
        </w:rPr>
        <w:t xml:space="preserve">nd </w:t>
      </w:r>
      <w:r w:rsidR="00753898">
        <w:rPr>
          <w:rFonts w:asciiTheme="majorBidi" w:hAnsiTheme="majorBidi" w:cstheme="majorBidi"/>
        </w:rPr>
        <w:t>how</w:t>
      </w:r>
      <w:r w:rsidR="008C4772" w:rsidRPr="008C4772">
        <w:rPr>
          <w:rFonts w:asciiTheme="majorBidi" w:hAnsiTheme="majorBidi" w:cstheme="majorBidi"/>
        </w:rPr>
        <w:t xml:space="preserve"> he worked to spread scientific and technological knowledge among </w:t>
      </w:r>
      <w:r w:rsidR="008C4772">
        <w:rPr>
          <w:rFonts w:asciiTheme="majorBidi" w:hAnsiTheme="majorBidi" w:cstheme="majorBidi"/>
        </w:rPr>
        <w:t>young Jews</w:t>
      </w:r>
      <w:r w:rsidR="008C4772" w:rsidRPr="008C4772">
        <w:rPr>
          <w:rFonts w:asciiTheme="majorBidi" w:hAnsiTheme="majorBidi" w:cstheme="majorBidi"/>
        </w:rPr>
        <w:t>.</w:t>
      </w:r>
    </w:p>
    <w:p w14:paraId="7B5D051D" w14:textId="09107219" w:rsidR="00892706" w:rsidRPr="001C7603" w:rsidRDefault="004757CE" w:rsidP="000C7939">
      <w:pPr>
        <w:spacing w:line="480" w:lineRule="auto"/>
        <w:ind w:firstLine="720"/>
        <w:jc w:val="left"/>
        <w:rPr>
          <w:rFonts w:asciiTheme="majorBidi" w:hAnsiTheme="majorBidi" w:cstheme="majorBidi"/>
        </w:rPr>
      </w:pPr>
      <w:r>
        <w:rPr>
          <w:rFonts w:asciiTheme="majorBidi" w:hAnsiTheme="majorBidi" w:cstheme="majorBidi"/>
        </w:rPr>
        <w:t>At the</w:t>
      </w:r>
      <w:r w:rsidR="00892706">
        <w:rPr>
          <w:rFonts w:asciiTheme="majorBidi" w:hAnsiTheme="majorBidi" w:cstheme="majorBidi"/>
        </w:rPr>
        <w:t xml:space="preserve"> core of this</w:t>
      </w:r>
      <w:r w:rsidR="00892706" w:rsidRPr="00892706">
        <w:rPr>
          <w:rFonts w:asciiTheme="majorBidi" w:hAnsiTheme="majorBidi" w:cstheme="majorBidi"/>
        </w:rPr>
        <w:t xml:space="preserve"> book is the corpus of Hebrew scientific texts aimed at Jewish children and </w:t>
      </w:r>
      <w:r w:rsidR="00892706">
        <w:rPr>
          <w:rFonts w:asciiTheme="majorBidi" w:hAnsiTheme="majorBidi" w:cstheme="majorBidi"/>
        </w:rPr>
        <w:t xml:space="preserve">youth, including anthologies, </w:t>
      </w:r>
      <w:r w:rsidR="00892706" w:rsidRPr="00892706">
        <w:rPr>
          <w:rFonts w:asciiTheme="majorBidi" w:hAnsiTheme="majorBidi" w:cstheme="majorBidi"/>
        </w:rPr>
        <w:t>textbooks, books</w:t>
      </w:r>
      <w:r w:rsidR="00892706">
        <w:rPr>
          <w:rFonts w:asciiTheme="majorBidi" w:hAnsiTheme="majorBidi" w:cstheme="majorBidi"/>
        </w:rPr>
        <w:t>,</w:t>
      </w:r>
      <w:r w:rsidR="00892706" w:rsidRPr="00892706">
        <w:rPr>
          <w:rFonts w:asciiTheme="majorBidi" w:hAnsiTheme="majorBidi" w:cstheme="majorBidi"/>
        </w:rPr>
        <w:t xml:space="preserve"> and journals.</w:t>
      </w:r>
      <w:r w:rsidR="00892706">
        <w:rPr>
          <w:rFonts w:asciiTheme="majorBidi" w:hAnsiTheme="majorBidi" w:cstheme="majorBidi"/>
        </w:rPr>
        <w:t xml:space="preserve"> Th</w:t>
      </w:r>
      <w:r w:rsidR="00455462">
        <w:rPr>
          <w:rFonts w:asciiTheme="majorBidi" w:hAnsiTheme="majorBidi" w:cstheme="majorBidi"/>
        </w:rPr>
        <w:t>is</w:t>
      </w:r>
      <w:r w:rsidR="00892706" w:rsidRPr="00892706">
        <w:rPr>
          <w:rFonts w:asciiTheme="majorBidi" w:hAnsiTheme="majorBidi" w:cstheme="majorBidi"/>
        </w:rPr>
        <w:t xml:space="preserve"> </w:t>
      </w:r>
      <w:r>
        <w:rPr>
          <w:rFonts w:asciiTheme="majorBidi" w:hAnsiTheme="majorBidi" w:cstheme="majorBidi"/>
        </w:rPr>
        <w:t>book</w:t>
      </w:r>
      <w:r w:rsidR="00D74D24">
        <w:rPr>
          <w:rFonts w:asciiTheme="majorBidi" w:hAnsiTheme="majorBidi" w:cstheme="majorBidi"/>
        </w:rPr>
        <w:t>’</w:t>
      </w:r>
      <w:r>
        <w:rPr>
          <w:rFonts w:asciiTheme="majorBidi" w:hAnsiTheme="majorBidi" w:cstheme="majorBidi"/>
        </w:rPr>
        <w:t xml:space="preserve">s </w:t>
      </w:r>
      <w:r w:rsidR="00892706" w:rsidRPr="00892706">
        <w:rPr>
          <w:rFonts w:asciiTheme="majorBidi" w:hAnsiTheme="majorBidi" w:cstheme="majorBidi"/>
        </w:rPr>
        <w:t xml:space="preserve">purpose is to outline the main </w:t>
      </w:r>
      <w:r>
        <w:rPr>
          <w:rFonts w:asciiTheme="majorBidi" w:hAnsiTheme="majorBidi" w:cstheme="majorBidi"/>
        </w:rPr>
        <w:t xml:space="preserve">paths in </w:t>
      </w:r>
      <w:r w:rsidR="00892706" w:rsidRPr="00892706">
        <w:rPr>
          <w:rFonts w:asciiTheme="majorBidi" w:hAnsiTheme="majorBidi" w:cstheme="majorBidi"/>
        </w:rPr>
        <w:t xml:space="preserve">the development of popular Hebrew science literature for children and youth in Europe in the modern </w:t>
      </w:r>
      <w:r>
        <w:rPr>
          <w:rFonts w:asciiTheme="majorBidi" w:hAnsiTheme="majorBidi" w:cstheme="majorBidi"/>
        </w:rPr>
        <w:t>era</w:t>
      </w:r>
      <w:r w:rsidR="00455462">
        <w:rPr>
          <w:rFonts w:asciiTheme="majorBidi" w:hAnsiTheme="majorBidi" w:cstheme="majorBidi"/>
        </w:rPr>
        <w:t xml:space="preserve">. It shows how </w:t>
      </w:r>
      <w:r>
        <w:rPr>
          <w:rFonts w:asciiTheme="majorBidi" w:hAnsiTheme="majorBidi" w:cstheme="majorBidi"/>
        </w:rPr>
        <w:t xml:space="preserve">a </w:t>
      </w:r>
      <w:r w:rsidRPr="00892706">
        <w:rPr>
          <w:rFonts w:asciiTheme="majorBidi" w:hAnsiTheme="majorBidi" w:cstheme="majorBidi"/>
        </w:rPr>
        <w:t>scientific educational ethos</w:t>
      </w:r>
      <w:r>
        <w:rPr>
          <w:rFonts w:asciiTheme="majorBidi" w:hAnsiTheme="majorBidi" w:cstheme="majorBidi"/>
        </w:rPr>
        <w:t xml:space="preserve"> </w:t>
      </w:r>
      <w:r w:rsidR="00DC58C1">
        <w:rPr>
          <w:rFonts w:asciiTheme="majorBidi" w:hAnsiTheme="majorBidi" w:cstheme="majorBidi"/>
        </w:rPr>
        <w:t>was</w:t>
      </w:r>
      <w:r w:rsidR="00455462">
        <w:rPr>
          <w:rFonts w:asciiTheme="majorBidi" w:hAnsiTheme="majorBidi" w:cstheme="majorBidi"/>
        </w:rPr>
        <w:t xml:space="preserve"> </w:t>
      </w:r>
      <w:r>
        <w:rPr>
          <w:rFonts w:asciiTheme="majorBidi" w:hAnsiTheme="majorBidi" w:cstheme="majorBidi"/>
        </w:rPr>
        <w:t>part of the</w:t>
      </w:r>
      <w:r w:rsidRPr="00892706">
        <w:rPr>
          <w:rFonts w:asciiTheme="majorBidi" w:hAnsiTheme="majorBidi" w:cstheme="majorBidi"/>
        </w:rPr>
        <w:t xml:space="preserve"> </w:t>
      </w:r>
      <w:r w:rsidR="00892706" w:rsidRPr="00892706">
        <w:rPr>
          <w:rFonts w:asciiTheme="majorBidi" w:hAnsiTheme="majorBidi" w:cstheme="majorBidi"/>
        </w:rPr>
        <w:t>modernization process</w:t>
      </w:r>
      <w:r>
        <w:rPr>
          <w:rFonts w:asciiTheme="majorBidi" w:hAnsiTheme="majorBidi" w:cstheme="majorBidi"/>
        </w:rPr>
        <w:t>es</w:t>
      </w:r>
      <w:r w:rsidR="00892706" w:rsidRPr="00892706">
        <w:rPr>
          <w:rFonts w:asciiTheme="majorBidi" w:hAnsiTheme="majorBidi" w:cstheme="majorBidi"/>
        </w:rPr>
        <w:t xml:space="preserve"> in the Jewish world in Europe.</w:t>
      </w:r>
      <w:r w:rsidR="00892706">
        <w:rPr>
          <w:rFonts w:asciiTheme="majorBidi" w:hAnsiTheme="majorBidi" w:cstheme="majorBidi"/>
        </w:rPr>
        <w:t xml:space="preserve"> </w:t>
      </w:r>
      <w:r>
        <w:rPr>
          <w:rFonts w:asciiTheme="majorBidi" w:hAnsiTheme="majorBidi" w:cstheme="majorBidi"/>
        </w:rPr>
        <w:t>A</w:t>
      </w:r>
      <w:r w:rsidR="00892706" w:rsidRPr="00892706">
        <w:rPr>
          <w:rFonts w:asciiTheme="majorBidi" w:hAnsiTheme="majorBidi" w:cstheme="majorBidi"/>
        </w:rPr>
        <w:t xml:space="preserve">nalysis of these texts and the actions of the agents involved in </w:t>
      </w:r>
      <w:r w:rsidR="00181A95">
        <w:rPr>
          <w:rFonts w:asciiTheme="majorBidi" w:hAnsiTheme="majorBidi" w:cstheme="majorBidi"/>
        </w:rPr>
        <w:t>their</w:t>
      </w:r>
      <w:r w:rsidR="00892706" w:rsidRPr="00892706">
        <w:rPr>
          <w:rFonts w:asciiTheme="majorBidi" w:hAnsiTheme="majorBidi" w:cstheme="majorBidi"/>
        </w:rPr>
        <w:t xml:space="preserve"> dissemination </w:t>
      </w:r>
      <w:r>
        <w:rPr>
          <w:rFonts w:asciiTheme="majorBidi" w:hAnsiTheme="majorBidi" w:cstheme="majorBidi"/>
        </w:rPr>
        <w:t xml:space="preserve">among youth </w:t>
      </w:r>
      <w:r w:rsidR="00892706" w:rsidRPr="00892706">
        <w:rPr>
          <w:rFonts w:asciiTheme="majorBidi" w:hAnsiTheme="majorBidi" w:cstheme="majorBidi"/>
        </w:rPr>
        <w:t xml:space="preserve">shows </w:t>
      </w:r>
      <w:r w:rsidR="00DC58C1">
        <w:rPr>
          <w:rFonts w:asciiTheme="majorBidi" w:hAnsiTheme="majorBidi" w:cstheme="majorBidi"/>
        </w:rPr>
        <w:t>how</w:t>
      </w:r>
      <w:r w:rsidR="00892706" w:rsidRPr="00892706">
        <w:rPr>
          <w:rFonts w:asciiTheme="majorBidi" w:hAnsiTheme="majorBidi" w:cstheme="majorBidi"/>
        </w:rPr>
        <w:t xml:space="preserve"> a new educational ideal </w:t>
      </w:r>
      <w:r w:rsidR="00DC58C1">
        <w:rPr>
          <w:rFonts w:asciiTheme="majorBidi" w:hAnsiTheme="majorBidi" w:cstheme="majorBidi"/>
        </w:rPr>
        <w:t xml:space="preserve">spread throughout </w:t>
      </w:r>
      <w:r w:rsidR="00892706" w:rsidRPr="00892706">
        <w:rPr>
          <w:rFonts w:asciiTheme="majorBidi" w:hAnsiTheme="majorBidi" w:cstheme="majorBidi"/>
        </w:rPr>
        <w:t xml:space="preserve">the </w:t>
      </w:r>
      <w:r w:rsidR="00DC58C1">
        <w:rPr>
          <w:rFonts w:asciiTheme="majorBidi" w:hAnsiTheme="majorBidi" w:cstheme="majorBidi"/>
        </w:rPr>
        <w:t>Jewish-</w:t>
      </w:r>
      <w:r w:rsidR="00892706" w:rsidRPr="00892706">
        <w:rPr>
          <w:rFonts w:asciiTheme="majorBidi" w:hAnsiTheme="majorBidi" w:cstheme="majorBidi"/>
        </w:rPr>
        <w:t xml:space="preserve">Ashkenazi world </w:t>
      </w:r>
      <w:r w:rsidR="00DC58C1">
        <w:rPr>
          <w:rFonts w:asciiTheme="majorBidi" w:hAnsiTheme="majorBidi" w:cstheme="majorBidi"/>
        </w:rPr>
        <w:t>during</w:t>
      </w:r>
      <w:r w:rsidR="00892706" w:rsidRPr="00892706">
        <w:rPr>
          <w:rFonts w:asciiTheme="majorBidi" w:hAnsiTheme="majorBidi" w:cstheme="majorBidi"/>
        </w:rPr>
        <w:t xml:space="preserve"> the modern </w:t>
      </w:r>
      <w:r w:rsidR="00DC58C1">
        <w:rPr>
          <w:rFonts w:asciiTheme="majorBidi" w:hAnsiTheme="majorBidi" w:cstheme="majorBidi"/>
        </w:rPr>
        <w:t>era</w:t>
      </w:r>
      <w:r w:rsidR="00892706" w:rsidRPr="00892706">
        <w:rPr>
          <w:rFonts w:asciiTheme="majorBidi" w:hAnsiTheme="majorBidi" w:cstheme="majorBidi"/>
        </w:rPr>
        <w:t>.</w:t>
      </w:r>
      <w:r w:rsidR="0068177D">
        <w:rPr>
          <w:rFonts w:asciiTheme="majorBidi" w:hAnsiTheme="majorBidi" w:cstheme="majorBidi"/>
        </w:rPr>
        <w:t xml:space="preserve"> In this way,</w:t>
      </w:r>
      <w:r w:rsidR="0068177D" w:rsidRPr="0068177D">
        <w:rPr>
          <w:rFonts w:asciiTheme="majorBidi" w:hAnsiTheme="majorBidi" w:cstheme="majorBidi"/>
        </w:rPr>
        <w:t xml:space="preserve"> I </w:t>
      </w:r>
      <w:r w:rsidR="0068177D">
        <w:rPr>
          <w:rFonts w:asciiTheme="majorBidi" w:hAnsiTheme="majorBidi" w:cstheme="majorBidi"/>
        </w:rPr>
        <w:t xml:space="preserve">demonstrate </w:t>
      </w:r>
      <w:r w:rsidR="0068177D" w:rsidRPr="0068177D">
        <w:rPr>
          <w:rFonts w:asciiTheme="majorBidi" w:hAnsiTheme="majorBidi" w:cstheme="majorBidi"/>
        </w:rPr>
        <w:t xml:space="preserve">the role </w:t>
      </w:r>
      <w:r w:rsidR="00DC58C1">
        <w:rPr>
          <w:rFonts w:asciiTheme="majorBidi" w:hAnsiTheme="majorBidi" w:cstheme="majorBidi"/>
        </w:rPr>
        <w:t xml:space="preserve">of </w:t>
      </w:r>
      <w:r w:rsidR="0068177D" w:rsidRPr="0068177D">
        <w:rPr>
          <w:rFonts w:asciiTheme="majorBidi" w:hAnsiTheme="majorBidi" w:cstheme="majorBidi"/>
        </w:rPr>
        <w:t>science and technology in modern Jewish identity</w:t>
      </w:r>
      <w:r w:rsidR="00DC58C1">
        <w:rPr>
          <w:rFonts w:asciiTheme="majorBidi" w:hAnsiTheme="majorBidi" w:cstheme="majorBidi"/>
        </w:rPr>
        <w:t>. Additionally, I show how</w:t>
      </w:r>
      <w:r w:rsidR="0068177D">
        <w:rPr>
          <w:rFonts w:asciiTheme="majorBidi" w:hAnsiTheme="majorBidi" w:cstheme="majorBidi"/>
        </w:rPr>
        <w:t xml:space="preserve"> clear </w:t>
      </w:r>
      <w:r w:rsidR="0068177D" w:rsidRPr="0068177D">
        <w:rPr>
          <w:rFonts w:asciiTheme="majorBidi" w:hAnsiTheme="majorBidi" w:cstheme="majorBidi"/>
        </w:rPr>
        <w:t xml:space="preserve">boundaries </w:t>
      </w:r>
      <w:r w:rsidR="00DC58C1">
        <w:rPr>
          <w:rFonts w:asciiTheme="majorBidi" w:hAnsiTheme="majorBidi" w:cstheme="majorBidi"/>
        </w:rPr>
        <w:t xml:space="preserve">began to be set </w:t>
      </w:r>
      <w:r w:rsidR="0068177D" w:rsidRPr="0068177D">
        <w:rPr>
          <w:rFonts w:asciiTheme="majorBidi" w:hAnsiTheme="majorBidi" w:cstheme="majorBidi"/>
        </w:rPr>
        <w:t xml:space="preserve">between the </w:t>
      </w:r>
      <w:r w:rsidR="0068177D">
        <w:rPr>
          <w:rFonts w:asciiTheme="majorBidi" w:hAnsiTheme="majorBidi" w:cstheme="majorBidi"/>
        </w:rPr>
        <w:t>worlds</w:t>
      </w:r>
      <w:r w:rsidR="0068177D" w:rsidRPr="0068177D">
        <w:rPr>
          <w:rFonts w:asciiTheme="majorBidi" w:hAnsiTheme="majorBidi" w:cstheme="majorBidi"/>
        </w:rPr>
        <w:t xml:space="preserve"> of </w:t>
      </w:r>
      <w:r w:rsidR="0068177D">
        <w:rPr>
          <w:rFonts w:asciiTheme="majorBidi" w:hAnsiTheme="majorBidi" w:cstheme="majorBidi"/>
        </w:rPr>
        <w:t>children and</w:t>
      </w:r>
      <w:r w:rsidR="0068177D" w:rsidRPr="0068177D">
        <w:rPr>
          <w:rFonts w:asciiTheme="majorBidi" w:hAnsiTheme="majorBidi" w:cstheme="majorBidi"/>
        </w:rPr>
        <w:t xml:space="preserve"> adults</w:t>
      </w:r>
      <w:r w:rsidR="00DC58C1">
        <w:rPr>
          <w:rFonts w:asciiTheme="majorBidi" w:hAnsiTheme="majorBidi" w:cstheme="majorBidi"/>
        </w:rPr>
        <w:t xml:space="preserve"> and literature aimed at each</w:t>
      </w:r>
      <w:r w:rsidR="0068177D" w:rsidRPr="0068177D">
        <w:rPr>
          <w:rFonts w:asciiTheme="majorBidi" w:hAnsiTheme="majorBidi" w:cstheme="majorBidi"/>
        </w:rPr>
        <w:t>.</w:t>
      </w:r>
    </w:p>
    <w:sectPr w:rsidR="00892706" w:rsidRPr="001C7603">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5-16T12:16:00Z" w:initials="ALE">
    <w:p w14:paraId="7B634857" w14:textId="0F6154CF" w:rsidR="006928E8" w:rsidRDefault="006928E8">
      <w:pPr>
        <w:pStyle w:val="CommentText"/>
      </w:pPr>
      <w:r>
        <w:rPr>
          <w:rStyle w:val="CommentReference"/>
        </w:rPr>
        <w:annotationRef/>
      </w:r>
      <w:r>
        <w:t>This could be shortened: The sciences in Jewish culture…</w:t>
      </w:r>
    </w:p>
  </w:comment>
  <w:comment w:id="1" w:author="ALE editor" w:date="2023-05-16T07:51:00Z" w:initials="ALE">
    <w:p w14:paraId="3B3EC020" w14:textId="6F4B7203" w:rsidR="00530CA1" w:rsidRDefault="00530CA1">
      <w:pPr>
        <w:pStyle w:val="CommentText"/>
      </w:pPr>
      <w:r>
        <w:rPr>
          <w:rStyle w:val="CommentReference"/>
        </w:rPr>
        <w:annotationRef/>
      </w:r>
      <w:r>
        <w:t>Or pioneer?</w:t>
      </w:r>
    </w:p>
  </w:comment>
  <w:comment w:id="2" w:author="ALE editor" w:date="2023-05-16T08:17:00Z" w:initials="ALE">
    <w:p w14:paraId="03459258" w14:textId="790557E2" w:rsidR="0084708C" w:rsidRDefault="0084708C">
      <w:pPr>
        <w:pStyle w:val="CommentText"/>
      </w:pPr>
      <w:r>
        <w:rPr>
          <w:rStyle w:val="CommentReference"/>
        </w:rPr>
        <w:annotationRef/>
      </w:r>
      <w:r>
        <w:t>I did not find an official English translation of this.</w:t>
      </w:r>
    </w:p>
  </w:comment>
  <w:comment w:id="3" w:author="ALE editor" w:date="2023-05-16T08:17:00Z" w:initials="ALE">
    <w:p w14:paraId="35873416" w14:textId="6E31F28F" w:rsidR="0084708C" w:rsidRDefault="0084708C">
      <w:pPr>
        <w:pStyle w:val="CommentText"/>
      </w:pPr>
      <w:r>
        <w:rPr>
          <w:rStyle w:val="CommentReference"/>
        </w:rPr>
        <w:annotationRef/>
      </w:r>
      <w:r>
        <w:t xml:space="preserve">I added </w:t>
      </w:r>
      <w:r w:rsidR="00C80A3D">
        <w:t xml:space="preserve">“in Hebrew” </w:t>
      </w:r>
      <w:r>
        <w:t>for clarity.</w:t>
      </w:r>
    </w:p>
  </w:comment>
  <w:comment w:id="4" w:author="ALE editor" w:date="2023-05-16T11:36:00Z" w:initials="ALE">
    <w:p w14:paraId="0D3356A8" w14:textId="56590696" w:rsidR="00C80A3D" w:rsidRDefault="00C80A3D">
      <w:pPr>
        <w:pStyle w:val="CommentText"/>
      </w:pPr>
      <w:r>
        <w:rPr>
          <w:rStyle w:val="CommentReference"/>
        </w:rPr>
        <w:annotationRef/>
      </w:r>
      <w:r>
        <w:t>I added this, for an international audience.</w:t>
      </w:r>
    </w:p>
  </w:comment>
  <w:comment w:id="5" w:author="ALE editor" w:date="2023-05-16T08:33:00Z" w:initials="ALE">
    <w:p w14:paraId="41A15A7C" w14:textId="0E13C0AC" w:rsidR="00E36D6C" w:rsidRDefault="00E36D6C">
      <w:pPr>
        <w:pStyle w:val="CommentText"/>
      </w:pPr>
      <w:r>
        <w:rPr>
          <w:rStyle w:val="CommentReference"/>
        </w:rPr>
        <w:annotationRef/>
      </w:r>
      <w:r>
        <w:t xml:space="preserve">I am curious – were there any women included in the book? If so, perhaps mention at least one here. </w:t>
      </w:r>
      <w:r w:rsidR="004937F0">
        <w:t>This was published in the middle of the 20</w:t>
      </w:r>
      <w:r w:rsidR="004937F0" w:rsidRPr="004937F0">
        <w:rPr>
          <w:vertAlign w:val="superscript"/>
        </w:rPr>
        <w:t>th</w:t>
      </w:r>
      <w:r w:rsidR="004937F0">
        <w:t xml:space="preserve"> century, so women were already involved in the sciences.</w:t>
      </w:r>
    </w:p>
  </w:comment>
  <w:comment w:id="6" w:author="ALE editor" w:date="2023-05-16T11:43:00Z" w:initials="ALE">
    <w:p w14:paraId="611E7C1E" w14:textId="5F43AB72" w:rsidR="0005190C" w:rsidRDefault="0005190C" w:rsidP="0005190C">
      <w:pPr>
        <w:pStyle w:val="CommentText"/>
      </w:pPr>
      <w:r>
        <w:rPr>
          <w:rStyle w:val="CommentReference"/>
        </w:rPr>
        <w:annotationRef/>
      </w:r>
      <w:r>
        <w:t>I moved this general statement up to before this example, for better flow.</w:t>
      </w:r>
    </w:p>
  </w:comment>
  <w:comment w:id="7" w:author="JA" w:date="2023-06-20T13:21:00Z" w:initials="JA">
    <w:p w14:paraId="4DE42DD8" w14:textId="6167D973" w:rsidR="0014243D" w:rsidRDefault="0014243D" w:rsidP="0014243D">
      <w:pPr>
        <w:pStyle w:val="CommentText"/>
        <w:bidi/>
        <w:rPr>
          <w:rtl/>
        </w:rPr>
      </w:pPr>
      <w:r>
        <w:rPr>
          <w:rStyle w:val="CommentReference"/>
        </w:rPr>
        <w:annotationRef/>
      </w:r>
      <w:r>
        <w:rPr>
          <w:rFonts w:hint="cs"/>
          <w:rtl/>
        </w:rPr>
        <w:t xml:space="preserve">מאחר שזה לפני קום המדינה </w:t>
      </w:r>
      <w:r>
        <w:rPr>
          <w:rtl/>
        </w:rPr>
        <w:t>–</w:t>
      </w:r>
      <w:r>
        <w:rPr>
          <w:rFonts w:hint="cs"/>
          <w:rtl/>
        </w:rPr>
        <w:t xml:space="preserve"> אולי </w:t>
      </w:r>
      <w:r>
        <w:t xml:space="preserve"> </w:t>
      </w:r>
      <w:r>
        <w:rPr>
          <w:rFonts w:hint="cs"/>
        </w:rPr>
        <w:t>P</w:t>
      </w:r>
      <w:r>
        <w:t>alestinian Jews</w:t>
      </w:r>
      <w:r>
        <w:rPr>
          <w:rFonts w:hint="cs"/>
          <w:rtl/>
        </w:rPr>
        <w:t>?</w:t>
      </w:r>
    </w:p>
  </w:comment>
  <w:comment w:id="8" w:author="ALE editor" w:date="2023-05-16T09:42:00Z" w:initials="ALE">
    <w:p w14:paraId="46472423" w14:textId="44DFBF1E" w:rsidR="00EA61E6" w:rsidRDefault="00EA61E6">
      <w:pPr>
        <w:pStyle w:val="CommentText"/>
      </w:pPr>
      <w:r>
        <w:rPr>
          <w:rStyle w:val="CommentReference"/>
        </w:rPr>
        <w:annotationRef/>
      </w:r>
      <w:r w:rsidR="00220A02">
        <w:t>T</w:t>
      </w:r>
      <w:r>
        <w:t xml:space="preserve">hese </w:t>
      </w:r>
      <w:r w:rsidR="00220A02">
        <w:t>could be included in</w:t>
      </w:r>
      <w:r>
        <w:t xml:space="preserve"> the footnote</w:t>
      </w:r>
      <w:r w:rsidR="00220A02">
        <w:t>, or the</w:t>
      </w:r>
      <w:r>
        <w:t xml:space="preserve"> footnote </w:t>
      </w:r>
      <w:r w:rsidR="00220A02">
        <w:t xml:space="preserve">could be integrated into </w:t>
      </w:r>
      <w:r>
        <w:t>the text</w:t>
      </w:r>
      <w:r w:rsidR="00220A02">
        <w:t>. It isn’t clear why some references are in the text and others in the footnote.</w:t>
      </w:r>
    </w:p>
  </w:comment>
  <w:comment w:id="9" w:author="ALE editor" w:date="2023-05-16T09:44:00Z" w:initials="ALE">
    <w:p w14:paraId="058733A1" w14:textId="77777777" w:rsidR="00220A02" w:rsidRDefault="00220A02">
      <w:pPr>
        <w:pStyle w:val="CommentText"/>
      </w:pPr>
      <w:r>
        <w:rPr>
          <w:rStyle w:val="CommentReference"/>
        </w:rPr>
        <w:annotationRef/>
      </w:r>
      <w:r>
        <w:t xml:space="preserve">Note there is a mistake in the Hebrew (if that is to be published as well) – the title is given as </w:t>
      </w:r>
    </w:p>
    <w:p w14:paraId="0901238B" w14:textId="77777777" w:rsidR="00220A02" w:rsidRDefault="00220A02">
      <w:pPr>
        <w:pStyle w:val="CommentText"/>
        <w:rPr>
          <w:rFonts w:ascii="David" w:hAnsi="David"/>
          <w:b/>
          <w:bCs/>
        </w:rPr>
      </w:pPr>
      <w:r w:rsidRPr="00537A1A">
        <w:rPr>
          <w:rFonts w:ascii="David" w:hAnsi="David"/>
          <w:b/>
          <w:bCs/>
          <w:rtl/>
        </w:rPr>
        <w:t xml:space="preserve">מגלים וממציאים </w:t>
      </w:r>
      <w:r w:rsidRPr="00220A02">
        <w:rPr>
          <w:rFonts w:ascii="David" w:hAnsi="David"/>
          <w:b/>
          <w:bCs/>
          <w:highlight w:val="yellow"/>
          <w:rtl/>
        </w:rPr>
        <w:t>צעירים</w:t>
      </w:r>
    </w:p>
    <w:p w14:paraId="19FE8278" w14:textId="14C948F9" w:rsidR="00220A02" w:rsidRDefault="00220A02">
      <w:pPr>
        <w:pStyle w:val="CommentText"/>
      </w:pPr>
    </w:p>
  </w:comment>
  <w:comment w:id="10" w:author="ALE editor" w:date="2023-05-16T12:25:00Z" w:initials="ALE">
    <w:p w14:paraId="08A44926" w14:textId="11E3902C" w:rsidR="006928E8" w:rsidRDefault="006928E8">
      <w:pPr>
        <w:pStyle w:val="CommentText"/>
      </w:pPr>
      <w:r>
        <w:rPr>
          <w:rStyle w:val="CommentReference"/>
        </w:rPr>
        <w:annotationRef/>
      </w:r>
      <w:r>
        <w:t>Is this phrase needed again here?</w:t>
      </w:r>
    </w:p>
  </w:comment>
  <w:comment w:id="11" w:author="ALE editor" w:date="2023-05-16T11:50:00Z" w:initials="ALE">
    <w:p w14:paraId="0FF21277" w14:textId="5FD9F7B1" w:rsidR="00080543" w:rsidRDefault="00080543">
      <w:pPr>
        <w:pStyle w:val="CommentText"/>
      </w:pPr>
      <w:r>
        <w:rPr>
          <w:rStyle w:val="CommentReference"/>
        </w:rPr>
        <w:annotationRef/>
      </w:r>
      <w:r>
        <w:t>This could say “times and places”</w:t>
      </w:r>
    </w:p>
  </w:comment>
  <w:comment w:id="12" w:author="ALE editor" w:date="2023-05-16T10:36:00Z" w:initials="ALE">
    <w:p w14:paraId="4873A36B" w14:textId="2E0A038C" w:rsidR="003D3E55" w:rsidRDefault="003D3E55">
      <w:pPr>
        <w:pStyle w:val="CommentText"/>
      </w:pPr>
      <w:r>
        <w:rPr>
          <w:rStyle w:val="CommentReference"/>
        </w:rPr>
        <w:annotationRef/>
      </w:r>
      <w:r>
        <w:t>Perhaps add here “… in which knowledge is constructed…”?</w:t>
      </w:r>
    </w:p>
  </w:comment>
  <w:comment w:id="13" w:author="ALE editor" w:date="2023-05-16T10:41:00Z" w:initials="ALE">
    <w:p w14:paraId="10662752" w14:textId="745BB81B" w:rsidR="003D3E55" w:rsidRDefault="003D3E55">
      <w:pPr>
        <w:pStyle w:val="CommentText"/>
      </w:pPr>
      <w:r>
        <w:rPr>
          <w:rStyle w:val="CommentReference"/>
        </w:rPr>
        <w:annotationRef/>
      </w:r>
      <w:r>
        <w:t>Should this be plural (certain theories are accepted as truth)?</w:t>
      </w:r>
    </w:p>
  </w:comment>
  <w:comment w:id="14" w:author="ALE editor" w:date="2023-05-16T11:01:00Z" w:initials="ALE">
    <w:p w14:paraId="06D75E7C" w14:textId="2DC301E4" w:rsidR="00451706" w:rsidRDefault="00451706">
      <w:pPr>
        <w:pStyle w:val="CommentText"/>
      </w:pPr>
      <w:r>
        <w:rPr>
          <w:rStyle w:val="CommentReference"/>
        </w:rPr>
        <w:annotationRef/>
      </w:r>
      <w:r>
        <w:t>Is it necessary to include these pages?</w:t>
      </w:r>
    </w:p>
  </w:comment>
  <w:comment w:id="15" w:author="ALE editor" w:date="2023-05-16T11:27:00Z" w:initials="ALE">
    <w:p w14:paraId="7367B9FB" w14:textId="1CEDFAC6" w:rsidR="00B310BE" w:rsidRDefault="00B310BE">
      <w:pPr>
        <w:pStyle w:val="CommentText"/>
      </w:pPr>
      <w:r>
        <w:rPr>
          <w:rStyle w:val="CommentReference"/>
        </w:rPr>
        <w:annotationRef/>
      </w:r>
      <w:r>
        <w:t>I don’t think page numbers are needed here since these are not quotes.</w:t>
      </w:r>
    </w:p>
  </w:comment>
  <w:comment w:id="16" w:author="ALE editor" w:date="2023-05-23T17:00:00Z" w:initials="ALE">
    <w:p w14:paraId="6F241D06" w14:textId="7D93C693" w:rsidR="0074619E" w:rsidRDefault="0074619E">
      <w:pPr>
        <w:pStyle w:val="CommentText"/>
      </w:pPr>
      <w:r>
        <w:rPr>
          <w:rStyle w:val="CommentReference"/>
        </w:rPr>
        <w:annotationRef/>
      </w:r>
      <w:r>
        <w:t>reviewed through here 22/5</w:t>
      </w:r>
    </w:p>
  </w:comment>
  <w:comment w:id="17" w:author="ALE editor" w:date="2023-05-23T17:20:00Z" w:initials="ALE">
    <w:p w14:paraId="096CAFE1" w14:textId="7676C1C6" w:rsidR="00A767F4" w:rsidRDefault="00A767F4" w:rsidP="00A767F4">
      <w:pPr>
        <w:pStyle w:val="CommentText"/>
      </w:pPr>
      <w:r>
        <w:rPr>
          <w:rStyle w:val="CommentReference"/>
        </w:rPr>
        <w:annotationRef/>
      </w:r>
      <w:r>
        <w:t>these are not in the reference list</w:t>
      </w:r>
    </w:p>
    <w:p w14:paraId="7B794A41" w14:textId="77777777" w:rsidR="00A767F4" w:rsidRDefault="00A767F4" w:rsidP="00A767F4">
      <w:pPr>
        <w:pStyle w:val="CommentText"/>
        <w:rPr>
          <w:rFonts w:ascii="David" w:hAnsi="David"/>
        </w:rPr>
      </w:pPr>
      <w:proofErr w:type="spellStart"/>
      <w:r w:rsidRPr="00537A1A">
        <w:rPr>
          <w:rFonts w:ascii="David" w:hAnsi="David"/>
          <w:rtl/>
        </w:rPr>
        <w:t>מזא"ה</w:t>
      </w:r>
      <w:proofErr w:type="spellEnd"/>
    </w:p>
    <w:p w14:paraId="006B352A" w14:textId="77777777" w:rsidR="00A767F4" w:rsidRDefault="00A767F4" w:rsidP="00A767F4">
      <w:pPr>
        <w:pStyle w:val="CommentText"/>
        <w:rPr>
          <w:rFonts w:ascii="David" w:hAnsi="David"/>
        </w:rPr>
      </w:pPr>
      <w:r w:rsidRPr="00537A1A">
        <w:rPr>
          <w:rFonts w:ascii="David" w:hAnsi="David"/>
          <w:rtl/>
        </w:rPr>
        <w:t>שייפין</w:t>
      </w:r>
    </w:p>
    <w:p w14:paraId="45E8F9CD" w14:textId="77777777" w:rsidR="0048545E" w:rsidRDefault="0048545E" w:rsidP="00A767F4">
      <w:pPr>
        <w:pStyle w:val="CommentText"/>
        <w:rPr>
          <w:rFonts w:ascii="David" w:hAnsi="David"/>
        </w:rPr>
      </w:pPr>
    </w:p>
    <w:p w14:paraId="1135A81E" w14:textId="77777777" w:rsidR="0048545E" w:rsidRPr="0048545E" w:rsidRDefault="0048545E" w:rsidP="0048545E">
      <w:pPr>
        <w:shd w:val="clear" w:color="auto" w:fill="FFFFFF"/>
        <w:spacing w:after="100" w:afterAutospacing="1" w:line="240" w:lineRule="auto"/>
        <w:jc w:val="left"/>
        <w:outlineLvl w:val="0"/>
        <w:rPr>
          <w:rFonts w:ascii="Source Serif Pro" w:hAnsi="Source Serif Pro" w:cs="Times New Roman"/>
          <w:color w:val="000000"/>
          <w:kern w:val="36"/>
          <w:sz w:val="48"/>
          <w:szCs w:val="48"/>
        </w:rPr>
      </w:pPr>
      <w:r w:rsidRPr="0048545E">
        <w:rPr>
          <w:rFonts w:ascii="Source Serif Pro" w:hAnsi="Source Serif Pro" w:cs="Times New Roman"/>
          <w:color w:val="000000"/>
          <w:kern w:val="36"/>
          <w:sz w:val="48"/>
          <w:szCs w:val="48"/>
        </w:rPr>
        <w:t>The Scientific Revolution</w:t>
      </w:r>
    </w:p>
    <w:p w14:paraId="777BF4B2" w14:textId="77777777" w:rsidR="0048545E" w:rsidRPr="0048545E" w:rsidRDefault="004400F1" w:rsidP="0048545E">
      <w:pPr>
        <w:shd w:val="clear" w:color="auto" w:fill="FFFFFF"/>
        <w:spacing w:after="60" w:line="240" w:lineRule="auto"/>
        <w:jc w:val="left"/>
        <w:rPr>
          <w:rFonts w:ascii="Source Serif Pro" w:hAnsi="Source Serif Pro" w:cs="Times New Roman"/>
          <w:color w:val="007396"/>
          <w:sz w:val="27"/>
          <w:szCs w:val="27"/>
        </w:rPr>
      </w:pPr>
      <w:hyperlink r:id="rId1" w:history="1">
        <w:r w:rsidR="0048545E" w:rsidRPr="0048545E">
          <w:rPr>
            <w:rFonts w:ascii="Source Serif Pro" w:hAnsi="Source Serif Pro" w:cs="Times New Roman"/>
            <w:color w:val="007396"/>
            <w:sz w:val="27"/>
            <w:szCs w:val="27"/>
            <w:u w:val="single"/>
          </w:rPr>
          <w:t xml:space="preserve">Steven </w:t>
        </w:r>
        <w:proofErr w:type="spellStart"/>
        <w:r w:rsidR="0048545E" w:rsidRPr="0048545E">
          <w:rPr>
            <w:rFonts w:ascii="Source Serif Pro" w:hAnsi="Source Serif Pro" w:cs="Times New Roman"/>
            <w:color w:val="007396"/>
            <w:sz w:val="27"/>
            <w:szCs w:val="27"/>
            <w:u w:val="single"/>
          </w:rPr>
          <w:t>Shapin</w:t>
        </w:r>
        <w:proofErr w:type="spellEnd"/>
      </w:hyperlink>
    </w:p>
    <w:p w14:paraId="779F8D4F" w14:textId="77229566" w:rsidR="0048545E" w:rsidRDefault="0048545E" w:rsidP="00A767F4">
      <w:pPr>
        <w:pStyle w:val="CommentText"/>
      </w:pPr>
    </w:p>
  </w:comment>
  <w:comment w:id="18" w:author="ALE editor" w:date="2023-05-29T10:23:00Z" w:initials="ALE">
    <w:p w14:paraId="7AE12B90" w14:textId="0B60CA78" w:rsidR="00321A7D" w:rsidRDefault="00321A7D">
      <w:pPr>
        <w:pStyle w:val="CommentText"/>
      </w:pPr>
      <w:r>
        <w:rPr>
          <w:rStyle w:val="CommentReference"/>
        </w:rPr>
        <w:annotationRef/>
      </w:r>
      <w:r>
        <w:t>How did popular science texts develop new fields?</w:t>
      </w:r>
    </w:p>
  </w:comment>
  <w:comment w:id="19" w:author="ALE editor" w:date="2023-05-23T17:48:00Z" w:initials="ALE">
    <w:p w14:paraId="55409D2E" w14:textId="22BCFB14" w:rsidR="00323773" w:rsidRDefault="00323773">
      <w:pPr>
        <w:pStyle w:val="CommentText"/>
      </w:pPr>
      <w:r>
        <w:rPr>
          <w:rStyle w:val="CommentReference"/>
        </w:rPr>
        <w:annotationRef/>
      </w:r>
      <w:r>
        <w:t>Perhaps this phrase could go after “</w:t>
      </w:r>
      <w:r>
        <w:rPr>
          <w:rFonts w:asciiTheme="majorBidi" w:eastAsiaTheme="minorHAnsi" w:hAnsiTheme="majorBidi" w:cstheme="majorBidi"/>
        </w:rPr>
        <w:t xml:space="preserve">There was an expectation that scientists had an essential obligation to disseminate </w:t>
      </w:r>
      <w:r w:rsidRPr="006D1FA9">
        <w:rPr>
          <w:rFonts w:asciiTheme="majorBidi" w:eastAsiaTheme="minorHAnsi" w:hAnsiTheme="majorBidi" w:cstheme="majorBidi"/>
        </w:rPr>
        <w:t>scien</w:t>
      </w:r>
      <w:r>
        <w:rPr>
          <w:rFonts w:asciiTheme="majorBidi" w:eastAsiaTheme="minorHAnsi" w:hAnsiTheme="majorBidi" w:cstheme="majorBidi"/>
        </w:rPr>
        <w:t>tific knowledge</w:t>
      </w:r>
      <w:r w:rsidRPr="006D1FA9">
        <w:rPr>
          <w:rFonts w:asciiTheme="majorBidi" w:eastAsiaTheme="minorHAnsi" w:hAnsiTheme="majorBidi" w:cstheme="majorBidi"/>
        </w:rPr>
        <w:t xml:space="preserve"> to all </w:t>
      </w:r>
      <w:r>
        <w:rPr>
          <w:rFonts w:asciiTheme="majorBidi" w:eastAsiaTheme="minorHAnsi" w:hAnsiTheme="majorBidi" w:cstheme="majorBidi"/>
        </w:rPr>
        <w:t xml:space="preserve">social </w:t>
      </w:r>
      <w:r w:rsidRPr="006D1FA9">
        <w:rPr>
          <w:rFonts w:asciiTheme="majorBidi" w:eastAsiaTheme="minorHAnsi" w:hAnsiTheme="majorBidi" w:cstheme="majorBidi"/>
        </w:rPr>
        <w:t>classes</w:t>
      </w:r>
      <w:r>
        <w:rPr>
          <w:rFonts w:asciiTheme="majorBidi" w:eastAsiaTheme="minorHAnsi" w:hAnsiTheme="majorBidi" w:cstheme="majorBidi"/>
        </w:rPr>
        <w:t>…”</w:t>
      </w:r>
    </w:p>
  </w:comment>
  <w:comment w:id="20" w:author="ALE editor" w:date="2023-05-23T18:08:00Z" w:initials="ALE">
    <w:p w14:paraId="2F04CE89" w14:textId="2414959F" w:rsidR="005D5201" w:rsidRDefault="005D5201">
      <w:pPr>
        <w:pStyle w:val="CommentText"/>
      </w:pPr>
      <w:r>
        <w:rPr>
          <w:rStyle w:val="CommentReference"/>
        </w:rPr>
        <w:annotationRef/>
      </w:r>
      <w:r>
        <w:t xml:space="preserve">There are 3 references for </w:t>
      </w:r>
      <w:proofErr w:type="spellStart"/>
      <w:r>
        <w:t>Topham</w:t>
      </w:r>
      <w:proofErr w:type="spellEnd"/>
      <w:r>
        <w:t>, which is this?</w:t>
      </w:r>
    </w:p>
  </w:comment>
  <w:comment w:id="21" w:author="ALE editor" w:date="2023-05-23T18:23:00Z" w:initials="ALE">
    <w:p w14:paraId="3E7517BB" w14:textId="77777777" w:rsidR="00373262" w:rsidRDefault="00373262">
      <w:pPr>
        <w:pStyle w:val="CommentText"/>
        <w:rPr>
          <w:rFonts w:asciiTheme="majorBidi" w:eastAsiaTheme="minorHAnsi" w:hAnsiTheme="majorBidi" w:cstheme="majorBidi"/>
        </w:rPr>
      </w:pPr>
      <w:r>
        <w:rPr>
          <w:rStyle w:val="CommentReference"/>
        </w:rPr>
        <w:annotationRef/>
      </w:r>
      <w:r w:rsidRPr="008025F9">
        <w:rPr>
          <w:rFonts w:asciiTheme="majorBidi" w:eastAsiaTheme="minorHAnsi" w:hAnsiTheme="majorBidi" w:cstheme="majorBidi"/>
        </w:rPr>
        <w:t>Eric Hobsbawm</w:t>
      </w:r>
      <w:r>
        <w:rPr>
          <w:rFonts w:asciiTheme="majorBidi" w:eastAsiaTheme="minorHAnsi" w:hAnsiTheme="majorBidi" w:cstheme="majorBidi"/>
        </w:rPr>
        <w:t xml:space="preserve"> is not in the reference list. </w:t>
      </w:r>
    </w:p>
    <w:p w14:paraId="1F91464E" w14:textId="0E71B6DC" w:rsidR="00373262" w:rsidRDefault="00373262">
      <w:pPr>
        <w:pStyle w:val="CommentText"/>
      </w:pPr>
      <w:r>
        <w:rPr>
          <w:rFonts w:asciiTheme="majorBidi" w:eastAsiaTheme="minorHAnsi" w:hAnsiTheme="majorBidi" w:cstheme="majorBidi"/>
        </w:rPr>
        <w:t>His book is called The Invention of Tradition.</w:t>
      </w:r>
    </w:p>
  </w:comment>
  <w:comment w:id="22" w:author="ALE editor" w:date="2023-05-29T10:37:00Z" w:initials="ALE">
    <w:p w14:paraId="652BECEE" w14:textId="38B9026E" w:rsidR="00236FB7" w:rsidRDefault="00236FB7" w:rsidP="00236FB7">
      <w:pPr>
        <w:pStyle w:val="CommentText"/>
      </w:pPr>
      <w:r>
        <w:rPr>
          <w:rStyle w:val="CommentReference"/>
        </w:rPr>
        <w:annotationRef/>
      </w:r>
      <w:r>
        <w:t>this is a long heading; could it be shortened?</w:t>
      </w:r>
    </w:p>
  </w:comment>
  <w:comment w:id="23" w:author="ALE editor" w:date="2023-05-29T10:41:00Z" w:initials="ALE">
    <w:p w14:paraId="3D5E4534" w14:textId="1DB8F008" w:rsidR="00236FB7" w:rsidRDefault="00236FB7">
      <w:pPr>
        <w:pStyle w:val="CommentText"/>
      </w:pPr>
      <w:r>
        <w:rPr>
          <w:rStyle w:val="CommentReference"/>
        </w:rPr>
        <w:annotationRef/>
      </w:r>
      <w:r>
        <w:t>Can you give more specific years?</w:t>
      </w:r>
    </w:p>
  </w:comment>
  <w:comment w:id="24" w:author="ALE editor" w:date="2023-05-29T11:02:00Z" w:initials="ALE">
    <w:p w14:paraId="2B44BA4D" w14:textId="7ECFF53A" w:rsidR="00270E4B" w:rsidRDefault="00270E4B">
      <w:pPr>
        <w:pStyle w:val="CommentText"/>
      </w:pPr>
      <w:r>
        <w:rPr>
          <w:rStyle w:val="CommentReference"/>
        </w:rPr>
        <w:annotationRef/>
      </w:r>
      <w:r>
        <w:t>In the cited text, the term ‘autodidactic’ does not appear, it is about didactic writings. Verify this translation is accurate.</w:t>
      </w:r>
    </w:p>
  </w:comment>
  <w:comment w:id="25" w:author="ALE editor" w:date="2023-05-29T12:34:00Z" w:initials="ALE">
    <w:p w14:paraId="4C7C5821" w14:textId="0F8AA611" w:rsidR="00F23FFB" w:rsidRDefault="00F23FFB">
      <w:pPr>
        <w:pStyle w:val="CommentText"/>
      </w:pPr>
      <w:r>
        <w:rPr>
          <w:rStyle w:val="CommentReference"/>
        </w:rPr>
        <w:annotationRef/>
      </w:r>
      <w:r>
        <w:t>I added ‘of gravity’</w:t>
      </w:r>
    </w:p>
  </w:comment>
  <w:comment w:id="26" w:author="ALE editor" w:date="2023-05-30T09:20:00Z" w:initials="ALE">
    <w:p w14:paraId="2DF054E3" w14:textId="34BF317E" w:rsidR="00F12062" w:rsidRDefault="00F12062">
      <w:pPr>
        <w:pStyle w:val="CommentText"/>
      </w:pPr>
      <w:r>
        <w:rPr>
          <w:rStyle w:val="CommentReference"/>
        </w:rPr>
        <w:annotationRef/>
      </w:r>
      <w:r>
        <w:t>Doesn’t the previous sentence say this happened earlier in England?</w:t>
      </w:r>
    </w:p>
  </w:comment>
  <w:comment w:id="27" w:author="ALE editor" w:date="2023-05-30T09:21:00Z" w:initials="ALE">
    <w:p w14:paraId="7D2AD27B" w14:textId="4041A203" w:rsidR="00F12062" w:rsidRDefault="00F12062">
      <w:pPr>
        <w:pStyle w:val="CommentText"/>
      </w:pPr>
      <w:r>
        <w:rPr>
          <w:rStyle w:val="CommentReference"/>
        </w:rPr>
        <w:annotationRef/>
      </w:r>
      <w:r w:rsidR="00B458E5">
        <w:rPr>
          <w:rStyle w:val="CommentReference"/>
        </w:rPr>
        <w:t xml:space="preserve">I suggest rearranging this paragraph so the general statements (like this sentence) go first, followed by the specific national examples. </w:t>
      </w:r>
    </w:p>
  </w:comment>
  <w:comment w:id="28" w:author="ALE editor" w:date="2023-05-29T14:07:00Z" w:initials="ALE">
    <w:p w14:paraId="784B6EF2" w14:textId="6A460D12" w:rsidR="00A33E36" w:rsidRDefault="00A33E36">
      <w:pPr>
        <w:pStyle w:val="CommentText"/>
      </w:pPr>
      <w:r>
        <w:rPr>
          <w:rStyle w:val="CommentReference"/>
        </w:rPr>
        <w:annotationRef/>
      </w:r>
      <w:r>
        <w:t>What type of political bias?</w:t>
      </w:r>
    </w:p>
  </w:comment>
  <w:comment w:id="29" w:author="ALE editor" w:date="2023-06-05T09:35:00Z" w:initials="ALE">
    <w:p w14:paraId="56DAD69B" w14:textId="6BE74874" w:rsidR="0060786A" w:rsidRDefault="0060786A">
      <w:pPr>
        <w:pStyle w:val="CommentText"/>
      </w:pPr>
      <w:r>
        <w:rPr>
          <w:rStyle w:val="CommentReference"/>
        </w:rPr>
        <w:annotationRef/>
      </w:r>
      <w:r>
        <w:t>Earlier you say it was perceived as strengthening national identity. Who were the various groups that supported/opposed science education? Why did some see it as a threat, while others saw it as a benefit?</w:t>
      </w:r>
    </w:p>
  </w:comment>
  <w:comment w:id="30" w:author="ALE editor" w:date="2023-05-30T09:36:00Z" w:initials="ALE">
    <w:p w14:paraId="4728F4F4" w14:textId="131F9FB9" w:rsidR="005F56D0" w:rsidRDefault="005F56D0">
      <w:pPr>
        <w:pStyle w:val="CommentText"/>
      </w:pPr>
      <w:r>
        <w:rPr>
          <w:rStyle w:val="CommentReference"/>
        </w:rPr>
        <w:annotationRef/>
      </w:r>
      <w:r>
        <w:t>This section is repetitive</w:t>
      </w:r>
      <w:r w:rsidR="0060786A">
        <w:t xml:space="preserve"> and jumps around.</w:t>
      </w:r>
      <w:r>
        <w:t xml:space="preserve"> I think the basic statements about science/patriotism can be given at the beginning, then all the national examples.</w:t>
      </w:r>
    </w:p>
  </w:comment>
  <w:comment w:id="31" w:author="ALE editor" w:date="2023-05-30T09:37:00Z" w:initials="ALE">
    <w:p w14:paraId="3F4BBA44" w14:textId="309D06EE" w:rsidR="005F56D0" w:rsidRDefault="005F56D0">
      <w:pPr>
        <w:pStyle w:val="CommentText"/>
      </w:pPr>
      <w:r>
        <w:rPr>
          <w:rStyle w:val="CommentReference"/>
        </w:rPr>
        <w:annotationRef/>
      </w:r>
      <w:r>
        <w:t>Only middle</w:t>
      </w:r>
      <w:r w:rsidR="0060786A">
        <w:t>-</w:t>
      </w:r>
      <w:r>
        <w:t>class children?</w:t>
      </w:r>
    </w:p>
  </w:comment>
  <w:comment w:id="32" w:author="ALE editor" w:date="2023-05-30T09:39:00Z" w:initials="ALE">
    <w:p w14:paraId="343E1E66" w14:textId="128ECDCE" w:rsidR="005F56D0" w:rsidRDefault="005F56D0">
      <w:pPr>
        <w:pStyle w:val="CommentText"/>
      </w:pPr>
      <w:r>
        <w:rPr>
          <w:rStyle w:val="CommentReference"/>
        </w:rPr>
        <w:annotationRef/>
      </w:r>
      <w:r w:rsidR="00BF68EF">
        <w:t>P</w:t>
      </w:r>
      <w:r>
        <w:t xml:space="preserve">erhaps </w:t>
      </w:r>
      <w:r w:rsidR="00BF68EF">
        <w:t xml:space="preserve">this can be integrated with the previous example of a children’s magazine in France. </w:t>
      </w:r>
    </w:p>
  </w:comment>
  <w:comment w:id="33" w:author="ALE editor" w:date="2023-05-29T14:54:00Z" w:initials="ALE">
    <w:p w14:paraId="7E2B683F" w14:textId="3271F477" w:rsidR="002D5F0E" w:rsidRDefault="002D5F0E">
      <w:pPr>
        <w:pStyle w:val="CommentText"/>
      </w:pPr>
      <w:r>
        <w:rPr>
          <w:rStyle w:val="CommentReference"/>
        </w:rPr>
        <w:annotationRef/>
      </w:r>
      <w:r>
        <w:t>Were any female scientists mentioned</w:t>
      </w:r>
      <w:r w:rsidR="00BF68EF">
        <w:t xml:space="preserve"> in these materials (Marie Curie, Mary Anning</w:t>
      </w:r>
      <w:r w:rsidR="0097167B">
        <w:t>, Ada Lovelace</w:t>
      </w:r>
      <w:r w:rsidR="00BF68EF">
        <w:t>)</w:t>
      </w:r>
      <w:r>
        <w:t xml:space="preserve">? If not, you may want to </w:t>
      </w:r>
      <w:r w:rsidR="00BF68EF">
        <w:t>point out</w:t>
      </w:r>
      <w:r>
        <w:t xml:space="preserve"> that women were </w:t>
      </w:r>
      <w:r w:rsidR="00BF68EF">
        <w:t>largely kept out of the science</w:t>
      </w:r>
      <w:r>
        <w:t xml:space="preserve"> at that time</w:t>
      </w:r>
      <w:r w:rsidR="00BF68EF">
        <w:t xml:space="preserve"> and that female scientists were ignored in these educational materials. </w:t>
      </w:r>
    </w:p>
    <w:p w14:paraId="20A13496" w14:textId="45DE5EF5" w:rsidR="00BF68EF" w:rsidRDefault="00BF68EF" w:rsidP="00BF68EF">
      <w:pPr>
        <w:pStyle w:val="CommentText"/>
        <w:jc w:val="center"/>
      </w:pPr>
    </w:p>
  </w:comment>
  <w:comment w:id="34" w:author="ALE editor" w:date="2023-05-29T14:55:00Z" w:initials="ALE">
    <w:p w14:paraId="331FDFDA" w14:textId="3D9F26A8" w:rsidR="002D5F0E" w:rsidRDefault="002D5F0E">
      <w:pPr>
        <w:pStyle w:val="CommentText"/>
      </w:pPr>
      <w:r>
        <w:rPr>
          <w:rStyle w:val="CommentReference"/>
        </w:rPr>
        <w:annotationRef/>
      </w:r>
      <w:r>
        <w:t xml:space="preserve">There were autobiographies by these scientists? </w:t>
      </w:r>
    </w:p>
  </w:comment>
  <w:comment w:id="35" w:author="ALE editor" w:date="2023-05-30T09:50:00Z" w:initials="ALE">
    <w:p w14:paraId="2F761E32" w14:textId="10775F5A" w:rsidR="00BF68EF" w:rsidRDefault="00BF68EF">
      <w:pPr>
        <w:pStyle w:val="CommentText"/>
      </w:pPr>
      <w:r>
        <w:rPr>
          <w:rStyle w:val="CommentReference"/>
        </w:rPr>
        <w:annotationRef/>
      </w:r>
      <w:r>
        <w:t xml:space="preserve">This is said above. </w:t>
      </w:r>
    </w:p>
  </w:comment>
  <w:comment w:id="36" w:author="ALE editor" w:date="2023-05-30T09:50:00Z" w:initials="ALE">
    <w:p w14:paraId="4E91C095" w14:textId="702B8EBF" w:rsidR="00BF68EF" w:rsidRDefault="00BF68EF">
      <w:pPr>
        <w:pStyle w:val="CommentText"/>
      </w:pPr>
      <w:r>
        <w:rPr>
          <w:rStyle w:val="CommentReference"/>
        </w:rPr>
        <w:annotationRef/>
      </w:r>
      <w:r>
        <w:t>Again, I think this can be reorganized a bit, with all the general statements first (benefits and goals of science education) then the examples: nations, genres (magazines) with subheadings. It will be clearer to read and with less repetition.</w:t>
      </w:r>
    </w:p>
  </w:comment>
  <w:comment w:id="37" w:author="JA" w:date="2023-06-27T17:57:00Z" w:initials="JA">
    <w:p w14:paraId="2A2C3E12" w14:textId="2E0106A7" w:rsidR="006D4452" w:rsidRDefault="006D4452" w:rsidP="006D4452">
      <w:pPr>
        <w:pStyle w:val="CommentText"/>
        <w:bidi/>
        <w:rPr>
          <w:rFonts w:hint="cs"/>
          <w:rtl/>
        </w:rPr>
      </w:pPr>
      <w:r>
        <w:rPr>
          <w:rStyle w:val="CommentReference"/>
        </w:rPr>
        <w:annotationRef/>
      </w:r>
      <w:r>
        <w:rPr>
          <w:rFonts w:hint="cs"/>
          <w:rtl/>
        </w:rPr>
        <w:t>הוספתי</w:t>
      </w:r>
    </w:p>
  </w:comment>
  <w:comment w:id="38" w:author="ALE editor" w:date="2023-05-30T10:23:00Z" w:initials="ALE">
    <w:p w14:paraId="645B76C9" w14:textId="7D2AC93C" w:rsidR="0081427F" w:rsidRDefault="0081427F">
      <w:pPr>
        <w:pStyle w:val="CommentText"/>
      </w:pPr>
      <w:r>
        <w:rPr>
          <w:rStyle w:val="CommentReference"/>
        </w:rPr>
        <w:annotationRef/>
      </w:r>
      <w:r>
        <w:t>Perhaps explain cheder and yeshivot.</w:t>
      </w:r>
    </w:p>
  </w:comment>
  <w:comment w:id="39" w:author="ALE editor" w:date="2023-06-05T10:03:00Z" w:initials="ALE">
    <w:p w14:paraId="05804355" w14:textId="5E5683D8" w:rsidR="00E4316D" w:rsidRDefault="00E4316D">
      <w:pPr>
        <w:pStyle w:val="CommentText"/>
      </w:pPr>
      <w:r>
        <w:rPr>
          <w:rStyle w:val="CommentReference"/>
        </w:rPr>
        <w:annotationRef/>
      </w:r>
      <w:r>
        <w:t xml:space="preserve">What is the year for Shah? </w:t>
      </w:r>
    </w:p>
    <w:p w14:paraId="2AA30A78" w14:textId="77777777" w:rsidR="00E4316D" w:rsidRDefault="00E4316D" w:rsidP="00E4316D">
      <w:pPr>
        <w:pStyle w:val="CommentText"/>
        <w:bidi/>
        <w:rPr>
          <w:rFonts w:ascii="David" w:hAnsi="David"/>
        </w:rPr>
      </w:pPr>
      <w:proofErr w:type="spellStart"/>
      <w:r w:rsidRPr="00537A1A">
        <w:rPr>
          <w:rFonts w:ascii="David" w:hAnsi="David"/>
          <w:rtl/>
        </w:rPr>
        <w:t>כ"ץ</w:t>
      </w:r>
      <w:proofErr w:type="spellEnd"/>
      <w:r w:rsidRPr="00537A1A">
        <w:rPr>
          <w:rFonts w:ascii="David" w:hAnsi="David"/>
          <w:rtl/>
        </w:rPr>
        <w:t xml:space="preserve"> 1985, 125, 127; </w:t>
      </w:r>
      <w:proofErr w:type="spellStart"/>
      <w:r w:rsidRPr="00537A1A">
        <w:rPr>
          <w:rFonts w:ascii="David" w:hAnsi="David"/>
          <w:rtl/>
        </w:rPr>
        <w:t>זלקין</w:t>
      </w:r>
      <w:proofErr w:type="spellEnd"/>
      <w:r w:rsidRPr="00537A1A">
        <w:rPr>
          <w:rFonts w:ascii="David" w:hAnsi="David"/>
          <w:rtl/>
        </w:rPr>
        <w:t xml:space="preserve"> </w:t>
      </w:r>
      <w:proofErr w:type="spellStart"/>
      <w:r w:rsidRPr="00537A1A">
        <w:rPr>
          <w:rFonts w:ascii="David" w:hAnsi="David"/>
          <w:rtl/>
        </w:rPr>
        <w:t>2008א</w:t>
      </w:r>
      <w:proofErr w:type="spellEnd"/>
      <w:r w:rsidRPr="00537A1A">
        <w:rPr>
          <w:rFonts w:ascii="David" w:hAnsi="David"/>
          <w:rtl/>
        </w:rPr>
        <w:t xml:space="preserve">, 19-13; </w:t>
      </w:r>
      <w:proofErr w:type="spellStart"/>
      <w:r w:rsidRPr="00537A1A">
        <w:rPr>
          <w:rFonts w:ascii="David" w:hAnsi="David"/>
          <w:rtl/>
        </w:rPr>
        <w:t>רפל</w:t>
      </w:r>
      <w:proofErr w:type="spellEnd"/>
      <w:r w:rsidRPr="00537A1A">
        <w:rPr>
          <w:rFonts w:ascii="David" w:hAnsi="David"/>
          <w:rtl/>
        </w:rPr>
        <w:t xml:space="preserve"> 1986, </w:t>
      </w:r>
      <w:r w:rsidRPr="00E4316D">
        <w:rPr>
          <w:rFonts w:ascii="David" w:hAnsi="David"/>
          <w:highlight w:val="yellow"/>
          <w:rtl/>
        </w:rPr>
        <w:t>שה</w:t>
      </w:r>
      <w:r w:rsidRPr="00537A1A">
        <w:rPr>
          <w:rFonts w:ascii="David" w:hAnsi="David"/>
          <w:rtl/>
        </w:rPr>
        <w:t xml:space="preserve">; </w:t>
      </w:r>
      <w:proofErr w:type="spellStart"/>
      <w:r w:rsidRPr="00537A1A">
        <w:rPr>
          <w:rFonts w:ascii="David" w:hAnsi="David"/>
          <w:rtl/>
        </w:rPr>
        <w:t>קוגמן</w:t>
      </w:r>
      <w:proofErr w:type="spellEnd"/>
      <w:r w:rsidRPr="00537A1A">
        <w:rPr>
          <w:rFonts w:ascii="David" w:hAnsi="David"/>
          <w:rtl/>
        </w:rPr>
        <w:t xml:space="preserve"> 2010; שביט 2014</w:t>
      </w:r>
    </w:p>
    <w:p w14:paraId="3D40BA71" w14:textId="24A3C7A8" w:rsidR="00E4316D" w:rsidRDefault="00E4316D">
      <w:pPr>
        <w:pStyle w:val="CommentText"/>
      </w:pPr>
    </w:p>
  </w:comment>
  <w:comment w:id="40" w:author="ALE editor" w:date="2023-05-30T11:12:00Z" w:initials="ALE">
    <w:p w14:paraId="6BCB872C" w14:textId="1BA1EBFB" w:rsidR="00427FA8" w:rsidRDefault="00427FA8">
      <w:pPr>
        <w:pStyle w:val="CommentText"/>
      </w:pPr>
      <w:r>
        <w:rPr>
          <w:rStyle w:val="CommentReference"/>
        </w:rPr>
        <w:annotationRef/>
      </w:r>
      <w:r>
        <w:t xml:space="preserve">This somewhat repeats the second sentence in this paragraph; can they be combined? </w:t>
      </w:r>
    </w:p>
  </w:comment>
  <w:comment w:id="41" w:author="ALE editor" w:date="2023-05-30T11:14:00Z" w:initials="ALE">
    <w:p w14:paraId="631CD251" w14:textId="77777777" w:rsidR="00942398" w:rsidRDefault="00942398">
      <w:pPr>
        <w:pStyle w:val="CommentText"/>
      </w:pPr>
      <w:r>
        <w:rPr>
          <w:rStyle w:val="CommentReference"/>
        </w:rPr>
        <w:annotationRef/>
      </w:r>
      <w:r>
        <w:t>Why not say 10%?</w:t>
      </w:r>
    </w:p>
    <w:p w14:paraId="159A4928" w14:textId="15DD5018" w:rsidR="00942398" w:rsidRDefault="00942398">
      <w:pPr>
        <w:pStyle w:val="CommentText"/>
      </w:pPr>
      <w:r>
        <w:t xml:space="preserve">And why specifically </w:t>
      </w:r>
      <w:r w:rsidR="00297A63">
        <w:t xml:space="preserve">Berlin in </w:t>
      </w:r>
      <w:r>
        <w:t>1832?</w:t>
      </w:r>
    </w:p>
  </w:comment>
  <w:comment w:id="42" w:author="ALE editor" w:date="2023-05-31T11:14:00Z" w:initials="ALE">
    <w:p w14:paraId="6EB12CDF" w14:textId="775C0FD7" w:rsidR="003B0AC3" w:rsidRDefault="003B0AC3">
      <w:pPr>
        <w:pStyle w:val="CommentText"/>
      </w:pPr>
      <w:r>
        <w:rPr>
          <w:rStyle w:val="CommentReference"/>
        </w:rPr>
        <w:annotationRef/>
      </w:r>
      <w:r>
        <w:t>This section jumps around. Perhaps start with their founding in all the areas, the fact that they taught science, then discuss them closing.</w:t>
      </w:r>
    </w:p>
  </w:comment>
  <w:comment w:id="43" w:author="ALE editor" w:date="2023-06-05T10:06:00Z" w:initials="ALE">
    <w:p w14:paraId="734C7979" w14:textId="2FCDFB48" w:rsidR="00E4316D" w:rsidRDefault="00E4316D">
      <w:pPr>
        <w:pStyle w:val="CommentText"/>
      </w:pPr>
      <w:r>
        <w:rPr>
          <w:rStyle w:val="CommentReference"/>
        </w:rPr>
        <w:annotationRef/>
      </w:r>
      <w:r>
        <w:t>Was this limited to boys or did girls attend as well?</w:t>
      </w:r>
    </w:p>
  </w:comment>
  <w:comment w:id="44" w:author="ALE editor" w:date="2023-05-30T11:47:00Z" w:initials="ALE">
    <w:p w14:paraId="7C90344C" w14:textId="61CE4FB4" w:rsidR="0039205D" w:rsidRDefault="007D2F42" w:rsidP="00D008B4">
      <w:pPr>
        <w:pStyle w:val="CommentText"/>
      </w:pPr>
      <w:r>
        <w:rPr>
          <w:rStyle w:val="CommentReference"/>
        </w:rPr>
        <w:annotationRef/>
      </w:r>
      <w:r w:rsidR="002045C9">
        <w:t>I added biographies as some are referenced below.</w:t>
      </w:r>
    </w:p>
  </w:comment>
  <w:comment w:id="45" w:author="ALE editor" w:date="2023-05-31T11:48:00Z" w:initials="ALE">
    <w:p w14:paraId="4E3994FC" w14:textId="77777777" w:rsidR="00ED14E4" w:rsidRDefault="00ED14E4" w:rsidP="00ED14E4">
      <w:pPr>
        <w:pStyle w:val="CommentText"/>
      </w:pPr>
      <w:r>
        <w:rPr>
          <w:rStyle w:val="CommentReference"/>
        </w:rPr>
        <w:annotationRef/>
      </w:r>
      <w:r>
        <w:t>I moved this up for better flow, and combined some repetitive sentences.</w:t>
      </w:r>
    </w:p>
  </w:comment>
  <w:comment w:id="46" w:author="JA" w:date="2023-06-28T13:46:00Z" w:initials="JA">
    <w:p w14:paraId="7BDD0B35" w14:textId="4BF9391F" w:rsidR="003B0CD1" w:rsidRDefault="003B0CD1">
      <w:pPr>
        <w:pStyle w:val="CommentText"/>
        <w:rPr>
          <w:rFonts w:hint="cs"/>
          <w:rtl/>
        </w:rPr>
      </w:pPr>
      <w:r>
        <w:rPr>
          <w:rStyle w:val="CommentReference"/>
        </w:rPr>
        <w:annotationRef/>
      </w:r>
      <w:r>
        <w:rPr>
          <w:rFonts w:hint="cs"/>
          <w:rtl/>
        </w:rPr>
        <w:t>מבולי דואר?</w:t>
      </w:r>
    </w:p>
  </w:comment>
  <w:comment w:id="47" w:author="ALE editor" w:date="2023-05-30T15:54:00Z" w:initials="ALE">
    <w:p w14:paraId="30724997" w14:textId="4E13AFE2" w:rsidR="007E3B2E" w:rsidRDefault="007E3B2E">
      <w:pPr>
        <w:pStyle w:val="CommentText"/>
      </w:pPr>
      <w:r>
        <w:rPr>
          <w:rStyle w:val="CommentReference"/>
        </w:rPr>
        <w:annotationRef/>
      </w:r>
      <w:r>
        <w:t>Does this refer to the footnote? If so, it is unnecessary. If it refers to a later chapter, specify which.</w:t>
      </w:r>
    </w:p>
  </w:comment>
  <w:comment w:id="48" w:author="ALE editor" w:date="2023-06-05T10:12:00Z" w:initials="ALE">
    <w:p w14:paraId="1EBD92A6" w14:textId="0D982486" w:rsidR="00E4316D" w:rsidRDefault="00E4316D">
      <w:pPr>
        <w:pStyle w:val="CommentText"/>
      </w:pPr>
      <w:r>
        <w:rPr>
          <w:rStyle w:val="CommentReference"/>
        </w:rPr>
        <w:annotationRef/>
      </w:r>
      <w:r>
        <w:t>This has been said.</w:t>
      </w:r>
    </w:p>
  </w:comment>
  <w:comment w:id="49" w:author="ALE editor" w:date="2023-05-30T16:43:00Z" w:initials="ALE">
    <w:p w14:paraId="1827577F" w14:textId="2374B6C5" w:rsidR="00166C75" w:rsidRDefault="00166C75">
      <w:pPr>
        <w:pStyle w:val="CommentText"/>
      </w:pPr>
      <w:r>
        <w:rPr>
          <w:rStyle w:val="CommentReference"/>
        </w:rPr>
        <w:annotationRef/>
      </w:r>
      <w:r>
        <w:t>What were these? Why did they resist?</w:t>
      </w:r>
    </w:p>
  </w:comment>
  <w:comment w:id="50" w:author="ALE editor" w:date="2023-06-01T09:58:00Z" w:initials="ALE">
    <w:p w14:paraId="74931C15" w14:textId="77777777" w:rsidR="00F43C2B" w:rsidRDefault="00F43C2B">
      <w:pPr>
        <w:pStyle w:val="CommentText"/>
      </w:pPr>
      <w:r>
        <w:rPr>
          <w:rStyle w:val="CommentReference"/>
        </w:rPr>
        <w:annotationRef/>
      </w:r>
      <w:r>
        <w:t>There is a classic article with this title – is this what he read?</w:t>
      </w:r>
    </w:p>
    <w:p w14:paraId="371EFC8C" w14:textId="55D23A9F" w:rsidR="00F43C2B" w:rsidRDefault="00F43C2B">
      <w:pPr>
        <w:pStyle w:val="CommentText"/>
      </w:pPr>
      <w:r>
        <w:rPr>
          <w:rFonts w:ascii="Segoe UI" w:hAnsi="Segoe UI" w:cs="Segoe UI"/>
          <w:color w:val="222222"/>
          <w:shd w:val="clear" w:color="auto" w:fill="FFFFFF"/>
        </w:rPr>
        <w:t>The Three Kingdoms of Nature. </w:t>
      </w:r>
      <w:r>
        <w:rPr>
          <w:rFonts w:ascii="Segoe UI" w:hAnsi="Segoe UI" w:cs="Segoe UI"/>
          <w:i/>
          <w:iCs/>
          <w:color w:val="222222"/>
          <w:shd w:val="clear" w:color="auto" w:fill="FFFFFF"/>
        </w:rPr>
        <w:t>Nature</w:t>
      </w:r>
      <w:r>
        <w:rPr>
          <w:rFonts w:ascii="Segoe UI" w:hAnsi="Segoe UI" w:cs="Segoe UI"/>
          <w:color w:val="222222"/>
          <w:shd w:val="clear" w:color="auto" w:fill="FFFFFF"/>
        </w:rPr>
        <w:t> </w:t>
      </w:r>
      <w:r>
        <w:rPr>
          <w:rFonts w:ascii="Segoe UI" w:hAnsi="Segoe UI" w:cs="Segoe UI"/>
          <w:b/>
          <w:bCs/>
          <w:color w:val="222222"/>
          <w:shd w:val="clear" w:color="auto" w:fill="FFFFFF"/>
        </w:rPr>
        <w:t>13</w:t>
      </w:r>
      <w:r>
        <w:rPr>
          <w:rFonts w:ascii="Segoe UI" w:hAnsi="Segoe UI" w:cs="Segoe UI"/>
          <w:color w:val="222222"/>
          <w:shd w:val="clear" w:color="auto" w:fill="FFFFFF"/>
        </w:rPr>
        <w:t>, 367 (1876). https://</w:t>
      </w:r>
      <w:proofErr w:type="spellStart"/>
      <w:r>
        <w:rPr>
          <w:rFonts w:ascii="Segoe UI" w:hAnsi="Segoe UI" w:cs="Segoe UI"/>
          <w:color w:val="222222"/>
          <w:shd w:val="clear" w:color="auto" w:fill="FFFFFF"/>
        </w:rPr>
        <w:t>doi.org</w:t>
      </w:r>
      <w:proofErr w:type="spellEnd"/>
      <w:r>
        <w:rPr>
          <w:rFonts w:ascii="Segoe UI" w:hAnsi="Segoe UI" w:cs="Segoe UI"/>
          <w:color w:val="222222"/>
          <w:shd w:val="clear" w:color="auto" w:fill="FFFFFF"/>
        </w:rPr>
        <w:t>/10.1038/</w:t>
      </w:r>
      <w:proofErr w:type="spellStart"/>
      <w:r>
        <w:rPr>
          <w:rFonts w:ascii="Segoe UI" w:hAnsi="Segoe UI" w:cs="Segoe UI"/>
          <w:color w:val="222222"/>
          <w:shd w:val="clear" w:color="auto" w:fill="FFFFFF"/>
        </w:rPr>
        <w:t>013367c0</w:t>
      </w:r>
      <w:proofErr w:type="spellEnd"/>
    </w:p>
  </w:comment>
  <w:comment w:id="51" w:author="ALE editor" w:date="2023-05-31T12:55:00Z" w:initials="ALE">
    <w:p w14:paraId="58072A8F" w14:textId="7DE40529" w:rsidR="00A96887" w:rsidRDefault="00A96887">
      <w:pPr>
        <w:pStyle w:val="CommentText"/>
      </w:pPr>
      <w:r>
        <w:rPr>
          <w:rStyle w:val="CommentReference"/>
        </w:rPr>
        <w:annotationRef/>
      </w:r>
      <w:r>
        <w:t>This has been said.</w:t>
      </w:r>
    </w:p>
  </w:comment>
  <w:comment w:id="52" w:author="JA" w:date="2023-06-28T15:36:00Z" w:initials="JA">
    <w:p w14:paraId="42C25BBD" w14:textId="20B84918" w:rsidR="00E221CC" w:rsidRDefault="00E221CC">
      <w:pPr>
        <w:pStyle w:val="CommentText"/>
        <w:rPr>
          <w:rFonts w:hint="cs"/>
          <w:rtl/>
        </w:rPr>
      </w:pPr>
      <w:r>
        <w:rPr>
          <w:rStyle w:val="CommentReference"/>
        </w:rPr>
        <w:annotationRef/>
      </w:r>
      <w:r>
        <w:rPr>
          <w:rFonts w:hint="cs"/>
          <w:rtl/>
        </w:rPr>
        <w:t>אם המקור היה האנגלית, צריך למצוא אותו ולשים אותו פה</w:t>
      </w:r>
    </w:p>
  </w:comment>
  <w:comment w:id="53" w:author="ALE editor" w:date="2023-06-01T10:11:00Z" w:initials="ALE">
    <w:p w14:paraId="69FD9252" w14:textId="16078472" w:rsidR="00B17F91" w:rsidRDefault="00B17F91">
      <w:pPr>
        <w:pStyle w:val="CommentText"/>
      </w:pPr>
      <w:r>
        <w:rPr>
          <w:rStyle w:val="CommentReference"/>
        </w:rPr>
        <w:annotationRef/>
      </w:r>
      <w:r>
        <w:t>I can’t find a translation of th</w:t>
      </w:r>
      <w:r w:rsidR="00CF28F5">
        <w:t>e title of this</w:t>
      </w:r>
      <w:r>
        <w:t xml:space="preserve"> book. Is this correct? Is it enough to simply say the book the teacher read was likely from the Treasure of Wisdom and Science, without this specific title?</w:t>
      </w:r>
    </w:p>
  </w:comment>
  <w:comment w:id="54" w:author="ALE editor" w:date="2023-06-01T10:21:00Z" w:initials="ALE">
    <w:p w14:paraId="146BD6B9" w14:textId="3FD653C1" w:rsidR="00CF28F5" w:rsidRDefault="00CF28F5">
      <w:pPr>
        <w:pStyle w:val="CommentText"/>
      </w:pPr>
      <w:r>
        <w:rPr>
          <w:rStyle w:val="CommentReference"/>
        </w:rPr>
        <w:annotationRef/>
      </w:r>
      <w:r>
        <w:t xml:space="preserve">I put some of the parenthetical information into the footnote. But who was Eliyahu </w:t>
      </w:r>
      <w:proofErr w:type="spellStart"/>
      <w:r>
        <w:t>HaCohen</w:t>
      </w:r>
      <w:proofErr w:type="spellEnd"/>
      <w:r w:rsidR="00E23F09">
        <w:t xml:space="preserve"> and why is he relevant?</w:t>
      </w:r>
    </w:p>
  </w:comment>
  <w:comment w:id="55" w:author="ALE editor" w:date="2023-06-04T08:38:00Z" w:initials="ALE">
    <w:p w14:paraId="78064D00" w14:textId="77777777" w:rsidR="004D4C63" w:rsidRDefault="004D4C63">
      <w:pPr>
        <w:pStyle w:val="CommentText"/>
      </w:pPr>
      <w:r>
        <w:rPr>
          <w:rStyle w:val="CommentReference"/>
        </w:rPr>
        <w:annotationRef/>
      </w:r>
      <w:r>
        <w:t>Verify this is correct. Two teachers are mentioned above. I assume his sister attended public school and not cheder.</w:t>
      </w:r>
    </w:p>
    <w:p w14:paraId="525D153B" w14:textId="54E4CB6D" w:rsidR="00B533BF" w:rsidRDefault="00B533BF">
      <w:pPr>
        <w:pStyle w:val="CommentText"/>
      </w:pPr>
      <w:r>
        <w:t>I rearranged this a bit to take out repetition and for better flow.</w:t>
      </w:r>
    </w:p>
  </w:comment>
  <w:comment w:id="56" w:author="ALE editor" w:date="2023-06-04T09:14:00Z" w:initials="ALE">
    <w:p w14:paraId="68471406" w14:textId="10C92672" w:rsidR="00842D2A" w:rsidRDefault="00842D2A">
      <w:pPr>
        <w:pStyle w:val="CommentText"/>
      </w:pPr>
      <w:r>
        <w:rPr>
          <w:rStyle w:val="CommentReference"/>
        </w:rPr>
        <w:annotationRef/>
      </w:r>
      <w:r>
        <w:t>Did the girls learn in traditional Jewish settings or public school? Perhaps move this sentence up to follow the quote about cheder.</w:t>
      </w:r>
    </w:p>
  </w:comment>
  <w:comment w:id="57" w:author="ALE editor" w:date="2023-06-01T11:18:00Z" w:initials="ALE">
    <w:p w14:paraId="789B1FF1" w14:textId="2ECC478C" w:rsidR="00200D92" w:rsidRDefault="00200D92">
      <w:pPr>
        <w:pStyle w:val="CommentText"/>
      </w:pPr>
      <w:r>
        <w:rPr>
          <w:rStyle w:val="CommentReference"/>
        </w:rPr>
        <w:annotationRef/>
      </w:r>
      <w:r>
        <w:t>This general statement could go earlier.</w:t>
      </w:r>
    </w:p>
  </w:comment>
  <w:comment w:id="58" w:author="ALE editor" w:date="2023-06-04T09:21:00Z" w:initials="ALE">
    <w:p w14:paraId="29C95AD3" w14:textId="141C3A8B" w:rsidR="00842D2A" w:rsidRDefault="00842D2A">
      <w:pPr>
        <w:pStyle w:val="CommentText"/>
      </w:pPr>
      <w:r>
        <w:rPr>
          <w:rStyle w:val="CommentReference"/>
        </w:rPr>
        <w:annotationRef/>
      </w:r>
      <w:r>
        <w:t>Is there doubt about who wrote it?</w:t>
      </w:r>
    </w:p>
  </w:comment>
  <w:comment w:id="59" w:author="ALE editor" w:date="2023-06-01T11:41:00Z" w:initials="ALE">
    <w:p w14:paraId="1559F9F3" w14:textId="38A259B5" w:rsidR="00373AD8" w:rsidRDefault="00373AD8">
      <w:pPr>
        <w:pStyle w:val="CommentText"/>
      </w:pPr>
      <w:r>
        <w:rPr>
          <w:rStyle w:val="CommentReference"/>
        </w:rPr>
        <w:annotationRef/>
      </w:r>
      <w:r>
        <w:t>When he was 11?</w:t>
      </w:r>
    </w:p>
  </w:comment>
  <w:comment w:id="60" w:author="ALE editor" w:date="2023-06-01T11:48:00Z" w:initials="ALE">
    <w:p w14:paraId="4BF962DB" w14:textId="77777777" w:rsidR="00373AD8" w:rsidRDefault="00373AD8">
      <w:pPr>
        <w:pStyle w:val="CommentText"/>
      </w:pPr>
      <w:r>
        <w:rPr>
          <w:rStyle w:val="CommentReference"/>
        </w:rPr>
        <w:annotationRef/>
      </w:r>
      <w:r>
        <w:t>He studied this book in cheder?</w:t>
      </w:r>
    </w:p>
    <w:p w14:paraId="2586F740" w14:textId="1388DA79" w:rsidR="00B51304" w:rsidRDefault="00B51304">
      <w:pPr>
        <w:pStyle w:val="CommentText"/>
      </w:pPr>
      <w:r>
        <w:t>Why was it less suitable? Because it was old?</w:t>
      </w:r>
    </w:p>
  </w:comment>
  <w:comment w:id="61" w:author="ALE editor" w:date="2023-06-05T10:28:00Z" w:initials="ALE">
    <w:p w14:paraId="698DB429" w14:textId="6C945E17" w:rsidR="00B51304" w:rsidRDefault="00B51304">
      <w:pPr>
        <w:pStyle w:val="CommentText"/>
      </w:pPr>
      <w:r>
        <w:rPr>
          <w:rStyle w:val="CommentReference"/>
        </w:rPr>
        <w:annotationRef/>
      </w:r>
      <w:r>
        <w:t>Is this acronym useful in English?</w:t>
      </w:r>
    </w:p>
  </w:comment>
  <w:comment w:id="62" w:author="ALE editor" w:date="2023-06-01T12:07:00Z" w:initials="ALE">
    <w:p w14:paraId="005B4B04" w14:textId="530C0DDD" w:rsidR="00E9143F" w:rsidRDefault="00E9143F">
      <w:pPr>
        <w:pStyle w:val="CommentText"/>
      </w:pPr>
      <w:r>
        <w:rPr>
          <w:rStyle w:val="CommentReference"/>
        </w:rPr>
        <w:annotationRef/>
      </w:r>
      <w:r>
        <w:t xml:space="preserve">Using the term gymnasium would be confusing here because the previous sentence mentioned </w:t>
      </w:r>
      <w:r w:rsidR="0032535C">
        <w:t>university.</w:t>
      </w:r>
    </w:p>
  </w:comment>
  <w:comment w:id="63" w:author="ALE editor" w:date="2023-06-05T10:31:00Z" w:initials="ALE">
    <w:p w14:paraId="21C1FF1E" w14:textId="1EBD8678" w:rsidR="00B51304" w:rsidRDefault="00B51304">
      <w:pPr>
        <w:pStyle w:val="CommentText"/>
      </w:pPr>
      <w:r>
        <w:rPr>
          <w:rStyle w:val="CommentReference"/>
        </w:rPr>
        <w:annotationRef/>
      </w:r>
      <w:r>
        <w:t>This has been said.</w:t>
      </w:r>
    </w:p>
  </w:comment>
  <w:comment w:id="64" w:author="ALE editor" w:date="2023-06-01T12:36:00Z" w:initials="ALE">
    <w:p w14:paraId="2DFA81C1" w14:textId="0BE39111" w:rsidR="00840F49" w:rsidRDefault="00840F49">
      <w:pPr>
        <w:pStyle w:val="CommentText"/>
      </w:pPr>
      <w:r>
        <w:rPr>
          <w:rStyle w:val="CommentReference"/>
        </w:rPr>
        <w:annotationRef/>
      </w:r>
      <w:r>
        <w:t>I combined two repetitive sentences.</w:t>
      </w:r>
    </w:p>
  </w:comment>
  <w:comment w:id="65" w:author="ALE editor" w:date="2023-06-01T12:39:00Z" w:initials="ALE">
    <w:p w14:paraId="0455FC62" w14:textId="77777777" w:rsidR="00840F49" w:rsidRDefault="00840F49" w:rsidP="00840F49">
      <w:pPr>
        <w:pStyle w:val="CommentText"/>
        <w:rPr>
          <w:rFonts w:ascii="David" w:hAnsi="David"/>
        </w:rPr>
      </w:pPr>
      <w:r>
        <w:rPr>
          <w:rStyle w:val="CommentReference"/>
        </w:rPr>
        <w:annotationRef/>
      </w:r>
      <w:r>
        <w:rPr>
          <w:rStyle w:val="CommentReference"/>
        </w:rPr>
        <w:annotationRef/>
      </w:r>
      <w:r w:rsidRPr="00537A1A">
        <w:rPr>
          <w:rFonts w:ascii="David" w:hAnsi="David"/>
          <w:rtl/>
        </w:rPr>
        <w:t>ורסס</w:t>
      </w:r>
    </w:p>
    <w:p w14:paraId="71C00122" w14:textId="77777777" w:rsidR="00840F49" w:rsidRDefault="00840F49" w:rsidP="00840F49">
      <w:pPr>
        <w:pStyle w:val="CommentText"/>
      </w:pPr>
      <w:r>
        <w:rPr>
          <w:rFonts w:ascii="David" w:hAnsi="David"/>
        </w:rPr>
        <w:t>is not in the reference list</w:t>
      </w:r>
    </w:p>
    <w:p w14:paraId="221172DF" w14:textId="6DF864C4" w:rsidR="00840F49" w:rsidRDefault="00840F49">
      <w:pPr>
        <w:pStyle w:val="CommentText"/>
      </w:pPr>
    </w:p>
  </w:comment>
  <w:comment w:id="66" w:author="ALE editor" w:date="2023-06-01T13:02:00Z" w:initials="ALE">
    <w:p w14:paraId="29CAA5A1" w14:textId="0B65FBDA" w:rsidR="00DA7AB3" w:rsidRDefault="00DA7AB3">
      <w:pPr>
        <w:pStyle w:val="CommentText"/>
      </w:pPr>
      <w:r>
        <w:rPr>
          <w:rStyle w:val="CommentReference"/>
        </w:rPr>
        <w:annotationRef/>
      </w:r>
      <w:r>
        <w:t>I combined several repetitive sentences; are these references in the right place?</w:t>
      </w:r>
    </w:p>
  </w:comment>
  <w:comment w:id="67" w:author="ALE editor" w:date="2023-06-04T10:17:00Z" w:initials="ALE">
    <w:p w14:paraId="0831C2A6" w14:textId="25081615" w:rsidR="00CB7232" w:rsidRDefault="00CB7232">
      <w:pPr>
        <w:pStyle w:val="CommentText"/>
      </w:pPr>
      <w:r>
        <w:rPr>
          <w:rStyle w:val="CommentReference"/>
        </w:rPr>
        <w:annotationRef/>
      </w:r>
      <w:r>
        <w:t xml:space="preserve">Is this translation accurate? The quote is hard to understand. </w:t>
      </w:r>
    </w:p>
  </w:comment>
  <w:comment w:id="68" w:author="ALE editor" w:date="2023-06-01T13:59:00Z" w:initials="ALE">
    <w:p w14:paraId="3F62DEE5" w14:textId="3D8AC223" w:rsidR="00B636E9" w:rsidRDefault="00B636E9">
      <w:pPr>
        <w:pStyle w:val="CommentText"/>
      </w:pPr>
      <w:r>
        <w:rPr>
          <w:rStyle w:val="CommentReference"/>
        </w:rPr>
        <w:annotationRef/>
      </w:r>
      <w:r>
        <w:t xml:space="preserve">This could be combined with the section above where the journal is first discussed. Was it a journal, a book, a collection? </w:t>
      </w:r>
    </w:p>
  </w:comment>
  <w:comment w:id="69" w:author="JA" w:date="2023-06-28T16:05:00Z" w:initials="JA">
    <w:p w14:paraId="3261C0EF" w14:textId="313C8816" w:rsidR="00A514EE" w:rsidRDefault="00A514EE" w:rsidP="00A514EE">
      <w:pPr>
        <w:pStyle w:val="CommentText"/>
        <w:bidi/>
        <w:rPr>
          <w:rFonts w:hint="cs"/>
        </w:rPr>
      </w:pPr>
      <w:r>
        <w:rPr>
          <w:rStyle w:val="CommentReference"/>
        </w:rPr>
        <w:annotationRef/>
      </w:r>
      <w:r>
        <w:rPr>
          <w:rFonts w:hint="cs"/>
          <w:rtl/>
        </w:rPr>
        <w:t xml:space="preserve">בפרסומים אקדמיים בדרך כלל לא משתמשים באותיות כהות להדגשה.  אולי עדיף אותיות נטויות </w:t>
      </w:r>
      <w:r>
        <w:t>(</w:t>
      </w:r>
      <w:r w:rsidRPr="00A514EE">
        <w:rPr>
          <w:i/>
          <w:iCs/>
        </w:rPr>
        <w:t>italics</w:t>
      </w:r>
      <w:r>
        <w:t>)</w:t>
      </w:r>
    </w:p>
  </w:comment>
  <w:comment w:id="70" w:author="ALE editor" w:date="2023-06-01T14:24:00Z" w:initials="ALE">
    <w:p w14:paraId="23845620" w14:textId="506988C9" w:rsidR="00FB19FF" w:rsidRDefault="00FB19FF">
      <w:pPr>
        <w:pStyle w:val="CommentText"/>
      </w:pPr>
      <w:r>
        <w:rPr>
          <w:rStyle w:val="CommentReference"/>
        </w:rPr>
        <w:annotationRef/>
      </w:r>
      <w:hyperlink r:id="rId2" w:history="1">
        <w:r w:rsidRPr="00F03363">
          <w:rPr>
            <w:rStyle w:val="Hyperlink"/>
          </w:rPr>
          <w:t>https://en.wikipedia.org/wiki/Society_for_the_Promotion_of_Culture_among_the_Jews_of_Russia</w:t>
        </w:r>
      </w:hyperlink>
    </w:p>
    <w:p w14:paraId="11D46B00" w14:textId="501DA81D" w:rsidR="00FB19FF" w:rsidRDefault="00FB19FF">
      <w:pPr>
        <w:pStyle w:val="CommentText"/>
      </w:pPr>
    </w:p>
  </w:comment>
  <w:comment w:id="71" w:author="ALE editor" w:date="2023-06-04T10:21:00Z" w:initials="ALE">
    <w:p w14:paraId="3299C972" w14:textId="420F633D" w:rsidR="00CB7232" w:rsidRDefault="00CB7232">
      <w:pPr>
        <w:pStyle w:val="CommentText"/>
      </w:pPr>
      <w:r>
        <w:rPr>
          <w:rStyle w:val="CommentReference"/>
        </w:rPr>
        <w:annotationRef/>
      </w:r>
      <w:r>
        <w:t>traditional values or Haskalah values?</w:t>
      </w:r>
    </w:p>
  </w:comment>
  <w:comment w:id="72" w:author="ALE editor" w:date="2023-06-04T10:22:00Z" w:initials="ALE">
    <w:p w14:paraId="04553825" w14:textId="77777777" w:rsidR="00CB7232" w:rsidRDefault="00CB7232" w:rsidP="00CB7232">
      <w:pPr>
        <w:pStyle w:val="CommentText"/>
      </w:pPr>
      <w:r>
        <w:rPr>
          <w:rStyle w:val="CommentReference"/>
        </w:rPr>
        <w:annotationRef/>
      </w:r>
      <w:r>
        <w:t xml:space="preserve">Perl founded both </w:t>
      </w:r>
      <w:proofErr w:type="spellStart"/>
      <w:r>
        <w:t>Kerem</w:t>
      </w:r>
      <w:proofErr w:type="spellEnd"/>
      <w:r>
        <w:t xml:space="preserve"> Hemed and </w:t>
      </w:r>
      <w:proofErr w:type="spellStart"/>
      <w:r>
        <w:t>Tzir</w:t>
      </w:r>
      <w:proofErr w:type="spellEnd"/>
      <w:r>
        <w:t xml:space="preserve"> </w:t>
      </w:r>
      <w:proofErr w:type="spellStart"/>
      <w:r>
        <w:t>Ne’eman</w:t>
      </w:r>
      <w:proofErr w:type="spellEnd"/>
      <w:r>
        <w:t>?</w:t>
      </w:r>
    </w:p>
  </w:comment>
  <w:comment w:id="73" w:author="ALE editor" w:date="2023-06-01T15:42:00Z" w:initials="ALE">
    <w:p w14:paraId="605C704C" w14:textId="4A50AD1A" w:rsidR="002F2157" w:rsidRDefault="002F2157">
      <w:pPr>
        <w:pStyle w:val="CommentText"/>
      </w:pPr>
      <w:r>
        <w:rPr>
          <w:rStyle w:val="CommentReference"/>
        </w:rPr>
        <w:annotationRef/>
      </w:r>
      <w:r>
        <w:t>Does this need to be repeated here?</w:t>
      </w:r>
    </w:p>
  </w:comment>
  <w:comment w:id="74" w:author="ALE editor" w:date="2023-06-01T16:15:00Z" w:initials="ALE">
    <w:p w14:paraId="256D38EC" w14:textId="77777777" w:rsidR="00B97DBD" w:rsidRDefault="00B97DBD">
      <w:pPr>
        <w:pStyle w:val="CommentText"/>
      </w:pPr>
      <w:r>
        <w:rPr>
          <w:rStyle w:val="CommentReference"/>
        </w:rPr>
        <w:annotationRef/>
      </w:r>
      <w:r>
        <w:t xml:space="preserve">Is this is what is meant by </w:t>
      </w:r>
    </w:p>
    <w:p w14:paraId="3A4A0336" w14:textId="77777777" w:rsidR="00B97DBD" w:rsidRDefault="00B97DBD">
      <w:pPr>
        <w:pStyle w:val="CommentText"/>
        <w:rPr>
          <w:rFonts w:ascii="David" w:hAnsi="David"/>
        </w:rPr>
      </w:pPr>
      <w:proofErr w:type="spellStart"/>
      <w:r w:rsidRPr="00537A1A">
        <w:rPr>
          <w:rFonts w:ascii="David" w:hAnsi="David"/>
          <w:rtl/>
        </w:rPr>
        <w:t>בברויסקה</w:t>
      </w:r>
      <w:proofErr w:type="spellEnd"/>
    </w:p>
    <w:p w14:paraId="755BC8EE" w14:textId="6A2D7E6A" w:rsidR="00B97DBD" w:rsidRDefault="00B97DBD">
      <w:pPr>
        <w:pStyle w:val="CommentText"/>
      </w:pPr>
    </w:p>
  </w:comment>
  <w:comment w:id="75" w:author="ALE editor" w:date="2023-06-01T18:57:00Z" w:initials="ALE">
    <w:p w14:paraId="1DA6F618" w14:textId="44025FD7" w:rsidR="001A6FB4" w:rsidRDefault="001A6FB4">
      <w:pPr>
        <w:pStyle w:val="CommentText"/>
      </w:pPr>
      <w:r>
        <w:rPr>
          <w:rStyle w:val="CommentReference"/>
        </w:rPr>
        <w:annotationRef/>
      </w:r>
      <w:r>
        <w:t>This has been said.</w:t>
      </w:r>
    </w:p>
  </w:comment>
  <w:comment w:id="76" w:author="ALE editor" w:date="2023-06-04T11:43:00Z" w:initials="ALE">
    <w:p w14:paraId="1CD43A95" w14:textId="697999C2" w:rsidR="00A65886" w:rsidRDefault="00A65886">
      <w:pPr>
        <w:pStyle w:val="CommentText"/>
      </w:pPr>
      <w:r>
        <w:rPr>
          <w:rStyle w:val="CommentReference"/>
        </w:rPr>
        <w:annotationRef/>
      </w:r>
      <w:r>
        <w:t>Perhaps give more background for this book.</w:t>
      </w:r>
    </w:p>
  </w:comment>
  <w:comment w:id="77" w:author="ALE editor" w:date="2023-06-04T11:44:00Z" w:initials="ALE">
    <w:p w14:paraId="59468F3B" w14:textId="1A17F545" w:rsidR="00A65886" w:rsidRDefault="00A65886">
      <w:pPr>
        <w:pStyle w:val="CommentText"/>
      </w:pPr>
      <w:r>
        <w:rPr>
          <w:rStyle w:val="CommentReference"/>
        </w:rPr>
        <w:annotationRef/>
      </w:r>
      <w:r>
        <w:t>This is hard to understand.</w:t>
      </w:r>
    </w:p>
  </w:comment>
  <w:comment w:id="78" w:author="ALE editor" w:date="2023-06-04T11:43:00Z" w:initials="ALE">
    <w:p w14:paraId="2420D42A" w14:textId="77777777" w:rsidR="00A65886" w:rsidRDefault="00A65886">
      <w:pPr>
        <w:pStyle w:val="CommentText"/>
      </w:pPr>
      <w:r>
        <w:rPr>
          <w:rStyle w:val="CommentReference"/>
        </w:rPr>
        <w:annotationRef/>
      </w:r>
      <w:r>
        <w:t>I am not sure what this reference is:</w:t>
      </w:r>
    </w:p>
    <w:p w14:paraId="18240472" w14:textId="1A78219B" w:rsidR="00A65886" w:rsidRDefault="00A65886">
      <w:pPr>
        <w:pStyle w:val="CommentText"/>
      </w:pPr>
      <w:r w:rsidRPr="00537A1A">
        <w:rPr>
          <w:rFonts w:ascii="David" w:hAnsi="David"/>
          <w:rtl/>
        </w:rPr>
        <w:t>(</w:t>
      </w:r>
      <w:proofErr w:type="spellStart"/>
      <w:r w:rsidRPr="00537A1A">
        <w:rPr>
          <w:rFonts w:ascii="David" w:hAnsi="David"/>
          <w:rtl/>
        </w:rPr>
        <w:t>יב"ם</w:t>
      </w:r>
      <w:proofErr w:type="spellEnd"/>
      <w:r w:rsidRPr="00537A1A">
        <w:rPr>
          <w:rFonts w:ascii="David" w:hAnsi="David"/>
          <w:rtl/>
        </w:rPr>
        <w:t xml:space="preserve"> 4.4.1890, </w:t>
      </w:r>
      <w:proofErr w:type="spellStart"/>
      <w:r w:rsidRPr="00537A1A">
        <w:rPr>
          <w:rFonts w:ascii="David" w:hAnsi="David"/>
          <w:rtl/>
        </w:rPr>
        <w:t>ריג</w:t>
      </w:r>
      <w:proofErr w:type="spellEnd"/>
      <w:r w:rsidRPr="00537A1A">
        <w:rPr>
          <w:rFonts w:ascii="David" w:hAnsi="David"/>
          <w:rtl/>
        </w:rPr>
        <w:t>).</w:t>
      </w:r>
    </w:p>
  </w:comment>
  <w:comment w:id="79" w:author="ALE editor" w:date="2023-06-04T11:51:00Z" w:initials="ALE">
    <w:p w14:paraId="16033996" w14:textId="3FCF8516" w:rsidR="00536DF1" w:rsidRDefault="00536DF1">
      <w:pPr>
        <w:pStyle w:val="CommentText"/>
      </w:pPr>
      <w:r>
        <w:rPr>
          <w:rStyle w:val="CommentReference"/>
        </w:rPr>
        <w:annotationRef/>
      </w:r>
      <w:r>
        <w:t>This is a long heading; can it be shortened?</w:t>
      </w:r>
    </w:p>
  </w:comment>
  <w:comment w:id="80" w:author="ALE editor" w:date="2023-06-04T11:59:00Z" w:initials="ALE">
    <w:p w14:paraId="1EB2BFEF" w14:textId="11F0AE8A" w:rsidR="001E5DF2" w:rsidRDefault="001E5DF2">
      <w:pPr>
        <w:pStyle w:val="CommentText"/>
      </w:pPr>
      <w:r>
        <w:rPr>
          <w:rStyle w:val="CommentReference"/>
        </w:rPr>
        <w:annotationRef/>
      </w:r>
      <w:r>
        <w:t>This has been said.</w:t>
      </w:r>
    </w:p>
  </w:comment>
  <w:comment w:id="81" w:author="ALE editor" w:date="2023-06-05T10:55:00Z" w:initials="ALE">
    <w:p w14:paraId="47AE9074" w14:textId="3372A829" w:rsidR="008741DF" w:rsidRDefault="008741DF">
      <w:pPr>
        <w:pStyle w:val="CommentText"/>
      </w:pPr>
      <w:r>
        <w:rPr>
          <w:rStyle w:val="CommentReference"/>
        </w:rPr>
        <w:annotationRef/>
      </w:r>
      <w:r>
        <w:t>This somewhat repeats the previous sentence; can they be combined?</w:t>
      </w:r>
    </w:p>
  </w:comment>
  <w:comment w:id="82" w:author="ALE editor" w:date="2023-06-05T10:56:00Z" w:initials="ALE">
    <w:p w14:paraId="282C093B" w14:textId="15F0AF07" w:rsidR="008741DF" w:rsidRDefault="008741DF">
      <w:pPr>
        <w:pStyle w:val="CommentText"/>
      </w:pPr>
      <w:r>
        <w:rPr>
          <w:rStyle w:val="CommentReference"/>
        </w:rPr>
        <w:annotationRef/>
      </w:r>
      <w:r>
        <w:t>In what way were they considered childlike?</w:t>
      </w:r>
    </w:p>
  </w:comment>
  <w:comment w:id="83" w:author="ALE editor" w:date="2023-06-04T12:59:00Z" w:initials="ALE">
    <w:p w14:paraId="49455913" w14:textId="337A59C0" w:rsidR="00E8319F" w:rsidRDefault="00E8319F">
      <w:pPr>
        <w:pStyle w:val="CommentText"/>
      </w:pPr>
      <w:r>
        <w:rPr>
          <w:rStyle w:val="CommentReference"/>
        </w:rPr>
        <w:annotationRef/>
      </w:r>
      <w:r>
        <w:t xml:space="preserve">There is no </w:t>
      </w:r>
      <w:proofErr w:type="spellStart"/>
      <w:r w:rsidRPr="00E8319F">
        <w:rPr>
          <w:rFonts w:asciiTheme="majorBidi" w:hAnsiTheme="majorBidi" w:cstheme="majorBidi"/>
        </w:rPr>
        <w:t>Idelson-Shein</w:t>
      </w:r>
      <w:proofErr w:type="spellEnd"/>
      <w:r w:rsidRPr="00E8319F">
        <w:rPr>
          <w:rFonts w:asciiTheme="majorBidi" w:hAnsiTheme="majorBidi" w:cstheme="majorBidi"/>
        </w:rPr>
        <w:t xml:space="preserve"> 2016</w:t>
      </w:r>
      <w:r>
        <w:rPr>
          <w:rStyle w:val="CommentReference"/>
        </w:rPr>
        <w:annotationRef/>
      </w:r>
      <w:r>
        <w:rPr>
          <w:rFonts w:asciiTheme="majorBidi" w:hAnsiTheme="majorBidi" w:cstheme="majorBidi"/>
        </w:rPr>
        <w:t xml:space="preserve"> in the reference list, only </w:t>
      </w:r>
      <w:r w:rsidR="005F04A5">
        <w:rPr>
          <w:rFonts w:asciiTheme="majorBidi" w:hAnsiTheme="majorBidi" w:cstheme="majorBidi"/>
        </w:rPr>
        <w:t>2014, 2020 and 2021</w:t>
      </w:r>
    </w:p>
  </w:comment>
  <w:comment w:id="84" w:author="ALE editor" w:date="2023-06-04T13:04:00Z" w:initials="ALE">
    <w:p w14:paraId="5A9A1EC7" w14:textId="1767B3F6" w:rsidR="00454BDF" w:rsidRDefault="00454BDF">
      <w:pPr>
        <w:pStyle w:val="CommentText"/>
      </w:pPr>
      <w:r>
        <w:rPr>
          <w:rStyle w:val="CommentReference"/>
        </w:rPr>
        <w:annotationRef/>
      </w:r>
      <w:r>
        <w:t>This has been said.</w:t>
      </w:r>
    </w:p>
  </w:comment>
  <w:comment w:id="85" w:author="ALE editor" w:date="2023-06-04T13:05:00Z" w:initials="ALE">
    <w:p w14:paraId="63402761" w14:textId="7B3AB25E" w:rsidR="00454BDF" w:rsidRDefault="00454BDF">
      <w:pPr>
        <w:pStyle w:val="CommentText"/>
      </w:pPr>
      <w:r>
        <w:rPr>
          <w:rStyle w:val="CommentReference"/>
        </w:rPr>
        <w:annotationRef/>
      </w:r>
      <w:r>
        <w:t>Above you say that in the 19</w:t>
      </w:r>
      <w:r w:rsidRPr="00454BDF">
        <w:rPr>
          <w:vertAlign w:val="superscript"/>
        </w:rPr>
        <w:t>th</w:t>
      </w:r>
      <w:r>
        <w:t xml:space="preserve"> century it was still difficult to differentiate between texts for children and adults.</w:t>
      </w:r>
    </w:p>
  </w:comment>
  <w:comment w:id="86" w:author="ALE editor" w:date="2023-06-04T13:08:00Z" w:initials="ALE">
    <w:p w14:paraId="60DE0FFC" w14:textId="6139957F" w:rsidR="00454BDF" w:rsidRDefault="00454BDF">
      <w:pPr>
        <w:pStyle w:val="CommentText"/>
      </w:pPr>
      <w:r>
        <w:rPr>
          <w:rStyle w:val="CommentReference"/>
        </w:rPr>
        <w:annotationRef/>
      </w:r>
      <w:r>
        <w:t>Perhaps the sections making this point can be combined.</w:t>
      </w:r>
    </w:p>
  </w:comment>
  <w:comment w:id="87" w:author="ALE editor" w:date="2023-06-04T13:24:00Z" w:initials="ALE">
    <w:p w14:paraId="1A02AC68" w14:textId="2CC277F8" w:rsidR="00B20E53" w:rsidRDefault="00B20E53">
      <w:pPr>
        <w:pStyle w:val="CommentText"/>
      </w:pPr>
      <w:r>
        <w:rPr>
          <w:rStyle w:val="CommentReference"/>
        </w:rPr>
        <w:annotationRef/>
      </w:r>
      <w:r>
        <w:t xml:space="preserve"> Perhaps specify ‘as a language of study’</w:t>
      </w:r>
      <w:r w:rsidR="004D49FB">
        <w:t xml:space="preserve"> since below you note they mostly spoke Yiddish or German.</w:t>
      </w:r>
    </w:p>
  </w:comment>
  <w:comment w:id="88" w:author="ALE editor" w:date="2023-06-04T13:34:00Z" w:initials="ALE">
    <w:p w14:paraId="505CCF3C" w14:textId="58985E4F" w:rsidR="004D49FB" w:rsidRDefault="004D49FB">
      <w:pPr>
        <w:pStyle w:val="CommentText"/>
      </w:pPr>
      <w:r>
        <w:rPr>
          <w:rStyle w:val="CommentReference"/>
        </w:rPr>
        <w:annotationRef/>
      </w:r>
      <w:r>
        <w:t>Below you list German as one of the state languages, not their native tongue.</w:t>
      </w:r>
    </w:p>
  </w:comment>
  <w:comment w:id="89" w:author="ALE editor" w:date="2023-06-04T13:44:00Z" w:initials="ALE">
    <w:p w14:paraId="4AF260D8" w14:textId="5EF8DE9F" w:rsidR="004F0F46" w:rsidRDefault="004F0F46">
      <w:pPr>
        <w:pStyle w:val="CommentText"/>
      </w:pPr>
      <w:r>
        <w:rPr>
          <w:rStyle w:val="CommentReference"/>
        </w:rPr>
        <w:annotationRef/>
      </w:r>
      <w:r>
        <w:t>This has been said.</w:t>
      </w:r>
    </w:p>
  </w:comment>
  <w:comment w:id="90" w:author="ALE editor" w:date="2023-06-04T14:00:00Z" w:initials="ALE">
    <w:p w14:paraId="256CBB04" w14:textId="01966421" w:rsidR="000C7939" w:rsidRDefault="000C7939">
      <w:pPr>
        <w:pStyle w:val="CommentText"/>
      </w:pPr>
      <w:r>
        <w:rPr>
          <w:rStyle w:val="CommentReference"/>
        </w:rPr>
        <w:annotationRef/>
      </w:r>
      <w:r>
        <w:t>This is the English date given for Shamrock in a later citation; it is not in the reference list. Please verify.</w:t>
      </w:r>
    </w:p>
  </w:comment>
  <w:comment w:id="91" w:author="ALE editor" w:date="2023-06-04T14:13:00Z" w:initials="ALE">
    <w:p w14:paraId="7749AC29" w14:textId="7E8304FF" w:rsidR="00F61561" w:rsidRDefault="008C4772">
      <w:pPr>
        <w:pStyle w:val="CommentText"/>
      </w:pPr>
      <w:r>
        <w:rPr>
          <w:rStyle w:val="CommentReference"/>
        </w:rPr>
        <w:annotationRef/>
      </w:r>
      <w:r w:rsidR="00F61561">
        <w:t>I am going to make an unsolicited suggestion:</w:t>
      </w:r>
    </w:p>
    <w:p w14:paraId="2AAD1E84" w14:textId="77777777" w:rsidR="00F61561" w:rsidRDefault="00F61561">
      <w:pPr>
        <w:pStyle w:val="CommentText"/>
      </w:pPr>
    </w:p>
    <w:p w14:paraId="7D5030A2" w14:textId="00BF515D" w:rsidR="00832E79" w:rsidRDefault="008741DF" w:rsidP="008E5A86">
      <w:pPr>
        <w:pStyle w:val="CommentText"/>
      </w:pPr>
      <w:r>
        <w:t>You could note</w:t>
      </w:r>
      <w:r w:rsidR="00F61561">
        <w:t xml:space="preserve"> when </w:t>
      </w:r>
      <w:r w:rsidR="008E5A86">
        <w:t xml:space="preserve">and how </w:t>
      </w:r>
      <w:r w:rsidR="00F61561">
        <w:t xml:space="preserve">women became involved in science writing for children/Jewish children. </w:t>
      </w:r>
      <w:r w:rsidR="008E5A86">
        <w:t>Even though your topic is the 18</w:t>
      </w:r>
      <w:r w:rsidR="008E5A86" w:rsidRPr="00F61561">
        <w:rPr>
          <w:vertAlign w:val="superscript"/>
        </w:rPr>
        <w:t>th</w:t>
      </w:r>
      <w:r w:rsidR="008E5A86">
        <w:t xml:space="preserve"> and 19</w:t>
      </w:r>
      <w:r w:rsidR="008E5A86" w:rsidRPr="00F61561">
        <w:rPr>
          <w:vertAlign w:val="superscript"/>
        </w:rPr>
        <w:t>th</w:t>
      </w:r>
      <w:r w:rsidR="008E5A86">
        <w:t xml:space="preserve"> centuries, when women were still excluded from and/or ignored in the sciences (not a single woman is mentioned in this chapter, aside from Weizmann’s sister) today the situation is very different. W</w:t>
      </w:r>
      <w:r w:rsidR="00F61561">
        <w:t xml:space="preserve">omen </w:t>
      </w:r>
      <w:r w:rsidR="00CA008E">
        <w:t>play a large role</w:t>
      </w:r>
      <w:r w:rsidR="00F61561">
        <w:t xml:space="preserve"> in the world of children’s literature, including </w:t>
      </w:r>
      <w:r w:rsidR="00CA008E">
        <w:t>science/</w:t>
      </w:r>
      <w:r w:rsidR="00F61561">
        <w:t>nonfiction and Jewish books</w:t>
      </w:r>
      <w:r w:rsidR="00CA008E">
        <w:t>.</w:t>
      </w:r>
      <w:r w:rsidR="00F61561">
        <w:t xml:space="preserve"> (</w:t>
      </w:r>
      <w:r w:rsidR="008E5A86">
        <w:t xml:space="preserve">I </w:t>
      </w:r>
      <w:r w:rsidR="00F61561">
        <w:t xml:space="preserve">have written and published </w:t>
      </w:r>
      <w:r w:rsidR="008E5A86">
        <w:t xml:space="preserve">a number of </w:t>
      </w:r>
      <w:r w:rsidR="00F61561">
        <w:t>Jewish-</w:t>
      </w:r>
      <w:r w:rsidR="008E5A86">
        <w:t>themed</w:t>
      </w:r>
      <w:r w:rsidR="00F61561">
        <w:t xml:space="preserve"> pictures books, some science oriented, and have gone to numerous conferences</w:t>
      </w:r>
      <w:r w:rsidR="008E5A86">
        <w:t>, workshops</w:t>
      </w:r>
      <w:r w:rsidR="00F61561">
        <w:t xml:space="preserve"> etc. </w:t>
      </w:r>
      <w:r w:rsidR="008E5A86">
        <w:t xml:space="preserve">where </w:t>
      </w:r>
      <w:r w:rsidR="00CA008E">
        <w:t xml:space="preserve">I have seen that </w:t>
      </w:r>
      <w:r w:rsidR="00F61561">
        <w:t xml:space="preserve">the </w:t>
      </w:r>
      <w:r w:rsidR="008E5A86">
        <w:t xml:space="preserve">majority of </w:t>
      </w:r>
      <w:r w:rsidR="00F61561">
        <w:t xml:space="preserve">authors, illustrators, agents, &amp; editors are women). </w:t>
      </w:r>
      <w:r w:rsidR="008E5A86">
        <w:t xml:space="preserve">It would be interesting to hear at least a little bit about how that changed. Even if it presumably happened </w:t>
      </w:r>
      <w:r w:rsidR="00CA008E">
        <w:t xml:space="preserve">mainly </w:t>
      </w:r>
      <w:r w:rsidR="008E5A86">
        <w:t>in the 20</w:t>
      </w:r>
      <w:r w:rsidR="008E5A86" w:rsidRPr="008E5A86">
        <w:rPr>
          <w:vertAlign w:val="superscript"/>
        </w:rPr>
        <w:t>th</w:t>
      </w:r>
      <w:r w:rsidR="008E5A86">
        <w:t xml:space="preserve"> century, perhaps it started at the end of the 19</w:t>
      </w:r>
      <w:r w:rsidR="008E5A86" w:rsidRPr="008E5A86">
        <w:rPr>
          <w:vertAlign w:val="superscript"/>
        </w:rPr>
        <w:t>th</w:t>
      </w:r>
      <w:r w:rsidR="008E5A86">
        <w:t xml:space="preserve"> century? </w:t>
      </w:r>
    </w:p>
    <w:p w14:paraId="43C575D9" w14:textId="77777777" w:rsidR="008E5A86" w:rsidRDefault="008E5A86" w:rsidP="008E5A86">
      <w:pPr>
        <w:pStyle w:val="CommentText"/>
      </w:pPr>
    </w:p>
    <w:p w14:paraId="18E5C2B8" w14:textId="499DCAB2" w:rsidR="00832E79" w:rsidRDefault="00832E79">
      <w:pPr>
        <w:pStyle w:val="CommentText"/>
      </w:pPr>
      <w:r>
        <w:t>Also, you may consider digging deeper to find out if in fact there were women science educators at that time who have been forgotten by history – that is also a common phenomenon.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634857" w15:done="0"/>
  <w15:commentEx w15:paraId="3B3EC020" w15:done="0"/>
  <w15:commentEx w15:paraId="03459258" w15:done="0"/>
  <w15:commentEx w15:paraId="35873416" w15:done="0"/>
  <w15:commentEx w15:paraId="0D3356A8" w15:done="0"/>
  <w15:commentEx w15:paraId="41A15A7C" w15:done="0"/>
  <w15:commentEx w15:paraId="611E7C1E" w15:done="0"/>
  <w15:commentEx w15:paraId="4DE42DD8" w15:done="0"/>
  <w15:commentEx w15:paraId="46472423" w15:done="0"/>
  <w15:commentEx w15:paraId="19FE8278" w15:done="0"/>
  <w15:commentEx w15:paraId="08A44926" w15:done="0"/>
  <w15:commentEx w15:paraId="0FF21277" w15:done="0"/>
  <w15:commentEx w15:paraId="4873A36B" w15:done="0"/>
  <w15:commentEx w15:paraId="10662752" w15:done="0"/>
  <w15:commentEx w15:paraId="06D75E7C" w15:done="0"/>
  <w15:commentEx w15:paraId="7367B9FB" w15:done="0"/>
  <w15:commentEx w15:paraId="6F241D06" w15:done="0"/>
  <w15:commentEx w15:paraId="779F8D4F" w15:done="0"/>
  <w15:commentEx w15:paraId="7AE12B90" w15:done="0"/>
  <w15:commentEx w15:paraId="55409D2E" w15:done="0"/>
  <w15:commentEx w15:paraId="2F04CE89" w15:done="0"/>
  <w15:commentEx w15:paraId="1F91464E" w15:done="0"/>
  <w15:commentEx w15:paraId="652BECEE" w15:done="0"/>
  <w15:commentEx w15:paraId="3D5E4534" w15:done="0"/>
  <w15:commentEx w15:paraId="2B44BA4D" w15:done="0"/>
  <w15:commentEx w15:paraId="4C7C5821" w15:done="0"/>
  <w15:commentEx w15:paraId="2DF054E3" w15:done="0"/>
  <w15:commentEx w15:paraId="7D2AD27B" w15:done="0"/>
  <w15:commentEx w15:paraId="784B6EF2" w15:done="0"/>
  <w15:commentEx w15:paraId="56DAD69B" w15:done="0"/>
  <w15:commentEx w15:paraId="4728F4F4" w15:done="0"/>
  <w15:commentEx w15:paraId="3F4BBA44" w15:done="0"/>
  <w15:commentEx w15:paraId="343E1E66" w15:done="0"/>
  <w15:commentEx w15:paraId="20A13496" w15:done="0"/>
  <w15:commentEx w15:paraId="331FDFDA" w15:done="0"/>
  <w15:commentEx w15:paraId="2F761E32" w15:done="0"/>
  <w15:commentEx w15:paraId="4E91C095" w15:done="0"/>
  <w15:commentEx w15:paraId="2A2C3E12" w15:done="0"/>
  <w15:commentEx w15:paraId="645B76C9" w15:done="0"/>
  <w15:commentEx w15:paraId="3D40BA71" w15:done="0"/>
  <w15:commentEx w15:paraId="6BCB872C" w15:done="0"/>
  <w15:commentEx w15:paraId="159A4928" w15:done="0"/>
  <w15:commentEx w15:paraId="6EB12CDF" w15:done="0"/>
  <w15:commentEx w15:paraId="734C7979" w15:done="0"/>
  <w15:commentEx w15:paraId="7C90344C" w15:done="0"/>
  <w15:commentEx w15:paraId="4E3994FC" w15:done="0"/>
  <w15:commentEx w15:paraId="7BDD0B35" w15:done="0"/>
  <w15:commentEx w15:paraId="30724997" w15:done="0"/>
  <w15:commentEx w15:paraId="1EBD92A6" w15:done="0"/>
  <w15:commentEx w15:paraId="1827577F" w15:done="0"/>
  <w15:commentEx w15:paraId="371EFC8C" w15:done="0"/>
  <w15:commentEx w15:paraId="58072A8F" w15:done="0"/>
  <w15:commentEx w15:paraId="42C25BBD" w15:done="0"/>
  <w15:commentEx w15:paraId="69FD9252" w15:done="0"/>
  <w15:commentEx w15:paraId="146BD6B9" w15:done="0"/>
  <w15:commentEx w15:paraId="525D153B" w15:done="0"/>
  <w15:commentEx w15:paraId="68471406" w15:done="0"/>
  <w15:commentEx w15:paraId="789B1FF1" w15:done="0"/>
  <w15:commentEx w15:paraId="29C95AD3" w15:done="0"/>
  <w15:commentEx w15:paraId="1559F9F3" w15:done="0"/>
  <w15:commentEx w15:paraId="2586F740" w15:done="0"/>
  <w15:commentEx w15:paraId="698DB429" w15:done="0"/>
  <w15:commentEx w15:paraId="005B4B04" w15:done="0"/>
  <w15:commentEx w15:paraId="21C1FF1E" w15:done="0"/>
  <w15:commentEx w15:paraId="2DFA81C1" w15:done="0"/>
  <w15:commentEx w15:paraId="221172DF" w15:done="0"/>
  <w15:commentEx w15:paraId="29CAA5A1" w15:done="0"/>
  <w15:commentEx w15:paraId="0831C2A6" w15:done="0"/>
  <w15:commentEx w15:paraId="3F62DEE5" w15:done="0"/>
  <w15:commentEx w15:paraId="3261C0EF" w15:done="0"/>
  <w15:commentEx w15:paraId="11D46B00" w15:done="0"/>
  <w15:commentEx w15:paraId="3299C972" w15:done="0"/>
  <w15:commentEx w15:paraId="04553825" w15:done="0"/>
  <w15:commentEx w15:paraId="605C704C" w15:done="0"/>
  <w15:commentEx w15:paraId="755BC8EE" w15:done="0"/>
  <w15:commentEx w15:paraId="1DA6F618" w15:done="0"/>
  <w15:commentEx w15:paraId="1CD43A95" w15:done="0"/>
  <w15:commentEx w15:paraId="59468F3B" w15:done="0"/>
  <w15:commentEx w15:paraId="18240472" w15:done="0"/>
  <w15:commentEx w15:paraId="16033996" w15:done="0"/>
  <w15:commentEx w15:paraId="1EB2BFEF" w15:done="0"/>
  <w15:commentEx w15:paraId="47AE9074" w15:done="0"/>
  <w15:commentEx w15:paraId="282C093B" w15:done="0"/>
  <w15:commentEx w15:paraId="49455913" w15:done="0"/>
  <w15:commentEx w15:paraId="5A9A1EC7" w15:done="0"/>
  <w15:commentEx w15:paraId="63402761" w15:done="0"/>
  <w15:commentEx w15:paraId="60DE0FFC" w15:done="0"/>
  <w15:commentEx w15:paraId="1A02AC68" w15:done="0"/>
  <w15:commentEx w15:paraId="505CCF3C" w15:done="0"/>
  <w15:commentEx w15:paraId="4AF260D8" w15:done="0"/>
  <w15:commentEx w15:paraId="256CBB04" w15:done="0"/>
  <w15:commentEx w15:paraId="18E5C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F2B1" w16cex:dateUtc="2023-05-16T09:16:00Z"/>
  <w16cex:commentExtensible w16cex:durableId="280DB49A" w16cex:dateUtc="2023-05-16T04:51:00Z"/>
  <w16cex:commentExtensible w16cex:durableId="280DBAAF" w16cex:dateUtc="2023-05-16T05:17:00Z"/>
  <w16cex:commentExtensible w16cex:durableId="280DBA8F" w16cex:dateUtc="2023-05-16T05:17:00Z"/>
  <w16cex:commentExtensible w16cex:durableId="280DE94A" w16cex:dateUtc="2023-05-16T08:36:00Z"/>
  <w16cex:commentExtensible w16cex:durableId="280DBE71" w16cex:dateUtc="2023-05-16T05:33:00Z"/>
  <w16cex:commentExtensible w16cex:durableId="280DEACC" w16cex:dateUtc="2023-05-16T08:43:00Z"/>
  <w16cex:commentExtensible w16cex:durableId="283C2672" w16cex:dateUtc="2023-06-20T10:21:00Z"/>
  <w16cex:commentExtensible w16cex:durableId="280DCE69" w16cex:dateUtc="2023-05-16T06:42:00Z"/>
  <w16cex:commentExtensible w16cex:durableId="280DCEF2" w16cex:dateUtc="2023-05-16T06:44:00Z"/>
  <w16cex:commentExtensible w16cex:durableId="280DF4CF" w16cex:dateUtc="2023-05-16T09:25:00Z"/>
  <w16cex:commentExtensible w16cex:durableId="280DECA3" w16cex:dateUtc="2023-05-16T08:50:00Z"/>
  <w16cex:commentExtensible w16cex:durableId="280DDB3A" w16cex:dateUtc="2023-05-16T07:36:00Z"/>
  <w16cex:commentExtensible w16cex:durableId="280DDC52" w16cex:dateUtc="2023-05-16T07:41:00Z"/>
  <w16cex:commentExtensible w16cex:durableId="280DE125" w16cex:dateUtc="2023-05-16T08:01:00Z"/>
  <w16cex:commentExtensible w16cex:durableId="280DE70A" w16cex:dateUtc="2023-05-16T08:27:00Z"/>
  <w16cex:commentExtensible w16cex:durableId="28176FC2" w16cex:dateUtc="2023-05-23T14:00:00Z"/>
  <w16cex:commentExtensible w16cex:durableId="28177448" w16cex:dateUtc="2023-05-23T14:20:00Z"/>
  <w16cex:commentExtensible w16cex:durableId="281EFB92" w16cex:dateUtc="2023-05-29T07:23:00Z"/>
  <w16cex:commentExtensible w16cex:durableId="28177AF4" w16cex:dateUtc="2023-05-23T14:48:00Z"/>
  <w16cex:commentExtensible w16cex:durableId="28177F82" w16cex:dateUtc="2023-05-23T15:08:00Z"/>
  <w16cex:commentExtensible w16cex:durableId="2817833C" w16cex:dateUtc="2023-05-23T15:23:00Z"/>
  <w16cex:commentExtensible w16cex:durableId="281EFEFC" w16cex:dateUtc="2023-05-29T07:37:00Z"/>
  <w16cex:commentExtensible w16cex:durableId="281EFFF7" w16cex:dateUtc="2023-05-29T07:41:00Z"/>
  <w16cex:commentExtensible w16cex:durableId="281F04CB" w16cex:dateUtc="2023-05-29T08:02:00Z"/>
  <w16cex:commentExtensible w16cex:durableId="281F1A71" w16cex:dateUtc="2023-05-29T09:34:00Z"/>
  <w16cex:commentExtensible w16cex:durableId="28203E5B" w16cex:dateUtc="2023-05-30T06:20:00Z"/>
  <w16cex:commentExtensible w16cex:durableId="28203EB5" w16cex:dateUtc="2023-05-30T06:21:00Z"/>
  <w16cex:commentExtensible w16cex:durableId="281F3034" w16cex:dateUtc="2023-05-29T11:07:00Z"/>
  <w16cex:commentExtensible w16cex:durableId="28282AFB" w16cex:dateUtc="2023-06-05T06:35:00Z"/>
  <w16cex:commentExtensible w16cex:durableId="2820421F" w16cex:dateUtc="2023-05-30T06:36:00Z"/>
  <w16cex:commentExtensible w16cex:durableId="28204271" w16cex:dateUtc="2023-05-30T06:37:00Z"/>
  <w16cex:commentExtensible w16cex:durableId="282042B4" w16cex:dateUtc="2023-05-30T06:39:00Z"/>
  <w16cex:commentExtensible w16cex:durableId="281F3B08" w16cex:dateUtc="2023-05-29T11:54:00Z"/>
  <w16cex:commentExtensible w16cex:durableId="281F3B7C" w16cex:dateUtc="2023-05-29T11:55:00Z"/>
  <w16cex:commentExtensible w16cex:durableId="28204548" w16cex:dateUtc="2023-05-30T06:50:00Z"/>
  <w16cex:commentExtensible w16cex:durableId="28204564" w16cex:dateUtc="2023-05-30T06:50:00Z"/>
  <w16cex:commentExtensible w16cex:durableId="2845A192" w16cex:dateUtc="2023-06-27T14:57:00Z"/>
  <w16cex:commentExtensible w16cex:durableId="28204D09" w16cex:dateUtc="2023-05-30T07:23:00Z"/>
  <w16cex:commentExtensible w16cex:durableId="2828317A" w16cex:dateUtc="2023-06-05T07:03:00Z"/>
  <w16cex:commentExtensible w16cex:durableId="28205886" w16cex:dateUtc="2023-05-30T08:12:00Z"/>
  <w16cex:commentExtensible w16cex:durableId="282058FA" w16cex:dateUtc="2023-05-30T08:14:00Z"/>
  <w16cex:commentExtensible w16cex:durableId="2821AAB2" w16cex:dateUtc="2023-05-31T08:14:00Z"/>
  <w16cex:commentExtensible w16cex:durableId="28283211" w16cex:dateUtc="2023-06-05T07:06:00Z"/>
  <w16cex:commentExtensible w16cex:durableId="282060CC" w16cex:dateUtc="2023-05-30T08:47:00Z"/>
  <w16cex:commentExtensible w16cex:durableId="2821B295" w16cex:dateUtc="2023-05-31T08:48:00Z"/>
  <w16cex:commentExtensible w16cex:durableId="2846B831" w16cex:dateUtc="2023-06-28T10:46:00Z"/>
  <w16cex:commentExtensible w16cex:durableId="28209A9E" w16cex:dateUtc="2023-05-30T12:54:00Z"/>
  <w16cex:commentExtensible w16cex:durableId="282833A1" w16cex:dateUtc="2023-06-05T07:12:00Z"/>
  <w16cex:commentExtensible w16cex:durableId="2820A640" w16cex:dateUtc="2023-05-30T13:43:00Z"/>
  <w16cex:commentExtensible w16cex:durableId="2822EA3A" w16cex:dateUtc="2023-06-01T06:58:00Z"/>
  <w16cex:commentExtensible w16cex:durableId="2821C246" w16cex:dateUtc="2023-05-31T09:55:00Z"/>
  <w16cex:commentExtensible w16cex:durableId="2846D1F7" w16cex:dateUtc="2023-06-28T12:36:00Z"/>
  <w16cex:commentExtensible w16cex:durableId="2822ED6F" w16cex:dateUtc="2023-06-01T07:11:00Z"/>
  <w16cex:commentExtensible w16cex:durableId="2822EF9F" w16cex:dateUtc="2023-06-01T07:21:00Z"/>
  <w16cex:commentExtensible w16cex:durableId="2826CBEE" w16cex:dateUtc="2023-06-04T05:38:00Z"/>
  <w16cex:commentExtensible w16cex:durableId="2826D46E" w16cex:dateUtc="2023-06-04T06:14:00Z"/>
  <w16cex:commentExtensible w16cex:durableId="2822FD0C" w16cex:dateUtc="2023-06-01T08:18:00Z"/>
  <w16cex:commentExtensible w16cex:durableId="2826D620" w16cex:dateUtc="2023-06-04T06:21:00Z"/>
  <w16cex:commentExtensible w16cex:durableId="28230262" w16cex:dateUtc="2023-06-01T08:41:00Z"/>
  <w16cex:commentExtensible w16cex:durableId="282303FA" w16cex:dateUtc="2023-06-01T08:48:00Z"/>
  <w16cex:commentExtensible w16cex:durableId="28283757" w16cex:dateUtc="2023-06-05T07:28:00Z"/>
  <w16cex:commentExtensible w16cex:durableId="28230888" w16cex:dateUtc="2023-06-01T09:07:00Z"/>
  <w16cex:commentExtensible w16cex:durableId="282837FC" w16cex:dateUtc="2023-06-05T07:31:00Z"/>
  <w16cex:commentExtensible w16cex:durableId="28230F30" w16cex:dateUtc="2023-06-01T09:36:00Z"/>
  <w16cex:commentExtensible w16cex:durableId="28231019" w16cex:dateUtc="2023-06-01T09:39:00Z"/>
  <w16cex:commentExtensible w16cex:durableId="2823155F" w16cex:dateUtc="2023-06-01T10:02:00Z"/>
  <w16cex:commentExtensible w16cex:durableId="2826E350" w16cex:dateUtc="2023-06-04T07:17:00Z"/>
  <w16cex:commentExtensible w16cex:durableId="282322A7" w16cex:dateUtc="2023-06-01T10:59:00Z"/>
  <w16cex:commentExtensible w16cex:durableId="2846D8BE" w16cex:dateUtc="2023-06-28T13:05:00Z"/>
  <w16cex:commentExtensible w16cex:durableId="282328A5" w16cex:dateUtc="2023-06-01T11:24:00Z"/>
  <w16cex:commentExtensible w16cex:durableId="2826E41D" w16cex:dateUtc="2023-06-04T07:21:00Z"/>
  <w16cex:commentExtensible w16cex:durableId="2826E46C" w16cex:dateUtc="2023-06-04T07:22:00Z"/>
  <w16cex:commentExtensible w16cex:durableId="28233AE5" w16cex:dateUtc="2023-06-01T12:42:00Z"/>
  <w16cex:commentExtensible w16cex:durableId="28234287" w16cex:dateUtc="2023-06-01T13:15:00Z"/>
  <w16cex:commentExtensible w16cex:durableId="2823689F" w16cex:dateUtc="2023-06-01T15:57:00Z"/>
  <w16cex:commentExtensible w16cex:durableId="2826F76A" w16cex:dateUtc="2023-06-04T08:43:00Z"/>
  <w16cex:commentExtensible w16cex:durableId="2826F7AE" w16cex:dateUtc="2023-06-04T08:44:00Z"/>
  <w16cex:commentExtensible w16cex:durableId="2826F750" w16cex:dateUtc="2023-06-04T08:43:00Z"/>
  <w16cex:commentExtensible w16cex:durableId="2826F95F" w16cex:dateUtc="2023-06-04T08:51:00Z"/>
  <w16cex:commentExtensible w16cex:durableId="2826FB2F" w16cex:dateUtc="2023-06-04T08:59:00Z"/>
  <w16cex:commentExtensible w16cex:durableId="28283D9C" w16cex:dateUtc="2023-06-05T07:55:00Z"/>
  <w16cex:commentExtensible w16cex:durableId="28283DE3" w16cex:dateUtc="2023-06-05T07:56:00Z"/>
  <w16cex:commentExtensible w16cex:durableId="2827093B" w16cex:dateUtc="2023-06-04T09:59:00Z"/>
  <w16cex:commentExtensible w16cex:durableId="28270A41" w16cex:dateUtc="2023-06-04T10:04:00Z"/>
  <w16cex:commentExtensible w16cex:durableId="28270A86" w16cex:dateUtc="2023-06-04T10:05:00Z"/>
  <w16cex:commentExtensible w16cex:durableId="28270B48" w16cex:dateUtc="2023-06-04T10:08:00Z"/>
  <w16cex:commentExtensible w16cex:durableId="28270F22" w16cex:dateUtc="2023-06-04T10:24:00Z"/>
  <w16cex:commentExtensible w16cex:durableId="28271180" w16cex:dateUtc="2023-06-04T10:34:00Z"/>
  <w16cex:commentExtensible w16cex:durableId="282713CD" w16cex:dateUtc="2023-06-04T10:44:00Z"/>
  <w16cex:commentExtensible w16cex:durableId="28271777" w16cex:dateUtc="2023-06-04T11:00:00Z"/>
  <w16cex:commentExtensible w16cex:durableId="28271A80" w16cex:dateUtc="2023-06-04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34857" w16cid:durableId="280DF2B1"/>
  <w16cid:commentId w16cid:paraId="3B3EC020" w16cid:durableId="280DB49A"/>
  <w16cid:commentId w16cid:paraId="03459258" w16cid:durableId="280DBAAF"/>
  <w16cid:commentId w16cid:paraId="35873416" w16cid:durableId="280DBA8F"/>
  <w16cid:commentId w16cid:paraId="0D3356A8" w16cid:durableId="280DE94A"/>
  <w16cid:commentId w16cid:paraId="41A15A7C" w16cid:durableId="280DBE71"/>
  <w16cid:commentId w16cid:paraId="611E7C1E" w16cid:durableId="280DEACC"/>
  <w16cid:commentId w16cid:paraId="4DE42DD8" w16cid:durableId="283C2672"/>
  <w16cid:commentId w16cid:paraId="46472423" w16cid:durableId="280DCE69"/>
  <w16cid:commentId w16cid:paraId="19FE8278" w16cid:durableId="280DCEF2"/>
  <w16cid:commentId w16cid:paraId="08A44926" w16cid:durableId="280DF4CF"/>
  <w16cid:commentId w16cid:paraId="0FF21277" w16cid:durableId="280DECA3"/>
  <w16cid:commentId w16cid:paraId="4873A36B" w16cid:durableId="280DDB3A"/>
  <w16cid:commentId w16cid:paraId="10662752" w16cid:durableId="280DDC52"/>
  <w16cid:commentId w16cid:paraId="06D75E7C" w16cid:durableId="280DE125"/>
  <w16cid:commentId w16cid:paraId="7367B9FB" w16cid:durableId="280DE70A"/>
  <w16cid:commentId w16cid:paraId="6F241D06" w16cid:durableId="28176FC2"/>
  <w16cid:commentId w16cid:paraId="779F8D4F" w16cid:durableId="28177448"/>
  <w16cid:commentId w16cid:paraId="7AE12B90" w16cid:durableId="281EFB92"/>
  <w16cid:commentId w16cid:paraId="55409D2E" w16cid:durableId="28177AF4"/>
  <w16cid:commentId w16cid:paraId="2F04CE89" w16cid:durableId="28177F82"/>
  <w16cid:commentId w16cid:paraId="1F91464E" w16cid:durableId="2817833C"/>
  <w16cid:commentId w16cid:paraId="652BECEE" w16cid:durableId="281EFEFC"/>
  <w16cid:commentId w16cid:paraId="3D5E4534" w16cid:durableId="281EFFF7"/>
  <w16cid:commentId w16cid:paraId="2B44BA4D" w16cid:durableId="281F04CB"/>
  <w16cid:commentId w16cid:paraId="4C7C5821" w16cid:durableId="281F1A71"/>
  <w16cid:commentId w16cid:paraId="2DF054E3" w16cid:durableId="28203E5B"/>
  <w16cid:commentId w16cid:paraId="7D2AD27B" w16cid:durableId="28203EB5"/>
  <w16cid:commentId w16cid:paraId="784B6EF2" w16cid:durableId="281F3034"/>
  <w16cid:commentId w16cid:paraId="56DAD69B" w16cid:durableId="28282AFB"/>
  <w16cid:commentId w16cid:paraId="4728F4F4" w16cid:durableId="2820421F"/>
  <w16cid:commentId w16cid:paraId="3F4BBA44" w16cid:durableId="28204271"/>
  <w16cid:commentId w16cid:paraId="343E1E66" w16cid:durableId="282042B4"/>
  <w16cid:commentId w16cid:paraId="20A13496" w16cid:durableId="281F3B08"/>
  <w16cid:commentId w16cid:paraId="331FDFDA" w16cid:durableId="281F3B7C"/>
  <w16cid:commentId w16cid:paraId="2F761E32" w16cid:durableId="28204548"/>
  <w16cid:commentId w16cid:paraId="4E91C095" w16cid:durableId="28204564"/>
  <w16cid:commentId w16cid:paraId="2A2C3E12" w16cid:durableId="2845A192"/>
  <w16cid:commentId w16cid:paraId="645B76C9" w16cid:durableId="28204D09"/>
  <w16cid:commentId w16cid:paraId="3D40BA71" w16cid:durableId="2828317A"/>
  <w16cid:commentId w16cid:paraId="6BCB872C" w16cid:durableId="28205886"/>
  <w16cid:commentId w16cid:paraId="159A4928" w16cid:durableId="282058FA"/>
  <w16cid:commentId w16cid:paraId="6EB12CDF" w16cid:durableId="2821AAB2"/>
  <w16cid:commentId w16cid:paraId="734C7979" w16cid:durableId="28283211"/>
  <w16cid:commentId w16cid:paraId="7C90344C" w16cid:durableId="282060CC"/>
  <w16cid:commentId w16cid:paraId="4E3994FC" w16cid:durableId="2821B295"/>
  <w16cid:commentId w16cid:paraId="7BDD0B35" w16cid:durableId="2846B831"/>
  <w16cid:commentId w16cid:paraId="30724997" w16cid:durableId="28209A9E"/>
  <w16cid:commentId w16cid:paraId="1EBD92A6" w16cid:durableId="282833A1"/>
  <w16cid:commentId w16cid:paraId="1827577F" w16cid:durableId="2820A640"/>
  <w16cid:commentId w16cid:paraId="371EFC8C" w16cid:durableId="2822EA3A"/>
  <w16cid:commentId w16cid:paraId="58072A8F" w16cid:durableId="2821C246"/>
  <w16cid:commentId w16cid:paraId="42C25BBD" w16cid:durableId="2846D1F7"/>
  <w16cid:commentId w16cid:paraId="69FD9252" w16cid:durableId="2822ED6F"/>
  <w16cid:commentId w16cid:paraId="146BD6B9" w16cid:durableId="2822EF9F"/>
  <w16cid:commentId w16cid:paraId="525D153B" w16cid:durableId="2826CBEE"/>
  <w16cid:commentId w16cid:paraId="68471406" w16cid:durableId="2826D46E"/>
  <w16cid:commentId w16cid:paraId="789B1FF1" w16cid:durableId="2822FD0C"/>
  <w16cid:commentId w16cid:paraId="29C95AD3" w16cid:durableId="2826D620"/>
  <w16cid:commentId w16cid:paraId="1559F9F3" w16cid:durableId="28230262"/>
  <w16cid:commentId w16cid:paraId="2586F740" w16cid:durableId="282303FA"/>
  <w16cid:commentId w16cid:paraId="698DB429" w16cid:durableId="28283757"/>
  <w16cid:commentId w16cid:paraId="005B4B04" w16cid:durableId="28230888"/>
  <w16cid:commentId w16cid:paraId="21C1FF1E" w16cid:durableId="282837FC"/>
  <w16cid:commentId w16cid:paraId="2DFA81C1" w16cid:durableId="28230F30"/>
  <w16cid:commentId w16cid:paraId="221172DF" w16cid:durableId="28231019"/>
  <w16cid:commentId w16cid:paraId="29CAA5A1" w16cid:durableId="2823155F"/>
  <w16cid:commentId w16cid:paraId="0831C2A6" w16cid:durableId="2826E350"/>
  <w16cid:commentId w16cid:paraId="3F62DEE5" w16cid:durableId="282322A7"/>
  <w16cid:commentId w16cid:paraId="3261C0EF" w16cid:durableId="2846D8BE"/>
  <w16cid:commentId w16cid:paraId="11D46B00" w16cid:durableId="282328A5"/>
  <w16cid:commentId w16cid:paraId="3299C972" w16cid:durableId="2826E41D"/>
  <w16cid:commentId w16cid:paraId="04553825" w16cid:durableId="2826E46C"/>
  <w16cid:commentId w16cid:paraId="605C704C" w16cid:durableId="28233AE5"/>
  <w16cid:commentId w16cid:paraId="755BC8EE" w16cid:durableId="28234287"/>
  <w16cid:commentId w16cid:paraId="1DA6F618" w16cid:durableId="2823689F"/>
  <w16cid:commentId w16cid:paraId="1CD43A95" w16cid:durableId="2826F76A"/>
  <w16cid:commentId w16cid:paraId="59468F3B" w16cid:durableId="2826F7AE"/>
  <w16cid:commentId w16cid:paraId="18240472" w16cid:durableId="2826F750"/>
  <w16cid:commentId w16cid:paraId="16033996" w16cid:durableId="2826F95F"/>
  <w16cid:commentId w16cid:paraId="1EB2BFEF" w16cid:durableId="2826FB2F"/>
  <w16cid:commentId w16cid:paraId="47AE9074" w16cid:durableId="28283D9C"/>
  <w16cid:commentId w16cid:paraId="282C093B" w16cid:durableId="28283DE3"/>
  <w16cid:commentId w16cid:paraId="49455913" w16cid:durableId="2827093B"/>
  <w16cid:commentId w16cid:paraId="5A9A1EC7" w16cid:durableId="28270A41"/>
  <w16cid:commentId w16cid:paraId="63402761" w16cid:durableId="28270A86"/>
  <w16cid:commentId w16cid:paraId="60DE0FFC" w16cid:durableId="28270B48"/>
  <w16cid:commentId w16cid:paraId="1A02AC68" w16cid:durableId="28270F22"/>
  <w16cid:commentId w16cid:paraId="505CCF3C" w16cid:durableId="28271180"/>
  <w16cid:commentId w16cid:paraId="4AF260D8" w16cid:durableId="282713CD"/>
  <w16cid:commentId w16cid:paraId="256CBB04" w16cid:durableId="28271777"/>
  <w16cid:commentId w16cid:paraId="18E5C2B8" w16cid:durableId="28271A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4D22" w14:textId="77777777" w:rsidR="00EF5785" w:rsidRDefault="00EF5785" w:rsidP="00BB6262">
      <w:pPr>
        <w:spacing w:after="0" w:line="240" w:lineRule="auto"/>
      </w:pPr>
      <w:r>
        <w:separator/>
      </w:r>
    </w:p>
  </w:endnote>
  <w:endnote w:type="continuationSeparator" w:id="0">
    <w:p w14:paraId="40734655" w14:textId="77777777" w:rsidR="00EF5785" w:rsidRDefault="00EF5785" w:rsidP="00BB6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ource Serif Pro">
    <w:charset w:val="00"/>
    <w:family w:val="roman"/>
    <w:pitch w:val="variable"/>
    <w:sig w:usb0="20000287" w:usb1="02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881694"/>
      <w:docPartObj>
        <w:docPartGallery w:val="Page Numbers (Bottom of Page)"/>
        <w:docPartUnique/>
      </w:docPartObj>
    </w:sdtPr>
    <w:sdtEndPr>
      <w:rPr>
        <w:noProof/>
      </w:rPr>
    </w:sdtEndPr>
    <w:sdtContent>
      <w:p w14:paraId="358C9D39" w14:textId="19BC8BD0" w:rsidR="00B458E5" w:rsidRDefault="00B458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4DD88B" w14:textId="77777777" w:rsidR="00B458E5" w:rsidRDefault="00B45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D646" w14:textId="77777777" w:rsidR="00EF5785" w:rsidRDefault="00EF5785" w:rsidP="00BB6262">
      <w:pPr>
        <w:spacing w:after="0" w:line="240" w:lineRule="auto"/>
      </w:pPr>
      <w:r>
        <w:separator/>
      </w:r>
    </w:p>
  </w:footnote>
  <w:footnote w:type="continuationSeparator" w:id="0">
    <w:p w14:paraId="45C94A41" w14:textId="77777777" w:rsidR="00EF5785" w:rsidRDefault="00EF5785" w:rsidP="00BB6262">
      <w:pPr>
        <w:spacing w:after="0" w:line="240" w:lineRule="auto"/>
      </w:pPr>
      <w:r>
        <w:continuationSeparator/>
      </w:r>
    </w:p>
  </w:footnote>
  <w:footnote w:id="1">
    <w:p w14:paraId="506ABE92" w14:textId="633A1257" w:rsidR="00BB6262" w:rsidRDefault="00BB6262" w:rsidP="00BB6262">
      <w:pPr>
        <w:pStyle w:val="FootnoteText"/>
        <w:spacing w:line="480" w:lineRule="auto"/>
        <w:jc w:val="left"/>
      </w:pPr>
      <w:r>
        <w:rPr>
          <w:rStyle w:val="FootnoteReference"/>
        </w:rPr>
        <w:footnoteRef/>
      </w:r>
      <w:r>
        <w:t xml:space="preserve"> </w:t>
      </w:r>
      <w:r w:rsidR="00EA6273">
        <w:t>O</w:t>
      </w:r>
      <w:r w:rsidRPr="00BB6262">
        <w:t xml:space="preserve">n the </w:t>
      </w:r>
      <w:r w:rsidR="00EA6273">
        <w:t>“</w:t>
      </w:r>
      <w:r w:rsidRPr="00BB6262">
        <w:t>Jewish mind</w:t>
      </w:r>
      <w:r w:rsidR="00EA6273">
        <w:t>”</w:t>
      </w:r>
      <w:r w:rsidRPr="00BB6262">
        <w:t xml:space="preserve"> </w:t>
      </w:r>
      <w:r w:rsidR="00EA6273">
        <w:t>see</w:t>
      </w:r>
      <w:r w:rsidRPr="00BB6262">
        <w:t xml:space="preserve"> Cochran </w:t>
      </w:r>
      <w:r w:rsidR="00CD2691">
        <w:t>and</w:t>
      </w:r>
      <w:r w:rsidRPr="00BB6262">
        <w:t xml:space="preserve"> </w:t>
      </w:r>
      <w:proofErr w:type="spellStart"/>
      <w:r w:rsidRPr="00BB6262">
        <w:t>Harpending</w:t>
      </w:r>
      <w:proofErr w:type="spellEnd"/>
      <w:r w:rsidRPr="00BB6262">
        <w:t xml:space="preserve"> 2006</w:t>
      </w:r>
      <w:r w:rsidR="00EA6273">
        <w:t xml:space="preserve">; </w:t>
      </w:r>
      <w:r w:rsidR="00EA6273" w:rsidRPr="00BB6262">
        <w:t>Katz 2002</w:t>
      </w:r>
      <w:r w:rsidRPr="00BB6262">
        <w:t xml:space="preserve">. For more on the development of this myth in the modern </w:t>
      </w:r>
      <w:r w:rsidR="00EA6273">
        <w:t>era,</w:t>
      </w:r>
      <w:r w:rsidRPr="00BB6262">
        <w:t xml:space="preserve"> and the lack of a</w:t>
      </w:r>
      <w:r w:rsidR="00EA6273">
        <w:t xml:space="preserve">n adequate </w:t>
      </w:r>
      <w:r w:rsidRPr="00BB6262">
        <w:t>explanation for the meteoric success of Jewish scientists at the turn of the 19</w:t>
      </w:r>
      <w:r w:rsidRPr="00EA6273">
        <w:rPr>
          <w:vertAlign w:val="superscript"/>
        </w:rPr>
        <w:t>th</w:t>
      </w:r>
      <w:r w:rsidRPr="00BB6262">
        <w:t xml:space="preserve"> and 20</w:t>
      </w:r>
      <w:r w:rsidRPr="00EA6273">
        <w:rPr>
          <w:vertAlign w:val="superscript"/>
        </w:rPr>
        <w:t>th</w:t>
      </w:r>
      <w:r w:rsidRPr="00BB6262">
        <w:t xml:space="preserve"> centuries, see </w:t>
      </w:r>
      <w:proofErr w:type="spellStart"/>
      <w:r w:rsidRPr="00BB6262">
        <w:t>Kogman</w:t>
      </w:r>
      <w:proofErr w:type="spellEnd"/>
      <w:r w:rsidRPr="00BB6262">
        <w:t xml:space="preserve"> </w:t>
      </w:r>
      <w:proofErr w:type="spellStart"/>
      <w:r w:rsidRPr="00BB6262">
        <w:t>2013b</w:t>
      </w:r>
      <w:proofErr w:type="spellEnd"/>
      <w:r w:rsidRPr="00BB6262">
        <w:t xml:space="preserve">, </w:t>
      </w:r>
      <w:r w:rsidR="00EA6273">
        <w:t>pp. 2-3</w:t>
      </w:r>
      <w:r w:rsidRPr="00BB6262">
        <w:t xml:space="preserve">. For an extended discussion of this, see Efron 2014, </w:t>
      </w:r>
      <w:r w:rsidR="00EA6273">
        <w:t xml:space="preserve">pp. </w:t>
      </w:r>
      <w:r w:rsidRPr="00BB6262">
        <w:t>1-11.</w:t>
      </w:r>
    </w:p>
  </w:footnote>
  <w:footnote w:id="2">
    <w:p w14:paraId="15DB3C5E" w14:textId="1AA32B63" w:rsidR="009059D4" w:rsidRDefault="009059D4" w:rsidP="009059D4">
      <w:pPr>
        <w:pStyle w:val="FootnoteText"/>
        <w:jc w:val="left"/>
      </w:pPr>
      <w:r>
        <w:rPr>
          <w:rStyle w:val="FootnoteReference"/>
        </w:rPr>
        <w:footnoteRef/>
      </w:r>
      <w:r>
        <w:t xml:space="preserve"> While in modern times, the link between </w:t>
      </w:r>
      <w:r w:rsidRPr="009059D4">
        <w:t xml:space="preserve">science and technology </w:t>
      </w:r>
      <w:r>
        <w:t>is widely accepted</w:t>
      </w:r>
      <w:r w:rsidRPr="009059D4">
        <w:t xml:space="preserve">, there </w:t>
      </w:r>
      <w:r>
        <w:t>has been</w:t>
      </w:r>
      <w:r w:rsidRPr="009059D4">
        <w:t xml:space="preserve"> research and debate regarding the nature of their relationship and the extent of their </w:t>
      </w:r>
      <w:r>
        <w:t>collaborative</w:t>
      </w:r>
      <w:r w:rsidRPr="009059D4">
        <w:t xml:space="preserve"> and mutual contribution</w:t>
      </w:r>
      <w:r>
        <w:t>s</w:t>
      </w:r>
      <w:r w:rsidRPr="009059D4">
        <w:t xml:space="preserve">. See </w:t>
      </w:r>
      <w:r>
        <w:t>more on this</w:t>
      </w:r>
      <w:r w:rsidRPr="009059D4">
        <w:t xml:space="preserve"> in </w:t>
      </w:r>
      <w:r>
        <w:t>Chapter 5</w:t>
      </w:r>
      <w:r w:rsidRPr="009059D4">
        <w:t>.</w:t>
      </w:r>
    </w:p>
  </w:footnote>
  <w:footnote w:id="3">
    <w:p w14:paraId="7F1ABB71" w14:textId="376FE996" w:rsidR="001F24D8" w:rsidRDefault="001F24D8" w:rsidP="001F24D8">
      <w:pPr>
        <w:pStyle w:val="FootnoteText"/>
        <w:jc w:val="left"/>
      </w:pPr>
      <w:r>
        <w:rPr>
          <w:rStyle w:val="FootnoteReference"/>
        </w:rPr>
        <w:footnoteRef/>
      </w:r>
      <w:r>
        <w:t xml:space="preserve"> Although t</w:t>
      </w:r>
      <w:r w:rsidRPr="001F24D8">
        <w:t xml:space="preserve">here were calls to </w:t>
      </w:r>
      <w:r w:rsidR="0097167B">
        <w:t>reform</w:t>
      </w:r>
      <w:r w:rsidRPr="001F24D8">
        <w:t xml:space="preserve"> </w:t>
      </w:r>
      <w:r>
        <w:t>Jewish educational</w:t>
      </w:r>
      <w:r w:rsidRPr="001F24D8">
        <w:t xml:space="preserve"> teaching methods </w:t>
      </w:r>
      <w:r>
        <w:t>beginning in the</w:t>
      </w:r>
      <w:r w:rsidRPr="001F24D8">
        <w:t xml:space="preserve"> 16</w:t>
      </w:r>
      <w:r w:rsidRPr="001F24D8">
        <w:rPr>
          <w:vertAlign w:val="superscript"/>
        </w:rPr>
        <w:t>th</w:t>
      </w:r>
      <w:r w:rsidRPr="001F24D8">
        <w:t xml:space="preserve"> century</w:t>
      </w:r>
      <w:r>
        <w:t xml:space="preserve"> with the </w:t>
      </w:r>
      <w:proofErr w:type="spellStart"/>
      <w:r w:rsidRPr="001F24D8">
        <w:t>Maharal</w:t>
      </w:r>
      <w:proofErr w:type="spellEnd"/>
      <w:r w:rsidRPr="001F24D8">
        <w:t xml:space="preserve"> </w:t>
      </w:r>
      <w:r>
        <w:t>of</w:t>
      </w:r>
      <w:r w:rsidRPr="001F24D8">
        <w:t xml:space="preserve"> Prague</w:t>
      </w:r>
      <w:r>
        <w:t xml:space="preserve">, </w:t>
      </w:r>
      <w:r w:rsidRPr="001F24D8">
        <w:t xml:space="preserve">Jewish education in </w:t>
      </w:r>
      <w:r>
        <w:t xml:space="preserve">the </w:t>
      </w:r>
      <w:r w:rsidRPr="001F24D8">
        <w:t>Ashkenaz</w:t>
      </w:r>
      <w:r w:rsidR="0081427F">
        <w:t>i</w:t>
      </w:r>
      <w:r w:rsidRPr="001F24D8">
        <w:t xml:space="preserve"> </w:t>
      </w:r>
      <w:r>
        <w:t>community remained fundamentally unchanged</w:t>
      </w:r>
      <w:r w:rsidRPr="001F24D8">
        <w:t xml:space="preserve"> (</w:t>
      </w:r>
      <w:proofErr w:type="spellStart"/>
      <w:r w:rsidRPr="001F24D8">
        <w:t>Kleinberger</w:t>
      </w:r>
      <w:proofErr w:type="spellEnd"/>
      <w:r w:rsidRPr="001F24D8">
        <w:t xml:space="preserve"> 1962; </w:t>
      </w:r>
      <w:proofErr w:type="spellStart"/>
      <w:r w:rsidRPr="001F24D8">
        <w:t>Toriansky</w:t>
      </w:r>
      <w:proofErr w:type="spellEnd"/>
      <w:r w:rsidRPr="001F24D8">
        <w:t xml:space="preserve"> 2010). More significant reforms took place in the </w:t>
      </w:r>
      <w:r w:rsidR="0081427F">
        <w:t xml:space="preserve">Sephardi </w:t>
      </w:r>
      <w:r w:rsidRPr="001F24D8">
        <w:t>Jewish education system</w:t>
      </w:r>
      <w:r w:rsidR="0081427F">
        <w:t xml:space="preserve">, such as </w:t>
      </w:r>
      <w:r w:rsidRPr="001F24D8">
        <w:t>in Amsterdam. Along</w:t>
      </w:r>
      <w:r w:rsidR="0081427F">
        <w:t xml:space="preserve">side religious </w:t>
      </w:r>
      <w:r w:rsidRPr="001F24D8">
        <w:t xml:space="preserve">studies, the </w:t>
      </w:r>
      <w:r w:rsidR="0081427F">
        <w:t>Sephardi</w:t>
      </w:r>
      <w:r w:rsidRPr="001F24D8">
        <w:t xml:space="preserve"> schools also taught Hebrew, the state language</w:t>
      </w:r>
      <w:r w:rsidR="0097167B">
        <w:t>s</w:t>
      </w:r>
      <w:r w:rsidRPr="001F24D8">
        <w:t>, and general secular subjects (see</w:t>
      </w:r>
      <w:r w:rsidR="0081427F" w:rsidRPr="0081427F">
        <w:rPr>
          <w:highlight w:val="yellow"/>
        </w:rPr>
        <w:t xml:space="preserve">?? WHAT IS </w:t>
      </w:r>
      <w:r w:rsidR="0081427F" w:rsidRPr="0081427F">
        <w:rPr>
          <w:rFonts w:ascii="David" w:hAnsi="David"/>
          <w:highlight w:val="yellow"/>
          <w:rtl/>
        </w:rPr>
        <w:t xml:space="preserve">בס </w:t>
      </w:r>
      <w:proofErr w:type="spellStart"/>
      <w:r w:rsidR="0081427F" w:rsidRPr="0081427F">
        <w:rPr>
          <w:rFonts w:ascii="David" w:hAnsi="David"/>
          <w:highlight w:val="yellow"/>
          <w:rtl/>
        </w:rPr>
        <w:t>ת"ם</w:t>
      </w:r>
      <w:proofErr w:type="spellEnd"/>
      <w:r w:rsidRPr="001F24D8">
        <w:t xml:space="preserve">). The </w:t>
      </w:r>
      <w:r w:rsidR="0081427F">
        <w:t>Sephardi</w:t>
      </w:r>
      <w:r w:rsidRPr="001F24D8">
        <w:t xml:space="preserve"> educational model influenced Ashkenazi scholars</w:t>
      </w:r>
      <w:r w:rsidR="0081427F">
        <w:t>,</w:t>
      </w:r>
      <w:r w:rsidRPr="001F24D8">
        <w:t xml:space="preserve"> such </w:t>
      </w:r>
      <w:r w:rsidRPr="0081427F">
        <w:rPr>
          <w:rFonts w:asciiTheme="majorBidi" w:hAnsiTheme="majorBidi" w:cstheme="majorBidi"/>
        </w:rPr>
        <w:t xml:space="preserve">as </w:t>
      </w:r>
      <w:r w:rsidR="0081427F" w:rsidRPr="0081427F">
        <w:rPr>
          <w:rStyle w:val="ykmvie"/>
          <w:rFonts w:asciiTheme="majorBidi" w:hAnsiTheme="majorBidi" w:cstheme="majorBidi"/>
        </w:rPr>
        <w:t xml:space="preserve">Naphtali </w:t>
      </w:r>
      <w:proofErr w:type="spellStart"/>
      <w:r w:rsidR="0081427F" w:rsidRPr="0081427F">
        <w:rPr>
          <w:rStyle w:val="ykmvie"/>
          <w:rFonts w:asciiTheme="majorBidi" w:hAnsiTheme="majorBidi" w:cstheme="majorBidi"/>
        </w:rPr>
        <w:t>Hirz</w:t>
      </w:r>
      <w:proofErr w:type="spellEnd"/>
      <w:r w:rsidR="0081427F" w:rsidRPr="0081427F">
        <w:rPr>
          <w:rStyle w:val="ykmvie"/>
          <w:rFonts w:asciiTheme="majorBidi" w:hAnsiTheme="majorBidi" w:cstheme="majorBidi"/>
        </w:rPr>
        <w:t xml:space="preserve"> </w:t>
      </w:r>
      <w:proofErr w:type="spellStart"/>
      <w:r w:rsidR="0081427F" w:rsidRPr="0081427F">
        <w:rPr>
          <w:rStyle w:val="ykmvie"/>
          <w:rFonts w:asciiTheme="majorBidi" w:hAnsiTheme="majorBidi" w:cstheme="majorBidi"/>
        </w:rPr>
        <w:t>Wessely</w:t>
      </w:r>
      <w:proofErr w:type="spellEnd"/>
      <w:r w:rsidR="0081427F" w:rsidRPr="001F24D8">
        <w:t xml:space="preserve"> </w:t>
      </w:r>
      <w:r w:rsidRPr="001F24D8">
        <w:t>(</w:t>
      </w:r>
      <w:proofErr w:type="spellStart"/>
      <w:r w:rsidR="0081427F" w:rsidRPr="001F24D8">
        <w:t>Feiner</w:t>
      </w:r>
      <w:proofErr w:type="spellEnd"/>
      <w:r w:rsidR="0081427F" w:rsidRPr="001F24D8">
        <w:t xml:space="preserve"> 2011, </w:t>
      </w:r>
      <w:r w:rsidR="0081427F">
        <w:t xml:space="preserve">p. </w:t>
      </w:r>
      <w:r w:rsidR="0081427F" w:rsidRPr="001F24D8">
        <w:t>103</w:t>
      </w:r>
      <w:r w:rsidR="0081427F">
        <w:t xml:space="preserve">; </w:t>
      </w:r>
      <w:r w:rsidRPr="001F24D8">
        <w:t>Klausner 1930 vo</w:t>
      </w:r>
      <w:r w:rsidR="0081427F">
        <w:t>l.</w:t>
      </w:r>
      <w:r w:rsidRPr="001F24D8">
        <w:t xml:space="preserve"> 1, </w:t>
      </w:r>
      <w:r w:rsidR="0081427F">
        <w:t xml:space="preserve">pp. </w:t>
      </w:r>
      <w:r w:rsidRPr="001F24D8">
        <w:t>11</w:t>
      </w:r>
      <w:r w:rsidR="0081427F">
        <w:t>0</w:t>
      </w:r>
      <w:r w:rsidRPr="001F24D8">
        <w:t>-11</w:t>
      </w:r>
      <w:r w:rsidR="0081427F">
        <w:t>1</w:t>
      </w:r>
      <w:r w:rsidRPr="001F24D8">
        <w:t>).</w:t>
      </w:r>
    </w:p>
  </w:footnote>
  <w:footnote w:id="4">
    <w:p w14:paraId="03B68EFF" w14:textId="77777777" w:rsidR="00D354DC" w:rsidRDefault="00D354DC" w:rsidP="00D354DC">
      <w:pPr>
        <w:pStyle w:val="FootnoteText"/>
        <w:jc w:val="left"/>
      </w:pPr>
    </w:p>
    <w:p w14:paraId="6338B73B" w14:textId="592FA95C" w:rsidR="00D354DC" w:rsidRDefault="00D354DC" w:rsidP="00D354DC">
      <w:pPr>
        <w:pStyle w:val="FootnoteText"/>
        <w:jc w:val="left"/>
      </w:pPr>
      <w:r>
        <w:rPr>
          <w:rStyle w:val="FootnoteReference"/>
        </w:rPr>
        <w:footnoteRef/>
      </w:r>
      <w:r>
        <w:t xml:space="preserve"> </w:t>
      </w:r>
      <w:r w:rsidRPr="00D354DC">
        <w:t xml:space="preserve">Efron </w:t>
      </w:r>
      <w:r>
        <w:t xml:space="preserve">(2021, pp. 8-11) </w:t>
      </w:r>
      <w:r w:rsidRPr="00D354DC">
        <w:t xml:space="preserve">described </w:t>
      </w:r>
      <w:r>
        <w:t xml:space="preserve">the </w:t>
      </w:r>
      <w:r w:rsidRPr="00D354DC">
        <w:t xml:space="preserve">complex and varied </w:t>
      </w:r>
      <w:r>
        <w:t xml:space="preserve">ways in which Jewish scientists entered and were integrated into </w:t>
      </w:r>
      <w:r w:rsidRPr="00D354DC">
        <w:t xml:space="preserve">the </w:t>
      </w:r>
      <w:r>
        <w:t xml:space="preserve">scientific </w:t>
      </w:r>
      <w:r w:rsidRPr="00D354DC">
        <w:t>world in the 20</w:t>
      </w:r>
      <w:r w:rsidRPr="00D354DC">
        <w:rPr>
          <w:vertAlign w:val="superscript"/>
        </w:rPr>
        <w:t>th</w:t>
      </w:r>
      <w:r w:rsidRPr="00D354DC">
        <w:t xml:space="preserve"> century. </w:t>
      </w:r>
    </w:p>
  </w:footnote>
  <w:footnote w:id="5">
    <w:p w14:paraId="3A209511" w14:textId="48F3AB11" w:rsidR="007D2F42" w:rsidRDefault="007D2F42" w:rsidP="007D2F42">
      <w:pPr>
        <w:pStyle w:val="FootnoteText"/>
        <w:jc w:val="left"/>
      </w:pPr>
      <w:r>
        <w:rPr>
          <w:rStyle w:val="FootnoteReference"/>
        </w:rPr>
        <w:footnoteRef/>
      </w:r>
      <w:r>
        <w:t xml:space="preserve"> </w:t>
      </w:r>
      <w:r w:rsidRPr="007D2F42">
        <w:t>As mentioned earlier, the extraordinary success of Jewish scientists in the 20</w:t>
      </w:r>
      <w:r w:rsidRPr="007D2F42">
        <w:rPr>
          <w:vertAlign w:val="superscript"/>
        </w:rPr>
        <w:t>th</w:t>
      </w:r>
      <w:r w:rsidRPr="007D2F42">
        <w:t xml:space="preserve"> century have not yet been </w:t>
      </w:r>
      <w:r>
        <w:t>adequately explained</w:t>
      </w:r>
      <w:r w:rsidRPr="007D2F42">
        <w:t xml:space="preserve">, but </w:t>
      </w:r>
      <w:r>
        <w:t>many</w:t>
      </w:r>
      <w:r w:rsidRPr="007D2F42">
        <w:t xml:space="preserve"> researchers see the Jewish Talmudic tradition as one of the factors that led to </w:t>
      </w:r>
      <w:r>
        <w:t>it</w:t>
      </w:r>
      <w:r w:rsidRPr="007D2F42">
        <w:t>.</w:t>
      </w:r>
    </w:p>
  </w:footnote>
  <w:footnote w:id="6">
    <w:p w14:paraId="49473510" w14:textId="3AE31F69" w:rsidR="00451847" w:rsidRDefault="00451847" w:rsidP="00451847">
      <w:pPr>
        <w:pStyle w:val="FootnoteText"/>
        <w:jc w:val="left"/>
      </w:pPr>
      <w:r>
        <w:rPr>
          <w:rStyle w:val="FootnoteReference"/>
        </w:rPr>
        <w:footnoteRef/>
      </w:r>
      <w:r>
        <w:t xml:space="preserve"> </w:t>
      </w:r>
      <w:r w:rsidRPr="00451847">
        <w:t xml:space="preserve">See </w:t>
      </w:r>
      <w:r>
        <w:t>more on</w:t>
      </w:r>
      <w:r w:rsidRPr="00451847">
        <w:t xml:space="preserve"> Aaron David Bernstein and his books </w:t>
      </w:r>
      <w:r>
        <w:t>in</w:t>
      </w:r>
      <w:r w:rsidRPr="00451847">
        <w:t xml:space="preserve"> Shavit and </w:t>
      </w:r>
      <w:proofErr w:type="spellStart"/>
      <w:r w:rsidRPr="00451847">
        <w:t>Reinherz</w:t>
      </w:r>
      <w:proofErr w:type="spellEnd"/>
      <w:r w:rsidRPr="00451847">
        <w:t xml:space="preserve"> 2011, </w:t>
      </w:r>
      <w:r>
        <w:t xml:space="preserve">pp. </w:t>
      </w:r>
      <w:r w:rsidRPr="00451847">
        <w:t>13</w:t>
      </w:r>
      <w:r>
        <w:t>6</w:t>
      </w:r>
      <w:r w:rsidRPr="00451847">
        <w:t>-13</w:t>
      </w:r>
      <w:r>
        <w:t>8</w:t>
      </w:r>
      <w:r w:rsidRPr="00451847">
        <w:t>.</w:t>
      </w:r>
    </w:p>
  </w:footnote>
  <w:footnote w:id="7">
    <w:p w14:paraId="19DC5A76" w14:textId="07AFB296" w:rsidR="00ED18E9" w:rsidRDefault="00ED18E9" w:rsidP="00ED18E9">
      <w:pPr>
        <w:pStyle w:val="FootnoteText"/>
        <w:jc w:val="left"/>
      </w:pPr>
      <w:r>
        <w:rPr>
          <w:rStyle w:val="FootnoteReference"/>
        </w:rPr>
        <w:footnoteRef/>
      </w:r>
      <w:r>
        <w:t xml:space="preserve"> </w:t>
      </w:r>
      <w:r w:rsidR="006E5A76">
        <w:t xml:space="preserve">On this subject, see the </w:t>
      </w:r>
      <w:r w:rsidRPr="00ED18E9">
        <w:t>memoirs</w:t>
      </w:r>
      <w:r w:rsidR="006E5A76">
        <w:t xml:space="preserve"> of</w:t>
      </w:r>
      <w:r w:rsidRPr="00ED18E9">
        <w:t xml:space="preserve"> Chaim Ze'ev </w:t>
      </w:r>
      <w:proofErr w:type="spellStart"/>
      <w:r w:rsidRPr="00ED18E9">
        <w:t>Margaliot</w:t>
      </w:r>
      <w:proofErr w:type="spellEnd"/>
      <w:r w:rsidRPr="00ED18E9">
        <w:t xml:space="preserve"> (1840-1911), a student at the Beit Midrash in Zhitomir, </w:t>
      </w:r>
      <w:r w:rsidR="006E5A76">
        <w:t xml:space="preserve">who </w:t>
      </w:r>
      <w:r>
        <w:t xml:space="preserve">compared his experiences of studying </w:t>
      </w:r>
      <w:r w:rsidRPr="00ED18E9">
        <w:t xml:space="preserve">science </w:t>
      </w:r>
      <w:r>
        <w:t xml:space="preserve">with </w:t>
      </w:r>
      <w:r w:rsidRPr="00ED18E9">
        <w:t xml:space="preserve">a teacher </w:t>
      </w:r>
      <w:r>
        <w:t xml:space="preserve">who </w:t>
      </w:r>
      <w:r w:rsidR="00C656E8">
        <w:t>understood</w:t>
      </w:r>
      <w:r>
        <w:t xml:space="preserve"> the relevant</w:t>
      </w:r>
      <w:r w:rsidRPr="00ED18E9">
        <w:t xml:space="preserve"> </w:t>
      </w:r>
      <w:r>
        <w:t>teaching</w:t>
      </w:r>
      <w:r w:rsidRPr="00ED18E9">
        <w:t xml:space="preserve"> materials and methods, </w:t>
      </w:r>
      <w:r>
        <w:t xml:space="preserve">in contrast to </w:t>
      </w:r>
      <w:r w:rsidRPr="00ED18E9">
        <w:t xml:space="preserve">a teacher </w:t>
      </w:r>
      <w:r w:rsidR="006E5A76">
        <w:t xml:space="preserve">who did </w:t>
      </w:r>
      <w:r>
        <w:t>not</w:t>
      </w:r>
      <w:r w:rsidRPr="00ED18E9">
        <w:t xml:space="preserve"> (</w:t>
      </w:r>
      <w:proofErr w:type="spellStart"/>
      <w:r w:rsidRPr="00ED18E9">
        <w:t>Margaliot</w:t>
      </w:r>
      <w:proofErr w:type="spellEnd"/>
      <w:r w:rsidRPr="00ED18E9">
        <w:t xml:space="preserve"> 1895, </w:t>
      </w:r>
      <w:r>
        <w:t xml:space="preserve">pp. </w:t>
      </w:r>
      <w:r w:rsidRPr="00ED18E9">
        <w:t>3</w:t>
      </w:r>
      <w:r>
        <w:t>6</w:t>
      </w:r>
      <w:r w:rsidRPr="00ED18E9">
        <w:t>-3</w:t>
      </w:r>
      <w:r>
        <w:t>8</w:t>
      </w:r>
      <w:r w:rsidRPr="00ED18E9">
        <w:t xml:space="preserve">). </w:t>
      </w:r>
      <w:r w:rsidR="006E5A76">
        <w:t>for a source on the</w:t>
      </w:r>
      <w:r w:rsidRPr="00ED18E9">
        <w:t xml:space="preserve"> </w:t>
      </w:r>
      <w:r w:rsidR="006E5A76">
        <w:t xml:space="preserve">rabbinic </w:t>
      </w:r>
      <w:r w:rsidRPr="00ED18E9">
        <w:t xml:space="preserve">Beit Midrash </w:t>
      </w:r>
      <w:r w:rsidR="006E5A76">
        <w:t>study halls as</w:t>
      </w:r>
      <w:r w:rsidRPr="00ED18E9">
        <w:t xml:space="preserve"> a route to modernization and the acquisition of sciences see</w:t>
      </w:r>
      <w:r w:rsidR="006E5A76">
        <w:t xml:space="preserve"> </w:t>
      </w:r>
      <w:r w:rsidRPr="00ED18E9">
        <w:t xml:space="preserve">Ibn </w:t>
      </w:r>
      <w:proofErr w:type="spellStart"/>
      <w:r w:rsidRPr="00ED18E9">
        <w:t>Notzetz</w:t>
      </w:r>
      <w:proofErr w:type="spellEnd"/>
      <w:r w:rsidRPr="00ED18E9">
        <w:t xml:space="preserve"> 22.9.1864.</w:t>
      </w:r>
    </w:p>
  </w:footnote>
  <w:footnote w:id="8">
    <w:p w14:paraId="1D3D90BC" w14:textId="772E5E3F" w:rsidR="00E35C52" w:rsidRDefault="00E35C52" w:rsidP="00E35C52">
      <w:pPr>
        <w:pStyle w:val="FootnoteText"/>
        <w:jc w:val="left"/>
      </w:pPr>
      <w:r>
        <w:rPr>
          <w:rStyle w:val="FootnoteReference"/>
        </w:rPr>
        <w:footnoteRef/>
      </w:r>
      <w:r>
        <w:t xml:space="preserve"> </w:t>
      </w:r>
      <w:r w:rsidRPr="00E35C52">
        <w:t xml:space="preserve">Many </w:t>
      </w:r>
      <w:r>
        <w:t xml:space="preserve">people affiliated with the </w:t>
      </w:r>
      <w:r w:rsidRPr="00E71FF3">
        <w:t>Haskalah</w:t>
      </w:r>
      <w:r w:rsidRPr="00E35C52">
        <w:t xml:space="preserve"> read secular Hebrew texts </w:t>
      </w:r>
      <w:r>
        <w:t xml:space="preserve">aloud </w:t>
      </w:r>
      <w:r w:rsidRPr="00E35C52">
        <w:t xml:space="preserve">in the same way they read </w:t>
      </w:r>
      <w:r w:rsidR="00B83089">
        <w:t>sacred texts</w:t>
      </w:r>
      <w:r>
        <w:t>; s</w:t>
      </w:r>
      <w:r w:rsidRPr="00E35C52">
        <w:t xml:space="preserve">ee </w:t>
      </w:r>
      <w:proofErr w:type="spellStart"/>
      <w:r w:rsidRPr="00E35C52">
        <w:t>Veidlinger</w:t>
      </w:r>
      <w:proofErr w:type="spellEnd"/>
      <w:r w:rsidRPr="00E35C52">
        <w:t xml:space="preserve"> 2009, </w:t>
      </w:r>
      <w:r>
        <w:t xml:space="preserve">pp. </w:t>
      </w:r>
      <w:r w:rsidRPr="00E35C52">
        <w:t>70-73.</w:t>
      </w:r>
    </w:p>
  </w:footnote>
  <w:footnote w:id="9">
    <w:p w14:paraId="046FF20D" w14:textId="758A438C" w:rsidR="00CF28F5" w:rsidRPr="00CF28F5" w:rsidRDefault="00CF28F5" w:rsidP="00E23F09">
      <w:pPr>
        <w:spacing w:line="240" w:lineRule="auto"/>
        <w:jc w:val="left"/>
        <w:rPr>
          <w:sz w:val="20"/>
          <w:szCs w:val="20"/>
        </w:rPr>
      </w:pPr>
      <w:r w:rsidRPr="00CF28F5">
        <w:rPr>
          <w:rStyle w:val="FootnoteReference"/>
          <w:sz w:val="20"/>
          <w:szCs w:val="20"/>
        </w:rPr>
        <w:footnoteRef/>
      </w:r>
      <w:r w:rsidRPr="00CF28F5">
        <w:rPr>
          <w:sz w:val="20"/>
          <w:szCs w:val="20"/>
        </w:rPr>
        <w:t xml:space="preserve"> </w:t>
      </w:r>
      <w:r w:rsidR="00E23F09">
        <w:rPr>
          <w:sz w:val="20"/>
          <w:szCs w:val="20"/>
        </w:rPr>
        <w:t xml:space="preserve">According to Eliyahu </w:t>
      </w:r>
      <w:proofErr w:type="spellStart"/>
      <w:r w:rsidR="00E23F09">
        <w:rPr>
          <w:sz w:val="20"/>
          <w:szCs w:val="20"/>
        </w:rPr>
        <w:t>HaCohen</w:t>
      </w:r>
      <w:proofErr w:type="spellEnd"/>
      <w:r w:rsidRPr="00CF28F5">
        <w:rPr>
          <w:sz w:val="20"/>
          <w:szCs w:val="20"/>
        </w:rPr>
        <w:t xml:space="preserve">, </w:t>
      </w:r>
      <w:r>
        <w:rPr>
          <w:sz w:val="20"/>
          <w:szCs w:val="20"/>
        </w:rPr>
        <w:t xml:space="preserve">Weizmann </w:t>
      </w:r>
      <w:r w:rsidR="00E23F09">
        <w:rPr>
          <w:sz w:val="20"/>
          <w:szCs w:val="20"/>
        </w:rPr>
        <w:t xml:space="preserve">recounted this memory in a speech </w:t>
      </w:r>
      <w:r w:rsidR="00842D2A">
        <w:rPr>
          <w:sz w:val="20"/>
          <w:szCs w:val="20"/>
        </w:rPr>
        <w:t>to</w:t>
      </w:r>
      <w:r>
        <w:rPr>
          <w:sz w:val="20"/>
          <w:szCs w:val="20"/>
        </w:rPr>
        <w:t xml:space="preserve"> an assembly in Khark</w:t>
      </w:r>
      <w:r w:rsidR="00E23F09">
        <w:rPr>
          <w:sz w:val="20"/>
          <w:szCs w:val="20"/>
        </w:rPr>
        <w:t>i</w:t>
      </w:r>
      <w:r>
        <w:rPr>
          <w:sz w:val="20"/>
          <w:szCs w:val="20"/>
        </w:rPr>
        <w:t>v in October 1902</w:t>
      </w:r>
      <w:r w:rsidR="00E23F09">
        <w:rPr>
          <w:sz w:val="20"/>
          <w:szCs w:val="20"/>
        </w:rPr>
        <w:t xml:space="preserve"> (</w:t>
      </w:r>
      <w:r w:rsidRPr="00CF28F5">
        <w:rPr>
          <w:sz w:val="20"/>
          <w:szCs w:val="20"/>
        </w:rPr>
        <w:t>Weizmann 1986, pp. 402-405)</w:t>
      </w:r>
      <w:r w:rsidR="00842D2A">
        <w:rPr>
          <w:sz w:val="20"/>
          <w:szCs w:val="20"/>
        </w:rPr>
        <w:t>, but</w:t>
      </w:r>
      <w:r w:rsidR="00E23F09">
        <w:rPr>
          <w:sz w:val="20"/>
          <w:szCs w:val="20"/>
        </w:rPr>
        <w:t xml:space="preserve"> </w:t>
      </w:r>
      <w:r w:rsidRPr="00CF28F5">
        <w:rPr>
          <w:sz w:val="20"/>
          <w:szCs w:val="20"/>
        </w:rPr>
        <w:t>I was not able to locate the text of th</w:t>
      </w:r>
      <w:r w:rsidR="00E23F09">
        <w:rPr>
          <w:sz w:val="20"/>
          <w:szCs w:val="20"/>
        </w:rPr>
        <w:t>is</w:t>
      </w:r>
      <w:r w:rsidRPr="00CF28F5">
        <w:rPr>
          <w:sz w:val="20"/>
          <w:szCs w:val="20"/>
        </w:rPr>
        <w:t xml:space="preserve"> speech. </w:t>
      </w:r>
      <w:proofErr w:type="spellStart"/>
      <w:r w:rsidRPr="00CF28F5">
        <w:rPr>
          <w:sz w:val="20"/>
          <w:szCs w:val="20"/>
        </w:rPr>
        <w:t>HaCohen</w:t>
      </w:r>
      <w:proofErr w:type="spellEnd"/>
      <w:r w:rsidRPr="00CF28F5">
        <w:rPr>
          <w:sz w:val="20"/>
          <w:szCs w:val="20"/>
        </w:rPr>
        <w:t xml:space="preserve"> noted that Rabinowitz's books opened a window to science for many </w:t>
      </w:r>
      <w:r w:rsidR="00E23F09">
        <w:rPr>
          <w:sz w:val="20"/>
          <w:szCs w:val="20"/>
        </w:rPr>
        <w:t xml:space="preserve">residents </w:t>
      </w:r>
      <w:r w:rsidR="00C656E8">
        <w:rPr>
          <w:sz w:val="20"/>
          <w:szCs w:val="20"/>
        </w:rPr>
        <w:t xml:space="preserve">in this </w:t>
      </w:r>
      <w:r w:rsidR="00E23F09">
        <w:rPr>
          <w:sz w:val="20"/>
          <w:szCs w:val="20"/>
        </w:rPr>
        <w:t>region</w:t>
      </w:r>
      <w:r w:rsidRPr="00CF28F5">
        <w:rPr>
          <w:sz w:val="20"/>
          <w:szCs w:val="20"/>
        </w:rPr>
        <w:t xml:space="preserve">. </w:t>
      </w:r>
      <w:r w:rsidR="00E23F09" w:rsidRPr="00CF28F5">
        <w:rPr>
          <w:sz w:val="20"/>
          <w:szCs w:val="20"/>
        </w:rPr>
        <w:t xml:space="preserve">Hebrew writer Reuven </w:t>
      </w:r>
      <w:proofErr w:type="spellStart"/>
      <w:r w:rsidR="00CD2691">
        <w:rPr>
          <w:sz w:val="20"/>
          <w:szCs w:val="20"/>
        </w:rPr>
        <w:t>Brainin</w:t>
      </w:r>
      <w:proofErr w:type="spellEnd"/>
      <w:r w:rsidR="00E23F09" w:rsidRPr="00CF28F5">
        <w:rPr>
          <w:sz w:val="20"/>
          <w:szCs w:val="20"/>
        </w:rPr>
        <w:t xml:space="preserve"> (1862-1939) </w:t>
      </w:r>
      <w:r w:rsidR="00E23F09">
        <w:rPr>
          <w:sz w:val="20"/>
          <w:szCs w:val="20"/>
        </w:rPr>
        <w:t xml:space="preserve">also attested to the importance of </w:t>
      </w:r>
      <w:r w:rsidRPr="00CF28F5">
        <w:rPr>
          <w:sz w:val="20"/>
          <w:szCs w:val="20"/>
        </w:rPr>
        <w:t xml:space="preserve">Rabinowitz's </w:t>
      </w:r>
      <w:r w:rsidR="00E23F09">
        <w:rPr>
          <w:sz w:val="20"/>
          <w:szCs w:val="20"/>
        </w:rPr>
        <w:t>works</w:t>
      </w:r>
      <w:r w:rsidRPr="00CF28F5">
        <w:rPr>
          <w:sz w:val="20"/>
          <w:szCs w:val="20"/>
        </w:rPr>
        <w:t xml:space="preserve"> in spreading the sciences among Jewish youth at that time (</w:t>
      </w:r>
      <w:proofErr w:type="spellStart"/>
      <w:r w:rsidR="00CD2691">
        <w:rPr>
          <w:sz w:val="20"/>
          <w:szCs w:val="20"/>
        </w:rPr>
        <w:t>Brainin</w:t>
      </w:r>
      <w:proofErr w:type="spellEnd"/>
      <w:r w:rsidR="00CD2691" w:rsidRPr="00CF28F5">
        <w:rPr>
          <w:sz w:val="20"/>
          <w:szCs w:val="20"/>
        </w:rPr>
        <w:t xml:space="preserve"> </w:t>
      </w:r>
      <w:r w:rsidRPr="00CF28F5">
        <w:rPr>
          <w:sz w:val="20"/>
          <w:szCs w:val="20"/>
        </w:rPr>
        <w:t xml:space="preserve">1999, </w:t>
      </w:r>
      <w:r w:rsidR="00842D2A">
        <w:rPr>
          <w:sz w:val="20"/>
          <w:szCs w:val="20"/>
        </w:rPr>
        <w:t xml:space="preserve">p. </w:t>
      </w:r>
      <w:r w:rsidRPr="00CF28F5">
        <w:rPr>
          <w:sz w:val="20"/>
          <w:szCs w:val="20"/>
        </w:rPr>
        <w:t>30).</w:t>
      </w:r>
      <w:r w:rsidR="00842D2A">
        <w:rPr>
          <w:sz w:val="20"/>
          <w:szCs w:val="20"/>
        </w:rPr>
        <w:t xml:space="preserve"> </w:t>
      </w:r>
      <w:r w:rsidR="00842D2A" w:rsidRPr="00842D2A">
        <w:rPr>
          <w:sz w:val="20"/>
          <w:szCs w:val="20"/>
          <w:highlight w:val="yellow"/>
        </w:rPr>
        <w:t>WHAT IS THE REFERENCE FOR HACOHEN?</w:t>
      </w:r>
    </w:p>
  </w:footnote>
  <w:footnote w:id="10">
    <w:p w14:paraId="4C3AC834" w14:textId="77777777" w:rsidR="00840F49" w:rsidRDefault="00840F49" w:rsidP="00840F49">
      <w:pPr>
        <w:pStyle w:val="FootnoteText"/>
        <w:jc w:val="left"/>
      </w:pPr>
      <w:r>
        <w:rPr>
          <w:rStyle w:val="FootnoteReference"/>
        </w:rPr>
        <w:footnoteRef/>
      </w:r>
      <w:r>
        <w:t xml:space="preserve"> See</w:t>
      </w:r>
      <w:r w:rsidRPr="009E45CB">
        <w:t xml:space="preserve"> </w:t>
      </w:r>
      <w:r>
        <w:t xml:space="preserve">the </w:t>
      </w:r>
      <w:r w:rsidRPr="009E45CB">
        <w:t>analysis of the profile of the founders of the Jewish Culture and Science Association</w:t>
      </w:r>
      <w:r>
        <w:t xml:space="preserve">, which was established </w:t>
      </w:r>
      <w:r w:rsidRPr="009E45CB">
        <w:t>in the second decade of the 19</w:t>
      </w:r>
      <w:r w:rsidRPr="009E45CB">
        <w:rPr>
          <w:vertAlign w:val="superscript"/>
        </w:rPr>
        <w:t>th</w:t>
      </w:r>
      <w:r w:rsidRPr="009E45CB">
        <w:t xml:space="preserve"> century </w:t>
      </w:r>
      <w:r>
        <w:t>(</w:t>
      </w:r>
      <w:proofErr w:type="spellStart"/>
      <w:r w:rsidRPr="009E45CB">
        <w:t>Livna-Freudenthal</w:t>
      </w:r>
      <w:proofErr w:type="spellEnd"/>
      <w:r w:rsidRPr="009E45CB">
        <w:t xml:space="preserve"> 2018, </w:t>
      </w:r>
      <w:r>
        <w:t>pp. 70-</w:t>
      </w:r>
      <w:r w:rsidRPr="009E45CB">
        <w:t>78</w:t>
      </w:r>
      <w:r>
        <w:t>)</w:t>
      </w:r>
      <w:r w:rsidRPr="009E45CB">
        <w:t>.</w:t>
      </w:r>
    </w:p>
    <w:p w14:paraId="3DDC9B49" w14:textId="77777777" w:rsidR="00634E9F" w:rsidRDefault="00634E9F" w:rsidP="00840F49">
      <w:pPr>
        <w:pStyle w:val="FootnoteText"/>
        <w:jc w:val="left"/>
      </w:pPr>
    </w:p>
  </w:footnote>
  <w:footnote w:id="11">
    <w:p w14:paraId="07E410D3" w14:textId="76F20308" w:rsidR="00634E9F" w:rsidRDefault="00634E9F" w:rsidP="00634E9F">
      <w:pPr>
        <w:pStyle w:val="FootnoteText"/>
        <w:jc w:val="left"/>
      </w:pPr>
      <w:r>
        <w:rPr>
          <w:rStyle w:val="FootnoteReference"/>
        </w:rPr>
        <w:footnoteRef/>
      </w:r>
      <w:r>
        <w:t xml:space="preserve"> </w:t>
      </w:r>
      <w:r w:rsidRPr="00634E9F">
        <w:t xml:space="preserve">See the description by </w:t>
      </w:r>
      <w:proofErr w:type="spellStart"/>
      <w:r w:rsidRPr="00634E9F">
        <w:rPr>
          <w:rFonts w:asciiTheme="majorBidi" w:hAnsiTheme="majorBidi" w:cstheme="majorBidi"/>
          <w:shd w:val="clear" w:color="auto" w:fill="FFFFFF"/>
        </w:rPr>
        <w:t>Meïr</w:t>
      </w:r>
      <w:proofErr w:type="spellEnd"/>
      <w:r w:rsidRPr="00634E9F">
        <w:rPr>
          <w:rFonts w:asciiTheme="majorBidi" w:hAnsiTheme="majorBidi" w:cstheme="majorBidi"/>
          <w:shd w:val="clear" w:color="auto" w:fill="FFFFFF"/>
        </w:rPr>
        <w:t xml:space="preserve"> Halevi </w:t>
      </w:r>
      <w:proofErr w:type="spellStart"/>
      <w:r w:rsidRPr="00634E9F">
        <w:rPr>
          <w:rFonts w:asciiTheme="majorBidi" w:hAnsiTheme="majorBidi" w:cstheme="majorBidi"/>
          <w:shd w:val="clear" w:color="auto" w:fill="FFFFFF"/>
        </w:rPr>
        <w:t>Letteris</w:t>
      </w:r>
      <w:proofErr w:type="spellEnd"/>
      <w:r w:rsidRPr="00634E9F">
        <w:t xml:space="preserve"> (1868, </w:t>
      </w:r>
      <w:r>
        <w:t xml:space="preserve">p. </w:t>
      </w:r>
      <w:r w:rsidRPr="00634E9F">
        <w:t xml:space="preserve">84) of how </w:t>
      </w:r>
      <w:r>
        <w:t>young Jews were persecuted for reading modern literature in German</w:t>
      </w:r>
      <w:r w:rsidR="00BB0FA7">
        <w:t xml:space="preserve">. He </w:t>
      </w:r>
      <w:r>
        <w:t xml:space="preserve">mentioned, for example, </w:t>
      </w:r>
      <w:r w:rsidR="00BB0FA7">
        <w:t>a</w:t>
      </w:r>
      <w:r>
        <w:t xml:space="preserve"> friend who was reprimanded by his father for this</w:t>
      </w:r>
      <w:r w:rsidRPr="00634E9F">
        <w:t>.</w:t>
      </w:r>
    </w:p>
  </w:footnote>
  <w:footnote w:id="12">
    <w:p w14:paraId="1549D9F5" w14:textId="3A2AE574" w:rsidR="00634E9F" w:rsidRDefault="00634E9F" w:rsidP="00634E9F">
      <w:pPr>
        <w:pStyle w:val="FootnoteText"/>
        <w:jc w:val="left"/>
      </w:pPr>
      <w:r>
        <w:rPr>
          <w:rStyle w:val="FootnoteReference"/>
        </w:rPr>
        <w:footnoteRef/>
      </w:r>
      <w:r>
        <w:t xml:space="preserve"> </w:t>
      </w:r>
      <w:r w:rsidRPr="00634E9F">
        <w:t xml:space="preserve">Mendel </w:t>
      </w:r>
      <w:proofErr w:type="spellStart"/>
      <w:r w:rsidRPr="00634E9F">
        <w:t>Barslev</w:t>
      </w:r>
      <w:proofErr w:type="spellEnd"/>
      <w:r w:rsidRPr="00634E9F">
        <w:t xml:space="preserve"> (1761–1827)</w:t>
      </w:r>
      <w:r>
        <w:t xml:space="preserve"> was</w:t>
      </w:r>
      <w:r w:rsidRPr="00634E9F">
        <w:t xml:space="preserve"> one of the founders of </w:t>
      </w:r>
      <w:proofErr w:type="spellStart"/>
      <w:r w:rsidR="004A47AA">
        <w:rPr>
          <w:i/>
          <w:iCs/>
        </w:rPr>
        <w:t>Hame’asef</w:t>
      </w:r>
      <w:proofErr w:type="spellEnd"/>
      <w:r w:rsidRPr="00634E9F">
        <w:t xml:space="preserve"> and </w:t>
      </w:r>
      <w:r>
        <w:t xml:space="preserve">the </w:t>
      </w:r>
      <w:r w:rsidRPr="00634E9F">
        <w:t>author of Hebrew textbooks.</w:t>
      </w:r>
    </w:p>
  </w:footnote>
  <w:footnote w:id="13">
    <w:p w14:paraId="76E31C80" w14:textId="664DDE98" w:rsidR="00891E40" w:rsidRDefault="00891E40" w:rsidP="00891E40">
      <w:pPr>
        <w:pStyle w:val="FootnoteText"/>
        <w:jc w:val="left"/>
      </w:pPr>
      <w:r>
        <w:rPr>
          <w:rStyle w:val="FootnoteReference"/>
        </w:rPr>
        <w:footnoteRef/>
      </w:r>
      <w:r>
        <w:t xml:space="preserve"> </w:t>
      </w:r>
      <w:r w:rsidRPr="00891E40">
        <w:t xml:space="preserve">Moshe Mendelssohn (1729-1786), one of the leaders of the German-Jewish </w:t>
      </w:r>
      <w:r>
        <w:t>Haskalah movement</w:t>
      </w:r>
      <w:r w:rsidRPr="00891E40">
        <w:t>.</w:t>
      </w:r>
    </w:p>
  </w:footnote>
  <w:footnote w:id="14">
    <w:p w14:paraId="74062616" w14:textId="53C87EF0" w:rsidR="000A4848" w:rsidRDefault="000A4848" w:rsidP="000A4848">
      <w:pPr>
        <w:pStyle w:val="FootnoteText"/>
        <w:jc w:val="left"/>
      </w:pPr>
      <w:r>
        <w:rPr>
          <w:rStyle w:val="FootnoteReference"/>
        </w:rPr>
        <w:footnoteRef/>
      </w:r>
      <w:r>
        <w:t xml:space="preserve"> </w:t>
      </w:r>
      <w:r w:rsidRPr="000A4848">
        <w:t xml:space="preserve">The </w:t>
      </w:r>
      <w:r>
        <w:t xml:space="preserve">serialized </w:t>
      </w:r>
      <w:r w:rsidRPr="000A4848">
        <w:t>stor</w:t>
      </w:r>
      <w:r>
        <w:t>ies</w:t>
      </w:r>
      <w:r w:rsidRPr="000A4848">
        <w:t xml:space="preserve"> appeared in </w:t>
      </w:r>
      <w:proofErr w:type="spellStart"/>
      <w:r w:rsidRPr="000A4848">
        <w:rPr>
          <w:i/>
          <w:iCs/>
        </w:rPr>
        <w:t>Ivri</w:t>
      </w:r>
      <w:proofErr w:type="spellEnd"/>
      <w:r w:rsidRPr="000A4848">
        <w:rPr>
          <w:i/>
          <w:iCs/>
        </w:rPr>
        <w:t xml:space="preserve"> </w:t>
      </w:r>
      <w:proofErr w:type="spellStart"/>
      <w:r w:rsidRPr="000A4848">
        <w:rPr>
          <w:i/>
          <w:iCs/>
        </w:rPr>
        <w:t>Anochi</w:t>
      </w:r>
      <w:proofErr w:type="spellEnd"/>
      <w:r w:rsidRPr="000A4848">
        <w:t xml:space="preserve"> </w:t>
      </w:r>
      <w:r>
        <w:t>from</w:t>
      </w:r>
      <w:r w:rsidRPr="000A4848">
        <w:t xml:space="preserve"> April to June 1890</w:t>
      </w:r>
      <w:r>
        <w:t xml:space="preserve"> (</w:t>
      </w:r>
      <w:r w:rsidRPr="000A4848">
        <w:t>issues 14-19</w:t>
      </w:r>
      <w:r>
        <w:t xml:space="preserve">). </w:t>
      </w:r>
    </w:p>
  </w:footnote>
  <w:footnote w:id="15">
    <w:p w14:paraId="26C45FEB" w14:textId="113775A5" w:rsidR="00AF68CF" w:rsidRDefault="00AF68CF" w:rsidP="00AF68CF">
      <w:pPr>
        <w:pStyle w:val="FootnoteText"/>
        <w:jc w:val="left"/>
      </w:pPr>
      <w:r>
        <w:rPr>
          <w:rStyle w:val="FootnoteReference"/>
        </w:rPr>
        <w:footnoteRef/>
      </w:r>
      <w:r>
        <w:t xml:space="preserve"> Written</w:t>
      </w:r>
      <w:r w:rsidRPr="00AF68CF">
        <w:t xml:space="preserve"> by Yosef Yehuda </w:t>
      </w:r>
      <w:proofErr w:type="spellStart"/>
      <w:r w:rsidRPr="00AF68CF">
        <w:t>Leib</w:t>
      </w:r>
      <w:proofErr w:type="spellEnd"/>
      <w:r w:rsidRPr="00AF68CF">
        <w:t xml:space="preserve"> ben </w:t>
      </w:r>
      <w:proofErr w:type="spellStart"/>
      <w:r w:rsidRPr="00AF68CF">
        <w:t>Yehiel</w:t>
      </w:r>
      <w:proofErr w:type="spellEnd"/>
      <w:r w:rsidRPr="00AF68CF">
        <w:t xml:space="preserve"> Michal </w:t>
      </w:r>
      <w:proofErr w:type="spellStart"/>
      <w:r w:rsidRPr="00AF68CF">
        <w:t>Zusnitz</w:t>
      </w:r>
      <w:proofErr w:type="spellEnd"/>
      <w:r w:rsidRPr="00AF68CF">
        <w:t xml:space="preserve"> (1837-1910)</w:t>
      </w:r>
      <w:r>
        <w:t>, s</w:t>
      </w:r>
      <w:r w:rsidRPr="00AF68CF">
        <w:t xml:space="preserve">ee Shavit and </w:t>
      </w:r>
      <w:proofErr w:type="spellStart"/>
      <w:r w:rsidRPr="00AF68CF">
        <w:t>Reinherz</w:t>
      </w:r>
      <w:proofErr w:type="spellEnd"/>
      <w:r w:rsidRPr="00AF68CF">
        <w:t xml:space="preserve"> 2011, </w:t>
      </w:r>
      <w:r>
        <w:t>pp. 84-</w:t>
      </w:r>
      <w:r w:rsidRPr="00AF68CF">
        <w:t>85.</w:t>
      </w:r>
    </w:p>
  </w:footnote>
  <w:footnote w:id="16">
    <w:p w14:paraId="5B1D74AC" w14:textId="2130BF0F" w:rsidR="001522A3" w:rsidRPr="001522A3" w:rsidRDefault="001522A3" w:rsidP="001522A3">
      <w:pPr>
        <w:spacing w:line="240" w:lineRule="auto"/>
        <w:jc w:val="left"/>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See more o</w:t>
      </w:r>
      <w:r w:rsidRPr="001522A3">
        <w:rPr>
          <w:rFonts w:asciiTheme="majorBidi" w:hAnsiTheme="majorBidi" w:cstheme="majorBidi"/>
          <w:sz w:val="20"/>
          <w:szCs w:val="20"/>
        </w:rPr>
        <w:t xml:space="preserve">n the </w:t>
      </w:r>
      <w:r w:rsidR="008741DF">
        <w:rPr>
          <w:rFonts w:asciiTheme="majorBidi" w:hAnsiTheme="majorBidi" w:cstheme="majorBidi"/>
          <w:sz w:val="20"/>
          <w:szCs w:val="20"/>
        </w:rPr>
        <w:t xml:space="preserve">traditional </w:t>
      </w:r>
      <w:r w:rsidRPr="001522A3">
        <w:rPr>
          <w:rFonts w:asciiTheme="majorBidi" w:hAnsiTheme="majorBidi" w:cstheme="majorBidi"/>
          <w:sz w:val="20"/>
          <w:szCs w:val="20"/>
        </w:rPr>
        <w:t xml:space="preserve">Ashkenazi education system below. </w:t>
      </w:r>
      <w:r w:rsidR="008741DF">
        <w:rPr>
          <w:rFonts w:asciiTheme="majorBidi" w:hAnsiTheme="majorBidi" w:cstheme="majorBidi"/>
          <w:sz w:val="20"/>
          <w:szCs w:val="20"/>
        </w:rPr>
        <w:t>Research on</w:t>
      </w:r>
      <w:r w:rsidRPr="001522A3">
        <w:rPr>
          <w:rFonts w:asciiTheme="majorBidi" w:hAnsiTheme="majorBidi" w:cstheme="majorBidi"/>
          <w:sz w:val="20"/>
          <w:szCs w:val="20"/>
        </w:rPr>
        <w:t xml:space="preserve"> childhood in </w:t>
      </w:r>
      <w:r w:rsidR="008741DF">
        <w:rPr>
          <w:rFonts w:asciiTheme="majorBidi" w:hAnsiTheme="majorBidi" w:cstheme="majorBidi"/>
          <w:sz w:val="20"/>
          <w:szCs w:val="20"/>
        </w:rPr>
        <w:t xml:space="preserve">European </w:t>
      </w:r>
      <w:r w:rsidRPr="001522A3">
        <w:rPr>
          <w:rFonts w:asciiTheme="majorBidi" w:hAnsiTheme="majorBidi" w:cstheme="majorBidi"/>
          <w:sz w:val="20"/>
          <w:szCs w:val="20"/>
        </w:rPr>
        <w:t xml:space="preserve">Jewish society is still in its infancy and further research is needed to </w:t>
      </w:r>
      <w:r>
        <w:rPr>
          <w:rFonts w:asciiTheme="majorBidi" w:hAnsiTheme="majorBidi" w:cstheme="majorBidi"/>
          <w:sz w:val="20"/>
          <w:szCs w:val="20"/>
        </w:rPr>
        <w:t>clarify its</w:t>
      </w:r>
      <w:r w:rsidRPr="001522A3">
        <w:rPr>
          <w:rFonts w:asciiTheme="majorBidi" w:hAnsiTheme="majorBidi" w:cstheme="majorBidi"/>
          <w:sz w:val="20"/>
          <w:szCs w:val="20"/>
        </w:rPr>
        <w:t xml:space="preserve"> characteristics</w:t>
      </w:r>
      <w:r>
        <w:rPr>
          <w:rFonts w:asciiTheme="majorBidi" w:hAnsiTheme="majorBidi" w:cstheme="majorBidi"/>
          <w:sz w:val="20"/>
          <w:szCs w:val="20"/>
        </w:rPr>
        <w:t xml:space="preserve"> (</w:t>
      </w:r>
      <w:r w:rsidRPr="001522A3">
        <w:rPr>
          <w:rFonts w:asciiTheme="majorBidi" w:hAnsiTheme="majorBidi" w:cstheme="majorBidi"/>
          <w:sz w:val="20"/>
          <w:szCs w:val="20"/>
        </w:rPr>
        <w:t>Baumgarten 2005; Brenner 2018</w:t>
      </w:r>
      <w:r>
        <w:rPr>
          <w:rFonts w:asciiTheme="majorBidi" w:hAnsiTheme="majorBidi" w:cstheme="majorBidi"/>
          <w:sz w:val="20"/>
          <w:szCs w:val="20"/>
        </w:rPr>
        <w:t xml:space="preserve">; </w:t>
      </w:r>
      <w:r w:rsidRPr="001522A3">
        <w:rPr>
          <w:rFonts w:asciiTheme="majorBidi" w:hAnsiTheme="majorBidi" w:cstheme="majorBidi"/>
          <w:sz w:val="20"/>
          <w:szCs w:val="20"/>
        </w:rPr>
        <w:t xml:space="preserve">Goldin 1998; </w:t>
      </w:r>
      <w:proofErr w:type="spellStart"/>
      <w:r w:rsidRPr="001522A3">
        <w:rPr>
          <w:rFonts w:asciiTheme="majorBidi" w:hAnsiTheme="majorBidi" w:cstheme="majorBidi"/>
          <w:sz w:val="20"/>
          <w:szCs w:val="20"/>
        </w:rPr>
        <w:t>Zelkin</w:t>
      </w:r>
      <w:proofErr w:type="spellEnd"/>
      <w:r w:rsidRPr="001522A3">
        <w:rPr>
          <w:rFonts w:asciiTheme="majorBidi" w:hAnsiTheme="majorBidi" w:cstheme="majorBidi"/>
          <w:sz w:val="20"/>
          <w:szCs w:val="20"/>
        </w:rPr>
        <w:t xml:space="preserve"> </w:t>
      </w:r>
      <w:proofErr w:type="spellStart"/>
      <w:r w:rsidRPr="001522A3">
        <w:rPr>
          <w:rFonts w:asciiTheme="majorBidi" w:hAnsiTheme="majorBidi" w:cstheme="majorBidi"/>
          <w:sz w:val="20"/>
          <w:szCs w:val="20"/>
        </w:rPr>
        <w:t>2008b</w:t>
      </w:r>
      <w:proofErr w:type="spellEnd"/>
      <w:r w:rsidRPr="001522A3">
        <w:rPr>
          <w:rFonts w:asciiTheme="majorBidi" w:hAnsiTheme="majorBidi" w:cstheme="majorBidi"/>
          <w:sz w:val="20"/>
          <w:szCs w:val="20"/>
        </w:rPr>
        <w:t>.</w:t>
      </w:r>
      <w:r>
        <w:rPr>
          <w:rFonts w:asciiTheme="majorBidi" w:hAnsiTheme="majorBidi" w:cstheme="majorBidi"/>
          <w:sz w:val="20"/>
          <w:szCs w:val="20"/>
        </w:rPr>
        <w:t>)</w:t>
      </w:r>
    </w:p>
    <w:p w14:paraId="77FA990A" w14:textId="1411DC4E" w:rsidR="001522A3" w:rsidRDefault="001522A3" w:rsidP="001522A3">
      <w:pPr>
        <w:pStyle w:val="FootnoteText"/>
        <w:jc w:val="left"/>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3sDQ3NjEwNTYzMLVQ0lEKTi0uzszPAykwrgUAziinTCwAAAA="/>
  </w:docVars>
  <w:rsids>
    <w:rsidRoot w:val="00C9685D"/>
    <w:rsid w:val="00007A7A"/>
    <w:rsid w:val="00023680"/>
    <w:rsid w:val="00024365"/>
    <w:rsid w:val="00034414"/>
    <w:rsid w:val="000344F3"/>
    <w:rsid w:val="00036172"/>
    <w:rsid w:val="0005190C"/>
    <w:rsid w:val="00053C43"/>
    <w:rsid w:val="00055C31"/>
    <w:rsid w:val="00062502"/>
    <w:rsid w:val="00062BC5"/>
    <w:rsid w:val="00063C9A"/>
    <w:rsid w:val="000653CC"/>
    <w:rsid w:val="0007793A"/>
    <w:rsid w:val="00080543"/>
    <w:rsid w:val="00091647"/>
    <w:rsid w:val="000A1526"/>
    <w:rsid w:val="000A4848"/>
    <w:rsid w:val="000B25E6"/>
    <w:rsid w:val="000B3883"/>
    <w:rsid w:val="000B5912"/>
    <w:rsid w:val="000C614D"/>
    <w:rsid w:val="000C7939"/>
    <w:rsid w:val="000D0568"/>
    <w:rsid w:val="000D709B"/>
    <w:rsid w:val="000E1961"/>
    <w:rsid w:val="000E5763"/>
    <w:rsid w:val="000E7007"/>
    <w:rsid w:val="000F44F2"/>
    <w:rsid w:val="000F48A9"/>
    <w:rsid w:val="00112369"/>
    <w:rsid w:val="00117461"/>
    <w:rsid w:val="00130FCB"/>
    <w:rsid w:val="001423A5"/>
    <w:rsid w:val="0014243D"/>
    <w:rsid w:val="00142496"/>
    <w:rsid w:val="001507E4"/>
    <w:rsid w:val="001522A3"/>
    <w:rsid w:val="00152377"/>
    <w:rsid w:val="00152AD9"/>
    <w:rsid w:val="00153055"/>
    <w:rsid w:val="00164BEE"/>
    <w:rsid w:val="00166C75"/>
    <w:rsid w:val="00171D98"/>
    <w:rsid w:val="001735C5"/>
    <w:rsid w:val="00177C59"/>
    <w:rsid w:val="00181A95"/>
    <w:rsid w:val="00184E90"/>
    <w:rsid w:val="00197BB3"/>
    <w:rsid w:val="001A5FF6"/>
    <w:rsid w:val="001A6FB4"/>
    <w:rsid w:val="001B40CF"/>
    <w:rsid w:val="001B65D0"/>
    <w:rsid w:val="001C2344"/>
    <w:rsid w:val="001C2DA0"/>
    <w:rsid w:val="001C7603"/>
    <w:rsid w:val="001D1C4A"/>
    <w:rsid w:val="001E3434"/>
    <w:rsid w:val="001E5145"/>
    <w:rsid w:val="001E5DF2"/>
    <w:rsid w:val="001F24D8"/>
    <w:rsid w:val="001F2B2E"/>
    <w:rsid w:val="001F51DB"/>
    <w:rsid w:val="00200D92"/>
    <w:rsid w:val="002045C9"/>
    <w:rsid w:val="00220A02"/>
    <w:rsid w:val="00225220"/>
    <w:rsid w:val="0022770F"/>
    <w:rsid w:val="00236FB7"/>
    <w:rsid w:val="002416EA"/>
    <w:rsid w:val="00242D9D"/>
    <w:rsid w:val="00264BD3"/>
    <w:rsid w:val="00270E4B"/>
    <w:rsid w:val="00271D11"/>
    <w:rsid w:val="00272740"/>
    <w:rsid w:val="00274F52"/>
    <w:rsid w:val="00282143"/>
    <w:rsid w:val="002834C0"/>
    <w:rsid w:val="00283E78"/>
    <w:rsid w:val="0028666B"/>
    <w:rsid w:val="002946E5"/>
    <w:rsid w:val="0029502F"/>
    <w:rsid w:val="00297668"/>
    <w:rsid w:val="00297A63"/>
    <w:rsid w:val="002A38F8"/>
    <w:rsid w:val="002C238B"/>
    <w:rsid w:val="002C28EF"/>
    <w:rsid w:val="002D454A"/>
    <w:rsid w:val="002D5F0E"/>
    <w:rsid w:val="002E19DB"/>
    <w:rsid w:val="002E4766"/>
    <w:rsid w:val="002F2157"/>
    <w:rsid w:val="002F3577"/>
    <w:rsid w:val="00301770"/>
    <w:rsid w:val="00316996"/>
    <w:rsid w:val="00321A7D"/>
    <w:rsid w:val="00323773"/>
    <w:rsid w:val="0032535C"/>
    <w:rsid w:val="0033136C"/>
    <w:rsid w:val="00341B5A"/>
    <w:rsid w:val="00352D70"/>
    <w:rsid w:val="00355E1F"/>
    <w:rsid w:val="00361078"/>
    <w:rsid w:val="00370E03"/>
    <w:rsid w:val="00373262"/>
    <w:rsid w:val="00373AD8"/>
    <w:rsid w:val="00383595"/>
    <w:rsid w:val="0039205D"/>
    <w:rsid w:val="00394A7E"/>
    <w:rsid w:val="003A206D"/>
    <w:rsid w:val="003A29FA"/>
    <w:rsid w:val="003A627B"/>
    <w:rsid w:val="003B0AC3"/>
    <w:rsid w:val="003B0CD1"/>
    <w:rsid w:val="003D3E55"/>
    <w:rsid w:val="003D7800"/>
    <w:rsid w:val="003E3455"/>
    <w:rsid w:val="003F00C5"/>
    <w:rsid w:val="00403BDB"/>
    <w:rsid w:val="00414E45"/>
    <w:rsid w:val="00424BBC"/>
    <w:rsid w:val="00427FA8"/>
    <w:rsid w:val="00433DAE"/>
    <w:rsid w:val="00451706"/>
    <w:rsid w:val="00451847"/>
    <w:rsid w:val="00454A15"/>
    <w:rsid w:val="00454BDF"/>
    <w:rsid w:val="00455462"/>
    <w:rsid w:val="00455A04"/>
    <w:rsid w:val="00455A88"/>
    <w:rsid w:val="004701E8"/>
    <w:rsid w:val="00470E42"/>
    <w:rsid w:val="004757CE"/>
    <w:rsid w:val="004818EE"/>
    <w:rsid w:val="004844C7"/>
    <w:rsid w:val="0048545E"/>
    <w:rsid w:val="00485ADD"/>
    <w:rsid w:val="0048662C"/>
    <w:rsid w:val="004870E2"/>
    <w:rsid w:val="004937F0"/>
    <w:rsid w:val="004A47AA"/>
    <w:rsid w:val="004A7E3A"/>
    <w:rsid w:val="004B0332"/>
    <w:rsid w:val="004C6DB3"/>
    <w:rsid w:val="004D07A1"/>
    <w:rsid w:val="004D49FB"/>
    <w:rsid w:val="004D4C63"/>
    <w:rsid w:val="004F0F46"/>
    <w:rsid w:val="004F1E4F"/>
    <w:rsid w:val="00502D75"/>
    <w:rsid w:val="005111EB"/>
    <w:rsid w:val="005119B3"/>
    <w:rsid w:val="00516867"/>
    <w:rsid w:val="00530CA1"/>
    <w:rsid w:val="005317B8"/>
    <w:rsid w:val="005352B1"/>
    <w:rsid w:val="00536DF1"/>
    <w:rsid w:val="00544341"/>
    <w:rsid w:val="00545620"/>
    <w:rsid w:val="0056108E"/>
    <w:rsid w:val="00572738"/>
    <w:rsid w:val="00586B7E"/>
    <w:rsid w:val="005A7847"/>
    <w:rsid w:val="005B0FAD"/>
    <w:rsid w:val="005C03D0"/>
    <w:rsid w:val="005D5201"/>
    <w:rsid w:val="005D6CA9"/>
    <w:rsid w:val="005D7401"/>
    <w:rsid w:val="005E1AF3"/>
    <w:rsid w:val="005E49C0"/>
    <w:rsid w:val="005E6CE6"/>
    <w:rsid w:val="005F04A5"/>
    <w:rsid w:val="005F4EA3"/>
    <w:rsid w:val="005F5051"/>
    <w:rsid w:val="005F56D0"/>
    <w:rsid w:val="005F5FD7"/>
    <w:rsid w:val="00600D27"/>
    <w:rsid w:val="0060786A"/>
    <w:rsid w:val="00617C12"/>
    <w:rsid w:val="00625193"/>
    <w:rsid w:val="00626660"/>
    <w:rsid w:val="006267F9"/>
    <w:rsid w:val="00633C9B"/>
    <w:rsid w:val="00634E9F"/>
    <w:rsid w:val="006447AC"/>
    <w:rsid w:val="00645772"/>
    <w:rsid w:val="00647DED"/>
    <w:rsid w:val="006566B5"/>
    <w:rsid w:val="00674657"/>
    <w:rsid w:val="0067708A"/>
    <w:rsid w:val="0068177D"/>
    <w:rsid w:val="00683231"/>
    <w:rsid w:val="00683A5F"/>
    <w:rsid w:val="00686543"/>
    <w:rsid w:val="006928E8"/>
    <w:rsid w:val="00695D48"/>
    <w:rsid w:val="006B2765"/>
    <w:rsid w:val="006B5845"/>
    <w:rsid w:val="006C5EC5"/>
    <w:rsid w:val="006D1FA9"/>
    <w:rsid w:val="006D4452"/>
    <w:rsid w:val="006E10CE"/>
    <w:rsid w:val="006E5A76"/>
    <w:rsid w:val="006F4716"/>
    <w:rsid w:val="00703327"/>
    <w:rsid w:val="0070632C"/>
    <w:rsid w:val="0070661C"/>
    <w:rsid w:val="007220B5"/>
    <w:rsid w:val="00737100"/>
    <w:rsid w:val="007407A5"/>
    <w:rsid w:val="00742BEF"/>
    <w:rsid w:val="00743302"/>
    <w:rsid w:val="00745AF6"/>
    <w:rsid w:val="0074619E"/>
    <w:rsid w:val="00753898"/>
    <w:rsid w:val="007719A8"/>
    <w:rsid w:val="00772FE1"/>
    <w:rsid w:val="00776409"/>
    <w:rsid w:val="00786BCD"/>
    <w:rsid w:val="00797EBB"/>
    <w:rsid w:val="007A10A9"/>
    <w:rsid w:val="007B26BF"/>
    <w:rsid w:val="007B5D18"/>
    <w:rsid w:val="007C10D4"/>
    <w:rsid w:val="007D2F42"/>
    <w:rsid w:val="007D3756"/>
    <w:rsid w:val="007E3B2E"/>
    <w:rsid w:val="007F2CC7"/>
    <w:rsid w:val="007F5CA0"/>
    <w:rsid w:val="008007AC"/>
    <w:rsid w:val="008025F9"/>
    <w:rsid w:val="008045BB"/>
    <w:rsid w:val="00805A61"/>
    <w:rsid w:val="00805FB1"/>
    <w:rsid w:val="008114FB"/>
    <w:rsid w:val="0081427F"/>
    <w:rsid w:val="00820FDE"/>
    <w:rsid w:val="0082766A"/>
    <w:rsid w:val="00832E79"/>
    <w:rsid w:val="008358C6"/>
    <w:rsid w:val="00840F49"/>
    <w:rsid w:val="00840F63"/>
    <w:rsid w:val="00842D2A"/>
    <w:rsid w:val="00846A36"/>
    <w:rsid w:val="0084708C"/>
    <w:rsid w:val="008514BA"/>
    <w:rsid w:val="00852C9E"/>
    <w:rsid w:val="00854451"/>
    <w:rsid w:val="008568E7"/>
    <w:rsid w:val="0086602D"/>
    <w:rsid w:val="008741DF"/>
    <w:rsid w:val="00875DB2"/>
    <w:rsid w:val="008807E5"/>
    <w:rsid w:val="008866E1"/>
    <w:rsid w:val="00891E40"/>
    <w:rsid w:val="00892706"/>
    <w:rsid w:val="008C4772"/>
    <w:rsid w:val="008C7B50"/>
    <w:rsid w:val="008D6264"/>
    <w:rsid w:val="008E2ED5"/>
    <w:rsid w:val="008E3D59"/>
    <w:rsid w:val="008E5A86"/>
    <w:rsid w:val="009059D4"/>
    <w:rsid w:val="00906F0F"/>
    <w:rsid w:val="0091599F"/>
    <w:rsid w:val="00920A61"/>
    <w:rsid w:val="00924BFF"/>
    <w:rsid w:val="00942398"/>
    <w:rsid w:val="009479B8"/>
    <w:rsid w:val="00957333"/>
    <w:rsid w:val="00957D8C"/>
    <w:rsid w:val="0096277F"/>
    <w:rsid w:val="009672AC"/>
    <w:rsid w:val="0096788B"/>
    <w:rsid w:val="00967F1D"/>
    <w:rsid w:val="009702C4"/>
    <w:rsid w:val="0097167B"/>
    <w:rsid w:val="00971D39"/>
    <w:rsid w:val="00975926"/>
    <w:rsid w:val="00982852"/>
    <w:rsid w:val="00983AF3"/>
    <w:rsid w:val="00990AA2"/>
    <w:rsid w:val="00991B2E"/>
    <w:rsid w:val="00992E49"/>
    <w:rsid w:val="00993B60"/>
    <w:rsid w:val="00996DA4"/>
    <w:rsid w:val="009A6DC8"/>
    <w:rsid w:val="009A798A"/>
    <w:rsid w:val="009A7DFA"/>
    <w:rsid w:val="009B5AA2"/>
    <w:rsid w:val="009D3AE9"/>
    <w:rsid w:val="009E45CB"/>
    <w:rsid w:val="009F24F2"/>
    <w:rsid w:val="009F255A"/>
    <w:rsid w:val="009F74BC"/>
    <w:rsid w:val="009F750C"/>
    <w:rsid w:val="00A02C79"/>
    <w:rsid w:val="00A034AC"/>
    <w:rsid w:val="00A07A94"/>
    <w:rsid w:val="00A33E36"/>
    <w:rsid w:val="00A34D0F"/>
    <w:rsid w:val="00A36F07"/>
    <w:rsid w:val="00A514EE"/>
    <w:rsid w:val="00A537AA"/>
    <w:rsid w:val="00A56AB4"/>
    <w:rsid w:val="00A648D5"/>
    <w:rsid w:val="00A65886"/>
    <w:rsid w:val="00A767F4"/>
    <w:rsid w:val="00A824B1"/>
    <w:rsid w:val="00A83748"/>
    <w:rsid w:val="00A95283"/>
    <w:rsid w:val="00A9617C"/>
    <w:rsid w:val="00A96887"/>
    <w:rsid w:val="00AA2D66"/>
    <w:rsid w:val="00AB1A6D"/>
    <w:rsid w:val="00AB2D2E"/>
    <w:rsid w:val="00AC0108"/>
    <w:rsid w:val="00AC1204"/>
    <w:rsid w:val="00AC2E2C"/>
    <w:rsid w:val="00AF59D7"/>
    <w:rsid w:val="00AF68CF"/>
    <w:rsid w:val="00B000F5"/>
    <w:rsid w:val="00B01AC6"/>
    <w:rsid w:val="00B033BD"/>
    <w:rsid w:val="00B12617"/>
    <w:rsid w:val="00B13B1A"/>
    <w:rsid w:val="00B13C77"/>
    <w:rsid w:val="00B16F3F"/>
    <w:rsid w:val="00B17F91"/>
    <w:rsid w:val="00B20E53"/>
    <w:rsid w:val="00B21B3D"/>
    <w:rsid w:val="00B310BE"/>
    <w:rsid w:val="00B333C6"/>
    <w:rsid w:val="00B33F72"/>
    <w:rsid w:val="00B3428A"/>
    <w:rsid w:val="00B41E0C"/>
    <w:rsid w:val="00B458E5"/>
    <w:rsid w:val="00B50923"/>
    <w:rsid w:val="00B50C85"/>
    <w:rsid w:val="00B51304"/>
    <w:rsid w:val="00B5161E"/>
    <w:rsid w:val="00B533BF"/>
    <w:rsid w:val="00B545B8"/>
    <w:rsid w:val="00B61044"/>
    <w:rsid w:val="00B62842"/>
    <w:rsid w:val="00B636E9"/>
    <w:rsid w:val="00B67AAE"/>
    <w:rsid w:val="00B7303E"/>
    <w:rsid w:val="00B73E5D"/>
    <w:rsid w:val="00B83089"/>
    <w:rsid w:val="00B831F5"/>
    <w:rsid w:val="00B97DBD"/>
    <w:rsid w:val="00BB0FA7"/>
    <w:rsid w:val="00BB6262"/>
    <w:rsid w:val="00BC2979"/>
    <w:rsid w:val="00BF68EF"/>
    <w:rsid w:val="00BF7868"/>
    <w:rsid w:val="00C02CDA"/>
    <w:rsid w:val="00C10B88"/>
    <w:rsid w:val="00C14CF4"/>
    <w:rsid w:val="00C24B28"/>
    <w:rsid w:val="00C27B37"/>
    <w:rsid w:val="00C35D19"/>
    <w:rsid w:val="00C36E24"/>
    <w:rsid w:val="00C5422E"/>
    <w:rsid w:val="00C560FB"/>
    <w:rsid w:val="00C6139D"/>
    <w:rsid w:val="00C63682"/>
    <w:rsid w:val="00C6391F"/>
    <w:rsid w:val="00C656E8"/>
    <w:rsid w:val="00C70D2C"/>
    <w:rsid w:val="00C7196F"/>
    <w:rsid w:val="00C80A3D"/>
    <w:rsid w:val="00C90E40"/>
    <w:rsid w:val="00C91B6F"/>
    <w:rsid w:val="00C91E00"/>
    <w:rsid w:val="00C9685D"/>
    <w:rsid w:val="00CA008E"/>
    <w:rsid w:val="00CB2605"/>
    <w:rsid w:val="00CB49A9"/>
    <w:rsid w:val="00CB7232"/>
    <w:rsid w:val="00CC0973"/>
    <w:rsid w:val="00CD24E2"/>
    <w:rsid w:val="00CD2691"/>
    <w:rsid w:val="00CD7CF6"/>
    <w:rsid w:val="00CE3ADA"/>
    <w:rsid w:val="00CE3C73"/>
    <w:rsid w:val="00CE5004"/>
    <w:rsid w:val="00CF28F5"/>
    <w:rsid w:val="00D008B4"/>
    <w:rsid w:val="00D07C90"/>
    <w:rsid w:val="00D14C10"/>
    <w:rsid w:val="00D14CB3"/>
    <w:rsid w:val="00D26B7E"/>
    <w:rsid w:val="00D329DE"/>
    <w:rsid w:val="00D354DC"/>
    <w:rsid w:val="00D428BE"/>
    <w:rsid w:val="00D43F1A"/>
    <w:rsid w:val="00D5657A"/>
    <w:rsid w:val="00D620A0"/>
    <w:rsid w:val="00D74D24"/>
    <w:rsid w:val="00D97221"/>
    <w:rsid w:val="00DA3870"/>
    <w:rsid w:val="00DA7AB3"/>
    <w:rsid w:val="00DC21B5"/>
    <w:rsid w:val="00DC2DFB"/>
    <w:rsid w:val="00DC58C1"/>
    <w:rsid w:val="00DE3446"/>
    <w:rsid w:val="00DF411A"/>
    <w:rsid w:val="00DF7331"/>
    <w:rsid w:val="00E11221"/>
    <w:rsid w:val="00E15ACD"/>
    <w:rsid w:val="00E205FD"/>
    <w:rsid w:val="00E213AF"/>
    <w:rsid w:val="00E221CC"/>
    <w:rsid w:val="00E23F09"/>
    <w:rsid w:val="00E35C52"/>
    <w:rsid w:val="00E369A2"/>
    <w:rsid w:val="00E36D6C"/>
    <w:rsid w:val="00E40F5C"/>
    <w:rsid w:val="00E41D82"/>
    <w:rsid w:val="00E4316D"/>
    <w:rsid w:val="00E515CE"/>
    <w:rsid w:val="00E52CBA"/>
    <w:rsid w:val="00E578F1"/>
    <w:rsid w:val="00E71FF3"/>
    <w:rsid w:val="00E82A17"/>
    <w:rsid w:val="00E8319F"/>
    <w:rsid w:val="00E86074"/>
    <w:rsid w:val="00E86FDC"/>
    <w:rsid w:val="00E87BF6"/>
    <w:rsid w:val="00E90F04"/>
    <w:rsid w:val="00E9143F"/>
    <w:rsid w:val="00EA61E6"/>
    <w:rsid w:val="00EA6273"/>
    <w:rsid w:val="00EB1148"/>
    <w:rsid w:val="00ED14E4"/>
    <w:rsid w:val="00ED18E9"/>
    <w:rsid w:val="00ED78DF"/>
    <w:rsid w:val="00EE426F"/>
    <w:rsid w:val="00EF14A5"/>
    <w:rsid w:val="00EF3755"/>
    <w:rsid w:val="00EF46D7"/>
    <w:rsid w:val="00EF5785"/>
    <w:rsid w:val="00F12062"/>
    <w:rsid w:val="00F15669"/>
    <w:rsid w:val="00F23FFB"/>
    <w:rsid w:val="00F32ECE"/>
    <w:rsid w:val="00F43C2B"/>
    <w:rsid w:val="00F52574"/>
    <w:rsid w:val="00F578A8"/>
    <w:rsid w:val="00F60A1E"/>
    <w:rsid w:val="00F61561"/>
    <w:rsid w:val="00F66D40"/>
    <w:rsid w:val="00F80997"/>
    <w:rsid w:val="00F87841"/>
    <w:rsid w:val="00F879A5"/>
    <w:rsid w:val="00FB1512"/>
    <w:rsid w:val="00FB19FF"/>
    <w:rsid w:val="00FB62DF"/>
    <w:rsid w:val="00FD1112"/>
    <w:rsid w:val="00FE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8366"/>
  <w15:chartTrackingRefBased/>
  <w15:docId w15:val="{2215A49C-48D6-4497-9D83-475C37A8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85D"/>
    <w:pPr>
      <w:spacing w:after="200" w:line="360" w:lineRule="auto"/>
      <w:jc w:val="right"/>
    </w:pPr>
    <w:rPr>
      <w:rFonts w:ascii="Times New Roman" w:eastAsia="Times New Roman" w:hAnsi="Times New Roman" w:cs="David"/>
      <w:kern w:val="0"/>
      <w:sz w:val="24"/>
      <w:szCs w:val="24"/>
      <w14:ligatures w14:val="none"/>
    </w:rPr>
  </w:style>
  <w:style w:type="paragraph" w:styleId="Heading1">
    <w:name w:val="heading 1"/>
    <w:basedOn w:val="Normal"/>
    <w:link w:val="Heading1Char"/>
    <w:uiPriority w:val="9"/>
    <w:qFormat/>
    <w:rsid w:val="00177C59"/>
    <w:pPr>
      <w:spacing w:line="480" w:lineRule="auto"/>
      <w:jc w:val="left"/>
      <w:outlineLvl w:val="0"/>
    </w:pPr>
    <w:rPr>
      <w:rFonts w:asciiTheme="majorBidi" w:eastAsiaTheme="minorHAnsi" w:hAnsiTheme="majorBidi" w:cstheme="majorBidi"/>
      <w:b/>
      <w:bCs/>
    </w:rPr>
  </w:style>
  <w:style w:type="paragraph" w:styleId="Heading2">
    <w:name w:val="heading 2"/>
    <w:basedOn w:val="Normal"/>
    <w:next w:val="Normal"/>
    <w:link w:val="Heading2Char"/>
    <w:uiPriority w:val="9"/>
    <w:semiHidden/>
    <w:unhideWhenUsed/>
    <w:qFormat/>
    <w:rsid w:val="00F32E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3AD8"/>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pPr>
    <w:rPr>
      <w:rFonts w:asciiTheme="majorBidi" w:eastAsiaTheme="minorEastAsia" w:hAnsiTheme="majorBidi" w:cs="Times New Roman"/>
      <w:kern w:val="2"/>
      <w14:ligatures w14:val="standardContextual"/>
    </w:rPr>
  </w:style>
  <w:style w:type="paragraph" w:styleId="EndnoteText">
    <w:name w:val="endnote text"/>
    <w:basedOn w:val="Normal"/>
    <w:link w:val="EndnoteTextChar"/>
    <w:uiPriority w:val="99"/>
    <w:semiHidden/>
    <w:unhideWhenUsed/>
    <w:rsid w:val="00BC2979"/>
    <w:pPr>
      <w:bidi/>
      <w:spacing w:after="0" w:line="240" w:lineRule="auto"/>
    </w:pPr>
    <w:rPr>
      <w:rFonts w:asciiTheme="minorHAnsi" w:eastAsiaTheme="minorEastAsia" w:hAnsiTheme="minorHAnsi" w:cs="Times New Roman"/>
      <w:kern w:val="2"/>
      <w:sz w:val="20"/>
      <w:szCs w:val="20"/>
      <w14:ligatures w14:val="standardContextual"/>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F60A1E"/>
    <w:rPr>
      <w:sz w:val="16"/>
      <w:szCs w:val="16"/>
    </w:rPr>
  </w:style>
  <w:style w:type="paragraph" w:styleId="CommentText">
    <w:name w:val="annotation text"/>
    <w:basedOn w:val="Normal"/>
    <w:link w:val="CommentTextChar"/>
    <w:uiPriority w:val="99"/>
    <w:semiHidden/>
    <w:unhideWhenUsed/>
    <w:rsid w:val="00F60A1E"/>
    <w:pPr>
      <w:spacing w:line="240" w:lineRule="auto"/>
    </w:pPr>
    <w:rPr>
      <w:sz w:val="20"/>
      <w:szCs w:val="20"/>
    </w:rPr>
  </w:style>
  <w:style w:type="character" w:customStyle="1" w:styleId="CommentTextChar">
    <w:name w:val="Comment Text Char"/>
    <w:basedOn w:val="DefaultParagraphFont"/>
    <w:link w:val="CommentText"/>
    <w:uiPriority w:val="99"/>
    <w:semiHidden/>
    <w:rsid w:val="00F60A1E"/>
    <w:rPr>
      <w:rFonts w:ascii="Times New Roman" w:eastAsia="Times New Roman" w:hAnsi="Times New Roman" w:cs="David"/>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0A1E"/>
    <w:rPr>
      <w:b/>
      <w:bCs/>
    </w:rPr>
  </w:style>
  <w:style w:type="character" w:customStyle="1" w:styleId="CommentSubjectChar">
    <w:name w:val="Comment Subject Char"/>
    <w:basedOn w:val="CommentTextChar"/>
    <w:link w:val="CommentSubject"/>
    <w:uiPriority w:val="99"/>
    <w:semiHidden/>
    <w:rsid w:val="00F60A1E"/>
    <w:rPr>
      <w:rFonts w:ascii="Times New Roman" w:eastAsia="Times New Roman" w:hAnsi="Times New Roman" w:cs="David"/>
      <w:b/>
      <w:bCs/>
      <w:kern w:val="0"/>
      <w:sz w:val="20"/>
      <w:szCs w:val="20"/>
      <w14:ligatures w14:val="none"/>
    </w:rPr>
  </w:style>
  <w:style w:type="paragraph" w:styleId="FootnoteText">
    <w:name w:val="footnote text"/>
    <w:basedOn w:val="Normal"/>
    <w:link w:val="FootnoteTextChar"/>
    <w:uiPriority w:val="99"/>
    <w:semiHidden/>
    <w:unhideWhenUsed/>
    <w:rsid w:val="00BB6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6262"/>
    <w:rPr>
      <w:rFonts w:ascii="Times New Roman" w:eastAsia="Times New Roman" w:hAnsi="Times New Roman" w:cs="David"/>
      <w:kern w:val="0"/>
      <w:sz w:val="20"/>
      <w:szCs w:val="20"/>
      <w14:ligatures w14:val="none"/>
    </w:rPr>
  </w:style>
  <w:style w:type="character" w:styleId="FootnoteReference">
    <w:name w:val="footnote reference"/>
    <w:basedOn w:val="DefaultParagraphFont"/>
    <w:uiPriority w:val="99"/>
    <w:semiHidden/>
    <w:unhideWhenUsed/>
    <w:rsid w:val="00BB6262"/>
    <w:rPr>
      <w:vertAlign w:val="superscript"/>
    </w:rPr>
  </w:style>
  <w:style w:type="character" w:customStyle="1" w:styleId="Heading1Char">
    <w:name w:val="Heading 1 Char"/>
    <w:basedOn w:val="DefaultParagraphFont"/>
    <w:link w:val="Heading1"/>
    <w:uiPriority w:val="9"/>
    <w:rsid w:val="00177C59"/>
    <w:rPr>
      <w:rFonts w:asciiTheme="majorBidi" w:hAnsiTheme="majorBidi" w:cstheme="majorBidi"/>
      <w:b/>
      <w:bCs/>
      <w:kern w:val="0"/>
      <w:sz w:val="24"/>
      <w:szCs w:val="24"/>
      <w14:ligatures w14:val="none"/>
    </w:rPr>
  </w:style>
  <w:style w:type="paragraph" w:customStyle="1" w:styleId="h7">
    <w:name w:val="h7"/>
    <w:basedOn w:val="Normal"/>
    <w:rsid w:val="0048545E"/>
    <w:pPr>
      <w:spacing w:before="100" w:beforeAutospacing="1" w:after="100" w:afterAutospacing="1" w:line="240" w:lineRule="auto"/>
      <w:jc w:val="left"/>
    </w:pPr>
    <w:rPr>
      <w:rFonts w:cs="Times New Roman"/>
    </w:rPr>
  </w:style>
  <w:style w:type="paragraph" w:customStyle="1" w:styleId="author">
    <w:name w:val="author"/>
    <w:basedOn w:val="Normal"/>
    <w:rsid w:val="0048545E"/>
    <w:pPr>
      <w:spacing w:before="100" w:beforeAutospacing="1" w:after="100" w:afterAutospacing="1" w:line="240" w:lineRule="auto"/>
      <w:jc w:val="left"/>
    </w:pPr>
    <w:rPr>
      <w:rFonts w:cs="Times New Roman"/>
    </w:rPr>
  </w:style>
  <w:style w:type="character" w:styleId="Hyperlink">
    <w:name w:val="Hyperlink"/>
    <w:basedOn w:val="DefaultParagraphFont"/>
    <w:uiPriority w:val="99"/>
    <w:unhideWhenUsed/>
    <w:rsid w:val="0048545E"/>
    <w:rPr>
      <w:color w:val="0000FF"/>
      <w:u w:val="single"/>
    </w:rPr>
  </w:style>
  <w:style w:type="character" w:styleId="Emphasis">
    <w:name w:val="Emphasis"/>
    <w:basedOn w:val="DefaultParagraphFont"/>
    <w:uiPriority w:val="20"/>
    <w:qFormat/>
    <w:rsid w:val="0096788B"/>
    <w:rPr>
      <w:i/>
      <w:iCs/>
    </w:rPr>
  </w:style>
  <w:style w:type="paragraph" w:styleId="Header">
    <w:name w:val="header"/>
    <w:basedOn w:val="Normal"/>
    <w:link w:val="HeaderChar"/>
    <w:uiPriority w:val="99"/>
    <w:unhideWhenUsed/>
    <w:rsid w:val="00B45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8E5"/>
    <w:rPr>
      <w:rFonts w:ascii="Times New Roman" w:eastAsia="Times New Roman" w:hAnsi="Times New Roman" w:cs="David"/>
      <w:kern w:val="0"/>
      <w:sz w:val="24"/>
      <w:szCs w:val="24"/>
      <w14:ligatures w14:val="none"/>
    </w:rPr>
  </w:style>
  <w:style w:type="paragraph" w:styleId="Footer">
    <w:name w:val="footer"/>
    <w:basedOn w:val="Normal"/>
    <w:link w:val="FooterChar"/>
    <w:uiPriority w:val="99"/>
    <w:unhideWhenUsed/>
    <w:rsid w:val="00B45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8E5"/>
    <w:rPr>
      <w:rFonts w:ascii="Times New Roman" w:eastAsia="Times New Roman" w:hAnsi="Times New Roman" w:cs="David"/>
      <w:kern w:val="0"/>
      <w:sz w:val="24"/>
      <w:szCs w:val="24"/>
      <w14:ligatures w14:val="none"/>
    </w:rPr>
  </w:style>
  <w:style w:type="character" w:customStyle="1" w:styleId="ykmvie">
    <w:name w:val="ykmvie"/>
    <w:basedOn w:val="DefaultParagraphFont"/>
    <w:rsid w:val="0081427F"/>
  </w:style>
  <w:style w:type="character" w:customStyle="1" w:styleId="a-size-extra-large">
    <w:name w:val="a-size-extra-large"/>
    <w:basedOn w:val="DefaultParagraphFont"/>
    <w:rsid w:val="00ED14E4"/>
  </w:style>
  <w:style w:type="character" w:customStyle="1" w:styleId="Heading3Char">
    <w:name w:val="Heading 3 Char"/>
    <w:basedOn w:val="DefaultParagraphFont"/>
    <w:link w:val="Heading3"/>
    <w:uiPriority w:val="9"/>
    <w:semiHidden/>
    <w:rsid w:val="00373AD8"/>
    <w:rPr>
      <w:rFonts w:asciiTheme="majorHAnsi" w:eastAsiaTheme="majorEastAsia" w:hAnsiTheme="majorHAnsi" w:cstheme="majorBidi"/>
      <w:color w:val="1F3763" w:themeColor="accent1" w:themeShade="7F"/>
      <w:kern w:val="0"/>
      <w:sz w:val="24"/>
      <w:szCs w:val="24"/>
      <w14:ligatures w14:val="none"/>
    </w:rPr>
  </w:style>
  <w:style w:type="character" w:customStyle="1" w:styleId="Heading2Char">
    <w:name w:val="Heading 2 Char"/>
    <w:basedOn w:val="DefaultParagraphFont"/>
    <w:link w:val="Heading2"/>
    <w:uiPriority w:val="9"/>
    <w:semiHidden/>
    <w:rsid w:val="00F32ECE"/>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FB19FF"/>
    <w:rPr>
      <w:color w:val="605E5C"/>
      <w:shd w:val="clear" w:color="auto" w:fill="E1DFDD"/>
    </w:rPr>
  </w:style>
  <w:style w:type="paragraph" w:styleId="Revision">
    <w:name w:val="Revision"/>
    <w:hidden/>
    <w:uiPriority w:val="99"/>
    <w:semiHidden/>
    <w:rsid w:val="001C2DA0"/>
    <w:pPr>
      <w:spacing w:after="0" w:line="240" w:lineRule="auto"/>
    </w:pPr>
    <w:rPr>
      <w:rFonts w:ascii="Times New Roman" w:eastAsia="Times New Roman" w:hAnsi="Times New Roman" w:cs="David"/>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49226">
      <w:bodyDiv w:val="1"/>
      <w:marLeft w:val="0"/>
      <w:marRight w:val="0"/>
      <w:marTop w:val="0"/>
      <w:marBottom w:val="0"/>
      <w:divBdr>
        <w:top w:val="none" w:sz="0" w:space="0" w:color="auto"/>
        <w:left w:val="none" w:sz="0" w:space="0" w:color="auto"/>
        <w:bottom w:val="none" w:sz="0" w:space="0" w:color="auto"/>
        <w:right w:val="none" w:sz="0" w:space="0" w:color="auto"/>
      </w:divBdr>
    </w:div>
    <w:div w:id="1073283624">
      <w:bodyDiv w:val="1"/>
      <w:marLeft w:val="0"/>
      <w:marRight w:val="0"/>
      <w:marTop w:val="0"/>
      <w:marBottom w:val="0"/>
      <w:divBdr>
        <w:top w:val="none" w:sz="0" w:space="0" w:color="auto"/>
        <w:left w:val="none" w:sz="0" w:space="0" w:color="auto"/>
        <w:bottom w:val="none" w:sz="0" w:space="0" w:color="auto"/>
        <w:right w:val="none" w:sz="0" w:space="0" w:color="auto"/>
      </w:divBdr>
    </w:div>
    <w:div w:id="1489714654">
      <w:bodyDiv w:val="1"/>
      <w:marLeft w:val="0"/>
      <w:marRight w:val="0"/>
      <w:marTop w:val="0"/>
      <w:marBottom w:val="0"/>
      <w:divBdr>
        <w:top w:val="none" w:sz="0" w:space="0" w:color="auto"/>
        <w:left w:val="none" w:sz="0" w:space="0" w:color="auto"/>
        <w:bottom w:val="none" w:sz="0" w:space="0" w:color="auto"/>
        <w:right w:val="none" w:sz="0" w:space="0" w:color="auto"/>
      </w:divBdr>
    </w:div>
    <w:div w:id="1530410229">
      <w:bodyDiv w:val="1"/>
      <w:marLeft w:val="0"/>
      <w:marRight w:val="0"/>
      <w:marTop w:val="0"/>
      <w:marBottom w:val="0"/>
      <w:divBdr>
        <w:top w:val="none" w:sz="0" w:space="0" w:color="auto"/>
        <w:left w:val="none" w:sz="0" w:space="0" w:color="auto"/>
        <w:bottom w:val="none" w:sz="0" w:space="0" w:color="auto"/>
        <w:right w:val="none" w:sz="0" w:space="0" w:color="auto"/>
      </w:divBdr>
    </w:div>
    <w:div w:id="1954902692">
      <w:bodyDiv w:val="1"/>
      <w:marLeft w:val="0"/>
      <w:marRight w:val="0"/>
      <w:marTop w:val="0"/>
      <w:marBottom w:val="0"/>
      <w:divBdr>
        <w:top w:val="none" w:sz="0" w:space="0" w:color="auto"/>
        <w:left w:val="none" w:sz="0" w:space="0" w:color="auto"/>
        <w:bottom w:val="none" w:sz="0" w:space="0" w:color="auto"/>
        <w:right w:val="none" w:sz="0" w:space="0" w:color="auto"/>
      </w:divBdr>
    </w:div>
    <w:div w:id="21406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en.wikipedia.org/wiki/Society_for_the_Promotion_of_Culture_among_the_Jews_of_Russia" TargetMode="External"/><Relationship Id="rId1" Type="http://schemas.openxmlformats.org/officeDocument/2006/relationships/hyperlink" Target="https://press.uchicago.edu/ucp/books/author/S/S/au5556865.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D5D85-8D84-491C-86F6-7043FD80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11111</Words>
  <Characters>54778</Characters>
  <Application>Microsoft Office Word</Application>
  <DocSecurity>0</DocSecurity>
  <Lines>1074</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JA</cp:lastModifiedBy>
  <cp:revision>2</cp:revision>
  <dcterms:created xsi:type="dcterms:W3CDTF">2023-06-28T13:38:00Z</dcterms:created>
  <dcterms:modified xsi:type="dcterms:W3CDTF">2023-06-28T13:38:00Z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8fa540d47c10a30157f2c834aef520e46d42ff71db716b86d59326e63a281c8f</vt:lpwstr>
  </property>
</Properties>
</file>