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8B20B" w14:textId="30EE2870" w:rsidR="002D6AF8" w:rsidRPr="001939BB" w:rsidRDefault="002D6AF8" w:rsidP="001939BB">
      <w:pPr>
        <w:bidi w:val="0"/>
        <w:spacing w:line="360" w:lineRule="auto"/>
        <w:rPr>
          <w:rFonts w:asciiTheme="majorBidi" w:hAnsiTheme="majorBidi" w:cstheme="majorBidi"/>
          <w:b/>
          <w:bCs/>
        </w:rPr>
      </w:pPr>
      <w:r w:rsidRPr="001939BB">
        <w:rPr>
          <w:rFonts w:asciiTheme="majorBidi" w:hAnsiTheme="majorBidi" w:cstheme="majorBidi"/>
          <w:b/>
          <w:bCs/>
        </w:rPr>
        <w:t>Prologue</w:t>
      </w:r>
    </w:p>
    <w:p w14:paraId="3B921ADE" w14:textId="12275EF4" w:rsidR="002D6AF8" w:rsidRPr="001939BB" w:rsidRDefault="00B66F8C" w:rsidP="001939BB">
      <w:pPr>
        <w:bidi w:val="0"/>
        <w:spacing w:line="360" w:lineRule="auto"/>
        <w:rPr>
          <w:rFonts w:asciiTheme="majorBidi" w:hAnsiTheme="majorBidi" w:cstheme="majorBidi"/>
          <w:rtl/>
        </w:rPr>
      </w:pPr>
      <w:r w:rsidRPr="001939BB">
        <w:rPr>
          <w:rFonts w:asciiTheme="majorBidi" w:hAnsiTheme="majorBidi" w:cstheme="majorBidi"/>
        </w:rPr>
        <w:t xml:space="preserve">Establishing the genre, structure, purposes, and </w:t>
      </w:r>
      <w:r w:rsidRPr="001939BB">
        <w:rPr>
          <w:rFonts w:asciiTheme="majorBidi" w:hAnsiTheme="majorBidi" w:cstheme="majorBidi"/>
          <w:i/>
          <w:iCs/>
        </w:rPr>
        <w:t xml:space="preserve">Sitz im Leben </w:t>
      </w:r>
      <w:r w:rsidRPr="001939BB">
        <w:rPr>
          <w:rFonts w:asciiTheme="majorBidi" w:hAnsiTheme="majorBidi" w:cstheme="majorBidi"/>
        </w:rPr>
        <w:t>of Psalm 107 poses no small c</w:t>
      </w:r>
      <w:r w:rsidR="00837FB6" w:rsidRPr="001939BB">
        <w:rPr>
          <w:rFonts w:asciiTheme="majorBidi" w:hAnsiTheme="majorBidi" w:cstheme="majorBidi"/>
        </w:rPr>
        <w:t>hallenge</w:t>
      </w:r>
      <w:r w:rsidRPr="001939BB">
        <w:rPr>
          <w:rFonts w:asciiTheme="majorBidi" w:hAnsiTheme="majorBidi" w:cstheme="majorBidi"/>
        </w:rPr>
        <w:t xml:space="preserve">. Of the many </w:t>
      </w:r>
      <w:r w:rsidR="00FC766A" w:rsidRPr="001939BB">
        <w:rPr>
          <w:rFonts w:asciiTheme="majorBidi" w:hAnsiTheme="majorBidi" w:cstheme="majorBidi"/>
        </w:rPr>
        <w:t>questions</w:t>
      </w:r>
      <w:r w:rsidRPr="001939BB">
        <w:rPr>
          <w:rFonts w:asciiTheme="majorBidi" w:hAnsiTheme="majorBidi" w:cstheme="majorBidi"/>
        </w:rPr>
        <w:t xml:space="preserve"> worthy of discussion, the central </w:t>
      </w:r>
      <w:r w:rsidR="00FC766A" w:rsidRPr="001939BB">
        <w:rPr>
          <w:rFonts w:asciiTheme="majorBidi" w:hAnsiTheme="majorBidi" w:cstheme="majorBidi"/>
        </w:rPr>
        <w:t>one</w:t>
      </w:r>
      <w:r w:rsidRPr="001939BB">
        <w:rPr>
          <w:rFonts w:asciiTheme="majorBidi" w:hAnsiTheme="majorBidi" w:cstheme="majorBidi"/>
        </w:rPr>
        <w:t xml:space="preserve"> seems to be whether Psalm 107 is a national</w:t>
      </w:r>
      <w:r w:rsidR="00884E07" w:rsidRPr="001939BB">
        <w:rPr>
          <w:rFonts w:asciiTheme="majorBidi" w:hAnsiTheme="majorBidi" w:cstheme="majorBidi"/>
        </w:rPr>
        <w:t>istic</w:t>
      </w:r>
      <w:r w:rsidRPr="001939BB">
        <w:rPr>
          <w:rFonts w:asciiTheme="majorBidi" w:hAnsiTheme="majorBidi" w:cstheme="majorBidi"/>
        </w:rPr>
        <w:t>-historical psalm depicting the return to Zion or whether it is a universal psalm describing how God runs His world, with no special attention paid to Israel’s history.</w:t>
      </w:r>
    </w:p>
    <w:p w14:paraId="509B1C07" w14:textId="556EFB16" w:rsidR="00B66F8C" w:rsidRPr="001939BB" w:rsidRDefault="00B66F8C" w:rsidP="001939BB">
      <w:pPr>
        <w:bidi w:val="0"/>
        <w:spacing w:line="360" w:lineRule="auto"/>
        <w:rPr>
          <w:rFonts w:asciiTheme="majorBidi" w:hAnsiTheme="majorBidi" w:cstheme="majorBidi"/>
        </w:rPr>
      </w:pPr>
      <w:r w:rsidRPr="001939BB">
        <w:rPr>
          <w:rFonts w:asciiTheme="majorBidi" w:hAnsiTheme="majorBidi" w:cstheme="majorBidi"/>
        </w:rPr>
        <w:t>However, before we delve into the challenges the psalm pres</w:t>
      </w:r>
      <w:r w:rsidR="00573926" w:rsidRPr="001939BB">
        <w:rPr>
          <w:rFonts w:asciiTheme="majorBidi" w:hAnsiTheme="majorBidi" w:cstheme="majorBidi"/>
        </w:rPr>
        <w:t>ents, let’s quickly summarize</w:t>
      </w:r>
      <w:r w:rsidRPr="001939BB">
        <w:rPr>
          <w:rFonts w:asciiTheme="majorBidi" w:hAnsiTheme="majorBidi" w:cstheme="majorBidi"/>
        </w:rPr>
        <w:t xml:space="preserve"> its contents </w:t>
      </w:r>
      <w:r w:rsidR="00884E07" w:rsidRPr="001939BB">
        <w:rPr>
          <w:rFonts w:asciiTheme="majorBidi" w:hAnsiTheme="majorBidi" w:cstheme="majorBidi"/>
        </w:rPr>
        <w:t xml:space="preserve">and </w:t>
      </w:r>
      <w:r w:rsidRPr="001939BB">
        <w:rPr>
          <w:rFonts w:asciiTheme="majorBidi" w:hAnsiTheme="majorBidi" w:cstheme="majorBidi"/>
        </w:rPr>
        <w:t>structure.</w:t>
      </w:r>
    </w:p>
    <w:p w14:paraId="7050158E" w14:textId="6B8516E7" w:rsidR="00884E07" w:rsidRPr="001939BB" w:rsidRDefault="00884E07" w:rsidP="001939BB">
      <w:pPr>
        <w:bidi w:val="0"/>
        <w:spacing w:line="360" w:lineRule="auto"/>
        <w:rPr>
          <w:rFonts w:asciiTheme="majorBidi" w:hAnsiTheme="majorBidi" w:cstheme="majorBidi"/>
          <w:b/>
          <w:bCs/>
        </w:rPr>
      </w:pPr>
      <w:r w:rsidRPr="001939BB">
        <w:rPr>
          <w:rFonts w:asciiTheme="majorBidi" w:hAnsiTheme="majorBidi" w:cstheme="majorBidi"/>
          <w:b/>
          <w:bCs/>
        </w:rPr>
        <w:t>Psalm 107</w:t>
      </w:r>
      <w:r w:rsidR="00573926" w:rsidRPr="001939BB">
        <w:rPr>
          <w:rFonts w:asciiTheme="majorBidi" w:hAnsiTheme="majorBidi" w:cstheme="majorBidi"/>
          <w:b/>
          <w:bCs/>
        </w:rPr>
        <w:t>’</w:t>
      </w:r>
      <w:r w:rsidRPr="001939BB">
        <w:rPr>
          <w:rFonts w:asciiTheme="majorBidi" w:hAnsiTheme="majorBidi" w:cstheme="majorBidi"/>
          <w:b/>
          <w:bCs/>
        </w:rPr>
        <w:t>s Structure</w:t>
      </w:r>
    </w:p>
    <w:p w14:paraId="2AA50171" w14:textId="44DD2799" w:rsidR="000C2EE8" w:rsidRPr="001939BB" w:rsidRDefault="000C2EE8" w:rsidP="001939BB">
      <w:pPr>
        <w:bidi w:val="0"/>
        <w:spacing w:line="360" w:lineRule="auto"/>
        <w:rPr>
          <w:rFonts w:asciiTheme="majorBidi" w:hAnsiTheme="majorBidi" w:cstheme="majorBidi"/>
        </w:rPr>
      </w:pPr>
      <w:r w:rsidRPr="001939BB">
        <w:rPr>
          <w:rFonts w:asciiTheme="majorBidi" w:hAnsiTheme="majorBidi" w:cstheme="majorBidi"/>
        </w:rPr>
        <w:t>Psalm 107 is divided into four parts whose size and characteristics differ:</w:t>
      </w:r>
    </w:p>
    <w:p w14:paraId="7344E4A2" w14:textId="7AD8BA9B" w:rsidR="000C2EE8" w:rsidRPr="001939BB" w:rsidRDefault="00C36FA0" w:rsidP="001939BB">
      <w:pPr>
        <w:bidi w:val="0"/>
        <w:spacing w:line="360" w:lineRule="auto"/>
        <w:rPr>
          <w:rFonts w:asciiTheme="majorBidi" w:hAnsiTheme="majorBidi" w:cstheme="majorBidi"/>
        </w:rPr>
      </w:pPr>
      <w:r w:rsidRPr="001939BB">
        <w:rPr>
          <w:rFonts w:asciiTheme="majorBidi" w:hAnsiTheme="majorBidi" w:cstheme="majorBidi"/>
        </w:rPr>
        <w:t>The Psalm’s prologue is comprised of three introductory verses.</w:t>
      </w:r>
    </w:p>
    <w:p w14:paraId="29AF6547" w14:textId="635141F9" w:rsidR="00C36FA0" w:rsidRPr="001939BB" w:rsidRDefault="00C36FA0" w:rsidP="001939BB">
      <w:pPr>
        <w:bidi w:val="0"/>
        <w:spacing w:line="360" w:lineRule="auto"/>
        <w:rPr>
          <w:rFonts w:asciiTheme="majorBidi" w:hAnsiTheme="majorBidi" w:cstheme="majorBidi"/>
        </w:rPr>
      </w:pPr>
      <w:r w:rsidRPr="001939BB">
        <w:rPr>
          <w:rFonts w:asciiTheme="majorBidi" w:hAnsiTheme="majorBidi" w:cstheme="majorBidi"/>
        </w:rPr>
        <w:t>The first half of the psalm includes the ‘individual thanksgivings</w:t>
      </w:r>
      <w:r w:rsidR="00837FB6" w:rsidRPr="001939BB">
        <w:rPr>
          <w:rFonts w:asciiTheme="majorBidi" w:hAnsiTheme="majorBidi" w:cstheme="majorBidi"/>
        </w:rPr>
        <w:t>’</w:t>
      </w:r>
      <w:r w:rsidRPr="001939BB">
        <w:rPr>
          <w:rFonts w:asciiTheme="majorBidi" w:hAnsiTheme="majorBidi" w:cstheme="majorBidi"/>
        </w:rPr>
        <w:t xml:space="preserve"> of four groups.</w:t>
      </w:r>
    </w:p>
    <w:p w14:paraId="677BB79B" w14:textId="1AC62ED9" w:rsidR="00C36FA0" w:rsidRPr="001939BB" w:rsidRDefault="00C36FA0" w:rsidP="001939BB">
      <w:pPr>
        <w:bidi w:val="0"/>
        <w:spacing w:line="360" w:lineRule="auto"/>
        <w:rPr>
          <w:rFonts w:asciiTheme="majorBidi" w:hAnsiTheme="majorBidi" w:cstheme="majorBidi"/>
        </w:rPr>
      </w:pPr>
      <w:r w:rsidRPr="001939BB">
        <w:rPr>
          <w:rFonts w:asciiTheme="majorBidi" w:hAnsiTheme="majorBidi" w:cstheme="majorBidi"/>
        </w:rPr>
        <w:t xml:space="preserve">The second half includes a ‘hymn’ describing </w:t>
      </w:r>
      <w:r w:rsidRPr="001939BB">
        <w:rPr>
          <w:rFonts w:asciiTheme="majorBidi" w:hAnsiTheme="majorBidi" w:cstheme="majorBidi"/>
          <w:i/>
          <w:iCs/>
        </w:rPr>
        <w:t>Elohim</w:t>
      </w:r>
      <w:r w:rsidRPr="001939BB">
        <w:rPr>
          <w:rFonts w:asciiTheme="majorBidi" w:hAnsiTheme="majorBidi" w:cstheme="majorBidi"/>
        </w:rPr>
        <w:t xml:space="preserve">’s absolute control over nature and human society. </w:t>
      </w:r>
    </w:p>
    <w:p w14:paraId="58EA586C" w14:textId="76B36E26" w:rsidR="00ED4A8C" w:rsidRPr="001939BB" w:rsidRDefault="00ED4A8C" w:rsidP="001939BB">
      <w:pPr>
        <w:bidi w:val="0"/>
        <w:spacing w:line="360" w:lineRule="auto"/>
        <w:rPr>
          <w:rFonts w:asciiTheme="majorBidi" w:hAnsiTheme="majorBidi" w:cstheme="majorBidi"/>
        </w:rPr>
      </w:pPr>
      <w:r w:rsidRPr="001939BB">
        <w:rPr>
          <w:rFonts w:asciiTheme="majorBidi" w:hAnsiTheme="majorBidi" w:cstheme="majorBidi"/>
        </w:rPr>
        <w:t>And the end of the psalm features two c</w:t>
      </w:r>
      <w:r w:rsidR="009A0C3B" w:rsidRPr="001939BB">
        <w:rPr>
          <w:rFonts w:asciiTheme="majorBidi" w:hAnsiTheme="majorBidi" w:cstheme="majorBidi"/>
        </w:rPr>
        <w:t>oncluding</w:t>
      </w:r>
      <w:r w:rsidRPr="001939BB">
        <w:rPr>
          <w:rFonts w:asciiTheme="majorBidi" w:hAnsiTheme="majorBidi" w:cstheme="majorBidi"/>
        </w:rPr>
        <w:t xml:space="preserve"> verses.</w:t>
      </w:r>
    </w:p>
    <w:p w14:paraId="75FB7908" w14:textId="50E0E259" w:rsidR="00ED4A8C" w:rsidRPr="001939BB" w:rsidRDefault="00ED4A8C" w:rsidP="001939BB">
      <w:pPr>
        <w:bidi w:val="0"/>
        <w:spacing w:line="360" w:lineRule="auto"/>
        <w:rPr>
          <w:rFonts w:asciiTheme="majorBidi" w:hAnsiTheme="majorBidi" w:cstheme="majorBidi"/>
        </w:rPr>
      </w:pPr>
      <w:r w:rsidRPr="001939BB">
        <w:rPr>
          <w:rFonts w:asciiTheme="majorBidi" w:hAnsiTheme="majorBidi" w:cstheme="majorBidi"/>
        </w:rPr>
        <w:t>Let’s quickly review this psalm.</w:t>
      </w:r>
    </w:p>
    <w:p w14:paraId="0B727D3E" w14:textId="52CE28AD" w:rsidR="00ED4A8C" w:rsidRPr="001939BB" w:rsidRDefault="00ED4A8C" w:rsidP="001939BB">
      <w:pPr>
        <w:bidi w:val="0"/>
        <w:spacing w:line="360" w:lineRule="auto"/>
        <w:rPr>
          <w:rFonts w:asciiTheme="majorBidi" w:hAnsiTheme="majorBidi" w:cstheme="majorBidi"/>
          <w:b/>
          <w:bCs/>
        </w:rPr>
      </w:pPr>
      <w:r w:rsidRPr="001939BB">
        <w:rPr>
          <w:rFonts w:asciiTheme="majorBidi" w:hAnsiTheme="majorBidi" w:cstheme="majorBidi"/>
          <w:b/>
          <w:bCs/>
        </w:rPr>
        <w:t>The Psalm’s Introduction</w:t>
      </w:r>
    </w:p>
    <w:p w14:paraId="55E9BF59" w14:textId="642B74A3" w:rsidR="005D74B6" w:rsidRPr="001939BB" w:rsidRDefault="005D74B6" w:rsidP="001939BB">
      <w:pPr>
        <w:bidi w:val="0"/>
        <w:spacing w:line="360" w:lineRule="auto"/>
        <w:rPr>
          <w:rFonts w:asciiTheme="majorBidi" w:hAnsiTheme="majorBidi" w:cstheme="majorBidi"/>
        </w:rPr>
      </w:pPr>
      <w:r w:rsidRPr="001939BB">
        <w:rPr>
          <w:rFonts w:asciiTheme="majorBidi" w:hAnsiTheme="majorBidi" w:cstheme="majorBidi"/>
        </w:rPr>
        <w:t xml:space="preserve">As befits a Thanksgiving Psalm, the introduction begins with a </w:t>
      </w:r>
      <w:r w:rsidR="00636BF8" w:rsidRPr="001939BB">
        <w:rPr>
          <w:rFonts w:asciiTheme="majorBidi" w:hAnsiTheme="majorBidi" w:cstheme="majorBidi"/>
        </w:rPr>
        <w:t>summons</w:t>
      </w:r>
      <w:r w:rsidRPr="001939BB">
        <w:rPr>
          <w:rFonts w:asciiTheme="majorBidi" w:hAnsiTheme="majorBidi" w:cstheme="majorBidi"/>
        </w:rPr>
        <w:t xml:space="preserve"> to thank </w:t>
      </w:r>
      <w:commentRangeStart w:id="0"/>
      <w:r w:rsidR="006872EA" w:rsidRPr="001939BB">
        <w:rPr>
          <w:rFonts w:asciiTheme="majorBidi" w:hAnsiTheme="majorBidi" w:cstheme="majorBidi"/>
        </w:rPr>
        <w:t>YHWH</w:t>
      </w:r>
      <w:commentRangeEnd w:id="0"/>
      <w:r w:rsidR="00573926" w:rsidRPr="001939BB">
        <w:rPr>
          <w:rStyle w:val="CommentReference"/>
          <w:rFonts w:asciiTheme="majorBidi" w:hAnsiTheme="majorBidi" w:cstheme="majorBidi"/>
        </w:rPr>
        <w:commentReference w:id="0"/>
      </w:r>
      <w:r w:rsidRPr="001939BB">
        <w:rPr>
          <w:rFonts w:asciiTheme="majorBidi" w:hAnsiTheme="majorBidi" w:cstheme="majorBidi"/>
        </w:rPr>
        <w:t xml:space="preserve"> for his acts of loving-kindness. Therefore, the reader only discovers the identity of the psalm’s addressee in the second verse—a group denoted as ‘th</w:t>
      </w:r>
      <w:r w:rsidR="00707D62" w:rsidRPr="001939BB">
        <w:rPr>
          <w:rFonts w:asciiTheme="majorBidi" w:hAnsiTheme="majorBidi" w:cstheme="majorBidi"/>
        </w:rPr>
        <w:t>e</w:t>
      </w:r>
      <w:r w:rsidRPr="001939BB">
        <w:rPr>
          <w:rFonts w:asciiTheme="majorBidi" w:hAnsiTheme="majorBidi" w:cstheme="majorBidi"/>
        </w:rPr>
        <w:t xml:space="preserve"> redeemed </w:t>
      </w:r>
      <w:r w:rsidR="00707D62" w:rsidRPr="001939BB">
        <w:rPr>
          <w:rFonts w:asciiTheme="majorBidi" w:hAnsiTheme="majorBidi" w:cstheme="majorBidi"/>
        </w:rPr>
        <w:t>of</w:t>
      </w:r>
      <w:r w:rsidR="006872EA" w:rsidRPr="001939BB">
        <w:rPr>
          <w:rFonts w:asciiTheme="majorBidi" w:hAnsiTheme="majorBidi" w:cstheme="majorBidi"/>
        </w:rPr>
        <w:t xml:space="preserve"> YHWH</w:t>
      </w:r>
      <w:r w:rsidRPr="001939BB">
        <w:rPr>
          <w:rFonts w:asciiTheme="majorBidi" w:hAnsiTheme="majorBidi" w:cstheme="majorBidi"/>
        </w:rPr>
        <w:t>.’</w:t>
      </w:r>
      <w:r w:rsidR="00B216B4" w:rsidRPr="001939BB">
        <w:rPr>
          <w:rFonts w:asciiTheme="majorBidi" w:hAnsiTheme="majorBidi" w:cstheme="majorBidi"/>
        </w:rPr>
        <w:t xml:space="preserve"> The third verse describes the ingathering of th</w:t>
      </w:r>
      <w:r w:rsidR="008A17F8" w:rsidRPr="001939BB">
        <w:rPr>
          <w:rFonts w:asciiTheme="majorBidi" w:hAnsiTheme="majorBidi" w:cstheme="majorBidi"/>
        </w:rPr>
        <w:t xml:space="preserve">is group </w:t>
      </w:r>
      <w:r w:rsidR="00B216B4" w:rsidRPr="001939BB">
        <w:rPr>
          <w:rFonts w:asciiTheme="majorBidi" w:hAnsiTheme="majorBidi" w:cstheme="majorBidi"/>
        </w:rPr>
        <w:t>redeemed by</w:t>
      </w:r>
      <w:r w:rsidR="006872EA" w:rsidRPr="001939BB">
        <w:rPr>
          <w:rFonts w:asciiTheme="majorBidi" w:hAnsiTheme="majorBidi" w:cstheme="majorBidi"/>
        </w:rPr>
        <w:t xml:space="preserve"> YHWH </w:t>
      </w:r>
      <w:r w:rsidR="00B216B4" w:rsidRPr="001939BB">
        <w:rPr>
          <w:rFonts w:asciiTheme="majorBidi" w:hAnsiTheme="majorBidi" w:cstheme="majorBidi"/>
        </w:rPr>
        <w:t xml:space="preserve">from the four corners of the </w:t>
      </w:r>
      <w:r w:rsidR="00837FB6" w:rsidRPr="001939BB">
        <w:rPr>
          <w:rFonts w:asciiTheme="majorBidi" w:hAnsiTheme="majorBidi" w:cstheme="majorBidi"/>
        </w:rPr>
        <w:t>earth</w:t>
      </w:r>
      <w:r w:rsidR="00707D62" w:rsidRPr="001939BB">
        <w:rPr>
          <w:rFonts w:asciiTheme="majorBidi" w:hAnsiTheme="majorBidi" w:cstheme="majorBidi"/>
        </w:rPr>
        <w:t xml:space="preserve">: from the </w:t>
      </w:r>
      <w:r w:rsidR="006872EA" w:rsidRPr="001939BB">
        <w:rPr>
          <w:rFonts w:asciiTheme="majorBidi" w:hAnsiTheme="majorBidi" w:cstheme="majorBidi"/>
        </w:rPr>
        <w:t xml:space="preserve">lands in the </w:t>
      </w:r>
      <w:r w:rsidR="00707D62" w:rsidRPr="001939BB">
        <w:rPr>
          <w:rFonts w:asciiTheme="majorBidi" w:hAnsiTheme="majorBidi" w:cstheme="majorBidi"/>
        </w:rPr>
        <w:t>e</w:t>
      </w:r>
      <w:r w:rsidR="00B216B4" w:rsidRPr="001939BB">
        <w:rPr>
          <w:rFonts w:asciiTheme="majorBidi" w:hAnsiTheme="majorBidi" w:cstheme="majorBidi"/>
        </w:rPr>
        <w:t>ast</w:t>
      </w:r>
      <w:r w:rsidR="00707D62" w:rsidRPr="001939BB">
        <w:rPr>
          <w:rFonts w:asciiTheme="majorBidi" w:hAnsiTheme="majorBidi" w:cstheme="majorBidi"/>
        </w:rPr>
        <w:t>,</w:t>
      </w:r>
      <w:r w:rsidR="00B216B4" w:rsidRPr="001939BB">
        <w:rPr>
          <w:rFonts w:asciiTheme="majorBidi" w:hAnsiTheme="majorBidi" w:cstheme="majorBidi"/>
        </w:rPr>
        <w:t xml:space="preserve"> the </w:t>
      </w:r>
      <w:r w:rsidR="00707D62" w:rsidRPr="001939BB">
        <w:rPr>
          <w:rFonts w:asciiTheme="majorBidi" w:hAnsiTheme="majorBidi" w:cstheme="majorBidi"/>
        </w:rPr>
        <w:t>west, the n</w:t>
      </w:r>
      <w:r w:rsidR="00B216B4" w:rsidRPr="001939BB">
        <w:rPr>
          <w:rFonts w:asciiTheme="majorBidi" w:hAnsiTheme="majorBidi" w:cstheme="majorBidi"/>
        </w:rPr>
        <w:t xml:space="preserve">orth and the </w:t>
      </w:r>
      <w:r w:rsidR="00837FB6" w:rsidRPr="001939BB">
        <w:rPr>
          <w:rFonts w:asciiTheme="majorBidi" w:hAnsiTheme="majorBidi" w:cstheme="majorBidi"/>
        </w:rPr>
        <w:t>s</w:t>
      </w:r>
      <w:r w:rsidR="006872EA" w:rsidRPr="001939BB">
        <w:rPr>
          <w:rFonts w:asciiTheme="majorBidi" w:hAnsiTheme="majorBidi" w:cstheme="majorBidi"/>
        </w:rPr>
        <w:t>ea.</w:t>
      </w:r>
      <w:r w:rsidR="00B216B4" w:rsidRPr="001939BB">
        <w:rPr>
          <w:rFonts w:asciiTheme="majorBidi" w:hAnsiTheme="majorBidi" w:cstheme="majorBidi"/>
        </w:rPr>
        <w:t xml:space="preserve"> </w:t>
      </w:r>
    </w:p>
    <w:p w14:paraId="5CAD6B2E" w14:textId="128D5B3E" w:rsidR="00B10B6F" w:rsidRPr="001939BB" w:rsidRDefault="00B10B6F" w:rsidP="001939BB">
      <w:pPr>
        <w:bidi w:val="0"/>
        <w:spacing w:line="360" w:lineRule="auto"/>
        <w:rPr>
          <w:rFonts w:asciiTheme="majorBidi" w:hAnsiTheme="majorBidi" w:cstheme="majorBidi"/>
          <w:b/>
          <w:bCs/>
        </w:rPr>
      </w:pPr>
      <w:r w:rsidRPr="001939BB">
        <w:rPr>
          <w:rFonts w:asciiTheme="majorBidi" w:hAnsiTheme="majorBidi" w:cstheme="majorBidi"/>
          <w:b/>
          <w:bCs/>
        </w:rPr>
        <w:t>Individual Thanksgivings</w:t>
      </w:r>
    </w:p>
    <w:p w14:paraId="53F2134B" w14:textId="15CDFEC2" w:rsidR="00B10B6F" w:rsidRPr="001939BB" w:rsidRDefault="00702B88" w:rsidP="001939BB">
      <w:pPr>
        <w:bidi w:val="0"/>
        <w:spacing w:line="360" w:lineRule="auto"/>
        <w:rPr>
          <w:rFonts w:asciiTheme="majorBidi" w:hAnsiTheme="majorBidi" w:cstheme="majorBidi"/>
        </w:rPr>
      </w:pPr>
      <w:r w:rsidRPr="001939BB">
        <w:rPr>
          <w:rFonts w:asciiTheme="majorBidi" w:hAnsiTheme="majorBidi" w:cstheme="majorBidi"/>
        </w:rPr>
        <w:t xml:space="preserve">The first half of the psalm </w:t>
      </w:r>
      <w:r w:rsidR="00681C96" w:rsidRPr="001939BB">
        <w:rPr>
          <w:rFonts w:asciiTheme="majorBidi" w:hAnsiTheme="majorBidi" w:cstheme="majorBidi"/>
        </w:rPr>
        <w:t>is composed of a sop</w:t>
      </w:r>
      <w:r w:rsidRPr="001939BB">
        <w:rPr>
          <w:rFonts w:asciiTheme="majorBidi" w:hAnsiTheme="majorBidi" w:cstheme="majorBidi"/>
        </w:rPr>
        <w:t>histicated</w:t>
      </w:r>
      <w:r w:rsidR="00681C96" w:rsidRPr="001939BB">
        <w:rPr>
          <w:rFonts w:asciiTheme="majorBidi" w:hAnsiTheme="majorBidi" w:cstheme="majorBidi"/>
        </w:rPr>
        <w:t xml:space="preserve">, </w:t>
      </w:r>
      <w:r w:rsidR="00D92080" w:rsidRPr="001939BB">
        <w:rPr>
          <w:rFonts w:asciiTheme="majorBidi" w:hAnsiTheme="majorBidi" w:cstheme="majorBidi"/>
        </w:rPr>
        <w:t>stable structure</w:t>
      </w:r>
      <w:r w:rsidRPr="001939BB">
        <w:rPr>
          <w:rFonts w:asciiTheme="majorBidi" w:hAnsiTheme="majorBidi" w:cstheme="majorBidi"/>
        </w:rPr>
        <w:t xml:space="preserve"> that repeats four ti</w:t>
      </w:r>
      <w:r w:rsidR="00681C96" w:rsidRPr="001939BB">
        <w:rPr>
          <w:rFonts w:asciiTheme="majorBidi" w:hAnsiTheme="majorBidi" w:cstheme="majorBidi"/>
        </w:rPr>
        <w:t>m</w:t>
      </w:r>
      <w:r w:rsidRPr="001939BB">
        <w:rPr>
          <w:rFonts w:asciiTheme="majorBidi" w:hAnsiTheme="majorBidi" w:cstheme="majorBidi"/>
        </w:rPr>
        <w:t>es.</w:t>
      </w:r>
      <w:r w:rsidR="00681C96" w:rsidRPr="001939BB">
        <w:rPr>
          <w:rFonts w:asciiTheme="majorBidi" w:hAnsiTheme="majorBidi" w:cstheme="majorBidi"/>
        </w:rPr>
        <w:t xml:space="preserve"> </w:t>
      </w:r>
    </w:p>
    <w:p w14:paraId="031EF399" w14:textId="30D510AB" w:rsidR="00681C96" w:rsidRPr="001939BB" w:rsidRDefault="00681C96" w:rsidP="001939BB">
      <w:pPr>
        <w:bidi w:val="0"/>
        <w:spacing w:line="360" w:lineRule="auto"/>
        <w:rPr>
          <w:rFonts w:asciiTheme="majorBidi" w:hAnsiTheme="majorBidi" w:cstheme="majorBidi"/>
        </w:rPr>
      </w:pPr>
      <w:r w:rsidRPr="001939BB">
        <w:rPr>
          <w:rFonts w:asciiTheme="majorBidi" w:hAnsiTheme="majorBidi" w:cstheme="majorBidi"/>
        </w:rPr>
        <w:t>First</w:t>
      </w:r>
      <w:r w:rsidR="00043BF8" w:rsidRPr="001939BB">
        <w:rPr>
          <w:rFonts w:asciiTheme="majorBidi" w:hAnsiTheme="majorBidi" w:cstheme="majorBidi"/>
        </w:rPr>
        <w:t>,</w:t>
      </w:r>
      <w:r w:rsidRPr="001939BB">
        <w:rPr>
          <w:rFonts w:asciiTheme="majorBidi" w:hAnsiTheme="majorBidi" w:cstheme="majorBidi"/>
        </w:rPr>
        <w:t xml:space="preserve"> </w:t>
      </w:r>
      <w:r w:rsidR="00D926D7" w:rsidRPr="001939BB">
        <w:rPr>
          <w:rFonts w:asciiTheme="majorBidi" w:hAnsiTheme="majorBidi" w:cstheme="majorBidi"/>
        </w:rPr>
        <w:t xml:space="preserve">a </w:t>
      </w:r>
      <w:r w:rsidRPr="001939BB">
        <w:rPr>
          <w:rFonts w:asciiTheme="majorBidi" w:hAnsiTheme="majorBidi" w:cstheme="majorBidi"/>
        </w:rPr>
        <w:t xml:space="preserve">group </w:t>
      </w:r>
      <w:r w:rsidR="00707D62" w:rsidRPr="001939BB">
        <w:rPr>
          <w:rFonts w:asciiTheme="majorBidi" w:hAnsiTheme="majorBidi" w:cstheme="majorBidi"/>
        </w:rPr>
        <w:t>experiencing adversity</w:t>
      </w:r>
      <w:r w:rsidRPr="001939BB">
        <w:rPr>
          <w:rFonts w:asciiTheme="majorBidi" w:hAnsiTheme="majorBidi" w:cstheme="majorBidi"/>
        </w:rPr>
        <w:t xml:space="preserve"> </w:t>
      </w:r>
      <w:r w:rsidR="00D926D7" w:rsidRPr="001939BB">
        <w:rPr>
          <w:rFonts w:asciiTheme="majorBidi" w:hAnsiTheme="majorBidi" w:cstheme="majorBidi"/>
        </w:rPr>
        <w:t>is mentioned</w:t>
      </w:r>
      <w:r w:rsidRPr="001939BB">
        <w:rPr>
          <w:rFonts w:asciiTheme="majorBidi" w:hAnsiTheme="majorBidi" w:cstheme="majorBidi"/>
        </w:rPr>
        <w:t xml:space="preserve">: </w:t>
      </w:r>
      <w:r w:rsidR="00707D62" w:rsidRPr="001939BB">
        <w:rPr>
          <w:rFonts w:asciiTheme="majorBidi" w:hAnsiTheme="majorBidi" w:cstheme="majorBidi"/>
        </w:rPr>
        <w:t xml:space="preserve">those who lost their way in the </w:t>
      </w:r>
      <w:commentRangeStart w:id="1"/>
      <w:r w:rsidR="00707D62" w:rsidRPr="001939BB">
        <w:rPr>
          <w:rFonts w:asciiTheme="majorBidi" w:hAnsiTheme="majorBidi" w:cstheme="majorBidi"/>
        </w:rPr>
        <w:t>wilderness</w:t>
      </w:r>
      <w:commentRangeEnd w:id="1"/>
      <w:r w:rsidR="005A5666" w:rsidRPr="001939BB">
        <w:rPr>
          <w:rStyle w:val="CommentReference"/>
          <w:rFonts w:asciiTheme="majorBidi" w:hAnsiTheme="majorBidi" w:cstheme="majorBidi"/>
        </w:rPr>
        <w:commentReference w:id="1"/>
      </w:r>
      <w:r w:rsidR="00D926D7" w:rsidRPr="001939BB">
        <w:rPr>
          <w:rFonts w:asciiTheme="majorBidi" w:hAnsiTheme="majorBidi" w:cstheme="majorBidi"/>
        </w:rPr>
        <w:t xml:space="preserve">, </w:t>
      </w:r>
      <w:r w:rsidR="00707D62" w:rsidRPr="001939BB">
        <w:rPr>
          <w:rFonts w:asciiTheme="majorBidi" w:hAnsiTheme="majorBidi" w:cstheme="majorBidi"/>
        </w:rPr>
        <w:t>those imprisoned</w:t>
      </w:r>
      <w:r w:rsidR="00D926D7" w:rsidRPr="001939BB">
        <w:rPr>
          <w:rFonts w:asciiTheme="majorBidi" w:hAnsiTheme="majorBidi" w:cstheme="majorBidi"/>
        </w:rPr>
        <w:t xml:space="preserve">, the sick, </w:t>
      </w:r>
      <w:r w:rsidR="005A5666" w:rsidRPr="001939BB">
        <w:rPr>
          <w:rFonts w:asciiTheme="majorBidi" w:hAnsiTheme="majorBidi" w:cstheme="majorBidi"/>
        </w:rPr>
        <w:t>and those who go down to the sea in ships</w:t>
      </w:r>
      <w:r w:rsidR="00D926D7" w:rsidRPr="001939BB">
        <w:rPr>
          <w:rFonts w:asciiTheme="majorBidi" w:hAnsiTheme="majorBidi" w:cstheme="majorBidi"/>
        </w:rPr>
        <w:t>.</w:t>
      </w:r>
    </w:p>
    <w:p w14:paraId="4D2B092C" w14:textId="23C786AD" w:rsidR="00707D62" w:rsidRPr="001939BB" w:rsidRDefault="00707D62" w:rsidP="001939BB">
      <w:pPr>
        <w:bidi w:val="0"/>
        <w:spacing w:line="360" w:lineRule="auto"/>
        <w:rPr>
          <w:rFonts w:asciiTheme="majorBidi" w:hAnsiTheme="majorBidi" w:cstheme="majorBidi"/>
          <w:rtl/>
        </w:rPr>
      </w:pPr>
      <w:r w:rsidRPr="001939BB">
        <w:rPr>
          <w:rFonts w:asciiTheme="majorBidi" w:hAnsiTheme="majorBidi" w:cstheme="majorBidi"/>
        </w:rPr>
        <w:t xml:space="preserve">Then the first refrain describes the way in which the group was rescued from its </w:t>
      </w:r>
      <w:r w:rsidR="005A5666" w:rsidRPr="001939BB">
        <w:rPr>
          <w:rFonts w:asciiTheme="majorBidi" w:hAnsiTheme="majorBidi" w:cstheme="majorBidi"/>
        </w:rPr>
        <w:t>unique hardship</w:t>
      </w:r>
      <w:r w:rsidRPr="001939BB">
        <w:rPr>
          <w:rFonts w:asciiTheme="majorBidi" w:hAnsiTheme="majorBidi" w:cstheme="majorBidi"/>
        </w:rPr>
        <w:t>.</w:t>
      </w:r>
    </w:p>
    <w:p w14:paraId="33FE9AEB" w14:textId="21243406" w:rsidR="00707D62" w:rsidRPr="001939BB" w:rsidRDefault="00707D62" w:rsidP="001939BB">
      <w:pPr>
        <w:bidi w:val="0"/>
        <w:spacing w:line="360" w:lineRule="auto"/>
        <w:rPr>
          <w:rFonts w:asciiTheme="majorBidi" w:hAnsiTheme="majorBidi" w:cstheme="majorBidi"/>
        </w:rPr>
      </w:pPr>
      <w:r w:rsidRPr="001939BB">
        <w:rPr>
          <w:rFonts w:asciiTheme="majorBidi" w:hAnsiTheme="majorBidi" w:cstheme="majorBidi"/>
        </w:rPr>
        <w:lastRenderedPageBreak/>
        <w:t>Following this, the actual rescue</w:t>
      </w:r>
      <w:r w:rsidR="00043BF8" w:rsidRPr="001939BB">
        <w:rPr>
          <w:rFonts w:asciiTheme="majorBidi" w:hAnsiTheme="majorBidi" w:cstheme="majorBidi"/>
        </w:rPr>
        <w:t>—whose</w:t>
      </w:r>
      <w:r w:rsidRPr="001939BB">
        <w:rPr>
          <w:rFonts w:asciiTheme="majorBidi" w:hAnsiTheme="majorBidi" w:cstheme="majorBidi"/>
        </w:rPr>
        <w:t xml:space="preserve"> des</w:t>
      </w:r>
      <w:r w:rsidR="00043BF8" w:rsidRPr="001939BB">
        <w:rPr>
          <w:rFonts w:asciiTheme="majorBidi" w:hAnsiTheme="majorBidi" w:cstheme="majorBidi"/>
        </w:rPr>
        <w:t xml:space="preserve">cription stands </w:t>
      </w:r>
      <w:r w:rsidRPr="001939BB">
        <w:rPr>
          <w:rFonts w:asciiTheme="majorBidi" w:hAnsiTheme="majorBidi" w:cstheme="majorBidi"/>
        </w:rPr>
        <w:t xml:space="preserve">in stark </w:t>
      </w:r>
      <w:r w:rsidR="00D41D8D" w:rsidRPr="001939BB">
        <w:rPr>
          <w:rFonts w:asciiTheme="majorBidi" w:hAnsiTheme="majorBidi" w:cstheme="majorBidi"/>
        </w:rPr>
        <w:t>contrast</w:t>
      </w:r>
      <w:r w:rsidRPr="001939BB">
        <w:rPr>
          <w:rFonts w:asciiTheme="majorBidi" w:hAnsiTheme="majorBidi" w:cstheme="majorBidi"/>
        </w:rPr>
        <w:t xml:space="preserve"> to the </w:t>
      </w:r>
      <w:r w:rsidR="00043BF8" w:rsidRPr="001939BB">
        <w:rPr>
          <w:rFonts w:asciiTheme="majorBidi" w:hAnsiTheme="majorBidi" w:cstheme="majorBidi"/>
        </w:rPr>
        <w:t xml:space="preserve">aforementioned </w:t>
      </w:r>
      <w:r w:rsidRPr="001939BB">
        <w:rPr>
          <w:rFonts w:asciiTheme="majorBidi" w:hAnsiTheme="majorBidi" w:cstheme="majorBidi"/>
        </w:rPr>
        <w:t>adversity</w:t>
      </w:r>
      <w:r w:rsidR="00043BF8" w:rsidRPr="001939BB">
        <w:rPr>
          <w:rFonts w:asciiTheme="majorBidi" w:hAnsiTheme="majorBidi" w:cstheme="majorBidi"/>
        </w:rPr>
        <w:t>—</w:t>
      </w:r>
      <w:r w:rsidRPr="001939BB">
        <w:rPr>
          <w:rFonts w:asciiTheme="majorBidi" w:hAnsiTheme="majorBidi" w:cstheme="majorBidi"/>
        </w:rPr>
        <w:t>is detailed.</w:t>
      </w:r>
    </w:p>
    <w:p w14:paraId="0BB6C80F" w14:textId="2976FBC1" w:rsidR="00043BF8" w:rsidRPr="001939BB" w:rsidRDefault="00043BF8" w:rsidP="001939BB">
      <w:pPr>
        <w:bidi w:val="0"/>
        <w:spacing w:line="360" w:lineRule="auto"/>
        <w:rPr>
          <w:rFonts w:asciiTheme="majorBidi" w:hAnsiTheme="majorBidi" w:cstheme="majorBidi"/>
        </w:rPr>
      </w:pPr>
      <w:r w:rsidRPr="001939BB">
        <w:rPr>
          <w:rFonts w:asciiTheme="majorBidi" w:hAnsiTheme="majorBidi" w:cstheme="majorBidi"/>
        </w:rPr>
        <w:t xml:space="preserve">Then the second </w:t>
      </w:r>
      <w:r w:rsidR="005A5666" w:rsidRPr="001939BB">
        <w:rPr>
          <w:rFonts w:asciiTheme="majorBidi" w:hAnsiTheme="majorBidi" w:cstheme="majorBidi"/>
        </w:rPr>
        <w:t>refrain—</w:t>
      </w:r>
      <w:r w:rsidRPr="001939BB">
        <w:rPr>
          <w:rFonts w:asciiTheme="majorBidi" w:hAnsiTheme="majorBidi" w:cstheme="majorBidi"/>
        </w:rPr>
        <w:t>mentioning the obligation upon those saved to thank the L</w:t>
      </w:r>
      <w:r w:rsidR="00FC766A" w:rsidRPr="001939BB">
        <w:rPr>
          <w:rFonts w:asciiTheme="majorBidi" w:hAnsiTheme="majorBidi" w:cstheme="majorBidi"/>
        </w:rPr>
        <w:t>ORD</w:t>
      </w:r>
      <w:r w:rsidRPr="001939BB">
        <w:rPr>
          <w:rFonts w:asciiTheme="majorBidi" w:hAnsiTheme="majorBidi" w:cstheme="majorBidi"/>
        </w:rPr>
        <w:t xml:space="preserve"> for his acts of loving-kindness</w:t>
      </w:r>
      <w:r w:rsidR="005A5666" w:rsidRPr="001939BB">
        <w:rPr>
          <w:rFonts w:asciiTheme="majorBidi" w:hAnsiTheme="majorBidi" w:cstheme="majorBidi"/>
        </w:rPr>
        <w:t>—</w:t>
      </w:r>
      <w:r w:rsidRPr="001939BB">
        <w:rPr>
          <w:rFonts w:asciiTheme="majorBidi" w:hAnsiTheme="majorBidi" w:cstheme="majorBidi"/>
        </w:rPr>
        <w:t xml:space="preserve">takes the stage. </w:t>
      </w:r>
    </w:p>
    <w:p w14:paraId="21059F77" w14:textId="688F8432" w:rsidR="00043BF8" w:rsidRPr="001939BB" w:rsidRDefault="00043BF8" w:rsidP="001939BB">
      <w:pPr>
        <w:bidi w:val="0"/>
        <w:spacing w:line="360" w:lineRule="auto"/>
        <w:rPr>
          <w:rFonts w:asciiTheme="majorBidi" w:hAnsiTheme="majorBidi" w:cstheme="majorBidi"/>
        </w:rPr>
      </w:pPr>
      <w:r w:rsidRPr="001939BB">
        <w:rPr>
          <w:rFonts w:asciiTheme="majorBidi" w:hAnsiTheme="majorBidi" w:cstheme="majorBidi"/>
        </w:rPr>
        <w:t>The fifth and last part describes the substance of the thanksgiving and how it is performed.</w:t>
      </w:r>
    </w:p>
    <w:p w14:paraId="31C0C9B0" w14:textId="6170C31F" w:rsidR="00071301" w:rsidRPr="001939BB" w:rsidRDefault="00F8093D" w:rsidP="001939BB">
      <w:pPr>
        <w:bidi w:val="0"/>
        <w:spacing w:line="360" w:lineRule="auto"/>
        <w:rPr>
          <w:rFonts w:asciiTheme="majorBidi" w:hAnsiTheme="majorBidi" w:cstheme="majorBidi"/>
        </w:rPr>
      </w:pPr>
      <w:r w:rsidRPr="001939BB">
        <w:rPr>
          <w:rFonts w:asciiTheme="majorBidi" w:hAnsiTheme="majorBidi" w:cstheme="majorBidi"/>
        </w:rPr>
        <w:t xml:space="preserve">We should also note the undeniable connection between the first half of the psalm and the introductory verses. First and foremost, we find an incredible resemblance between the two refrains describing the people redeemed by God who express their gratitude at the beginning of the psalm.  Second of all, perhaps, we should also note the parallel between the </w:t>
      </w:r>
      <w:commentRangeStart w:id="2"/>
      <w:r w:rsidRPr="001939BB">
        <w:rPr>
          <w:rFonts w:asciiTheme="majorBidi" w:hAnsiTheme="majorBidi" w:cstheme="majorBidi"/>
        </w:rPr>
        <w:t>four</w:t>
      </w:r>
      <w:commentRangeEnd w:id="2"/>
      <w:r w:rsidR="005A5666" w:rsidRPr="001939BB">
        <w:rPr>
          <w:rStyle w:val="CommentReference"/>
          <w:rFonts w:asciiTheme="majorBidi" w:hAnsiTheme="majorBidi" w:cstheme="majorBidi"/>
        </w:rPr>
        <w:commentReference w:id="2"/>
      </w:r>
      <w:r w:rsidRPr="001939BB">
        <w:rPr>
          <w:rFonts w:asciiTheme="majorBidi" w:hAnsiTheme="majorBidi" w:cstheme="majorBidi"/>
        </w:rPr>
        <w:t xml:space="preserve"> directions the ingathered multitude comes from and the four groups that are rescued. The parallel between those redeemed from “the sea” and “those </w:t>
      </w:r>
      <w:r w:rsidR="005A5666" w:rsidRPr="001939BB">
        <w:rPr>
          <w:rFonts w:asciiTheme="majorBidi" w:hAnsiTheme="majorBidi" w:cstheme="majorBidi"/>
        </w:rPr>
        <w:t xml:space="preserve">who </w:t>
      </w:r>
      <w:r w:rsidR="006872EA" w:rsidRPr="001939BB">
        <w:rPr>
          <w:rFonts w:asciiTheme="majorBidi" w:hAnsiTheme="majorBidi" w:cstheme="majorBidi"/>
        </w:rPr>
        <w:t>go down to the sea on ships</w:t>
      </w:r>
      <w:r w:rsidRPr="001939BB">
        <w:rPr>
          <w:rFonts w:asciiTheme="majorBidi" w:hAnsiTheme="majorBidi" w:cstheme="majorBidi"/>
        </w:rPr>
        <w:t xml:space="preserve">” is </w:t>
      </w:r>
      <w:r w:rsidR="009A0C3B" w:rsidRPr="001939BB">
        <w:rPr>
          <w:rFonts w:asciiTheme="majorBidi" w:hAnsiTheme="majorBidi" w:cstheme="majorBidi"/>
        </w:rPr>
        <w:t>particularly</w:t>
      </w:r>
      <w:r w:rsidR="00BF6486" w:rsidRPr="001939BB">
        <w:rPr>
          <w:rFonts w:asciiTheme="majorBidi" w:hAnsiTheme="majorBidi" w:cstheme="majorBidi"/>
        </w:rPr>
        <w:t xml:space="preserve"> thought-provoking</w:t>
      </w:r>
      <w:r w:rsidRPr="001939BB">
        <w:rPr>
          <w:rFonts w:asciiTheme="majorBidi" w:hAnsiTheme="majorBidi" w:cstheme="majorBidi"/>
        </w:rPr>
        <w:t xml:space="preserve">. </w:t>
      </w:r>
    </w:p>
    <w:p w14:paraId="28E9CA23" w14:textId="6EEA1075" w:rsidR="00F90341" w:rsidRPr="001939BB" w:rsidRDefault="00F90341" w:rsidP="001939BB">
      <w:pPr>
        <w:bidi w:val="0"/>
        <w:spacing w:line="360" w:lineRule="auto"/>
        <w:rPr>
          <w:rFonts w:asciiTheme="majorBidi" w:hAnsiTheme="majorBidi" w:cstheme="majorBidi"/>
          <w:b/>
          <w:bCs/>
        </w:rPr>
      </w:pPr>
      <w:r w:rsidRPr="001939BB">
        <w:rPr>
          <w:rFonts w:asciiTheme="majorBidi" w:hAnsiTheme="majorBidi" w:cstheme="majorBidi"/>
          <w:b/>
          <w:bCs/>
        </w:rPr>
        <w:t xml:space="preserve">The Psalm’s Second Half—A Hymn </w:t>
      </w:r>
      <w:r w:rsidR="00E771EA" w:rsidRPr="001939BB">
        <w:rPr>
          <w:rFonts w:asciiTheme="majorBidi" w:hAnsiTheme="majorBidi" w:cstheme="majorBidi"/>
          <w:b/>
          <w:bCs/>
        </w:rPr>
        <w:t xml:space="preserve">concerning </w:t>
      </w:r>
      <w:r w:rsidRPr="001939BB">
        <w:rPr>
          <w:rFonts w:asciiTheme="majorBidi" w:hAnsiTheme="majorBidi" w:cstheme="majorBidi"/>
          <w:b/>
          <w:bCs/>
        </w:rPr>
        <w:t xml:space="preserve">YHWH’s </w:t>
      </w:r>
      <w:r w:rsidR="00C11234" w:rsidRPr="001939BB">
        <w:rPr>
          <w:rFonts w:asciiTheme="majorBidi" w:hAnsiTheme="majorBidi" w:cstheme="majorBidi"/>
          <w:b/>
          <w:bCs/>
        </w:rPr>
        <w:t>Dominion over</w:t>
      </w:r>
      <w:r w:rsidRPr="001939BB">
        <w:rPr>
          <w:rFonts w:asciiTheme="majorBidi" w:hAnsiTheme="majorBidi" w:cstheme="majorBidi"/>
          <w:b/>
          <w:bCs/>
        </w:rPr>
        <w:t xml:space="preserve"> the Earth and Human Society</w:t>
      </w:r>
    </w:p>
    <w:p w14:paraId="0E587DE2" w14:textId="6CEFAFE1" w:rsidR="00F90341" w:rsidRPr="001939BB" w:rsidRDefault="00C11234" w:rsidP="001939BB">
      <w:pPr>
        <w:bidi w:val="0"/>
        <w:spacing w:line="360" w:lineRule="auto"/>
        <w:rPr>
          <w:rFonts w:asciiTheme="majorBidi" w:hAnsiTheme="majorBidi" w:cstheme="majorBidi"/>
        </w:rPr>
      </w:pPr>
      <w:r w:rsidRPr="001939BB">
        <w:rPr>
          <w:rFonts w:asciiTheme="majorBidi" w:hAnsiTheme="majorBidi" w:cstheme="majorBidi"/>
        </w:rPr>
        <w:t xml:space="preserve">The second half of the psalm </w:t>
      </w:r>
      <w:r w:rsidR="00AB40CA" w:rsidRPr="001939BB">
        <w:rPr>
          <w:rFonts w:asciiTheme="majorBidi" w:hAnsiTheme="majorBidi" w:cstheme="majorBidi"/>
        </w:rPr>
        <w:t xml:space="preserve">describes YHWH’s </w:t>
      </w:r>
      <w:r w:rsidR="0094237C" w:rsidRPr="001939BB">
        <w:rPr>
          <w:rFonts w:asciiTheme="majorBidi" w:hAnsiTheme="majorBidi" w:cstheme="majorBidi"/>
        </w:rPr>
        <w:t>might</w:t>
      </w:r>
      <w:r w:rsidR="00AB40CA" w:rsidRPr="001939BB">
        <w:rPr>
          <w:rFonts w:asciiTheme="majorBidi" w:hAnsiTheme="majorBidi" w:cstheme="majorBidi"/>
        </w:rPr>
        <w:t xml:space="preserve"> </w:t>
      </w:r>
      <w:r w:rsidR="00424BEB" w:rsidRPr="001939BB">
        <w:rPr>
          <w:rFonts w:asciiTheme="majorBidi" w:hAnsiTheme="majorBidi" w:cstheme="majorBidi"/>
        </w:rPr>
        <w:t xml:space="preserve">in two arenas: First, his dominion over the </w:t>
      </w:r>
      <w:r w:rsidR="00E771EA" w:rsidRPr="001939BB">
        <w:rPr>
          <w:rFonts w:asciiTheme="majorBidi" w:hAnsiTheme="majorBidi" w:cstheme="majorBidi"/>
        </w:rPr>
        <w:t>E</w:t>
      </w:r>
      <w:r w:rsidR="00424BEB" w:rsidRPr="001939BB">
        <w:rPr>
          <w:rFonts w:asciiTheme="majorBidi" w:hAnsiTheme="majorBidi" w:cstheme="majorBidi"/>
        </w:rPr>
        <w:t xml:space="preserve">arth is revealed. YHWH punishes the wicked by turning rivers into a desert, and He also turns desert into a pool of water in order to settle the hungry there. </w:t>
      </w:r>
      <w:r w:rsidR="00636BF8" w:rsidRPr="001939BB">
        <w:rPr>
          <w:rFonts w:asciiTheme="majorBidi" w:hAnsiTheme="majorBidi" w:cstheme="majorBidi"/>
        </w:rPr>
        <w:t>Second,</w:t>
      </w:r>
      <w:r w:rsidR="00424BEB" w:rsidRPr="001939BB">
        <w:rPr>
          <w:rFonts w:asciiTheme="majorBidi" w:hAnsiTheme="majorBidi" w:cstheme="majorBidi"/>
        </w:rPr>
        <w:t xml:space="preserve"> YHWH’s dominion over human society is revealed: He </w:t>
      </w:r>
      <w:r w:rsidR="00636BF8" w:rsidRPr="001939BB">
        <w:rPr>
          <w:rFonts w:asciiTheme="majorBidi" w:hAnsiTheme="majorBidi" w:cstheme="majorBidi"/>
        </w:rPr>
        <w:t>brings</w:t>
      </w:r>
      <w:r w:rsidR="00FC766A" w:rsidRPr="001939BB">
        <w:rPr>
          <w:rFonts w:asciiTheme="majorBidi" w:hAnsiTheme="majorBidi" w:cstheme="majorBidi"/>
        </w:rPr>
        <w:t xml:space="preserve"> the wicked</w:t>
      </w:r>
      <w:r w:rsidR="00636BF8" w:rsidRPr="001939BB">
        <w:rPr>
          <w:rFonts w:asciiTheme="majorBidi" w:hAnsiTheme="majorBidi" w:cstheme="majorBidi"/>
        </w:rPr>
        <w:t xml:space="preserve"> low</w:t>
      </w:r>
      <w:r w:rsidR="00424BEB" w:rsidRPr="001939BB">
        <w:rPr>
          <w:rFonts w:asciiTheme="majorBidi" w:hAnsiTheme="majorBidi" w:cstheme="majorBidi"/>
        </w:rPr>
        <w:t xml:space="preserve"> and raises up the poor.</w:t>
      </w:r>
    </w:p>
    <w:p w14:paraId="707C0D2E" w14:textId="2F6B88BB" w:rsidR="00636BF8" w:rsidRPr="001939BB" w:rsidRDefault="00636BF8" w:rsidP="001939BB">
      <w:pPr>
        <w:bidi w:val="0"/>
        <w:spacing w:line="360" w:lineRule="auto"/>
        <w:rPr>
          <w:rFonts w:asciiTheme="majorBidi" w:hAnsiTheme="majorBidi" w:cstheme="majorBidi"/>
          <w:b/>
          <w:bCs/>
        </w:rPr>
      </w:pPr>
      <w:r w:rsidRPr="001939BB">
        <w:rPr>
          <w:rFonts w:asciiTheme="majorBidi" w:hAnsiTheme="majorBidi" w:cstheme="majorBidi"/>
          <w:b/>
          <w:bCs/>
        </w:rPr>
        <w:t>Concluding Verses—A Call to Take Note of YHWH’s Acts of Loving-</w:t>
      </w:r>
      <w:commentRangeStart w:id="3"/>
      <w:r w:rsidRPr="001939BB">
        <w:rPr>
          <w:rFonts w:asciiTheme="majorBidi" w:hAnsiTheme="majorBidi" w:cstheme="majorBidi"/>
          <w:b/>
          <w:bCs/>
        </w:rPr>
        <w:t>Kindness</w:t>
      </w:r>
      <w:commentRangeEnd w:id="3"/>
      <w:r w:rsidRPr="001939BB">
        <w:rPr>
          <w:rStyle w:val="CommentReference"/>
          <w:rFonts w:asciiTheme="majorBidi" w:hAnsiTheme="majorBidi" w:cstheme="majorBidi"/>
        </w:rPr>
        <w:commentReference w:id="3"/>
      </w:r>
    </w:p>
    <w:p w14:paraId="4B692C33" w14:textId="7D75B9F9" w:rsidR="00636BF8" w:rsidRPr="001939BB" w:rsidRDefault="00636BF8" w:rsidP="001939BB">
      <w:pPr>
        <w:bidi w:val="0"/>
        <w:spacing w:line="360" w:lineRule="auto"/>
        <w:rPr>
          <w:rFonts w:asciiTheme="majorBidi" w:hAnsiTheme="majorBidi" w:cstheme="majorBidi"/>
          <w:rtl/>
        </w:rPr>
      </w:pPr>
      <w:r w:rsidRPr="001939BB">
        <w:rPr>
          <w:rFonts w:asciiTheme="majorBidi" w:hAnsiTheme="majorBidi" w:cstheme="majorBidi"/>
        </w:rPr>
        <w:t xml:space="preserve">The psalm concludes with an appeal to the wise “@@@”. This appeal creates an </w:t>
      </w:r>
      <w:r w:rsidRPr="001939BB">
        <w:rPr>
          <w:rFonts w:asciiTheme="majorBidi" w:hAnsiTheme="majorBidi" w:cstheme="majorBidi"/>
          <w:i/>
          <w:iCs/>
        </w:rPr>
        <w:t>inclusio</w:t>
      </w:r>
      <w:r w:rsidRPr="001939BB">
        <w:rPr>
          <w:rFonts w:asciiTheme="majorBidi" w:hAnsiTheme="majorBidi" w:cstheme="majorBidi"/>
        </w:rPr>
        <w:t xml:space="preserve"> with the beginning of the psalm, </w:t>
      </w:r>
      <w:r w:rsidR="00E771EA" w:rsidRPr="001939BB">
        <w:rPr>
          <w:rFonts w:asciiTheme="majorBidi" w:hAnsiTheme="majorBidi" w:cstheme="majorBidi"/>
        </w:rPr>
        <w:t>which summons</w:t>
      </w:r>
      <w:r w:rsidRPr="001939BB">
        <w:rPr>
          <w:rFonts w:asciiTheme="majorBidi" w:hAnsiTheme="majorBidi" w:cstheme="majorBidi"/>
        </w:rPr>
        <w:t xml:space="preserve"> @@@.</w:t>
      </w:r>
    </w:p>
    <w:p w14:paraId="2F2ADB32" w14:textId="0A5D7A98" w:rsidR="004E796F" w:rsidRPr="001939BB" w:rsidRDefault="00E771EA" w:rsidP="001939BB">
      <w:pPr>
        <w:bidi w:val="0"/>
        <w:spacing w:line="360" w:lineRule="auto"/>
        <w:rPr>
          <w:rFonts w:asciiTheme="majorBidi" w:hAnsiTheme="majorBidi" w:cstheme="majorBidi"/>
          <w:b/>
          <w:bCs/>
          <w:rtl/>
        </w:rPr>
      </w:pPr>
      <w:r w:rsidRPr="001939BB">
        <w:rPr>
          <w:rFonts w:asciiTheme="majorBidi" w:hAnsiTheme="majorBidi" w:cstheme="majorBidi"/>
          <w:b/>
          <w:bCs/>
        </w:rPr>
        <w:t>A Universal Psalm or a Nationalistic-Historical One?</w:t>
      </w:r>
    </w:p>
    <w:p w14:paraId="062A2F1F" w14:textId="61056209" w:rsidR="00C04C1E" w:rsidRPr="001939BB" w:rsidRDefault="00593CC7" w:rsidP="001939BB">
      <w:pPr>
        <w:bidi w:val="0"/>
        <w:spacing w:line="360" w:lineRule="auto"/>
        <w:rPr>
          <w:rFonts w:asciiTheme="majorBidi" w:hAnsiTheme="majorBidi" w:cstheme="majorBidi"/>
        </w:rPr>
      </w:pPr>
      <w:r w:rsidRPr="001939BB">
        <w:rPr>
          <w:rFonts w:asciiTheme="majorBidi" w:hAnsiTheme="majorBidi" w:cstheme="majorBidi"/>
        </w:rPr>
        <w:t>The central question that must be addressed in investigating our psalm is, What does Psalm 107 talk about? Is the psalm universal in nature, describing the salvation of human beings from a host of troubles, or is it a nationalistic-historical psalm narrating the story of Israel’s salvation?</w:t>
      </w:r>
    </w:p>
    <w:p w14:paraId="268ECE4F" w14:textId="1187D7E0" w:rsidR="00593CC7" w:rsidRPr="001939BB" w:rsidRDefault="00593CC7" w:rsidP="001939BB">
      <w:pPr>
        <w:bidi w:val="0"/>
        <w:spacing w:line="360" w:lineRule="auto"/>
        <w:rPr>
          <w:rFonts w:asciiTheme="majorBidi" w:hAnsiTheme="majorBidi" w:cstheme="majorBidi"/>
        </w:rPr>
      </w:pPr>
      <w:r w:rsidRPr="001939BB">
        <w:rPr>
          <w:rFonts w:asciiTheme="majorBidi" w:hAnsiTheme="majorBidi" w:cstheme="majorBidi"/>
        </w:rPr>
        <w:t xml:space="preserve">This question was already on the minds of the rabbis </w:t>
      </w:r>
      <w:r w:rsidR="00EB5C0C" w:rsidRPr="001939BB">
        <w:rPr>
          <w:rFonts w:asciiTheme="majorBidi" w:hAnsiTheme="majorBidi" w:cstheme="majorBidi"/>
        </w:rPr>
        <w:t>in</w:t>
      </w:r>
      <w:r w:rsidRPr="001939BB">
        <w:rPr>
          <w:rFonts w:asciiTheme="majorBidi" w:hAnsiTheme="majorBidi" w:cstheme="majorBidi"/>
        </w:rPr>
        <w:t xml:space="preserve"> antiquity, as the following source </w:t>
      </w:r>
      <w:r w:rsidR="00EB5C0C" w:rsidRPr="001939BB">
        <w:rPr>
          <w:rFonts w:asciiTheme="majorBidi" w:hAnsiTheme="majorBidi" w:cstheme="majorBidi"/>
        </w:rPr>
        <w:t>makes clear</w:t>
      </w:r>
      <w:r w:rsidRPr="001939BB">
        <w:rPr>
          <w:rFonts w:asciiTheme="majorBidi" w:hAnsiTheme="majorBidi" w:cstheme="majorBidi"/>
        </w:rPr>
        <w:t>:</w:t>
      </w:r>
    </w:p>
    <w:p w14:paraId="237174C2" w14:textId="5ED7BB48" w:rsidR="00EB5C0C" w:rsidRPr="001939BB" w:rsidRDefault="0001474E" w:rsidP="001939BB">
      <w:pPr>
        <w:bidi w:val="0"/>
        <w:spacing w:line="360" w:lineRule="auto"/>
        <w:rPr>
          <w:rFonts w:asciiTheme="majorBidi" w:hAnsiTheme="majorBidi" w:cstheme="majorBidi"/>
          <w:b/>
          <w:bCs/>
        </w:rPr>
      </w:pPr>
      <w:r w:rsidRPr="001939BB">
        <w:rPr>
          <w:rFonts w:asciiTheme="majorBidi" w:hAnsiTheme="majorBidi" w:cstheme="majorBidi"/>
          <w:b/>
          <w:bCs/>
        </w:rPr>
        <w:t>R. Akiva: The Psalm Addresses Universal Human Adversity</w:t>
      </w:r>
    </w:p>
    <w:p w14:paraId="7545B400" w14:textId="423B397C" w:rsidR="00534CCE" w:rsidRPr="001939BB" w:rsidRDefault="0001474E" w:rsidP="001939BB">
      <w:pPr>
        <w:bidi w:val="0"/>
        <w:spacing w:line="360" w:lineRule="auto"/>
        <w:rPr>
          <w:rFonts w:asciiTheme="majorBidi" w:hAnsiTheme="majorBidi" w:cstheme="majorBidi"/>
        </w:rPr>
      </w:pPr>
      <w:r w:rsidRPr="001939BB">
        <w:rPr>
          <w:rFonts w:asciiTheme="majorBidi" w:hAnsiTheme="majorBidi" w:cstheme="majorBidi"/>
        </w:rPr>
        <w:t xml:space="preserve">How do we know that sick people must </w:t>
      </w:r>
      <w:r w:rsidR="00D41D8D" w:rsidRPr="001939BB">
        <w:rPr>
          <w:rFonts w:asciiTheme="majorBidi" w:hAnsiTheme="majorBidi" w:cstheme="majorBidi"/>
        </w:rPr>
        <w:t>offer</w:t>
      </w:r>
      <w:r w:rsidR="00534CCE" w:rsidRPr="001939BB">
        <w:rPr>
          <w:rFonts w:asciiTheme="majorBidi" w:hAnsiTheme="majorBidi" w:cstheme="majorBidi"/>
        </w:rPr>
        <w:t xml:space="preserve"> thanks</w:t>
      </w:r>
      <w:r w:rsidRPr="001939BB">
        <w:rPr>
          <w:rFonts w:asciiTheme="majorBidi" w:hAnsiTheme="majorBidi" w:cstheme="majorBidi"/>
        </w:rPr>
        <w:t>? It teaches, saying (</w:t>
      </w:r>
      <w:r w:rsidRPr="001939BB">
        <w:rPr>
          <w:rFonts w:asciiTheme="majorBidi" w:hAnsiTheme="majorBidi" w:cstheme="majorBidi"/>
          <w:i/>
          <w:iCs/>
        </w:rPr>
        <w:t>talmud lomar</w:t>
      </w:r>
      <w:r w:rsidRPr="001939BB">
        <w:rPr>
          <w:rFonts w:asciiTheme="majorBidi" w:hAnsiTheme="majorBidi" w:cstheme="majorBidi"/>
        </w:rPr>
        <w:t>): “</w:t>
      </w:r>
      <w:r w:rsidR="00534CCE" w:rsidRPr="001939BB">
        <w:rPr>
          <w:rFonts w:asciiTheme="majorBidi" w:hAnsiTheme="majorBidi" w:cstheme="majorBidi"/>
        </w:rPr>
        <w:t>There were fools who suffered for their sinful way…. In their adversity</w:t>
      </w:r>
      <w:r w:rsidR="00FC766A" w:rsidRPr="001939BB">
        <w:rPr>
          <w:rFonts w:asciiTheme="majorBidi" w:hAnsiTheme="majorBidi" w:cstheme="majorBidi"/>
        </w:rPr>
        <w:t>,</w:t>
      </w:r>
      <w:r w:rsidR="00534CCE" w:rsidRPr="001939BB">
        <w:rPr>
          <w:rFonts w:asciiTheme="majorBidi" w:hAnsiTheme="majorBidi" w:cstheme="majorBidi"/>
        </w:rPr>
        <w:t xml:space="preserve"> they cried to the LORD and He saved them from their troubles.”</w:t>
      </w:r>
    </w:p>
    <w:p w14:paraId="10263B60" w14:textId="275CF8C7" w:rsidR="00534CCE" w:rsidRPr="001939BB" w:rsidRDefault="00534CCE" w:rsidP="001939BB">
      <w:pPr>
        <w:bidi w:val="0"/>
        <w:spacing w:line="360" w:lineRule="auto"/>
        <w:rPr>
          <w:rFonts w:asciiTheme="majorBidi" w:hAnsiTheme="majorBidi" w:cstheme="majorBidi"/>
        </w:rPr>
      </w:pPr>
      <w:r w:rsidRPr="001939BB">
        <w:rPr>
          <w:rFonts w:asciiTheme="majorBidi" w:hAnsiTheme="majorBidi" w:cstheme="majorBidi"/>
        </w:rPr>
        <w:lastRenderedPageBreak/>
        <w:t xml:space="preserve">How do we know that those who lost their way in the </w:t>
      </w:r>
      <w:r w:rsidR="00FC766A" w:rsidRPr="001939BB">
        <w:rPr>
          <w:rFonts w:asciiTheme="majorBidi" w:hAnsiTheme="majorBidi" w:cstheme="majorBidi"/>
        </w:rPr>
        <w:t>wilderness</w:t>
      </w:r>
      <w:r w:rsidRPr="001939BB">
        <w:rPr>
          <w:rFonts w:asciiTheme="majorBidi" w:hAnsiTheme="majorBidi" w:cstheme="majorBidi"/>
        </w:rPr>
        <w:t xml:space="preserve"> must </w:t>
      </w:r>
      <w:r w:rsidR="00D41D8D" w:rsidRPr="001939BB">
        <w:rPr>
          <w:rFonts w:asciiTheme="majorBidi" w:hAnsiTheme="majorBidi" w:cstheme="majorBidi"/>
        </w:rPr>
        <w:t>offer</w:t>
      </w:r>
      <w:r w:rsidRPr="001939BB">
        <w:rPr>
          <w:rFonts w:asciiTheme="majorBidi" w:hAnsiTheme="majorBidi" w:cstheme="majorBidi"/>
        </w:rPr>
        <w:t xml:space="preserve"> thanks? It teaches, saying: “those who lost their way in the wilderness…”.</w:t>
      </w:r>
    </w:p>
    <w:p w14:paraId="1ECFF14A" w14:textId="199BD1D8" w:rsidR="00534CCE" w:rsidRPr="001939BB" w:rsidRDefault="00534CCE" w:rsidP="001939BB">
      <w:pPr>
        <w:bidi w:val="0"/>
        <w:spacing w:line="360" w:lineRule="auto"/>
        <w:rPr>
          <w:rFonts w:asciiTheme="majorBidi" w:hAnsiTheme="majorBidi" w:cstheme="majorBidi"/>
        </w:rPr>
      </w:pPr>
      <w:r w:rsidRPr="001939BB">
        <w:rPr>
          <w:rFonts w:asciiTheme="majorBidi" w:hAnsiTheme="majorBidi" w:cstheme="majorBidi"/>
        </w:rPr>
        <w:t xml:space="preserve">How do we know that those imprisoned must </w:t>
      </w:r>
      <w:r w:rsidR="00D41D8D" w:rsidRPr="001939BB">
        <w:rPr>
          <w:rFonts w:asciiTheme="majorBidi" w:hAnsiTheme="majorBidi" w:cstheme="majorBidi"/>
        </w:rPr>
        <w:t>offer</w:t>
      </w:r>
      <w:r w:rsidRPr="001939BB">
        <w:rPr>
          <w:rFonts w:asciiTheme="majorBidi" w:hAnsiTheme="majorBidi" w:cstheme="majorBidi"/>
        </w:rPr>
        <w:t xml:space="preserve"> thanks? It teaches, saying: “….those bound in cruel irons…”.</w:t>
      </w:r>
    </w:p>
    <w:p w14:paraId="68465B31" w14:textId="3A2649D4" w:rsidR="00534CCE" w:rsidRPr="001939BB" w:rsidRDefault="00534CCE" w:rsidP="001939BB">
      <w:pPr>
        <w:bidi w:val="0"/>
        <w:spacing w:line="360" w:lineRule="auto"/>
        <w:rPr>
          <w:rFonts w:asciiTheme="majorBidi" w:hAnsiTheme="majorBidi" w:cstheme="majorBidi"/>
        </w:rPr>
      </w:pPr>
      <w:r w:rsidRPr="001939BB">
        <w:rPr>
          <w:rFonts w:asciiTheme="majorBidi" w:hAnsiTheme="majorBidi" w:cstheme="majorBidi"/>
        </w:rPr>
        <w:t xml:space="preserve">And how do we know that even those who </w:t>
      </w:r>
      <w:r w:rsidR="00FC766A" w:rsidRPr="001939BB">
        <w:rPr>
          <w:rFonts w:asciiTheme="majorBidi" w:hAnsiTheme="majorBidi" w:cstheme="majorBidi"/>
        </w:rPr>
        <w:t>go down to</w:t>
      </w:r>
      <w:r w:rsidRPr="001939BB">
        <w:rPr>
          <w:rFonts w:asciiTheme="majorBidi" w:hAnsiTheme="majorBidi" w:cstheme="majorBidi"/>
        </w:rPr>
        <w:t xml:space="preserve"> the sea must </w:t>
      </w:r>
      <w:r w:rsidR="00D41D8D" w:rsidRPr="001939BB">
        <w:rPr>
          <w:rFonts w:asciiTheme="majorBidi" w:hAnsiTheme="majorBidi" w:cstheme="majorBidi"/>
        </w:rPr>
        <w:t>offer</w:t>
      </w:r>
      <w:r w:rsidRPr="001939BB">
        <w:rPr>
          <w:rFonts w:asciiTheme="majorBidi" w:hAnsiTheme="majorBidi" w:cstheme="majorBidi"/>
        </w:rPr>
        <w:t xml:space="preserve"> thanks? It teaches, saying: </w:t>
      </w:r>
      <w:r w:rsidR="009105F2" w:rsidRPr="001939BB">
        <w:rPr>
          <w:rFonts w:asciiTheme="majorBidi" w:hAnsiTheme="majorBidi" w:cstheme="majorBidi"/>
        </w:rPr>
        <w:t>“those who go down to the sea in ships…”.</w:t>
      </w:r>
    </w:p>
    <w:p w14:paraId="30CDE8D4" w14:textId="1FCB6CE2" w:rsidR="009105F2" w:rsidRPr="001939BB" w:rsidRDefault="009105F2" w:rsidP="001939BB">
      <w:pPr>
        <w:bidi w:val="0"/>
        <w:spacing w:line="360" w:lineRule="auto"/>
        <w:rPr>
          <w:rFonts w:asciiTheme="majorBidi" w:hAnsiTheme="majorBidi" w:cstheme="majorBidi"/>
          <w:b/>
          <w:bCs/>
        </w:rPr>
      </w:pPr>
      <w:r w:rsidRPr="001939BB">
        <w:rPr>
          <w:rFonts w:asciiTheme="majorBidi" w:hAnsiTheme="majorBidi" w:cstheme="majorBidi"/>
          <w:b/>
          <w:bCs/>
        </w:rPr>
        <w:t>This is the teaching of R. Akiva.</w:t>
      </w:r>
    </w:p>
    <w:p w14:paraId="22A2036A" w14:textId="367FD80D" w:rsidR="009105F2" w:rsidRPr="001939BB" w:rsidRDefault="009105F2" w:rsidP="001939BB">
      <w:pPr>
        <w:bidi w:val="0"/>
        <w:spacing w:line="360" w:lineRule="auto"/>
        <w:rPr>
          <w:rFonts w:asciiTheme="majorBidi" w:hAnsiTheme="majorBidi" w:cstheme="majorBidi"/>
          <w:b/>
          <w:bCs/>
        </w:rPr>
      </w:pPr>
      <w:r w:rsidRPr="001939BB">
        <w:rPr>
          <w:rFonts w:asciiTheme="majorBidi" w:hAnsiTheme="majorBidi" w:cstheme="majorBidi"/>
          <w:b/>
          <w:bCs/>
        </w:rPr>
        <w:t>R. Eliezer: The Psalm Addresses National Troubles</w:t>
      </w:r>
    </w:p>
    <w:p w14:paraId="5A1CEC4C" w14:textId="73AA20A9" w:rsidR="009105F2" w:rsidRPr="001939BB" w:rsidRDefault="009105F2" w:rsidP="001939BB">
      <w:pPr>
        <w:bidi w:val="0"/>
        <w:spacing w:line="360" w:lineRule="auto"/>
        <w:rPr>
          <w:rFonts w:asciiTheme="majorBidi" w:hAnsiTheme="majorBidi" w:cstheme="majorBidi"/>
        </w:rPr>
      </w:pPr>
      <w:r w:rsidRPr="001939BB">
        <w:rPr>
          <w:rFonts w:asciiTheme="majorBidi" w:hAnsiTheme="majorBidi" w:cstheme="majorBidi"/>
        </w:rPr>
        <w:t xml:space="preserve">In contrast to R. Akiva who </w:t>
      </w:r>
      <w:r w:rsidR="00D41D8D" w:rsidRPr="001939BB">
        <w:rPr>
          <w:rFonts w:asciiTheme="majorBidi" w:hAnsiTheme="majorBidi" w:cstheme="majorBidi"/>
        </w:rPr>
        <w:t xml:space="preserve">understands </w:t>
      </w:r>
      <w:r w:rsidRPr="001939BB">
        <w:rPr>
          <w:rFonts w:asciiTheme="majorBidi" w:hAnsiTheme="majorBidi" w:cstheme="majorBidi"/>
        </w:rPr>
        <w:t xml:space="preserve">the psalm to be describing troubles that might beset any </w:t>
      </w:r>
      <w:r w:rsidR="00FC766A" w:rsidRPr="001939BB">
        <w:rPr>
          <w:rFonts w:asciiTheme="majorBidi" w:hAnsiTheme="majorBidi" w:cstheme="majorBidi"/>
        </w:rPr>
        <w:t>human being</w:t>
      </w:r>
      <w:r w:rsidRPr="001939BB">
        <w:rPr>
          <w:rFonts w:asciiTheme="majorBidi" w:hAnsiTheme="majorBidi" w:cstheme="majorBidi"/>
        </w:rPr>
        <w:t xml:space="preserve"> during the course of </w:t>
      </w:r>
      <w:r w:rsidR="00FC766A" w:rsidRPr="001939BB">
        <w:rPr>
          <w:rFonts w:asciiTheme="majorBidi" w:hAnsiTheme="majorBidi" w:cstheme="majorBidi"/>
        </w:rPr>
        <w:t>his or her</w:t>
      </w:r>
      <w:r w:rsidRPr="001939BB">
        <w:rPr>
          <w:rFonts w:asciiTheme="majorBidi" w:hAnsiTheme="majorBidi" w:cstheme="majorBidi"/>
        </w:rPr>
        <w:t xml:space="preserve"> </w:t>
      </w:r>
      <w:r w:rsidR="00FC766A" w:rsidRPr="001939BB">
        <w:rPr>
          <w:rFonts w:asciiTheme="majorBidi" w:hAnsiTheme="majorBidi" w:cstheme="majorBidi"/>
        </w:rPr>
        <w:t>life</w:t>
      </w:r>
      <w:r w:rsidRPr="001939BB">
        <w:rPr>
          <w:rFonts w:asciiTheme="majorBidi" w:hAnsiTheme="majorBidi" w:cstheme="majorBidi"/>
        </w:rPr>
        <w:t xml:space="preserve">, R. Eliezer maintains that the psalm describes hardships that had </w:t>
      </w:r>
      <w:r w:rsidR="00341BA0" w:rsidRPr="001939BB">
        <w:rPr>
          <w:rFonts w:asciiTheme="majorBidi" w:hAnsiTheme="majorBidi" w:cstheme="majorBidi"/>
        </w:rPr>
        <w:t>be</w:t>
      </w:r>
      <w:r w:rsidRPr="001939BB">
        <w:rPr>
          <w:rFonts w:asciiTheme="majorBidi" w:hAnsiTheme="majorBidi" w:cstheme="majorBidi"/>
        </w:rPr>
        <w:t>fallen Israel on a national level.</w:t>
      </w:r>
    </w:p>
    <w:p w14:paraId="6755C02F" w14:textId="731250A9" w:rsidR="006006E0" w:rsidRPr="001939BB" w:rsidRDefault="006006E0" w:rsidP="001939BB">
      <w:pPr>
        <w:bidi w:val="0"/>
        <w:spacing w:line="360" w:lineRule="auto"/>
        <w:rPr>
          <w:rFonts w:asciiTheme="majorBidi" w:hAnsiTheme="majorBidi" w:cstheme="majorBidi"/>
        </w:rPr>
      </w:pPr>
      <w:r w:rsidRPr="001939BB">
        <w:rPr>
          <w:rFonts w:asciiTheme="majorBidi" w:hAnsiTheme="majorBidi" w:cstheme="majorBidi"/>
          <w:b/>
          <w:bCs/>
        </w:rPr>
        <w:t xml:space="preserve">These words actually </w:t>
      </w:r>
      <w:r w:rsidR="006872EA" w:rsidRPr="001939BB">
        <w:rPr>
          <w:rFonts w:asciiTheme="majorBidi" w:hAnsiTheme="majorBidi" w:cstheme="majorBidi"/>
          <w:b/>
          <w:bCs/>
        </w:rPr>
        <w:t>refer to Israel’s exiles</w:t>
      </w:r>
      <w:r w:rsidRPr="001939BB">
        <w:rPr>
          <w:rFonts w:asciiTheme="majorBidi" w:hAnsiTheme="majorBidi" w:cstheme="majorBidi"/>
        </w:rPr>
        <w:t>, as it says, “Thus let the redeemed of the LORD say, those He redeemed from adversity, whom He gathered in from the lands,</w:t>
      </w:r>
      <w:r w:rsidRPr="001939BB">
        <w:rPr>
          <w:rFonts w:asciiTheme="majorBidi" w:hAnsiTheme="majorBidi" w:cstheme="majorBidi"/>
        </w:rPr>
        <w:br/>
        <w:t>from east and west, from the north and from the sea.” (JPS, 1985)</w:t>
      </w:r>
    </w:p>
    <w:p w14:paraId="05B2D8F2" w14:textId="11F15273" w:rsidR="006006E0" w:rsidRPr="001939BB" w:rsidRDefault="006006E0" w:rsidP="001939BB">
      <w:pPr>
        <w:bidi w:val="0"/>
        <w:spacing w:line="360" w:lineRule="auto"/>
        <w:rPr>
          <w:rFonts w:asciiTheme="majorBidi" w:hAnsiTheme="majorBidi" w:cstheme="majorBidi"/>
        </w:rPr>
      </w:pPr>
      <w:r w:rsidRPr="001939BB">
        <w:rPr>
          <w:rFonts w:asciiTheme="majorBidi" w:hAnsiTheme="majorBidi" w:cstheme="majorBidi"/>
          <w:b/>
          <w:bCs/>
        </w:rPr>
        <w:t>Those who lost their way in the desert</w:t>
      </w:r>
      <w:r w:rsidRPr="001939BB">
        <w:rPr>
          <w:rFonts w:asciiTheme="majorBidi" w:hAnsiTheme="majorBidi" w:cstheme="majorBidi"/>
        </w:rPr>
        <w:t xml:space="preserve"> – This is the </w:t>
      </w:r>
      <w:r w:rsidR="006872EA" w:rsidRPr="001939BB">
        <w:rPr>
          <w:rFonts w:asciiTheme="majorBidi" w:hAnsiTheme="majorBidi" w:cstheme="majorBidi"/>
        </w:rPr>
        <w:t>exile perpetrated by Elam and its allies;</w:t>
      </w:r>
    </w:p>
    <w:p w14:paraId="566A8FCD" w14:textId="7840B40B" w:rsidR="006872EA" w:rsidRPr="001939BB" w:rsidRDefault="006872EA" w:rsidP="001939BB">
      <w:pPr>
        <w:bidi w:val="0"/>
        <w:spacing w:line="360" w:lineRule="auto"/>
        <w:rPr>
          <w:rFonts w:asciiTheme="majorBidi" w:hAnsiTheme="majorBidi" w:cstheme="majorBidi"/>
        </w:rPr>
      </w:pPr>
      <w:r w:rsidRPr="001939BB">
        <w:rPr>
          <w:rFonts w:asciiTheme="majorBidi" w:hAnsiTheme="majorBidi" w:cstheme="majorBidi"/>
          <w:b/>
          <w:bCs/>
        </w:rPr>
        <w:t xml:space="preserve">Fools who suffered for their sinful way – </w:t>
      </w:r>
      <w:r w:rsidRPr="001939BB">
        <w:rPr>
          <w:rFonts w:asciiTheme="majorBidi" w:hAnsiTheme="majorBidi" w:cstheme="majorBidi"/>
        </w:rPr>
        <w:t>These are the inhabitants of the Land of Israel who are like sick people;</w:t>
      </w:r>
    </w:p>
    <w:p w14:paraId="504A49F4" w14:textId="53FBA985" w:rsidR="006872EA" w:rsidRPr="001939BB" w:rsidRDefault="006872EA" w:rsidP="001939BB">
      <w:pPr>
        <w:bidi w:val="0"/>
        <w:spacing w:line="360" w:lineRule="auto"/>
        <w:rPr>
          <w:rFonts w:asciiTheme="majorBidi" w:eastAsia="Times New Roman" w:hAnsiTheme="majorBidi" w:cstheme="majorBidi"/>
          <w:kern w:val="0"/>
          <w:sz w:val="24"/>
          <w:szCs w:val="24"/>
          <w14:ligatures w14:val="none"/>
        </w:rPr>
      </w:pPr>
      <w:r w:rsidRPr="001939BB">
        <w:rPr>
          <w:rFonts w:asciiTheme="majorBidi" w:hAnsiTheme="majorBidi" w:cstheme="majorBidi"/>
          <w:b/>
          <w:bCs/>
        </w:rPr>
        <w:t>Those who</w:t>
      </w:r>
      <w:r w:rsidRPr="001939BB">
        <w:rPr>
          <w:rFonts w:asciiTheme="majorBidi" w:eastAsia="Times New Roman" w:hAnsiTheme="majorBidi" w:cstheme="majorBidi"/>
          <w:b/>
          <w:bCs/>
          <w:kern w:val="0"/>
          <w:sz w:val="24"/>
          <w:szCs w:val="24"/>
          <w14:ligatures w14:val="none"/>
        </w:rPr>
        <w:t xml:space="preserve"> lived in deepest darkness</w:t>
      </w:r>
      <w:r w:rsidRPr="001939BB">
        <w:rPr>
          <w:rFonts w:asciiTheme="majorBidi" w:eastAsia="Times New Roman" w:hAnsiTheme="majorBidi" w:cstheme="majorBidi"/>
          <w:kern w:val="0"/>
          <w:sz w:val="24"/>
          <w:szCs w:val="24"/>
          <w14:ligatures w14:val="none"/>
        </w:rPr>
        <w:t xml:space="preserve"> – These are the city dwellers who are similar to prisoners.</w:t>
      </w:r>
    </w:p>
    <w:p w14:paraId="78A33E29" w14:textId="755E56B5" w:rsidR="006872EA" w:rsidRPr="001939BB" w:rsidRDefault="006872EA" w:rsidP="001939BB">
      <w:pPr>
        <w:bidi w:val="0"/>
        <w:spacing w:line="360" w:lineRule="auto"/>
        <w:rPr>
          <w:rFonts w:asciiTheme="majorBidi" w:hAnsiTheme="majorBidi" w:cstheme="majorBidi"/>
        </w:rPr>
      </w:pPr>
      <w:r w:rsidRPr="001939BB">
        <w:rPr>
          <w:rFonts w:asciiTheme="majorBidi" w:hAnsiTheme="majorBidi" w:cstheme="majorBidi"/>
          <w:b/>
          <w:bCs/>
          <w:sz w:val="24"/>
          <w:szCs w:val="24"/>
        </w:rPr>
        <w:t>Those who go down to the sea in ships</w:t>
      </w:r>
      <w:r w:rsidRPr="001939BB">
        <w:rPr>
          <w:rFonts w:asciiTheme="majorBidi" w:hAnsiTheme="majorBidi" w:cstheme="majorBidi"/>
        </w:rPr>
        <w:t xml:space="preserve"> – This is the exile perpetrated by Rome and its allies.</w:t>
      </w:r>
    </w:p>
    <w:p w14:paraId="64DDA124" w14:textId="16D10260" w:rsidR="005A5666" w:rsidRPr="001939BB" w:rsidRDefault="005A5666" w:rsidP="001939BB">
      <w:pPr>
        <w:bidi w:val="0"/>
        <w:spacing w:line="360" w:lineRule="auto"/>
        <w:rPr>
          <w:rFonts w:asciiTheme="majorBidi" w:hAnsiTheme="majorBidi" w:cstheme="majorBidi"/>
        </w:rPr>
      </w:pPr>
      <w:r w:rsidRPr="001939BB">
        <w:rPr>
          <w:rFonts w:asciiTheme="majorBidi" w:hAnsiTheme="majorBidi" w:cstheme="majorBidi"/>
        </w:rPr>
        <w:t xml:space="preserve">Even though our psalm was not </w:t>
      </w:r>
      <w:r w:rsidR="00D41D8D" w:rsidRPr="001939BB">
        <w:rPr>
          <w:rFonts w:asciiTheme="majorBidi" w:hAnsiTheme="majorBidi" w:cstheme="majorBidi"/>
        </w:rPr>
        <w:t xml:space="preserve">written </w:t>
      </w:r>
      <w:r w:rsidR="00FC766A" w:rsidRPr="001939BB">
        <w:rPr>
          <w:rFonts w:asciiTheme="majorBidi" w:hAnsiTheme="majorBidi" w:cstheme="majorBidi"/>
        </w:rPr>
        <w:t>with undue brevity or</w:t>
      </w:r>
      <w:r w:rsidRPr="001939BB">
        <w:rPr>
          <w:rFonts w:asciiTheme="majorBidi" w:hAnsiTheme="majorBidi" w:cstheme="majorBidi"/>
        </w:rPr>
        <w:t xml:space="preserve"> </w:t>
      </w:r>
      <w:r w:rsidR="00D41D8D" w:rsidRPr="001939BB">
        <w:rPr>
          <w:rFonts w:asciiTheme="majorBidi" w:hAnsiTheme="majorBidi" w:cstheme="majorBidi"/>
        </w:rPr>
        <w:t xml:space="preserve">in </w:t>
      </w:r>
      <w:r w:rsidR="00FC766A" w:rsidRPr="001939BB">
        <w:rPr>
          <w:rFonts w:asciiTheme="majorBidi" w:hAnsiTheme="majorBidi" w:cstheme="majorBidi"/>
        </w:rPr>
        <w:t xml:space="preserve">an </w:t>
      </w:r>
      <w:r w:rsidR="00145069" w:rsidRPr="001939BB">
        <w:rPr>
          <w:rFonts w:asciiTheme="majorBidi" w:hAnsiTheme="majorBidi" w:cstheme="majorBidi"/>
        </w:rPr>
        <w:t>opaque</w:t>
      </w:r>
      <w:r w:rsidRPr="001939BB">
        <w:rPr>
          <w:rFonts w:asciiTheme="majorBidi" w:hAnsiTheme="majorBidi" w:cstheme="majorBidi"/>
        </w:rPr>
        <w:t xml:space="preserve"> or </w:t>
      </w:r>
      <w:r w:rsidR="00145069" w:rsidRPr="001939BB">
        <w:rPr>
          <w:rFonts w:asciiTheme="majorBidi" w:hAnsiTheme="majorBidi" w:cstheme="majorBidi"/>
        </w:rPr>
        <w:t xml:space="preserve">mysterious language, the fundamental question </w:t>
      </w:r>
      <w:r w:rsidR="00D41D8D" w:rsidRPr="001939BB">
        <w:rPr>
          <w:rFonts w:asciiTheme="majorBidi" w:hAnsiTheme="majorBidi" w:cstheme="majorBidi"/>
        </w:rPr>
        <w:t xml:space="preserve">concerning </w:t>
      </w:r>
      <w:r w:rsidR="00145069" w:rsidRPr="001939BB">
        <w:rPr>
          <w:rFonts w:asciiTheme="majorBidi" w:hAnsiTheme="majorBidi" w:cstheme="majorBidi"/>
        </w:rPr>
        <w:t xml:space="preserve">whether the psalm </w:t>
      </w:r>
      <w:r w:rsidR="00D41D8D" w:rsidRPr="001939BB">
        <w:rPr>
          <w:rFonts w:asciiTheme="majorBidi" w:hAnsiTheme="majorBidi" w:cstheme="majorBidi"/>
        </w:rPr>
        <w:t>is</w:t>
      </w:r>
      <w:r w:rsidR="00145069" w:rsidRPr="001939BB">
        <w:rPr>
          <w:rFonts w:asciiTheme="majorBidi" w:hAnsiTheme="majorBidi" w:cstheme="majorBidi"/>
        </w:rPr>
        <w:t xml:space="preserve"> addressing universal or national-historical concerns has </w:t>
      </w:r>
      <w:r w:rsidR="00FC766A" w:rsidRPr="001939BB">
        <w:rPr>
          <w:rFonts w:asciiTheme="majorBidi" w:hAnsiTheme="majorBidi" w:cstheme="majorBidi"/>
        </w:rPr>
        <w:t xml:space="preserve">yet </w:t>
      </w:r>
      <w:r w:rsidR="00145069" w:rsidRPr="001939BB">
        <w:rPr>
          <w:rFonts w:asciiTheme="majorBidi" w:hAnsiTheme="majorBidi" w:cstheme="majorBidi"/>
        </w:rPr>
        <w:t xml:space="preserve">to receive </w:t>
      </w:r>
      <w:r w:rsidR="00FC766A" w:rsidRPr="001939BB">
        <w:rPr>
          <w:rFonts w:asciiTheme="majorBidi" w:hAnsiTheme="majorBidi" w:cstheme="majorBidi"/>
        </w:rPr>
        <w:t>an answer the majority of scholars can agree upon.</w:t>
      </w:r>
    </w:p>
    <w:p w14:paraId="431D204B" w14:textId="239157F1" w:rsidR="00F23341" w:rsidRPr="001939BB" w:rsidRDefault="00F23341" w:rsidP="001939BB">
      <w:pPr>
        <w:bidi w:val="0"/>
        <w:spacing w:line="360" w:lineRule="auto"/>
        <w:rPr>
          <w:rFonts w:asciiTheme="majorBidi" w:eastAsia="Times New Roman" w:hAnsiTheme="majorBidi" w:cstheme="majorBidi"/>
          <w:b/>
          <w:bCs/>
          <w:kern w:val="0"/>
          <w:sz w:val="24"/>
          <w:szCs w:val="24"/>
          <w14:ligatures w14:val="none"/>
        </w:rPr>
      </w:pPr>
      <w:r w:rsidRPr="001939BB">
        <w:rPr>
          <w:rFonts w:asciiTheme="majorBidi" w:hAnsiTheme="majorBidi" w:cstheme="majorBidi"/>
          <w:b/>
          <w:bCs/>
        </w:rPr>
        <w:t xml:space="preserve">A Diachronic Solution to the Tension between the Nationalistic and Universal Foundations </w:t>
      </w:r>
      <w:r w:rsidR="00FC766A" w:rsidRPr="001939BB">
        <w:rPr>
          <w:rFonts w:asciiTheme="majorBidi" w:hAnsiTheme="majorBidi" w:cstheme="majorBidi"/>
          <w:b/>
          <w:bCs/>
        </w:rPr>
        <w:t>of</w:t>
      </w:r>
      <w:r w:rsidRPr="001939BB">
        <w:rPr>
          <w:rFonts w:asciiTheme="majorBidi" w:hAnsiTheme="majorBidi" w:cstheme="majorBidi"/>
          <w:b/>
          <w:bCs/>
        </w:rPr>
        <w:t xml:space="preserve"> the Psalm</w:t>
      </w:r>
    </w:p>
    <w:p w14:paraId="758695C5" w14:textId="02D01549" w:rsidR="002A2432" w:rsidRPr="001939BB" w:rsidRDefault="00AB271B" w:rsidP="001939BB">
      <w:pPr>
        <w:bidi w:val="0"/>
        <w:spacing w:line="360" w:lineRule="auto"/>
        <w:rPr>
          <w:rFonts w:asciiTheme="majorBidi" w:hAnsiTheme="majorBidi" w:cstheme="majorBidi"/>
        </w:rPr>
      </w:pPr>
      <w:r w:rsidRPr="001939BB">
        <w:rPr>
          <w:rFonts w:asciiTheme="majorBidi" w:hAnsiTheme="majorBidi" w:cstheme="majorBidi"/>
        </w:rPr>
        <w:t xml:space="preserve">Some scholars have noted that the tension between interpreting the psalm as universal or national-historical stems, in essence, from the gap between the psalm’s opening verses and the other verses in </w:t>
      </w:r>
      <w:r w:rsidR="00FC766A" w:rsidRPr="001939BB">
        <w:rPr>
          <w:rFonts w:asciiTheme="majorBidi" w:hAnsiTheme="majorBidi" w:cstheme="majorBidi"/>
        </w:rPr>
        <w:t>the psalm’s</w:t>
      </w:r>
      <w:r w:rsidRPr="001939BB">
        <w:rPr>
          <w:rFonts w:asciiTheme="majorBidi" w:hAnsiTheme="majorBidi" w:cstheme="majorBidi"/>
        </w:rPr>
        <w:t xml:space="preserve"> first half. In light of this realization, several scholars proposed that </w:t>
      </w:r>
      <w:r w:rsidRPr="001939BB">
        <w:rPr>
          <w:rFonts w:asciiTheme="majorBidi" w:hAnsiTheme="majorBidi" w:cstheme="majorBidi"/>
        </w:rPr>
        <w:lastRenderedPageBreak/>
        <w:t xml:space="preserve">the psalm originally contained only verses 4–32 (and possibly verse one, which is devoid of any historical character). </w:t>
      </w:r>
    </w:p>
    <w:p w14:paraId="4FCAFC23" w14:textId="4A8581B2" w:rsidR="00AB271B" w:rsidRPr="001939BB" w:rsidRDefault="00FC766A" w:rsidP="001939BB">
      <w:pPr>
        <w:bidi w:val="0"/>
        <w:spacing w:line="360" w:lineRule="auto"/>
        <w:rPr>
          <w:rFonts w:asciiTheme="majorBidi" w:hAnsiTheme="majorBidi" w:cstheme="majorBidi"/>
        </w:rPr>
      </w:pPr>
      <w:r w:rsidRPr="001939BB">
        <w:rPr>
          <w:rFonts w:asciiTheme="majorBidi" w:hAnsiTheme="majorBidi" w:cstheme="majorBidi"/>
        </w:rPr>
        <w:t>According to this approach, t</w:t>
      </w:r>
      <w:r w:rsidR="00AB271B" w:rsidRPr="001939BB">
        <w:rPr>
          <w:rFonts w:asciiTheme="majorBidi" w:hAnsiTheme="majorBidi" w:cstheme="majorBidi"/>
        </w:rPr>
        <w:t>his psalm functioned in an early period as a thanksgiving psalm recited by either an individual or a group of individuals on some thanksgiving holiday</w:t>
      </w:r>
      <w:r w:rsidRPr="001939BB">
        <w:rPr>
          <w:rFonts w:asciiTheme="majorBidi" w:hAnsiTheme="majorBidi" w:cstheme="majorBidi"/>
        </w:rPr>
        <w:t xml:space="preserve"> at the Temple</w:t>
      </w:r>
      <w:r w:rsidR="00AB271B" w:rsidRPr="001939BB">
        <w:rPr>
          <w:rFonts w:asciiTheme="majorBidi" w:hAnsiTheme="majorBidi" w:cstheme="majorBidi"/>
        </w:rPr>
        <w:t>.</w:t>
      </w:r>
    </w:p>
    <w:p w14:paraId="548C37CB" w14:textId="3E323DBD" w:rsidR="00AB271B" w:rsidRPr="001939BB" w:rsidRDefault="00AB271B" w:rsidP="001939BB">
      <w:pPr>
        <w:bidi w:val="0"/>
        <w:spacing w:line="360" w:lineRule="auto"/>
        <w:rPr>
          <w:rFonts w:asciiTheme="majorBidi" w:hAnsiTheme="majorBidi" w:cstheme="majorBidi"/>
        </w:rPr>
      </w:pPr>
      <w:r w:rsidRPr="001939BB">
        <w:rPr>
          <w:rFonts w:asciiTheme="majorBidi" w:hAnsiTheme="majorBidi" w:cstheme="majorBidi"/>
        </w:rPr>
        <w:t>After the return to Zion, the first three verses (one–three) were added</w:t>
      </w:r>
      <w:r w:rsidR="00947D1B" w:rsidRPr="001939BB">
        <w:rPr>
          <w:rFonts w:asciiTheme="majorBidi" w:hAnsiTheme="majorBidi" w:cstheme="majorBidi"/>
        </w:rPr>
        <w:t xml:space="preserve"> in order to </w:t>
      </w:r>
      <w:r w:rsidR="00E0375C" w:rsidRPr="001939BB">
        <w:rPr>
          <w:rFonts w:asciiTheme="majorBidi" w:hAnsiTheme="majorBidi" w:cstheme="majorBidi"/>
        </w:rPr>
        <w:t xml:space="preserve">endow the psalm with </w:t>
      </w:r>
      <w:r w:rsidR="00FC766A" w:rsidRPr="001939BB">
        <w:rPr>
          <w:rFonts w:asciiTheme="majorBidi" w:hAnsiTheme="majorBidi" w:cstheme="majorBidi"/>
        </w:rPr>
        <w:t>new meaning</w:t>
      </w:r>
      <w:r w:rsidR="00E0375C" w:rsidRPr="001939BB">
        <w:rPr>
          <w:rFonts w:asciiTheme="majorBidi" w:hAnsiTheme="majorBidi" w:cstheme="majorBidi"/>
        </w:rPr>
        <w:t>.</w:t>
      </w:r>
      <w:r w:rsidR="00F2009E" w:rsidRPr="001939BB">
        <w:rPr>
          <w:rFonts w:asciiTheme="majorBidi" w:hAnsiTheme="majorBidi" w:cstheme="majorBidi"/>
        </w:rPr>
        <w:t xml:space="preserve"> </w:t>
      </w:r>
      <w:r w:rsidR="00E0375C" w:rsidRPr="001939BB">
        <w:rPr>
          <w:rFonts w:asciiTheme="majorBidi" w:hAnsiTheme="majorBidi" w:cstheme="majorBidi"/>
        </w:rPr>
        <w:t>The psalm would no longer relate to the gratitude of each individual for his personal salvation but to national salvation. The people would arise, unite and express their thanks</w:t>
      </w:r>
      <w:r w:rsidR="00070103" w:rsidRPr="001939BB">
        <w:rPr>
          <w:rFonts w:asciiTheme="majorBidi" w:hAnsiTheme="majorBidi" w:cstheme="majorBidi"/>
        </w:rPr>
        <w:t xml:space="preserve"> for their national deliverance using this psalm.</w:t>
      </w:r>
    </w:p>
    <w:p w14:paraId="779C3A61" w14:textId="6A39DAF3" w:rsidR="00632807" w:rsidRPr="001939BB" w:rsidRDefault="00E0375C" w:rsidP="001939BB">
      <w:pPr>
        <w:bidi w:val="0"/>
        <w:spacing w:line="360" w:lineRule="auto"/>
        <w:rPr>
          <w:rFonts w:asciiTheme="majorBidi" w:hAnsiTheme="majorBidi" w:cstheme="majorBidi"/>
        </w:rPr>
      </w:pPr>
      <w:r w:rsidRPr="001939BB">
        <w:rPr>
          <w:rFonts w:asciiTheme="majorBidi" w:hAnsiTheme="majorBidi" w:cstheme="majorBidi"/>
        </w:rPr>
        <w:t xml:space="preserve">Thus, for instance, the meaning of the first stanza, </w:t>
      </w:r>
      <w:r w:rsidR="00070103" w:rsidRPr="001939BB">
        <w:rPr>
          <w:rFonts w:asciiTheme="majorBidi" w:hAnsiTheme="majorBidi" w:cstheme="majorBidi"/>
        </w:rPr>
        <w:t>is transformed</w:t>
      </w:r>
      <w:r w:rsidRPr="001939BB">
        <w:rPr>
          <w:rFonts w:asciiTheme="majorBidi" w:hAnsiTheme="majorBidi" w:cstheme="majorBidi"/>
        </w:rPr>
        <w:t xml:space="preserve"> from being the story of someone who lost his way in the wilderness to the story </w:t>
      </w:r>
      <w:r w:rsidR="004571DC" w:rsidRPr="001939BB">
        <w:rPr>
          <w:rFonts w:asciiTheme="majorBidi" w:hAnsiTheme="majorBidi" w:cstheme="majorBidi"/>
        </w:rPr>
        <w:t>of the returnees</w:t>
      </w:r>
      <w:r w:rsidRPr="001939BB">
        <w:rPr>
          <w:rFonts w:asciiTheme="majorBidi" w:hAnsiTheme="majorBidi" w:cstheme="majorBidi"/>
        </w:rPr>
        <w:t xml:space="preserve"> to Zion </w:t>
      </w:r>
      <w:r w:rsidR="004571DC" w:rsidRPr="001939BB">
        <w:rPr>
          <w:rFonts w:asciiTheme="majorBidi" w:hAnsiTheme="majorBidi" w:cstheme="majorBidi"/>
        </w:rPr>
        <w:t xml:space="preserve">who </w:t>
      </w:r>
      <w:r w:rsidRPr="001939BB">
        <w:rPr>
          <w:rFonts w:asciiTheme="majorBidi" w:hAnsiTheme="majorBidi" w:cstheme="majorBidi"/>
        </w:rPr>
        <w:t xml:space="preserve">were forced to brave the wilderness on their return journey to Israel. </w:t>
      </w:r>
    </w:p>
    <w:p w14:paraId="5AC4C85E" w14:textId="3E16D26B" w:rsidR="004B12A8" w:rsidRPr="001939BB" w:rsidRDefault="004B12A8" w:rsidP="001939BB">
      <w:pPr>
        <w:bidi w:val="0"/>
        <w:spacing w:line="360" w:lineRule="auto"/>
        <w:rPr>
          <w:rFonts w:asciiTheme="majorBidi" w:hAnsiTheme="majorBidi" w:cstheme="majorBidi"/>
          <w:b/>
          <w:bCs/>
        </w:rPr>
      </w:pPr>
      <w:r w:rsidRPr="001939BB">
        <w:rPr>
          <w:rFonts w:asciiTheme="majorBidi" w:hAnsiTheme="majorBidi" w:cstheme="majorBidi"/>
          <w:b/>
          <w:bCs/>
        </w:rPr>
        <w:t>Psalm 107 and the Psalm to Shamash</w:t>
      </w:r>
    </w:p>
    <w:p w14:paraId="3509D42B" w14:textId="77777777" w:rsidR="00CA3258" w:rsidRPr="001939BB" w:rsidRDefault="00B92158" w:rsidP="001939BB">
      <w:pPr>
        <w:bidi w:val="0"/>
        <w:spacing w:line="360" w:lineRule="auto"/>
        <w:rPr>
          <w:rFonts w:asciiTheme="majorBidi" w:hAnsiTheme="majorBidi" w:cstheme="majorBidi"/>
        </w:rPr>
      </w:pPr>
      <w:r w:rsidRPr="001939BB">
        <w:rPr>
          <w:rFonts w:asciiTheme="majorBidi" w:hAnsiTheme="majorBidi" w:cstheme="majorBidi"/>
        </w:rPr>
        <w:t xml:space="preserve">The </w:t>
      </w:r>
      <w:r w:rsidR="008166D3" w:rsidRPr="001939BB">
        <w:rPr>
          <w:rFonts w:asciiTheme="majorBidi" w:hAnsiTheme="majorBidi" w:cstheme="majorBidi"/>
        </w:rPr>
        <w:t>scholarly position maintaining that verses 4</w:t>
      </w:r>
      <m:oMath>
        <m:r>
          <w:rPr>
            <w:rFonts w:ascii="Cambria Math" w:hAnsi="Cambria Math" w:cstheme="majorBidi"/>
          </w:rPr>
          <m:t>–</m:t>
        </m:r>
      </m:oMath>
      <w:r w:rsidR="008166D3" w:rsidRPr="001939BB">
        <w:rPr>
          <w:rFonts w:asciiTheme="majorBidi" w:hAnsiTheme="majorBidi" w:cstheme="majorBidi"/>
        </w:rPr>
        <w:t xml:space="preserve">32 are </w:t>
      </w:r>
      <w:r w:rsidRPr="001939BB">
        <w:rPr>
          <w:rFonts w:asciiTheme="majorBidi" w:hAnsiTheme="majorBidi" w:cstheme="majorBidi"/>
        </w:rPr>
        <w:t xml:space="preserve">the </w:t>
      </w:r>
      <w:r w:rsidR="008166D3" w:rsidRPr="001939BB">
        <w:rPr>
          <w:rFonts w:asciiTheme="majorBidi" w:hAnsiTheme="majorBidi" w:cstheme="majorBidi"/>
        </w:rPr>
        <w:t xml:space="preserve">psalm’s </w:t>
      </w:r>
      <w:r w:rsidRPr="001939BB">
        <w:rPr>
          <w:rFonts w:asciiTheme="majorBidi" w:hAnsiTheme="majorBidi" w:cstheme="majorBidi"/>
        </w:rPr>
        <w:t>original kernel</w:t>
      </w:r>
      <w:r w:rsidR="008166D3" w:rsidRPr="001939BB">
        <w:rPr>
          <w:rFonts w:asciiTheme="majorBidi" w:hAnsiTheme="majorBidi" w:cstheme="majorBidi"/>
        </w:rPr>
        <w:t>, and thus believing that the psalm originally possessed a universal nature</w:t>
      </w:r>
      <w:r w:rsidR="00CA3258" w:rsidRPr="001939BB">
        <w:rPr>
          <w:rFonts w:asciiTheme="majorBidi" w:hAnsiTheme="majorBidi" w:cstheme="majorBidi"/>
        </w:rPr>
        <w:t>,</w:t>
      </w:r>
      <w:r w:rsidR="008166D3" w:rsidRPr="001939BB">
        <w:rPr>
          <w:rFonts w:asciiTheme="majorBidi" w:hAnsiTheme="majorBidi" w:cstheme="majorBidi"/>
        </w:rPr>
        <w:t xml:space="preserve"> received unexpected support when the great </w:t>
      </w:r>
      <w:r w:rsidR="00CA3258" w:rsidRPr="001939BB">
        <w:rPr>
          <w:rFonts w:asciiTheme="majorBidi" w:hAnsiTheme="majorBidi" w:cstheme="majorBidi"/>
        </w:rPr>
        <w:t xml:space="preserve">Hymn </w:t>
      </w:r>
      <w:r w:rsidR="008166D3" w:rsidRPr="001939BB">
        <w:rPr>
          <w:rFonts w:asciiTheme="majorBidi" w:hAnsiTheme="majorBidi" w:cstheme="majorBidi"/>
        </w:rPr>
        <w:t>to Shamash—the Mesopotamian sun god—was deciphered. This hymn was immensely popular during the Neo-Assyrian period and even in the later Babylonian period.</w:t>
      </w:r>
    </w:p>
    <w:p w14:paraId="3425918B" w14:textId="09F87918" w:rsidR="00554AE7" w:rsidRPr="001939BB" w:rsidRDefault="00CA3258" w:rsidP="001939BB">
      <w:pPr>
        <w:bidi w:val="0"/>
        <w:spacing w:line="360" w:lineRule="auto"/>
        <w:rPr>
          <w:rFonts w:asciiTheme="majorBidi" w:hAnsiTheme="majorBidi" w:cstheme="majorBidi"/>
        </w:rPr>
      </w:pPr>
      <w:r w:rsidRPr="001939BB">
        <w:rPr>
          <w:rFonts w:asciiTheme="majorBidi" w:hAnsiTheme="majorBidi" w:cstheme="majorBidi"/>
        </w:rPr>
        <w:t>Lines 65</w:t>
      </w:r>
      <m:oMath>
        <m:r>
          <w:rPr>
            <w:rFonts w:ascii="Cambria Math" w:hAnsi="Cambria Math" w:cstheme="majorBidi"/>
          </w:rPr>
          <m:t>–</m:t>
        </m:r>
      </m:oMath>
      <w:r w:rsidRPr="001939BB">
        <w:rPr>
          <w:rFonts w:asciiTheme="majorBidi" w:hAnsiTheme="majorBidi" w:cstheme="majorBidi"/>
        </w:rPr>
        <w:t xml:space="preserve">82 in the Hymn to Shamash bear a remarkable resemblance to the first half of our psalm. </w:t>
      </w:r>
    </w:p>
    <w:p w14:paraId="31BD11DD" w14:textId="6D23B97C" w:rsidR="00CA3258" w:rsidRPr="001939BB" w:rsidRDefault="00CA3258" w:rsidP="001939BB">
      <w:pPr>
        <w:bidi w:val="0"/>
        <w:spacing w:line="360" w:lineRule="auto"/>
        <w:rPr>
          <w:rFonts w:asciiTheme="majorBidi" w:hAnsiTheme="majorBidi" w:cstheme="majorBidi"/>
          <w:rtl/>
        </w:rPr>
      </w:pPr>
      <w:r w:rsidRPr="001939BB">
        <w:rPr>
          <w:rFonts w:asciiTheme="majorBidi" w:hAnsiTheme="majorBidi" w:cstheme="majorBidi"/>
        </w:rPr>
        <w:t>@@@</w:t>
      </w:r>
    </w:p>
    <w:p w14:paraId="11B946BF" w14:textId="2232EA5E" w:rsidR="00632807" w:rsidRPr="001939BB" w:rsidRDefault="00F44416" w:rsidP="001939BB">
      <w:pPr>
        <w:bidi w:val="0"/>
        <w:spacing w:line="360" w:lineRule="auto"/>
        <w:jc w:val="both"/>
        <w:rPr>
          <w:rFonts w:asciiTheme="majorBidi" w:hAnsiTheme="majorBidi" w:cstheme="majorBidi"/>
        </w:rPr>
      </w:pPr>
      <w:r w:rsidRPr="001939BB">
        <w:rPr>
          <w:rFonts w:asciiTheme="majorBidi" w:hAnsiTheme="majorBidi" w:cstheme="majorBidi"/>
        </w:rPr>
        <w:t>Shamash also aids those who lose their way</w:t>
      </w:r>
      <w:r w:rsidR="006C701B" w:rsidRPr="001939BB">
        <w:rPr>
          <w:rFonts w:asciiTheme="majorBidi" w:hAnsiTheme="majorBidi" w:cstheme="majorBidi"/>
        </w:rPr>
        <w:t xml:space="preserve"> and</w:t>
      </w:r>
      <w:r w:rsidRPr="001939BB">
        <w:rPr>
          <w:rFonts w:asciiTheme="majorBidi" w:hAnsiTheme="majorBidi" w:cstheme="majorBidi"/>
        </w:rPr>
        <w:t xml:space="preserve"> </w:t>
      </w:r>
      <w:r w:rsidR="006C701B" w:rsidRPr="001939BB">
        <w:rPr>
          <w:rFonts w:asciiTheme="majorBidi" w:hAnsiTheme="majorBidi" w:cstheme="majorBidi"/>
        </w:rPr>
        <w:t xml:space="preserve">those </w:t>
      </w:r>
      <w:r w:rsidRPr="001939BB">
        <w:rPr>
          <w:rFonts w:asciiTheme="majorBidi" w:hAnsiTheme="majorBidi" w:cstheme="majorBidi"/>
        </w:rPr>
        <w:t>who go down to the sea</w:t>
      </w:r>
      <w:r w:rsidR="00070103" w:rsidRPr="001939BB">
        <w:rPr>
          <w:rFonts w:asciiTheme="majorBidi" w:hAnsiTheme="majorBidi" w:cstheme="majorBidi"/>
        </w:rPr>
        <w:t xml:space="preserve"> and</w:t>
      </w:r>
      <w:r w:rsidR="006C701B" w:rsidRPr="001939BB">
        <w:rPr>
          <w:rFonts w:asciiTheme="majorBidi" w:hAnsiTheme="majorBidi" w:cstheme="majorBidi"/>
        </w:rPr>
        <w:t xml:space="preserve"> prisoners and invalids. The appearance of these four groups together is unique to Psalm 107 and to the Hymn to Shamash. </w:t>
      </w:r>
    </w:p>
    <w:p w14:paraId="70B14BA0" w14:textId="52A3B016" w:rsidR="004A1F7F" w:rsidRPr="001939BB" w:rsidRDefault="006C701B" w:rsidP="001939BB">
      <w:pPr>
        <w:bidi w:val="0"/>
        <w:spacing w:line="360" w:lineRule="auto"/>
        <w:jc w:val="both"/>
        <w:rPr>
          <w:rFonts w:asciiTheme="majorBidi" w:hAnsiTheme="majorBidi" w:cstheme="majorBidi"/>
        </w:rPr>
      </w:pPr>
      <w:r w:rsidRPr="001939BB">
        <w:rPr>
          <w:rFonts w:asciiTheme="majorBidi" w:hAnsiTheme="majorBidi" w:cstheme="majorBidi"/>
        </w:rPr>
        <w:t>The groups’ order of appearance is also identical in both texts, excepting one difference. The passage dealing with those who go down to the sea appears first in the Hymn to Shamash, instead of appearing separately at the end of the passage. Curiously, it is integrated in an interlinear fashion into the passage concerning those who have lost their way, as the author switches back and forth, line-by-line, between the two groups.</w:t>
      </w:r>
    </w:p>
    <w:p w14:paraId="6CA7275D" w14:textId="2DF258D0" w:rsidR="007F11AC" w:rsidRPr="001939BB" w:rsidRDefault="007F11AC" w:rsidP="001939BB">
      <w:pPr>
        <w:bidi w:val="0"/>
        <w:spacing w:line="360" w:lineRule="auto"/>
        <w:jc w:val="both"/>
        <w:rPr>
          <w:rFonts w:asciiTheme="majorBidi" w:hAnsiTheme="majorBidi" w:cstheme="majorBidi"/>
          <w:b/>
          <w:bCs/>
        </w:rPr>
      </w:pPr>
      <w:r w:rsidRPr="001939BB">
        <w:rPr>
          <w:rFonts w:asciiTheme="majorBidi" w:hAnsiTheme="majorBidi" w:cstheme="majorBidi"/>
          <w:b/>
          <w:bCs/>
        </w:rPr>
        <w:t>The Riddle of the</w:t>
      </w:r>
      <w:r w:rsidR="00E609BC" w:rsidRPr="001939BB">
        <w:rPr>
          <w:rFonts w:asciiTheme="majorBidi" w:hAnsiTheme="majorBidi" w:cstheme="majorBidi"/>
          <w:b/>
          <w:bCs/>
        </w:rPr>
        <w:t xml:space="preserve"> Inverted</w:t>
      </w:r>
      <w:r w:rsidR="00821183" w:rsidRPr="001939BB">
        <w:rPr>
          <w:rFonts w:asciiTheme="majorBidi" w:hAnsiTheme="majorBidi" w:cstheme="majorBidi"/>
          <w:b/>
          <w:bCs/>
        </w:rPr>
        <w:t xml:space="preserve"> or Isolated</w:t>
      </w:r>
      <w:r w:rsidR="00E609BC" w:rsidRPr="001939BB">
        <w:rPr>
          <w:rFonts w:asciiTheme="majorBidi" w:hAnsiTheme="majorBidi" w:cstheme="majorBidi"/>
          <w:b/>
          <w:bCs/>
          <w:rtl/>
        </w:rPr>
        <w:t xml:space="preserve"> </w:t>
      </w:r>
      <w:r w:rsidRPr="001939BB">
        <w:rPr>
          <w:rFonts w:asciiTheme="majorBidi" w:hAnsiTheme="majorBidi" w:cstheme="majorBidi"/>
          <w:b/>
          <w:bCs/>
          <w:i/>
          <w:iCs/>
        </w:rPr>
        <w:t>Nun</w:t>
      </w:r>
      <w:r w:rsidR="00821183" w:rsidRPr="001939BB">
        <w:rPr>
          <w:rFonts w:asciiTheme="majorBidi" w:hAnsiTheme="majorBidi" w:cstheme="majorBidi"/>
          <w:b/>
          <w:bCs/>
          <w:i/>
          <w:iCs/>
        </w:rPr>
        <w:t>s</w:t>
      </w:r>
      <w:r w:rsidRPr="001939BB">
        <w:rPr>
          <w:rFonts w:asciiTheme="majorBidi" w:hAnsiTheme="majorBidi" w:cstheme="majorBidi"/>
          <w:b/>
          <w:bCs/>
        </w:rPr>
        <w:t xml:space="preserve"> </w:t>
      </w:r>
      <w:r w:rsidR="00E609BC" w:rsidRPr="001939BB">
        <w:rPr>
          <w:rFonts w:asciiTheme="majorBidi" w:hAnsiTheme="majorBidi" w:cstheme="majorBidi"/>
          <w:b/>
          <w:bCs/>
        </w:rPr>
        <w:t>in Psalm 107</w:t>
      </w:r>
    </w:p>
    <w:p w14:paraId="1C20D5FC" w14:textId="555E1AED" w:rsidR="00E609BC" w:rsidRPr="001939BB" w:rsidRDefault="00E609BC" w:rsidP="001939BB">
      <w:pPr>
        <w:bidi w:val="0"/>
        <w:spacing w:line="360" w:lineRule="auto"/>
        <w:jc w:val="both"/>
        <w:rPr>
          <w:rFonts w:asciiTheme="majorBidi" w:hAnsiTheme="majorBidi" w:cstheme="majorBidi"/>
        </w:rPr>
      </w:pPr>
      <w:r w:rsidRPr="001939BB">
        <w:rPr>
          <w:rFonts w:asciiTheme="majorBidi" w:hAnsiTheme="majorBidi" w:cstheme="majorBidi"/>
        </w:rPr>
        <w:lastRenderedPageBreak/>
        <w:t>This resemblance, in and of itself is quite impressive; however, there may even be another clue indicating that Psalm 107, in its original form, resembled the Hymn of Shamash to an even greater degree.</w:t>
      </w:r>
    </w:p>
    <w:p w14:paraId="634C0795" w14:textId="61F0600E" w:rsidR="00E609BC" w:rsidRPr="001939BB" w:rsidRDefault="00E609BC" w:rsidP="001939BB">
      <w:pPr>
        <w:bidi w:val="0"/>
        <w:spacing w:line="360" w:lineRule="auto"/>
        <w:jc w:val="both"/>
        <w:rPr>
          <w:rFonts w:asciiTheme="majorBidi" w:hAnsiTheme="majorBidi" w:cstheme="majorBidi"/>
        </w:rPr>
      </w:pPr>
      <w:r w:rsidRPr="001939BB">
        <w:rPr>
          <w:rFonts w:asciiTheme="majorBidi" w:hAnsiTheme="majorBidi" w:cstheme="majorBidi"/>
        </w:rPr>
        <w:t xml:space="preserve">Psalm 107’s passage concerning those who go down to the sea is marked by inverted </w:t>
      </w:r>
      <w:r w:rsidR="00821183" w:rsidRPr="001939BB">
        <w:rPr>
          <w:rFonts w:asciiTheme="majorBidi" w:hAnsiTheme="majorBidi" w:cstheme="majorBidi"/>
          <w:i/>
          <w:iCs/>
        </w:rPr>
        <w:t>nu</w:t>
      </w:r>
      <w:r w:rsidRPr="001939BB">
        <w:rPr>
          <w:rFonts w:asciiTheme="majorBidi" w:hAnsiTheme="majorBidi" w:cstheme="majorBidi"/>
          <w:i/>
          <w:iCs/>
        </w:rPr>
        <w:t>n’s</w:t>
      </w:r>
      <w:r w:rsidRPr="001939BB">
        <w:rPr>
          <w:rFonts w:asciiTheme="majorBidi" w:hAnsiTheme="majorBidi" w:cstheme="majorBidi"/>
        </w:rPr>
        <w:t xml:space="preserve">. </w:t>
      </w:r>
      <w:r w:rsidR="00821183" w:rsidRPr="001939BB">
        <w:rPr>
          <w:rFonts w:asciiTheme="majorBidi" w:hAnsiTheme="majorBidi" w:cstheme="majorBidi"/>
        </w:rPr>
        <w:t>So, w</w:t>
      </w:r>
      <w:r w:rsidRPr="001939BB">
        <w:rPr>
          <w:rFonts w:asciiTheme="majorBidi" w:hAnsiTheme="majorBidi" w:cstheme="majorBidi"/>
        </w:rPr>
        <w:t xml:space="preserve">hat is the nature of these </w:t>
      </w:r>
      <w:r w:rsidRPr="001939BB">
        <w:rPr>
          <w:rFonts w:asciiTheme="majorBidi" w:hAnsiTheme="majorBidi" w:cstheme="majorBidi"/>
          <w:i/>
          <w:iCs/>
        </w:rPr>
        <w:t>nuns</w:t>
      </w:r>
      <w:r w:rsidRPr="001939BB">
        <w:rPr>
          <w:rFonts w:asciiTheme="majorBidi" w:hAnsiTheme="majorBidi" w:cstheme="majorBidi"/>
        </w:rPr>
        <w:t xml:space="preserve">? </w:t>
      </w:r>
      <w:r w:rsidR="00821183" w:rsidRPr="001939BB">
        <w:rPr>
          <w:rFonts w:asciiTheme="majorBidi" w:hAnsiTheme="majorBidi" w:cstheme="majorBidi"/>
        </w:rPr>
        <w:t xml:space="preserve">The </w:t>
      </w:r>
      <w:r w:rsidR="00070103" w:rsidRPr="001939BB">
        <w:rPr>
          <w:rFonts w:asciiTheme="majorBidi" w:hAnsiTheme="majorBidi" w:cstheme="majorBidi"/>
        </w:rPr>
        <w:t>pre</w:t>
      </w:r>
      <w:r w:rsidR="00821183" w:rsidRPr="001939BB">
        <w:rPr>
          <w:rFonts w:asciiTheme="majorBidi" w:hAnsiTheme="majorBidi" w:cstheme="majorBidi"/>
        </w:rPr>
        <w:t xml:space="preserve">dominant explanation is that they function to mark a passage that does not appear in its proper or rightful place in the text. </w:t>
      </w:r>
    </w:p>
    <w:p w14:paraId="317FFD96" w14:textId="69DE1E86" w:rsidR="00821183" w:rsidRPr="001939BB" w:rsidRDefault="00821183" w:rsidP="001939BB">
      <w:pPr>
        <w:bidi w:val="0"/>
        <w:spacing w:line="360" w:lineRule="auto"/>
        <w:jc w:val="both"/>
        <w:rPr>
          <w:rFonts w:asciiTheme="majorBidi" w:hAnsiTheme="majorBidi" w:cstheme="majorBidi"/>
        </w:rPr>
      </w:pPr>
      <w:r w:rsidRPr="001939BB">
        <w:rPr>
          <w:rFonts w:asciiTheme="majorBidi" w:hAnsiTheme="majorBidi" w:cstheme="majorBidi"/>
        </w:rPr>
        <w:t>However, the presence of these</w:t>
      </w:r>
      <w:r w:rsidRPr="001939BB">
        <w:rPr>
          <w:rFonts w:asciiTheme="majorBidi" w:hAnsiTheme="majorBidi" w:cstheme="majorBidi"/>
          <w:i/>
          <w:iCs/>
        </w:rPr>
        <w:t xml:space="preserve"> nuns</w:t>
      </w:r>
      <w:r w:rsidRPr="001939BB">
        <w:rPr>
          <w:rFonts w:asciiTheme="majorBidi" w:hAnsiTheme="majorBidi" w:cstheme="majorBidi"/>
        </w:rPr>
        <w:t xml:space="preserve"> in the passage concerning those who go down to the sea surprised the Masoretic scholar Yisrael Ye</w:t>
      </w:r>
      <w:r w:rsidR="00EB659F" w:rsidRPr="001939BB">
        <w:rPr>
          <w:rFonts w:asciiTheme="majorBidi" w:hAnsiTheme="majorBidi" w:cstheme="majorBidi"/>
        </w:rPr>
        <w:t>i</w:t>
      </w:r>
      <w:r w:rsidRPr="001939BB">
        <w:rPr>
          <w:rFonts w:asciiTheme="majorBidi" w:hAnsiTheme="majorBidi" w:cstheme="majorBidi"/>
        </w:rPr>
        <w:t>vin who wrote with confusion (</w:t>
      </w:r>
      <w:r w:rsidRPr="001939BB">
        <w:rPr>
          <w:rFonts w:asciiTheme="majorBidi" w:hAnsiTheme="majorBidi" w:cstheme="majorBidi"/>
          <w:i/>
          <w:iCs/>
        </w:rPr>
        <w:t>Introduction to the Tiberian M</w:t>
      </w:r>
      <w:r w:rsidR="00EB659F" w:rsidRPr="001939BB">
        <w:rPr>
          <w:rFonts w:asciiTheme="majorBidi" w:hAnsiTheme="majorBidi" w:cstheme="majorBidi"/>
          <w:i/>
          <w:iCs/>
        </w:rPr>
        <w:t>a</w:t>
      </w:r>
      <w:r w:rsidRPr="001939BB">
        <w:rPr>
          <w:rFonts w:asciiTheme="majorBidi" w:hAnsiTheme="majorBidi" w:cstheme="majorBidi"/>
          <w:i/>
          <w:iCs/>
        </w:rPr>
        <w:t>sora</w:t>
      </w:r>
      <w:r w:rsidRPr="001939BB">
        <w:rPr>
          <w:rFonts w:asciiTheme="majorBidi" w:hAnsiTheme="majorBidi" w:cstheme="majorBidi"/>
        </w:rPr>
        <w:t>h)</w:t>
      </w:r>
      <w:r w:rsidR="00EB659F" w:rsidRPr="001939BB">
        <w:rPr>
          <w:rFonts w:asciiTheme="majorBidi" w:hAnsiTheme="majorBidi" w:cstheme="majorBidi"/>
        </w:rPr>
        <w:t>,</w:t>
      </w:r>
      <w:r w:rsidR="00A454F4" w:rsidRPr="001939BB">
        <w:rPr>
          <w:rFonts w:asciiTheme="majorBidi" w:hAnsiTheme="majorBidi" w:cstheme="majorBidi"/>
          <w:color w:val="232629"/>
          <w:sz w:val="23"/>
          <w:szCs w:val="23"/>
          <w:shd w:val="clear" w:color="auto" w:fill="FFFFFF"/>
        </w:rPr>
        <w:t xml:space="preserve">  </w:t>
      </w:r>
    </w:p>
    <w:p w14:paraId="5B2CB37D" w14:textId="6135B4F4" w:rsidR="00A454F4" w:rsidRPr="001939BB" w:rsidRDefault="00EB659F" w:rsidP="001939BB">
      <w:pPr>
        <w:bidi w:val="0"/>
        <w:spacing w:line="360" w:lineRule="auto"/>
        <w:ind w:left="720"/>
        <w:jc w:val="both"/>
        <w:rPr>
          <w:rFonts w:asciiTheme="majorBidi" w:hAnsiTheme="majorBidi" w:cstheme="majorBidi"/>
          <w:b/>
          <w:bCs/>
        </w:rPr>
      </w:pPr>
      <w:r w:rsidRPr="001939BB">
        <w:rPr>
          <w:rFonts w:asciiTheme="majorBidi" w:hAnsiTheme="majorBidi" w:cstheme="majorBidi"/>
        </w:rPr>
        <w:t xml:space="preserve">These </w:t>
      </w:r>
      <w:r w:rsidR="0035797E" w:rsidRPr="001939BB">
        <w:rPr>
          <w:rFonts w:asciiTheme="majorBidi" w:hAnsiTheme="majorBidi" w:cstheme="majorBidi"/>
        </w:rPr>
        <w:t>explanations sit well with</w:t>
      </w:r>
      <w:r w:rsidRPr="001939BB">
        <w:rPr>
          <w:rFonts w:asciiTheme="majorBidi" w:hAnsiTheme="majorBidi" w:cstheme="majorBidi"/>
        </w:rPr>
        <w:t xml:space="preserve"> the markings in Numbers; however, it is difficult to </w:t>
      </w:r>
      <w:r w:rsidR="0035797E" w:rsidRPr="001939BB">
        <w:rPr>
          <w:rFonts w:asciiTheme="majorBidi" w:hAnsiTheme="majorBidi" w:cstheme="majorBidi"/>
        </w:rPr>
        <w:t>discover their relevance</w:t>
      </w:r>
      <w:r w:rsidRPr="001939BB">
        <w:rPr>
          <w:rFonts w:asciiTheme="majorBidi" w:hAnsiTheme="majorBidi" w:cstheme="majorBidi"/>
        </w:rPr>
        <w:t xml:space="preserve"> to the markings in Psalms, and </w:t>
      </w:r>
      <w:r w:rsidR="00A454F4" w:rsidRPr="001939BB">
        <w:rPr>
          <w:rFonts w:asciiTheme="majorBidi" w:hAnsiTheme="majorBidi" w:cstheme="majorBidi"/>
          <w:b/>
          <w:bCs/>
        </w:rPr>
        <w:t xml:space="preserve">no satisfactory explanation for their use </w:t>
      </w:r>
      <w:r w:rsidR="0035797E" w:rsidRPr="001939BB">
        <w:rPr>
          <w:rFonts w:asciiTheme="majorBidi" w:hAnsiTheme="majorBidi" w:cstheme="majorBidi"/>
          <w:b/>
          <w:bCs/>
        </w:rPr>
        <w:t>t</w:t>
      </w:r>
      <w:r w:rsidR="00A454F4" w:rsidRPr="001939BB">
        <w:rPr>
          <w:rFonts w:asciiTheme="majorBidi" w:hAnsiTheme="majorBidi" w:cstheme="majorBidi"/>
          <w:b/>
          <w:bCs/>
        </w:rPr>
        <w:t>here has yet been offered</w:t>
      </w:r>
      <w:r w:rsidR="0035797E" w:rsidRPr="001939BB">
        <w:rPr>
          <w:rFonts w:asciiTheme="majorBidi" w:hAnsiTheme="majorBidi" w:cstheme="majorBidi"/>
          <w:b/>
          <w:bCs/>
        </w:rPr>
        <w:t>.</w:t>
      </w:r>
    </w:p>
    <w:p w14:paraId="2CC3206C" w14:textId="15D03C84" w:rsidR="00EB659F" w:rsidRPr="001939BB" w:rsidRDefault="00EB659F" w:rsidP="001939BB">
      <w:pPr>
        <w:bidi w:val="0"/>
        <w:spacing w:line="360" w:lineRule="auto"/>
        <w:jc w:val="both"/>
        <w:rPr>
          <w:rFonts w:asciiTheme="majorBidi" w:hAnsiTheme="majorBidi" w:cstheme="majorBidi"/>
        </w:rPr>
      </w:pPr>
      <w:r w:rsidRPr="001939BB">
        <w:rPr>
          <w:rFonts w:asciiTheme="majorBidi" w:hAnsiTheme="majorBidi" w:cstheme="majorBidi"/>
        </w:rPr>
        <w:t>In contrast, Shlomo Dov Goit</w:t>
      </w:r>
      <w:r w:rsidR="00070103" w:rsidRPr="001939BB">
        <w:rPr>
          <w:rFonts w:asciiTheme="majorBidi" w:hAnsiTheme="majorBidi" w:cstheme="majorBidi"/>
        </w:rPr>
        <w:t>ei</w:t>
      </w:r>
      <w:r w:rsidRPr="001939BB">
        <w:rPr>
          <w:rFonts w:asciiTheme="majorBidi" w:hAnsiTheme="majorBidi" w:cstheme="majorBidi"/>
        </w:rPr>
        <w:t xml:space="preserve">n hypothesized, indeed, basically </w:t>
      </w:r>
      <w:r w:rsidR="00FB6214" w:rsidRPr="001939BB">
        <w:rPr>
          <w:rFonts w:asciiTheme="majorBidi" w:hAnsiTheme="majorBidi" w:cstheme="majorBidi"/>
        </w:rPr>
        <w:t>took a guess</w:t>
      </w:r>
      <w:r w:rsidRPr="001939BB">
        <w:rPr>
          <w:rFonts w:asciiTheme="majorBidi" w:hAnsiTheme="majorBidi" w:cstheme="majorBidi"/>
        </w:rPr>
        <w:t xml:space="preserve"> (</w:t>
      </w:r>
      <w:r w:rsidRPr="001939BB">
        <w:rPr>
          <w:rFonts w:asciiTheme="majorBidi" w:hAnsiTheme="majorBidi" w:cstheme="majorBidi"/>
          <w:i/>
          <w:iCs/>
        </w:rPr>
        <w:t xml:space="preserve">Iyyunim Bamikra, </w:t>
      </w:r>
      <w:r w:rsidRPr="001939BB">
        <w:rPr>
          <w:rFonts w:asciiTheme="majorBidi" w:hAnsiTheme="majorBidi" w:cstheme="majorBidi"/>
        </w:rPr>
        <w:t>[Studies in the Bible])</w:t>
      </w:r>
      <w:r w:rsidR="00FB6214" w:rsidRPr="001939BB">
        <w:rPr>
          <w:rFonts w:asciiTheme="majorBidi" w:hAnsiTheme="majorBidi" w:cstheme="majorBidi"/>
        </w:rPr>
        <w:t xml:space="preserve"> in the following passage:</w:t>
      </w:r>
    </w:p>
    <w:p w14:paraId="6313E9F6" w14:textId="38B8A290" w:rsidR="00821183" w:rsidRPr="001939BB" w:rsidRDefault="00EB659F" w:rsidP="001939BB">
      <w:pPr>
        <w:bidi w:val="0"/>
        <w:spacing w:line="360" w:lineRule="auto"/>
        <w:ind w:left="720"/>
        <w:jc w:val="both"/>
        <w:rPr>
          <w:rFonts w:asciiTheme="majorBidi" w:hAnsiTheme="majorBidi" w:cstheme="majorBidi"/>
        </w:rPr>
      </w:pPr>
      <w:r w:rsidRPr="001939BB">
        <w:rPr>
          <w:rFonts w:asciiTheme="majorBidi" w:hAnsiTheme="majorBidi" w:cstheme="majorBidi"/>
        </w:rPr>
        <w:t xml:space="preserve">What is the nature of these markings? … </w:t>
      </w:r>
      <w:r w:rsidR="0035797E" w:rsidRPr="001939BB">
        <w:rPr>
          <w:rFonts w:asciiTheme="majorBidi" w:hAnsiTheme="majorBidi" w:cstheme="majorBidi"/>
        </w:rPr>
        <w:t xml:space="preserve">“He made marks for it [this passage], before it and after it, as if to indicate that this is not its proper place [in Scripture]” This explanation also serves to explain the passage concerning those who go down to the sea. For there too, the passage </w:t>
      </w:r>
      <w:r w:rsidR="009345DA" w:rsidRPr="001939BB">
        <w:rPr>
          <w:rFonts w:asciiTheme="majorBidi" w:hAnsiTheme="majorBidi" w:cstheme="majorBidi"/>
        </w:rPr>
        <w:t xml:space="preserve">about sea goers </w:t>
      </w:r>
      <w:r w:rsidR="0035797E" w:rsidRPr="001939BB">
        <w:rPr>
          <w:rFonts w:asciiTheme="majorBidi" w:hAnsiTheme="majorBidi" w:cstheme="majorBidi"/>
        </w:rPr>
        <w:t xml:space="preserve">should rightfully </w:t>
      </w:r>
      <w:r w:rsidR="009345DA" w:rsidRPr="001939BB">
        <w:rPr>
          <w:rFonts w:asciiTheme="majorBidi" w:hAnsiTheme="majorBidi" w:cstheme="majorBidi"/>
        </w:rPr>
        <w:t>follow</w:t>
      </w:r>
      <w:r w:rsidR="0035797E" w:rsidRPr="001939BB">
        <w:rPr>
          <w:rFonts w:asciiTheme="majorBidi" w:hAnsiTheme="majorBidi" w:cstheme="majorBidi"/>
        </w:rPr>
        <w:t xml:space="preserve"> the </w:t>
      </w:r>
      <w:r w:rsidR="009345DA" w:rsidRPr="001939BB">
        <w:rPr>
          <w:rFonts w:asciiTheme="majorBidi" w:hAnsiTheme="majorBidi" w:cstheme="majorBidi"/>
        </w:rPr>
        <w:t xml:space="preserve">passage about the </w:t>
      </w:r>
      <w:r w:rsidR="0035797E" w:rsidRPr="001939BB">
        <w:rPr>
          <w:rFonts w:asciiTheme="majorBidi" w:hAnsiTheme="majorBidi" w:cstheme="majorBidi"/>
        </w:rPr>
        <w:t xml:space="preserve">first group, the desert travelers. </w:t>
      </w:r>
    </w:p>
    <w:p w14:paraId="1ADF4830" w14:textId="5DA1D89E" w:rsidR="0035797E" w:rsidRPr="001939BB" w:rsidRDefault="0035797E" w:rsidP="001939BB">
      <w:pPr>
        <w:bidi w:val="0"/>
        <w:spacing w:line="360" w:lineRule="auto"/>
        <w:jc w:val="both"/>
        <w:rPr>
          <w:rFonts w:asciiTheme="majorBidi" w:hAnsiTheme="majorBidi" w:cstheme="majorBidi"/>
        </w:rPr>
      </w:pPr>
      <w:r w:rsidRPr="001939BB">
        <w:rPr>
          <w:rFonts w:asciiTheme="majorBidi" w:hAnsiTheme="majorBidi" w:cstheme="majorBidi"/>
        </w:rPr>
        <w:t>So believe it or not, by placing the Hymn to Shamash alongside Psalm 107 we can corroborate Goite</w:t>
      </w:r>
      <w:r w:rsidR="00070103" w:rsidRPr="001939BB">
        <w:rPr>
          <w:rFonts w:asciiTheme="majorBidi" w:hAnsiTheme="majorBidi" w:cstheme="majorBidi"/>
        </w:rPr>
        <w:t>i</w:t>
      </w:r>
      <w:r w:rsidRPr="001939BB">
        <w:rPr>
          <w:rFonts w:asciiTheme="majorBidi" w:hAnsiTheme="majorBidi" w:cstheme="majorBidi"/>
        </w:rPr>
        <w:t>n’s hypothesis</w:t>
      </w:r>
      <w:r w:rsidR="009345DA" w:rsidRPr="001939BB">
        <w:rPr>
          <w:rFonts w:asciiTheme="majorBidi" w:hAnsiTheme="majorBidi" w:cstheme="majorBidi"/>
        </w:rPr>
        <w:t xml:space="preserve">, as in the hymn, </w:t>
      </w:r>
      <w:r w:rsidRPr="001939BB">
        <w:rPr>
          <w:rFonts w:asciiTheme="majorBidi" w:hAnsiTheme="majorBidi" w:cstheme="majorBidi"/>
        </w:rPr>
        <w:t xml:space="preserve">the passage concerning those who go down to the sea was originally </w:t>
      </w:r>
      <w:commentRangeStart w:id="4"/>
      <w:r w:rsidRPr="001939BB">
        <w:rPr>
          <w:rFonts w:asciiTheme="majorBidi" w:hAnsiTheme="majorBidi" w:cstheme="majorBidi"/>
        </w:rPr>
        <w:t>adjacent</w:t>
      </w:r>
      <w:commentRangeEnd w:id="4"/>
      <w:r w:rsidR="009345DA" w:rsidRPr="001939BB">
        <w:rPr>
          <w:rStyle w:val="CommentReference"/>
          <w:rFonts w:asciiTheme="majorBidi" w:hAnsiTheme="majorBidi" w:cstheme="majorBidi"/>
        </w:rPr>
        <w:commentReference w:id="4"/>
      </w:r>
      <w:r w:rsidRPr="001939BB">
        <w:rPr>
          <w:rFonts w:asciiTheme="majorBidi" w:hAnsiTheme="majorBidi" w:cstheme="majorBidi"/>
        </w:rPr>
        <w:t xml:space="preserve"> to the passage concerning those who lost their way. </w:t>
      </w:r>
    </w:p>
    <w:p w14:paraId="6EF943EE" w14:textId="3A4FAFDF" w:rsidR="009345DA" w:rsidRPr="001939BB" w:rsidRDefault="009345DA" w:rsidP="001939BB">
      <w:pPr>
        <w:bidi w:val="0"/>
        <w:spacing w:line="360" w:lineRule="auto"/>
        <w:jc w:val="both"/>
        <w:rPr>
          <w:rFonts w:asciiTheme="majorBidi" w:hAnsiTheme="majorBidi" w:cstheme="majorBidi"/>
          <w:b/>
          <w:bCs/>
        </w:rPr>
      </w:pPr>
      <w:r w:rsidRPr="001939BB">
        <w:rPr>
          <w:rFonts w:asciiTheme="majorBidi" w:hAnsiTheme="majorBidi" w:cstheme="majorBidi"/>
          <w:b/>
          <w:bCs/>
        </w:rPr>
        <w:t>Parallels between Psalm 107 and the Hymn to Shamash</w:t>
      </w:r>
    </w:p>
    <w:p w14:paraId="1E1ABFBA" w14:textId="7FD53738" w:rsidR="009345DA" w:rsidRPr="001939BB" w:rsidRDefault="00FB6214" w:rsidP="001939BB">
      <w:pPr>
        <w:bidi w:val="0"/>
        <w:spacing w:line="360" w:lineRule="auto"/>
        <w:jc w:val="both"/>
        <w:rPr>
          <w:rFonts w:asciiTheme="majorBidi" w:hAnsiTheme="majorBidi" w:cstheme="majorBidi"/>
        </w:rPr>
      </w:pPr>
      <w:r w:rsidRPr="001939BB">
        <w:rPr>
          <w:rFonts w:asciiTheme="majorBidi" w:hAnsiTheme="majorBidi" w:cstheme="majorBidi"/>
        </w:rPr>
        <w:t>Aside from the a</w:t>
      </w:r>
      <w:r w:rsidR="00070103" w:rsidRPr="001939BB">
        <w:rPr>
          <w:rFonts w:asciiTheme="majorBidi" w:hAnsiTheme="majorBidi" w:cstheme="majorBidi"/>
        </w:rPr>
        <w:t>stonishing</w:t>
      </w:r>
      <w:r w:rsidRPr="001939BB">
        <w:rPr>
          <w:rFonts w:asciiTheme="majorBidi" w:hAnsiTheme="majorBidi" w:cstheme="majorBidi"/>
        </w:rPr>
        <w:t xml:space="preserve"> fact that both texts contain the same set of supplicants, and we can reasonably assume that these supplicants appeared in the same order in the original version of both texts, the texts also contain additional similarities. Due to time constraints, I will only </w:t>
      </w:r>
      <w:r w:rsidR="00070103" w:rsidRPr="001939BB">
        <w:rPr>
          <w:rFonts w:asciiTheme="majorBidi" w:hAnsiTheme="majorBidi" w:cstheme="majorBidi"/>
        </w:rPr>
        <w:t>present two of them</w:t>
      </w:r>
      <w:r w:rsidRPr="001939BB">
        <w:rPr>
          <w:rFonts w:asciiTheme="majorBidi" w:hAnsiTheme="majorBidi" w:cstheme="majorBidi"/>
        </w:rPr>
        <w:t>: one substantive and one linguistic.</w:t>
      </w:r>
    </w:p>
    <w:p w14:paraId="31CEED40" w14:textId="410E5AC9" w:rsidR="00FB6214" w:rsidRPr="001939BB" w:rsidRDefault="00FB6214" w:rsidP="001939BB">
      <w:pPr>
        <w:bidi w:val="0"/>
        <w:spacing w:line="360" w:lineRule="auto"/>
        <w:jc w:val="both"/>
        <w:rPr>
          <w:rFonts w:asciiTheme="majorBidi" w:hAnsiTheme="majorBidi" w:cstheme="majorBidi"/>
        </w:rPr>
      </w:pPr>
      <w:r w:rsidRPr="001939BB">
        <w:rPr>
          <w:rFonts w:asciiTheme="majorBidi" w:hAnsiTheme="majorBidi" w:cstheme="majorBidi"/>
        </w:rPr>
        <w:t>From a substantive perspective, Psalm 107 describes two of those groups in need of salvation as sinners: the imprisoned and the invalids. @@@</w:t>
      </w:r>
    </w:p>
    <w:p w14:paraId="5FF7E632" w14:textId="5114B1DA" w:rsidR="00FB6214" w:rsidRPr="001939BB" w:rsidRDefault="00FB6214" w:rsidP="001939BB">
      <w:pPr>
        <w:bidi w:val="0"/>
        <w:spacing w:line="360" w:lineRule="auto"/>
        <w:jc w:val="both"/>
        <w:rPr>
          <w:rFonts w:asciiTheme="majorBidi" w:hAnsiTheme="majorBidi" w:cstheme="majorBidi"/>
        </w:rPr>
      </w:pPr>
      <w:r w:rsidRPr="001939BB">
        <w:rPr>
          <w:rFonts w:asciiTheme="majorBidi" w:hAnsiTheme="majorBidi" w:cstheme="majorBidi"/>
        </w:rPr>
        <w:t>Likewise, in the Hymn to Shamash, these very two groups are described as having angered their gods @@@</w:t>
      </w:r>
    </w:p>
    <w:p w14:paraId="6765E315" w14:textId="60C3BEE8" w:rsidR="00176021" w:rsidRPr="001939BB" w:rsidRDefault="00FB6214" w:rsidP="001939BB">
      <w:pPr>
        <w:bidi w:val="0"/>
        <w:spacing w:line="360" w:lineRule="auto"/>
        <w:jc w:val="both"/>
        <w:rPr>
          <w:rFonts w:asciiTheme="majorBidi" w:hAnsiTheme="majorBidi" w:cstheme="majorBidi"/>
        </w:rPr>
      </w:pPr>
      <w:r w:rsidRPr="001939BB">
        <w:rPr>
          <w:rFonts w:asciiTheme="majorBidi" w:hAnsiTheme="majorBidi" w:cstheme="majorBidi"/>
        </w:rPr>
        <w:lastRenderedPageBreak/>
        <w:t xml:space="preserve">Linguistically, Psalm 107 describes the </w:t>
      </w:r>
      <w:r w:rsidR="003E7436" w:rsidRPr="001939BB">
        <w:rPr>
          <w:rFonts w:asciiTheme="majorBidi" w:hAnsiTheme="majorBidi" w:cstheme="majorBidi"/>
        </w:rPr>
        <w:t>destination</w:t>
      </w:r>
      <w:r w:rsidRPr="001939BB">
        <w:rPr>
          <w:rFonts w:asciiTheme="majorBidi" w:hAnsiTheme="majorBidi" w:cstheme="majorBidi"/>
        </w:rPr>
        <w:t xml:space="preserve"> of those who go down to the sea with the </w:t>
      </w:r>
      <w:commentRangeStart w:id="5"/>
      <w:r w:rsidRPr="001939BB">
        <w:rPr>
          <w:rFonts w:asciiTheme="majorBidi" w:hAnsiTheme="majorBidi" w:cstheme="majorBidi"/>
        </w:rPr>
        <w:t>hepaxlegomenon</w:t>
      </w:r>
      <w:commentRangeEnd w:id="5"/>
      <w:r w:rsidRPr="001939BB">
        <w:rPr>
          <w:rStyle w:val="CommentReference"/>
          <w:rFonts w:asciiTheme="majorBidi" w:hAnsiTheme="majorBidi" w:cstheme="majorBidi"/>
        </w:rPr>
        <w:commentReference w:id="5"/>
      </w:r>
      <w:r w:rsidRPr="001939BB">
        <w:rPr>
          <w:rFonts w:asciiTheme="majorBidi" w:hAnsiTheme="majorBidi" w:cstheme="majorBidi"/>
        </w:rPr>
        <w:t xml:space="preserve"> </w:t>
      </w:r>
      <w:r w:rsidR="001939BB">
        <w:rPr>
          <w:rFonts w:asciiTheme="majorBidi" w:hAnsiTheme="majorBidi" w:cstheme="majorBidi"/>
        </w:rPr>
        <w:t>‘</w:t>
      </w:r>
      <w:r w:rsidRPr="001939BB">
        <w:rPr>
          <w:rFonts w:asciiTheme="majorBidi" w:hAnsiTheme="majorBidi" w:cstheme="majorBidi"/>
          <w:i/>
          <w:iCs/>
        </w:rPr>
        <w:t>mehoz</w:t>
      </w:r>
      <w:r w:rsidRPr="001939BB">
        <w:rPr>
          <w:rFonts w:asciiTheme="majorBidi" w:hAnsiTheme="majorBidi" w:cstheme="majorBidi"/>
        </w:rPr>
        <w:t>.</w:t>
      </w:r>
      <w:r w:rsidR="001939BB">
        <w:rPr>
          <w:rFonts w:asciiTheme="majorBidi" w:hAnsiTheme="majorBidi" w:cstheme="majorBidi"/>
        </w:rPr>
        <w:t>’</w:t>
      </w:r>
      <w:bookmarkStart w:id="6" w:name="_GoBack"/>
      <w:bookmarkEnd w:id="6"/>
      <w:r w:rsidR="003E7436" w:rsidRPr="001939BB">
        <w:rPr>
          <w:rFonts w:asciiTheme="majorBidi" w:hAnsiTheme="majorBidi" w:cstheme="majorBidi"/>
        </w:rPr>
        <w:t xml:space="preserve"> </w:t>
      </w:r>
      <w:r w:rsidR="00B300B7" w:rsidRPr="001939BB">
        <w:rPr>
          <w:rFonts w:asciiTheme="majorBidi" w:hAnsiTheme="majorBidi" w:cstheme="majorBidi"/>
        </w:rPr>
        <w:t>In the Hymn to Shamash, t</w:t>
      </w:r>
      <w:r w:rsidR="003E7436" w:rsidRPr="001939BB">
        <w:rPr>
          <w:rFonts w:asciiTheme="majorBidi" w:hAnsiTheme="majorBidi" w:cstheme="majorBidi"/>
        </w:rPr>
        <w:t xml:space="preserve">his very same word </w:t>
      </w:r>
      <w:r w:rsidR="00B300B7" w:rsidRPr="001939BB">
        <w:rPr>
          <w:rFonts w:asciiTheme="majorBidi" w:hAnsiTheme="majorBidi" w:cstheme="majorBidi"/>
        </w:rPr>
        <w:t>is utilized in the very same context.</w:t>
      </w:r>
    </w:p>
    <w:p w14:paraId="2B964B2D" w14:textId="246C97D3" w:rsidR="00B300B7" w:rsidRPr="001939BB" w:rsidRDefault="00B300B7" w:rsidP="001939BB">
      <w:pPr>
        <w:bidi w:val="0"/>
        <w:spacing w:line="360" w:lineRule="auto"/>
        <w:jc w:val="both"/>
        <w:rPr>
          <w:rFonts w:asciiTheme="majorBidi" w:hAnsiTheme="majorBidi" w:cstheme="majorBidi"/>
          <w:b/>
          <w:bCs/>
        </w:rPr>
      </w:pPr>
      <w:r w:rsidRPr="001939BB">
        <w:rPr>
          <w:rFonts w:asciiTheme="majorBidi" w:hAnsiTheme="majorBidi" w:cstheme="majorBidi"/>
          <w:b/>
          <w:bCs/>
        </w:rPr>
        <w:t>Differences between Psalm 107 and the Hymn to Shamash</w:t>
      </w:r>
    </w:p>
    <w:p w14:paraId="6202E734" w14:textId="447D7396" w:rsidR="00B300B7" w:rsidRPr="001939BB" w:rsidRDefault="00B300B7" w:rsidP="001939BB">
      <w:pPr>
        <w:bidi w:val="0"/>
        <w:spacing w:line="360" w:lineRule="auto"/>
        <w:jc w:val="both"/>
        <w:rPr>
          <w:rFonts w:asciiTheme="majorBidi" w:hAnsiTheme="majorBidi" w:cstheme="majorBidi"/>
        </w:rPr>
      </w:pPr>
      <w:r w:rsidRPr="001939BB">
        <w:rPr>
          <w:rFonts w:asciiTheme="majorBidi" w:hAnsiTheme="majorBidi" w:cstheme="majorBidi"/>
        </w:rPr>
        <w:t xml:space="preserve">Of course, there are also important differences between the Hymn to Shamash and Psalm 107, both in terms of their artistic design and, perhaps, even more importantly, in terms of their theological perspectives. </w:t>
      </w:r>
    </w:p>
    <w:p w14:paraId="71EE5CE5" w14:textId="2EC8293F" w:rsidR="005839AB" w:rsidRPr="001939BB" w:rsidRDefault="005839AB" w:rsidP="001939BB">
      <w:pPr>
        <w:pStyle w:val="ListParagraph"/>
        <w:numPr>
          <w:ilvl w:val="0"/>
          <w:numId w:val="1"/>
        </w:numPr>
        <w:bidi w:val="0"/>
        <w:spacing w:line="360" w:lineRule="auto"/>
        <w:jc w:val="both"/>
        <w:rPr>
          <w:rFonts w:asciiTheme="majorBidi" w:hAnsiTheme="majorBidi" w:cstheme="majorBidi"/>
        </w:rPr>
      </w:pPr>
      <w:r w:rsidRPr="001939BB">
        <w:rPr>
          <w:rFonts w:asciiTheme="majorBidi" w:hAnsiTheme="majorBidi" w:cstheme="majorBidi"/>
        </w:rPr>
        <w:t xml:space="preserve">We will begin with the obvious. The Hymn to Shamash adopts a polytheistic perspective while Psalm 107 adopts a monotheistic one. This difference, which is foundational to the psalm’s theology, in turn, </w:t>
      </w:r>
      <w:r w:rsidR="00070103" w:rsidRPr="001939BB">
        <w:rPr>
          <w:rFonts w:asciiTheme="majorBidi" w:hAnsiTheme="majorBidi" w:cstheme="majorBidi"/>
        </w:rPr>
        <w:t>affects</w:t>
      </w:r>
      <w:r w:rsidRPr="001939BB">
        <w:rPr>
          <w:rFonts w:asciiTheme="majorBidi" w:hAnsiTheme="majorBidi" w:cstheme="majorBidi"/>
        </w:rPr>
        <w:t xml:space="preserve"> other elements in the text.</w:t>
      </w:r>
    </w:p>
    <w:p w14:paraId="07586C08" w14:textId="2107A5E2" w:rsidR="005839AB" w:rsidRPr="001939BB" w:rsidRDefault="005839AB" w:rsidP="001939BB">
      <w:pPr>
        <w:pStyle w:val="ListParagraph"/>
        <w:numPr>
          <w:ilvl w:val="0"/>
          <w:numId w:val="1"/>
        </w:numPr>
        <w:bidi w:val="0"/>
        <w:spacing w:line="360" w:lineRule="auto"/>
        <w:jc w:val="both"/>
        <w:rPr>
          <w:rFonts w:asciiTheme="majorBidi" w:hAnsiTheme="majorBidi" w:cstheme="majorBidi"/>
        </w:rPr>
      </w:pPr>
      <w:r w:rsidRPr="001939BB">
        <w:rPr>
          <w:rFonts w:asciiTheme="majorBidi" w:hAnsiTheme="majorBidi" w:cstheme="majorBidi"/>
        </w:rPr>
        <w:t>Even the hymn exclusively dedicated to praising Shamash</w:t>
      </w:r>
      <w:r w:rsidR="00B10CB7" w:rsidRPr="001939BB">
        <w:rPr>
          <w:rFonts w:asciiTheme="majorBidi" w:hAnsiTheme="majorBidi" w:cstheme="majorBidi"/>
        </w:rPr>
        <w:t xml:space="preserve">, limits </w:t>
      </w:r>
      <w:r w:rsidR="009522B2" w:rsidRPr="001939BB">
        <w:rPr>
          <w:rFonts w:asciiTheme="majorBidi" w:hAnsiTheme="majorBidi" w:cstheme="majorBidi"/>
        </w:rPr>
        <w:t>the</w:t>
      </w:r>
      <w:r w:rsidR="00B10CB7" w:rsidRPr="001939BB">
        <w:rPr>
          <w:rFonts w:asciiTheme="majorBidi" w:hAnsiTheme="majorBidi" w:cstheme="majorBidi"/>
        </w:rPr>
        <w:t xml:space="preserve"> exercise of his power</w:t>
      </w:r>
      <w:r w:rsidRPr="001939BB">
        <w:rPr>
          <w:rFonts w:asciiTheme="majorBidi" w:hAnsiTheme="majorBidi" w:cstheme="majorBidi"/>
        </w:rPr>
        <w:t xml:space="preserve"> to </w:t>
      </w:r>
      <w:r w:rsidR="009522B2" w:rsidRPr="001939BB">
        <w:rPr>
          <w:rFonts w:asciiTheme="majorBidi" w:hAnsiTheme="majorBidi" w:cstheme="majorBidi"/>
        </w:rPr>
        <w:t>h</w:t>
      </w:r>
      <w:r w:rsidR="00B10CB7" w:rsidRPr="001939BB">
        <w:rPr>
          <w:rFonts w:asciiTheme="majorBidi" w:hAnsiTheme="majorBidi" w:cstheme="majorBidi"/>
        </w:rPr>
        <w:t xml:space="preserve">is </w:t>
      </w:r>
      <w:r w:rsidR="009522B2" w:rsidRPr="001939BB">
        <w:rPr>
          <w:rFonts w:asciiTheme="majorBidi" w:hAnsiTheme="majorBidi" w:cstheme="majorBidi"/>
        </w:rPr>
        <w:t>spheres’ of responsibility</w:t>
      </w:r>
    </w:p>
    <w:p w14:paraId="43E50531" w14:textId="636CD45D" w:rsidR="00B10CB7" w:rsidRPr="001939BB" w:rsidRDefault="00B10CB7" w:rsidP="001939BB">
      <w:pPr>
        <w:pStyle w:val="ListParagraph"/>
        <w:numPr>
          <w:ilvl w:val="0"/>
          <w:numId w:val="7"/>
        </w:numPr>
        <w:bidi w:val="0"/>
        <w:spacing w:line="360" w:lineRule="auto"/>
        <w:jc w:val="both"/>
        <w:rPr>
          <w:rFonts w:asciiTheme="majorBidi" w:hAnsiTheme="majorBidi" w:cstheme="majorBidi"/>
        </w:rPr>
      </w:pPr>
      <w:r w:rsidRPr="001939BB">
        <w:rPr>
          <w:rFonts w:asciiTheme="majorBidi" w:hAnsiTheme="majorBidi" w:cstheme="majorBidi"/>
        </w:rPr>
        <w:t>Shamash does not have dominion over the sea – He does not cause storms and he does not end them. In Psalm 107, YHWH’s dominion over storms is heavily emphasized both in terms of his c</w:t>
      </w:r>
      <w:r w:rsidR="00070103" w:rsidRPr="001939BB">
        <w:rPr>
          <w:rFonts w:asciiTheme="majorBidi" w:hAnsiTheme="majorBidi" w:cstheme="majorBidi"/>
        </w:rPr>
        <w:t>ausing</w:t>
      </w:r>
      <w:r w:rsidRPr="001939BB">
        <w:rPr>
          <w:rFonts w:asciiTheme="majorBidi" w:hAnsiTheme="majorBidi" w:cstheme="majorBidi"/>
        </w:rPr>
        <w:t xml:space="preserve"> them and in terms of his </w:t>
      </w:r>
      <w:r w:rsidR="00070103" w:rsidRPr="001939BB">
        <w:rPr>
          <w:rFonts w:asciiTheme="majorBidi" w:hAnsiTheme="majorBidi" w:cstheme="majorBidi"/>
        </w:rPr>
        <w:t>terminating</w:t>
      </w:r>
      <w:r w:rsidRPr="001939BB">
        <w:rPr>
          <w:rFonts w:asciiTheme="majorBidi" w:hAnsiTheme="majorBidi" w:cstheme="majorBidi"/>
        </w:rPr>
        <w:t xml:space="preserve"> them.</w:t>
      </w:r>
    </w:p>
    <w:p w14:paraId="22B0931A" w14:textId="1EB28E9D" w:rsidR="00B10CB7" w:rsidRPr="001939BB" w:rsidRDefault="00B10CB7" w:rsidP="001939BB">
      <w:pPr>
        <w:pStyle w:val="ListParagraph"/>
        <w:numPr>
          <w:ilvl w:val="0"/>
          <w:numId w:val="7"/>
        </w:numPr>
        <w:bidi w:val="0"/>
        <w:spacing w:line="360" w:lineRule="auto"/>
        <w:jc w:val="both"/>
        <w:rPr>
          <w:rFonts w:asciiTheme="majorBidi" w:hAnsiTheme="majorBidi" w:cstheme="majorBidi"/>
        </w:rPr>
      </w:pPr>
      <w:r w:rsidRPr="001939BB">
        <w:rPr>
          <w:rFonts w:asciiTheme="majorBidi" w:hAnsiTheme="majorBidi" w:cstheme="majorBidi"/>
        </w:rPr>
        <w:t xml:space="preserve">Shamash does not cause the prisoner to become imprisoned, and he does not release him from captivity. </w:t>
      </w:r>
      <w:commentRangeStart w:id="7"/>
      <w:r w:rsidRPr="001939BB">
        <w:rPr>
          <w:rFonts w:asciiTheme="majorBidi" w:hAnsiTheme="majorBidi" w:cstheme="majorBidi"/>
        </w:rPr>
        <w:t>His</w:t>
      </w:r>
      <w:commentRangeEnd w:id="7"/>
      <w:r w:rsidRPr="001939BB">
        <w:rPr>
          <w:rStyle w:val="CommentReference"/>
          <w:rFonts w:asciiTheme="majorBidi" w:hAnsiTheme="majorBidi" w:cstheme="majorBidi"/>
        </w:rPr>
        <w:commentReference w:id="7"/>
      </w:r>
      <w:r w:rsidRPr="001939BB">
        <w:rPr>
          <w:rFonts w:asciiTheme="majorBidi" w:hAnsiTheme="majorBidi" w:cstheme="majorBidi"/>
        </w:rPr>
        <w:t xml:space="preserve"> role is merely to appease the wrathful god. In Psalm 107, YHWH Himself shatters the prison gates. </w:t>
      </w:r>
    </w:p>
    <w:p w14:paraId="4315D827" w14:textId="2998FD7C" w:rsidR="00B10CB7" w:rsidRPr="001939BB" w:rsidRDefault="00B10CB7" w:rsidP="001939BB">
      <w:pPr>
        <w:pStyle w:val="ListParagraph"/>
        <w:numPr>
          <w:ilvl w:val="0"/>
          <w:numId w:val="7"/>
        </w:numPr>
        <w:bidi w:val="0"/>
        <w:spacing w:line="360" w:lineRule="auto"/>
        <w:jc w:val="both"/>
        <w:rPr>
          <w:rFonts w:asciiTheme="majorBidi" w:hAnsiTheme="majorBidi" w:cstheme="majorBidi"/>
        </w:rPr>
      </w:pPr>
      <w:r w:rsidRPr="001939BB">
        <w:rPr>
          <w:rFonts w:asciiTheme="majorBidi" w:hAnsiTheme="majorBidi" w:cstheme="majorBidi"/>
        </w:rPr>
        <w:t xml:space="preserve">Shamash does not cause people to get sick, and he does not heal them. </w:t>
      </w:r>
      <w:r w:rsidR="00130E2B" w:rsidRPr="001939BB">
        <w:rPr>
          <w:rFonts w:asciiTheme="majorBidi" w:hAnsiTheme="majorBidi" w:cstheme="majorBidi"/>
        </w:rPr>
        <w:t xml:space="preserve">His role in this psalm is merely to appease the outraged gods, so that ipso facto the sick get well again. In Psalm 107, the act of sinning against YHWH causes the sickness, and </w:t>
      </w:r>
      <w:r w:rsidR="00070103" w:rsidRPr="001939BB">
        <w:rPr>
          <w:rFonts w:asciiTheme="majorBidi" w:hAnsiTheme="majorBidi" w:cstheme="majorBidi"/>
        </w:rPr>
        <w:t>YHWH</w:t>
      </w:r>
      <w:r w:rsidR="00130E2B" w:rsidRPr="001939BB">
        <w:rPr>
          <w:rFonts w:asciiTheme="majorBidi" w:hAnsiTheme="majorBidi" w:cstheme="majorBidi"/>
        </w:rPr>
        <w:t xml:space="preserve"> Himself heals the sick. </w:t>
      </w:r>
    </w:p>
    <w:p w14:paraId="0AB8C3D2" w14:textId="3A207D50" w:rsidR="009522B2" w:rsidRPr="001939BB" w:rsidRDefault="00203920" w:rsidP="001939BB">
      <w:pPr>
        <w:pStyle w:val="ListParagraph"/>
        <w:numPr>
          <w:ilvl w:val="0"/>
          <w:numId w:val="1"/>
        </w:numPr>
        <w:bidi w:val="0"/>
        <w:spacing w:line="360" w:lineRule="auto"/>
        <w:jc w:val="both"/>
        <w:rPr>
          <w:rFonts w:asciiTheme="majorBidi" w:hAnsiTheme="majorBidi" w:cstheme="majorBidi"/>
        </w:rPr>
      </w:pPr>
      <w:r w:rsidRPr="001939BB">
        <w:rPr>
          <w:rFonts w:asciiTheme="majorBidi" w:hAnsiTheme="majorBidi" w:cstheme="majorBidi"/>
        </w:rPr>
        <w:t>The diffe</w:t>
      </w:r>
      <w:r w:rsidR="00070103" w:rsidRPr="001939BB">
        <w:rPr>
          <w:rFonts w:asciiTheme="majorBidi" w:hAnsiTheme="majorBidi" w:cstheme="majorBidi"/>
        </w:rPr>
        <w:t>rent</w:t>
      </w:r>
      <w:r w:rsidRPr="001939BB">
        <w:rPr>
          <w:rFonts w:asciiTheme="majorBidi" w:hAnsiTheme="majorBidi" w:cstheme="majorBidi"/>
        </w:rPr>
        <w:t xml:space="preserve"> conceptualization</w:t>
      </w:r>
      <w:r w:rsidR="00070103" w:rsidRPr="001939BB">
        <w:rPr>
          <w:rFonts w:asciiTheme="majorBidi" w:hAnsiTheme="majorBidi" w:cstheme="majorBidi"/>
        </w:rPr>
        <w:t>s</w:t>
      </w:r>
      <w:r w:rsidRPr="001939BB">
        <w:rPr>
          <w:rFonts w:asciiTheme="majorBidi" w:hAnsiTheme="majorBidi" w:cstheme="majorBidi"/>
        </w:rPr>
        <w:t xml:space="preserve"> of</w:t>
      </w:r>
      <w:r w:rsidR="00130E2B" w:rsidRPr="001939BB">
        <w:rPr>
          <w:rFonts w:asciiTheme="majorBidi" w:hAnsiTheme="majorBidi" w:cstheme="majorBidi"/>
        </w:rPr>
        <w:t xml:space="preserve"> </w:t>
      </w:r>
      <w:r w:rsidRPr="001939BB">
        <w:rPr>
          <w:rFonts w:asciiTheme="majorBidi" w:hAnsiTheme="majorBidi" w:cstheme="majorBidi"/>
        </w:rPr>
        <w:t xml:space="preserve">divine </w:t>
      </w:r>
      <w:r w:rsidR="00070103" w:rsidRPr="001939BB">
        <w:rPr>
          <w:rFonts w:asciiTheme="majorBidi" w:hAnsiTheme="majorBidi" w:cstheme="majorBidi"/>
        </w:rPr>
        <w:t xml:space="preserve">recompense: </w:t>
      </w:r>
      <w:r w:rsidR="009522B2" w:rsidRPr="001939BB">
        <w:rPr>
          <w:rFonts w:asciiTheme="majorBidi" w:hAnsiTheme="majorBidi" w:cstheme="majorBidi"/>
        </w:rPr>
        <w:t>In both hymns</w:t>
      </w:r>
      <w:r w:rsidR="00E75641" w:rsidRPr="001939BB">
        <w:rPr>
          <w:rFonts w:asciiTheme="majorBidi" w:hAnsiTheme="majorBidi" w:cstheme="majorBidi"/>
        </w:rPr>
        <w:t>,</w:t>
      </w:r>
      <w:r w:rsidR="009522B2" w:rsidRPr="001939BB">
        <w:rPr>
          <w:rFonts w:asciiTheme="majorBidi" w:hAnsiTheme="majorBidi" w:cstheme="majorBidi"/>
        </w:rPr>
        <w:t xml:space="preserve"> the invalid and the prisoner </w:t>
      </w:r>
      <w:r w:rsidR="00E75641" w:rsidRPr="001939BB">
        <w:rPr>
          <w:rFonts w:asciiTheme="majorBidi" w:hAnsiTheme="majorBidi" w:cstheme="majorBidi"/>
        </w:rPr>
        <w:t xml:space="preserve">suffer injury at </w:t>
      </w:r>
      <w:r w:rsidR="009522B2" w:rsidRPr="001939BB">
        <w:rPr>
          <w:rFonts w:asciiTheme="majorBidi" w:hAnsiTheme="majorBidi" w:cstheme="majorBidi"/>
        </w:rPr>
        <w:t>their gods</w:t>
      </w:r>
      <w:r w:rsidR="00E75641" w:rsidRPr="001939BB">
        <w:rPr>
          <w:rFonts w:asciiTheme="majorBidi" w:hAnsiTheme="majorBidi" w:cstheme="majorBidi"/>
        </w:rPr>
        <w:t>’ hands</w:t>
      </w:r>
      <w:r w:rsidR="009522B2" w:rsidRPr="001939BB">
        <w:rPr>
          <w:rFonts w:asciiTheme="majorBidi" w:hAnsiTheme="majorBidi" w:cstheme="majorBidi"/>
        </w:rPr>
        <w:t>; however, in the Hymn to Shamash the anger of the gods is not denoted as a reaction to sin, while in Psalm 107 it is made quite clear that the individual suffers this evil fate because of his sin.</w:t>
      </w:r>
    </w:p>
    <w:p w14:paraId="202D690A" w14:textId="7C730177" w:rsidR="00130E2B" w:rsidRPr="001939BB" w:rsidRDefault="009522B2" w:rsidP="001939BB">
      <w:pPr>
        <w:bidi w:val="0"/>
        <w:spacing w:line="360" w:lineRule="auto"/>
        <w:jc w:val="both"/>
        <w:rPr>
          <w:rFonts w:asciiTheme="majorBidi" w:hAnsiTheme="majorBidi" w:cstheme="majorBidi"/>
        </w:rPr>
      </w:pPr>
      <w:r w:rsidRPr="001939BB">
        <w:rPr>
          <w:rFonts w:asciiTheme="majorBidi" w:hAnsiTheme="majorBidi" w:cstheme="majorBidi"/>
        </w:rPr>
        <w:t xml:space="preserve">Thus, it seems like we have solved the mystery. By reading Psalm 107 in the context of the Hymn to Shamash we have </w:t>
      </w:r>
      <w:r w:rsidR="00E75641" w:rsidRPr="001939BB">
        <w:rPr>
          <w:rFonts w:asciiTheme="majorBidi" w:hAnsiTheme="majorBidi" w:cstheme="majorBidi"/>
        </w:rPr>
        <w:t>confirmed</w:t>
      </w:r>
      <w:r w:rsidRPr="001939BB">
        <w:rPr>
          <w:rFonts w:asciiTheme="majorBidi" w:hAnsiTheme="majorBidi" w:cstheme="majorBidi"/>
        </w:rPr>
        <w:t xml:space="preserve"> Goit</w:t>
      </w:r>
      <w:r w:rsidR="00070103" w:rsidRPr="001939BB">
        <w:rPr>
          <w:rFonts w:asciiTheme="majorBidi" w:hAnsiTheme="majorBidi" w:cstheme="majorBidi"/>
        </w:rPr>
        <w:t>ei</w:t>
      </w:r>
      <w:r w:rsidRPr="001939BB">
        <w:rPr>
          <w:rFonts w:asciiTheme="majorBidi" w:hAnsiTheme="majorBidi" w:cstheme="majorBidi"/>
        </w:rPr>
        <w:t>n’s hypothesis that our psalm was originally a universal psalm concerning the aid YHWH offers to the sufferers who need Hi</w:t>
      </w:r>
      <w:r w:rsidR="00070103" w:rsidRPr="001939BB">
        <w:rPr>
          <w:rFonts w:asciiTheme="majorBidi" w:hAnsiTheme="majorBidi" w:cstheme="majorBidi"/>
        </w:rPr>
        <w:t>s help</w:t>
      </w:r>
      <w:r w:rsidRPr="001939BB">
        <w:rPr>
          <w:rFonts w:asciiTheme="majorBidi" w:hAnsiTheme="majorBidi" w:cstheme="majorBidi"/>
        </w:rPr>
        <w:t>. The addition of verse 1–3 transformed the psalm into a nationalistic-historical one.</w:t>
      </w:r>
    </w:p>
    <w:p w14:paraId="10689295" w14:textId="6BC96C6D" w:rsidR="00E75641" w:rsidRPr="001939BB" w:rsidRDefault="00E75641" w:rsidP="001939BB">
      <w:pPr>
        <w:bidi w:val="0"/>
        <w:spacing w:line="360" w:lineRule="auto"/>
        <w:jc w:val="both"/>
        <w:rPr>
          <w:rFonts w:asciiTheme="majorBidi" w:hAnsiTheme="majorBidi" w:cstheme="majorBidi"/>
          <w:b/>
          <w:bCs/>
        </w:rPr>
      </w:pPr>
      <w:r w:rsidRPr="001939BB">
        <w:rPr>
          <w:rFonts w:asciiTheme="majorBidi" w:hAnsiTheme="majorBidi" w:cstheme="majorBidi"/>
          <w:b/>
          <w:bCs/>
        </w:rPr>
        <w:t>Parallels between Psalm 107 and the Book of Isaiah</w:t>
      </w:r>
    </w:p>
    <w:p w14:paraId="70054953" w14:textId="381DB8C7" w:rsidR="00AA579F" w:rsidRPr="001939BB" w:rsidRDefault="00E75641" w:rsidP="001939BB">
      <w:pPr>
        <w:bidi w:val="0"/>
        <w:spacing w:line="360" w:lineRule="auto"/>
        <w:jc w:val="both"/>
        <w:rPr>
          <w:rFonts w:asciiTheme="majorBidi" w:hAnsiTheme="majorBidi" w:cstheme="majorBidi"/>
        </w:rPr>
      </w:pPr>
      <w:r w:rsidRPr="001939BB">
        <w:rPr>
          <w:rFonts w:asciiTheme="majorBidi" w:hAnsiTheme="majorBidi" w:cstheme="majorBidi"/>
        </w:rPr>
        <w:t xml:space="preserve">However, this conclusion, which seems </w:t>
      </w:r>
      <w:r w:rsidR="00AA579F" w:rsidRPr="001939BB">
        <w:rPr>
          <w:rFonts w:asciiTheme="majorBidi" w:hAnsiTheme="majorBidi" w:cstheme="majorBidi"/>
        </w:rPr>
        <w:t>so irrefutable</w:t>
      </w:r>
      <w:r w:rsidRPr="001939BB">
        <w:rPr>
          <w:rFonts w:asciiTheme="majorBidi" w:hAnsiTheme="majorBidi" w:cstheme="majorBidi"/>
        </w:rPr>
        <w:t xml:space="preserve">, may be </w:t>
      </w:r>
      <w:r w:rsidR="00AA579F" w:rsidRPr="001939BB">
        <w:rPr>
          <w:rFonts w:asciiTheme="majorBidi" w:hAnsiTheme="majorBidi" w:cstheme="majorBidi"/>
        </w:rPr>
        <w:t xml:space="preserve">cast into </w:t>
      </w:r>
      <w:r w:rsidR="00070103" w:rsidRPr="001939BB">
        <w:rPr>
          <w:rFonts w:asciiTheme="majorBidi" w:hAnsiTheme="majorBidi" w:cstheme="majorBidi"/>
        </w:rPr>
        <w:t>doubt</w:t>
      </w:r>
      <w:r w:rsidR="00AA579F" w:rsidRPr="001939BB">
        <w:rPr>
          <w:rFonts w:asciiTheme="majorBidi" w:hAnsiTheme="majorBidi" w:cstheme="majorBidi"/>
        </w:rPr>
        <w:t xml:space="preserve"> by investigating the profound textual link between Psalm 107 and the book of Isaiah, especially to those </w:t>
      </w:r>
      <w:commentRangeStart w:id="8"/>
      <w:r w:rsidR="00AA579F" w:rsidRPr="001939BB">
        <w:rPr>
          <w:rFonts w:asciiTheme="majorBidi" w:hAnsiTheme="majorBidi" w:cstheme="majorBidi"/>
        </w:rPr>
        <w:t>parts</w:t>
      </w:r>
      <w:commentRangeEnd w:id="8"/>
      <w:r w:rsidR="00AA579F" w:rsidRPr="001939BB">
        <w:rPr>
          <w:rStyle w:val="CommentReference"/>
          <w:rFonts w:asciiTheme="majorBidi" w:hAnsiTheme="majorBidi" w:cstheme="majorBidi"/>
        </w:rPr>
        <w:commentReference w:id="8"/>
      </w:r>
      <w:r w:rsidR="00AA579F" w:rsidRPr="001939BB">
        <w:rPr>
          <w:rFonts w:asciiTheme="majorBidi" w:hAnsiTheme="majorBidi" w:cstheme="majorBidi"/>
        </w:rPr>
        <w:t xml:space="preserve"> attributed to Second Isaiah.</w:t>
      </w:r>
    </w:p>
    <w:p w14:paraId="72917C61" w14:textId="674669AE" w:rsidR="009522B2" w:rsidRPr="001939BB" w:rsidRDefault="00AA579F" w:rsidP="001939BB">
      <w:pPr>
        <w:bidi w:val="0"/>
        <w:spacing w:line="360" w:lineRule="auto"/>
        <w:jc w:val="both"/>
        <w:rPr>
          <w:rFonts w:asciiTheme="majorBidi" w:hAnsiTheme="majorBidi" w:cstheme="majorBidi"/>
        </w:rPr>
      </w:pPr>
      <w:r w:rsidRPr="001939BB">
        <w:rPr>
          <w:rFonts w:asciiTheme="majorBidi" w:hAnsiTheme="majorBidi" w:cstheme="majorBidi"/>
        </w:rPr>
        <w:lastRenderedPageBreak/>
        <w:t>Almost every single phrase in our psalm has a parallel in the book of Isaiah, and, some of the times, these unique phrases only appear in these two texts.</w:t>
      </w:r>
    </w:p>
    <w:p w14:paraId="7A61E803" w14:textId="23AC08D2" w:rsidR="00AA579F" w:rsidRPr="001939BB" w:rsidRDefault="00AA579F" w:rsidP="001939BB">
      <w:pPr>
        <w:bidi w:val="0"/>
        <w:spacing w:line="360" w:lineRule="auto"/>
        <w:jc w:val="both"/>
        <w:rPr>
          <w:rFonts w:asciiTheme="majorBidi" w:hAnsiTheme="majorBidi" w:cstheme="majorBidi"/>
        </w:rPr>
      </w:pPr>
      <w:r w:rsidRPr="001939BB">
        <w:rPr>
          <w:rFonts w:asciiTheme="majorBidi" w:hAnsiTheme="majorBidi" w:cstheme="majorBidi"/>
        </w:rPr>
        <w:t>Here are several examples comparing Psalm 107 to the book of Isaiah:</w:t>
      </w:r>
    </w:p>
    <w:p w14:paraId="19DB20CE" w14:textId="713237FD" w:rsidR="00AA579F" w:rsidRPr="001939BB" w:rsidRDefault="00AA579F" w:rsidP="001939BB">
      <w:pPr>
        <w:bidi w:val="0"/>
        <w:spacing w:line="360" w:lineRule="auto"/>
        <w:jc w:val="both"/>
        <w:rPr>
          <w:rFonts w:asciiTheme="majorBidi" w:hAnsiTheme="majorBidi" w:cstheme="majorBidi"/>
        </w:rPr>
      </w:pPr>
      <w:r w:rsidRPr="001939BB">
        <w:rPr>
          <w:rFonts w:asciiTheme="majorBidi" w:hAnsiTheme="majorBidi" w:cstheme="majorBidi"/>
        </w:rPr>
        <w:t>The phrase “the redeemed of YHWH” only appears in Psalm 107 and in Isaiah.</w:t>
      </w:r>
    </w:p>
    <w:p w14:paraId="2E9ACFD6" w14:textId="29731BFC" w:rsidR="00AA579F" w:rsidRPr="001939BB" w:rsidRDefault="00AA579F" w:rsidP="001939BB">
      <w:pPr>
        <w:bidi w:val="0"/>
        <w:spacing w:line="360" w:lineRule="auto"/>
        <w:jc w:val="both"/>
        <w:rPr>
          <w:rFonts w:asciiTheme="majorBidi" w:hAnsiTheme="majorBidi" w:cstheme="majorBidi"/>
        </w:rPr>
      </w:pPr>
      <w:r w:rsidRPr="001939BB">
        <w:rPr>
          <w:rFonts w:asciiTheme="majorBidi" w:hAnsiTheme="majorBidi" w:cstheme="majorBidi"/>
        </w:rPr>
        <w:t xml:space="preserve">The notion of an ingathering of exiles which appears in our psalm, appears several times in the book of Isaiah. In this context, the combination of “from the north and from the sea” which appears solely in our psalm and Isaiah is most instructive. </w:t>
      </w:r>
    </w:p>
    <w:p w14:paraId="536FC93A" w14:textId="66BD342C" w:rsidR="00406ECC" w:rsidRPr="001939BB" w:rsidRDefault="00406ECC" w:rsidP="001939BB">
      <w:pPr>
        <w:bidi w:val="0"/>
        <w:spacing w:line="360" w:lineRule="auto"/>
        <w:jc w:val="both"/>
        <w:rPr>
          <w:rFonts w:asciiTheme="majorBidi" w:hAnsiTheme="majorBidi" w:cstheme="majorBidi"/>
        </w:rPr>
      </w:pPr>
      <w:r w:rsidRPr="001939BB">
        <w:rPr>
          <w:rFonts w:asciiTheme="majorBidi" w:hAnsiTheme="majorBidi" w:cstheme="majorBidi"/>
        </w:rPr>
        <w:t xml:space="preserve">The combination of “lost” </w:t>
      </w:r>
      <w:r w:rsidRPr="001939BB">
        <w:rPr>
          <w:rFonts w:asciiTheme="majorBidi" w:hAnsiTheme="majorBidi" w:cstheme="majorBidi"/>
          <w:i/>
          <w:iCs/>
        </w:rPr>
        <w:t>(ta’u</w:t>
      </w:r>
      <w:r w:rsidRPr="001939BB">
        <w:rPr>
          <w:rFonts w:asciiTheme="majorBidi" w:hAnsiTheme="majorBidi" w:cstheme="majorBidi"/>
        </w:rPr>
        <w:t xml:space="preserve">) and “wilderness” </w:t>
      </w:r>
      <w:r w:rsidR="00070103" w:rsidRPr="001939BB">
        <w:rPr>
          <w:rFonts w:asciiTheme="majorBidi" w:hAnsiTheme="majorBidi" w:cstheme="majorBidi"/>
        </w:rPr>
        <w:t>(</w:t>
      </w:r>
      <w:r w:rsidR="00070103" w:rsidRPr="001939BB">
        <w:rPr>
          <w:rFonts w:asciiTheme="majorBidi" w:hAnsiTheme="majorBidi" w:cstheme="majorBidi"/>
          <w:i/>
          <w:iCs/>
        </w:rPr>
        <w:t>midbar</w:t>
      </w:r>
      <w:r w:rsidR="00070103" w:rsidRPr="001939BB">
        <w:rPr>
          <w:rFonts w:asciiTheme="majorBidi" w:hAnsiTheme="majorBidi" w:cstheme="majorBidi"/>
        </w:rPr>
        <w:t xml:space="preserve">) </w:t>
      </w:r>
      <w:r w:rsidRPr="001939BB">
        <w:rPr>
          <w:rFonts w:asciiTheme="majorBidi" w:hAnsiTheme="majorBidi" w:cstheme="majorBidi"/>
        </w:rPr>
        <w:t>is almost exclusive to our psalm and Isaiah, as is the c</w:t>
      </w:r>
      <w:r w:rsidR="00070103" w:rsidRPr="001939BB">
        <w:rPr>
          <w:rFonts w:asciiTheme="majorBidi" w:hAnsiTheme="majorBidi" w:cstheme="majorBidi"/>
        </w:rPr>
        <w:t xml:space="preserve">ombination of “wilderness” and </w:t>
      </w:r>
      <w:r w:rsidRPr="001939BB">
        <w:rPr>
          <w:rFonts w:asciiTheme="majorBidi" w:hAnsiTheme="majorBidi" w:cstheme="majorBidi"/>
        </w:rPr>
        <w:t>“wasteland “ (</w:t>
      </w:r>
      <w:r w:rsidRPr="001939BB">
        <w:rPr>
          <w:rFonts w:asciiTheme="majorBidi" w:hAnsiTheme="majorBidi" w:cstheme="majorBidi"/>
          <w:i/>
          <w:iCs/>
        </w:rPr>
        <w:t>yeshimon</w:t>
      </w:r>
      <w:r w:rsidRPr="001939BB">
        <w:rPr>
          <w:rFonts w:asciiTheme="majorBidi" w:hAnsiTheme="majorBidi" w:cstheme="majorBidi"/>
        </w:rPr>
        <w:t>). The combination of “the thirsty” (</w:t>
      </w:r>
      <w:r w:rsidRPr="001939BB">
        <w:rPr>
          <w:rFonts w:asciiTheme="majorBidi" w:hAnsiTheme="majorBidi" w:cstheme="majorBidi"/>
          <w:i/>
          <w:iCs/>
        </w:rPr>
        <w:t>nefesh shokekah</w:t>
      </w:r>
      <w:r w:rsidRPr="001939BB">
        <w:rPr>
          <w:rFonts w:asciiTheme="majorBidi" w:hAnsiTheme="majorBidi" w:cstheme="majorBidi"/>
        </w:rPr>
        <w:t>) is entirely unique to our psalm and Isaiah.</w:t>
      </w:r>
    </w:p>
    <w:p w14:paraId="499A7F3C" w14:textId="2865FE93" w:rsidR="00406ECC" w:rsidRPr="001939BB" w:rsidRDefault="00406ECC" w:rsidP="001939BB">
      <w:pPr>
        <w:bidi w:val="0"/>
        <w:spacing w:line="360" w:lineRule="auto"/>
        <w:jc w:val="both"/>
        <w:rPr>
          <w:rFonts w:asciiTheme="majorBidi" w:hAnsiTheme="majorBidi" w:cstheme="majorBidi"/>
        </w:rPr>
      </w:pPr>
      <w:r w:rsidRPr="001939BB">
        <w:rPr>
          <w:rFonts w:asciiTheme="majorBidi" w:hAnsiTheme="majorBidi" w:cstheme="majorBidi"/>
        </w:rPr>
        <w:t>The depiction of the imprisoned as “lived in darkness” (JPS, 1985) or “dwelt in the dark” (</w:t>
      </w:r>
      <w:r w:rsidRPr="001939BB">
        <w:rPr>
          <w:rFonts w:asciiTheme="majorBidi" w:hAnsiTheme="majorBidi" w:cstheme="majorBidi"/>
          <w:i/>
          <w:iCs/>
        </w:rPr>
        <w:t>yoshvei hoshekh</w:t>
      </w:r>
      <w:r w:rsidRPr="001939BB">
        <w:rPr>
          <w:rFonts w:asciiTheme="majorBidi" w:hAnsiTheme="majorBidi" w:cstheme="majorBidi"/>
        </w:rPr>
        <w:t>) is unique to our psalm and Isaiah.</w:t>
      </w:r>
    </w:p>
    <w:p w14:paraId="6578AB67" w14:textId="3D526299" w:rsidR="00BF5153" w:rsidRPr="001939BB" w:rsidRDefault="00406ECC" w:rsidP="001939BB">
      <w:pPr>
        <w:bidi w:val="0"/>
        <w:spacing w:line="360" w:lineRule="auto"/>
        <w:rPr>
          <w:rFonts w:asciiTheme="majorBidi" w:hAnsiTheme="majorBidi" w:cstheme="majorBidi"/>
          <w:b/>
          <w:bCs/>
        </w:rPr>
      </w:pPr>
      <w:r w:rsidRPr="001939BB">
        <w:rPr>
          <w:rFonts w:asciiTheme="majorBidi" w:hAnsiTheme="majorBidi" w:cstheme="majorBidi"/>
        </w:rPr>
        <w:t xml:space="preserve">There is a fascinating parallel between the verse </w:t>
      </w:r>
      <w:r w:rsidR="00070103" w:rsidRPr="001939BB">
        <w:rPr>
          <w:rFonts w:asciiTheme="majorBidi" w:hAnsiTheme="majorBidi" w:cstheme="majorBidi"/>
        </w:rPr>
        <w:t xml:space="preserve">in our psalm, </w:t>
      </w:r>
      <w:r w:rsidR="00BB5F24" w:rsidRPr="001939BB">
        <w:rPr>
          <w:rFonts w:asciiTheme="majorBidi" w:hAnsiTheme="majorBidi" w:cstheme="majorBidi"/>
        </w:rPr>
        <w:t>“</w:t>
      </w:r>
      <w:r w:rsidR="00BB5F24" w:rsidRPr="001939BB">
        <w:rPr>
          <w:rFonts w:asciiTheme="majorBidi" w:hAnsiTheme="majorBidi" w:cstheme="majorBidi"/>
          <w:b/>
          <w:bCs/>
        </w:rPr>
        <w:t>because</w:t>
      </w:r>
      <w:r w:rsidR="00BB5F24" w:rsidRPr="001939BB">
        <w:rPr>
          <w:rFonts w:asciiTheme="majorBidi" w:hAnsiTheme="majorBidi" w:cstheme="majorBidi"/>
        </w:rPr>
        <w:t xml:space="preserve"> they defied the word of God, </w:t>
      </w:r>
      <w:r w:rsidR="00BB5F24" w:rsidRPr="001939BB">
        <w:rPr>
          <w:rFonts w:asciiTheme="majorBidi" w:hAnsiTheme="majorBidi" w:cstheme="majorBidi"/>
          <w:b/>
          <w:bCs/>
        </w:rPr>
        <w:t>spurned</w:t>
      </w:r>
      <w:r w:rsidR="00BB5F24" w:rsidRPr="001939BB">
        <w:rPr>
          <w:rFonts w:asciiTheme="majorBidi" w:hAnsiTheme="majorBidi" w:cstheme="majorBidi"/>
        </w:rPr>
        <w:t xml:space="preserve"> the counsel of the Most High</w:t>
      </w:r>
      <w:r w:rsidR="00BF5153" w:rsidRPr="001939BB">
        <w:rPr>
          <w:rFonts w:asciiTheme="majorBidi" w:hAnsiTheme="majorBidi" w:cstheme="majorBidi"/>
        </w:rPr>
        <w:t>,</w:t>
      </w:r>
      <w:r w:rsidR="00BB5F24" w:rsidRPr="001939BB">
        <w:rPr>
          <w:rFonts w:asciiTheme="majorBidi" w:hAnsiTheme="majorBidi" w:cstheme="majorBidi"/>
        </w:rPr>
        <w:t>”</w:t>
      </w:r>
      <w:r w:rsidR="00BF5153" w:rsidRPr="001939BB">
        <w:rPr>
          <w:rFonts w:asciiTheme="majorBidi" w:hAnsiTheme="majorBidi" w:cstheme="majorBidi"/>
        </w:rPr>
        <w:t xml:space="preserve"> </w:t>
      </w:r>
      <w:r w:rsidR="00BF5153" w:rsidRPr="001939BB">
        <w:rPr>
          <w:rFonts w:asciiTheme="majorBidi" w:hAnsiTheme="majorBidi" w:cstheme="majorBidi"/>
          <w:b/>
          <w:bCs/>
          <w:rtl/>
        </w:rPr>
        <w:t>כִּי</w:t>
      </w:r>
      <w:r w:rsidR="00BF5153" w:rsidRPr="001939BB">
        <w:rPr>
          <w:rFonts w:asciiTheme="majorBidi" w:hAnsiTheme="majorBidi" w:cstheme="majorBidi"/>
          <w:rtl/>
        </w:rPr>
        <w:t xml:space="preserve"> </w:t>
      </w:r>
      <w:r w:rsidR="00BF5153" w:rsidRPr="001939BB">
        <w:rPr>
          <w:rFonts w:asciiTheme="majorBidi" w:hAnsiTheme="majorBidi" w:cstheme="majorBidi"/>
          <w:i/>
          <w:iCs/>
          <w:rtl/>
        </w:rPr>
        <w:t>הִמְרוּ</w:t>
      </w:r>
      <w:r w:rsidR="00BF5153" w:rsidRPr="001939BB">
        <w:rPr>
          <w:rFonts w:asciiTheme="majorBidi" w:hAnsiTheme="majorBidi" w:cstheme="majorBidi"/>
          <w:rtl/>
        </w:rPr>
        <w:t xml:space="preserve"> </w:t>
      </w:r>
      <w:r w:rsidR="00BF5153" w:rsidRPr="001939BB">
        <w:rPr>
          <w:rFonts w:asciiTheme="majorBidi" w:hAnsiTheme="majorBidi" w:cstheme="majorBidi"/>
          <w:i/>
          <w:iCs/>
          <w:rtl/>
        </w:rPr>
        <w:t>אִמְרֵי אֵל</w:t>
      </w:r>
      <w:r w:rsidR="00BF5153" w:rsidRPr="001939BB">
        <w:rPr>
          <w:rFonts w:asciiTheme="majorBidi" w:hAnsiTheme="majorBidi" w:cstheme="majorBidi"/>
          <w:rtl/>
        </w:rPr>
        <w:t xml:space="preserve"> </w:t>
      </w:r>
      <w:r w:rsidR="00BF5153" w:rsidRPr="001939BB">
        <w:rPr>
          <w:rFonts w:asciiTheme="majorBidi" w:hAnsiTheme="majorBidi" w:cstheme="majorBidi"/>
          <w:i/>
          <w:iCs/>
          <w:rtl/>
        </w:rPr>
        <w:t>וַעֲצַת עֶלְיוֹן</w:t>
      </w:r>
      <w:r w:rsidR="00BF5153" w:rsidRPr="001939BB">
        <w:rPr>
          <w:rFonts w:asciiTheme="majorBidi" w:hAnsiTheme="majorBidi" w:cstheme="majorBidi"/>
          <w:rtl/>
        </w:rPr>
        <w:t xml:space="preserve"> </w:t>
      </w:r>
      <w:r w:rsidR="00BF5153" w:rsidRPr="001939BB">
        <w:rPr>
          <w:rFonts w:asciiTheme="majorBidi" w:hAnsiTheme="majorBidi" w:cstheme="majorBidi"/>
          <w:b/>
          <w:bCs/>
          <w:rtl/>
        </w:rPr>
        <w:t>נָאָצוּ</w:t>
      </w:r>
      <w:r w:rsidR="00BF5153" w:rsidRPr="001939BB">
        <w:rPr>
          <w:rFonts w:asciiTheme="majorBidi" w:hAnsiTheme="majorBidi" w:cstheme="majorBidi"/>
          <w:rtl/>
        </w:rPr>
        <w:t xml:space="preserve"> </w:t>
      </w:r>
      <w:r w:rsidR="00BF5153" w:rsidRPr="001939BB">
        <w:rPr>
          <w:rFonts w:asciiTheme="majorBidi" w:hAnsiTheme="majorBidi" w:cstheme="majorBidi"/>
        </w:rPr>
        <w:t xml:space="preserve"> ,which has a universal character, and its far more nationalistic parallel in Isaiah 5:24: “</w:t>
      </w:r>
      <w:r w:rsidR="00BF5153" w:rsidRPr="001939BB">
        <w:rPr>
          <w:rFonts w:asciiTheme="majorBidi" w:eastAsia="Times New Roman" w:hAnsiTheme="majorBidi" w:cstheme="majorBidi"/>
          <w:b/>
          <w:bCs/>
          <w:kern w:val="0"/>
          <w14:ligatures w14:val="none"/>
        </w:rPr>
        <w:t>For</w:t>
      </w:r>
      <w:r w:rsidR="00BF5153" w:rsidRPr="001939BB">
        <w:rPr>
          <w:rFonts w:asciiTheme="majorBidi" w:eastAsia="Times New Roman" w:hAnsiTheme="majorBidi" w:cstheme="majorBidi"/>
          <w:kern w:val="0"/>
          <w14:ligatures w14:val="none"/>
        </w:rPr>
        <w:t xml:space="preserve"> they have rejected the instruction of GOD of Hosts, </w:t>
      </w:r>
      <w:r w:rsidR="00BF5153" w:rsidRPr="001939BB">
        <w:rPr>
          <w:rFonts w:asciiTheme="majorBidi" w:eastAsia="Times New Roman" w:hAnsiTheme="majorBidi" w:cstheme="majorBidi"/>
          <w:b/>
          <w:bCs/>
          <w:kern w:val="0"/>
          <w14:ligatures w14:val="none"/>
        </w:rPr>
        <w:t>Spurned</w:t>
      </w:r>
      <w:r w:rsidR="00BF5153" w:rsidRPr="001939BB">
        <w:rPr>
          <w:rFonts w:asciiTheme="majorBidi" w:eastAsia="Times New Roman" w:hAnsiTheme="majorBidi" w:cstheme="majorBidi"/>
          <w:kern w:val="0"/>
          <w14:ligatures w14:val="none"/>
        </w:rPr>
        <w:t xml:space="preserve"> the word of the Holy One of Israel:</w:t>
      </w:r>
      <w:r w:rsidR="00BF5153" w:rsidRPr="001939BB">
        <w:rPr>
          <w:rFonts w:asciiTheme="majorBidi" w:hAnsiTheme="majorBidi" w:cstheme="majorBidi"/>
          <w:b/>
          <w:bCs/>
          <w:rtl/>
        </w:rPr>
        <w:t>כִּי</w:t>
      </w:r>
      <w:r w:rsidR="00BF5153" w:rsidRPr="001939BB">
        <w:rPr>
          <w:rFonts w:asciiTheme="majorBidi" w:hAnsiTheme="majorBidi" w:cstheme="majorBidi"/>
          <w:rtl/>
        </w:rPr>
        <w:t xml:space="preserve"> </w:t>
      </w:r>
      <w:r w:rsidR="00BF5153" w:rsidRPr="001939BB">
        <w:rPr>
          <w:rFonts w:asciiTheme="majorBidi" w:hAnsiTheme="majorBidi" w:cstheme="majorBidi"/>
          <w:i/>
          <w:iCs/>
          <w:rtl/>
        </w:rPr>
        <w:t>מָאֲסוּ</w:t>
      </w:r>
      <w:r w:rsidR="00BF5153" w:rsidRPr="001939BB">
        <w:rPr>
          <w:rFonts w:asciiTheme="majorBidi" w:hAnsiTheme="majorBidi" w:cstheme="majorBidi"/>
          <w:rtl/>
        </w:rPr>
        <w:t xml:space="preserve"> אֵת </w:t>
      </w:r>
      <w:r w:rsidR="00BF5153" w:rsidRPr="001939BB">
        <w:rPr>
          <w:rFonts w:asciiTheme="majorBidi" w:hAnsiTheme="majorBidi" w:cstheme="majorBidi"/>
          <w:i/>
          <w:iCs/>
          <w:rtl/>
        </w:rPr>
        <w:t>תּוֹרַת ה' צְבָאוֹת</w:t>
      </w:r>
      <w:r w:rsidR="00BF5153" w:rsidRPr="001939BB">
        <w:rPr>
          <w:rFonts w:asciiTheme="majorBidi" w:hAnsiTheme="majorBidi" w:cstheme="majorBidi"/>
          <w:rtl/>
        </w:rPr>
        <w:t xml:space="preserve"> ו</w:t>
      </w:r>
      <w:r w:rsidR="00BF5153" w:rsidRPr="001939BB">
        <w:rPr>
          <w:rFonts w:asciiTheme="majorBidi" w:hAnsiTheme="majorBidi" w:cstheme="majorBidi"/>
          <w:i/>
          <w:iCs/>
          <w:rtl/>
        </w:rPr>
        <w:t>ְ</w:t>
      </w:r>
      <w:r w:rsidR="00BF5153" w:rsidRPr="001939BB">
        <w:rPr>
          <w:rFonts w:asciiTheme="majorBidi" w:hAnsiTheme="majorBidi" w:cstheme="majorBidi"/>
          <w:rtl/>
        </w:rPr>
        <w:t xml:space="preserve">אֵת </w:t>
      </w:r>
      <w:r w:rsidR="00BF5153" w:rsidRPr="001939BB">
        <w:rPr>
          <w:rFonts w:asciiTheme="majorBidi" w:hAnsiTheme="majorBidi" w:cstheme="majorBidi"/>
          <w:i/>
          <w:iCs/>
          <w:rtl/>
        </w:rPr>
        <w:t>אִמְרַת קְדוֹשׁ יִשְׂרָאֵל</w:t>
      </w:r>
      <w:r w:rsidR="00BF5153" w:rsidRPr="001939BB">
        <w:rPr>
          <w:rFonts w:asciiTheme="majorBidi" w:hAnsiTheme="majorBidi" w:cstheme="majorBidi"/>
          <w:rtl/>
        </w:rPr>
        <w:t xml:space="preserve"> </w:t>
      </w:r>
      <w:r w:rsidR="00BF5153" w:rsidRPr="001939BB">
        <w:rPr>
          <w:rFonts w:asciiTheme="majorBidi" w:hAnsiTheme="majorBidi" w:cstheme="majorBidi"/>
          <w:b/>
          <w:bCs/>
          <w:rtl/>
        </w:rPr>
        <w:t>נִאֵצוּ</w:t>
      </w:r>
    </w:p>
    <w:p w14:paraId="25189CE9" w14:textId="77777777" w:rsidR="00BF5153" w:rsidRPr="001939BB" w:rsidRDefault="00BF5153" w:rsidP="001939BB">
      <w:pPr>
        <w:bidi w:val="0"/>
        <w:spacing w:line="360" w:lineRule="auto"/>
        <w:rPr>
          <w:rFonts w:asciiTheme="majorBidi" w:hAnsiTheme="majorBidi" w:cstheme="majorBidi"/>
        </w:rPr>
      </w:pPr>
      <w:r w:rsidRPr="001939BB">
        <w:rPr>
          <w:rFonts w:asciiTheme="majorBidi" w:hAnsiTheme="majorBidi" w:cstheme="majorBidi"/>
        </w:rPr>
        <w:t>The verse “@@@” is an almost identical replica of the verse “@@@”.</w:t>
      </w:r>
    </w:p>
    <w:p w14:paraId="4C671D72" w14:textId="4D6FE2C8" w:rsidR="00BF5153" w:rsidRPr="001939BB" w:rsidRDefault="00BF5153" w:rsidP="001939BB">
      <w:pPr>
        <w:bidi w:val="0"/>
        <w:spacing w:line="360" w:lineRule="auto"/>
        <w:rPr>
          <w:rFonts w:asciiTheme="majorBidi" w:hAnsiTheme="majorBidi" w:cstheme="majorBidi"/>
        </w:rPr>
      </w:pPr>
      <w:r w:rsidRPr="001939BB">
        <w:rPr>
          <w:rFonts w:asciiTheme="majorBidi" w:hAnsiTheme="majorBidi" w:cstheme="majorBidi"/>
        </w:rPr>
        <w:t xml:space="preserve">The combination of </w:t>
      </w:r>
      <w:r w:rsidR="00A12F56" w:rsidRPr="001939BB">
        <w:rPr>
          <w:rFonts w:asciiTheme="majorBidi" w:hAnsiTheme="majorBidi" w:cstheme="majorBidi"/>
        </w:rPr>
        <w:t>“</w:t>
      </w:r>
      <w:r w:rsidRPr="001939BB">
        <w:rPr>
          <w:rFonts w:asciiTheme="majorBidi" w:hAnsiTheme="majorBidi" w:cstheme="majorBidi"/>
        </w:rPr>
        <w:t>fool</w:t>
      </w:r>
      <w:r w:rsidR="00A12F56" w:rsidRPr="001939BB">
        <w:rPr>
          <w:rFonts w:asciiTheme="majorBidi" w:hAnsiTheme="majorBidi" w:cstheme="majorBidi"/>
        </w:rPr>
        <w:t>”</w:t>
      </w:r>
      <w:r w:rsidRPr="001939BB">
        <w:rPr>
          <w:rFonts w:asciiTheme="majorBidi" w:hAnsiTheme="majorBidi" w:cstheme="majorBidi"/>
        </w:rPr>
        <w:t xml:space="preserve"> (</w:t>
      </w:r>
      <w:r w:rsidRPr="001939BB">
        <w:rPr>
          <w:rFonts w:asciiTheme="majorBidi" w:hAnsiTheme="majorBidi" w:cstheme="majorBidi"/>
          <w:i/>
          <w:iCs/>
        </w:rPr>
        <w:t>ev</w:t>
      </w:r>
      <w:r w:rsidR="00A12F56" w:rsidRPr="001939BB">
        <w:rPr>
          <w:rFonts w:asciiTheme="majorBidi" w:hAnsiTheme="majorBidi" w:cstheme="majorBidi"/>
          <w:i/>
          <w:iCs/>
        </w:rPr>
        <w:t>ei</w:t>
      </w:r>
      <w:r w:rsidRPr="001939BB">
        <w:rPr>
          <w:rFonts w:asciiTheme="majorBidi" w:hAnsiTheme="majorBidi" w:cstheme="majorBidi"/>
          <w:i/>
          <w:iCs/>
        </w:rPr>
        <w:t>l</w:t>
      </w:r>
      <w:r w:rsidRPr="001939BB">
        <w:rPr>
          <w:rFonts w:asciiTheme="majorBidi" w:hAnsiTheme="majorBidi" w:cstheme="majorBidi"/>
        </w:rPr>
        <w:t xml:space="preserve">) and </w:t>
      </w:r>
      <w:r w:rsidR="00A12F56" w:rsidRPr="001939BB">
        <w:rPr>
          <w:rFonts w:asciiTheme="majorBidi" w:hAnsiTheme="majorBidi" w:cstheme="majorBidi"/>
        </w:rPr>
        <w:t>“way”</w:t>
      </w:r>
      <w:r w:rsidRPr="001939BB">
        <w:rPr>
          <w:rFonts w:asciiTheme="majorBidi" w:hAnsiTheme="majorBidi" w:cstheme="majorBidi"/>
        </w:rPr>
        <w:t xml:space="preserve"> (</w:t>
      </w:r>
      <w:r w:rsidRPr="001939BB">
        <w:rPr>
          <w:rFonts w:asciiTheme="majorBidi" w:hAnsiTheme="majorBidi" w:cstheme="majorBidi"/>
          <w:i/>
          <w:iCs/>
        </w:rPr>
        <w:t>derekh</w:t>
      </w:r>
      <w:r w:rsidRPr="001939BB">
        <w:rPr>
          <w:rFonts w:asciiTheme="majorBidi" w:hAnsiTheme="majorBidi" w:cstheme="majorBidi"/>
        </w:rPr>
        <w:t>) is almost exclusive to our psalm and Isaiah.</w:t>
      </w:r>
    </w:p>
    <w:p w14:paraId="147914F7" w14:textId="2C55449B" w:rsidR="00A12F56" w:rsidRPr="001939BB" w:rsidRDefault="00A12F56" w:rsidP="001939BB">
      <w:pPr>
        <w:bidi w:val="0"/>
        <w:spacing w:line="360" w:lineRule="auto"/>
        <w:rPr>
          <w:rFonts w:asciiTheme="majorBidi" w:hAnsiTheme="majorBidi" w:cstheme="majorBidi"/>
        </w:rPr>
      </w:pPr>
      <w:r w:rsidRPr="001939BB">
        <w:rPr>
          <w:rFonts w:asciiTheme="majorBidi" w:hAnsiTheme="majorBidi" w:cstheme="majorBidi"/>
        </w:rPr>
        <w:t>The phrase “who go down to the sea” is unique to our psalm and Isaiah.</w:t>
      </w:r>
    </w:p>
    <w:p w14:paraId="4DA2EA20" w14:textId="30BF67F6" w:rsidR="00A12F56" w:rsidRPr="001939BB" w:rsidRDefault="00A12F56" w:rsidP="001939BB">
      <w:pPr>
        <w:bidi w:val="0"/>
        <w:spacing w:line="360" w:lineRule="auto"/>
        <w:rPr>
          <w:rFonts w:asciiTheme="majorBidi" w:hAnsiTheme="majorBidi" w:cstheme="majorBidi"/>
        </w:rPr>
      </w:pPr>
      <w:r w:rsidRPr="001939BB">
        <w:rPr>
          <w:rFonts w:asciiTheme="majorBidi" w:hAnsiTheme="majorBidi" w:cstheme="majorBidi"/>
        </w:rPr>
        <w:t>The combination of “staggered like a drunken man” (</w:t>
      </w:r>
      <w:r w:rsidRPr="001939BB">
        <w:rPr>
          <w:rFonts w:asciiTheme="majorBidi" w:hAnsiTheme="majorBidi" w:cstheme="majorBidi"/>
          <w:i/>
          <w:iCs/>
        </w:rPr>
        <w:t>yanu’u ke-</w:t>
      </w:r>
      <w:commentRangeStart w:id="9"/>
      <w:r w:rsidRPr="001939BB">
        <w:rPr>
          <w:rFonts w:asciiTheme="majorBidi" w:hAnsiTheme="majorBidi" w:cstheme="majorBidi"/>
          <w:i/>
          <w:iCs/>
        </w:rPr>
        <w:t>shikor</w:t>
      </w:r>
      <w:commentRangeEnd w:id="9"/>
      <w:r w:rsidRPr="001939BB">
        <w:rPr>
          <w:rFonts w:asciiTheme="majorBidi" w:hAnsiTheme="majorBidi" w:cstheme="majorBidi"/>
          <w:i/>
          <w:iCs/>
        </w:rPr>
        <w:commentReference w:id="9"/>
      </w:r>
      <w:r w:rsidRPr="001939BB">
        <w:rPr>
          <w:rFonts w:asciiTheme="majorBidi" w:hAnsiTheme="majorBidi" w:cstheme="majorBidi"/>
        </w:rPr>
        <w:t>) appears nowhere else except for our psalm and Isaiah.</w:t>
      </w:r>
    </w:p>
    <w:p w14:paraId="66BC74D0" w14:textId="434F8C9A" w:rsidR="00A12F56" w:rsidRPr="001939BB" w:rsidRDefault="00A12F56" w:rsidP="001939BB">
      <w:pPr>
        <w:bidi w:val="0"/>
        <w:spacing w:line="360" w:lineRule="auto"/>
        <w:rPr>
          <w:rFonts w:asciiTheme="majorBidi" w:hAnsiTheme="majorBidi" w:cstheme="majorBidi"/>
        </w:rPr>
      </w:pPr>
      <w:r w:rsidRPr="001939BB">
        <w:rPr>
          <w:rFonts w:asciiTheme="majorBidi" w:hAnsiTheme="majorBidi" w:cstheme="majorBidi"/>
        </w:rPr>
        <w:t xml:space="preserve">The description of YHWH as an entity </w:t>
      </w:r>
      <w:r w:rsidR="008A5DE8" w:rsidRPr="001939BB">
        <w:rPr>
          <w:rFonts w:asciiTheme="majorBidi" w:hAnsiTheme="majorBidi" w:cstheme="majorBidi"/>
        </w:rPr>
        <w:t>that</w:t>
      </w:r>
      <w:r w:rsidRPr="001939BB">
        <w:rPr>
          <w:rFonts w:asciiTheme="majorBidi" w:hAnsiTheme="majorBidi" w:cstheme="majorBidi"/>
        </w:rPr>
        <w:t xml:space="preserve"> transforms rivers into </w:t>
      </w:r>
      <w:r w:rsidR="008A5DE8" w:rsidRPr="001939BB">
        <w:rPr>
          <w:rFonts w:asciiTheme="majorBidi" w:hAnsiTheme="majorBidi" w:cstheme="majorBidi"/>
        </w:rPr>
        <w:t xml:space="preserve">a </w:t>
      </w:r>
      <w:r w:rsidRPr="001939BB">
        <w:rPr>
          <w:rFonts w:asciiTheme="majorBidi" w:hAnsiTheme="majorBidi" w:cstheme="majorBidi"/>
        </w:rPr>
        <w:t>desert is unique to our psalm and Isaiah.</w:t>
      </w:r>
    </w:p>
    <w:p w14:paraId="32B2FA69" w14:textId="651E8D29" w:rsidR="00A12F56" w:rsidRPr="001939BB" w:rsidRDefault="00A12F56" w:rsidP="001939BB">
      <w:pPr>
        <w:bidi w:val="0"/>
        <w:spacing w:line="360" w:lineRule="auto"/>
        <w:rPr>
          <w:rFonts w:asciiTheme="majorBidi" w:hAnsiTheme="majorBidi" w:cstheme="majorBidi"/>
        </w:rPr>
      </w:pPr>
      <w:r w:rsidRPr="001939BB">
        <w:rPr>
          <w:rFonts w:asciiTheme="majorBidi" w:hAnsiTheme="majorBidi" w:cstheme="majorBidi"/>
        </w:rPr>
        <w:t xml:space="preserve">So is the description of the inverse act, in which </w:t>
      </w:r>
      <w:r w:rsidR="008A5DE8" w:rsidRPr="001939BB">
        <w:rPr>
          <w:rFonts w:asciiTheme="majorBidi" w:hAnsiTheme="majorBidi" w:cstheme="majorBidi"/>
        </w:rPr>
        <w:t>YHWH</w:t>
      </w:r>
      <w:r w:rsidRPr="001939BB">
        <w:rPr>
          <w:rFonts w:asciiTheme="majorBidi" w:hAnsiTheme="majorBidi" w:cstheme="majorBidi"/>
        </w:rPr>
        <w:t xml:space="preserve"> turns </w:t>
      </w:r>
      <w:r w:rsidR="008A5DE8" w:rsidRPr="001939BB">
        <w:rPr>
          <w:rFonts w:asciiTheme="majorBidi" w:hAnsiTheme="majorBidi" w:cstheme="majorBidi"/>
        </w:rPr>
        <w:t xml:space="preserve">a </w:t>
      </w:r>
      <w:r w:rsidRPr="001939BB">
        <w:rPr>
          <w:rFonts w:asciiTheme="majorBidi" w:hAnsiTheme="majorBidi" w:cstheme="majorBidi"/>
        </w:rPr>
        <w:t xml:space="preserve">desert into a pool of water. </w:t>
      </w:r>
    </w:p>
    <w:p w14:paraId="30B3B58E" w14:textId="74B269F2" w:rsidR="00B3219B" w:rsidRPr="001939BB" w:rsidRDefault="008A5DE8" w:rsidP="001939BB">
      <w:pPr>
        <w:bidi w:val="0"/>
        <w:spacing w:line="360" w:lineRule="auto"/>
        <w:rPr>
          <w:rFonts w:asciiTheme="majorBidi" w:hAnsiTheme="majorBidi" w:cstheme="majorBidi"/>
        </w:rPr>
      </w:pPr>
      <w:r w:rsidRPr="001939BB">
        <w:rPr>
          <w:rFonts w:asciiTheme="majorBidi" w:hAnsiTheme="majorBidi" w:cstheme="majorBidi"/>
        </w:rPr>
        <w:t>These are just a few o</w:t>
      </w:r>
      <w:r w:rsidR="00A12F56" w:rsidRPr="001939BB">
        <w:rPr>
          <w:rFonts w:asciiTheme="majorBidi" w:hAnsiTheme="majorBidi" w:cstheme="majorBidi"/>
        </w:rPr>
        <w:t xml:space="preserve">f the many parallels between Psalm 107 and the book of Isaiah; however, I believe they are sufficient to make my point: Psalm 107’s composer was </w:t>
      </w:r>
      <w:r w:rsidR="00D41D8D" w:rsidRPr="001939BB">
        <w:rPr>
          <w:rFonts w:asciiTheme="majorBidi" w:hAnsiTheme="majorBidi" w:cstheme="majorBidi"/>
        </w:rPr>
        <w:t>extremely</w:t>
      </w:r>
      <w:r w:rsidR="00A12F56" w:rsidRPr="001939BB">
        <w:rPr>
          <w:rFonts w:asciiTheme="majorBidi" w:hAnsiTheme="majorBidi" w:cstheme="majorBidi"/>
        </w:rPr>
        <w:t xml:space="preserve"> familiar with the book of Isaiah and he </w:t>
      </w:r>
      <w:r w:rsidR="00D41D8D" w:rsidRPr="001939BB">
        <w:rPr>
          <w:rFonts w:asciiTheme="majorBidi" w:hAnsiTheme="majorBidi" w:cstheme="majorBidi"/>
        </w:rPr>
        <w:t>had it in mind</w:t>
      </w:r>
      <w:r w:rsidR="00A12F56" w:rsidRPr="001939BB">
        <w:rPr>
          <w:rFonts w:asciiTheme="majorBidi" w:hAnsiTheme="majorBidi" w:cstheme="majorBidi"/>
        </w:rPr>
        <w:t xml:space="preserve"> </w:t>
      </w:r>
      <w:r w:rsidR="00D41D8D" w:rsidRPr="001939BB">
        <w:rPr>
          <w:rFonts w:asciiTheme="majorBidi" w:hAnsiTheme="majorBidi" w:cstheme="majorBidi"/>
        </w:rPr>
        <w:t>when he composed each verse.</w:t>
      </w:r>
      <w:r w:rsidR="00A12F56" w:rsidRPr="001939BB">
        <w:rPr>
          <w:rFonts w:asciiTheme="majorBidi" w:hAnsiTheme="majorBidi" w:cstheme="majorBidi"/>
        </w:rPr>
        <w:t xml:space="preserve"> </w:t>
      </w:r>
    </w:p>
    <w:p w14:paraId="48A13900" w14:textId="6223141A" w:rsidR="00387A80" w:rsidRPr="001939BB" w:rsidRDefault="00387A80" w:rsidP="001939BB">
      <w:pPr>
        <w:bidi w:val="0"/>
        <w:spacing w:line="360" w:lineRule="auto"/>
        <w:rPr>
          <w:rFonts w:asciiTheme="majorBidi" w:hAnsiTheme="majorBidi" w:cstheme="majorBidi"/>
          <w:b/>
          <w:bCs/>
        </w:rPr>
      </w:pPr>
      <w:r w:rsidRPr="001939BB">
        <w:rPr>
          <w:rFonts w:asciiTheme="majorBidi" w:hAnsiTheme="majorBidi" w:cstheme="majorBidi"/>
          <w:b/>
          <w:bCs/>
        </w:rPr>
        <w:t>The Significance of the Comparison between Psalm 107 and the Book of Isaiah</w:t>
      </w:r>
    </w:p>
    <w:p w14:paraId="76C72526" w14:textId="0C1CDDF5" w:rsidR="00387A80" w:rsidRPr="001939BB" w:rsidRDefault="0039686D" w:rsidP="001939BB">
      <w:pPr>
        <w:bidi w:val="0"/>
        <w:spacing w:line="360" w:lineRule="auto"/>
        <w:rPr>
          <w:rFonts w:asciiTheme="majorBidi" w:hAnsiTheme="majorBidi" w:cstheme="majorBidi"/>
        </w:rPr>
      </w:pPr>
      <w:r w:rsidRPr="001939BB">
        <w:rPr>
          <w:rFonts w:asciiTheme="majorBidi" w:hAnsiTheme="majorBidi" w:cstheme="majorBidi"/>
        </w:rPr>
        <w:lastRenderedPageBreak/>
        <w:t>What can we learn from the strong connection between our psalm and the book of Isaiah about the psalm’s meaning?</w:t>
      </w:r>
    </w:p>
    <w:p w14:paraId="1F1A71F0" w14:textId="49745215" w:rsidR="0071778D" w:rsidRPr="001939BB" w:rsidRDefault="0071778D" w:rsidP="001939BB">
      <w:pPr>
        <w:pStyle w:val="ListParagraph"/>
        <w:numPr>
          <w:ilvl w:val="0"/>
          <w:numId w:val="3"/>
        </w:numPr>
        <w:bidi w:val="0"/>
        <w:spacing w:line="360" w:lineRule="auto"/>
        <w:rPr>
          <w:rFonts w:asciiTheme="majorBidi" w:hAnsiTheme="majorBidi" w:cstheme="majorBidi"/>
        </w:rPr>
      </w:pPr>
      <w:r w:rsidRPr="001939BB">
        <w:rPr>
          <w:rFonts w:asciiTheme="majorBidi" w:hAnsiTheme="majorBidi" w:cstheme="majorBidi"/>
        </w:rPr>
        <w:t xml:space="preserve">The psalm’s addressees are </w:t>
      </w:r>
      <w:r w:rsidR="008A5DE8" w:rsidRPr="001939BB">
        <w:rPr>
          <w:rFonts w:asciiTheme="majorBidi" w:hAnsiTheme="majorBidi" w:cstheme="majorBidi"/>
        </w:rPr>
        <w:t>referred to as</w:t>
      </w:r>
      <w:r w:rsidRPr="001939BB">
        <w:rPr>
          <w:rFonts w:asciiTheme="majorBidi" w:hAnsiTheme="majorBidi" w:cstheme="majorBidi"/>
        </w:rPr>
        <w:t xml:space="preserve"> “the redeemed of the LORD.” This phrase appears solely in our psalm and in Second Isaiah. If the “redeemed of the LORD” mentioned in Isaiah are </w:t>
      </w:r>
      <w:r w:rsidR="004571DC" w:rsidRPr="001939BB">
        <w:rPr>
          <w:rFonts w:asciiTheme="majorBidi" w:hAnsiTheme="majorBidi" w:cstheme="majorBidi"/>
        </w:rPr>
        <w:t>the returnees to</w:t>
      </w:r>
      <w:r w:rsidRPr="001939BB">
        <w:rPr>
          <w:rFonts w:asciiTheme="majorBidi" w:hAnsiTheme="majorBidi" w:cstheme="majorBidi"/>
        </w:rPr>
        <w:t xml:space="preserve"> Zion then it seems likely that the poet who wrote Psalm 107 use</w:t>
      </w:r>
      <w:r w:rsidR="00D97706" w:rsidRPr="001939BB">
        <w:rPr>
          <w:rFonts w:asciiTheme="majorBidi" w:hAnsiTheme="majorBidi" w:cstheme="majorBidi"/>
        </w:rPr>
        <w:t>d</w:t>
      </w:r>
      <w:r w:rsidRPr="001939BB">
        <w:rPr>
          <w:rFonts w:asciiTheme="majorBidi" w:hAnsiTheme="majorBidi" w:cstheme="majorBidi"/>
        </w:rPr>
        <w:t xml:space="preserve"> the phrase with a similar connotation.</w:t>
      </w:r>
    </w:p>
    <w:p w14:paraId="29812FA1" w14:textId="15AEC90C" w:rsidR="0071778D" w:rsidRPr="001939BB" w:rsidRDefault="0071778D" w:rsidP="001939BB">
      <w:pPr>
        <w:pStyle w:val="ListParagraph"/>
        <w:numPr>
          <w:ilvl w:val="0"/>
          <w:numId w:val="3"/>
        </w:numPr>
        <w:bidi w:val="0"/>
        <w:spacing w:line="360" w:lineRule="auto"/>
        <w:rPr>
          <w:rFonts w:asciiTheme="majorBidi" w:hAnsiTheme="majorBidi" w:cstheme="majorBidi"/>
        </w:rPr>
      </w:pPr>
      <w:r w:rsidRPr="001939BB">
        <w:rPr>
          <w:rFonts w:asciiTheme="majorBidi" w:hAnsiTheme="majorBidi" w:cstheme="majorBidi"/>
        </w:rPr>
        <w:t>Our psalm</w:t>
      </w:r>
      <w:r w:rsidR="001759C6" w:rsidRPr="001939BB">
        <w:rPr>
          <w:rFonts w:asciiTheme="majorBidi" w:hAnsiTheme="majorBidi" w:cstheme="majorBidi"/>
        </w:rPr>
        <w:t xml:space="preserve"> describes the redeemed as </w:t>
      </w:r>
      <w:r w:rsidR="008A5DE8" w:rsidRPr="001939BB">
        <w:rPr>
          <w:rFonts w:asciiTheme="majorBidi" w:hAnsiTheme="majorBidi" w:cstheme="majorBidi"/>
        </w:rPr>
        <w:t>having</w:t>
      </w:r>
      <w:r w:rsidR="001759C6" w:rsidRPr="001939BB">
        <w:rPr>
          <w:rFonts w:asciiTheme="majorBidi" w:hAnsiTheme="majorBidi" w:cstheme="majorBidi"/>
        </w:rPr>
        <w:t xml:space="preserve"> been ingathered by the LORD from the four corners of the earth (literally, the four directions of the wind in the heavens). The ingathering of the returne</w:t>
      </w:r>
      <w:r w:rsidR="00D97706" w:rsidRPr="001939BB">
        <w:rPr>
          <w:rFonts w:asciiTheme="majorBidi" w:hAnsiTheme="majorBidi" w:cstheme="majorBidi"/>
        </w:rPr>
        <w:t>es</w:t>
      </w:r>
      <w:r w:rsidR="001759C6" w:rsidRPr="001939BB">
        <w:rPr>
          <w:rFonts w:asciiTheme="majorBidi" w:hAnsiTheme="majorBidi" w:cstheme="majorBidi"/>
        </w:rPr>
        <w:t xml:space="preserve"> to Zion from the ends of the earth is a</w:t>
      </w:r>
      <w:r w:rsidR="00D97706" w:rsidRPr="001939BB">
        <w:rPr>
          <w:rFonts w:asciiTheme="majorBidi" w:hAnsiTheme="majorBidi" w:cstheme="majorBidi"/>
        </w:rPr>
        <w:t>n exceedingly</w:t>
      </w:r>
      <w:r w:rsidR="001759C6" w:rsidRPr="001939BB">
        <w:rPr>
          <w:rFonts w:asciiTheme="majorBidi" w:hAnsiTheme="majorBidi" w:cstheme="majorBidi"/>
        </w:rPr>
        <w:t xml:space="preserve"> common trope in the book of Isaiah. Therefore, we can reasonably assume that those ingathered from the four directions the winds’ blow are the returne</w:t>
      </w:r>
      <w:r w:rsidR="00D97706" w:rsidRPr="001939BB">
        <w:rPr>
          <w:rFonts w:asciiTheme="majorBidi" w:hAnsiTheme="majorBidi" w:cstheme="majorBidi"/>
        </w:rPr>
        <w:t>es</w:t>
      </w:r>
      <w:r w:rsidR="001759C6" w:rsidRPr="001939BB">
        <w:rPr>
          <w:rFonts w:asciiTheme="majorBidi" w:hAnsiTheme="majorBidi" w:cstheme="majorBidi"/>
        </w:rPr>
        <w:t xml:space="preserve"> to Zion.</w:t>
      </w:r>
    </w:p>
    <w:p w14:paraId="22AD06CF" w14:textId="4BD8A588" w:rsidR="001759C6" w:rsidRPr="001939BB" w:rsidRDefault="001759C6" w:rsidP="001939BB">
      <w:pPr>
        <w:pStyle w:val="ListParagraph"/>
        <w:numPr>
          <w:ilvl w:val="0"/>
          <w:numId w:val="3"/>
        </w:numPr>
        <w:bidi w:val="0"/>
        <w:spacing w:line="360" w:lineRule="auto"/>
        <w:rPr>
          <w:rFonts w:asciiTheme="majorBidi" w:hAnsiTheme="majorBidi" w:cstheme="majorBidi"/>
        </w:rPr>
      </w:pPr>
      <w:r w:rsidRPr="001939BB">
        <w:rPr>
          <w:rFonts w:asciiTheme="majorBidi" w:hAnsiTheme="majorBidi" w:cstheme="majorBidi"/>
        </w:rPr>
        <w:t xml:space="preserve">The redeemed in Psalm 107 lost their way in the desert on their way to “a settled place” </w:t>
      </w:r>
      <w:r w:rsidR="004571DC" w:rsidRPr="001939BB">
        <w:rPr>
          <w:rFonts w:asciiTheme="majorBidi" w:hAnsiTheme="majorBidi" w:cstheme="majorBidi"/>
        </w:rPr>
        <w:t xml:space="preserve">(literally, city) </w:t>
      </w:r>
      <w:r w:rsidRPr="001939BB">
        <w:rPr>
          <w:rFonts w:asciiTheme="majorBidi" w:hAnsiTheme="majorBidi" w:cstheme="majorBidi"/>
        </w:rPr>
        <w:t xml:space="preserve">and suffered hunger and thirst before God saved them. In Isaiah, the image of the redeemed journeying through the desert, as God guides them on the way and ensures they do not suffer hunger or thirst, is very common. Thus, it seems likely that our psalm is describing the very same </w:t>
      </w:r>
      <w:r w:rsidR="00D97706" w:rsidRPr="001939BB">
        <w:rPr>
          <w:rFonts w:asciiTheme="majorBidi" w:hAnsiTheme="majorBidi" w:cstheme="majorBidi"/>
        </w:rPr>
        <w:t>returnees to Zion</w:t>
      </w:r>
      <w:r w:rsidRPr="001939BB">
        <w:rPr>
          <w:rFonts w:asciiTheme="majorBidi" w:hAnsiTheme="majorBidi" w:cstheme="majorBidi"/>
        </w:rPr>
        <w:t>.</w:t>
      </w:r>
    </w:p>
    <w:p w14:paraId="3B3C3E55" w14:textId="4109173D" w:rsidR="00D97706" w:rsidRPr="001939BB" w:rsidRDefault="00D97706" w:rsidP="001939BB">
      <w:pPr>
        <w:pStyle w:val="ListParagraph"/>
        <w:numPr>
          <w:ilvl w:val="0"/>
          <w:numId w:val="3"/>
        </w:numPr>
        <w:bidi w:val="0"/>
        <w:spacing w:line="360" w:lineRule="auto"/>
        <w:rPr>
          <w:rFonts w:asciiTheme="majorBidi" w:hAnsiTheme="majorBidi" w:cstheme="majorBidi"/>
        </w:rPr>
      </w:pPr>
      <w:r w:rsidRPr="001939BB">
        <w:rPr>
          <w:rFonts w:asciiTheme="majorBidi" w:hAnsiTheme="majorBidi" w:cstheme="majorBidi"/>
        </w:rPr>
        <w:t>Our psalm describes those who were imprisoned because of their sins, and it reports that they had no one to help them, save the LORD. Isaiah also compares the return to Zion with leaving prison. It seems likely that the psalm refers to the very same redeemed people.</w:t>
      </w:r>
    </w:p>
    <w:p w14:paraId="14CD4C7D" w14:textId="3823A7C3" w:rsidR="00D97706" w:rsidRPr="001939BB" w:rsidRDefault="004571DC" w:rsidP="001939BB">
      <w:pPr>
        <w:pStyle w:val="ListParagraph"/>
        <w:numPr>
          <w:ilvl w:val="0"/>
          <w:numId w:val="3"/>
        </w:numPr>
        <w:bidi w:val="0"/>
        <w:spacing w:line="360" w:lineRule="auto"/>
        <w:rPr>
          <w:rFonts w:asciiTheme="majorBidi" w:hAnsiTheme="majorBidi" w:cstheme="majorBidi"/>
        </w:rPr>
      </w:pPr>
      <w:r w:rsidRPr="001939BB">
        <w:rPr>
          <w:rFonts w:asciiTheme="majorBidi" w:hAnsiTheme="majorBidi" w:cstheme="majorBidi"/>
        </w:rPr>
        <w:t>Our psalm details how God turned the desert into rivers and pools of water and the rivers and pools of water into desert. The book of Isaiah constantly describes similar Divine acts that will occur in the course of Israel’s redemption. Presumably, our psalm was referring to the same events.</w:t>
      </w:r>
    </w:p>
    <w:p w14:paraId="6E5F1311" w14:textId="77777777" w:rsidR="006C6453" w:rsidRPr="001939BB" w:rsidRDefault="004571DC" w:rsidP="001939BB">
      <w:pPr>
        <w:pStyle w:val="ListParagraph"/>
        <w:numPr>
          <w:ilvl w:val="0"/>
          <w:numId w:val="3"/>
        </w:numPr>
        <w:bidi w:val="0"/>
        <w:spacing w:line="360" w:lineRule="auto"/>
        <w:rPr>
          <w:rFonts w:asciiTheme="majorBidi" w:hAnsiTheme="majorBidi" w:cstheme="majorBidi"/>
        </w:rPr>
      </w:pPr>
      <w:r w:rsidRPr="001939BB">
        <w:rPr>
          <w:rFonts w:asciiTheme="majorBidi" w:hAnsiTheme="majorBidi" w:cstheme="majorBidi"/>
        </w:rPr>
        <w:t xml:space="preserve">Our psalm describes God as settling his redeemed people </w:t>
      </w:r>
      <w:r w:rsidR="006C6453" w:rsidRPr="001939BB">
        <w:rPr>
          <w:rFonts w:asciiTheme="majorBidi" w:hAnsiTheme="majorBidi" w:cstheme="majorBidi"/>
        </w:rPr>
        <w:t>in a wasteland that is transformed into a fruitful land. Likewise, the book of Isaiah describes how in the future God will bring the returnees back to Zion and give them the wasteland as an inheritance. Presumably, the two texts are referring to the same process.</w:t>
      </w:r>
    </w:p>
    <w:p w14:paraId="472E724F" w14:textId="270B97B9" w:rsidR="005C356C" w:rsidRPr="001939BB" w:rsidRDefault="008A5DE8" w:rsidP="001939BB">
      <w:pPr>
        <w:bidi w:val="0"/>
        <w:spacing w:line="360" w:lineRule="auto"/>
        <w:rPr>
          <w:rFonts w:asciiTheme="majorBidi" w:hAnsiTheme="majorBidi" w:cstheme="majorBidi"/>
        </w:rPr>
      </w:pPr>
      <w:r w:rsidRPr="001939BB">
        <w:rPr>
          <w:rFonts w:asciiTheme="majorBidi" w:hAnsiTheme="majorBidi" w:cstheme="majorBidi"/>
        </w:rPr>
        <w:t>Reading</w:t>
      </w:r>
      <w:r w:rsidR="006C6453" w:rsidRPr="001939BB">
        <w:rPr>
          <w:rFonts w:asciiTheme="majorBidi" w:hAnsiTheme="majorBidi" w:cstheme="majorBidi"/>
        </w:rPr>
        <w:t xml:space="preserve"> our psalm in the context of its </w:t>
      </w:r>
      <w:r w:rsidRPr="001939BB">
        <w:rPr>
          <w:rFonts w:asciiTheme="majorBidi" w:hAnsiTheme="majorBidi" w:cstheme="majorBidi"/>
        </w:rPr>
        <w:t>deep</w:t>
      </w:r>
      <w:r w:rsidR="006C6453" w:rsidRPr="001939BB">
        <w:rPr>
          <w:rFonts w:asciiTheme="majorBidi" w:hAnsiTheme="majorBidi" w:cstheme="majorBidi"/>
        </w:rPr>
        <w:t xml:space="preserve"> connection to the book of Isaiah, and especially to the prophecies of Second Isaiah, </w:t>
      </w:r>
      <w:r w:rsidRPr="001939BB">
        <w:rPr>
          <w:rFonts w:asciiTheme="majorBidi" w:hAnsiTheme="majorBidi" w:cstheme="majorBidi"/>
        </w:rPr>
        <w:t xml:space="preserve">corroborates </w:t>
      </w:r>
      <w:r w:rsidR="006C6453" w:rsidRPr="001939BB">
        <w:rPr>
          <w:rFonts w:asciiTheme="majorBidi" w:hAnsiTheme="majorBidi" w:cstheme="majorBidi"/>
        </w:rPr>
        <w:t xml:space="preserve">the hypothesis that our psalm is a nationalistic-historical psalm concerning Israel’s </w:t>
      </w:r>
      <w:r w:rsidRPr="001939BB">
        <w:rPr>
          <w:rFonts w:asciiTheme="majorBidi" w:hAnsiTheme="majorBidi" w:cstheme="majorBidi"/>
        </w:rPr>
        <w:t>redemption.</w:t>
      </w:r>
    </w:p>
    <w:p w14:paraId="766D9DEC" w14:textId="27FB3D13" w:rsidR="005C356C" w:rsidRPr="001939BB" w:rsidRDefault="005C356C" w:rsidP="001939BB">
      <w:pPr>
        <w:bidi w:val="0"/>
        <w:spacing w:line="360" w:lineRule="auto"/>
        <w:rPr>
          <w:rFonts w:asciiTheme="majorBidi" w:hAnsiTheme="majorBidi" w:cstheme="majorBidi"/>
        </w:rPr>
      </w:pPr>
      <w:r w:rsidRPr="001939BB">
        <w:rPr>
          <w:rFonts w:asciiTheme="majorBidi" w:hAnsiTheme="majorBidi" w:cstheme="majorBidi"/>
        </w:rPr>
        <w:t xml:space="preserve">After </w:t>
      </w:r>
      <w:r w:rsidR="00FD295E" w:rsidRPr="001939BB">
        <w:rPr>
          <w:rFonts w:asciiTheme="majorBidi" w:hAnsiTheme="majorBidi" w:cstheme="majorBidi"/>
        </w:rPr>
        <w:t>undertaking this long intellectual journey, it is quite frustrating to have made no progress</w:t>
      </w:r>
      <w:r w:rsidRPr="001939BB">
        <w:rPr>
          <w:rFonts w:asciiTheme="majorBidi" w:hAnsiTheme="majorBidi" w:cstheme="majorBidi"/>
        </w:rPr>
        <w:t xml:space="preserve">. Even after examining the Hymn to Shamash and the book of Isaiah in depth, the same question remains: Is </w:t>
      </w:r>
      <w:r w:rsidR="00FD295E" w:rsidRPr="001939BB">
        <w:rPr>
          <w:rFonts w:asciiTheme="majorBidi" w:hAnsiTheme="majorBidi" w:cstheme="majorBidi"/>
        </w:rPr>
        <w:t xml:space="preserve">Psalm 107 </w:t>
      </w:r>
      <w:r w:rsidRPr="001939BB">
        <w:rPr>
          <w:rFonts w:asciiTheme="majorBidi" w:hAnsiTheme="majorBidi" w:cstheme="majorBidi"/>
        </w:rPr>
        <w:t xml:space="preserve">a universal or a national-historical </w:t>
      </w:r>
      <w:r w:rsidR="008A5DE8" w:rsidRPr="001939BB">
        <w:rPr>
          <w:rFonts w:asciiTheme="majorBidi" w:hAnsiTheme="majorBidi" w:cstheme="majorBidi"/>
        </w:rPr>
        <w:t>psalm</w:t>
      </w:r>
      <w:r w:rsidRPr="001939BB">
        <w:rPr>
          <w:rFonts w:asciiTheme="majorBidi" w:hAnsiTheme="majorBidi" w:cstheme="majorBidi"/>
        </w:rPr>
        <w:t>?</w:t>
      </w:r>
    </w:p>
    <w:p w14:paraId="74879A4D" w14:textId="6C4CF1EA" w:rsidR="00FD295E" w:rsidRPr="001939BB" w:rsidRDefault="00AD1A5D" w:rsidP="001939BB">
      <w:pPr>
        <w:bidi w:val="0"/>
        <w:spacing w:line="360" w:lineRule="auto"/>
        <w:rPr>
          <w:rFonts w:asciiTheme="majorBidi" w:hAnsiTheme="majorBidi" w:cstheme="majorBidi"/>
          <w:b/>
          <w:bCs/>
        </w:rPr>
      </w:pPr>
      <w:r w:rsidRPr="001939BB">
        <w:rPr>
          <w:rFonts w:asciiTheme="majorBidi" w:hAnsiTheme="majorBidi" w:cstheme="majorBidi"/>
          <w:b/>
          <w:bCs/>
        </w:rPr>
        <w:t>Paganism</w:t>
      </w:r>
      <w:r w:rsidR="00FD295E" w:rsidRPr="001939BB">
        <w:rPr>
          <w:rFonts w:asciiTheme="majorBidi" w:hAnsiTheme="majorBidi" w:cstheme="majorBidi"/>
          <w:b/>
          <w:bCs/>
        </w:rPr>
        <w:t>, Nationalism, Universalism, and Redemption in Second Isaiah’s Prophecies</w:t>
      </w:r>
    </w:p>
    <w:p w14:paraId="1AD10B21" w14:textId="39287CAC" w:rsidR="00FD295E" w:rsidRPr="001939BB" w:rsidRDefault="00FD295E" w:rsidP="001939BB">
      <w:pPr>
        <w:bidi w:val="0"/>
        <w:spacing w:line="360" w:lineRule="auto"/>
        <w:rPr>
          <w:rFonts w:asciiTheme="majorBidi" w:hAnsiTheme="majorBidi" w:cstheme="majorBidi"/>
        </w:rPr>
      </w:pPr>
      <w:r w:rsidRPr="001939BB">
        <w:rPr>
          <w:rFonts w:asciiTheme="majorBidi" w:hAnsiTheme="majorBidi" w:cstheme="majorBidi"/>
        </w:rPr>
        <w:lastRenderedPageBreak/>
        <w:t xml:space="preserve">Given the profound connection between our psalm and Second Isaiah’s prophecies, it seems probable that the solution to our mystery may be discovered </w:t>
      </w:r>
      <w:r w:rsidR="008A5DE8" w:rsidRPr="001939BB">
        <w:rPr>
          <w:rFonts w:asciiTheme="majorBidi" w:hAnsiTheme="majorBidi" w:cstheme="majorBidi"/>
        </w:rPr>
        <w:t xml:space="preserve">by deepening our understanding </w:t>
      </w:r>
      <w:r w:rsidRPr="001939BB">
        <w:rPr>
          <w:rFonts w:asciiTheme="majorBidi" w:hAnsiTheme="majorBidi" w:cstheme="majorBidi"/>
        </w:rPr>
        <w:t>of the tension between nationalism and universalism in Second Isaiah’s redemption prophecies.</w:t>
      </w:r>
    </w:p>
    <w:p w14:paraId="3204782F" w14:textId="29B21927" w:rsidR="004578B8" w:rsidRPr="001939BB" w:rsidRDefault="00D671EA" w:rsidP="001939BB">
      <w:pPr>
        <w:bidi w:val="0"/>
        <w:spacing w:line="360" w:lineRule="auto"/>
        <w:rPr>
          <w:rFonts w:asciiTheme="majorBidi" w:hAnsiTheme="majorBidi" w:cstheme="majorBidi"/>
          <w:b/>
          <w:bCs/>
        </w:rPr>
      </w:pPr>
      <w:r w:rsidRPr="001939BB">
        <w:rPr>
          <w:rFonts w:asciiTheme="majorBidi" w:hAnsiTheme="majorBidi" w:cstheme="majorBidi"/>
          <w:b/>
          <w:bCs/>
        </w:rPr>
        <w:t>Second Isaiah’s Polemic with Paganism</w:t>
      </w:r>
    </w:p>
    <w:p w14:paraId="12343C01" w14:textId="0DA87251" w:rsidR="0037387A" w:rsidRPr="001939BB" w:rsidRDefault="00914199" w:rsidP="001939BB">
      <w:pPr>
        <w:bidi w:val="0"/>
        <w:spacing w:line="360" w:lineRule="auto"/>
        <w:rPr>
          <w:rFonts w:asciiTheme="majorBidi" w:hAnsiTheme="majorBidi" w:cstheme="majorBidi"/>
        </w:rPr>
      </w:pPr>
      <w:r w:rsidRPr="001939BB">
        <w:rPr>
          <w:rFonts w:asciiTheme="majorBidi" w:hAnsiTheme="majorBidi" w:cstheme="majorBidi"/>
        </w:rPr>
        <w:t xml:space="preserve">First of all, scholars studying Second Isaiah’s prophecies are very familiar with the phenomenon </w:t>
      </w:r>
      <w:r w:rsidR="008A5DE8" w:rsidRPr="001939BB">
        <w:rPr>
          <w:rFonts w:asciiTheme="majorBidi" w:hAnsiTheme="majorBidi" w:cstheme="majorBidi"/>
        </w:rPr>
        <w:t xml:space="preserve">evident in Psalm 107 </w:t>
      </w:r>
      <w:r w:rsidRPr="001939BB">
        <w:rPr>
          <w:rFonts w:asciiTheme="majorBidi" w:hAnsiTheme="majorBidi" w:cstheme="majorBidi"/>
        </w:rPr>
        <w:t>of well-known Babylonian texts</w:t>
      </w:r>
      <w:r w:rsidR="008A5DE8" w:rsidRPr="001939BB">
        <w:rPr>
          <w:rFonts w:asciiTheme="majorBidi" w:hAnsiTheme="majorBidi" w:cstheme="majorBidi"/>
        </w:rPr>
        <w:t xml:space="preserve"> being</w:t>
      </w:r>
      <w:r w:rsidRPr="001939BB">
        <w:rPr>
          <w:rFonts w:asciiTheme="majorBidi" w:hAnsiTheme="majorBidi" w:cstheme="majorBidi"/>
        </w:rPr>
        <w:t xml:space="preserve"> reworked to fit a monotheistic agenda. Indeed, as Yisrael </w:t>
      </w:r>
      <w:commentRangeStart w:id="10"/>
      <w:r w:rsidRPr="001939BB">
        <w:rPr>
          <w:rFonts w:asciiTheme="majorBidi" w:hAnsiTheme="majorBidi" w:cstheme="majorBidi"/>
        </w:rPr>
        <w:t>Apfel</w:t>
      </w:r>
      <w:commentRangeEnd w:id="10"/>
      <w:r w:rsidR="00EB2F43" w:rsidRPr="001939BB">
        <w:rPr>
          <w:rStyle w:val="CommentReference"/>
          <w:rFonts w:asciiTheme="majorBidi" w:hAnsiTheme="majorBidi" w:cstheme="majorBidi"/>
        </w:rPr>
        <w:commentReference w:id="10"/>
      </w:r>
      <w:r w:rsidRPr="001939BB">
        <w:rPr>
          <w:rFonts w:asciiTheme="majorBidi" w:hAnsiTheme="majorBidi" w:cstheme="majorBidi"/>
        </w:rPr>
        <w:t>, among others, writes (concerning Second Isaiah’s linguistic and cultural background),</w:t>
      </w:r>
    </w:p>
    <w:p w14:paraId="55724B83" w14:textId="4184FB8A" w:rsidR="00914199" w:rsidRPr="001939BB" w:rsidRDefault="00914199" w:rsidP="001939BB">
      <w:pPr>
        <w:bidi w:val="0"/>
        <w:spacing w:line="360" w:lineRule="auto"/>
        <w:ind w:left="720"/>
        <w:rPr>
          <w:rFonts w:asciiTheme="majorBidi" w:hAnsiTheme="majorBidi" w:cstheme="majorBidi"/>
        </w:rPr>
      </w:pPr>
      <w:r w:rsidRPr="001939BB">
        <w:rPr>
          <w:rFonts w:asciiTheme="majorBidi" w:hAnsiTheme="majorBidi" w:cstheme="majorBidi"/>
        </w:rPr>
        <w:t xml:space="preserve">The prophet was familiar with the genre of Babylonian dedicatory inscriptions. He borrowed an entire passage and embedded it in his prophecies in the form of a fairly </w:t>
      </w:r>
      <w:r w:rsidR="008A5DE8" w:rsidRPr="001939BB">
        <w:rPr>
          <w:rFonts w:asciiTheme="majorBidi" w:hAnsiTheme="majorBidi" w:cstheme="majorBidi"/>
        </w:rPr>
        <w:t>exacting</w:t>
      </w:r>
      <w:r w:rsidRPr="001939BB">
        <w:rPr>
          <w:rFonts w:asciiTheme="majorBidi" w:hAnsiTheme="majorBidi" w:cstheme="majorBidi"/>
        </w:rPr>
        <w:t xml:space="preserve"> paraphrase. However, his use of this passage </w:t>
      </w:r>
      <w:r w:rsidR="00684634" w:rsidRPr="001939BB">
        <w:rPr>
          <w:rFonts w:asciiTheme="majorBidi" w:hAnsiTheme="majorBidi" w:cstheme="majorBidi"/>
        </w:rPr>
        <w:t>is instructive</w:t>
      </w:r>
      <w:r w:rsidRPr="001939BB">
        <w:rPr>
          <w:rFonts w:asciiTheme="majorBidi" w:hAnsiTheme="majorBidi" w:cstheme="majorBidi"/>
        </w:rPr>
        <w:t xml:space="preserve">: </w:t>
      </w:r>
      <w:r w:rsidR="00EA5456" w:rsidRPr="001939BB">
        <w:rPr>
          <w:rFonts w:asciiTheme="majorBidi" w:hAnsiTheme="majorBidi" w:cstheme="majorBidi"/>
        </w:rPr>
        <w:t>While the passage originally belonged to the genre of religious devotion and hymns to the Babylonian gods, the Jewish prophet bo</w:t>
      </w:r>
      <w:r w:rsidR="00684634" w:rsidRPr="001939BB">
        <w:rPr>
          <w:rFonts w:asciiTheme="majorBidi" w:hAnsiTheme="majorBidi" w:cstheme="majorBidi"/>
        </w:rPr>
        <w:t>rrowed and used it to prove the inconsequence</w:t>
      </w:r>
      <w:r w:rsidR="00EA5456" w:rsidRPr="001939BB">
        <w:rPr>
          <w:rFonts w:asciiTheme="majorBidi" w:hAnsiTheme="majorBidi" w:cstheme="majorBidi"/>
        </w:rPr>
        <w:t xml:space="preserve"> of those gods</w:t>
      </w:r>
      <w:r w:rsidR="00684634" w:rsidRPr="001939BB">
        <w:rPr>
          <w:rFonts w:asciiTheme="majorBidi" w:hAnsiTheme="majorBidi" w:cstheme="majorBidi"/>
        </w:rPr>
        <w:t xml:space="preserve"> by embedding it in the well-known genre parodying the </w:t>
      </w:r>
      <w:r w:rsidR="00053F49" w:rsidRPr="001939BB">
        <w:rPr>
          <w:rFonts w:asciiTheme="majorBidi" w:hAnsiTheme="majorBidi" w:cstheme="majorBidi"/>
        </w:rPr>
        <w:t>making</w:t>
      </w:r>
      <w:r w:rsidR="00684634" w:rsidRPr="001939BB">
        <w:rPr>
          <w:rFonts w:asciiTheme="majorBidi" w:hAnsiTheme="majorBidi" w:cstheme="majorBidi"/>
        </w:rPr>
        <w:t xml:space="preserve"> of the idols and the very belief in them.</w:t>
      </w:r>
    </w:p>
    <w:p w14:paraId="01D8706A" w14:textId="25B2AA03" w:rsidR="001640F4" w:rsidRPr="001939BB" w:rsidRDefault="001640F4" w:rsidP="001939BB">
      <w:pPr>
        <w:bidi w:val="0"/>
        <w:spacing w:line="360" w:lineRule="auto"/>
        <w:rPr>
          <w:rFonts w:asciiTheme="majorBidi" w:hAnsiTheme="majorBidi" w:cstheme="majorBidi"/>
        </w:rPr>
      </w:pPr>
      <w:r w:rsidRPr="001939BB">
        <w:rPr>
          <w:rFonts w:asciiTheme="majorBidi" w:hAnsiTheme="majorBidi" w:cstheme="majorBidi"/>
        </w:rPr>
        <w:t xml:space="preserve">Thus, Psalm 107’s very connection to the Hymn to Shamash does not contradict its connection to Second Isaiah’s prophecies but rather strengthens it. </w:t>
      </w:r>
    </w:p>
    <w:p w14:paraId="752BD419" w14:textId="42096263" w:rsidR="001640F4" w:rsidRPr="001939BB" w:rsidRDefault="001640F4" w:rsidP="001939BB">
      <w:pPr>
        <w:bidi w:val="0"/>
        <w:spacing w:line="360" w:lineRule="auto"/>
        <w:rPr>
          <w:rFonts w:asciiTheme="majorBidi" w:hAnsiTheme="majorBidi" w:cstheme="majorBidi"/>
          <w:b/>
          <w:bCs/>
          <w:rtl/>
        </w:rPr>
      </w:pPr>
      <w:r w:rsidRPr="001939BB">
        <w:rPr>
          <w:rFonts w:asciiTheme="majorBidi" w:hAnsiTheme="majorBidi" w:cstheme="majorBidi"/>
          <w:b/>
          <w:bCs/>
        </w:rPr>
        <w:t>A Psalm that Mixes Nationalistic and Universal Motifs</w:t>
      </w:r>
    </w:p>
    <w:p w14:paraId="5B2D4D80" w14:textId="578FAEEC" w:rsidR="00C9082C" w:rsidRPr="001939BB" w:rsidRDefault="00EB2F43" w:rsidP="001939BB">
      <w:pPr>
        <w:bidi w:val="0"/>
        <w:spacing w:line="360" w:lineRule="auto"/>
        <w:rPr>
          <w:rFonts w:asciiTheme="majorBidi" w:hAnsiTheme="majorBidi" w:cstheme="majorBidi"/>
        </w:rPr>
      </w:pPr>
      <w:r w:rsidRPr="001939BB">
        <w:rPr>
          <w:rFonts w:asciiTheme="majorBidi" w:hAnsiTheme="majorBidi" w:cstheme="majorBidi"/>
        </w:rPr>
        <w:t>Furthermore, like Psalm 107, Second Isaiah’s prophecies are also comprised of a similar mixture of universal descriptions and nationalistic language.</w:t>
      </w:r>
    </w:p>
    <w:p w14:paraId="5B29499C" w14:textId="6EB3A692" w:rsidR="00EB2F43" w:rsidRPr="001939BB" w:rsidRDefault="00EB2F43" w:rsidP="001939BB">
      <w:pPr>
        <w:bidi w:val="0"/>
        <w:spacing w:line="360" w:lineRule="auto"/>
        <w:rPr>
          <w:rFonts w:asciiTheme="majorBidi" w:hAnsiTheme="majorBidi" w:cstheme="majorBidi"/>
        </w:rPr>
      </w:pPr>
      <w:r w:rsidRPr="001939BB">
        <w:rPr>
          <w:rFonts w:asciiTheme="majorBidi" w:hAnsiTheme="majorBidi" w:cstheme="majorBidi"/>
        </w:rPr>
        <w:t>Thus, for instance, Yair Hoffman writes t</w:t>
      </w:r>
      <w:r w:rsidR="00916A71" w:rsidRPr="001939BB">
        <w:rPr>
          <w:rFonts w:asciiTheme="majorBidi" w:hAnsiTheme="majorBidi" w:cstheme="majorBidi"/>
        </w:rPr>
        <w:t>hat he attempted</w:t>
      </w:r>
      <w:r w:rsidRPr="001939BB">
        <w:rPr>
          <w:rFonts w:asciiTheme="majorBidi" w:hAnsiTheme="majorBidi" w:cstheme="majorBidi"/>
        </w:rPr>
        <w:t xml:space="preserve"> to interpret the hymn found in Isaiah 42—a hymn </w:t>
      </w:r>
      <w:r w:rsidR="00916A71" w:rsidRPr="001939BB">
        <w:rPr>
          <w:rFonts w:asciiTheme="majorBidi" w:hAnsiTheme="majorBidi" w:cstheme="majorBidi"/>
        </w:rPr>
        <w:t xml:space="preserve">heavily </w:t>
      </w:r>
      <w:r w:rsidRPr="001939BB">
        <w:rPr>
          <w:rFonts w:asciiTheme="majorBidi" w:hAnsiTheme="majorBidi" w:cstheme="majorBidi"/>
        </w:rPr>
        <w:t>associated with our psalm:</w:t>
      </w:r>
    </w:p>
    <w:p w14:paraId="3EFC0560" w14:textId="5957BEAE" w:rsidR="00846E4B" w:rsidRPr="001939BB" w:rsidRDefault="00EB2F43" w:rsidP="001939BB">
      <w:pPr>
        <w:bidi w:val="0"/>
        <w:spacing w:line="360" w:lineRule="auto"/>
        <w:ind w:left="720"/>
        <w:rPr>
          <w:rFonts w:asciiTheme="majorBidi" w:hAnsiTheme="majorBidi" w:cstheme="majorBidi"/>
        </w:rPr>
      </w:pPr>
      <w:r w:rsidRPr="001939BB">
        <w:rPr>
          <w:rFonts w:asciiTheme="majorBidi" w:hAnsiTheme="majorBidi" w:cstheme="majorBidi"/>
        </w:rPr>
        <w:t xml:space="preserve">The passage before us is a hymn of glorification and praise to a deity, like those found in </w:t>
      </w:r>
      <w:r w:rsidR="00857CAC" w:rsidRPr="001939BB">
        <w:rPr>
          <w:rFonts w:asciiTheme="majorBidi" w:hAnsiTheme="majorBidi" w:cstheme="majorBidi"/>
        </w:rPr>
        <w:t xml:space="preserve">Psalms…. Apparently, it is related to </w:t>
      </w:r>
      <w:r w:rsidR="000B19E5" w:rsidRPr="001939BB">
        <w:rPr>
          <w:rFonts w:asciiTheme="majorBidi" w:hAnsiTheme="majorBidi" w:cstheme="majorBidi"/>
        </w:rPr>
        <w:t>“the things once predicted”</w:t>
      </w:r>
      <w:r w:rsidR="00857CAC" w:rsidRPr="001939BB">
        <w:rPr>
          <w:rFonts w:asciiTheme="majorBidi" w:hAnsiTheme="majorBidi" w:cstheme="majorBidi"/>
        </w:rPr>
        <w:t xml:space="preserve"> and </w:t>
      </w:r>
      <w:r w:rsidR="000B19E5" w:rsidRPr="001939BB">
        <w:rPr>
          <w:rFonts w:asciiTheme="majorBidi" w:hAnsiTheme="majorBidi" w:cstheme="majorBidi"/>
        </w:rPr>
        <w:t>“</w:t>
      </w:r>
      <w:r w:rsidR="00857CAC" w:rsidRPr="001939BB">
        <w:rPr>
          <w:rFonts w:asciiTheme="majorBidi" w:hAnsiTheme="majorBidi" w:cstheme="majorBidi"/>
        </w:rPr>
        <w:t>the new ones</w:t>
      </w:r>
      <w:r w:rsidR="000B19E5" w:rsidRPr="001939BB">
        <w:rPr>
          <w:rFonts w:asciiTheme="majorBidi" w:hAnsiTheme="majorBidi" w:cstheme="majorBidi"/>
        </w:rPr>
        <w:t xml:space="preserve"> [the prophet now foretells]”</w:t>
      </w:r>
      <w:r w:rsidR="00857CAC" w:rsidRPr="001939BB">
        <w:rPr>
          <w:rFonts w:asciiTheme="majorBidi" w:hAnsiTheme="majorBidi" w:cstheme="majorBidi"/>
        </w:rPr>
        <w:t xml:space="preserve"> in the previous verse [=</w:t>
      </w:r>
      <w:r w:rsidR="00846E4B" w:rsidRPr="001939BB">
        <w:rPr>
          <w:rFonts w:asciiTheme="majorBidi" w:hAnsiTheme="majorBidi" w:cstheme="majorBidi"/>
        </w:rPr>
        <w:t xml:space="preserve"> </w:t>
      </w:r>
      <w:r w:rsidR="00857CAC" w:rsidRPr="001939BB">
        <w:rPr>
          <w:rFonts w:asciiTheme="majorBidi" w:hAnsiTheme="majorBidi" w:cstheme="majorBidi"/>
        </w:rPr>
        <w:t>the motif of national redemption]</w:t>
      </w:r>
      <w:r w:rsidR="00846E4B" w:rsidRPr="001939BB">
        <w:rPr>
          <w:rFonts w:asciiTheme="majorBidi" w:hAnsiTheme="majorBidi" w:cstheme="majorBidi"/>
        </w:rPr>
        <w:t xml:space="preserve">; however, the connection is weak: a song of praise to a deity begins with universal motifs, not </w:t>
      </w:r>
      <w:r w:rsidR="000B19E5" w:rsidRPr="001939BB">
        <w:rPr>
          <w:rFonts w:asciiTheme="majorBidi" w:hAnsiTheme="majorBidi" w:cstheme="majorBidi"/>
        </w:rPr>
        <w:t>necessarily with nationalistic ones</w:t>
      </w:r>
      <w:r w:rsidR="00846E4B" w:rsidRPr="001939BB">
        <w:rPr>
          <w:rFonts w:asciiTheme="majorBidi" w:hAnsiTheme="majorBidi" w:cstheme="majorBidi"/>
        </w:rPr>
        <w:t xml:space="preserve"> which </w:t>
      </w:r>
      <w:r w:rsidR="000B19E5" w:rsidRPr="001939BB">
        <w:rPr>
          <w:rFonts w:asciiTheme="majorBidi" w:hAnsiTheme="majorBidi" w:cstheme="majorBidi"/>
        </w:rPr>
        <w:t>better suit</w:t>
      </w:r>
      <w:r w:rsidR="00846E4B" w:rsidRPr="001939BB">
        <w:rPr>
          <w:rFonts w:asciiTheme="majorBidi" w:hAnsiTheme="majorBidi" w:cstheme="majorBidi"/>
        </w:rPr>
        <w:t xml:space="preserve"> the notion of </w:t>
      </w:r>
      <w:r w:rsidR="000B19E5" w:rsidRPr="001939BB">
        <w:rPr>
          <w:rFonts w:asciiTheme="majorBidi" w:hAnsiTheme="majorBidi" w:cstheme="majorBidi"/>
        </w:rPr>
        <w:t xml:space="preserve">those </w:t>
      </w:r>
      <w:r w:rsidR="00916A71" w:rsidRPr="001939BB">
        <w:rPr>
          <w:rFonts w:asciiTheme="majorBidi" w:hAnsiTheme="majorBidi" w:cstheme="majorBidi"/>
        </w:rPr>
        <w:t>‘</w:t>
      </w:r>
      <w:r w:rsidR="000B19E5" w:rsidRPr="001939BB">
        <w:rPr>
          <w:rFonts w:asciiTheme="majorBidi" w:hAnsiTheme="majorBidi" w:cstheme="majorBidi"/>
        </w:rPr>
        <w:t>once predicted</w:t>
      </w:r>
      <w:r w:rsidR="00916A71" w:rsidRPr="001939BB">
        <w:rPr>
          <w:rFonts w:asciiTheme="majorBidi" w:hAnsiTheme="majorBidi" w:cstheme="majorBidi"/>
        </w:rPr>
        <w:t>’</w:t>
      </w:r>
      <w:r w:rsidR="000B19E5" w:rsidRPr="001939BB">
        <w:rPr>
          <w:rFonts w:asciiTheme="majorBidi" w:hAnsiTheme="majorBidi" w:cstheme="majorBidi"/>
        </w:rPr>
        <w:t xml:space="preserve"> and </w:t>
      </w:r>
      <w:r w:rsidR="00916A71" w:rsidRPr="001939BB">
        <w:rPr>
          <w:rFonts w:asciiTheme="majorBidi" w:hAnsiTheme="majorBidi" w:cstheme="majorBidi"/>
        </w:rPr>
        <w:t>those ‘</w:t>
      </w:r>
      <w:r w:rsidR="000B19E5" w:rsidRPr="001939BB">
        <w:rPr>
          <w:rFonts w:asciiTheme="majorBidi" w:hAnsiTheme="majorBidi" w:cstheme="majorBidi"/>
        </w:rPr>
        <w:t>now foretold</w:t>
      </w:r>
      <w:r w:rsidR="00916A71" w:rsidRPr="001939BB">
        <w:rPr>
          <w:rFonts w:asciiTheme="majorBidi" w:hAnsiTheme="majorBidi" w:cstheme="majorBidi"/>
        </w:rPr>
        <w:t>’</w:t>
      </w:r>
      <w:r w:rsidR="000B19E5" w:rsidRPr="001939BB">
        <w:rPr>
          <w:rFonts w:asciiTheme="majorBidi" w:hAnsiTheme="majorBidi" w:cstheme="majorBidi"/>
        </w:rPr>
        <w:t>.</w:t>
      </w:r>
    </w:p>
    <w:p w14:paraId="116FBAD7" w14:textId="680FF826" w:rsidR="000B19E5" w:rsidRPr="001939BB" w:rsidRDefault="00846E4B" w:rsidP="001939BB">
      <w:pPr>
        <w:bidi w:val="0"/>
        <w:spacing w:line="360" w:lineRule="auto"/>
        <w:ind w:left="720"/>
        <w:rPr>
          <w:rFonts w:asciiTheme="majorBidi" w:hAnsiTheme="majorBidi" w:cstheme="majorBidi"/>
        </w:rPr>
      </w:pPr>
      <w:r w:rsidRPr="001939BB">
        <w:rPr>
          <w:rFonts w:asciiTheme="majorBidi" w:hAnsiTheme="majorBidi" w:cstheme="majorBidi"/>
        </w:rPr>
        <w:t xml:space="preserve">Later in the </w:t>
      </w:r>
      <w:r w:rsidR="000B19E5" w:rsidRPr="001939BB">
        <w:rPr>
          <w:rFonts w:asciiTheme="majorBidi" w:hAnsiTheme="majorBidi" w:cstheme="majorBidi"/>
        </w:rPr>
        <w:t>hymn</w:t>
      </w:r>
      <w:r w:rsidRPr="001939BB">
        <w:rPr>
          <w:rFonts w:asciiTheme="majorBidi" w:hAnsiTheme="majorBidi" w:cstheme="majorBidi"/>
        </w:rPr>
        <w:t xml:space="preserve"> (vv. 14–15), the motifs become cosmic and again possess no nationalistic </w:t>
      </w:r>
      <w:r w:rsidR="000B19E5" w:rsidRPr="001939BB">
        <w:rPr>
          <w:rFonts w:asciiTheme="majorBidi" w:hAnsiTheme="majorBidi" w:cstheme="majorBidi"/>
        </w:rPr>
        <w:t>sensibility</w:t>
      </w:r>
      <w:r w:rsidRPr="001939BB">
        <w:rPr>
          <w:rFonts w:asciiTheme="majorBidi" w:hAnsiTheme="majorBidi" w:cstheme="majorBidi"/>
        </w:rPr>
        <w:t xml:space="preserve">, and </w:t>
      </w:r>
      <w:r w:rsidR="000B19E5" w:rsidRPr="001939BB">
        <w:rPr>
          <w:rFonts w:asciiTheme="majorBidi" w:hAnsiTheme="majorBidi" w:cstheme="majorBidi"/>
        </w:rPr>
        <w:t>from this</w:t>
      </w:r>
      <w:r w:rsidRPr="001939BB">
        <w:rPr>
          <w:rFonts w:asciiTheme="majorBidi" w:hAnsiTheme="majorBidi" w:cstheme="majorBidi"/>
        </w:rPr>
        <w:t xml:space="preserve"> point the</w:t>
      </w:r>
      <w:r w:rsidR="001C5E1A" w:rsidRPr="001939BB">
        <w:rPr>
          <w:rFonts w:asciiTheme="majorBidi" w:hAnsiTheme="majorBidi" w:cstheme="majorBidi"/>
        </w:rPr>
        <w:t xml:space="preserve"> prophet</w:t>
      </w:r>
      <w:r w:rsidRPr="001939BB">
        <w:rPr>
          <w:rFonts w:asciiTheme="majorBidi" w:hAnsiTheme="majorBidi" w:cstheme="majorBidi"/>
        </w:rPr>
        <w:t xml:space="preserve"> </w:t>
      </w:r>
      <w:r w:rsidR="00916A71" w:rsidRPr="001939BB">
        <w:rPr>
          <w:rFonts w:asciiTheme="majorBidi" w:hAnsiTheme="majorBidi" w:cstheme="majorBidi"/>
        </w:rPr>
        <w:t xml:space="preserve">continues with the </w:t>
      </w:r>
      <w:r w:rsidR="000B19E5" w:rsidRPr="001939BB">
        <w:rPr>
          <w:rFonts w:asciiTheme="majorBidi" w:hAnsiTheme="majorBidi" w:cstheme="majorBidi"/>
        </w:rPr>
        <w:t>following utterance: “I will lead the bl</w:t>
      </w:r>
      <w:r w:rsidR="001C5E1A" w:rsidRPr="001939BB">
        <w:rPr>
          <w:rFonts w:asciiTheme="majorBidi" w:hAnsiTheme="majorBidi" w:cstheme="majorBidi"/>
        </w:rPr>
        <w:t xml:space="preserve">ind </w:t>
      </w:r>
      <w:r w:rsidR="000B19E5" w:rsidRPr="001939BB">
        <w:rPr>
          <w:rFonts w:asciiTheme="majorBidi" w:hAnsiTheme="majorBidi" w:cstheme="majorBidi"/>
        </w:rPr>
        <w:t xml:space="preserve">by a road they did not know” (v. 16), which also has </w:t>
      </w:r>
      <w:r w:rsidR="001C5E1A" w:rsidRPr="001939BB">
        <w:rPr>
          <w:rFonts w:asciiTheme="majorBidi" w:hAnsiTheme="majorBidi" w:cstheme="majorBidi"/>
        </w:rPr>
        <w:t>nothing to do with nationalism.</w:t>
      </w:r>
      <w:r w:rsidR="000B19E5" w:rsidRPr="001939BB">
        <w:rPr>
          <w:rFonts w:asciiTheme="majorBidi" w:hAnsiTheme="majorBidi" w:cstheme="majorBidi"/>
        </w:rPr>
        <w:t xml:space="preserve"> </w:t>
      </w:r>
    </w:p>
    <w:p w14:paraId="29075B43" w14:textId="55097BFE" w:rsidR="001C5E1A" w:rsidRPr="001939BB" w:rsidRDefault="001C5E1A" w:rsidP="001939BB">
      <w:pPr>
        <w:bidi w:val="0"/>
        <w:spacing w:line="360" w:lineRule="auto"/>
        <w:ind w:left="720"/>
        <w:rPr>
          <w:rFonts w:asciiTheme="majorBidi" w:hAnsiTheme="majorBidi" w:cstheme="majorBidi"/>
        </w:rPr>
      </w:pPr>
      <w:r w:rsidRPr="001939BB">
        <w:rPr>
          <w:rFonts w:asciiTheme="majorBidi" w:hAnsiTheme="majorBidi" w:cstheme="majorBidi"/>
        </w:rPr>
        <w:lastRenderedPageBreak/>
        <w:t>However, we have already seen that the prophet often uses the motif of blindness to describe God’s aid to the exiles who are returning from Babylonia via the desert and are likened to people with deformities [= a nationalistic motif]…</w:t>
      </w:r>
    </w:p>
    <w:p w14:paraId="67E69D02" w14:textId="42E42253" w:rsidR="001C5E1A" w:rsidRPr="001939BB" w:rsidRDefault="001C5E1A" w:rsidP="001939BB">
      <w:pPr>
        <w:bidi w:val="0"/>
        <w:spacing w:line="360" w:lineRule="auto"/>
        <w:ind w:left="720"/>
        <w:rPr>
          <w:rFonts w:asciiTheme="majorBidi" w:hAnsiTheme="majorBidi" w:cstheme="majorBidi"/>
        </w:rPr>
      </w:pPr>
      <w:r w:rsidRPr="001939BB">
        <w:rPr>
          <w:rFonts w:asciiTheme="majorBidi" w:hAnsiTheme="majorBidi" w:cstheme="majorBidi"/>
        </w:rPr>
        <w:t xml:space="preserve">Thus, the motifs continue to unfold until the universal hymn to a deity is transformed into one </w:t>
      </w:r>
      <w:r w:rsidR="00916A71" w:rsidRPr="001939BB">
        <w:rPr>
          <w:rFonts w:asciiTheme="majorBidi" w:hAnsiTheme="majorBidi" w:cstheme="majorBidi"/>
        </w:rPr>
        <w:t>possessing</w:t>
      </w:r>
      <w:r w:rsidRPr="001939BB">
        <w:rPr>
          <w:rFonts w:asciiTheme="majorBidi" w:hAnsiTheme="majorBidi" w:cstheme="majorBidi"/>
        </w:rPr>
        <w:t xml:space="preserve"> the sensibilities of a national thanksgiving psalm that </w:t>
      </w:r>
      <w:r w:rsidR="00916A71" w:rsidRPr="001939BB">
        <w:rPr>
          <w:rFonts w:asciiTheme="majorBidi" w:hAnsiTheme="majorBidi" w:cstheme="majorBidi"/>
        </w:rPr>
        <w:t>juxtaposes</w:t>
      </w:r>
      <w:r w:rsidRPr="001939BB">
        <w:rPr>
          <w:rFonts w:asciiTheme="majorBidi" w:hAnsiTheme="majorBidi" w:cstheme="majorBidi"/>
        </w:rPr>
        <w:t xml:space="preserve"> well with verse </w:t>
      </w:r>
      <w:r w:rsidR="008A5DE8" w:rsidRPr="001939BB">
        <w:rPr>
          <w:rFonts w:asciiTheme="majorBidi" w:hAnsiTheme="majorBidi" w:cstheme="majorBidi"/>
        </w:rPr>
        <w:t>eighteen</w:t>
      </w:r>
      <w:r w:rsidRPr="001939BB">
        <w:rPr>
          <w:rFonts w:asciiTheme="majorBidi" w:hAnsiTheme="majorBidi" w:cstheme="majorBidi"/>
        </w:rPr>
        <w:t xml:space="preserve"> whose subject is </w:t>
      </w:r>
      <w:r w:rsidR="008A5DE8" w:rsidRPr="001939BB">
        <w:rPr>
          <w:rFonts w:asciiTheme="majorBidi" w:hAnsiTheme="majorBidi" w:cstheme="majorBidi"/>
        </w:rPr>
        <w:t>a comparison of the</w:t>
      </w:r>
      <w:r w:rsidRPr="001939BB">
        <w:rPr>
          <w:rFonts w:asciiTheme="majorBidi" w:hAnsiTheme="majorBidi" w:cstheme="majorBidi"/>
        </w:rPr>
        <w:t xml:space="preserve"> nation of Israel</w:t>
      </w:r>
      <w:r w:rsidR="00916A71" w:rsidRPr="001939BB">
        <w:rPr>
          <w:rFonts w:asciiTheme="majorBidi" w:hAnsiTheme="majorBidi" w:cstheme="majorBidi"/>
        </w:rPr>
        <w:t xml:space="preserve"> </w:t>
      </w:r>
      <w:r w:rsidRPr="001939BB">
        <w:rPr>
          <w:rFonts w:asciiTheme="majorBidi" w:hAnsiTheme="majorBidi" w:cstheme="majorBidi"/>
        </w:rPr>
        <w:t xml:space="preserve">to the </w:t>
      </w:r>
      <w:r w:rsidR="00916A71" w:rsidRPr="001939BB">
        <w:rPr>
          <w:rFonts w:asciiTheme="majorBidi" w:hAnsiTheme="majorBidi" w:cstheme="majorBidi"/>
        </w:rPr>
        <w:t xml:space="preserve">deaf and the blind. </w:t>
      </w:r>
    </w:p>
    <w:p w14:paraId="47AFBF4B" w14:textId="5F447F8E" w:rsidR="00916A71" w:rsidRPr="001939BB" w:rsidRDefault="00916A71" w:rsidP="001939BB">
      <w:pPr>
        <w:bidi w:val="0"/>
        <w:spacing w:line="360" w:lineRule="auto"/>
        <w:rPr>
          <w:rFonts w:asciiTheme="majorBidi" w:hAnsiTheme="majorBidi" w:cstheme="majorBidi"/>
          <w:rtl/>
        </w:rPr>
      </w:pPr>
      <w:r w:rsidRPr="001939BB">
        <w:rPr>
          <w:rFonts w:asciiTheme="majorBidi" w:hAnsiTheme="majorBidi" w:cstheme="majorBidi"/>
        </w:rPr>
        <w:t xml:space="preserve">Hoffman’s description of the disgruntled scholar attempting to decide whether the </w:t>
      </w:r>
      <w:r w:rsidR="008A5DE8" w:rsidRPr="001939BB">
        <w:rPr>
          <w:rFonts w:asciiTheme="majorBidi" w:hAnsiTheme="majorBidi" w:cstheme="majorBidi"/>
        </w:rPr>
        <w:t>hymn</w:t>
      </w:r>
      <w:r w:rsidRPr="001939BB">
        <w:rPr>
          <w:rFonts w:asciiTheme="majorBidi" w:hAnsiTheme="majorBidi" w:cstheme="majorBidi"/>
        </w:rPr>
        <w:t xml:space="preserve"> is a universal or nationalistic one bears a remarkable resemblance to the confusion we felt as we attempted to explain Psalm 107. </w:t>
      </w:r>
    </w:p>
    <w:p w14:paraId="40000FC9" w14:textId="033E93F7" w:rsidR="001C5E1A" w:rsidRPr="001939BB" w:rsidRDefault="00E1078A" w:rsidP="001939BB">
      <w:pPr>
        <w:bidi w:val="0"/>
        <w:spacing w:line="360" w:lineRule="auto"/>
        <w:rPr>
          <w:rFonts w:asciiTheme="majorBidi" w:hAnsiTheme="majorBidi" w:cstheme="majorBidi"/>
          <w:b/>
          <w:bCs/>
        </w:rPr>
      </w:pPr>
      <w:r w:rsidRPr="001939BB">
        <w:rPr>
          <w:rFonts w:asciiTheme="majorBidi" w:hAnsiTheme="majorBidi" w:cstheme="majorBidi"/>
          <w:b/>
          <w:bCs/>
        </w:rPr>
        <w:t xml:space="preserve">The Ingathering of the Exiled </w:t>
      </w:r>
      <w:r w:rsidR="00444E6F" w:rsidRPr="001939BB">
        <w:rPr>
          <w:rFonts w:asciiTheme="majorBidi" w:hAnsiTheme="majorBidi" w:cstheme="majorBidi"/>
          <w:b/>
          <w:bCs/>
        </w:rPr>
        <w:t>Gentiles</w:t>
      </w:r>
      <w:r w:rsidRPr="001939BB">
        <w:rPr>
          <w:rFonts w:asciiTheme="majorBidi" w:hAnsiTheme="majorBidi" w:cstheme="majorBidi"/>
          <w:b/>
          <w:bCs/>
        </w:rPr>
        <w:t xml:space="preserve"> in Second Isaiah’s Prophecies</w:t>
      </w:r>
    </w:p>
    <w:p w14:paraId="284F6184" w14:textId="0AB4A327" w:rsidR="00E1078A" w:rsidRPr="001939BB" w:rsidRDefault="00DB7E42" w:rsidP="001939BB">
      <w:pPr>
        <w:bidi w:val="0"/>
        <w:spacing w:line="360" w:lineRule="auto"/>
        <w:rPr>
          <w:rFonts w:asciiTheme="majorBidi" w:hAnsiTheme="majorBidi" w:cstheme="majorBidi"/>
        </w:rPr>
      </w:pPr>
      <w:r w:rsidRPr="001939BB">
        <w:rPr>
          <w:rFonts w:asciiTheme="majorBidi" w:hAnsiTheme="majorBidi" w:cstheme="majorBidi"/>
        </w:rPr>
        <w:t xml:space="preserve">An even more amazing </w:t>
      </w:r>
      <w:r w:rsidR="00444E6F" w:rsidRPr="001939BB">
        <w:rPr>
          <w:rFonts w:asciiTheme="majorBidi" w:hAnsiTheme="majorBidi" w:cstheme="majorBidi"/>
        </w:rPr>
        <w:t>mix of descriptions concerning Israel’s redemption and those addressed to all humanity can be found in the wondrous prophecy about the ingathering of the exiles:</w:t>
      </w:r>
    </w:p>
    <w:p w14:paraId="5AEE9700" w14:textId="1D0921C7" w:rsidR="00444E6F" w:rsidRPr="001939BB" w:rsidRDefault="00444E6F" w:rsidP="001939BB">
      <w:pPr>
        <w:bidi w:val="0"/>
        <w:spacing w:line="360" w:lineRule="auto"/>
        <w:rPr>
          <w:rFonts w:asciiTheme="majorBidi" w:hAnsiTheme="majorBidi" w:cstheme="majorBidi"/>
        </w:rPr>
      </w:pPr>
      <w:r w:rsidRPr="001939BB">
        <w:rPr>
          <w:rFonts w:asciiTheme="majorBidi" w:hAnsiTheme="majorBidi" w:cstheme="majorBidi"/>
        </w:rPr>
        <w:t>@@@</w:t>
      </w:r>
    </w:p>
    <w:p w14:paraId="750E91CC" w14:textId="77777777" w:rsidR="00207AF4" w:rsidRPr="001939BB" w:rsidRDefault="00444E6F" w:rsidP="001939BB">
      <w:pPr>
        <w:bidi w:val="0"/>
        <w:spacing w:line="360" w:lineRule="auto"/>
        <w:rPr>
          <w:rFonts w:asciiTheme="majorBidi" w:hAnsiTheme="majorBidi" w:cstheme="majorBidi"/>
        </w:rPr>
      </w:pPr>
      <w:r w:rsidRPr="001939BB">
        <w:rPr>
          <w:rFonts w:asciiTheme="majorBidi" w:hAnsiTheme="majorBidi" w:cstheme="majorBidi"/>
        </w:rPr>
        <w:t xml:space="preserve">The </w:t>
      </w:r>
      <w:r w:rsidR="00207AF4" w:rsidRPr="001939BB">
        <w:rPr>
          <w:rFonts w:asciiTheme="majorBidi" w:hAnsiTheme="majorBidi" w:cstheme="majorBidi"/>
        </w:rPr>
        <w:t xml:space="preserve">description of the redemption does not end with the </w:t>
      </w:r>
      <w:r w:rsidRPr="001939BB">
        <w:rPr>
          <w:rFonts w:asciiTheme="majorBidi" w:hAnsiTheme="majorBidi" w:cstheme="majorBidi"/>
        </w:rPr>
        <w:t>ingathering of the Israelites</w:t>
      </w:r>
      <w:r w:rsidR="00207AF4" w:rsidRPr="001939BB">
        <w:rPr>
          <w:rFonts w:asciiTheme="majorBidi" w:hAnsiTheme="majorBidi" w:cstheme="majorBidi"/>
        </w:rPr>
        <w:t xml:space="preserve"> who were</w:t>
      </w:r>
      <w:r w:rsidRPr="001939BB">
        <w:rPr>
          <w:rFonts w:asciiTheme="majorBidi" w:hAnsiTheme="majorBidi" w:cstheme="majorBidi"/>
        </w:rPr>
        <w:t xml:space="preserve"> scattered to the</w:t>
      </w:r>
      <w:r w:rsidR="00207AF4" w:rsidRPr="001939BB">
        <w:rPr>
          <w:rFonts w:asciiTheme="majorBidi" w:hAnsiTheme="majorBidi" w:cstheme="majorBidi"/>
        </w:rPr>
        <w:t xml:space="preserve"> four corners of the earth</w:t>
      </w:r>
      <w:r w:rsidRPr="001939BB">
        <w:rPr>
          <w:rFonts w:asciiTheme="majorBidi" w:hAnsiTheme="majorBidi" w:cstheme="majorBidi"/>
        </w:rPr>
        <w:t xml:space="preserve">. For on its heels, another ingathering will </w:t>
      </w:r>
      <w:r w:rsidR="00207AF4" w:rsidRPr="001939BB">
        <w:rPr>
          <w:rFonts w:asciiTheme="majorBidi" w:hAnsiTheme="majorBidi" w:cstheme="majorBidi"/>
        </w:rPr>
        <w:t>transpire</w:t>
      </w:r>
      <w:r w:rsidRPr="001939BB">
        <w:rPr>
          <w:rFonts w:asciiTheme="majorBidi" w:hAnsiTheme="majorBidi" w:cstheme="majorBidi"/>
        </w:rPr>
        <w:t xml:space="preserve">—this time </w:t>
      </w:r>
      <w:r w:rsidR="00207AF4" w:rsidRPr="001939BB">
        <w:rPr>
          <w:rFonts w:asciiTheme="majorBidi" w:hAnsiTheme="majorBidi" w:cstheme="majorBidi"/>
        </w:rPr>
        <w:t xml:space="preserve">that </w:t>
      </w:r>
      <w:r w:rsidRPr="001939BB">
        <w:rPr>
          <w:rFonts w:asciiTheme="majorBidi" w:hAnsiTheme="majorBidi" w:cstheme="majorBidi"/>
        </w:rPr>
        <w:t xml:space="preserve">of the Gentiles. </w:t>
      </w:r>
      <w:r w:rsidRPr="001939BB">
        <w:rPr>
          <w:rFonts w:asciiTheme="majorBidi" w:hAnsiTheme="majorBidi" w:cstheme="majorBidi"/>
          <w:i/>
          <w:iCs/>
        </w:rPr>
        <w:t>Ipso facto</w:t>
      </w:r>
      <w:r w:rsidRPr="001939BB">
        <w:rPr>
          <w:rFonts w:asciiTheme="majorBidi" w:hAnsiTheme="majorBidi" w:cstheme="majorBidi"/>
        </w:rPr>
        <w:t>, we must ask the following question: Which ingathering was the author of Psalm 107 referring to?</w:t>
      </w:r>
    </w:p>
    <w:p w14:paraId="4B46641A" w14:textId="1756776F" w:rsidR="00207AF4" w:rsidRPr="001939BB" w:rsidRDefault="00207AF4" w:rsidP="001939BB">
      <w:pPr>
        <w:bidi w:val="0"/>
        <w:spacing w:line="360" w:lineRule="auto"/>
        <w:rPr>
          <w:rFonts w:asciiTheme="majorBidi" w:hAnsiTheme="majorBidi" w:cstheme="majorBidi"/>
          <w:b/>
          <w:bCs/>
        </w:rPr>
      </w:pPr>
      <w:r w:rsidRPr="001939BB">
        <w:rPr>
          <w:rFonts w:asciiTheme="majorBidi" w:hAnsiTheme="majorBidi" w:cstheme="majorBidi"/>
          <w:b/>
          <w:bCs/>
        </w:rPr>
        <w:t>Israel’s Role in the Redemption of the World in Second Isaiah</w:t>
      </w:r>
    </w:p>
    <w:p w14:paraId="38F07A37" w14:textId="224E1564" w:rsidR="00207AF4" w:rsidRPr="001939BB" w:rsidRDefault="00207AF4" w:rsidP="001939BB">
      <w:pPr>
        <w:bidi w:val="0"/>
        <w:spacing w:line="360" w:lineRule="auto"/>
        <w:rPr>
          <w:rFonts w:asciiTheme="majorBidi" w:hAnsiTheme="majorBidi" w:cstheme="majorBidi"/>
        </w:rPr>
      </w:pPr>
      <w:r w:rsidRPr="001939BB">
        <w:rPr>
          <w:rFonts w:asciiTheme="majorBidi" w:hAnsiTheme="majorBidi" w:cstheme="majorBidi"/>
        </w:rPr>
        <w:t xml:space="preserve">It is clear that Second Isaiah’s prophecies </w:t>
      </w:r>
      <w:r w:rsidR="00BC412E" w:rsidRPr="001939BB">
        <w:rPr>
          <w:rFonts w:asciiTheme="majorBidi" w:hAnsiTheme="majorBidi" w:cstheme="majorBidi"/>
        </w:rPr>
        <w:t>not only resemble Psalm 107 linguistically but also in several of its other characteristics:</w:t>
      </w:r>
    </w:p>
    <w:p w14:paraId="51A4E033" w14:textId="1420EDE0" w:rsidR="00BC412E" w:rsidRPr="001939BB" w:rsidRDefault="00BC412E" w:rsidP="001939BB">
      <w:pPr>
        <w:pStyle w:val="ListParagraph"/>
        <w:numPr>
          <w:ilvl w:val="0"/>
          <w:numId w:val="8"/>
        </w:numPr>
        <w:bidi w:val="0"/>
        <w:spacing w:line="360" w:lineRule="auto"/>
        <w:rPr>
          <w:rFonts w:asciiTheme="majorBidi" w:hAnsiTheme="majorBidi" w:cstheme="majorBidi"/>
        </w:rPr>
      </w:pPr>
      <w:r w:rsidRPr="001939BB">
        <w:rPr>
          <w:rFonts w:asciiTheme="majorBidi" w:hAnsiTheme="majorBidi" w:cstheme="majorBidi"/>
        </w:rPr>
        <w:t xml:space="preserve">Familiarity with </w:t>
      </w:r>
      <w:r w:rsidR="00F748D7" w:rsidRPr="001939BB">
        <w:rPr>
          <w:rFonts w:asciiTheme="majorBidi" w:hAnsiTheme="majorBidi" w:cstheme="majorBidi"/>
        </w:rPr>
        <w:t>pagan</w:t>
      </w:r>
      <w:r w:rsidRPr="001939BB">
        <w:rPr>
          <w:rFonts w:asciiTheme="majorBidi" w:hAnsiTheme="majorBidi" w:cstheme="majorBidi"/>
        </w:rPr>
        <w:t xml:space="preserve"> texts and their utilization to support a monotheistic agenda.</w:t>
      </w:r>
    </w:p>
    <w:p w14:paraId="2897559A" w14:textId="704D99AE" w:rsidR="00BC412E" w:rsidRPr="001939BB" w:rsidRDefault="00BC412E" w:rsidP="001939BB">
      <w:pPr>
        <w:pStyle w:val="ListParagraph"/>
        <w:numPr>
          <w:ilvl w:val="0"/>
          <w:numId w:val="8"/>
        </w:numPr>
        <w:bidi w:val="0"/>
        <w:spacing w:line="360" w:lineRule="auto"/>
        <w:rPr>
          <w:rFonts w:asciiTheme="majorBidi" w:hAnsiTheme="majorBidi" w:cstheme="majorBidi"/>
        </w:rPr>
      </w:pPr>
      <w:r w:rsidRPr="001939BB">
        <w:rPr>
          <w:rFonts w:asciiTheme="majorBidi" w:hAnsiTheme="majorBidi" w:cstheme="majorBidi"/>
        </w:rPr>
        <w:t>An admixture of language alluding to Israel’s redemption with that alluding to the world’s redemption.</w:t>
      </w:r>
    </w:p>
    <w:p w14:paraId="22F6C76E" w14:textId="19F2B477" w:rsidR="00BC412E" w:rsidRPr="001939BB" w:rsidRDefault="00BC412E" w:rsidP="001939BB">
      <w:pPr>
        <w:pStyle w:val="ListParagraph"/>
        <w:numPr>
          <w:ilvl w:val="0"/>
          <w:numId w:val="8"/>
        </w:numPr>
        <w:bidi w:val="0"/>
        <w:spacing w:line="360" w:lineRule="auto"/>
        <w:rPr>
          <w:rFonts w:asciiTheme="majorBidi" w:hAnsiTheme="majorBidi" w:cstheme="majorBidi"/>
        </w:rPr>
      </w:pPr>
      <w:r w:rsidRPr="001939BB">
        <w:rPr>
          <w:rFonts w:asciiTheme="majorBidi" w:hAnsiTheme="majorBidi" w:cstheme="majorBidi"/>
        </w:rPr>
        <w:t>The description of a redemption that includes an ingathering of the exiles, but not necessarily the Israelite ones.</w:t>
      </w:r>
    </w:p>
    <w:p w14:paraId="0F01F600" w14:textId="4A9A9EE5" w:rsidR="00BC412E" w:rsidRPr="001939BB" w:rsidRDefault="00BC412E" w:rsidP="001939BB">
      <w:pPr>
        <w:bidi w:val="0"/>
        <w:spacing w:line="360" w:lineRule="auto"/>
        <w:rPr>
          <w:rFonts w:asciiTheme="majorBidi" w:hAnsiTheme="majorBidi" w:cstheme="majorBidi"/>
        </w:rPr>
      </w:pPr>
      <w:r w:rsidRPr="001939BB">
        <w:rPr>
          <w:rFonts w:asciiTheme="majorBidi" w:hAnsiTheme="majorBidi" w:cstheme="majorBidi"/>
        </w:rPr>
        <w:t>But how do all these characteristic come together</w:t>
      </w:r>
      <w:r w:rsidR="00B809D0" w:rsidRPr="001939BB">
        <w:rPr>
          <w:rFonts w:asciiTheme="majorBidi" w:hAnsiTheme="majorBidi" w:cstheme="majorBidi"/>
        </w:rPr>
        <w:t xml:space="preserve"> as</w:t>
      </w:r>
      <w:r w:rsidRPr="001939BB">
        <w:rPr>
          <w:rFonts w:asciiTheme="majorBidi" w:hAnsiTheme="majorBidi" w:cstheme="majorBidi"/>
        </w:rPr>
        <w:t xml:space="preserve"> a unified whole?</w:t>
      </w:r>
    </w:p>
    <w:p w14:paraId="2CF9A8BF" w14:textId="3C4EFBF1" w:rsidR="00BC412E" w:rsidRPr="001939BB" w:rsidRDefault="00BC412E" w:rsidP="001939BB">
      <w:pPr>
        <w:bidi w:val="0"/>
        <w:spacing w:line="360" w:lineRule="auto"/>
        <w:rPr>
          <w:rFonts w:asciiTheme="majorBidi" w:hAnsiTheme="majorBidi" w:cstheme="majorBidi"/>
        </w:rPr>
      </w:pPr>
      <w:r w:rsidRPr="001939BB">
        <w:rPr>
          <w:rFonts w:asciiTheme="majorBidi" w:hAnsiTheme="majorBidi" w:cstheme="majorBidi"/>
        </w:rPr>
        <w:t xml:space="preserve">Moshe Weinfeld noted that Second Isaiah </w:t>
      </w:r>
      <w:r w:rsidR="00B809D0" w:rsidRPr="001939BB">
        <w:rPr>
          <w:rFonts w:asciiTheme="majorBidi" w:hAnsiTheme="majorBidi" w:cstheme="majorBidi"/>
        </w:rPr>
        <w:t xml:space="preserve">offers us a new and astonishing explanation for the choice of the nation of Israel </w:t>
      </w:r>
      <w:r w:rsidR="00B809D0" w:rsidRPr="001939BB">
        <w:rPr>
          <w:rFonts w:asciiTheme="majorBidi" w:hAnsiTheme="majorBidi" w:cstheme="majorBidi"/>
          <w:b/>
          <w:bCs/>
        </w:rPr>
        <w:t>(“The Universalist Trend and the Isolationist Trend During the Period of the Return to Zion</w:t>
      </w:r>
      <w:r w:rsidR="00B809D0" w:rsidRPr="001939BB">
        <w:rPr>
          <w:rFonts w:asciiTheme="majorBidi" w:hAnsiTheme="majorBidi" w:cstheme="majorBidi"/>
        </w:rPr>
        <w:t>”):</w:t>
      </w:r>
    </w:p>
    <w:p w14:paraId="3D242A23" w14:textId="4AA3191B" w:rsidR="00B809D0" w:rsidRPr="001939BB" w:rsidRDefault="00B809D0" w:rsidP="001939BB">
      <w:pPr>
        <w:bidi w:val="0"/>
        <w:spacing w:line="360" w:lineRule="auto"/>
        <w:ind w:left="720"/>
        <w:rPr>
          <w:rFonts w:asciiTheme="majorBidi" w:hAnsiTheme="majorBidi" w:cstheme="majorBidi"/>
        </w:rPr>
      </w:pPr>
      <w:r w:rsidRPr="001939BB">
        <w:rPr>
          <w:rFonts w:asciiTheme="majorBidi" w:hAnsiTheme="majorBidi" w:cstheme="majorBidi"/>
        </w:rPr>
        <w:lastRenderedPageBreak/>
        <w:t xml:space="preserve">The fully-formulated ideology of chosenness appears twice in the Bible: once in the book of Deuteronomy and once in Second Isaiah’s chapters… </w:t>
      </w:r>
    </w:p>
    <w:p w14:paraId="6E06FE64" w14:textId="758139E1" w:rsidR="00B809D0" w:rsidRPr="001939BB" w:rsidRDefault="00805041" w:rsidP="001939BB">
      <w:pPr>
        <w:bidi w:val="0"/>
        <w:spacing w:line="360" w:lineRule="auto"/>
        <w:ind w:left="720"/>
        <w:rPr>
          <w:rFonts w:asciiTheme="majorBidi" w:hAnsiTheme="majorBidi" w:cstheme="majorBidi"/>
        </w:rPr>
      </w:pPr>
      <w:r w:rsidRPr="001939BB">
        <w:rPr>
          <w:rFonts w:asciiTheme="majorBidi" w:hAnsiTheme="majorBidi" w:cstheme="majorBidi"/>
        </w:rPr>
        <w:t>In</w:t>
      </w:r>
      <w:r w:rsidR="00B809D0" w:rsidRPr="001939BB">
        <w:rPr>
          <w:rFonts w:asciiTheme="majorBidi" w:hAnsiTheme="majorBidi" w:cstheme="majorBidi"/>
        </w:rPr>
        <w:t xml:space="preserve"> the book of Deuteronomy, which </w:t>
      </w:r>
      <w:r w:rsidRPr="001939BB">
        <w:rPr>
          <w:rFonts w:asciiTheme="majorBidi" w:hAnsiTheme="majorBidi" w:cstheme="majorBidi"/>
        </w:rPr>
        <w:t>understands</w:t>
      </w:r>
      <w:r w:rsidR="00B809D0" w:rsidRPr="001939BB">
        <w:rPr>
          <w:rFonts w:asciiTheme="majorBidi" w:hAnsiTheme="majorBidi" w:cstheme="majorBidi"/>
        </w:rPr>
        <w:t xml:space="preserve"> idolatry to be the natural i</w:t>
      </w:r>
      <w:r w:rsidR="000C3DF0" w:rsidRPr="001939BB">
        <w:rPr>
          <w:rFonts w:asciiTheme="majorBidi" w:hAnsiTheme="majorBidi" w:cstheme="majorBidi"/>
        </w:rPr>
        <w:t xml:space="preserve">nclination </w:t>
      </w:r>
      <w:r w:rsidR="00B809D0" w:rsidRPr="001939BB">
        <w:rPr>
          <w:rFonts w:asciiTheme="majorBidi" w:hAnsiTheme="majorBidi" w:cstheme="majorBidi"/>
        </w:rPr>
        <w:t xml:space="preserve">of the Gentiles, chosenness functions to </w:t>
      </w:r>
      <w:r w:rsidR="000C3DF0" w:rsidRPr="001939BB">
        <w:rPr>
          <w:rFonts w:asciiTheme="majorBidi" w:hAnsiTheme="majorBidi" w:cstheme="majorBidi"/>
        </w:rPr>
        <w:t>remove</w:t>
      </w:r>
      <w:r w:rsidR="00B809D0" w:rsidRPr="001939BB">
        <w:rPr>
          <w:rFonts w:asciiTheme="majorBidi" w:hAnsiTheme="majorBidi" w:cstheme="majorBidi"/>
        </w:rPr>
        <w:t xml:space="preserve"> Israel from the </w:t>
      </w:r>
      <w:r w:rsidR="000C3DF0" w:rsidRPr="001939BB">
        <w:rPr>
          <w:rFonts w:asciiTheme="majorBidi" w:hAnsiTheme="majorBidi" w:cstheme="majorBidi"/>
        </w:rPr>
        <w:t xml:space="preserve">orb of the </w:t>
      </w:r>
      <w:r w:rsidR="00B809D0" w:rsidRPr="001939BB">
        <w:rPr>
          <w:rFonts w:asciiTheme="majorBidi" w:hAnsiTheme="majorBidi" w:cstheme="majorBidi"/>
        </w:rPr>
        <w:t>nations and distance it from them</w:t>
      </w:r>
      <w:r w:rsidR="000C3DF0" w:rsidRPr="001939BB">
        <w:rPr>
          <w:rFonts w:asciiTheme="majorBidi" w:hAnsiTheme="majorBidi" w:cstheme="majorBidi"/>
        </w:rPr>
        <w:t xml:space="preserve">. Or, in other words, the purpose of chosenness </w:t>
      </w:r>
      <w:r w:rsidRPr="001939BB">
        <w:rPr>
          <w:rFonts w:asciiTheme="majorBidi" w:hAnsiTheme="majorBidi" w:cstheme="majorBidi"/>
        </w:rPr>
        <w:t xml:space="preserve">is nationalistic. </w:t>
      </w:r>
    </w:p>
    <w:p w14:paraId="4595FA56" w14:textId="28B40A76" w:rsidR="00805041" w:rsidRPr="001939BB" w:rsidRDefault="00805041" w:rsidP="001939BB">
      <w:pPr>
        <w:bidi w:val="0"/>
        <w:spacing w:line="360" w:lineRule="auto"/>
        <w:ind w:left="720"/>
        <w:rPr>
          <w:rFonts w:asciiTheme="majorBidi" w:hAnsiTheme="majorBidi" w:cstheme="majorBidi"/>
        </w:rPr>
      </w:pPr>
      <w:r w:rsidRPr="001939BB">
        <w:rPr>
          <w:rFonts w:asciiTheme="majorBidi" w:hAnsiTheme="majorBidi" w:cstheme="majorBidi"/>
        </w:rPr>
        <w:t xml:space="preserve">In Second Isaiah’s prophecies, chosenness is designed to bring the Gentiles closer to Israel and its faith, that is to say, chosenness facilitates a universal goal. Here, </w:t>
      </w:r>
      <w:r w:rsidR="000C3DF0" w:rsidRPr="001939BB">
        <w:rPr>
          <w:rFonts w:asciiTheme="majorBidi" w:hAnsiTheme="majorBidi" w:cstheme="majorBidi"/>
        </w:rPr>
        <w:t xml:space="preserve">God’s </w:t>
      </w:r>
      <w:r w:rsidRPr="001939BB">
        <w:rPr>
          <w:rFonts w:asciiTheme="majorBidi" w:hAnsiTheme="majorBidi" w:cstheme="majorBidi"/>
        </w:rPr>
        <w:t>choice of Israel is not intended to improve Israel itself, as in the book of Deuteronomy, but is the means to improve the spiritual condition of the Gentiles and is made on their behalf…</w:t>
      </w:r>
    </w:p>
    <w:p w14:paraId="4B0C5ADF" w14:textId="054A98D3" w:rsidR="00805041" w:rsidRPr="001939BB" w:rsidRDefault="00805041" w:rsidP="001939BB">
      <w:pPr>
        <w:bidi w:val="0"/>
        <w:spacing w:line="360" w:lineRule="auto"/>
        <w:ind w:left="720"/>
        <w:rPr>
          <w:rFonts w:asciiTheme="majorBidi" w:hAnsiTheme="majorBidi" w:cstheme="majorBidi"/>
        </w:rPr>
      </w:pPr>
      <w:r w:rsidRPr="001939BB">
        <w:rPr>
          <w:rFonts w:asciiTheme="majorBidi" w:hAnsiTheme="majorBidi" w:cstheme="majorBidi"/>
        </w:rPr>
        <w:t>Thus, national redemption in Second Isaiah is the means to</w:t>
      </w:r>
      <w:r w:rsidR="00F748D7" w:rsidRPr="001939BB">
        <w:rPr>
          <w:rFonts w:asciiTheme="majorBidi" w:hAnsiTheme="majorBidi" w:cstheme="majorBidi"/>
        </w:rPr>
        <w:t xml:space="preserve"> redeeming</w:t>
      </w:r>
      <w:r w:rsidRPr="001939BB">
        <w:rPr>
          <w:rFonts w:asciiTheme="majorBidi" w:hAnsiTheme="majorBidi" w:cstheme="majorBidi"/>
        </w:rPr>
        <w:t xml:space="preserve"> the entire</w:t>
      </w:r>
      <w:r w:rsidR="00F748D7" w:rsidRPr="001939BB">
        <w:rPr>
          <w:rFonts w:asciiTheme="majorBidi" w:hAnsiTheme="majorBidi" w:cstheme="majorBidi"/>
        </w:rPr>
        <w:t xml:space="preserve"> world</w:t>
      </w:r>
      <w:r w:rsidR="000C3DF0" w:rsidRPr="001939BB">
        <w:rPr>
          <w:rFonts w:asciiTheme="majorBidi" w:hAnsiTheme="majorBidi" w:cstheme="majorBidi"/>
        </w:rPr>
        <w:t>—</w:t>
      </w:r>
      <w:r w:rsidRPr="001939BB">
        <w:rPr>
          <w:rFonts w:asciiTheme="majorBidi" w:hAnsiTheme="majorBidi" w:cstheme="majorBidi"/>
        </w:rPr>
        <w:t xml:space="preserve">the true salvation. </w:t>
      </w:r>
    </w:p>
    <w:p w14:paraId="7664FAD1" w14:textId="5D1DCE7F" w:rsidR="00805041" w:rsidRPr="001939BB" w:rsidRDefault="00805041" w:rsidP="001939BB">
      <w:pPr>
        <w:bidi w:val="0"/>
        <w:spacing w:line="360" w:lineRule="auto"/>
        <w:rPr>
          <w:rFonts w:asciiTheme="majorBidi" w:hAnsiTheme="majorBidi" w:cstheme="majorBidi"/>
        </w:rPr>
      </w:pPr>
      <w:r w:rsidRPr="001939BB">
        <w:rPr>
          <w:rFonts w:asciiTheme="majorBidi" w:hAnsiTheme="majorBidi" w:cstheme="majorBidi"/>
        </w:rPr>
        <w:t>This new understanding of redemption seems to have inspired Second Isaiah in his extra</w:t>
      </w:r>
      <w:r w:rsidR="000C3DF0" w:rsidRPr="001939BB">
        <w:rPr>
          <w:rFonts w:asciiTheme="majorBidi" w:hAnsiTheme="majorBidi" w:cstheme="majorBidi"/>
        </w:rPr>
        <w:t>-</w:t>
      </w:r>
      <w:r w:rsidRPr="001939BB">
        <w:rPr>
          <w:rFonts w:asciiTheme="majorBidi" w:hAnsiTheme="majorBidi" w:cstheme="majorBidi"/>
        </w:rPr>
        <w:t xml:space="preserve">ordinary prophecies. </w:t>
      </w:r>
      <w:r w:rsidR="00053F49" w:rsidRPr="001939BB">
        <w:rPr>
          <w:rFonts w:asciiTheme="majorBidi" w:hAnsiTheme="majorBidi" w:cstheme="majorBidi"/>
        </w:rPr>
        <w:t>He seems to be attempting to convince the Gentiles as well, and, therefore, he uses</w:t>
      </w:r>
      <w:r w:rsidR="000C3DF0" w:rsidRPr="001939BB">
        <w:rPr>
          <w:rFonts w:asciiTheme="majorBidi" w:hAnsiTheme="majorBidi" w:cstheme="majorBidi"/>
        </w:rPr>
        <w:t xml:space="preserve"> pagan</w:t>
      </w:r>
      <w:r w:rsidR="00053F49" w:rsidRPr="001939BB">
        <w:rPr>
          <w:rFonts w:asciiTheme="majorBidi" w:hAnsiTheme="majorBidi" w:cstheme="majorBidi"/>
        </w:rPr>
        <w:t xml:space="preserve"> texts and </w:t>
      </w:r>
      <w:r w:rsidR="00F748D7" w:rsidRPr="001939BB">
        <w:rPr>
          <w:rFonts w:asciiTheme="majorBidi" w:hAnsiTheme="majorBidi" w:cstheme="majorBidi"/>
        </w:rPr>
        <w:t>since he</w:t>
      </w:r>
      <w:r w:rsidR="00053F49" w:rsidRPr="001939BB">
        <w:rPr>
          <w:rFonts w:asciiTheme="majorBidi" w:hAnsiTheme="majorBidi" w:cstheme="majorBidi"/>
        </w:rPr>
        <w:t xml:space="preserve"> addresses </w:t>
      </w:r>
      <w:r w:rsidR="00F748D7" w:rsidRPr="001939BB">
        <w:rPr>
          <w:rFonts w:asciiTheme="majorBidi" w:hAnsiTheme="majorBidi" w:cstheme="majorBidi"/>
        </w:rPr>
        <w:t xml:space="preserve">the Gentiles as well as Israel, </w:t>
      </w:r>
      <w:r w:rsidR="00053F49" w:rsidRPr="001939BB">
        <w:rPr>
          <w:rFonts w:asciiTheme="majorBidi" w:hAnsiTheme="majorBidi" w:cstheme="majorBidi"/>
        </w:rPr>
        <w:t xml:space="preserve">he mixes nationalistic and universal language together. </w:t>
      </w:r>
    </w:p>
    <w:p w14:paraId="14F1E000" w14:textId="161A1A15" w:rsidR="00053F49" w:rsidRPr="001939BB" w:rsidRDefault="00053F49" w:rsidP="001939BB">
      <w:pPr>
        <w:bidi w:val="0"/>
        <w:spacing w:line="360" w:lineRule="auto"/>
        <w:rPr>
          <w:rFonts w:asciiTheme="majorBidi" w:hAnsiTheme="majorBidi" w:cstheme="majorBidi"/>
          <w:b/>
          <w:bCs/>
        </w:rPr>
      </w:pPr>
      <w:r w:rsidRPr="001939BB">
        <w:rPr>
          <w:rFonts w:asciiTheme="majorBidi" w:hAnsiTheme="majorBidi" w:cstheme="majorBidi"/>
          <w:b/>
          <w:bCs/>
        </w:rPr>
        <w:t>Between Psalm 107 and Second Isaiah’s Thought</w:t>
      </w:r>
    </w:p>
    <w:p w14:paraId="7F0515BA" w14:textId="43F11B1F" w:rsidR="00053F49" w:rsidRPr="001939BB" w:rsidRDefault="00175364" w:rsidP="001939BB">
      <w:pPr>
        <w:bidi w:val="0"/>
        <w:spacing w:line="360" w:lineRule="auto"/>
        <w:rPr>
          <w:rFonts w:asciiTheme="majorBidi" w:hAnsiTheme="majorBidi" w:cstheme="majorBidi"/>
        </w:rPr>
      </w:pPr>
      <w:r w:rsidRPr="001939BB">
        <w:rPr>
          <w:rFonts w:asciiTheme="majorBidi" w:hAnsiTheme="majorBidi" w:cstheme="majorBidi"/>
        </w:rPr>
        <w:t xml:space="preserve">The tremendous resemblance Psalm 107 has to Second Isaiah’s prophecies tempts us to ascribe the composition of Psalm 107 itself </w:t>
      </w:r>
      <w:r w:rsidR="00AD1A5D" w:rsidRPr="001939BB">
        <w:rPr>
          <w:rFonts w:asciiTheme="majorBidi" w:hAnsiTheme="majorBidi" w:cstheme="majorBidi"/>
        </w:rPr>
        <w:t>to the P</w:t>
      </w:r>
      <w:r w:rsidRPr="001939BB">
        <w:rPr>
          <w:rFonts w:asciiTheme="majorBidi" w:hAnsiTheme="majorBidi" w:cstheme="majorBidi"/>
        </w:rPr>
        <w:t xml:space="preserve">rophet of </w:t>
      </w:r>
      <w:r w:rsidR="00AD1A5D" w:rsidRPr="001939BB">
        <w:rPr>
          <w:rFonts w:asciiTheme="majorBidi" w:hAnsiTheme="majorBidi" w:cstheme="majorBidi"/>
        </w:rPr>
        <w:t>Consolation</w:t>
      </w:r>
      <w:r w:rsidRPr="001939BB">
        <w:rPr>
          <w:rFonts w:asciiTheme="majorBidi" w:hAnsiTheme="majorBidi" w:cstheme="majorBidi"/>
        </w:rPr>
        <w:t xml:space="preserve"> (as Buttenwieser claimed). However, Psalm 107’s connection to the entire book of Isaiah indicates that the psalm’s composer lived after Second Isaiah’s period (especially if one posits the existence of a “Third Isaiah”), since he is familiar with the entire book in its final form. </w:t>
      </w:r>
    </w:p>
    <w:p w14:paraId="79BE2C21" w14:textId="713AD1DF" w:rsidR="00175364" w:rsidRPr="001939BB" w:rsidRDefault="00175364" w:rsidP="001939BB">
      <w:pPr>
        <w:bidi w:val="0"/>
        <w:spacing w:line="360" w:lineRule="auto"/>
        <w:rPr>
          <w:rFonts w:asciiTheme="majorBidi" w:hAnsiTheme="majorBidi" w:cstheme="majorBidi"/>
        </w:rPr>
      </w:pPr>
      <w:r w:rsidRPr="001939BB">
        <w:rPr>
          <w:rFonts w:asciiTheme="majorBidi" w:hAnsiTheme="majorBidi" w:cstheme="majorBidi"/>
        </w:rPr>
        <w:t xml:space="preserve">We may also be able to point out certain differences between Second Isaiah’s thought and </w:t>
      </w:r>
      <w:r w:rsidR="000C3DF0" w:rsidRPr="001939BB">
        <w:rPr>
          <w:rFonts w:asciiTheme="majorBidi" w:hAnsiTheme="majorBidi" w:cstheme="majorBidi"/>
        </w:rPr>
        <w:t xml:space="preserve">particular </w:t>
      </w:r>
      <w:r w:rsidR="00C60C83" w:rsidRPr="001939BB">
        <w:rPr>
          <w:rFonts w:asciiTheme="majorBidi" w:hAnsiTheme="majorBidi" w:cstheme="majorBidi"/>
        </w:rPr>
        <w:t xml:space="preserve">ways in which </w:t>
      </w:r>
      <w:r w:rsidRPr="001939BB">
        <w:rPr>
          <w:rFonts w:asciiTheme="majorBidi" w:hAnsiTheme="majorBidi" w:cstheme="majorBidi"/>
        </w:rPr>
        <w:t>our psalm</w:t>
      </w:r>
      <w:r w:rsidR="00C60C83" w:rsidRPr="001939BB">
        <w:rPr>
          <w:rFonts w:asciiTheme="majorBidi" w:hAnsiTheme="majorBidi" w:cstheme="majorBidi"/>
        </w:rPr>
        <w:t xml:space="preserve"> </w:t>
      </w:r>
      <w:r w:rsidR="000C3DF0" w:rsidRPr="001939BB">
        <w:rPr>
          <w:rFonts w:asciiTheme="majorBidi" w:hAnsiTheme="majorBidi" w:cstheme="majorBidi"/>
        </w:rPr>
        <w:t>perceives reality</w:t>
      </w:r>
      <w:r w:rsidRPr="001939BB">
        <w:rPr>
          <w:rFonts w:asciiTheme="majorBidi" w:hAnsiTheme="majorBidi" w:cstheme="majorBidi"/>
        </w:rPr>
        <w:t xml:space="preserve">. </w:t>
      </w:r>
    </w:p>
    <w:p w14:paraId="5847C033" w14:textId="41086881" w:rsidR="00C60C83" w:rsidRPr="001939BB" w:rsidRDefault="00C60C83" w:rsidP="001939BB">
      <w:pPr>
        <w:pStyle w:val="ListParagraph"/>
        <w:numPr>
          <w:ilvl w:val="0"/>
          <w:numId w:val="6"/>
        </w:numPr>
        <w:bidi w:val="0"/>
        <w:spacing w:line="360" w:lineRule="auto"/>
        <w:rPr>
          <w:rFonts w:asciiTheme="majorBidi" w:hAnsiTheme="majorBidi" w:cstheme="majorBidi"/>
        </w:rPr>
      </w:pPr>
      <w:r w:rsidRPr="001939BB">
        <w:rPr>
          <w:rFonts w:asciiTheme="majorBidi" w:hAnsiTheme="majorBidi" w:cstheme="majorBidi"/>
        </w:rPr>
        <w:t xml:space="preserve">Like Second Isaiah, Psalm 107 </w:t>
      </w:r>
      <w:r w:rsidR="009F40ED" w:rsidRPr="001939BB">
        <w:rPr>
          <w:rFonts w:asciiTheme="majorBidi" w:hAnsiTheme="majorBidi" w:cstheme="majorBidi"/>
        </w:rPr>
        <w:t>has a strong connection to a pagan text.</w:t>
      </w:r>
      <w:r w:rsidR="000C3DF0" w:rsidRPr="001939BB">
        <w:rPr>
          <w:rFonts w:asciiTheme="majorBidi" w:hAnsiTheme="majorBidi" w:cstheme="majorBidi"/>
        </w:rPr>
        <w:t xml:space="preserve"> However, while Second Isaiah tends to polemical parody, our text adopts the pagan hymn (with the necessary accommodations). </w:t>
      </w:r>
      <w:r w:rsidR="009F40ED" w:rsidRPr="001939BB">
        <w:rPr>
          <w:rFonts w:asciiTheme="majorBidi" w:hAnsiTheme="majorBidi" w:cstheme="majorBidi"/>
        </w:rPr>
        <w:t xml:space="preserve"> </w:t>
      </w:r>
      <w:r w:rsidR="000C3DF0" w:rsidRPr="001939BB">
        <w:rPr>
          <w:rFonts w:asciiTheme="majorBidi" w:hAnsiTheme="majorBidi" w:cstheme="majorBidi"/>
        </w:rPr>
        <w:t xml:space="preserve">Thus, if the reason that Second Isaiah reworked the pagan texts was to mock them and to </w:t>
      </w:r>
      <w:r w:rsidR="000C3DF0" w:rsidRPr="001939BB">
        <w:rPr>
          <w:rFonts w:asciiTheme="majorBidi" w:hAnsiTheme="majorBidi" w:cstheme="majorBidi"/>
          <w:u w:val="single"/>
        </w:rPr>
        <w:t>distance</w:t>
      </w:r>
      <w:r w:rsidR="000C3DF0" w:rsidRPr="001939BB">
        <w:rPr>
          <w:rFonts w:asciiTheme="majorBidi" w:hAnsiTheme="majorBidi" w:cstheme="majorBidi"/>
        </w:rPr>
        <w:t xml:space="preserve"> the Gentiles from their pagan beliefs, the new and respectful way our psalm uses the pagan text is designed to bring the Gentiles </w:t>
      </w:r>
      <w:r w:rsidR="000C3DF0" w:rsidRPr="001939BB">
        <w:rPr>
          <w:rFonts w:asciiTheme="majorBidi" w:hAnsiTheme="majorBidi" w:cstheme="majorBidi"/>
          <w:u w:val="single"/>
        </w:rPr>
        <w:t>close</w:t>
      </w:r>
      <w:r w:rsidR="000C3DF0" w:rsidRPr="001939BB">
        <w:rPr>
          <w:rFonts w:asciiTheme="majorBidi" w:hAnsiTheme="majorBidi" w:cstheme="majorBidi"/>
        </w:rPr>
        <w:t>r to a belief in YHWH.</w:t>
      </w:r>
    </w:p>
    <w:p w14:paraId="7A9DEE62" w14:textId="461B7351" w:rsidR="000C3DF0" w:rsidRPr="001939BB" w:rsidRDefault="000C3DF0" w:rsidP="001939BB">
      <w:pPr>
        <w:pStyle w:val="ListParagraph"/>
        <w:numPr>
          <w:ilvl w:val="0"/>
          <w:numId w:val="6"/>
        </w:numPr>
        <w:bidi w:val="0"/>
        <w:spacing w:line="360" w:lineRule="auto"/>
        <w:rPr>
          <w:rFonts w:asciiTheme="majorBidi" w:hAnsiTheme="majorBidi" w:cstheme="majorBidi"/>
        </w:rPr>
      </w:pPr>
      <w:r w:rsidRPr="001939BB">
        <w:rPr>
          <w:rFonts w:asciiTheme="majorBidi" w:hAnsiTheme="majorBidi" w:cstheme="majorBidi"/>
        </w:rPr>
        <w:t>Like Second Isaiah, our psalm mixes nationalistic and universal motifs. However, while the redemption in Second Isaiah is first and foremost the redemption of Israel, in our psalm Israel goes entirely unmentioned.</w:t>
      </w:r>
    </w:p>
    <w:p w14:paraId="3F7CBF8B" w14:textId="2E94EF0A" w:rsidR="00F60937" w:rsidRPr="001939BB" w:rsidRDefault="00F60937" w:rsidP="001939BB">
      <w:pPr>
        <w:bidi w:val="0"/>
        <w:spacing w:line="360" w:lineRule="auto"/>
        <w:rPr>
          <w:rFonts w:asciiTheme="majorBidi" w:hAnsiTheme="majorBidi" w:cstheme="majorBidi"/>
        </w:rPr>
      </w:pPr>
      <w:r w:rsidRPr="001939BB">
        <w:rPr>
          <w:rFonts w:asciiTheme="majorBidi" w:hAnsiTheme="majorBidi" w:cstheme="majorBidi"/>
        </w:rPr>
        <w:lastRenderedPageBreak/>
        <w:t xml:space="preserve">Thus, </w:t>
      </w:r>
      <w:r w:rsidR="00AD1A5D" w:rsidRPr="001939BB">
        <w:rPr>
          <w:rFonts w:asciiTheme="majorBidi" w:hAnsiTheme="majorBidi" w:cstheme="majorBidi"/>
        </w:rPr>
        <w:t>it is clear</w:t>
      </w:r>
      <w:r w:rsidRPr="001939BB">
        <w:rPr>
          <w:rFonts w:asciiTheme="majorBidi" w:hAnsiTheme="majorBidi" w:cstheme="majorBidi"/>
        </w:rPr>
        <w:t xml:space="preserve"> that our poet walks in the footsteps of Second Isaiah; however, he audaciously goes even further, both in merging the two texts </w:t>
      </w:r>
      <w:r w:rsidR="00F748D7" w:rsidRPr="001939BB">
        <w:rPr>
          <w:rFonts w:asciiTheme="majorBidi" w:hAnsiTheme="majorBidi" w:cstheme="majorBidi"/>
        </w:rPr>
        <w:t>in a deeper sense</w:t>
      </w:r>
      <w:r w:rsidRPr="001939BB">
        <w:rPr>
          <w:rFonts w:asciiTheme="majorBidi" w:hAnsiTheme="majorBidi" w:cstheme="majorBidi"/>
        </w:rPr>
        <w:t xml:space="preserve"> and in the central place that “human beings” occupy in his song of redemption.  </w:t>
      </w:r>
    </w:p>
    <w:p w14:paraId="5F8C7B1E" w14:textId="646FEDD6" w:rsidR="00F60937" w:rsidRPr="001939BB" w:rsidRDefault="00F60937" w:rsidP="001939BB">
      <w:pPr>
        <w:bidi w:val="0"/>
        <w:spacing w:line="360" w:lineRule="auto"/>
        <w:rPr>
          <w:rFonts w:asciiTheme="majorBidi" w:hAnsiTheme="majorBidi" w:cstheme="majorBidi"/>
          <w:b/>
          <w:bCs/>
        </w:rPr>
      </w:pPr>
      <w:r w:rsidRPr="001939BB">
        <w:rPr>
          <w:rFonts w:asciiTheme="majorBidi" w:hAnsiTheme="majorBidi" w:cstheme="majorBidi"/>
          <w:b/>
          <w:bCs/>
        </w:rPr>
        <w:t xml:space="preserve">And in any case, </w:t>
      </w:r>
      <w:r w:rsidR="00575B9E" w:rsidRPr="001939BB">
        <w:rPr>
          <w:rFonts w:asciiTheme="majorBidi" w:hAnsiTheme="majorBidi" w:cstheme="majorBidi"/>
          <w:b/>
          <w:bCs/>
        </w:rPr>
        <w:t xml:space="preserve">[it is] </w:t>
      </w:r>
      <w:r w:rsidRPr="001939BB">
        <w:rPr>
          <w:rFonts w:asciiTheme="majorBidi" w:hAnsiTheme="majorBidi" w:cstheme="majorBidi"/>
          <w:b/>
          <w:bCs/>
        </w:rPr>
        <w:t>a continuation of Second Isaiah’s Thought</w:t>
      </w:r>
    </w:p>
    <w:p w14:paraId="5B24252C" w14:textId="2B42E2D7" w:rsidR="00AD1A5D" w:rsidRPr="001939BB" w:rsidRDefault="00AD1A5D" w:rsidP="001939BB">
      <w:pPr>
        <w:bidi w:val="0"/>
        <w:spacing w:line="360" w:lineRule="auto"/>
        <w:rPr>
          <w:rFonts w:asciiTheme="majorBidi" w:hAnsiTheme="majorBidi" w:cstheme="majorBidi"/>
        </w:rPr>
      </w:pPr>
      <w:r w:rsidRPr="001939BB">
        <w:rPr>
          <w:rFonts w:asciiTheme="majorBidi" w:hAnsiTheme="majorBidi" w:cstheme="majorBidi"/>
        </w:rPr>
        <w:t xml:space="preserve">However, even if our composer does not walk in the </w:t>
      </w:r>
      <w:r w:rsidR="00F748D7" w:rsidRPr="001939BB">
        <w:rPr>
          <w:rFonts w:asciiTheme="majorBidi" w:hAnsiTheme="majorBidi" w:cstheme="majorBidi"/>
        </w:rPr>
        <w:t xml:space="preserve">exact </w:t>
      </w:r>
      <w:r w:rsidRPr="001939BB">
        <w:rPr>
          <w:rFonts w:asciiTheme="majorBidi" w:hAnsiTheme="majorBidi" w:cstheme="majorBidi"/>
        </w:rPr>
        <w:t xml:space="preserve">footsteps of the Prophet of Consolation, the wonderful prayer he composed is clearly a response to Second Isaiah’s call to </w:t>
      </w:r>
      <w:r w:rsidR="00F748D7" w:rsidRPr="001939BB">
        <w:rPr>
          <w:rFonts w:asciiTheme="majorBidi" w:hAnsiTheme="majorBidi" w:cstheme="majorBidi"/>
        </w:rPr>
        <w:t>the people of the world</w:t>
      </w:r>
      <w:r w:rsidRPr="001939BB">
        <w:rPr>
          <w:rFonts w:asciiTheme="majorBidi" w:hAnsiTheme="majorBidi" w:cstheme="majorBidi"/>
        </w:rPr>
        <w:t>:</w:t>
      </w:r>
    </w:p>
    <w:p w14:paraId="31F77F10" w14:textId="376F0763" w:rsidR="00AD1A5D" w:rsidRPr="001939BB" w:rsidRDefault="00AD1A5D" w:rsidP="001939BB">
      <w:pPr>
        <w:bidi w:val="0"/>
        <w:spacing w:line="360" w:lineRule="auto"/>
        <w:rPr>
          <w:rFonts w:asciiTheme="majorBidi" w:hAnsiTheme="majorBidi" w:cstheme="majorBidi"/>
        </w:rPr>
      </w:pPr>
      <w:r w:rsidRPr="001939BB">
        <w:rPr>
          <w:rFonts w:asciiTheme="majorBidi" w:hAnsiTheme="majorBidi" w:cstheme="majorBidi"/>
        </w:rPr>
        <w:t>@@@</w:t>
      </w:r>
    </w:p>
    <w:p w14:paraId="42B5AE72" w14:textId="11483B12" w:rsidR="00AD1A5D" w:rsidRPr="001939BB" w:rsidRDefault="00AD1A5D" w:rsidP="001939BB">
      <w:pPr>
        <w:bidi w:val="0"/>
        <w:spacing w:line="360" w:lineRule="auto"/>
        <w:rPr>
          <w:rFonts w:asciiTheme="majorBidi" w:hAnsiTheme="majorBidi" w:cstheme="majorBidi"/>
        </w:rPr>
      </w:pPr>
      <w:r w:rsidRPr="001939BB">
        <w:rPr>
          <w:rFonts w:asciiTheme="majorBidi" w:hAnsiTheme="majorBidi" w:cstheme="majorBidi"/>
        </w:rPr>
        <w:t xml:space="preserve">Isaiah calls upon those who go down to the sea to sing a new song to the LORD, and Psalm 107’s composer writes that very song. A song that will be sung by all of humanity when they realize that YHWH is the one who will redeem them from their troubles—if they just call to Him. </w:t>
      </w:r>
    </w:p>
    <w:p w14:paraId="158EB4F2" w14:textId="77777777" w:rsidR="00617161" w:rsidRPr="001939BB" w:rsidRDefault="00617161" w:rsidP="001939BB">
      <w:pPr>
        <w:spacing w:line="360" w:lineRule="auto"/>
        <w:rPr>
          <w:rFonts w:asciiTheme="majorBidi" w:hAnsiTheme="majorBidi" w:cstheme="majorBidi"/>
          <w:rtl/>
        </w:rPr>
      </w:pPr>
    </w:p>
    <w:p w14:paraId="6CD61832" w14:textId="77777777" w:rsidR="00990951" w:rsidRPr="001939BB" w:rsidRDefault="00990951" w:rsidP="001939BB">
      <w:pPr>
        <w:spacing w:line="360" w:lineRule="auto"/>
        <w:rPr>
          <w:rFonts w:asciiTheme="majorBidi" w:hAnsiTheme="majorBidi" w:cstheme="majorBidi"/>
          <w:rtl/>
        </w:rPr>
      </w:pPr>
    </w:p>
    <w:p w14:paraId="631600CE" w14:textId="77777777" w:rsidR="00711873" w:rsidRPr="001939BB" w:rsidRDefault="00711873" w:rsidP="001939BB">
      <w:pPr>
        <w:spacing w:line="360" w:lineRule="auto"/>
        <w:rPr>
          <w:rFonts w:asciiTheme="majorBidi" w:hAnsiTheme="majorBidi" w:cstheme="majorBidi"/>
        </w:rPr>
      </w:pPr>
    </w:p>
    <w:p w14:paraId="2B63C246" w14:textId="775264FD" w:rsidR="003863D2" w:rsidRPr="001939BB" w:rsidRDefault="003863D2" w:rsidP="001939BB">
      <w:pPr>
        <w:spacing w:line="360" w:lineRule="auto"/>
        <w:rPr>
          <w:rFonts w:asciiTheme="majorBidi" w:hAnsiTheme="majorBidi" w:cstheme="majorBidi"/>
        </w:rPr>
      </w:pPr>
    </w:p>
    <w:p w14:paraId="434E4FB6" w14:textId="2D20CD73" w:rsidR="00A114FB" w:rsidRPr="001939BB" w:rsidRDefault="007504D4" w:rsidP="001939BB">
      <w:pPr>
        <w:spacing w:line="360" w:lineRule="auto"/>
        <w:rPr>
          <w:rFonts w:asciiTheme="majorBidi" w:hAnsiTheme="majorBidi" w:cstheme="majorBidi"/>
          <w:rtl/>
        </w:rPr>
      </w:pPr>
      <w:r w:rsidRPr="001939BB">
        <w:rPr>
          <w:rFonts w:asciiTheme="majorBidi" w:hAnsiTheme="majorBidi" w:cstheme="majorBidi"/>
          <w:rtl/>
        </w:rPr>
        <w:t xml:space="preserve"> </w:t>
      </w:r>
    </w:p>
    <w:p w14:paraId="18BC0AF5" w14:textId="77777777" w:rsidR="00F17990" w:rsidRPr="001939BB" w:rsidRDefault="00F17990" w:rsidP="001939BB">
      <w:pPr>
        <w:spacing w:line="360" w:lineRule="auto"/>
        <w:rPr>
          <w:rFonts w:asciiTheme="majorBidi" w:hAnsiTheme="majorBidi" w:cstheme="majorBidi"/>
          <w:rtl/>
        </w:rPr>
      </w:pPr>
    </w:p>
    <w:p w14:paraId="2A8EAF76" w14:textId="77777777" w:rsidR="005143C8" w:rsidRPr="001939BB" w:rsidRDefault="005143C8" w:rsidP="001939BB">
      <w:pPr>
        <w:spacing w:line="360" w:lineRule="auto"/>
        <w:rPr>
          <w:rFonts w:asciiTheme="majorBidi" w:hAnsiTheme="majorBidi" w:cstheme="majorBidi"/>
          <w:rtl/>
        </w:rPr>
      </w:pPr>
    </w:p>
    <w:p w14:paraId="2DA6BFE1" w14:textId="77777777" w:rsidR="005842BA" w:rsidRPr="001939BB" w:rsidRDefault="005842BA" w:rsidP="001939BB">
      <w:pPr>
        <w:spacing w:line="360" w:lineRule="auto"/>
        <w:rPr>
          <w:rFonts w:asciiTheme="majorBidi" w:hAnsiTheme="majorBidi" w:cstheme="majorBidi"/>
        </w:rPr>
      </w:pPr>
    </w:p>
    <w:p w14:paraId="73DEED92" w14:textId="77777777" w:rsidR="00311FEC" w:rsidRPr="001939BB" w:rsidRDefault="00311FEC" w:rsidP="001939BB">
      <w:pPr>
        <w:spacing w:line="360" w:lineRule="auto"/>
        <w:rPr>
          <w:rFonts w:asciiTheme="majorBidi" w:hAnsiTheme="majorBidi" w:cstheme="majorBidi"/>
          <w:rtl/>
        </w:rPr>
      </w:pPr>
    </w:p>
    <w:p w14:paraId="37A5BFF7" w14:textId="77777777" w:rsidR="007D7D0A" w:rsidRPr="001939BB" w:rsidRDefault="007D7D0A" w:rsidP="001939BB">
      <w:pPr>
        <w:spacing w:line="360" w:lineRule="auto"/>
        <w:rPr>
          <w:rFonts w:asciiTheme="majorBidi" w:hAnsiTheme="majorBidi" w:cstheme="majorBidi"/>
          <w:rtl/>
        </w:rPr>
      </w:pPr>
    </w:p>
    <w:p w14:paraId="4D52B2EB" w14:textId="1B6218FE" w:rsidR="00CF1FA4" w:rsidRPr="001939BB" w:rsidRDefault="00E5509E" w:rsidP="001939BB">
      <w:pPr>
        <w:spacing w:line="360" w:lineRule="auto"/>
        <w:rPr>
          <w:rFonts w:asciiTheme="majorBidi" w:hAnsiTheme="majorBidi" w:cstheme="majorBidi"/>
          <w:rtl/>
        </w:rPr>
      </w:pPr>
      <w:r w:rsidRPr="001939BB">
        <w:rPr>
          <w:rFonts w:asciiTheme="majorBidi" w:hAnsiTheme="majorBidi" w:cstheme="majorBidi"/>
          <w:rtl/>
        </w:rPr>
        <w:t xml:space="preserve"> </w:t>
      </w:r>
    </w:p>
    <w:p w14:paraId="4F802018" w14:textId="77777777" w:rsidR="00D732F7" w:rsidRPr="001939BB" w:rsidRDefault="00D732F7" w:rsidP="001939BB">
      <w:pPr>
        <w:spacing w:line="360" w:lineRule="auto"/>
        <w:rPr>
          <w:rFonts w:asciiTheme="majorBidi" w:hAnsiTheme="majorBidi" w:cstheme="majorBidi"/>
          <w:rtl/>
        </w:rPr>
      </w:pPr>
    </w:p>
    <w:p w14:paraId="2D873662" w14:textId="77777777" w:rsidR="00353D4A" w:rsidRPr="001939BB" w:rsidRDefault="00353D4A" w:rsidP="001939BB">
      <w:pPr>
        <w:spacing w:line="360" w:lineRule="auto"/>
        <w:rPr>
          <w:rFonts w:asciiTheme="majorBidi" w:hAnsiTheme="majorBidi" w:cstheme="majorBidi"/>
          <w:rtl/>
        </w:rPr>
      </w:pPr>
    </w:p>
    <w:p w14:paraId="0CF8E02D" w14:textId="77777777" w:rsidR="00792D93" w:rsidRPr="001939BB" w:rsidRDefault="00792D93" w:rsidP="001939BB">
      <w:pPr>
        <w:spacing w:line="360" w:lineRule="auto"/>
        <w:rPr>
          <w:rFonts w:asciiTheme="majorBidi" w:hAnsiTheme="majorBidi" w:cstheme="majorBidi"/>
          <w:rtl/>
        </w:rPr>
      </w:pPr>
    </w:p>
    <w:p w14:paraId="2B2208C8" w14:textId="77777777" w:rsidR="00792D93" w:rsidRPr="001939BB" w:rsidRDefault="00792D93" w:rsidP="001939BB">
      <w:pPr>
        <w:spacing w:line="360" w:lineRule="auto"/>
        <w:rPr>
          <w:rFonts w:asciiTheme="majorBidi" w:hAnsiTheme="majorBidi" w:cstheme="majorBidi"/>
        </w:rPr>
      </w:pPr>
    </w:p>
    <w:sectPr w:rsidR="00792D93" w:rsidRPr="001939BB" w:rsidSect="00301D4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7-03T00:53:00Z" w:initials="Ma">
    <w:p w14:paraId="1DA353B6" w14:textId="01F5CE1C" w:rsidR="00573926" w:rsidRDefault="00573926" w:rsidP="00573926">
      <w:pPr>
        <w:pStyle w:val="CommentText"/>
      </w:pPr>
      <w:r>
        <w:rPr>
          <w:rStyle w:val="CommentReference"/>
        </w:rPr>
        <w:annotationRef/>
      </w:r>
      <w:r>
        <w:rPr>
          <w:rFonts w:hint="cs"/>
          <w:rtl/>
        </w:rPr>
        <w:t xml:space="preserve">יש לבחור </w:t>
      </w:r>
      <w:r>
        <w:rPr>
          <w:rFonts w:hint="cs"/>
        </w:rPr>
        <w:t>YWHW</w:t>
      </w:r>
      <w:r>
        <w:rPr>
          <w:rFonts w:hint="cs"/>
          <w:rtl/>
        </w:rPr>
        <w:t xml:space="preserve"> או </w:t>
      </w:r>
      <w:r>
        <w:t>God</w:t>
      </w:r>
      <w:r>
        <w:rPr>
          <w:rFonts w:hint="cs"/>
          <w:rtl/>
        </w:rPr>
        <w:t xml:space="preserve"> משך המאמר. לפעמים השתמשתי עם </w:t>
      </w:r>
      <w:r>
        <w:rPr>
          <w:rFonts w:hint="cs"/>
        </w:rPr>
        <w:t>LORD</w:t>
      </w:r>
      <w:r>
        <w:rPr>
          <w:rFonts w:hint="cs"/>
          <w:rtl/>
        </w:rPr>
        <w:t xml:space="preserve"> כי כך תרגם </w:t>
      </w:r>
      <w:r>
        <w:rPr>
          <w:rFonts w:hint="cs"/>
        </w:rPr>
        <w:t>JPS</w:t>
      </w:r>
      <w:r>
        <w:rPr>
          <w:rFonts w:hint="cs"/>
          <w:rtl/>
        </w:rPr>
        <w:t xml:space="preserve"> 1985</w:t>
      </w:r>
      <w:r>
        <w:t>.</w:t>
      </w:r>
    </w:p>
  </w:comment>
  <w:comment w:id="1" w:author="Microsoft account" w:date="2023-06-30T16:14:00Z" w:initials="Ma">
    <w:p w14:paraId="1E292686" w14:textId="4D5E25EC" w:rsidR="00D41D8D" w:rsidRDefault="00D41D8D" w:rsidP="00D41D8D">
      <w:pPr>
        <w:pStyle w:val="CommentText"/>
      </w:pPr>
      <w:r>
        <w:rPr>
          <w:rStyle w:val="CommentReference"/>
        </w:rPr>
        <w:annotationRef/>
      </w:r>
      <w:r>
        <w:t xml:space="preserve"> </w:t>
      </w:r>
      <w:r>
        <w:rPr>
          <w:rFonts w:hint="cs"/>
          <w:rtl/>
        </w:rPr>
        <w:t xml:space="preserve">לפעמים אולי עדיף להשתמש עם </w:t>
      </w:r>
      <w:r>
        <w:t>desert</w:t>
      </w:r>
      <w:r>
        <w:rPr>
          <w:rFonts w:hint="cs"/>
          <w:rtl/>
        </w:rPr>
        <w:t xml:space="preserve">, אע"פ ש </w:t>
      </w:r>
      <w:r>
        <w:rPr>
          <w:rFonts w:hint="cs"/>
        </w:rPr>
        <w:t>JPS</w:t>
      </w:r>
      <w:r>
        <w:rPr>
          <w:rFonts w:hint="cs"/>
          <w:rtl/>
        </w:rPr>
        <w:t xml:space="preserve"> 1985</w:t>
      </w:r>
      <w:r>
        <w:t xml:space="preserve"> </w:t>
      </w:r>
      <w:r>
        <w:rPr>
          <w:rFonts w:hint="cs"/>
          <w:rtl/>
        </w:rPr>
        <w:t xml:space="preserve"> בחר ב- </w:t>
      </w:r>
      <w:r>
        <w:t>wildernesss</w:t>
      </w:r>
    </w:p>
  </w:comment>
  <w:comment w:id="2" w:author="Microsoft account" w:date="2023-06-30T16:12:00Z" w:initials="Ma">
    <w:p w14:paraId="3DFA726D" w14:textId="7D7658B3" w:rsidR="00D41D8D" w:rsidRDefault="00D41D8D">
      <w:pPr>
        <w:pStyle w:val="CommentText"/>
        <w:rPr>
          <w:rtl/>
        </w:rPr>
      </w:pPr>
      <w:r>
        <w:rPr>
          <w:rStyle w:val="CommentReference"/>
        </w:rPr>
        <w:annotationRef/>
      </w:r>
      <w:r>
        <w:rPr>
          <w:rFonts w:hint="cs"/>
          <w:rtl/>
        </w:rPr>
        <w:t>האם "ים" זה כיוון או מיקום?</w:t>
      </w:r>
      <w:r>
        <w:t xml:space="preserve"> </w:t>
      </w:r>
      <w:r>
        <w:rPr>
          <w:rFonts w:hint="cs"/>
          <w:rtl/>
        </w:rPr>
        <w:t xml:space="preserve"> אם זה מיקום, יש לערוך את המשפט מחדש. (וכן בהמשך)</w:t>
      </w:r>
    </w:p>
  </w:comment>
  <w:comment w:id="3" w:author="Microsoft account" w:date="2023-06-30T04:14:00Z" w:initials="Ma">
    <w:p w14:paraId="6A8ECFEB" w14:textId="553A908E" w:rsidR="00D41D8D" w:rsidRDefault="00D41D8D">
      <w:pPr>
        <w:pStyle w:val="CommentText"/>
        <w:rPr>
          <w:rtl/>
        </w:rPr>
      </w:pPr>
      <w:r>
        <w:rPr>
          <w:rStyle w:val="CommentReference"/>
        </w:rPr>
        <w:annotationRef/>
      </w:r>
      <w:r>
        <w:t>Steadfast love (JPS, 1985)</w:t>
      </w:r>
    </w:p>
  </w:comment>
  <w:comment w:id="4" w:author="Microsoft account" w:date="2023-06-30T19:09:00Z" w:initials="Ma">
    <w:p w14:paraId="02EF305F" w14:textId="4C39EB00" w:rsidR="00D41D8D" w:rsidRDefault="00D41D8D">
      <w:pPr>
        <w:pStyle w:val="CommentText"/>
        <w:rPr>
          <w:rtl/>
        </w:rPr>
      </w:pPr>
      <w:r>
        <w:rPr>
          <w:rStyle w:val="CommentReference"/>
        </w:rPr>
        <w:annotationRef/>
      </w:r>
      <w:r>
        <w:rPr>
          <w:rFonts w:hint="cs"/>
          <w:rtl/>
        </w:rPr>
        <w:t xml:space="preserve">למעלה ציינת שהם היו משולבים, לא סמוכים </w:t>
      </w:r>
      <w:r>
        <w:t>(adjacent)</w:t>
      </w:r>
      <w:r>
        <w:rPr>
          <w:rFonts w:hint="cs"/>
          <w:rtl/>
        </w:rPr>
        <w:t>.</w:t>
      </w:r>
    </w:p>
  </w:comment>
  <w:comment w:id="5" w:author="Microsoft account" w:date="2023-06-30T19:27:00Z" w:initials="Ma">
    <w:p w14:paraId="3ABD50C1" w14:textId="0589683F" w:rsidR="00D41D8D" w:rsidRDefault="00D41D8D">
      <w:pPr>
        <w:pStyle w:val="CommentText"/>
        <w:rPr>
          <w:rtl/>
        </w:rPr>
      </w:pPr>
      <w:r>
        <w:rPr>
          <w:rStyle w:val="CommentReference"/>
        </w:rPr>
        <w:annotationRef/>
      </w:r>
      <w:r>
        <w:rPr>
          <w:rFonts w:hint="cs"/>
          <w:rtl/>
        </w:rPr>
        <w:t>האם זאות הכוונה, או זה סתם מיוחד?</w:t>
      </w:r>
    </w:p>
  </w:comment>
  <w:comment w:id="7" w:author="Microsoft account" w:date="2023-06-30T19:44:00Z" w:initials="Ma">
    <w:p w14:paraId="60839907" w14:textId="7917FA67" w:rsidR="00D41D8D" w:rsidRDefault="00D41D8D">
      <w:pPr>
        <w:pStyle w:val="CommentText"/>
      </w:pPr>
      <w:r>
        <w:rPr>
          <w:rStyle w:val="CommentReference"/>
        </w:rPr>
        <w:annotationRef/>
      </w:r>
      <w:r>
        <w:t>Man’s?</w:t>
      </w:r>
      <w:r>
        <w:rPr>
          <w:rFonts w:hint="cs"/>
          <w:rtl/>
        </w:rPr>
        <w:t xml:space="preserve"> התפקיד של מי?</w:t>
      </w:r>
    </w:p>
  </w:comment>
  <w:comment w:id="8" w:author="Microsoft account" w:date="2023-07-01T21:06:00Z" w:initials="Ma">
    <w:p w14:paraId="59214B18" w14:textId="26767DB3" w:rsidR="00D41D8D" w:rsidRDefault="00D41D8D">
      <w:pPr>
        <w:pStyle w:val="CommentText"/>
        <w:rPr>
          <w:rtl/>
        </w:rPr>
      </w:pPr>
      <w:r>
        <w:rPr>
          <w:rStyle w:val="CommentReference"/>
        </w:rPr>
        <w:annotationRef/>
      </w:r>
      <w:r>
        <w:rPr>
          <w:rFonts w:hint="cs"/>
          <w:rtl/>
        </w:rPr>
        <w:t>טעות דפוס: בפרק, מן הסתם "בפרט"</w:t>
      </w:r>
    </w:p>
  </w:comment>
  <w:comment w:id="9" w:author="Microsoft account" w:date="2023-07-01T21:37:00Z" w:initials="Ma">
    <w:p w14:paraId="0ED158A5" w14:textId="445D3685" w:rsidR="00D41D8D" w:rsidRDefault="00D41D8D" w:rsidP="00573926">
      <w:pPr>
        <w:pStyle w:val="CommentText"/>
        <w:rPr>
          <w:rtl/>
        </w:rPr>
      </w:pPr>
      <w:r>
        <w:rPr>
          <w:rStyle w:val="CommentReference"/>
        </w:rPr>
        <w:annotationRef/>
      </w:r>
      <w:r w:rsidR="00573926">
        <w:rPr>
          <w:rFonts w:hint="cs"/>
          <w:rtl/>
        </w:rPr>
        <w:t>במקור בעברית מופיע</w:t>
      </w:r>
      <w:r>
        <w:t>,</w:t>
      </w:r>
      <w:r>
        <w:rPr>
          <w:rFonts w:hint="cs"/>
          <w:rtl/>
        </w:rPr>
        <w:t xml:space="preserve"> "לנוע כשיכור" </w:t>
      </w:r>
      <w:r>
        <w:rPr>
          <w:rtl/>
        </w:rPr>
        <w:t>–</w:t>
      </w:r>
      <w:r>
        <w:rPr>
          <w:rFonts w:hint="cs"/>
          <w:rtl/>
        </w:rPr>
        <w:t xml:space="preserve"> אך זה לא הציטוט.</w:t>
      </w:r>
    </w:p>
  </w:comment>
  <w:comment w:id="10" w:author="Microsoft account" w:date="2023-07-02T14:55:00Z" w:initials="Ma">
    <w:p w14:paraId="76A7C633" w14:textId="7384323A" w:rsidR="00D41D8D" w:rsidRDefault="00D41D8D">
      <w:pPr>
        <w:pStyle w:val="CommentText"/>
      </w:pPr>
      <w:r>
        <w:rPr>
          <w:rStyle w:val="CommentReference"/>
        </w:rPr>
        <w:annotationRef/>
      </w:r>
      <w:r>
        <w:t>Efal?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A353B6" w15:done="0"/>
  <w15:commentEx w15:paraId="1E292686" w15:done="0"/>
  <w15:commentEx w15:paraId="3DFA726D" w15:done="0"/>
  <w15:commentEx w15:paraId="6A8ECFEB" w15:done="0"/>
  <w15:commentEx w15:paraId="02EF305F" w15:done="0"/>
  <w15:commentEx w15:paraId="3ABD50C1" w15:done="0"/>
  <w15:commentEx w15:paraId="60839907" w15:done="0"/>
  <w15:commentEx w15:paraId="59214B18" w15:done="0"/>
  <w15:commentEx w15:paraId="0ED158A5" w15:done="0"/>
  <w15:commentEx w15:paraId="76A7C6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D6324" w14:textId="77777777" w:rsidR="00FF1B1B" w:rsidRDefault="00FF1B1B" w:rsidP="00633B37">
      <w:pPr>
        <w:spacing w:after="0" w:line="240" w:lineRule="auto"/>
      </w:pPr>
      <w:r>
        <w:separator/>
      </w:r>
    </w:p>
  </w:endnote>
  <w:endnote w:type="continuationSeparator" w:id="0">
    <w:p w14:paraId="076FF519" w14:textId="77777777" w:rsidR="00FF1B1B" w:rsidRDefault="00FF1B1B" w:rsidP="0063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3DCB2" w14:textId="77777777" w:rsidR="00FF1B1B" w:rsidRDefault="00FF1B1B" w:rsidP="00633B37">
      <w:pPr>
        <w:spacing w:after="0" w:line="240" w:lineRule="auto"/>
      </w:pPr>
      <w:r>
        <w:separator/>
      </w:r>
    </w:p>
  </w:footnote>
  <w:footnote w:type="continuationSeparator" w:id="0">
    <w:p w14:paraId="6292218C" w14:textId="77777777" w:rsidR="00FF1B1B" w:rsidRDefault="00FF1B1B" w:rsidP="00633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37B6"/>
    <w:multiLevelType w:val="hybridMultilevel"/>
    <w:tmpl w:val="07E093F2"/>
    <w:lvl w:ilvl="0" w:tplc="1A4C140A">
      <w:start w:val="1"/>
      <w:numFmt w:val="decimal"/>
      <w:lvlText w:val="%1."/>
      <w:lvlJc w:val="left"/>
      <w:pPr>
        <w:tabs>
          <w:tab w:val="num" w:pos="720"/>
        </w:tabs>
        <w:ind w:left="720" w:hanging="360"/>
      </w:pPr>
    </w:lvl>
    <w:lvl w:ilvl="1" w:tplc="07605F0A" w:tentative="1">
      <w:start w:val="1"/>
      <w:numFmt w:val="decimal"/>
      <w:lvlText w:val="%2."/>
      <w:lvlJc w:val="left"/>
      <w:pPr>
        <w:tabs>
          <w:tab w:val="num" w:pos="1440"/>
        </w:tabs>
        <w:ind w:left="1440" w:hanging="360"/>
      </w:pPr>
    </w:lvl>
    <w:lvl w:ilvl="2" w:tplc="9482CD72" w:tentative="1">
      <w:start w:val="1"/>
      <w:numFmt w:val="decimal"/>
      <w:lvlText w:val="%3."/>
      <w:lvlJc w:val="left"/>
      <w:pPr>
        <w:tabs>
          <w:tab w:val="num" w:pos="2160"/>
        </w:tabs>
        <w:ind w:left="2160" w:hanging="360"/>
      </w:pPr>
    </w:lvl>
    <w:lvl w:ilvl="3" w:tplc="404C35EE" w:tentative="1">
      <w:start w:val="1"/>
      <w:numFmt w:val="decimal"/>
      <w:lvlText w:val="%4."/>
      <w:lvlJc w:val="left"/>
      <w:pPr>
        <w:tabs>
          <w:tab w:val="num" w:pos="2880"/>
        </w:tabs>
        <w:ind w:left="2880" w:hanging="360"/>
      </w:pPr>
    </w:lvl>
    <w:lvl w:ilvl="4" w:tplc="64300F30" w:tentative="1">
      <w:start w:val="1"/>
      <w:numFmt w:val="decimal"/>
      <w:lvlText w:val="%5."/>
      <w:lvlJc w:val="left"/>
      <w:pPr>
        <w:tabs>
          <w:tab w:val="num" w:pos="3600"/>
        </w:tabs>
        <w:ind w:left="3600" w:hanging="360"/>
      </w:pPr>
    </w:lvl>
    <w:lvl w:ilvl="5" w:tplc="E958783A" w:tentative="1">
      <w:start w:val="1"/>
      <w:numFmt w:val="decimal"/>
      <w:lvlText w:val="%6."/>
      <w:lvlJc w:val="left"/>
      <w:pPr>
        <w:tabs>
          <w:tab w:val="num" w:pos="4320"/>
        </w:tabs>
        <w:ind w:left="4320" w:hanging="360"/>
      </w:pPr>
    </w:lvl>
    <w:lvl w:ilvl="6" w:tplc="C3EA97BC" w:tentative="1">
      <w:start w:val="1"/>
      <w:numFmt w:val="decimal"/>
      <w:lvlText w:val="%7."/>
      <w:lvlJc w:val="left"/>
      <w:pPr>
        <w:tabs>
          <w:tab w:val="num" w:pos="5040"/>
        </w:tabs>
        <w:ind w:left="5040" w:hanging="360"/>
      </w:pPr>
    </w:lvl>
    <w:lvl w:ilvl="7" w:tplc="7E24D332" w:tentative="1">
      <w:start w:val="1"/>
      <w:numFmt w:val="decimal"/>
      <w:lvlText w:val="%8."/>
      <w:lvlJc w:val="left"/>
      <w:pPr>
        <w:tabs>
          <w:tab w:val="num" w:pos="5760"/>
        </w:tabs>
        <w:ind w:left="5760" w:hanging="360"/>
      </w:pPr>
    </w:lvl>
    <w:lvl w:ilvl="8" w:tplc="CC66FC5C" w:tentative="1">
      <w:start w:val="1"/>
      <w:numFmt w:val="decimal"/>
      <w:lvlText w:val="%9."/>
      <w:lvlJc w:val="left"/>
      <w:pPr>
        <w:tabs>
          <w:tab w:val="num" w:pos="6480"/>
        </w:tabs>
        <w:ind w:left="6480" w:hanging="360"/>
      </w:pPr>
    </w:lvl>
  </w:abstractNum>
  <w:abstractNum w:abstractNumId="1">
    <w:nsid w:val="07C9697A"/>
    <w:multiLevelType w:val="hybridMultilevel"/>
    <w:tmpl w:val="FB4C14C6"/>
    <w:lvl w:ilvl="0" w:tplc="67A22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320F6B"/>
    <w:multiLevelType w:val="hybridMultilevel"/>
    <w:tmpl w:val="E1AE9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7F3C8F"/>
    <w:multiLevelType w:val="hybridMultilevel"/>
    <w:tmpl w:val="F74A6F8E"/>
    <w:lvl w:ilvl="0" w:tplc="3B083424">
      <w:start w:val="1"/>
      <w:numFmt w:val="decimal"/>
      <w:lvlText w:val="%1."/>
      <w:lvlJc w:val="left"/>
      <w:pPr>
        <w:tabs>
          <w:tab w:val="num" w:pos="720"/>
        </w:tabs>
        <w:ind w:left="720" w:hanging="360"/>
      </w:pPr>
    </w:lvl>
    <w:lvl w:ilvl="1" w:tplc="9594D70A" w:tentative="1">
      <w:start w:val="1"/>
      <w:numFmt w:val="decimal"/>
      <w:lvlText w:val="%2."/>
      <w:lvlJc w:val="left"/>
      <w:pPr>
        <w:tabs>
          <w:tab w:val="num" w:pos="1440"/>
        </w:tabs>
        <w:ind w:left="1440" w:hanging="360"/>
      </w:pPr>
    </w:lvl>
    <w:lvl w:ilvl="2" w:tplc="24068450" w:tentative="1">
      <w:start w:val="1"/>
      <w:numFmt w:val="decimal"/>
      <w:lvlText w:val="%3."/>
      <w:lvlJc w:val="left"/>
      <w:pPr>
        <w:tabs>
          <w:tab w:val="num" w:pos="2160"/>
        </w:tabs>
        <w:ind w:left="2160" w:hanging="360"/>
      </w:pPr>
    </w:lvl>
    <w:lvl w:ilvl="3" w:tplc="918AFDB8" w:tentative="1">
      <w:start w:val="1"/>
      <w:numFmt w:val="decimal"/>
      <w:lvlText w:val="%4."/>
      <w:lvlJc w:val="left"/>
      <w:pPr>
        <w:tabs>
          <w:tab w:val="num" w:pos="2880"/>
        </w:tabs>
        <w:ind w:left="2880" w:hanging="360"/>
      </w:pPr>
    </w:lvl>
    <w:lvl w:ilvl="4" w:tplc="3028BFB0" w:tentative="1">
      <w:start w:val="1"/>
      <w:numFmt w:val="decimal"/>
      <w:lvlText w:val="%5."/>
      <w:lvlJc w:val="left"/>
      <w:pPr>
        <w:tabs>
          <w:tab w:val="num" w:pos="3600"/>
        </w:tabs>
        <w:ind w:left="3600" w:hanging="360"/>
      </w:pPr>
    </w:lvl>
    <w:lvl w:ilvl="5" w:tplc="3FFE47AC" w:tentative="1">
      <w:start w:val="1"/>
      <w:numFmt w:val="decimal"/>
      <w:lvlText w:val="%6."/>
      <w:lvlJc w:val="left"/>
      <w:pPr>
        <w:tabs>
          <w:tab w:val="num" w:pos="4320"/>
        </w:tabs>
        <w:ind w:left="4320" w:hanging="360"/>
      </w:pPr>
    </w:lvl>
    <w:lvl w:ilvl="6" w:tplc="F3105410" w:tentative="1">
      <w:start w:val="1"/>
      <w:numFmt w:val="decimal"/>
      <w:lvlText w:val="%7."/>
      <w:lvlJc w:val="left"/>
      <w:pPr>
        <w:tabs>
          <w:tab w:val="num" w:pos="5040"/>
        </w:tabs>
        <w:ind w:left="5040" w:hanging="360"/>
      </w:pPr>
    </w:lvl>
    <w:lvl w:ilvl="7" w:tplc="5BA40CCC" w:tentative="1">
      <w:start w:val="1"/>
      <w:numFmt w:val="decimal"/>
      <w:lvlText w:val="%8."/>
      <w:lvlJc w:val="left"/>
      <w:pPr>
        <w:tabs>
          <w:tab w:val="num" w:pos="5760"/>
        </w:tabs>
        <w:ind w:left="5760" w:hanging="360"/>
      </w:pPr>
    </w:lvl>
    <w:lvl w:ilvl="8" w:tplc="5A640372" w:tentative="1">
      <w:start w:val="1"/>
      <w:numFmt w:val="decimal"/>
      <w:lvlText w:val="%9."/>
      <w:lvlJc w:val="left"/>
      <w:pPr>
        <w:tabs>
          <w:tab w:val="num" w:pos="6480"/>
        </w:tabs>
        <w:ind w:left="6480" w:hanging="360"/>
      </w:pPr>
    </w:lvl>
  </w:abstractNum>
  <w:abstractNum w:abstractNumId="4">
    <w:nsid w:val="41DF4CFE"/>
    <w:multiLevelType w:val="hybridMultilevel"/>
    <w:tmpl w:val="99C0D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5C7C79"/>
    <w:multiLevelType w:val="hybridMultilevel"/>
    <w:tmpl w:val="8DD6C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3553A2"/>
    <w:multiLevelType w:val="hybridMultilevel"/>
    <w:tmpl w:val="7B588546"/>
    <w:lvl w:ilvl="0" w:tplc="33F221BC">
      <w:start w:val="1"/>
      <w:numFmt w:val="decimal"/>
      <w:lvlText w:val="%1."/>
      <w:lvlJc w:val="left"/>
      <w:pPr>
        <w:tabs>
          <w:tab w:val="num" w:pos="720"/>
        </w:tabs>
        <w:ind w:left="720" w:hanging="360"/>
      </w:pPr>
    </w:lvl>
    <w:lvl w:ilvl="1" w:tplc="8A74E480">
      <w:numFmt w:val="bullet"/>
      <w:lvlText w:val="•"/>
      <w:lvlJc w:val="left"/>
      <w:pPr>
        <w:tabs>
          <w:tab w:val="num" w:pos="1440"/>
        </w:tabs>
        <w:ind w:left="1440" w:hanging="360"/>
      </w:pPr>
      <w:rPr>
        <w:rFonts w:ascii="Arial" w:hAnsi="Arial" w:hint="default"/>
      </w:rPr>
    </w:lvl>
    <w:lvl w:ilvl="2" w:tplc="94D05F92" w:tentative="1">
      <w:start w:val="1"/>
      <w:numFmt w:val="decimal"/>
      <w:lvlText w:val="%3."/>
      <w:lvlJc w:val="left"/>
      <w:pPr>
        <w:tabs>
          <w:tab w:val="num" w:pos="2160"/>
        </w:tabs>
        <w:ind w:left="2160" w:hanging="360"/>
      </w:pPr>
    </w:lvl>
    <w:lvl w:ilvl="3" w:tplc="CB10B5D2" w:tentative="1">
      <w:start w:val="1"/>
      <w:numFmt w:val="decimal"/>
      <w:lvlText w:val="%4."/>
      <w:lvlJc w:val="left"/>
      <w:pPr>
        <w:tabs>
          <w:tab w:val="num" w:pos="2880"/>
        </w:tabs>
        <w:ind w:left="2880" w:hanging="360"/>
      </w:pPr>
    </w:lvl>
    <w:lvl w:ilvl="4" w:tplc="A9B4EA60" w:tentative="1">
      <w:start w:val="1"/>
      <w:numFmt w:val="decimal"/>
      <w:lvlText w:val="%5."/>
      <w:lvlJc w:val="left"/>
      <w:pPr>
        <w:tabs>
          <w:tab w:val="num" w:pos="3600"/>
        </w:tabs>
        <w:ind w:left="3600" w:hanging="360"/>
      </w:pPr>
    </w:lvl>
    <w:lvl w:ilvl="5" w:tplc="E5E88FEE" w:tentative="1">
      <w:start w:val="1"/>
      <w:numFmt w:val="decimal"/>
      <w:lvlText w:val="%6."/>
      <w:lvlJc w:val="left"/>
      <w:pPr>
        <w:tabs>
          <w:tab w:val="num" w:pos="4320"/>
        </w:tabs>
        <w:ind w:left="4320" w:hanging="360"/>
      </w:pPr>
    </w:lvl>
    <w:lvl w:ilvl="6" w:tplc="2FFEA41A" w:tentative="1">
      <w:start w:val="1"/>
      <w:numFmt w:val="decimal"/>
      <w:lvlText w:val="%7."/>
      <w:lvlJc w:val="left"/>
      <w:pPr>
        <w:tabs>
          <w:tab w:val="num" w:pos="5040"/>
        </w:tabs>
        <w:ind w:left="5040" w:hanging="360"/>
      </w:pPr>
    </w:lvl>
    <w:lvl w:ilvl="7" w:tplc="0A2A4DDE" w:tentative="1">
      <w:start w:val="1"/>
      <w:numFmt w:val="decimal"/>
      <w:lvlText w:val="%8."/>
      <w:lvlJc w:val="left"/>
      <w:pPr>
        <w:tabs>
          <w:tab w:val="num" w:pos="5760"/>
        </w:tabs>
        <w:ind w:left="5760" w:hanging="360"/>
      </w:pPr>
    </w:lvl>
    <w:lvl w:ilvl="8" w:tplc="C720BDA0" w:tentative="1">
      <w:start w:val="1"/>
      <w:numFmt w:val="decimal"/>
      <w:lvlText w:val="%9."/>
      <w:lvlJc w:val="left"/>
      <w:pPr>
        <w:tabs>
          <w:tab w:val="num" w:pos="6480"/>
        </w:tabs>
        <w:ind w:left="6480" w:hanging="360"/>
      </w:pPr>
    </w:lvl>
  </w:abstractNum>
  <w:abstractNum w:abstractNumId="7">
    <w:nsid w:val="79755DFE"/>
    <w:multiLevelType w:val="hybridMultilevel"/>
    <w:tmpl w:val="4B0C79A0"/>
    <w:lvl w:ilvl="0" w:tplc="6D362EB0">
      <w:start w:val="4"/>
      <w:numFmt w:val="decimal"/>
      <w:lvlText w:val="%1."/>
      <w:lvlJc w:val="left"/>
      <w:pPr>
        <w:tabs>
          <w:tab w:val="num" w:pos="720"/>
        </w:tabs>
        <w:ind w:left="720" w:hanging="360"/>
      </w:pPr>
    </w:lvl>
    <w:lvl w:ilvl="1" w:tplc="92D8ED4A" w:tentative="1">
      <w:start w:val="1"/>
      <w:numFmt w:val="decimal"/>
      <w:lvlText w:val="%2."/>
      <w:lvlJc w:val="left"/>
      <w:pPr>
        <w:tabs>
          <w:tab w:val="num" w:pos="1440"/>
        </w:tabs>
        <w:ind w:left="1440" w:hanging="360"/>
      </w:pPr>
    </w:lvl>
    <w:lvl w:ilvl="2" w:tplc="BDEEE04C" w:tentative="1">
      <w:start w:val="1"/>
      <w:numFmt w:val="decimal"/>
      <w:lvlText w:val="%3."/>
      <w:lvlJc w:val="left"/>
      <w:pPr>
        <w:tabs>
          <w:tab w:val="num" w:pos="2160"/>
        </w:tabs>
        <w:ind w:left="2160" w:hanging="360"/>
      </w:pPr>
    </w:lvl>
    <w:lvl w:ilvl="3" w:tplc="3D6EF51A" w:tentative="1">
      <w:start w:val="1"/>
      <w:numFmt w:val="decimal"/>
      <w:lvlText w:val="%4."/>
      <w:lvlJc w:val="left"/>
      <w:pPr>
        <w:tabs>
          <w:tab w:val="num" w:pos="2880"/>
        </w:tabs>
        <w:ind w:left="2880" w:hanging="360"/>
      </w:pPr>
    </w:lvl>
    <w:lvl w:ilvl="4" w:tplc="6750F956" w:tentative="1">
      <w:start w:val="1"/>
      <w:numFmt w:val="decimal"/>
      <w:lvlText w:val="%5."/>
      <w:lvlJc w:val="left"/>
      <w:pPr>
        <w:tabs>
          <w:tab w:val="num" w:pos="3600"/>
        </w:tabs>
        <w:ind w:left="3600" w:hanging="360"/>
      </w:pPr>
    </w:lvl>
    <w:lvl w:ilvl="5" w:tplc="FAAE7FD6" w:tentative="1">
      <w:start w:val="1"/>
      <w:numFmt w:val="decimal"/>
      <w:lvlText w:val="%6."/>
      <w:lvlJc w:val="left"/>
      <w:pPr>
        <w:tabs>
          <w:tab w:val="num" w:pos="4320"/>
        </w:tabs>
        <w:ind w:left="4320" w:hanging="360"/>
      </w:pPr>
    </w:lvl>
    <w:lvl w:ilvl="6" w:tplc="BF3AB070" w:tentative="1">
      <w:start w:val="1"/>
      <w:numFmt w:val="decimal"/>
      <w:lvlText w:val="%7."/>
      <w:lvlJc w:val="left"/>
      <w:pPr>
        <w:tabs>
          <w:tab w:val="num" w:pos="5040"/>
        </w:tabs>
        <w:ind w:left="5040" w:hanging="360"/>
      </w:pPr>
    </w:lvl>
    <w:lvl w:ilvl="7" w:tplc="55589F74" w:tentative="1">
      <w:start w:val="1"/>
      <w:numFmt w:val="decimal"/>
      <w:lvlText w:val="%8."/>
      <w:lvlJc w:val="left"/>
      <w:pPr>
        <w:tabs>
          <w:tab w:val="num" w:pos="5760"/>
        </w:tabs>
        <w:ind w:left="5760" w:hanging="360"/>
      </w:pPr>
    </w:lvl>
    <w:lvl w:ilvl="8" w:tplc="938E342A" w:tentative="1">
      <w:start w:val="1"/>
      <w:numFmt w:val="decimal"/>
      <w:lvlText w:val="%9."/>
      <w:lvlJc w:val="left"/>
      <w:pPr>
        <w:tabs>
          <w:tab w:val="num" w:pos="6480"/>
        </w:tabs>
        <w:ind w:left="6480" w:hanging="360"/>
      </w:pPr>
    </w:lvl>
  </w:abstractNum>
  <w:num w:numId="1">
    <w:abstractNumId w:val="4"/>
  </w:num>
  <w:num w:numId="2">
    <w:abstractNumId w:val="6"/>
  </w:num>
  <w:num w:numId="3">
    <w:abstractNumId w:val="0"/>
  </w:num>
  <w:num w:numId="4">
    <w:abstractNumId w:val="7"/>
  </w:num>
  <w:num w:numId="5">
    <w:abstractNumId w:val="2"/>
  </w:num>
  <w:num w:numId="6">
    <w:abstractNumId w:val="3"/>
  </w:num>
  <w:num w:numId="7">
    <w:abstractNumId w:val="1"/>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cdc38f76755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50"/>
    <w:rsid w:val="000020ED"/>
    <w:rsid w:val="00007250"/>
    <w:rsid w:val="0001474E"/>
    <w:rsid w:val="00015C4F"/>
    <w:rsid w:val="00035192"/>
    <w:rsid w:val="00035DE0"/>
    <w:rsid w:val="00043BF8"/>
    <w:rsid w:val="0004672E"/>
    <w:rsid w:val="0004783F"/>
    <w:rsid w:val="00053F49"/>
    <w:rsid w:val="00064BB5"/>
    <w:rsid w:val="00070103"/>
    <w:rsid w:val="00071301"/>
    <w:rsid w:val="00096B47"/>
    <w:rsid w:val="000B19E5"/>
    <w:rsid w:val="000B7EB5"/>
    <w:rsid w:val="000C2EE8"/>
    <w:rsid w:val="000C3DF0"/>
    <w:rsid w:val="000C54A0"/>
    <w:rsid w:val="000C77EC"/>
    <w:rsid w:val="000D0223"/>
    <w:rsid w:val="000D084A"/>
    <w:rsid w:val="000D4CC8"/>
    <w:rsid w:val="000E3C5F"/>
    <w:rsid w:val="000F4ACA"/>
    <w:rsid w:val="001054C4"/>
    <w:rsid w:val="00111D0C"/>
    <w:rsid w:val="001201F2"/>
    <w:rsid w:val="0012213D"/>
    <w:rsid w:val="00122D13"/>
    <w:rsid w:val="00130E2B"/>
    <w:rsid w:val="0013720F"/>
    <w:rsid w:val="00145069"/>
    <w:rsid w:val="001640F4"/>
    <w:rsid w:val="00164656"/>
    <w:rsid w:val="00164FEF"/>
    <w:rsid w:val="00171AAE"/>
    <w:rsid w:val="00175364"/>
    <w:rsid w:val="001759C6"/>
    <w:rsid w:val="00176021"/>
    <w:rsid w:val="001939BB"/>
    <w:rsid w:val="001A1A68"/>
    <w:rsid w:val="001A7031"/>
    <w:rsid w:val="001B00F6"/>
    <w:rsid w:val="001B11E1"/>
    <w:rsid w:val="001B12E8"/>
    <w:rsid w:val="001B2462"/>
    <w:rsid w:val="001B75EE"/>
    <w:rsid w:val="001C0904"/>
    <w:rsid w:val="001C4FCF"/>
    <w:rsid w:val="001C5E1A"/>
    <w:rsid w:val="001D7F61"/>
    <w:rsid w:val="001F088E"/>
    <w:rsid w:val="00202154"/>
    <w:rsid w:val="00203920"/>
    <w:rsid w:val="002061D6"/>
    <w:rsid w:val="00207AF4"/>
    <w:rsid w:val="002307DB"/>
    <w:rsid w:val="002328AA"/>
    <w:rsid w:val="0024642D"/>
    <w:rsid w:val="00250842"/>
    <w:rsid w:val="002606EA"/>
    <w:rsid w:val="0026541D"/>
    <w:rsid w:val="00266437"/>
    <w:rsid w:val="00274FEE"/>
    <w:rsid w:val="002774EB"/>
    <w:rsid w:val="00281AA8"/>
    <w:rsid w:val="002868E5"/>
    <w:rsid w:val="002912C8"/>
    <w:rsid w:val="002A2432"/>
    <w:rsid w:val="002A4DCC"/>
    <w:rsid w:val="002C11E5"/>
    <w:rsid w:val="002D6AF8"/>
    <w:rsid w:val="002E65E0"/>
    <w:rsid w:val="002F61B1"/>
    <w:rsid w:val="00301D47"/>
    <w:rsid w:val="00311FEC"/>
    <w:rsid w:val="00312455"/>
    <w:rsid w:val="00312794"/>
    <w:rsid w:val="00316164"/>
    <w:rsid w:val="003176C4"/>
    <w:rsid w:val="0032069A"/>
    <w:rsid w:val="003249F0"/>
    <w:rsid w:val="00331658"/>
    <w:rsid w:val="0033754C"/>
    <w:rsid w:val="00340C59"/>
    <w:rsid w:val="00341BA0"/>
    <w:rsid w:val="00343C2F"/>
    <w:rsid w:val="00350F18"/>
    <w:rsid w:val="00351D5A"/>
    <w:rsid w:val="00353D4A"/>
    <w:rsid w:val="00353D51"/>
    <w:rsid w:val="0035797E"/>
    <w:rsid w:val="00371C3B"/>
    <w:rsid w:val="0037387A"/>
    <w:rsid w:val="00377747"/>
    <w:rsid w:val="003825EF"/>
    <w:rsid w:val="00383C2F"/>
    <w:rsid w:val="003863D2"/>
    <w:rsid w:val="0038683D"/>
    <w:rsid w:val="00387A80"/>
    <w:rsid w:val="00390725"/>
    <w:rsid w:val="00390F66"/>
    <w:rsid w:val="00395FB7"/>
    <w:rsid w:val="0039686D"/>
    <w:rsid w:val="003A1992"/>
    <w:rsid w:val="003B2A83"/>
    <w:rsid w:val="003B2DEA"/>
    <w:rsid w:val="003B422E"/>
    <w:rsid w:val="003C5C8F"/>
    <w:rsid w:val="003D6855"/>
    <w:rsid w:val="003E0690"/>
    <w:rsid w:val="003E3A7F"/>
    <w:rsid w:val="003E7436"/>
    <w:rsid w:val="003F2EE3"/>
    <w:rsid w:val="003F4895"/>
    <w:rsid w:val="004019B0"/>
    <w:rsid w:val="00406ECC"/>
    <w:rsid w:val="00424BEB"/>
    <w:rsid w:val="004357E1"/>
    <w:rsid w:val="00435C50"/>
    <w:rsid w:val="00444E6F"/>
    <w:rsid w:val="00445ABD"/>
    <w:rsid w:val="004571DC"/>
    <w:rsid w:val="004578AB"/>
    <w:rsid w:val="004578B8"/>
    <w:rsid w:val="00471452"/>
    <w:rsid w:val="004748E0"/>
    <w:rsid w:val="00481D6A"/>
    <w:rsid w:val="004831CB"/>
    <w:rsid w:val="00483AF6"/>
    <w:rsid w:val="004A1F7F"/>
    <w:rsid w:val="004B12A8"/>
    <w:rsid w:val="004C4C4F"/>
    <w:rsid w:val="004D1F17"/>
    <w:rsid w:val="004E796F"/>
    <w:rsid w:val="004F12EF"/>
    <w:rsid w:val="004F1BC9"/>
    <w:rsid w:val="0050732B"/>
    <w:rsid w:val="005143C8"/>
    <w:rsid w:val="00521B62"/>
    <w:rsid w:val="00530CE9"/>
    <w:rsid w:val="00534CCE"/>
    <w:rsid w:val="0053712B"/>
    <w:rsid w:val="00537C13"/>
    <w:rsid w:val="00554AE7"/>
    <w:rsid w:val="00573926"/>
    <w:rsid w:val="00575B9E"/>
    <w:rsid w:val="005823D0"/>
    <w:rsid w:val="005839AB"/>
    <w:rsid w:val="005842BA"/>
    <w:rsid w:val="00584F43"/>
    <w:rsid w:val="00593CC7"/>
    <w:rsid w:val="005A5666"/>
    <w:rsid w:val="005A72CF"/>
    <w:rsid w:val="005B06E5"/>
    <w:rsid w:val="005B185A"/>
    <w:rsid w:val="005C356C"/>
    <w:rsid w:val="005C4D93"/>
    <w:rsid w:val="005C66C9"/>
    <w:rsid w:val="005D23B7"/>
    <w:rsid w:val="005D527B"/>
    <w:rsid w:val="005D74B6"/>
    <w:rsid w:val="005D7991"/>
    <w:rsid w:val="005E2371"/>
    <w:rsid w:val="005F066A"/>
    <w:rsid w:val="005F0CF5"/>
    <w:rsid w:val="005F15E2"/>
    <w:rsid w:val="005F1ABF"/>
    <w:rsid w:val="005F38BA"/>
    <w:rsid w:val="005F6762"/>
    <w:rsid w:val="006006E0"/>
    <w:rsid w:val="00605963"/>
    <w:rsid w:val="0060693C"/>
    <w:rsid w:val="00612F22"/>
    <w:rsid w:val="00617161"/>
    <w:rsid w:val="00632807"/>
    <w:rsid w:val="00633B37"/>
    <w:rsid w:val="00636BF8"/>
    <w:rsid w:val="00641CC2"/>
    <w:rsid w:val="006433E2"/>
    <w:rsid w:val="00663AAD"/>
    <w:rsid w:val="00681C96"/>
    <w:rsid w:val="00684634"/>
    <w:rsid w:val="006846BB"/>
    <w:rsid w:val="006872EA"/>
    <w:rsid w:val="006A595F"/>
    <w:rsid w:val="006C15D5"/>
    <w:rsid w:val="006C1C0E"/>
    <w:rsid w:val="006C5EC2"/>
    <w:rsid w:val="006C6453"/>
    <w:rsid w:val="006C701B"/>
    <w:rsid w:val="006D251C"/>
    <w:rsid w:val="006E4033"/>
    <w:rsid w:val="006F035B"/>
    <w:rsid w:val="006F2155"/>
    <w:rsid w:val="006F79D5"/>
    <w:rsid w:val="00702B88"/>
    <w:rsid w:val="00704670"/>
    <w:rsid w:val="00707D62"/>
    <w:rsid w:val="00711873"/>
    <w:rsid w:val="00714FDA"/>
    <w:rsid w:val="0071778D"/>
    <w:rsid w:val="00725F5B"/>
    <w:rsid w:val="00726AE7"/>
    <w:rsid w:val="00737CD3"/>
    <w:rsid w:val="00746D5F"/>
    <w:rsid w:val="00747E10"/>
    <w:rsid w:val="007504D4"/>
    <w:rsid w:val="00760DB1"/>
    <w:rsid w:val="007659DB"/>
    <w:rsid w:val="00776D53"/>
    <w:rsid w:val="007779C0"/>
    <w:rsid w:val="00783E9B"/>
    <w:rsid w:val="00784E74"/>
    <w:rsid w:val="00792D93"/>
    <w:rsid w:val="00794A4F"/>
    <w:rsid w:val="00796DA1"/>
    <w:rsid w:val="007A1D42"/>
    <w:rsid w:val="007A7481"/>
    <w:rsid w:val="007A7AA4"/>
    <w:rsid w:val="007C4A52"/>
    <w:rsid w:val="007D45A1"/>
    <w:rsid w:val="007D6BAF"/>
    <w:rsid w:val="007D6F48"/>
    <w:rsid w:val="007D7D0A"/>
    <w:rsid w:val="007F0945"/>
    <w:rsid w:val="007F11AC"/>
    <w:rsid w:val="007F1C30"/>
    <w:rsid w:val="007F3D15"/>
    <w:rsid w:val="00805041"/>
    <w:rsid w:val="008054EB"/>
    <w:rsid w:val="00807E80"/>
    <w:rsid w:val="00811B25"/>
    <w:rsid w:val="008166D3"/>
    <w:rsid w:val="00821183"/>
    <w:rsid w:val="0082287B"/>
    <w:rsid w:val="0083515B"/>
    <w:rsid w:val="00837FB6"/>
    <w:rsid w:val="00846E4B"/>
    <w:rsid w:val="00857CAC"/>
    <w:rsid w:val="008653E7"/>
    <w:rsid w:val="00884E07"/>
    <w:rsid w:val="0088770A"/>
    <w:rsid w:val="008A17F8"/>
    <w:rsid w:val="008A420D"/>
    <w:rsid w:val="008A4B94"/>
    <w:rsid w:val="008A5DE8"/>
    <w:rsid w:val="008B1FFD"/>
    <w:rsid w:val="008B54B2"/>
    <w:rsid w:val="008B606B"/>
    <w:rsid w:val="008E083D"/>
    <w:rsid w:val="008E7C97"/>
    <w:rsid w:val="008F7EEA"/>
    <w:rsid w:val="009105F2"/>
    <w:rsid w:val="00913679"/>
    <w:rsid w:val="00914199"/>
    <w:rsid w:val="00916A71"/>
    <w:rsid w:val="00921EDF"/>
    <w:rsid w:val="009345DA"/>
    <w:rsid w:val="0093506F"/>
    <w:rsid w:val="00935C6B"/>
    <w:rsid w:val="0094237C"/>
    <w:rsid w:val="00947D1B"/>
    <w:rsid w:val="009518B3"/>
    <w:rsid w:val="009522B2"/>
    <w:rsid w:val="00961841"/>
    <w:rsid w:val="00965C59"/>
    <w:rsid w:val="00974692"/>
    <w:rsid w:val="00976746"/>
    <w:rsid w:val="009866C7"/>
    <w:rsid w:val="0098796F"/>
    <w:rsid w:val="00990951"/>
    <w:rsid w:val="009A0C3B"/>
    <w:rsid w:val="009A649B"/>
    <w:rsid w:val="009C7759"/>
    <w:rsid w:val="009D4542"/>
    <w:rsid w:val="009D46F8"/>
    <w:rsid w:val="009D5BBE"/>
    <w:rsid w:val="009D6EF4"/>
    <w:rsid w:val="009D78E4"/>
    <w:rsid w:val="009E06E9"/>
    <w:rsid w:val="009E213F"/>
    <w:rsid w:val="009E3508"/>
    <w:rsid w:val="009F40ED"/>
    <w:rsid w:val="009F4963"/>
    <w:rsid w:val="00A04402"/>
    <w:rsid w:val="00A07806"/>
    <w:rsid w:val="00A114FB"/>
    <w:rsid w:val="00A11DDF"/>
    <w:rsid w:val="00A12F56"/>
    <w:rsid w:val="00A15B02"/>
    <w:rsid w:val="00A21984"/>
    <w:rsid w:val="00A21CE6"/>
    <w:rsid w:val="00A234B2"/>
    <w:rsid w:val="00A24940"/>
    <w:rsid w:val="00A32AB5"/>
    <w:rsid w:val="00A36A76"/>
    <w:rsid w:val="00A454F4"/>
    <w:rsid w:val="00A676A2"/>
    <w:rsid w:val="00A7288B"/>
    <w:rsid w:val="00A87910"/>
    <w:rsid w:val="00A91BBB"/>
    <w:rsid w:val="00A9424E"/>
    <w:rsid w:val="00AA579F"/>
    <w:rsid w:val="00AB271B"/>
    <w:rsid w:val="00AB40CA"/>
    <w:rsid w:val="00AB479D"/>
    <w:rsid w:val="00AC5184"/>
    <w:rsid w:val="00AD1A5D"/>
    <w:rsid w:val="00AD54D6"/>
    <w:rsid w:val="00AE4AA9"/>
    <w:rsid w:val="00B06E3E"/>
    <w:rsid w:val="00B07A33"/>
    <w:rsid w:val="00B10B6F"/>
    <w:rsid w:val="00B10CB7"/>
    <w:rsid w:val="00B11806"/>
    <w:rsid w:val="00B216B4"/>
    <w:rsid w:val="00B227FD"/>
    <w:rsid w:val="00B300B7"/>
    <w:rsid w:val="00B3219B"/>
    <w:rsid w:val="00B41A02"/>
    <w:rsid w:val="00B44FB3"/>
    <w:rsid w:val="00B6567D"/>
    <w:rsid w:val="00B66F8C"/>
    <w:rsid w:val="00B74EA5"/>
    <w:rsid w:val="00B809D0"/>
    <w:rsid w:val="00B80F07"/>
    <w:rsid w:val="00B8191F"/>
    <w:rsid w:val="00B860FB"/>
    <w:rsid w:val="00B91BDD"/>
    <w:rsid w:val="00B92158"/>
    <w:rsid w:val="00B94695"/>
    <w:rsid w:val="00B97AA9"/>
    <w:rsid w:val="00BA0249"/>
    <w:rsid w:val="00BA34AA"/>
    <w:rsid w:val="00BA3841"/>
    <w:rsid w:val="00BB1421"/>
    <w:rsid w:val="00BB19B1"/>
    <w:rsid w:val="00BB5F24"/>
    <w:rsid w:val="00BC121C"/>
    <w:rsid w:val="00BC412E"/>
    <w:rsid w:val="00BD4A1C"/>
    <w:rsid w:val="00BD51AE"/>
    <w:rsid w:val="00BD585A"/>
    <w:rsid w:val="00BD7A5F"/>
    <w:rsid w:val="00BF1223"/>
    <w:rsid w:val="00BF12EC"/>
    <w:rsid w:val="00BF5153"/>
    <w:rsid w:val="00BF6486"/>
    <w:rsid w:val="00BF6B55"/>
    <w:rsid w:val="00C04C1E"/>
    <w:rsid w:val="00C0660A"/>
    <w:rsid w:val="00C11234"/>
    <w:rsid w:val="00C13834"/>
    <w:rsid w:val="00C2009E"/>
    <w:rsid w:val="00C36FA0"/>
    <w:rsid w:val="00C4158C"/>
    <w:rsid w:val="00C50E2E"/>
    <w:rsid w:val="00C606DE"/>
    <w:rsid w:val="00C60C83"/>
    <w:rsid w:val="00C67877"/>
    <w:rsid w:val="00C82E5D"/>
    <w:rsid w:val="00C87FA6"/>
    <w:rsid w:val="00C9082C"/>
    <w:rsid w:val="00C92E56"/>
    <w:rsid w:val="00CA19D8"/>
    <w:rsid w:val="00CA3258"/>
    <w:rsid w:val="00CA59BD"/>
    <w:rsid w:val="00CD7537"/>
    <w:rsid w:val="00CF1EB0"/>
    <w:rsid w:val="00CF1FA4"/>
    <w:rsid w:val="00D0297E"/>
    <w:rsid w:val="00D12C13"/>
    <w:rsid w:val="00D1313A"/>
    <w:rsid w:val="00D17A0F"/>
    <w:rsid w:val="00D2683F"/>
    <w:rsid w:val="00D27736"/>
    <w:rsid w:val="00D34F95"/>
    <w:rsid w:val="00D41D8D"/>
    <w:rsid w:val="00D43E4A"/>
    <w:rsid w:val="00D671EA"/>
    <w:rsid w:val="00D732F7"/>
    <w:rsid w:val="00D80206"/>
    <w:rsid w:val="00D811E1"/>
    <w:rsid w:val="00D92080"/>
    <w:rsid w:val="00D926D7"/>
    <w:rsid w:val="00D932E1"/>
    <w:rsid w:val="00D933AC"/>
    <w:rsid w:val="00D9429E"/>
    <w:rsid w:val="00D94471"/>
    <w:rsid w:val="00D94787"/>
    <w:rsid w:val="00D94C9F"/>
    <w:rsid w:val="00D968E1"/>
    <w:rsid w:val="00D97706"/>
    <w:rsid w:val="00DA4C7C"/>
    <w:rsid w:val="00DB27DA"/>
    <w:rsid w:val="00DB7E42"/>
    <w:rsid w:val="00DC75AB"/>
    <w:rsid w:val="00DD41C2"/>
    <w:rsid w:val="00DD4F57"/>
    <w:rsid w:val="00DD60F9"/>
    <w:rsid w:val="00DF131C"/>
    <w:rsid w:val="00E0375C"/>
    <w:rsid w:val="00E0408D"/>
    <w:rsid w:val="00E1078A"/>
    <w:rsid w:val="00E20824"/>
    <w:rsid w:val="00E2434B"/>
    <w:rsid w:val="00E24B9C"/>
    <w:rsid w:val="00E46724"/>
    <w:rsid w:val="00E53A02"/>
    <w:rsid w:val="00E5509E"/>
    <w:rsid w:val="00E57122"/>
    <w:rsid w:val="00E609BC"/>
    <w:rsid w:val="00E64C8E"/>
    <w:rsid w:val="00E67271"/>
    <w:rsid w:val="00E75641"/>
    <w:rsid w:val="00E771EA"/>
    <w:rsid w:val="00E81729"/>
    <w:rsid w:val="00E92927"/>
    <w:rsid w:val="00E95935"/>
    <w:rsid w:val="00EA1CA4"/>
    <w:rsid w:val="00EA5456"/>
    <w:rsid w:val="00EA74BA"/>
    <w:rsid w:val="00EB2F43"/>
    <w:rsid w:val="00EB5C0C"/>
    <w:rsid w:val="00EB659F"/>
    <w:rsid w:val="00EC46E2"/>
    <w:rsid w:val="00EC7052"/>
    <w:rsid w:val="00ED4A8C"/>
    <w:rsid w:val="00EF03E8"/>
    <w:rsid w:val="00EF30EB"/>
    <w:rsid w:val="00F11095"/>
    <w:rsid w:val="00F142C3"/>
    <w:rsid w:val="00F15E5C"/>
    <w:rsid w:val="00F17990"/>
    <w:rsid w:val="00F2009E"/>
    <w:rsid w:val="00F23341"/>
    <w:rsid w:val="00F26B2B"/>
    <w:rsid w:val="00F27CDC"/>
    <w:rsid w:val="00F32395"/>
    <w:rsid w:val="00F34C50"/>
    <w:rsid w:val="00F44416"/>
    <w:rsid w:val="00F46408"/>
    <w:rsid w:val="00F5031D"/>
    <w:rsid w:val="00F60937"/>
    <w:rsid w:val="00F63138"/>
    <w:rsid w:val="00F63FF0"/>
    <w:rsid w:val="00F748D7"/>
    <w:rsid w:val="00F773C1"/>
    <w:rsid w:val="00F77513"/>
    <w:rsid w:val="00F8093D"/>
    <w:rsid w:val="00F868A7"/>
    <w:rsid w:val="00F90341"/>
    <w:rsid w:val="00FA4114"/>
    <w:rsid w:val="00FB6214"/>
    <w:rsid w:val="00FC4C1D"/>
    <w:rsid w:val="00FC766A"/>
    <w:rsid w:val="00FD1D69"/>
    <w:rsid w:val="00FD295E"/>
    <w:rsid w:val="00FD7B8F"/>
    <w:rsid w:val="00FE1AF3"/>
    <w:rsid w:val="00FF1B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D0F1"/>
  <w15:chartTrackingRefBased/>
  <w15:docId w15:val="{7B86BDED-2179-4C73-A353-2781021B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990"/>
    <w:pPr>
      <w:ind w:left="720"/>
      <w:contextualSpacing/>
    </w:pPr>
  </w:style>
  <w:style w:type="paragraph" w:styleId="NormalWeb">
    <w:name w:val="Normal (Web)"/>
    <w:basedOn w:val="Normal"/>
    <w:uiPriority w:val="99"/>
    <w:semiHidden/>
    <w:unhideWhenUsed/>
    <w:rsid w:val="003863D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633B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3B37"/>
    <w:rPr>
      <w:sz w:val="20"/>
      <w:szCs w:val="20"/>
    </w:rPr>
  </w:style>
  <w:style w:type="character" w:styleId="FootnoteReference">
    <w:name w:val="footnote reference"/>
    <w:basedOn w:val="DefaultParagraphFont"/>
    <w:uiPriority w:val="99"/>
    <w:semiHidden/>
    <w:unhideWhenUsed/>
    <w:rsid w:val="00633B37"/>
    <w:rPr>
      <w:vertAlign w:val="superscript"/>
    </w:rPr>
  </w:style>
  <w:style w:type="character" w:styleId="CommentReference">
    <w:name w:val="annotation reference"/>
    <w:basedOn w:val="DefaultParagraphFont"/>
    <w:uiPriority w:val="99"/>
    <w:semiHidden/>
    <w:unhideWhenUsed/>
    <w:rsid w:val="00B216B4"/>
    <w:rPr>
      <w:sz w:val="16"/>
      <w:szCs w:val="16"/>
    </w:rPr>
  </w:style>
  <w:style w:type="paragraph" w:styleId="CommentText">
    <w:name w:val="annotation text"/>
    <w:basedOn w:val="Normal"/>
    <w:link w:val="CommentTextChar"/>
    <w:uiPriority w:val="99"/>
    <w:semiHidden/>
    <w:unhideWhenUsed/>
    <w:rsid w:val="00B216B4"/>
    <w:pPr>
      <w:spacing w:line="240" w:lineRule="auto"/>
    </w:pPr>
    <w:rPr>
      <w:sz w:val="20"/>
      <w:szCs w:val="20"/>
    </w:rPr>
  </w:style>
  <w:style w:type="character" w:customStyle="1" w:styleId="CommentTextChar">
    <w:name w:val="Comment Text Char"/>
    <w:basedOn w:val="DefaultParagraphFont"/>
    <w:link w:val="CommentText"/>
    <w:uiPriority w:val="99"/>
    <w:semiHidden/>
    <w:rsid w:val="00B216B4"/>
    <w:rPr>
      <w:sz w:val="20"/>
      <w:szCs w:val="20"/>
    </w:rPr>
  </w:style>
  <w:style w:type="paragraph" w:styleId="CommentSubject">
    <w:name w:val="annotation subject"/>
    <w:basedOn w:val="CommentText"/>
    <w:next w:val="CommentText"/>
    <w:link w:val="CommentSubjectChar"/>
    <w:uiPriority w:val="99"/>
    <w:semiHidden/>
    <w:unhideWhenUsed/>
    <w:rsid w:val="00B216B4"/>
    <w:rPr>
      <w:b/>
      <w:bCs/>
    </w:rPr>
  </w:style>
  <w:style w:type="character" w:customStyle="1" w:styleId="CommentSubjectChar">
    <w:name w:val="Comment Subject Char"/>
    <w:basedOn w:val="CommentTextChar"/>
    <w:link w:val="CommentSubject"/>
    <w:uiPriority w:val="99"/>
    <w:semiHidden/>
    <w:rsid w:val="00B216B4"/>
    <w:rPr>
      <w:b/>
      <w:bCs/>
      <w:sz w:val="20"/>
      <w:szCs w:val="20"/>
    </w:rPr>
  </w:style>
  <w:style w:type="paragraph" w:styleId="BalloonText">
    <w:name w:val="Balloon Text"/>
    <w:basedOn w:val="Normal"/>
    <w:link w:val="BalloonTextChar"/>
    <w:uiPriority w:val="99"/>
    <w:semiHidden/>
    <w:unhideWhenUsed/>
    <w:rsid w:val="00B216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7880">
      <w:bodyDiv w:val="1"/>
      <w:marLeft w:val="0"/>
      <w:marRight w:val="0"/>
      <w:marTop w:val="0"/>
      <w:marBottom w:val="0"/>
      <w:divBdr>
        <w:top w:val="none" w:sz="0" w:space="0" w:color="auto"/>
        <w:left w:val="none" w:sz="0" w:space="0" w:color="auto"/>
        <w:bottom w:val="none" w:sz="0" w:space="0" w:color="auto"/>
        <w:right w:val="none" w:sz="0" w:space="0" w:color="auto"/>
      </w:divBdr>
    </w:div>
    <w:div w:id="89393045">
      <w:bodyDiv w:val="1"/>
      <w:marLeft w:val="0"/>
      <w:marRight w:val="0"/>
      <w:marTop w:val="0"/>
      <w:marBottom w:val="0"/>
      <w:divBdr>
        <w:top w:val="none" w:sz="0" w:space="0" w:color="auto"/>
        <w:left w:val="none" w:sz="0" w:space="0" w:color="auto"/>
        <w:bottom w:val="none" w:sz="0" w:space="0" w:color="auto"/>
        <w:right w:val="none" w:sz="0" w:space="0" w:color="auto"/>
      </w:divBdr>
      <w:divsChild>
        <w:div w:id="1586376493">
          <w:marLeft w:val="0"/>
          <w:marRight w:val="806"/>
          <w:marTop w:val="80"/>
          <w:marBottom w:val="0"/>
          <w:divBdr>
            <w:top w:val="none" w:sz="0" w:space="0" w:color="auto"/>
            <w:left w:val="none" w:sz="0" w:space="0" w:color="auto"/>
            <w:bottom w:val="none" w:sz="0" w:space="0" w:color="auto"/>
            <w:right w:val="none" w:sz="0" w:space="0" w:color="auto"/>
          </w:divBdr>
        </w:div>
        <w:div w:id="1261646323">
          <w:marLeft w:val="0"/>
          <w:marRight w:val="806"/>
          <w:marTop w:val="0"/>
          <w:marBottom w:val="0"/>
          <w:divBdr>
            <w:top w:val="none" w:sz="0" w:space="0" w:color="auto"/>
            <w:left w:val="none" w:sz="0" w:space="0" w:color="auto"/>
            <w:bottom w:val="none" w:sz="0" w:space="0" w:color="auto"/>
            <w:right w:val="none" w:sz="0" w:space="0" w:color="auto"/>
          </w:divBdr>
        </w:div>
        <w:div w:id="1477531027">
          <w:marLeft w:val="0"/>
          <w:marRight w:val="806"/>
          <w:marTop w:val="0"/>
          <w:marBottom w:val="0"/>
          <w:divBdr>
            <w:top w:val="none" w:sz="0" w:space="0" w:color="auto"/>
            <w:left w:val="none" w:sz="0" w:space="0" w:color="auto"/>
            <w:bottom w:val="none" w:sz="0" w:space="0" w:color="auto"/>
            <w:right w:val="none" w:sz="0" w:space="0" w:color="auto"/>
          </w:divBdr>
        </w:div>
      </w:divsChild>
    </w:div>
    <w:div w:id="91360705">
      <w:bodyDiv w:val="1"/>
      <w:marLeft w:val="0"/>
      <w:marRight w:val="0"/>
      <w:marTop w:val="0"/>
      <w:marBottom w:val="0"/>
      <w:divBdr>
        <w:top w:val="none" w:sz="0" w:space="0" w:color="auto"/>
        <w:left w:val="none" w:sz="0" w:space="0" w:color="auto"/>
        <w:bottom w:val="none" w:sz="0" w:space="0" w:color="auto"/>
        <w:right w:val="none" w:sz="0" w:space="0" w:color="auto"/>
      </w:divBdr>
    </w:div>
    <w:div w:id="136535334">
      <w:bodyDiv w:val="1"/>
      <w:marLeft w:val="0"/>
      <w:marRight w:val="0"/>
      <w:marTop w:val="0"/>
      <w:marBottom w:val="0"/>
      <w:divBdr>
        <w:top w:val="none" w:sz="0" w:space="0" w:color="auto"/>
        <w:left w:val="none" w:sz="0" w:space="0" w:color="auto"/>
        <w:bottom w:val="none" w:sz="0" w:space="0" w:color="auto"/>
        <w:right w:val="none" w:sz="0" w:space="0" w:color="auto"/>
      </w:divBdr>
    </w:div>
    <w:div w:id="174343354">
      <w:bodyDiv w:val="1"/>
      <w:marLeft w:val="0"/>
      <w:marRight w:val="0"/>
      <w:marTop w:val="0"/>
      <w:marBottom w:val="0"/>
      <w:divBdr>
        <w:top w:val="none" w:sz="0" w:space="0" w:color="auto"/>
        <w:left w:val="none" w:sz="0" w:space="0" w:color="auto"/>
        <w:bottom w:val="none" w:sz="0" w:space="0" w:color="auto"/>
        <w:right w:val="none" w:sz="0" w:space="0" w:color="auto"/>
      </w:divBdr>
    </w:div>
    <w:div w:id="227806411">
      <w:bodyDiv w:val="1"/>
      <w:marLeft w:val="0"/>
      <w:marRight w:val="0"/>
      <w:marTop w:val="0"/>
      <w:marBottom w:val="0"/>
      <w:divBdr>
        <w:top w:val="none" w:sz="0" w:space="0" w:color="auto"/>
        <w:left w:val="none" w:sz="0" w:space="0" w:color="auto"/>
        <w:bottom w:val="none" w:sz="0" w:space="0" w:color="auto"/>
        <w:right w:val="none" w:sz="0" w:space="0" w:color="auto"/>
      </w:divBdr>
    </w:div>
    <w:div w:id="244800957">
      <w:bodyDiv w:val="1"/>
      <w:marLeft w:val="0"/>
      <w:marRight w:val="0"/>
      <w:marTop w:val="0"/>
      <w:marBottom w:val="0"/>
      <w:divBdr>
        <w:top w:val="none" w:sz="0" w:space="0" w:color="auto"/>
        <w:left w:val="none" w:sz="0" w:space="0" w:color="auto"/>
        <w:bottom w:val="none" w:sz="0" w:space="0" w:color="auto"/>
        <w:right w:val="none" w:sz="0" w:space="0" w:color="auto"/>
      </w:divBdr>
    </w:div>
    <w:div w:id="327096492">
      <w:bodyDiv w:val="1"/>
      <w:marLeft w:val="0"/>
      <w:marRight w:val="0"/>
      <w:marTop w:val="0"/>
      <w:marBottom w:val="0"/>
      <w:divBdr>
        <w:top w:val="none" w:sz="0" w:space="0" w:color="auto"/>
        <w:left w:val="none" w:sz="0" w:space="0" w:color="auto"/>
        <w:bottom w:val="none" w:sz="0" w:space="0" w:color="auto"/>
        <w:right w:val="none" w:sz="0" w:space="0" w:color="auto"/>
      </w:divBdr>
      <w:divsChild>
        <w:div w:id="1028264465">
          <w:marLeft w:val="0"/>
          <w:marRight w:val="0"/>
          <w:marTop w:val="0"/>
          <w:marBottom w:val="0"/>
          <w:divBdr>
            <w:top w:val="none" w:sz="0" w:space="0" w:color="auto"/>
            <w:left w:val="none" w:sz="0" w:space="0" w:color="auto"/>
            <w:bottom w:val="none" w:sz="0" w:space="0" w:color="auto"/>
            <w:right w:val="none" w:sz="0" w:space="0" w:color="auto"/>
          </w:divBdr>
        </w:div>
      </w:divsChild>
    </w:div>
    <w:div w:id="475223996">
      <w:bodyDiv w:val="1"/>
      <w:marLeft w:val="0"/>
      <w:marRight w:val="0"/>
      <w:marTop w:val="0"/>
      <w:marBottom w:val="0"/>
      <w:divBdr>
        <w:top w:val="none" w:sz="0" w:space="0" w:color="auto"/>
        <w:left w:val="none" w:sz="0" w:space="0" w:color="auto"/>
        <w:bottom w:val="none" w:sz="0" w:space="0" w:color="auto"/>
        <w:right w:val="none" w:sz="0" w:space="0" w:color="auto"/>
      </w:divBdr>
      <w:divsChild>
        <w:div w:id="1525627895">
          <w:marLeft w:val="0"/>
          <w:marRight w:val="720"/>
          <w:marTop w:val="80"/>
          <w:marBottom w:val="0"/>
          <w:divBdr>
            <w:top w:val="none" w:sz="0" w:space="0" w:color="auto"/>
            <w:left w:val="none" w:sz="0" w:space="0" w:color="auto"/>
            <w:bottom w:val="none" w:sz="0" w:space="0" w:color="auto"/>
            <w:right w:val="none" w:sz="0" w:space="0" w:color="auto"/>
          </w:divBdr>
        </w:div>
        <w:div w:id="24646217">
          <w:marLeft w:val="0"/>
          <w:marRight w:val="720"/>
          <w:marTop w:val="80"/>
          <w:marBottom w:val="0"/>
          <w:divBdr>
            <w:top w:val="none" w:sz="0" w:space="0" w:color="auto"/>
            <w:left w:val="none" w:sz="0" w:space="0" w:color="auto"/>
            <w:bottom w:val="none" w:sz="0" w:space="0" w:color="auto"/>
            <w:right w:val="none" w:sz="0" w:space="0" w:color="auto"/>
          </w:divBdr>
        </w:div>
        <w:div w:id="2139492093">
          <w:marLeft w:val="0"/>
          <w:marRight w:val="720"/>
          <w:marTop w:val="80"/>
          <w:marBottom w:val="0"/>
          <w:divBdr>
            <w:top w:val="none" w:sz="0" w:space="0" w:color="auto"/>
            <w:left w:val="none" w:sz="0" w:space="0" w:color="auto"/>
            <w:bottom w:val="none" w:sz="0" w:space="0" w:color="auto"/>
            <w:right w:val="none" w:sz="0" w:space="0" w:color="auto"/>
          </w:divBdr>
        </w:div>
      </w:divsChild>
    </w:div>
    <w:div w:id="480732277">
      <w:bodyDiv w:val="1"/>
      <w:marLeft w:val="0"/>
      <w:marRight w:val="0"/>
      <w:marTop w:val="0"/>
      <w:marBottom w:val="0"/>
      <w:divBdr>
        <w:top w:val="none" w:sz="0" w:space="0" w:color="auto"/>
        <w:left w:val="none" w:sz="0" w:space="0" w:color="auto"/>
        <w:bottom w:val="none" w:sz="0" w:space="0" w:color="auto"/>
        <w:right w:val="none" w:sz="0" w:space="0" w:color="auto"/>
      </w:divBdr>
    </w:div>
    <w:div w:id="491020889">
      <w:bodyDiv w:val="1"/>
      <w:marLeft w:val="0"/>
      <w:marRight w:val="0"/>
      <w:marTop w:val="0"/>
      <w:marBottom w:val="0"/>
      <w:divBdr>
        <w:top w:val="none" w:sz="0" w:space="0" w:color="auto"/>
        <w:left w:val="none" w:sz="0" w:space="0" w:color="auto"/>
        <w:bottom w:val="none" w:sz="0" w:space="0" w:color="auto"/>
        <w:right w:val="none" w:sz="0" w:space="0" w:color="auto"/>
      </w:divBdr>
      <w:divsChild>
        <w:div w:id="946889529">
          <w:marLeft w:val="0"/>
          <w:marRight w:val="0"/>
          <w:marTop w:val="0"/>
          <w:marBottom w:val="0"/>
          <w:divBdr>
            <w:top w:val="none" w:sz="0" w:space="0" w:color="auto"/>
            <w:left w:val="none" w:sz="0" w:space="0" w:color="auto"/>
            <w:bottom w:val="none" w:sz="0" w:space="0" w:color="auto"/>
            <w:right w:val="none" w:sz="0" w:space="0" w:color="auto"/>
          </w:divBdr>
        </w:div>
      </w:divsChild>
    </w:div>
    <w:div w:id="578178793">
      <w:bodyDiv w:val="1"/>
      <w:marLeft w:val="0"/>
      <w:marRight w:val="0"/>
      <w:marTop w:val="0"/>
      <w:marBottom w:val="0"/>
      <w:divBdr>
        <w:top w:val="none" w:sz="0" w:space="0" w:color="auto"/>
        <w:left w:val="none" w:sz="0" w:space="0" w:color="auto"/>
        <w:bottom w:val="none" w:sz="0" w:space="0" w:color="auto"/>
        <w:right w:val="none" w:sz="0" w:space="0" w:color="auto"/>
      </w:divBdr>
    </w:div>
    <w:div w:id="647320546">
      <w:bodyDiv w:val="1"/>
      <w:marLeft w:val="0"/>
      <w:marRight w:val="0"/>
      <w:marTop w:val="0"/>
      <w:marBottom w:val="0"/>
      <w:divBdr>
        <w:top w:val="none" w:sz="0" w:space="0" w:color="auto"/>
        <w:left w:val="none" w:sz="0" w:space="0" w:color="auto"/>
        <w:bottom w:val="none" w:sz="0" w:space="0" w:color="auto"/>
        <w:right w:val="none" w:sz="0" w:space="0" w:color="auto"/>
      </w:divBdr>
    </w:div>
    <w:div w:id="720636257">
      <w:bodyDiv w:val="1"/>
      <w:marLeft w:val="0"/>
      <w:marRight w:val="0"/>
      <w:marTop w:val="0"/>
      <w:marBottom w:val="0"/>
      <w:divBdr>
        <w:top w:val="none" w:sz="0" w:space="0" w:color="auto"/>
        <w:left w:val="none" w:sz="0" w:space="0" w:color="auto"/>
        <w:bottom w:val="none" w:sz="0" w:space="0" w:color="auto"/>
        <w:right w:val="none" w:sz="0" w:space="0" w:color="auto"/>
      </w:divBdr>
      <w:divsChild>
        <w:div w:id="1286348034">
          <w:marLeft w:val="0"/>
          <w:marRight w:val="547"/>
          <w:marTop w:val="0"/>
          <w:marBottom w:val="0"/>
          <w:divBdr>
            <w:top w:val="none" w:sz="0" w:space="0" w:color="auto"/>
            <w:left w:val="none" w:sz="0" w:space="0" w:color="auto"/>
            <w:bottom w:val="none" w:sz="0" w:space="0" w:color="auto"/>
            <w:right w:val="none" w:sz="0" w:space="0" w:color="auto"/>
          </w:divBdr>
        </w:div>
        <w:div w:id="1368604579">
          <w:marLeft w:val="0"/>
          <w:marRight w:val="1166"/>
          <w:marTop w:val="0"/>
          <w:marBottom w:val="0"/>
          <w:divBdr>
            <w:top w:val="none" w:sz="0" w:space="0" w:color="auto"/>
            <w:left w:val="none" w:sz="0" w:space="0" w:color="auto"/>
            <w:bottom w:val="none" w:sz="0" w:space="0" w:color="auto"/>
            <w:right w:val="none" w:sz="0" w:space="0" w:color="auto"/>
          </w:divBdr>
        </w:div>
        <w:div w:id="1361585779">
          <w:marLeft w:val="0"/>
          <w:marRight w:val="1166"/>
          <w:marTop w:val="0"/>
          <w:marBottom w:val="0"/>
          <w:divBdr>
            <w:top w:val="none" w:sz="0" w:space="0" w:color="auto"/>
            <w:left w:val="none" w:sz="0" w:space="0" w:color="auto"/>
            <w:bottom w:val="none" w:sz="0" w:space="0" w:color="auto"/>
            <w:right w:val="none" w:sz="0" w:space="0" w:color="auto"/>
          </w:divBdr>
        </w:div>
        <w:div w:id="1956524533">
          <w:marLeft w:val="0"/>
          <w:marRight w:val="1166"/>
          <w:marTop w:val="0"/>
          <w:marBottom w:val="0"/>
          <w:divBdr>
            <w:top w:val="none" w:sz="0" w:space="0" w:color="auto"/>
            <w:left w:val="none" w:sz="0" w:space="0" w:color="auto"/>
            <w:bottom w:val="none" w:sz="0" w:space="0" w:color="auto"/>
            <w:right w:val="none" w:sz="0" w:space="0" w:color="auto"/>
          </w:divBdr>
        </w:div>
        <w:div w:id="7677802">
          <w:marLeft w:val="0"/>
          <w:marRight w:val="547"/>
          <w:marTop w:val="0"/>
          <w:marBottom w:val="0"/>
          <w:divBdr>
            <w:top w:val="none" w:sz="0" w:space="0" w:color="auto"/>
            <w:left w:val="none" w:sz="0" w:space="0" w:color="auto"/>
            <w:bottom w:val="none" w:sz="0" w:space="0" w:color="auto"/>
            <w:right w:val="none" w:sz="0" w:space="0" w:color="auto"/>
          </w:divBdr>
        </w:div>
      </w:divsChild>
    </w:div>
    <w:div w:id="736517147">
      <w:bodyDiv w:val="1"/>
      <w:marLeft w:val="0"/>
      <w:marRight w:val="0"/>
      <w:marTop w:val="0"/>
      <w:marBottom w:val="0"/>
      <w:divBdr>
        <w:top w:val="none" w:sz="0" w:space="0" w:color="auto"/>
        <w:left w:val="none" w:sz="0" w:space="0" w:color="auto"/>
        <w:bottom w:val="none" w:sz="0" w:space="0" w:color="auto"/>
        <w:right w:val="none" w:sz="0" w:space="0" w:color="auto"/>
      </w:divBdr>
      <w:divsChild>
        <w:div w:id="1022324094">
          <w:marLeft w:val="0"/>
          <w:marRight w:val="0"/>
          <w:marTop w:val="0"/>
          <w:marBottom w:val="0"/>
          <w:divBdr>
            <w:top w:val="none" w:sz="0" w:space="0" w:color="auto"/>
            <w:left w:val="none" w:sz="0" w:space="0" w:color="auto"/>
            <w:bottom w:val="none" w:sz="0" w:space="0" w:color="auto"/>
            <w:right w:val="none" w:sz="0" w:space="0" w:color="auto"/>
          </w:divBdr>
        </w:div>
      </w:divsChild>
    </w:div>
    <w:div w:id="826632356">
      <w:bodyDiv w:val="1"/>
      <w:marLeft w:val="0"/>
      <w:marRight w:val="0"/>
      <w:marTop w:val="0"/>
      <w:marBottom w:val="0"/>
      <w:divBdr>
        <w:top w:val="none" w:sz="0" w:space="0" w:color="auto"/>
        <w:left w:val="none" w:sz="0" w:space="0" w:color="auto"/>
        <w:bottom w:val="none" w:sz="0" w:space="0" w:color="auto"/>
        <w:right w:val="none" w:sz="0" w:space="0" w:color="auto"/>
      </w:divBdr>
      <w:divsChild>
        <w:div w:id="1223833625">
          <w:marLeft w:val="0"/>
          <w:marRight w:val="0"/>
          <w:marTop w:val="0"/>
          <w:marBottom w:val="0"/>
          <w:divBdr>
            <w:top w:val="none" w:sz="0" w:space="0" w:color="auto"/>
            <w:left w:val="none" w:sz="0" w:space="0" w:color="auto"/>
            <w:bottom w:val="none" w:sz="0" w:space="0" w:color="auto"/>
            <w:right w:val="none" w:sz="0" w:space="0" w:color="auto"/>
          </w:divBdr>
        </w:div>
      </w:divsChild>
    </w:div>
    <w:div w:id="883642403">
      <w:bodyDiv w:val="1"/>
      <w:marLeft w:val="0"/>
      <w:marRight w:val="0"/>
      <w:marTop w:val="0"/>
      <w:marBottom w:val="0"/>
      <w:divBdr>
        <w:top w:val="none" w:sz="0" w:space="0" w:color="auto"/>
        <w:left w:val="none" w:sz="0" w:space="0" w:color="auto"/>
        <w:bottom w:val="none" w:sz="0" w:space="0" w:color="auto"/>
        <w:right w:val="none" w:sz="0" w:space="0" w:color="auto"/>
      </w:divBdr>
    </w:div>
    <w:div w:id="1008403779">
      <w:bodyDiv w:val="1"/>
      <w:marLeft w:val="0"/>
      <w:marRight w:val="0"/>
      <w:marTop w:val="0"/>
      <w:marBottom w:val="0"/>
      <w:divBdr>
        <w:top w:val="none" w:sz="0" w:space="0" w:color="auto"/>
        <w:left w:val="none" w:sz="0" w:space="0" w:color="auto"/>
        <w:bottom w:val="none" w:sz="0" w:space="0" w:color="auto"/>
        <w:right w:val="none" w:sz="0" w:space="0" w:color="auto"/>
      </w:divBdr>
      <w:divsChild>
        <w:div w:id="1169756643">
          <w:marLeft w:val="0"/>
          <w:marRight w:val="0"/>
          <w:marTop w:val="0"/>
          <w:marBottom w:val="0"/>
          <w:divBdr>
            <w:top w:val="none" w:sz="0" w:space="0" w:color="auto"/>
            <w:left w:val="none" w:sz="0" w:space="0" w:color="auto"/>
            <w:bottom w:val="none" w:sz="0" w:space="0" w:color="auto"/>
            <w:right w:val="none" w:sz="0" w:space="0" w:color="auto"/>
          </w:divBdr>
        </w:div>
      </w:divsChild>
    </w:div>
    <w:div w:id="1045832579">
      <w:bodyDiv w:val="1"/>
      <w:marLeft w:val="0"/>
      <w:marRight w:val="0"/>
      <w:marTop w:val="0"/>
      <w:marBottom w:val="0"/>
      <w:divBdr>
        <w:top w:val="none" w:sz="0" w:space="0" w:color="auto"/>
        <w:left w:val="none" w:sz="0" w:space="0" w:color="auto"/>
        <w:bottom w:val="none" w:sz="0" w:space="0" w:color="auto"/>
        <w:right w:val="none" w:sz="0" w:space="0" w:color="auto"/>
      </w:divBdr>
    </w:div>
    <w:div w:id="1077173514">
      <w:bodyDiv w:val="1"/>
      <w:marLeft w:val="0"/>
      <w:marRight w:val="0"/>
      <w:marTop w:val="0"/>
      <w:marBottom w:val="0"/>
      <w:divBdr>
        <w:top w:val="none" w:sz="0" w:space="0" w:color="auto"/>
        <w:left w:val="none" w:sz="0" w:space="0" w:color="auto"/>
        <w:bottom w:val="none" w:sz="0" w:space="0" w:color="auto"/>
        <w:right w:val="none" w:sz="0" w:space="0" w:color="auto"/>
      </w:divBdr>
    </w:div>
    <w:div w:id="1380934493">
      <w:bodyDiv w:val="1"/>
      <w:marLeft w:val="0"/>
      <w:marRight w:val="0"/>
      <w:marTop w:val="0"/>
      <w:marBottom w:val="0"/>
      <w:divBdr>
        <w:top w:val="none" w:sz="0" w:space="0" w:color="auto"/>
        <w:left w:val="none" w:sz="0" w:space="0" w:color="auto"/>
        <w:bottom w:val="none" w:sz="0" w:space="0" w:color="auto"/>
        <w:right w:val="none" w:sz="0" w:space="0" w:color="auto"/>
      </w:divBdr>
    </w:div>
    <w:div w:id="1393580563">
      <w:bodyDiv w:val="1"/>
      <w:marLeft w:val="0"/>
      <w:marRight w:val="0"/>
      <w:marTop w:val="0"/>
      <w:marBottom w:val="0"/>
      <w:divBdr>
        <w:top w:val="none" w:sz="0" w:space="0" w:color="auto"/>
        <w:left w:val="none" w:sz="0" w:space="0" w:color="auto"/>
        <w:bottom w:val="none" w:sz="0" w:space="0" w:color="auto"/>
        <w:right w:val="none" w:sz="0" w:space="0" w:color="auto"/>
      </w:divBdr>
      <w:divsChild>
        <w:div w:id="1259098383">
          <w:marLeft w:val="0"/>
          <w:marRight w:val="806"/>
          <w:marTop w:val="80"/>
          <w:marBottom w:val="0"/>
          <w:divBdr>
            <w:top w:val="none" w:sz="0" w:space="0" w:color="auto"/>
            <w:left w:val="none" w:sz="0" w:space="0" w:color="auto"/>
            <w:bottom w:val="none" w:sz="0" w:space="0" w:color="auto"/>
            <w:right w:val="none" w:sz="0" w:space="0" w:color="auto"/>
          </w:divBdr>
        </w:div>
        <w:div w:id="1884167942">
          <w:marLeft w:val="0"/>
          <w:marRight w:val="806"/>
          <w:marTop w:val="0"/>
          <w:marBottom w:val="0"/>
          <w:divBdr>
            <w:top w:val="none" w:sz="0" w:space="0" w:color="auto"/>
            <w:left w:val="none" w:sz="0" w:space="0" w:color="auto"/>
            <w:bottom w:val="none" w:sz="0" w:space="0" w:color="auto"/>
            <w:right w:val="none" w:sz="0" w:space="0" w:color="auto"/>
          </w:divBdr>
        </w:div>
        <w:div w:id="120929923">
          <w:marLeft w:val="0"/>
          <w:marRight w:val="806"/>
          <w:marTop w:val="0"/>
          <w:marBottom w:val="0"/>
          <w:divBdr>
            <w:top w:val="none" w:sz="0" w:space="0" w:color="auto"/>
            <w:left w:val="none" w:sz="0" w:space="0" w:color="auto"/>
            <w:bottom w:val="none" w:sz="0" w:space="0" w:color="auto"/>
            <w:right w:val="none" w:sz="0" w:space="0" w:color="auto"/>
          </w:divBdr>
        </w:div>
      </w:divsChild>
    </w:div>
    <w:div w:id="1399017113">
      <w:bodyDiv w:val="1"/>
      <w:marLeft w:val="0"/>
      <w:marRight w:val="0"/>
      <w:marTop w:val="0"/>
      <w:marBottom w:val="0"/>
      <w:divBdr>
        <w:top w:val="none" w:sz="0" w:space="0" w:color="auto"/>
        <w:left w:val="none" w:sz="0" w:space="0" w:color="auto"/>
        <w:bottom w:val="none" w:sz="0" w:space="0" w:color="auto"/>
        <w:right w:val="none" w:sz="0" w:space="0" w:color="auto"/>
      </w:divBdr>
    </w:div>
    <w:div w:id="1648124879">
      <w:bodyDiv w:val="1"/>
      <w:marLeft w:val="0"/>
      <w:marRight w:val="0"/>
      <w:marTop w:val="0"/>
      <w:marBottom w:val="0"/>
      <w:divBdr>
        <w:top w:val="none" w:sz="0" w:space="0" w:color="auto"/>
        <w:left w:val="none" w:sz="0" w:space="0" w:color="auto"/>
        <w:bottom w:val="none" w:sz="0" w:space="0" w:color="auto"/>
        <w:right w:val="none" w:sz="0" w:space="0" w:color="auto"/>
      </w:divBdr>
      <w:divsChild>
        <w:div w:id="1666661683">
          <w:marLeft w:val="0"/>
          <w:marRight w:val="0"/>
          <w:marTop w:val="0"/>
          <w:marBottom w:val="0"/>
          <w:divBdr>
            <w:top w:val="none" w:sz="0" w:space="0" w:color="auto"/>
            <w:left w:val="none" w:sz="0" w:space="0" w:color="auto"/>
            <w:bottom w:val="none" w:sz="0" w:space="0" w:color="auto"/>
            <w:right w:val="none" w:sz="0" w:space="0" w:color="auto"/>
          </w:divBdr>
        </w:div>
      </w:divsChild>
    </w:div>
    <w:div w:id="1717268203">
      <w:bodyDiv w:val="1"/>
      <w:marLeft w:val="0"/>
      <w:marRight w:val="0"/>
      <w:marTop w:val="0"/>
      <w:marBottom w:val="0"/>
      <w:divBdr>
        <w:top w:val="none" w:sz="0" w:space="0" w:color="auto"/>
        <w:left w:val="none" w:sz="0" w:space="0" w:color="auto"/>
        <w:bottom w:val="none" w:sz="0" w:space="0" w:color="auto"/>
        <w:right w:val="none" w:sz="0" w:space="0" w:color="auto"/>
      </w:divBdr>
    </w:div>
    <w:div w:id="1771968275">
      <w:bodyDiv w:val="1"/>
      <w:marLeft w:val="0"/>
      <w:marRight w:val="0"/>
      <w:marTop w:val="0"/>
      <w:marBottom w:val="0"/>
      <w:divBdr>
        <w:top w:val="none" w:sz="0" w:space="0" w:color="auto"/>
        <w:left w:val="none" w:sz="0" w:space="0" w:color="auto"/>
        <w:bottom w:val="none" w:sz="0" w:space="0" w:color="auto"/>
        <w:right w:val="none" w:sz="0" w:space="0" w:color="auto"/>
      </w:divBdr>
      <w:divsChild>
        <w:div w:id="1314063613">
          <w:marLeft w:val="0"/>
          <w:marRight w:val="0"/>
          <w:marTop w:val="0"/>
          <w:marBottom w:val="0"/>
          <w:divBdr>
            <w:top w:val="none" w:sz="0" w:space="0" w:color="auto"/>
            <w:left w:val="none" w:sz="0" w:space="0" w:color="auto"/>
            <w:bottom w:val="none" w:sz="0" w:space="0" w:color="auto"/>
            <w:right w:val="none" w:sz="0" w:space="0" w:color="auto"/>
          </w:divBdr>
        </w:div>
      </w:divsChild>
    </w:div>
    <w:div w:id="1878542079">
      <w:bodyDiv w:val="1"/>
      <w:marLeft w:val="0"/>
      <w:marRight w:val="0"/>
      <w:marTop w:val="0"/>
      <w:marBottom w:val="0"/>
      <w:divBdr>
        <w:top w:val="none" w:sz="0" w:space="0" w:color="auto"/>
        <w:left w:val="none" w:sz="0" w:space="0" w:color="auto"/>
        <w:bottom w:val="none" w:sz="0" w:space="0" w:color="auto"/>
        <w:right w:val="none" w:sz="0" w:space="0" w:color="auto"/>
      </w:divBdr>
      <w:divsChild>
        <w:div w:id="683362482">
          <w:marLeft w:val="0"/>
          <w:marRight w:val="0"/>
          <w:marTop w:val="0"/>
          <w:marBottom w:val="0"/>
          <w:divBdr>
            <w:top w:val="none" w:sz="0" w:space="0" w:color="auto"/>
            <w:left w:val="none" w:sz="0" w:space="0" w:color="auto"/>
            <w:bottom w:val="none" w:sz="0" w:space="0" w:color="auto"/>
            <w:right w:val="none" w:sz="0" w:space="0" w:color="auto"/>
          </w:divBdr>
        </w:div>
      </w:divsChild>
    </w:div>
    <w:div w:id="1987201568">
      <w:bodyDiv w:val="1"/>
      <w:marLeft w:val="0"/>
      <w:marRight w:val="0"/>
      <w:marTop w:val="0"/>
      <w:marBottom w:val="0"/>
      <w:divBdr>
        <w:top w:val="none" w:sz="0" w:space="0" w:color="auto"/>
        <w:left w:val="none" w:sz="0" w:space="0" w:color="auto"/>
        <w:bottom w:val="none" w:sz="0" w:space="0" w:color="auto"/>
        <w:right w:val="none" w:sz="0" w:space="0" w:color="auto"/>
      </w:divBdr>
    </w:div>
    <w:div w:id="2006516943">
      <w:bodyDiv w:val="1"/>
      <w:marLeft w:val="0"/>
      <w:marRight w:val="0"/>
      <w:marTop w:val="0"/>
      <w:marBottom w:val="0"/>
      <w:divBdr>
        <w:top w:val="none" w:sz="0" w:space="0" w:color="auto"/>
        <w:left w:val="none" w:sz="0" w:space="0" w:color="auto"/>
        <w:bottom w:val="none" w:sz="0" w:space="0" w:color="auto"/>
        <w:right w:val="none" w:sz="0" w:space="0" w:color="auto"/>
      </w:divBdr>
      <w:divsChild>
        <w:div w:id="264314194">
          <w:marLeft w:val="0"/>
          <w:marRight w:val="806"/>
          <w:marTop w:val="80"/>
          <w:marBottom w:val="0"/>
          <w:divBdr>
            <w:top w:val="none" w:sz="0" w:space="0" w:color="auto"/>
            <w:left w:val="none" w:sz="0" w:space="0" w:color="auto"/>
            <w:bottom w:val="none" w:sz="0" w:space="0" w:color="auto"/>
            <w:right w:val="none" w:sz="0" w:space="0" w:color="auto"/>
          </w:divBdr>
        </w:div>
        <w:div w:id="1209101452">
          <w:marLeft w:val="0"/>
          <w:marRight w:val="806"/>
          <w:marTop w:val="0"/>
          <w:marBottom w:val="0"/>
          <w:divBdr>
            <w:top w:val="none" w:sz="0" w:space="0" w:color="auto"/>
            <w:left w:val="none" w:sz="0" w:space="0" w:color="auto"/>
            <w:bottom w:val="none" w:sz="0" w:space="0" w:color="auto"/>
            <w:right w:val="none" w:sz="0" w:space="0" w:color="auto"/>
          </w:divBdr>
        </w:div>
        <w:div w:id="1826386108">
          <w:marLeft w:val="0"/>
          <w:marRight w:val="806"/>
          <w:marTop w:val="0"/>
          <w:marBottom w:val="0"/>
          <w:divBdr>
            <w:top w:val="none" w:sz="0" w:space="0" w:color="auto"/>
            <w:left w:val="none" w:sz="0" w:space="0" w:color="auto"/>
            <w:bottom w:val="none" w:sz="0" w:space="0" w:color="auto"/>
            <w:right w:val="none" w:sz="0" w:space="0" w:color="auto"/>
          </w:divBdr>
        </w:div>
      </w:divsChild>
    </w:div>
    <w:div w:id="207928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13404-35A2-47DC-B441-C6FA7198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8001</TotalTime>
  <Pages>12</Pages>
  <Words>3864</Words>
  <Characters>22025</Characters>
  <Application>Microsoft Office Word</Application>
  <DocSecurity>0</DocSecurity>
  <Lines>183</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פרג'ון יאשיהו</dc:creator>
  <cp:keywords/>
  <dc:description/>
  <cp:lastModifiedBy>Microsoft account</cp:lastModifiedBy>
  <cp:revision>399</cp:revision>
  <dcterms:created xsi:type="dcterms:W3CDTF">2023-06-21T13:02:00Z</dcterms:created>
  <dcterms:modified xsi:type="dcterms:W3CDTF">2023-07-03T03:38:00Z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6355c1b4016a074fe07af11275f88e859760b641175b816791ecebb4dc78a6e1</vt:lpwstr>
  </property>
</Properties>
</file>