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21B8" w14:textId="49C8FC69" w:rsidR="009B4EFE" w:rsidRPr="0059171A" w:rsidRDefault="00E433FD" w:rsidP="00452D9B">
      <w:pPr>
        <w:spacing w:line="360" w:lineRule="auto"/>
        <w:jc w:val="center"/>
        <w:rPr>
          <w:rFonts w:asciiTheme="majorBidi" w:hAnsiTheme="majorBidi" w:cstheme="majorBidi"/>
          <w:sz w:val="24"/>
          <w:szCs w:val="24"/>
          <w:rtl/>
        </w:rPr>
      </w:pPr>
      <w:r>
        <w:rPr>
          <w:rFonts w:asciiTheme="majorBidi" w:hAnsiTheme="majorBidi" w:cstheme="majorBidi"/>
          <w:sz w:val="24"/>
          <w:szCs w:val="24"/>
        </w:rPr>
        <w:t xml:space="preserve">The </w:t>
      </w:r>
      <w:r w:rsidR="009B4EFE" w:rsidRPr="0059171A">
        <w:rPr>
          <w:rFonts w:asciiTheme="majorBidi" w:hAnsiTheme="majorBidi" w:cstheme="majorBidi"/>
          <w:sz w:val="24"/>
          <w:szCs w:val="24"/>
        </w:rPr>
        <w:t xml:space="preserve">Public Shabbat in </w:t>
      </w:r>
      <w:r w:rsidR="0059171A">
        <w:rPr>
          <w:rFonts w:asciiTheme="majorBidi" w:hAnsiTheme="majorBidi" w:cstheme="majorBidi"/>
          <w:sz w:val="24"/>
          <w:szCs w:val="24"/>
        </w:rPr>
        <w:t xml:space="preserve">the </w:t>
      </w:r>
      <w:r w:rsidR="009B4EFE" w:rsidRPr="0059171A">
        <w:rPr>
          <w:rFonts w:asciiTheme="majorBidi" w:hAnsiTheme="majorBidi" w:cstheme="majorBidi"/>
          <w:sz w:val="24"/>
          <w:szCs w:val="24"/>
        </w:rPr>
        <w:t>State of Israel</w:t>
      </w:r>
      <w:r w:rsidR="00452D9B">
        <w:rPr>
          <w:rFonts w:asciiTheme="majorBidi" w:hAnsiTheme="majorBidi" w:cstheme="majorBidi"/>
          <w:sz w:val="24"/>
          <w:szCs w:val="24"/>
        </w:rPr>
        <w:t>—</w:t>
      </w:r>
      <w:r w:rsidR="009B4EFE" w:rsidRPr="0059171A">
        <w:rPr>
          <w:rFonts w:asciiTheme="majorBidi" w:hAnsiTheme="majorBidi" w:cstheme="majorBidi"/>
          <w:sz w:val="24"/>
          <w:szCs w:val="24"/>
        </w:rPr>
        <w:t>H</w:t>
      </w:r>
      <w:r w:rsidR="00333BF4" w:rsidRPr="0059171A">
        <w:rPr>
          <w:rFonts w:asciiTheme="majorBidi" w:hAnsiTheme="majorBidi" w:cstheme="majorBidi"/>
          <w:sz w:val="24"/>
          <w:szCs w:val="24"/>
        </w:rPr>
        <w:t>a</w:t>
      </w:r>
      <w:r w:rsidR="00452D9B">
        <w:rPr>
          <w:rFonts w:asciiTheme="majorBidi" w:hAnsiTheme="majorBidi" w:cstheme="majorBidi"/>
          <w:sz w:val="24"/>
          <w:szCs w:val="24"/>
        </w:rPr>
        <w:t>lak</w:t>
      </w:r>
      <w:r w:rsidR="009B4EFE" w:rsidRPr="0059171A">
        <w:rPr>
          <w:rFonts w:asciiTheme="majorBidi" w:hAnsiTheme="majorBidi" w:cstheme="majorBidi"/>
          <w:sz w:val="24"/>
          <w:szCs w:val="24"/>
        </w:rPr>
        <w:t xml:space="preserve">hic </w:t>
      </w:r>
      <w:r w:rsidR="00452D9B">
        <w:rPr>
          <w:rFonts w:asciiTheme="majorBidi" w:hAnsiTheme="majorBidi" w:cstheme="majorBidi"/>
          <w:sz w:val="24"/>
          <w:szCs w:val="24"/>
        </w:rPr>
        <w:t>Perspectives</w:t>
      </w:r>
    </w:p>
    <w:p w14:paraId="3EAE1AB2" w14:textId="4FC6929C" w:rsidR="000F2427" w:rsidRPr="0059171A" w:rsidRDefault="000F2427" w:rsidP="00452D9B">
      <w:pPr>
        <w:spacing w:line="360" w:lineRule="auto"/>
        <w:jc w:val="right"/>
        <w:rPr>
          <w:rFonts w:asciiTheme="majorBidi" w:hAnsiTheme="majorBidi" w:cstheme="majorBidi"/>
          <w:sz w:val="24"/>
          <w:szCs w:val="24"/>
        </w:rPr>
      </w:pPr>
      <w:r w:rsidRPr="0059171A">
        <w:rPr>
          <w:rFonts w:asciiTheme="majorBidi" w:hAnsiTheme="majorBidi" w:cstheme="majorBidi"/>
          <w:sz w:val="24"/>
          <w:szCs w:val="24"/>
          <w:lang w:val="en"/>
        </w:rPr>
        <w:t>Book Review</w:t>
      </w:r>
      <w:r w:rsidRPr="0059171A">
        <w:rPr>
          <w:rFonts w:asciiTheme="majorBidi" w:hAnsiTheme="majorBidi" w:cstheme="majorBidi"/>
          <w:sz w:val="24"/>
          <w:szCs w:val="24"/>
        </w:rPr>
        <w:t>: David Aronovsky &amp; Gideon Sapir,</w:t>
      </w:r>
      <w:r w:rsidRPr="0059171A">
        <w:rPr>
          <w:rFonts w:asciiTheme="majorBidi" w:hAnsiTheme="majorBidi" w:cstheme="majorBidi"/>
          <w:i/>
          <w:iCs/>
          <w:sz w:val="24"/>
          <w:szCs w:val="24"/>
        </w:rPr>
        <w:t xml:space="preserve"> The Story of </w:t>
      </w:r>
      <w:commentRangeStart w:id="0"/>
      <w:r w:rsidRPr="0059171A">
        <w:rPr>
          <w:rFonts w:asciiTheme="majorBidi" w:hAnsiTheme="majorBidi" w:cstheme="majorBidi"/>
          <w:i/>
          <w:iCs/>
          <w:sz w:val="24"/>
          <w:szCs w:val="24"/>
        </w:rPr>
        <w:t>Shabbat</w:t>
      </w:r>
      <w:commentRangeEnd w:id="0"/>
      <w:r w:rsidR="00DC3AB1">
        <w:rPr>
          <w:rStyle w:val="CommentReference"/>
        </w:rPr>
        <w:commentReference w:id="0"/>
      </w:r>
      <w:r w:rsidR="00D9680E">
        <w:rPr>
          <w:rFonts w:asciiTheme="majorBidi" w:hAnsiTheme="majorBidi" w:cstheme="majorBidi"/>
          <w:i/>
          <w:iCs/>
          <w:sz w:val="24"/>
          <w:szCs w:val="24"/>
        </w:rPr>
        <w:t>: the Public Shabbat in the State of Israel</w:t>
      </w:r>
      <w:r w:rsidR="004806D8" w:rsidRPr="0059171A">
        <w:rPr>
          <w:rFonts w:asciiTheme="majorBidi" w:hAnsiTheme="majorBidi" w:cstheme="majorBidi"/>
          <w:sz w:val="24"/>
          <w:szCs w:val="24"/>
        </w:rPr>
        <w:t>,</w:t>
      </w:r>
      <w:r w:rsidR="00716398" w:rsidRPr="0059171A">
        <w:rPr>
          <w:rFonts w:asciiTheme="majorBidi" w:hAnsiTheme="majorBidi" w:cstheme="majorBidi"/>
          <w:sz w:val="24"/>
          <w:szCs w:val="24"/>
        </w:rPr>
        <w:t xml:space="preserve"> </w:t>
      </w:r>
      <w:r w:rsidRPr="0059171A">
        <w:rPr>
          <w:rFonts w:asciiTheme="majorBidi" w:hAnsiTheme="majorBidi" w:cstheme="majorBidi"/>
          <w:sz w:val="24"/>
          <w:szCs w:val="24"/>
        </w:rPr>
        <w:t>2022</w:t>
      </w:r>
      <w:r w:rsidR="00351078" w:rsidRPr="0059171A">
        <w:rPr>
          <w:rFonts w:asciiTheme="majorBidi" w:hAnsiTheme="majorBidi" w:cstheme="majorBidi"/>
          <w:sz w:val="24"/>
          <w:szCs w:val="24"/>
        </w:rPr>
        <w:t>, Miskal</w:t>
      </w:r>
      <w:r w:rsidR="00452D9B">
        <w:rPr>
          <w:rFonts w:asciiTheme="majorBidi" w:hAnsiTheme="majorBidi" w:cstheme="majorBidi"/>
          <w:sz w:val="24"/>
          <w:szCs w:val="24"/>
        </w:rPr>
        <w:t>–</w:t>
      </w:r>
      <w:r w:rsidR="00351078" w:rsidRPr="0059171A">
        <w:rPr>
          <w:rFonts w:asciiTheme="majorBidi" w:hAnsiTheme="majorBidi" w:cstheme="majorBidi"/>
          <w:sz w:val="24"/>
          <w:szCs w:val="24"/>
        </w:rPr>
        <w:t>Yedioth Ahronoth Books</w:t>
      </w:r>
    </w:p>
    <w:p w14:paraId="2877CB96" w14:textId="2B9B386C" w:rsidR="0009288E" w:rsidRPr="0059171A" w:rsidRDefault="004806D8" w:rsidP="003F7C1E">
      <w:pPr>
        <w:bidi w:val="0"/>
        <w:spacing w:line="360" w:lineRule="auto"/>
        <w:rPr>
          <w:rFonts w:asciiTheme="majorBidi" w:hAnsiTheme="majorBidi" w:cstheme="majorBidi"/>
          <w:sz w:val="24"/>
          <w:szCs w:val="24"/>
        </w:rPr>
      </w:pPr>
      <w:r w:rsidRPr="0059171A">
        <w:rPr>
          <w:rFonts w:asciiTheme="majorBidi" w:hAnsiTheme="majorBidi" w:cstheme="majorBidi"/>
          <w:sz w:val="24"/>
          <w:szCs w:val="24"/>
        </w:rPr>
        <w:t xml:space="preserve">When the Israelites left Egypt, the Holy One, blessed be He, took a precious gift from his treasury and gave it to them, and its name is </w:t>
      </w:r>
      <w:r w:rsidR="006826F3">
        <w:rPr>
          <w:rFonts w:asciiTheme="majorBidi" w:hAnsiTheme="majorBidi" w:cstheme="majorBidi"/>
          <w:sz w:val="24"/>
          <w:szCs w:val="24"/>
        </w:rPr>
        <w:t>Shabbat</w:t>
      </w:r>
      <w:r w:rsidR="0055071B">
        <w:rPr>
          <w:rFonts w:asciiTheme="majorBidi" w:hAnsiTheme="majorBidi" w:cstheme="majorBidi"/>
          <w:sz w:val="24"/>
          <w:szCs w:val="24"/>
        </w:rPr>
        <w:t xml:space="preserve"> (the Jewish Sabbath)</w:t>
      </w:r>
      <w:r w:rsidRPr="0059171A">
        <w:rPr>
          <w:rFonts w:asciiTheme="majorBidi" w:hAnsiTheme="majorBidi" w:cstheme="majorBidi"/>
          <w:sz w:val="24"/>
          <w:szCs w:val="24"/>
        </w:rPr>
        <w:t>.</w:t>
      </w:r>
      <w:r w:rsidRPr="0059171A">
        <w:rPr>
          <w:rStyle w:val="FootnoteReference"/>
          <w:rFonts w:asciiTheme="majorBidi" w:hAnsiTheme="majorBidi" w:cstheme="majorBidi"/>
          <w:sz w:val="24"/>
          <w:szCs w:val="24"/>
        </w:rPr>
        <w:footnoteReference w:id="1"/>
      </w:r>
      <w:r w:rsidR="0009288E" w:rsidRPr="0059171A">
        <w:rPr>
          <w:rFonts w:asciiTheme="majorBidi" w:hAnsiTheme="majorBidi" w:cstheme="majorBidi"/>
          <w:sz w:val="24"/>
          <w:szCs w:val="24"/>
        </w:rPr>
        <w:t xml:space="preserve"> Over the last few decades</w:t>
      </w:r>
      <w:r w:rsidR="005368F4">
        <w:rPr>
          <w:rFonts w:asciiTheme="majorBidi" w:hAnsiTheme="majorBidi" w:cstheme="majorBidi"/>
          <w:sz w:val="24"/>
          <w:szCs w:val="24"/>
        </w:rPr>
        <w:t>,</w:t>
      </w:r>
      <w:r w:rsidR="0009288E" w:rsidRPr="0059171A">
        <w:rPr>
          <w:rFonts w:asciiTheme="majorBidi" w:hAnsiTheme="majorBidi" w:cstheme="majorBidi"/>
          <w:sz w:val="24"/>
          <w:szCs w:val="24"/>
        </w:rPr>
        <w:t xml:space="preserve"> the Jewish people</w:t>
      </w:r>
      <w:r w:rsidRPr="0059171A">
        <w:rPr>
          <w:rFonts w:asciiTheme="majorBidi" w:hAnsiTheme="majorBidi" w:cstheme="majorBidi"/>
          <w:sz w:val="24"/>
          <w:szCs w:val="24"/>
        </w:rPr>
        <w:t xml:space="preserve"> received another precious gift when they returned to their homeland: a Jew</w:t>
      </w:r>
      <w:r w:rsidR="003F7C1E">
        <w:rPr>
          <w:rFonts w:asciiTheme="majorBidi" w:hAnsiTheme="majorBidi" w:cstheme="majorBidi"/>
          <w:sz w:val="24"/>
          <w:szCs w:val="24"/>
        </w:rPr>
        <w:t xml:space="preserve">ish </w:t>
      </w:r>
      <w:r w:rsidR="00823C6E">
        <w:rPr>
          <w:rFonts w:asciiTheme="majorBidi" w:hAnsiTheme="majorBidi" w:cstheme="majorBidi"/>
          <w:sz w:val="24"/>
          <w:szCs w:val="24"/>
        </w:rPr>
        <w:t>S</w:t>
      </w:r>
      <w:r w:rsidR="003F7C1E">
        <w:rPr>
          <w:rFonts w:asciiTheme="majorBidi" w:hAnsiTheme="majorBidi" w:cstheme="majorBidi"/>
          <w:sz w:val="24"/>
          <w:szCs w:val="24"/>
        </w:rPr>
        <w:t>tate in the Land of Israel:</w:t>
      </w:r>
      <w:r w:rsidRPr="0059171A">
        <w:rPr>
          <w:rFonts w:asciiTheme="majorBidi" w:hAnsiTheme="majorBidi" w:cstheme="majorBidi"/>
          <w:sz w:val="24"/>
          <w:szCs w:val="24"/>
        </w:rPr>
        <w:t xml:space="preserve"> the State of Israel.</w:t>
      </w:r>
      <w:r w:rsidR="00E17DA4" w:rsidRPr="0059171A">
        <w:rPr>
          <w:rFonts w:asciiTheme="majorBidi" w:hAnsiTheme="majorBidi" w:cstheme="majorBidi"/>
          <w:sz w:val="24"/>
          <w:szCs w:val="24"/>
        </w:rPr>
        <w:t xml:space="preserve"> Much of the State of Israel’s population believes that Shabbat and the State of Israel are </w:t>
      </w:r>
      <w:r w:rsidR="000C59AF">
        <w:rPr>
          <w:rFonts w:asciiTheme="majorBidi" w:hAnsiTheme="majorBidi" w:cstheme="majorBidi"/>
          <w:sz w:val="24"/>
          <w:szCs w:val="24"/>
        </w:rPr>
        <w:t>of great value</w:t>
      </w:r>
      <w:r w:rsidR="00E17DA4" w:rsidRPr="0059171A">
        <w:rPr>
          <w:rFonts w:asciiTheme="majorBidi" w:hAnsiTheme="majorBidi" w:cstheme="majorBidi"/>
          <w:sz w:val="24"/>
          <w:szCs w:val="24"/>
        </w:rPr>
        <w:t xml:space="preserve">, and wish to wholeheartedly </w:t>
      </w:r>
      <w:r w:rsidR="00CB0893">
        <w:rPr>
          <w:rFonts w:asciiTheme="majorBidi" w:hAnsiTheme="majorBidi" w:cstheme="majorBidi"/>
          <w:sz w:val="24"/>
          <w:szCs w:val="24"/>
        </w:rPr>
        <w:t>embrace</w:t>
      </w:r>
      <w:r w:rsidR="00E17DA4" w:rsidRPr="0059171A">
        <w:rPr>
          <w:rFonts w:asciiTheme="majorBidi" w:hAnsiTheme="majorBidi" w:cstheme="majorBidi"/>
          <w:sz w:val="24"/>
          <w:szCs w:val="24"/>
        </w:rPr>
        <w:t xml:space="preserve"> </w:t>
      </w:r>
      <w:r w:rsidR="00F24C95" w:rsidRPr="0059171A">
        <w:rPr>
          <w:rFonts w:asciiTheme="majorBidi" w:hAnsiTheme="majorBidi" w:cstheme="majorBidi"/>
          <w:sz w:val="24"/>
          <w:szCs w:val="24"/>
        </w:rPr>
        <w:t>both of them</w:t>
      </w:r>
      <w:r w:rsidR="0009288E" w:rsidRPr="0059171A">
        <w:rPr>
          <w:rFonts w:asciiTheme="majorBidi" w:hAnsiTheme="majorBidi" w:cstheme="majorBidi"/>
          <w:sz w:val="24"/>
          <w:szCs w:val="24"/>
        </w:rPr>
        <w:t xml:space="preserve">; </w:t>
      </w:r>
      <w:r w:rsidR="00454B81">
        <w:rPr>
          <w:rFonts w:asciiTheme="majorBidi" w:hAnsiTheme="majorBidi" w:cstheme="majorBidi"/>
          <w:sz w:val="24"/>
          <w:szCs w:val="24"/>
        </w:rPr>
        <w:t xml:space="preserve">What is to be done when </w:t>
      </w:r>
      <w:r w:rsidR="00FF0648">
        <w:rPr>
          <w:rFonts w:asciiTheme="majorBidi" w:hAnsiTheme="majorBidi" w:cstheme="majorBidi"/>
          <w:sz w:val="24"/>
          <w:szCs w:val="24"/>
        </w:rPr>
        <w:t xml:space="preserve">accepting one </w:t>
      </w:r>
      <w:r w:rsidR="00290BB6">
        <w:rPr>
          <w:rFonts w:asciiTheme="majorBidi" w:hAnsiTheme="majorBidi" w:cstheme="majorBidi"/>
          <w:sz w:val="24"/>
          <w:szCs w:val="24"/>
        </w:rPr>
        <w:t xml:space="preserve">conflicts with the other? </w:t>
      </w:r>
      <w:r w:rsidR="00E17DA4" w:rsidRPr="0059171A">
        <w:rPr>
          <w:rFonts w:asciiTheme="majorBidi" w:hAnsiTheme="majorBidi" w:cstheme="majorBidi"/>
          <w:sz w:val="24"/>
          <w:szCs w:val="24"/>
        </w:rPr>
        <w:t xml:space="preserve">This fraught question </w:t>
      </w:r>
      <w:r w:rsidR="00F24C95" w:rsidRPr="0059171A">
        <w:rPr>
          <w:rFonts w:asciiTheme="majorBidi" w:hAnsiTheme="majorBidi" w:cstheme="majorBidi"/>
          <w:sz w:val="24"/>
          <w:szCs w:val="24"/>
        </w:rPr>
        <w:t>is at the heart of th</w:t>
      </w:r>
      <w:r w:rsidR="0009288E" w:rsidRPr="0059171A">
        <w:rPr>
          <w:rFonts w:asciiTheme="majorBidi" w:hAnsiTheme="majorBidi" w:cstheme="majorBidi"/>
          <w:sz w:val="24"/>
          <w:szCs w:val="24"/>
        </w:rPr>
        <w:t>e</w:t>
      </w:r>
      <w:r w:rsidR="00F24C95" w:rsidRPr="0059171A">
        <w:rPr>
          <w:rFonts w:asciiTheme="majorBidi" w:hAnsiTheme="majorBidi" w:cstheme="majorBidi"/>
          <w:sz w:val="24"/>
          <w:szCs w:val="24"/>
        </w:rPr>
        <w:t xml:space="preserve"> fascinating and important book </w:t>
      </w:r>
      <w:r w:rsidR="00A30ED9" w:rsidRPr="0059171A">
        <w:rPr>
          <w:rFonts w:asciiTheme="majorBidi" w:hAnsiTheme="majorBidi" w:cstheme="majorBidi"/>
          <w:sz w:val="24"/>
          <w:szCs w:val="24"/>
        </w:rPr>
        <w:t xml:space="preserve">which </w:t>
      </w:r>
      <w:r w:rsidR="00F24C95" w:rsidRPr="0059171A">
        <w:rPr>
          <w:rFonts w:asciiTheme="majorBidi" w:hAnsiTheme="majorBidi" w:cstheme="majorBidi"/>
          <w:sz w:val="24"/>
          <w:szCs w:val="24"/>
        </w:rPr>
        <w:t>Rabbi David Arono</w:t>
      </w:r>
      <w:r w:rsidR="00A30ED9" w:rsidRPr="0059171A">
        <w:rPr>
          <w:rFonts w:asciiTheme="majorBidi" w:hAnsiTheme="majorBidi" w:cstheme="majorBidi"/>
          <w:sz w:val="24"/>
          <w:szCs w:val="24"/>
        </w:rPr>
        <w:t>vsky and Professor Gideon Sapir have written.</w:t>
      </w:r>
    </w:p>
    <w:p w14:paraId="30999A33" w14:textId="16C3CC36" w:rsidR="003E7AF8" w:rsidRPr="0059171A" w:rsidRDefault="0009288E" w:rsidP="00DE6CD3">
      <w:pPr>
        <w:bidi w:val="0"/>
        <w:spacing w:line="360" w:lineRule="auto"/>
        <w:rPr>
          <w:rFonts w:asciiTheme="majorBidi" w:hAnsiTheme="majorBidi" w:cstheme="majorBidi"/>
          <w:sz w:val="24"/>
          <w:szCs w:val="24"/>
        </w:rPr>
      </w:pPr>
      <w:r w:rsidRPr="0059171A">
        <w:rPr>
          <w:rFonts w:asciiTheme="majorBidi" w:hAnsiTheme="majorBidi" w:cstheme="majorBidi"/>
          <w:sz w:val="24"/>
          <w:szCs w:val="24"/>
        </w:rPr>
        <w:t xml:space="preserve">Much has been written about the Jewish </w:t>
      </w:r>
      <w:r w:rsidR="00823C6E">
        <w:rPr>
          <w:rFonts w:asciiTheme="majorBidi" w:hAnsiTheme="majorBidi" w:cstheme="majorBidi"/>
          <w:sz w:val="24"/>
          <w:szCs w:val="24"/>
        </w:rPr>
        <w:t>S</w:t>
      </w:r>
      <w:r w:rsidRPr="0059171A">
        <w:rPr>
          <w:rFonts w:asciiTheme="majorBidi" w:hAnsiTheme="majorBidi" w:cstheme="majorBidi"/>
          <w:sz w:val="24"/>
          <w:szCs w:val="24"/>
        </w:rPr>
        <w:t xml:space="preserve">tate in the Land of Israel, and </w:t>
      </w:r>
      <w:r w:rsidR="00E55EE2">
        <w:rPr>
          <w:rFonts w:asciiTheme="majorBidi" w:hAnsiTheme="majorBidi" w:cstheme="majorBidi"/>
          <w:sz w:val="24"/>
          <w:szCs w:val="24"/>
        </w:rPr>
        <w:t>no less</w:t>
      </w:r>
      <w:r w:rsidRPr="0059171A">
        <w:rPr>
          <w:rFonts w:asciiTheme="majorBidi" w:hAnsiTheme="majorBidi" w:cstheme="majorBidi"/>
          <w:sz w:val="24"/>
          <w:szCs w:val="24"/>
        </w:rPr>
        <w:t xml:space="preserve"> about Shabbat</w:t>
      </w:r>
      <w:r w:rsidR="00CA050A">
        <w:rPr>
          <w:rFonts w:asciiTheme="majorBidi" w:hAnsiTheme="majorBidi" w:cstheme="majorBidi"/>
          <w:sz w:val="24"/>
          <w:szCs w:val="24"/>
        </w:rPr>
        <w:t xml:space="preserve"> but </w:t>
      </w:r>
      <w:r w:rsidR="005368F4">
        <w:rPr>
          <w:rFonts w:asciiTheme="majorBidi" w:hAnsiTheme="majorBidi" w:cstheme="majorBidi"/>
          <w:sz w:val="24"/>
          <w:szCs w:val="24"/>
        </w:rPr>
        <w:t>the intersection between t</w:t>
      </w:r>
      <w:r w:rsidRPr="0059171A">
        <w:rPr>
          <w:rFonts w:asciiTheme="majorBidi" w:hAnsiTheme="majorBidi" w:cstheme="majorBidi"/>
          <w:sz w:val="24"/>
          <w:szCs w:val="24"/>
        </w:rPr>
        <w:t xml:space="preserve">he Jewish Sabbath </w:t>
      </w:r>
      <w:r w:rsidR="0059171A">
        <w:rPr>
          <w:rFonts w:asciiTheme="majorBidi" w:hAnsiTheme="majorBidi" w:cstheme="majorBidi"/>
          <w:sz w:val="24"/>
          <w:szCs w:val="24"/>
        </w:rPr>
        <w:t xml:space="preserve">(henceforth: Shabbat) </w:t>
      </w:r>
      <w:r w:rsidRPr="0059171A">
        <w:rPr>
          <w:rFonts w:asciiTheme="majorBidi" w:hAnsiTheme="majorBidi" w:cstheme="majorBidi"/>
          <w:sz w:val="24"/>
          <w:szCs w:val="24"/>
        </w:rPr>
        <w:t xml:space="preserve">and the State of Israel has </w:t>
      </w:r>
      <w:r w:rsidR="005368F4">
        <w:rPr>
          <w:rFonts w:asciiTheme="majorBidi" w:hAnsiTheme="majorBidi" w:cstheme="majorBidi"/>
          <w:sz w:val="24"/>
          <w:szCs w:val="24"/>
        </w:rPr>
        <w:t>received</w:t>
      </w:r>
      <w:r w:rsidR="00A25C70" w:rsidRPr="0059171A">
        <w:rPr>
          <w:rFonts w:asciiTheme="majorBidi" w:hAnsiTheme="majorBidi" w:cstheme="majorBidi"/>
          <w:sz w:val="24"/>
          <w:szCs w:val="24"/>
        </w:rPr>
        <w:t xml:space="preserve"> </w:t>
      </w:r>
      <w:proofErr w:type="gramStart"/>
      <w:r w:rsidR="00A25C70" w:rsidRPr="0059171A">
        <w:rPr>
          <w:rFonts w:asciiTheme="majorBidi" w:hAnsiTheme="majorBidi" w:cstheme="majorBidi"/>
          <w:sz w:val="24"/>
          <w:szCs w:val="24"/>
        </w:rPr>
        <w:t xml:space="preserve">very </w:t>
      </w:r>
      <w:r w:rsidRPr="0059171A">
        <w:rPr>
          <w:rFonts w:asciiTheme="majorBidi" w:hAnsiTheme="majorBidi" w:cstheme="majorBidi"/>
          <w:sz w:val="24"/>
          <w:szCs w:val="24"/>
        </w:rPr>
        <w:t>little</w:t>
      </w:r>
      <w:proofErr w:type="gramEnd"/>
      <w:r w:rsidRPr="0059171A">
        <w:rPr>
          <w:rFonts w:asciiTheme="majorBidi" w:hAnsiTheme="majorBidi" w:cstheme="majorBidi"/>
          <w:sz w:val="24"/>
          <w:szCs w:val="24"/>
        </w:rPr>
        <w:t xml:space="preserve"> attention.</w:t>
      </w:r>
      <w:r w:rsidRPr="0059171A">
        <w:rPr>
          <w:rStyle w:val="FootnoteReference"/>
          <w:rFonts w:asciiTheme="majorBidi" w:hAnsiTheme="majorBidi" w:cstheme="majorBidi"/>
          <w:sz w:val="24"/>
          <w:szCs w:val="24"/>
        </w:rPr>
        <w:footnoteReference w:id="2"/>
      </w:r>
      <w:r w:rsidRPr="0059171A">
        <w:rPr>
          <w:rFonts w:asciiTheme="majorBidi" w:hAnsiTheme="majorBidi" w:cstheme="majorBidi"/>
          <w:sz w:val="24"/>
          <w:szCs w:val="24"/>
        </w:rPr>
        <w:t xml:space="preserve"> </w:t>
      </w:r>
      <w:r w:rsidR="00A25C70" w:rsidRPr="0059171A">
        <w:rPr>
          <w:rFonts w:asciiTheme="majorBidi" w:hAnsiTheme="majorBidi" w:cstheme="majorBidi"/>
          <w:sz w:val="24"/>
          <w:szCs w:val="24"/>
        </w:rPr>
        <w:t>Aronovsky and Sapir’s</w:t>
      </w:r>
      <w:r w:rsidR="005368F4">
        <w:rPr>
          <w:rFonts w:asciiTheme="majorBidi" w:hAnsiTheme="majorBidi" w:cstheme="majorBidi"/>
          <w:sz w:val="24"/>
          <w:szCs w:val="24"/>
        </w:rPr>
        <w:t xml:space="preserve"> book</w:t>
      </w:r>
      <w:r w:rsidR="00A25C70" w:rsidRPr="0059171A">
        <w:rPr>
          <w:rFonts w:asciiTheme="majorBidi" w:hAnsiTheme="majorBidi" w:cstheme="majorBidi"/>
          <w:sz w:val="24"/>
          <w:szCs w:val="24"/>
        </w:rPr>
        <w:t xml:space="preserve"> begins to fill this void and it does so </w:t>
      </w:r>
      <w:r w:rsidR="00C410B3">
        <w:rPr>
          <w:rFonts w:asciiTheme="majorBidi" w:hAnsiTheme="majorBidi" w:cstheme="majorBidi"/>
          <w:sz w:val="24"/>
          <w:szCs w:val="24"/>
        </w:rPr>
        <w:t>thoroughly and comprehensivel</w:t>
      </w:r>
      <w:r w:rsidR="00A25C70" w:rsidRPr="0059171A">
        <w:rPr>
          <w:rFonts w:asciiTheme="majorBidi" w:hAnsiTheme="majorBidi" w:cstheme="majorBidi"/>
          <w:sz w:val="24"/>
          <w:szCs w:val="24"/>
        </w:rPr>
        <w:t xml:space="preserve">y with great clarity and </w:t>
      </w:r>
      <w:r w:rsidR="00F65BC4" w:rsidRPr="0059171A">
        <w:rPr>
          <w:rFonts w:asciiTheme="majorBidi" w:hAnsiTheme="majorBidi" w:cstheme="majorBidi"/>
          <w:sz w:val="24"/>
          <w:szCs w:val="24"/>
        </w:rPr>
        <w:t xml:space="preserve">penetrating insight. The first </w:t>
      </w:r>
      <w:r w:rsidR="00324ACE">
        <w:rPr>
          <w:rFonts w:asciiTheme="majorBidi" w:hAnsiTheme="majorBidi" w:cstheme="majorBidi"/>
          <w:sz w:val="24"/>
          <w:szCs w:val="24"/>
        </w:rPr>
        <w:t>part of</w:t>
      </w:r>
      <w:r w:rsidR="00F65BC4" w:rsidRPr="0059171A">
        <w:rPr>
          <w:rFonts w:asciiTheme="majorBidi" w:hAnsiTheme="majorBidi" w:cstheme="majorBidi"/>
          <w:sz w:val="24"/>
          <w:szCs w:val="24"/>
        </w:rPr>
        <w:t xml:space="preserve"> the title, “</w:t>
      </w:r>
      <w:r w:rsidR="005368F4">
        <w:rPr>
          <w:rFonts w:asciiTheme="majorBidi" w:hAnsiTheme="majorBidi" w:cstheme="majorBidi"/>
          <w:sz w:val="24"/>
          <w:szCs w:val="24"/>
        </w:rPr>
        <w:t>The</w:t>
      </w:r>
      <w:r w:rsidR="00F65BC4" w:rsidRPr="0059171A">
        <w:rPr>
          <w:rFonts w:asciiTheme="majorBidi" w:hAnsiTheme="majorBidi" w:cstheme="majorBidi"/>
          <w:sz w:val="24"/>
          <w:szCs w:val="24"/>
        </w:rPr>
        <w:t xml:space="preserve"> Story of the S</w:t>
      </w:r>
      <w:r w:rsidR="0059171A">
        <w:rPr>
          <w:rFonts w:asciiTheme="majorBidi" w:hAnsiTheme="majorBidi" w:cstheme="majorBidi"/>
          <w:sz w:val="24"/>
          <w:szCs w:val="24"/>
        </w:rPr>
        <w:t>habbat</w:t>
      </w:r>
      <w:r w:rsidR="00F65BC4" w:rsidRPr="0059171A">
        <w:rPr>
          <w:rFonts w:asciiTheme="majorBidi" w:hAnsiTheme="majorBidi" w:cstheme="majorBidi"/>
          <w:sz w:val="24"/>
          <w:szCs w:val="24"/>
        </w:rPr>
        <w:t>,”</w:t>
      </w:r>
      <w:r w:rsidR="00A25C70" w:rsidRPr="0059171A">
        <w:rPr>
          <w:rFonts w:asciiTheme="majorBidi" w:hAnsiTheme="majorBidi" w:cstheme="majorBidi"/>
          <w:sz w:val="24"/>
          <w:szCs w:val="24"/>
        </w:rPr>
        <w:t xml:space="preserve"> </w:t>
      </w:r>
      <w:r w:rsidR="00F65BC4" w:rsidRPr="0059171A">
        <w:rPr>
          <w:rFonts w:asciiTheme="majorBidi" w:hAnsiTheme="majorBidi" w:cstheme="majorBidi"/>
          <w:sz w:val="24"/>
          <w:szCs w:val="24"/>
        </w:rPr>
        <w:t>cogently describes the experience of reading this book. Even though the book is analytical and academic, it reads like a story</w:t>
      </w:r>
      <w:r w:rsidR="00065399">
        <w:rPr>
          <w:rFonts w:asciiTheme="majorBidi" w:hAnsiTheme="majorBidi" w:cstheme="majorBidi"/>
          <w:sz w:val="24"/>
          <w:szCs w:val="24"/>
        </w:rPr>
        <w:t>.</w:t>
      </w:r>
    </w:p>
    <w:p w14:paraId="2745EF8D" w14:textId="3FA2F58D" w:rsidR="00893033" w:rsidRPr="0059171A" w:rsidRDefault="00893033" w:rsidP="00DC3AB1">
      <w:pPr>
        <w:bidi w:val="0"/>
        <w:spacing w:line="360" w:lineRule="auto"/>
        <w:rPr>
          <w:rFonts w:asciiTheme="majorBidi" w:hAnsiTheme="majorBidi" w:cstheme="majorBidi"/>
          <w:sz w:val="24"/>
          <w:szCs w:val="24"/>
        </w:rPr>
      </w:pPr>
      <w:r w:rsidRPr="0059171A">
        <w:rPr>
          <w:rFonts w:asciiTheme="majorBidi" w:hAnsiTheme="majorBidi" w:cstheme="majorBidi"/>
          <w:sz w:val="24"/>
          <w:szCs w:val="24"/>
        </w:rPr>
        <w:t xml:space="preserve">We live in an era of polarization where </w:t>
      </w:r>
      <w:r w:rsidR="00E24415">
        <w:rPr>
          <w:rFonts w:asciiTheme="majorBidi" w:hAnsiTheme="majorBidi" w:cstheme="majorBidi"/>
          <w:sz w:val="24"/>
          <w:szCs w:val="24"/>
        </w:rPr>
        <w:t>people with conflicting opinions</w:t>
      </w:r>
      <w:r w:rsidRPr="0059171A">
        <w:rPr>
          <w:rFonts w:asciiTheme="majorBidi" w:hAnsiTheme="majorBidi" w:cstheme="majorBidi"/>
          <w:sz w:val="24"/>
          <w:szCs w:val="24"/>
        </w:rPr>
        <w:t xml:space="preserve"> have lost the ability to engage in dialogue. The tensions between religion and state and between </w:t>
      </w:r>
      <w:r w:rsidR="00260DA2" w:rsidRPr="0059171A">
        <w:rPr>
          <w:rFonts w:asciiTheme="majorBidi" w:hAnsiTheme="majorBidi" w:cstheme="majorBidi"/>
          <w:sz w:val="24"/>
          <w:szCs w:val="24"/>
        </w:rPr>
        <w:t>religious</w:t>
      </w:r>
      <w:r w:rsidRPr="0059171A">
        <w:rPr>
          <w:rFonts w:asciiTheme="majorBidi" w:hAnsiTheme="majorBidi" w:cstheme="majorBidi"/>
          <w:sz w:val="24"/>
          <w:szCs w:val="24"/>
        </w:rPr>
        <w:t xml:space="preserve"> and civil law are </w:t>
      </w:r>
      <w:r w:rsidR="000E0115">
        <w:rPr>
          <w:rFonts w:asciiTheme="majorBidi" w:hAnsiTheme="majorBidi" w:cstheme="majorBidi"/>
          <w:sz w:val="24"/>
          <w:szCs w:val="24"/>
        </w:rPr>
        <w:t xml:space="preserve">constantly </w:t>
      </w:r>
      <w:r w:rsidR="00DC3AB1">
        <w:rPr>
          <w:rFonts w:asciiTheme="majorBidi" w:hAnsiTheme="majorBidi" w:cstheme="majorBidi"/>
          <w:sz w:val="24"/>
          <w:szCs w:val="24"/>
        </w:rPr>
        <w:t>growing</w:t>
      </w:r>
      <w:r w:rsidRPr="0059171A">
        <w:rPr>
          <w:rFonts w:asciiTheme="majorBidi" w:hAnsiTheme="majorBidi" w:cstheme="majorBidi"/>
          <w:sz w:val="24"/>
          <w:szCs w:val="24"/>
        </w:rPr>
        <w:t xml:space="preserve">. </w:t>
      </w:r>
      <w:r w:rsidR="00260DA2" w:rsidRPr="0059171A">
        <w:rPr>
          <w:rFonts w:asciiTheme="majorBidi" w:hAnsiTheme="majorBidi" w:cstheme="majorBidi"/>
          <w:sz w:val="24"/>
          <w:szCs w:val="24"/>
        </w:rPr>
        <w:t xml:space="preserve">This is true </w:t>
      </w:r>
      <w:r w:rsidR="00E62FCC">
        <w:rPr>
          <w:rFonts w:asciiTheme="majorBidi" w:hAnsiTheme="majorBidi" w:cstheme="majorBidi"/>
          <w:sz w:val="24"/>
          <w:szCs w:val="24"/>
        </w:rPr>
        <w:t>in</w:t>
      </w:r>
      <w:r w:rsidR="00260DA2" w:rsidRPr="0059171A">
        <w:rPr>
          <w:rFonts w:asciiTheme="majorBidi" w:hAnsiTheme="majorBidi" w:cstheme="majorBidi"/>
          <w:sz w:val="24"/>
          <w:szCs w:val="24"/>
        </w:rPr>
        <w:t xml:space="preserve"> the </w:t>
      </w:r>
      <w:r w:rsidR="00E62FCC">
        <w:rPr>
          <w:rFonts w:asciiTheme="majorBidi" w:hAnsiTheme="majorBidi" w:cstheme="majorBidi"/>
          <w:sz w:val="24"/>
          <w:szCs w:val="24"/>
        </w:rPr>
        <w:t xml:space="preserve">wider </w:t>
      </w:r>
      <w:r w:rsidR="00260DA2" w:rsidRPr="0059171A">
        <w:rPr>
          <w:rFonts w:asciiTheme="majorBidi" w:hAnsiTheme="majorBidi" w:cstheme="majorBidi"/>
          <w:sz w:val="24"/>
          <w:szCs w:val="24"/>
        </w:rPr>
        <w:t>world</w:t>
      </w:r>
      <w:r w:rsidR="00E62FCC">
        <w:rPr>
          <w:rFonts w:asciiTheme="majorBidi" w:hAnsiTheme="majorBidi" w:cstheme="majorBidi"/>
          <w:sz w:val="24"/>
          <w:szCs w:val="24"/>
        </w:rPr>
        <w:t xml:space="preserve"> as well as in the</w:t>
      </w:r>
      <w:r w:rsidR="00DC3AB1">
        <w:rPr>
          <w:rFonts w:asciiTheme="majorBidi" w:hAnsiTheme="majorBidi" w:cstheme="majorBidi"/>
          <w:sz w:val="24"/>
          <w:szCs w:val="24"/>
        </w:rPr>
        <w:t xml:space="preserve"> particular</w:t>
      </w:r>
      <w:r w:rsidR="00E62FCC">
        <w:rPr>
          <w:rFonts w:asciiTheme="majorBidi" w:hAnsiTheme="majorBidi" w:cstheme="majorBidi"/>
          <w:sz w:val="24"/>
          <w:szCs w:val="24"/>
        </w:rPr>
        <w:t xml:space="preserve"> </w:t>
      </w:r>
      <w:r w:rsidR="004D4CA5">
        <w:rPr>
          <w:rFonts w:asciiTheme="majorBidi" w:hAnsiTheme="majorBidi" w:cstheme="majorBidi"/>
          <w:sz w:val="24"/>
          <w:szCs w:val="24"/>
        </w:rPr>
        <w:t>Jewish sphere.</w:t>
      </w:r>
    </w:p>
    <w:p w14:paraId="1F9A65E5" w14:textId="22BC1445" w:rsidR="00260DA2" w:rsidRPr="0059171A" w:rsidRDefault="00260DA2" w:rsidP="00DC3AB1">
      <w:pPr>
        <w:bidi w:val="0"/>
        <w:spacing w:line="360" w:lineRule="auto"/>
        <w:rPr>
          <w:rFonts w:asciiTheme="majorBidi" w:hAnsiTheme="majorBidi" w:cstheme="majorBidi"/>
          <w:sz w:val="24"/>
          <w:szCs w:val="24"/>
        </w:rPr>
      </w:pPr>
      <w:r w:rsidRPr="0059171A">
        <w:rPr>
          <w:rFonts w:asciiTheme="majorBidi" w:hAnsiTheme="majorBidi" w:cstheme="majorBidi"/>
          <w:sz w:val="24"/>
          <w:szCs w:val="24"/>
        </w:rPr>
        <w:t>In this context, the book</w:t>
      </w:r>
      <w:r w:rsidR="00C323A4">
        <w:rPr>
          <w:rFonts w:asciiTheme="majorBidi" w:hAnsiTheme="majorBidi" w:cstheme="majorBidi"/>
          <w:sz w:val="24"/>
          <w:szCs w:val="24"/>
        </w:rPr>
        <w:t xml:space="preserve">’s greatest contribution is </w:t>
      </w:r>
      <w:r w:rsidR="00CC7003">
        <w:rPr>
          <w:rFonts w:asciiTheme="majorBidi" w:hAnsiTheme="majorBidi" w:cstheme="majorBidi"/>
          <w:sz w:val="24"/>
          <w:szCs w:val="24"/>
        </w:rPr>
        <w:t xml:space="preserve">its engagement </w:t>
      </w:r>
      <w:r w:rsidR="00EA387A">
        <w:rPr>
          <w:rFonts w:asciiTheme="majorBidi" w:hAnsiTheme="majorBidi" w:cstheme="majorBidi"/>
          <w:sz w:val="24"/>
          <w:szCs w:val="24"/>
        </w:rPr>
        <w:t xml:space="preserve">in a discourse between </w:t>
      </w:r>
      <w:r w:rsidRPr="0059171A">
        <w:rPr>
          <w:rFonts w:asciiTheme="majorBidi" w:hAnsiTheme="majorBidi" w:cstheme="majorBidi"/>
          <w:sz w:val="24"/>
          <w:szCs w:val="24"/>
        </w:rPr>
        <w:t>various rival, soci</w:t>
      </w:r>
      <w:r w:rsidR="00EA387A">
        <w:rPr>
          <w:rFonts w:asciiTheme="majorBidi" w:hAnsiTheme="majorBidi" w:cstheme="majorBidi"/>
          <w:sz w:val="24"/>
          <w:szCs w:val="24"/>
        </w:rPr>
        <w:t xml:space="preserve">al and </w:t>
      </w:r>
      <w:r w:rsidRPr="0059171A">
        <w:rPr>
          <w:rFonts w:asciiTheme="majorBidi" w:hAnsiTheme="majorBidi" w:cstheme="majorBidi"/>
          <w:sz w:val="24"/>
          <w:szCs w:val="24"/>
        </w:rPr>
        <w:t xml:space="preserve">political factions. </w:t>
      </w:r>
      <w:r w:rsidR="00B12EF9">
        <w:rPr>
          <w:rFonts w:asciiTheme="majorBidi" w:hAnsiTheme="majorBidi" w:cstheme="majorBidi"/>
          <w:sz w:val="24"/>
          <w:szCs w:val="24"/>
        </w:rPr>
        <w:t>By their very nature, m</w:t>
      </w:r>
      <w:r w:rsidRPr="0059171A">
        <w:rPr>
          <w:rFonts w:asciiTheme="majorBidi" w:hAnsiTheme="majorBidi" w:cstheme="majorBidi"/>
          <w:sz w:val="24"/>
          <w:szCs w:val="24"/>
        </w:rPr>
        <w:t xml:space="preserve">atters of religion and state are </w:t>
      </w:r>
      <w:proofErr w:type="gramStart"/>
      <w:r w:rsidRPr="0059171A">
        <w:rPr>
          <w:rFonts w:asciiTheme="majorBidi" w:hAnsiTheme="majorBidi" w:cstheme="majorBidi"/>
          <w:sz w:val="24"/>
          <w:szCs w:val="24"/>
        </w:rPr>
        <w:t>charged</w:t>
      </w:r>
      <w:proofErr w:type="gramEnd"/>
      <w:r w:rsidRPr="0059171A">
        <w:rPr>
          <w:rFonts w:asciiTheme="majorBidi" w:hAnsiTheme="majorBidi" w:cstheme="majorBidi"/>
          <w:sz w:val="24"/>
          <w:szCs w:val="24"/>
        </w:rPr>
        <w:t xml:space="preserve"> </w:t>
      </w:r>
      <w:r w:rsidR="00B12EF9">
        <w:rPr>
          <w:rFonts w:asciiTheme="majorBidi" w:hAnsiTheme="majorBidi" w:cstheme="majorBidi"/>
          <w:sz w:val="24"/>
          <w:szCs w:val="24"/>
        </w:rPr>
        <w:lastRenderedPageBreak/>
        <w:t xml:space="preserve">and even </w:t>
      </w:r>
      <w:r w:rsidR="00464A2B">
        <w:rPr>
          <w:rFonts w:asciiTheme="majorBidi" w:hAnsiTheme="majorBidi" w:cstheme="majorBidi"/>
          <w:sz w:val="24"/>
          <w:szCs w:val="24"/>
        </w:rPr>
        <w:t>give rise to</w:t>
      </w:r>
      <w:r w:rsidRPr="0059171A">
        <w:rPr>
          <w:rFonts w:asciiTheme="majorBidi" w:hAnsiTheme="majorBidi" w:cstheme="majorBidi"/>
          <w:sz w:val="24"/>
          <w:szCs w:val="24"/>
        </w:rPr>
        <w:t xml:space="preserve"> animosity. A significant part of th</w:t>
      </w:r>
      <w:r w:rsidR="00DC3AB1">
        <w:rPr>
          <w:rFonts w:asciiTheme="majorBidi" w:hAnsiTheme="majorBidi" w:cstheme="majorBidi"/>
          <w:sz w:val="24"/>
          <w:szCs w:val="24"/>
        </w:rPr>
        <w:t>e</w:t>
      </w:r>
      <w:r w:rsidRPr="0059171A">
        <w:rPr>
          <w:rFonts w:asciiTheme="majorBidi" w:hAnsiTheme="majorBidi" w:cstheme="majorBidi"/>
          <w:sz w:val="24"/>
          <w:szCs w:val="24"/>
        </w:rPr>
        <w:t xml:space="preserve"> poisonous atmosphere that surrounds issues of religion and </w:t>
      </w:r>
      <w:r w:rsidR="00DC3AB1">
        <w:rPr>
          <w:rFonts w:asciiTheme="majorBidi" w:hAnsiTheme="majorBidi" w:cstheme="majorBidi"/>
          <w:sz w:val="24"/>
          <w:szCs w:val="24"/>
        </w:rPr>
        <w:t xml:space="preserve">state </w:t>
      </w:r>
      <w:r w:rsidR="00CD4A74">
        <w:rPr>
          <w:rFonts w:asciiTheme="majorBidi" w:hAnsiTheme="majorBidi" w:cstheme="majorBidi"/>
          <w:sz w:val="24"/>
          <w:szCs w:val="24"/>
        </w:rPr>
        <w:t>stems</w:t>
      </w:r>
      <w:r w:rsidRPr="0059171A">
        <w:rPr>
          <w:rFonts w:asciiTheme="majorBidi" w:hAnsiTheme="majorBidi" w:cstheme="majorBidi"/>
          <w:sz w:val="24"/>
          <w:szCs w:val="24"/>
        </w:rPr>
        <w:t xml:space="preserve"> </w:t>
      </w:r>
      <w:r w:rsidR="008C377B" w:rsidRPr="0059171A">
        <w:rPr>
          <w:rFonts w:asciiTheme="majorBidi" w:hAnsiTheme="majorBidi" w:cstheme="majorBidi"/>
          <w:sz w:val="24"/>
          <w:szCs w:val="24"/>
        </w:rPr>
        <w:t>from</w:t>
      </w:r>
      <w:r w:rsidRPr="0059171A">
        <w:rPr>
          <w:rFonts w:asciiTheme="majorBidi" w:hAnsiTheme="majorBidi" w:cstheme="majorBidi"/>
          <w:sz w:val="24"/>
          <w:szCs w:val="24"/>
        </w:rPr>
        <w:t xml:space="preserve"> the suspicion and alienation that accompany </w:t>
      </w:r>
      <w:r w:rsidR="008C377B" w:rsidRPr="0059171A">
        <w:rPr>
          <w:rFonts w:asciiTheme="majorBidi" w:hAnsiTheme="majorBidi" w:cstheme="majorBidi"/>
          <w:sz w:val="24"/>
          <w:szCs w:val="24"/>
        </w:rPr>
        <w:t xml:space="preserve">each </w:t>
      </w:r>
      <w:r w:rsidR="002D425A">
        <w:rPr>
          <w:rFonts w:asciiTheme="majorBidi" w:hAnsiTheme="majorBidi" w:cstheme="majorBidi"/>
          <w:sz w:val="24"/>
          <w:szCs w:val="24"/>
        </w:rPr>
        <w:t xml:space="preserve">side’s </w:t>
      </w:r>
      <w:proofErr w:type="gramStart"/>
      <w:r w:rsidR="002D425A">
        <w:rPr>
          <w:rFonts w:asciiTheme="majorBidi" w:hAnsiTheme="majorBidi" w:cstheme="majorBidi"/>
          <w:sz w:val="24"/>
          <w:szCs w:val="24"/>
        </w:rPr>
        <w:t>lacking</w:t>
      </w:r>
      <w:proofErr w:type="gramEnd"/>
      <w:r w:rsidR="002D425A">
        <w:rPr>
          <w:rFonts w:asciiTheme="majorBidi" w:hAnsiTheme="majorBidi" w:cstheme="majorBidi"/>
          <w:sz w:val="24"/>
          <w:szCs w:val="24"/>
        </w:rPr>
        <w:t xml:space="preserve"> a clear</w:t>
      </w:r>
      <w:r w:rsidR="008C377B" w:rsidRPr="0059171A">
        <w:rPr>
          <w:rFonts w:asciiTheme="majorBidi" w:hAnsiTheme="majorBidi" w:cstheme="majorBidi"/>
          <w:sz w:val="24"/>
          <w:szCs w:val="24"/>
        </w:rPr>
        <w:t xml:space="preserve"> understanding </w:t>
      </w:r>
      <w:r w:rsidR="00327731">
        <w:rPr>
          <w:rFonts w:asciiTheme="majorBidi" w:hAnsiTheme="majorBidi" w:cstheme="majorBidi"/>
          <w:sz w:val="24"/>
          <w:szCs w:val="24"/>
        </w:rPr>
        <w:t xml:space="preserve">of </w:t>
      </w:r>
      <w:r w:rsidR="008C377B" w:rsidRPr="0059171A">
        <w:rPr>
          <w:rFonts w:asciiTheme="majorBidi" w:hAnsiTheme="majorBidi" w:cstheme="majorBidi"/>
          <w:sz w:val="24"/>
          <w:szCs w:val="24"/>
        </w:rPr>
        <w:t>the other’s position.</w:t>
      </w:r>
      <w:r w:rsidRPr="0059171A">
        <w:rPr>
          <w:rFonts w:asciiTheme="majorBidi" w:hAnsiTheme="majorBidi" w:cstheme="majorBidi"/>
          <w:sz w:val="24"/>
          <w:szCs w:val="24"/>
        </w:rPr>
        <w:t xml:space="preserve"> </w:t>
      </w:r>
      <w:r w:rsidR="008C377B" w:rsidRPr="0059171A">
        <w:rPr>
          <w:rFonts w:asciiTheme="majorBidi" w:hAnsiTheme="majorBidi" w:cstheme="majorBidi"/>
          <w:sz w:val="24"/>
          <w:szCs w:val="24"/>
        </w:rPr>
        <w:t>Aronovsky and Sapir address the particularly explosive topic of S</w:t>
      </w:r>
      <w:r w:rsidR="0059171A">
        <w:rPr>
          <w:rFonts w:asciiTheme="majorBidi" w:hAnsiTheme="majorBidi" w:cstheme="majorBidi"/>
          <w:sz w:val="24"/>
          <w:szCs w:val="24"/>
        </w:rPr>
        <w:t>habbat</w:t>
      </w:r>
      <w:r w:rsidR="00711242">
        <w:rPr>
          <w:rFonts w:asciiTheme="majorBidi" w:hAnsiTheme="majorBidi" w:cstheme="majorBidi"/>
          <w:sz w:val="24"/>
          <w:szCs w:val="24"/>
        </w:rPr>
        <w:t xml:space="preserve"> in the public sphere</w:t>
      </w:r>
      <w:r w:rsidR="008C377B" w:rsidRPr="0059171A">
        <w:rPr>
          <w:rFonts w:asciiTheme="majorBidi" w:hAnsiTheme="majorBidi" w:cstheme="majorBidi"/>
          <w:sz w:val="24"/>
          <w:szCs w:val="24"/>
        </w:rPr>
        <w:t xml:space="preserve"> in Israel and the</w:t>
      </w:r>
      <w:r w:rsidR="00DC3AB1">
        <w:rPr>
          <w:rFonts w:asciiTheme="majorBidi" w:hAnsiTheme="majorBidi" w:cstheme="majorBidi"/>
          <w:sz w:val="24"/>
          <w:szCs w:val="24"/>
        </w:rPr>
        <w:t>ir</w:t>
      </w:r>
      <w:r w:rsidR="008C377B" w:rsidRPr="0059171A">
        <w:rPr>
          <w:rFonts w:asciiTheme="majorBidi" w:hAnsiTheme="majorBidi" w:cstheme="majorBidi"/>
          <w:sz w:val="24"/>
          <w:szCs w:val="24"/>
        </w:rPr>
        <w:t xml:space="preserve"> in-depth, methodological, and clarifying discussion invites the readers to consider, weigh, discuss</w:t>
      </w:r>
      <w:r w:rsidR="00DC3AB1">
        <w:rPr>
          <w:rFonts w:asciiTheme="majorBidi" w:hAnsiTheme="majorBidi" w:cstheme="majorBidi"/>
          <w:sz w:val="24"/>
          <w:szCs w:val="24"/>
        </w:rPr>
        <w:t>,</w:t>
      </w:r>
      <w:r w:rsidR="008C377B" w:rsidRPr="0059171A">
        <w:rPr>
          <w:rFonts w:asciiTheme="majorBidi" w:hAnsiTheme="majorBidi" w:cstheme="majorBidi"/>
          <w:sz w:val="24"/>
          <w:szCs w:val="24"/>
        </w:rPr>
        <w:t xml:space="preserve"> and, perhaps, even reach </w:t>
      </w:r>
      <w:r w:rsidR="00BF5D5F">
        <w:rPr>
          <w:rFonts w:asciiTheme="majorBidi" w:hAnsiTheme="majorBidi" w:cstheme="majorBidi"/>
          <w:sz w:val="24"/>
          <w:szCs w:val="24"/>
        </w:rPr>
        <w:t>agreement on some matters</w:t>
      </w:r>
      <w:r w:rsidR="008C377B" w:rsidRPr="0059171A">
        <w:rPr>
          <w:rFonts w:asciiTheme="majorBidi" w:hAnsiTheme="majorBidi" w:cstheme="majorBidi"/>
          <w:sz w:val="24"/>
          <w:szCs w:val="24"/>
        </w:rPr>
        <w:t>.</w:t>
      </w:r>
      <w:r w:rsidR="00DC3AB1">
        <w:rPr>
          <w:rFonts w:asciiTheme="majorBidi" w:hAnsiTheme="majorBidi" w:cstheme="majorBidi"/>
          <w:sz w:val="24"/>
          <w:szCs w:val="24"/>
        </w:rPr>
        <w:t xml:space="preserve"> </w:t>
      </w:r>
      <w:r w:rsidR="00F857B0">
        <w:rPr>
          <w:rFonts w:asciiTheme="majorBidi" w:hAnsiTheme="majorBidi" w:cstheme="majorBidi"/>
          <w:sz w:val="24"/>
          <w:szCs w:val="24"/>
        </w:rPr>
        <w:t xml:space="preserve">This appears to be </w:t>
      </w:r>
      <w:r w:rsidR="00DC3AB1">
        <w:rPr>
          <w:rFonts w:asciiTheme="majorBidi" w:hAnsiTheme="majorBidi" w:cstheme="majorBidi"/>
          <w:sz w:val="24"/>
          <w:szCs w:val="24"/>
        </w:rPr>
        <w:t>the most expedient and effective</w:t>
      </w:r>
      <w:r w:rsidR="008C377B" w:rsidRPr="0059171A">
        <w:rPr>
          <w:rFonts w:asciiTheme="majorBidi" w:hAnsiTheme="majorBidi" w:cstheme="majorBidi"/>
          <w:sz w:val="24"/>
          <w:szCs w:val="24"/>
        </w:rPr>
        <w:t xml:space="preserve"> way to handle extremely controversial issues, not only in Israel but in other countries as well.</w:t>
      </w:r>
    </w:p>
    <w:p w14:paraId="026DA371" w14:textId="0ADEC730" w:rsidR="00893033" w:rsidRPr="0059171A" w:rsidRDefault="008C377B" w:rsidP="00DC3AB1">
      <w:pPr>
        <w:bidi w:val="0"/>
        <w:spacing w:line="360" w:lineRule="auto"/>
        <w:rPr>
          <w:rFonts w:asciiTheme="majorBidi" w:hAnsiTheme="majorBidi" w:cstheme="majorBidi"/>
          <w:sz w:val="24"/>
          <w:szCs w:val="24"/>
        </w:rPr>
      </w:pPr>
      <w:r w:rsidRPr="0059171A">
        <w:rPr>
          <w:rFonts w:asciiTheme="majorBidi" w:hAnsiTheme="majorBidi" w:cstheme="majorBidi"/>
          <w:sz w:val="24"/>
          <w:szCs w:val="24"/>
        </w:rPr>
        <w:t xml:space="preserve">The book is divided into three parts. The first part is composed of two chapters and is devoted to a conceptual discussion. </w:t>
      </w:r>
      <w:r w:rsidR="002E24D6" w:rsidRPr="0059171A">
        <w:rPr>
          <w:rFonts w:asciiTheme="majorBidi" w:hAnsiTheme="majorBidi" w:cstheme="majorBidi"/>
          <w:sz w:val="24"/>
          <w:szCs w:val="24"/>
        </w:rPr>
        <w:t>These chapters describe the many diverse reasons provided over the centu</w:t>
      </w:r>
      <w:r w:rsidR="00DC3AB1">
        <w:rPr>
          <w:rFonts w:asciiTheme="majorBidi" w:hAnsiTheme="majorBidi" w:cstheme="majorBidi"/>
          <w:sz w:val="24"/>
          <w:szCs w:val="24"/>
        </w:rPr>
        <w:t xml:space="preserve">ries for the institution </w:t>
      </w:r>
      <w:r w:rsidR="0059171A">
        <w:rPr>
          <w:rFonts w:asciiTheme="majorBidi" w:hAnsiTheme="majorBidi" w:cstheme="majorBidi"/>
          <w:sz w:val="24"/>
          <w:szCs w:val="24"/>
        </w:rPr>
        <w:t xml:space="preserve">called </w:t>
      </w:r>
      <w:r w:rsidR="0059171A" w:rsidRPr="0059171A">
        <w:rPr>
          <w:rFonts w:asciiTheme="majorBidi" w:hAnsiTheme="majorBidi" w:cstheme="majorBidi"/>
          <w:sz w:val="24"/>
          <w:szCs w:val="24"/>
        </w:rPr>
        <w:t>S</w:t>
      </w:r>
      <w:r w:rsidR="0059171A">
        <w:rPr>
          <w:rFonts w:asciiTheme="majorBidi" w:hAnsiTheme="majorBidi" w:cstheme="majorBidi"/>
          <w:sz w:val="24"/>
          <w:szCs w:val="24"/>
        </w:rPr>
        <w:t>habbat</w:t>
      </w:r>
      <w:r w:rsidR="00DC3AB1">
        <w:rPr>
          <w:rFonts w:asciiTheme="majorBidi" w:hAnsiTheme="majorBidi" w:cstheme="majorBidi"/>
          <w:sz w:val="24"/>
          <w:szCs w:val="24"/>
        </w:rPr>
        <w:t>,</w:t>
      </w:r>
      <w:r w:rsidR="0059171A" w:rsidRPr="0059171A">
        <w:rPr>
          <w:rFonts w:asciiTheme="majorBidi" w:hAnsiTheme="majorBidi" w:cstheme="majorBidi"/>
          <w:sz w:val="24"/>
          <w:szCs w:val="24"/>
        </w:rPr>
        <w:t xml:space="preserve"> </w:t>
      </w:r>
      <w:r w:rsidR="002E24D6" w:rsidRPr="0059171A">
        <w:rPr>
          <w:rFonts w:asciiTheme="majorBidi" w:hAnsiTheme="majorBidi" w:cstheme="majorBidi"/>
          <w:sz w:val="24"/>
          <w:szCs w:val="24"/>
        </w:rPr>
        <w:t xml:space="preserve">and </w:t>
      </w:r>
      <w:r w:rsidR="00DC3AB1">
        <w:rPr>
          <w:rFonts w:asciiTheme="majorBidi" w:hAnsiTheme="majorBidi" w:cstheme="majorBidi"/>
          <w:sz w:val="24"/>
          <w:szCs w:val="24"/>
        </w:rPr>
        <w:t xml:space="preserve">they </w:t>
      </w:r>
      <w:r w:rsidR="002E24D6" w:rsidRPr="0059171A">
        <w:rPr>
          <w:rFonts w:asciiTheme="majorBidi" w:hAnsiTheme="majorBidi" w:cstheme="majorBidi"/>
          <w:sz w:val="24"/>
          <w:szCs w:val="24"/>
        </w:rPr>
        <w:t xml:space="preserve">paint a picture of </w:t>
      </w:r>
      <w:r w:rsidR="00CC4489">
        <w:rPr>
          <w:rFonts w:asciiTheme="majorBidi" w:hAnsiTheme="majorBidi" w:cstheme="majorBidi"/>
          <w:sz w:val="24"/>
          <w:szCs w:val="24"/>
        </w:rPr>
        <w:t xml:space="preserve">the ideal </w:t>
      </w:r>
      <w:r w:rsidR="002E24D6" w:rsidRPr="0059171A">
        <w:rPr>
          <w:rFonts w:asciiTheme="majorBidi" w:hAnsiTheme="majorBidi" w:cstheme="majorBidi"/>
          <w:sz w:val="24"/>
          <w:szCs w:val="24"/>
        </w:rPr>
        <w:t xml:space="preserve">Shabbat as </w:t>
      </w:r>
      <w:r w:rsidR="00DC3AB1">
        <w:rPr>
          <w:rFonts w:asciiTheme="majorBidi" w:hAnsiTheme="majorBidi" w:cstheme="majorBidi"/>
          <w:sz w:val="24"/>
          <w:szCs w:val="24"/>
        </w:rPr>
        <w:t xml:space="preserve">it has been </w:t>
      </w:r>
      <w:r w:rsidR="002E24D6" w:rsidRPr="0059171A">
        <w:rPr>
          <w:rFonts w:asciiTheme="majorBidi" w:hAnsiTheme="majorBidi" w:cstheme="majorBidi"/>
          <w:sz w:val="24"/>
          <w:szCs w:val="24"/>
        </w:rPr>
        <w:t xml:space="preserve">envisioned in both traditional and modern writings. The second part is composed of </w:t>
      </w:r>
      <w:r w:rsidR="0059171A">
        <w:rPr>
          <w:rFonts w:asciiTheme="majorBidi" w:hAnsiTheme="majorBidi" w:cstheme="majorBidi"/>
          <w:sz w:val="24"/>
          <w:szCs w:val="24"/>
        </w:rPr>
        <w:t>four</w:t>
      </w:r>
      <w:r w:rsidR="002E24D6" w:rsidRPr="0059171A">
        <w:rPr>
          <w:rFonts w:asciiTheme="majorBidi" w:hAnsiTheme="majorBidi" w:cstheme="majorBidi"/>
          <w:sz w:val="24"/>
          <w:szCs w:val="24"/>
        </w:rPr>
        <w:t xml:space="preserve"> chapters and is devoted to a description of various </w:t>
      </w:r>
      <w:r w:rsidR="004D30D3" w:rsidRPr="0059171A">
        <w:rPr>
          <w:rFonts w:asciiTheme="majorBidi" w:hAnsiTheme="majorBidi" w:cstheme="majorBidi"/>
          <w:sz w:val="24"/>
          <w:szCs w:val="24"/>
        </w:rPr>
        <w:t>campaigns waged over</w:t>
      </w:r>
      <w:r w:rsidR="002E24D6" w:rsidRPr="0059171A">
        <w:rPr>
          <w:rFonts w:asciiTheme="majorBidi" w:hAnsiTheme="majorBidi" w:cstheme="majorBidi"/>
          <w:sz w:val="24"/>
          <w:szCs w:val="24"/>
        </w:rPr>
        <w:t xml:space="preserve"> </w:t>
      </w:r>
      <w:r w:rsidR="001D28E6">
        <w:rPr>
          <w:rFonts w:asciiTheme="majorBidi" w:hAnsiTheme="majorBidi" w:cstheme="majorBidi"/>
          <w:sz w:val="24"/>
          <w:szCs w:val="24"/>
        </w:rPr>
        <w:t xml:space="preserve">the </w:t>
      </w:r>
      <w:r w:rsidR="001D28E6" w:rsidRPr="0059171A">
        <w:rPr>
          <w:rFonts w:asciiTheme="majorBidi" w:hAnsiTheme="majorBidi" w:cstheme="majorBidi"/>
          <w:sz w:val="24"/>
          <w:szCs w:val="24"/>
        </w:rPr>
        <w:t>character</w:t>
      </w:r>
      <w:r w:rsidR="001D28E6" w:rsidRPr="0059171A">
        <w:rPr>
          <w:rFonts w:asciiTheme="majorBidi" w:hAnsiTheme="majorBidi" w:cstheme="majorBidi"/>
          <w:sz w:val="24"/>
          <w:szCs w:val="24"/>
        </w:rPr>
        <w:t xml:space="preserve"> </w:t>
      </w:r>
      <w:r w:rsidR="001D28E6">
        <w:rPr>
          <w:rFonts w:asciiTheme="majorBidi" w:hAnsiTheme="majorBidi" w:cstheme="majorBidi"/>
          <w:sz w:val="24"/>
          <w:szCs w:val="24"/>
        </w:rPr>
        <w:t xml:space="preserve">of </w:t>
      </w:r>
      <w:r w:rsidR="0059171A" w:rsidRPr="0059171A">
        <w:rPr>
          <w:rFonts w:asciiTheme="majorBidi" w:hAnsiTheme="majorBidi" w:cstheme="majorBidi"/>
          <w:sz w:val="24"/>
          <w:szCs w:val="24"/>
        </w:rPr>
        <w:t>S</w:t>
      </w:r>
      <w:r w:rsidR="0059171A">
        <w:rPr>
          <w:rFonts w:asciiTheme="majorBidi" w:hAnsiTheme="majorBidi" w:cstheme="majorBidi"/>
          <w:sz w:val="24"/>
          <w:szCs w:val="24"/>
        </w:rPr>
        <w:t>habbat</w:t>
      </w:r>
      <w:r w:rsidR="002E24D6" w:rsidRPr="0059171A">
        <w:rPr>
          <w:rFonts w:asciiTheme="majorBidi" w:hAnsiTheme="majorBidi" w:cstheme="majorBidi"/>
          <w:sz w:val="24"/>
          <w:szCs w:val="24"/>
        </w:rPr>
        <w:t xml:space="preserve">. The authors begin by pointing out </w:t>
      </w:r>
      <w:r w:rsidR="004D30D3" w:rsidRPr="0059171A">
        <w:rPr>
          <w:rFonts w:asciiTheme="majorBidi" w:hAnsiTheme="majorBidi" w:cstheme="majorBidi"/>
          <w:sz w:val="24"/>
          <w:szCs w:val="24"/>
        </w:rPr>
        <w:t>that these battles did not begin recentl</w:t>
      </w:r>
      <w:r w:rsidR="00777866" w:rsidRPr="0059171A">
        <w:rPr>
          <w:rFonts w:asciiTheme="majorBidi" w:hAnsiTheme="majorBidi" w:cstheme="majorBidi"/>
          <w:sz w:val="24"/>
          <w:szCs w:val="24"/>
        </w:rPr>
        <w:t>y</w:t>
      </w:r>
      <w:r w:rsidR="00DC3AB1">
        <w:rPr>
          <w:rFonts w:asciiTheme="majorBidi" w:hAnsiTheme="majorBidi" w:cstheme="majorBidi"/>
          <w:sz w:val="24"/>
          <w:szCs w:val="24"/>
        </w:rPr>
        <w:t>—</w:t>
      </w:r>
      <w:r w:rsidR="00777866" w:rsidRPr="0059171A">
        <w:rPr>
          <w:rFonts w:asciiTheme="majorBidi" w:hAnsiTheme="majorBidi" w:cstheme="majorBidi"/>
          <w:sz w:val="24"/>
          <w:szCs w:val="24"/>
        </w:rPr>
        <w:t>t</w:t>
      </w:r>
      <w:r w:rsidR="004D30D3" w:rsidRPr="0059171A">
        <w:rPr>
          <w:rFonts w:asciiTheme="majorBidi" w:hAnsiTheme="majorBidi" w:cstheme="majorBidi"/>
          <w:sz w:val="24"/>
          <w:szCs w:val="24"/>
        </w:rPr>
        <w:t xml:space="preserve">hey have always </w:t>
      </w:r>
      <w:r w:rsidR="00414E06">
        <w:rPr>
          <w:rFonts w:asciiTheme="majorBidi" w:hAnsiTheme="majorBidi" w:cstheme="majorBidi"/>
          <w:sz w:val="24"/>
          <w:szCs w:val="24"/>
        </w:rPr>
        <w:t>been part of the Jewish people’s discourse</w:t>
      </w:r>
      <w:r w:rsidR="009C262D">
        <w:rPr>
          <w:rFonts w:asciiTheme="majorBidi" w:hAnsiTheme="majorBidi" w:cstheme="majorBidi"/>
          <w:sz w:val="24"/>
          <w:szCs w:val="24"/>
        </w:rPr>
        <w:t>. They then</w:t>
      </w:r>
      <w:r w:rsidR="00777866" w:rsidRPr="0059171A">
        <w:rPr>
          <w:rFonts w:asciiTheme="majorBidi" w:hAnsiTheme="majorBidi" w:cstheme="majorBidi"/>
          <w:sz w:val="24"/>
          <w:szCs w:val="24"/>
        </w:rPr>
        <w:t xml:space="preserve"> delineate the various approaches that were adopted over the years to cope with this </w:t>
      </w:r>
      <w:r w:rsidR="00DC3AB1">
        <w:rPr>
          <w:rFonts w:asciiTheme="majorBidi" w:hAnsiTheme="majorBidi" w:cstheme="majorBidi"/>
          <w:sz w:val="24"/>
          <w:szCs w:val="24"/>
        </w:rPr>
        <w:t>conflict</w:t>
      </w:r>
      <w:r w:rsidR="00777866" w:rsidRPr="0059171A">
        <w:rPr>
          <w:rFonts w:asciiTheme="majorBidi" w:hAnsiTheme="majorBidi" w:cstheme="majorBidi"/>
          <w:sz w:val="24"/>
          <w:szCs w:val="24"/>
        </w:rPr>
        <w:t xml:space="preserve">. Following this, the book addresses the dispute over </w:t>
      </w:r>
      <w:r w:rsidR="0059171A" w:rsidRPr="0059171A">
        <w:rPr>
          <w:rFonts w:asciiTheme="majorBidi" w:hAnsiTheme="majorBidi" w:cstheme="majorBidi"/>
          <w:sz w:val="24"/>
          <w:szCs w:val="24"/>
        </w:rPr>
        <w:t>S</w:t>
      </w:r>
      <w:r w:rsidR="0059171A">
        <w:rPr>
          <w:rFonts w:asciiTheme="majorBidi" w:hAnsiTheme="majorBidi" w:cstheme="majorBidi"/>
          <w:sz w:val="24"/>
          <w:szCs w:val="24"/>
        </w:rPr>
        <w:t>habbat</w:t>
      </w:r>
      <w:r w:rsidR="0059171A" w:rsidRPr="0059171A">
        <w:rPr>
          <w:rFonts w:asciiTheme="majorBidi" w:hAnsiTheme="majorBidi" w:cstheme="majorBidi"/>
          <w:sz w:val="24"/>
          <w:szCs w:val="24"/>
        </w:rPr>
        <w:t xml:space="preserve"> </w:t>
      </w:r>
      <w:r w:rsidR="00777866" w:rsidRPr="0059171A">
        <w:rPr>
          <w:rFonts w:asciiTheme="majorBidi" w:hAnsiTheme="majorBidi" w:cstheme="majorBidi"/>
          <w:sz w:val="24"/>
          <w:szCs w:val="24"/>
        </w:rPr>
        <w:t>in the State of Israel</w:t>
      </w:r>
      <w:r w:rsidR="003831DA" w:rsidRPr="0059171A">
        <w:rPr>
          <w:rFonts w:asciiTheme="majorBidi" w:hAnsiTheme="majorBidi" w:cstheme="majorBidi"/>
          <w:sz w:val="24"/>
          <w:szCs w:val="24"/>
        </w:rPr>
        <w:t>, by focusing on several main flashpoints: transportation, labor, commerce</w:t>
      </w:r>
      <w:r w:rsidR="00F718A8">
        <w:rPr>
          <w:rFonts w:asciiTheme="majorBidi" w:hAnsiTheme="majorBidi" w:cstheme="majorBidi"/>
          <w:sz w:val="24"/>
          <w:szCs w:val="24"/>
        </w:rPr>
        <w:t>,</w:t>
      </w:r>
      <w:r w:rsidR="003831DA" w:rsidRPr="0059171A">
        <w:rPr>
          <w:rFonts w:asciiTheme="majorBidi" w:hAnsiTheme="majorBidi" w:cstheme="majorBidi"/>
          <w:sz w:val="24"/>
          <w:szCs w:val="24"/>
        </w:rPr>
        <w:t xml:space="preserve"> and leisure.</w:t>
      </w:r>
      <w:r w:rsidR="00667FC6" w:rsidRPr="0059171A">
        <w:rPr>
          <w:rFonts w:asciiTheme="majorBidi" w:hAnsiTheme="majorBidi" w:cstheme="majorBidi"/>
          <w:sz w:val="24"/>
          <w:szCs w:val="24"/>
        </w:rPr>
        <w:t xml:space="preserve"> The authors consider </w:t>
      </w:r>
      <w:r w:rsidR="003B5EDC">
        <w:rPr>
          <w:rFonts w:asciiTheme="majorBidi" w:hAnsiTheme="majorBidi" w:cstheme="majorBidi"/>
          <w:sz w:val="24"/>
          <w:szCs w:val="24"/>
        </w:rPr>
        <w:t>changes that took place in</w:t>
      </w:r>
      <w:r w:rsidR="00C65D71">
        <w:rPr>
          <w:rFonts w:asciiTheme="majorBidi" w:hAnsiTheme="majorBidi" w:cstheme="majorBidi"/>
          <w:sz w:val="24"/>
          <w:szCs w:val="24"/>
        </w:rPr>
        <w:t xml:space="preserve"> t</w:t>
      </w:r>
      <w:r w:rsidR="00F22B9E">
        <w:rPr>
          <w:rFonts w:asciiTheme="majorBidi" w:hAnsiTheme="majorBidi" w:cstheme="majorBidi"/>
          <w:sz w:val="24"/>
          <w:szCs w:val="24"/>
        </w:rPr>
        <w:t>hese</w:t>
      </w:r>
      <w:r w:rsidR="00C65D71">
        <w:rPr>
          <w:rFonts w:asciiTheme="majorBidi" w:hAnsiTheme="majorBidi" w:cstheme="majorBidi"/>
          <w:sz w:val="24"/>
          <w:szCs w:val="24"/>
        </w:rPr>
        <w:t xml:space="preserve"> context</w:t>
      </w:r>
      <w:r w:rsidR="00F22B9E">
        <w:rPr>
          <w:rFonts w:asciiTheme="majorBidi" w:hAnsiTheme="majorBidi" w:cstheme="majorBidi"/>
          <w:sz w:val="24"/>
          <w:szCs w:val="24"/>
        </w:rPr>
        <w:t>s</w:t>
      </w:r>
      <w:r w:rsidR="00667FC6" w:rsidRPr="0059171A">
        <w:rPr>
          <w:rFonts w:asciiTheme="majorBidi" w:hAnsiTheme="majorBidi" w:cstheme="majorBidi"/>
          <w:sz w:val="24"/>
          <w:szCs w:val="24"/>
        </w:rPr>
        <w:t xml:space="preserve"> and delineate the role</w:t>
      </w:r>
      <w:r w:rsidR="00F22B9E">
        <w:rPr>
          <w:rFonts w:asciiTheme="majorBidi" w:hAnsiTheme="majorBidi" w:cstheme="majorBidi"/>
          <w:sz w:val="24"/>
          <w:szCs w:val="24"/>
        </w:rPr>
        <w:t>s</w:t>
      </w:r>
      <w:r w:rsidR="00667FC6" w:rsidRPr="0059171A">
        <w:rPr>
          <w:rFonts w:asciiTheme="majorBidi" w:hAnsiTheme="majorBidi" w:cstheme="majorBidi"/>
          <w:sz w:val="24"/>
          <w:szCs w:val="24"/>
        </w:rPr>
        <w:t xml:space="preserve"> played by various factors in shaping </w:t>
      </w:r>
      <w:r w:rsidR="00650B02">
        <w:rPr>
          <w:rFonts w:asciiTheme="majorBidi" w:hAnsiTheme="majorBidi" w:cstheme="majorBidi"/>
          <w:sz w:val="24"/>
          <w:szCs w:val="24"/>
        </w:rPr>
        <w:t>the character of Shabbat</w:t>
      </w:r>
      <w:r w:rsidR="00667FC6" w:rsidRPr="0059171A">
        <w:rPr>
          <w:rFonts w:asciiTheme="majorBidi" w:hAnsiTheme="majorBidi" w:cstheme="majorBidi"/>
          <w:sz w:val="24"/>
          <w:szCs w:val="24"/>
        </w:rPr>
        <w:t xml:space="preserve"> in these</w:t>
      </w:r>
      <w:r w:rsidR="00DC3AB1">
        <w:rPr>
          <w:rFonts w:asciiTheme="majorBidi" w:hAnsiTheme="majorBidi" w:cstheme="majorBidi"/>
          <w:sz w:val="24"/>
          <w:szCs w:val="24"/>
        </w:rPr>
        <w:t xml:space="preserve"> </w:t>
      </w:r>
      <w:r w:rsidR="00C30E24">
        <w:rPr>
          <w:rFonts w:asciiTheme="majorBidi" w:hAnsiTheme="majorBidi" w:cstheme="majorBidi"/>
          <w:sz w:val="24"/>
          <w:szCs w:val="24"/>
        </w:rPr>
        <w:t>areas</w:t>
      </w:r>
      <w:r w:rsidR="00667FC6" w:rsidRPr="0059171A">
        <w:rPr>
          <w:rFonts w:asciiTheme="majorBidi" w:hAnsiTheme="majorBidi" w:cstheme="majorBidi"/>
          <w:sz w:val="24"/>
          <w:szCs w:val="24"/>
        </w:rPr>
        <w:t>. The secon</w:t>
      </w:r>
      <w:r w:rsidR="006242CC" w:rsidRPr="0059171A">
        <w:rPr>
          <w:rFonts w:asciiTheme="majorBidi" w:hAnsiTheme="majorBidi" w:cstheme="majorBidi"/>
          <w:sz w:val="24"/>
          <w:szCs w:val="24"/>
        </w:rPr>
        <w:t>d part concludes by focusing on the city of</w:t>
      </w:r>
      <w:r w:rsidR="00667FC6" w:rsidRPr="0059171A">
        <w:rPr>
          <w:rFonts w:asciiTheme="majorBidi" w:hAnsiTheme="majorBidi" w:cstheme="majorBidi"/>
          <w:sz w:val="24"/>
          <w:szCs w:val="24"/>
        </w:rPr>
        <w:t xml:space="preserve"> </w:t>
      </w:r>
      <w:r w:rsidR="006242CC" w:rsidRPr="0059171A">
        <w:rPr>
          <w:rFonts w:asciiTheme="majorBidi" w:hAnsiTheme="majorBidi" w:cstheme="majorBidi"/>
          <w:sz w:val="24"/>
          <w:szCs w:val="24"/>
        </w:rPr>
        <w:t>Tel Aviv</w:t>
      </w:r>
      <w:r w:rsidR="00667FC6" w:rsidRPr="0059171A">
        <w:rPr>
          <w:rFonts w:asciiTheme="majorBidi" w:hAnsiTheme="majorBidi" w:cstheme="majorBidi"/>
          <w:sz w:val="24"/>
          <w:szCs w:val="24"/>
        </w:rPr>
        <w:t>.</w:t>
      </w:r>
      <w:r w:rsidR="006242CC" w:rsidRPr="0059171A">
        <w:rPr>
          <w:rFonts w:asciiTheme="majorBidi" w:hAnsiTheme="majorBidi" w:cstheme="majorBidi"/>
          <w:sz w:val="24"/>
          <w:szCs w:val="24"/>
        </w:rPr>
        <w:t xml:space="preserve"> The authors compare and contrast two similar </w:t>
      </w:r>
      <w:r w:rsidR="0059171A" w:rsidRPr="0059171A">
        <w:rPr>
          <w:rFonts w:asciiTheme="majorBidi" w:hAnsiTheme="majorBidi" w:cstheme="majorBidi"/>
          <w:sz w:val="24"/>
          <w:szCs w:val="24"/>
        </w:rPr>
        <w:t>S</w:t>
      </w:r>
      <w:r w:rsidR="0059171A">
        <w:rPr>
          <w:rFonts w:asciiTheme="majorBidi" w:hAnsiTheme="majorBidi" w:cstheme="majorBidi"/>
          <w:sz w:val="24"/>
          <w:szCs w:val="24"/>
        </w:rPr>
        <w:t>habbat</w:t>
      </w:r>
      <w:r w:rsidR="006242CC" w:rsidRPr="0059171A">
        <w:rPr>
          <w:rFonts w:asciiTheme="majorBidi" w:hAnsiTheme="majorBidi" w:cstheme="majorBidi"/>
          <w:sz w:val="24"/>
          <w:szCs w:val="24"/>
        </w:rPr>
        <w:t>-related affairs that occurred in the city about a century apart, one between the 1920s and mid-1930s and the other in the 2020s. The third part</w:t>
      </w:r>
      <w:r w:rsidR="00DC3AB1">
        <w:rPr>
          <w:rFonts w:asciiTheme="majorBidi" w:hAnsiTheme="majorBidi" w:cstheme="majorBidi"/>
          <w:sz w:val="24"/>
          <w:szCs w:val="24"/>
        </w:rPr>
        <w:t xml:space="preserve"> of the book</w:t>
      </w:r>
      <w:r w:rsidR="006242CC" w:rsidRPr="0059171A">
        <w:rPr>
          <w:rFonts w:asciiTheme="majorBidi" w:hAnsiTheme="majorBidi" w:cstheme="majorBidi"/>
          <w:sz w:val="24"/>
          <w:szCs w:val="24"/>
        </w:rPr>
        <w:t xml:space="preserve">, which is composed of three chapters, examines how the religiously-observant demographic handles </w:t>
      </w:r>
      <w:r w:rsidR="0059171A" w:rsidRPr="0059171A">
        <w:rPr>
          <w:rFonts w:asciiTheme="majorBidi" w:hAnsiTheme="majorBidi" w:cstheme="majorBidi"/>
          <w:sz w:val="24"/>
          <w:szCs w:val="24"/>
        </w:rPr>
        <w:t>S</w:t>
      </w:r>
      <w:r w:rsidR="0059171A">
        <w:rPr>
          <w:rFonts w:asciiTheme="majorBidi" w:hAnsiTheme="majorBidi" w:cstheme="majorBidi"/>
          <w:sz w:val="24"/>
          <w:szCs w:val="24"/>
        </w:rPr>
        <w:t>habbat</w:t>
      </w:r>
      <w:r w:rsidR="006242CC" w:rsidRPr="0059171A">
        <w:rPr>
          <w:rFonts w:asciiTheme="majorBidi" w:hAnsiTheme="majorBidi" w:cstheme="majorBidi"/>
          <w:sz w:val="24"/>
          <w:szCs w:val="24"/>
        </w:rPr>
        <w:t xml:space="preserve"> observance in the context of </w:t>
      </w:r>
      <w:r w:rsidR="00DC3AB1">
        <w:rPr>
          <w:rFonts w:asciiTheme="majorBidi" w:hAnsiTheme="majorBidi" w:cstheme="majorBidi"/>
          <w:sz w:val="24"/>
          <w:szCs w:val="24"/>
        </w:rPr>
        <w:t>the</w:t>
      </w:r>
      <w:r w:rsidR="006242CC" w:rsidRPr="0059171A">
        <w:rPr>
          <w:rFonts w:asciiTheme="majorBidi" w:hAnsiTheme="majorBidi" w:cstheme="majorBidi"/>
          <w:sz w:val="24"/>
          <w:szCs w:val="24"/>
        </w:rPr>
        <w:t xml:space="preserve"> modern Jewish state. One question they address is how</w:t>
      </w:r>
      <w:r w:rsidR="00823018" w:rsidRPr="0059171A">
        <w:rPr>
          <w:rFonts w:asciiTheme="majorBidi" w:hAnsiTheme="majorBidi" w:cstheme="majorBidi"/>
          <w:sz w:val="24"/>
          <w:szCs w:val="24"/>
        </w:rPr>
        <w:t>, in the context of modernity,</w:t>
      </w:r>
      <w:r w:rsidR="006242CC" w:rsidRPr="0059171A">
        <w:rPr>
          <w:rFonts w:asciiTheme="majorBidi" w:hAnsiTheme="majorBidi" w:cstheme="majorBidi"/>
          <w:sz w:val="24"/>
          <w:szCs w:val="24"/>
        </w:rPr>
        <w:t xml:space="preserve"> </w:t>
      </w:r>
      <w:r w:rsidR="0059171A" w:rsidRPr="0059171A">
        <w:rPr>
          <w:rFonts w:asciiTheme="majorBidi" w:hAnsiTheme="majorBidi" w:cstheme="majorBidi"/>
          <w:sz w:val="24"/>
          <w:szCs w:val="24"/>
        </w:rPr>
        <w:t>S</w:t>
      </w:r>
      <w:r w:rsidR="0059171A">
        <w:rPr>
          <w:rFonts w:asciiTheme="majorBidi" w:hAnsiTheme="majorBidi" w:cstheme="majorBidi"/>
          <w:sz w:val="24"/>
          <w:szCs w:val="24"/>
        </w:rPr>
        <w:t>habbat</w:t>
      </w:r>
      <w:r w:rsidR="0059171A" w:rsidRPr="0059171A">
        <w:rPr>
          <w:rFonts w:asciiTheme="majorBidi" w:hAnsiTheme="majorBidi" w:cstheme="majorBidi"/>
          <w:sz w:val="24"/>
          <w:szCs w:val="24"/>
        </w:rPr>
        <w:t xml:space="preserve"> </w:t>
      </w:r>
      <w:r w:rsidR="006242CC" w:rsidRPr="0059171A">
        <w:rPr>
          <w:rFonts w:asciiTheme="majorBidi" w:hAnsiTheme="majorBidi" w:cstheme="majorBidi"/>
          <w:sz w:val="24"/>
          <w:szCs w:val="24"/>
        </w:rPr>
        <w:t>can be observed within the confines of Jewish</w:t>
      </w:r>
      <w:r w:rsidR="0059171A">
        <w:rPr>
          <w:rFonts w:asciiTheme="majorBidi" w:hAnsiTheme="majorBidi" w:cstheme="majorBidi"/>
          <w:sz w:val="24"/>
          <w:szCs w:val="24"/>
        </w:rPr>
        <w:t xml:space="preserve"> law</w:t>
      </w:r>
      <w:r w:rsidR="006242CC" w:rsidRPr="0059171A">
        <w:rPr>
          <w:rFonts w:asciiTheme="majorBidi" w:hAnsiTheme="majorBidi" w:cstheme="majorBidi"/>
          <w:sz w:val="24"/>
          <w:szCs w:val="24"/>
        </w:rPr>
        <w:t xml:space="preserve">. Another question they </w:t>
      </w:r>
      <w:r w:rsidR="00704B2F">
        <w:rPr>
          <w:rFonts w:asciiTheme="majorBidi" w:hAnsiTheme="majorBidi" w:cstheme="majorBidi"/>
          <w:sz w:val="24"/>
          <w:szCs w:val="24"/>
        </w:rPr>
        <w:t>delve into</w:t>
      </w:r>
      <w:r w:rsidR="006242CC" w:rsidRPr="0059171A">
        <w:rPr>
          <w:rFonts w:asciiTheme="majorBidi" w:hAnsiTheme="majorBidi" w:cstheme="majorBidi"/>
          <w:sz w:val="24"/>
          <w:szCs w:val="24"/>
        </w:rPr>
        <w:t xml:space="preserve"> is whether</w:t>
      </w:r>
      <w:r w:rsidR="00452D9B">
        <w:rPr>
          <w:rFonts w:asciiTheme="majorBidi" w:hAnsiTheme="majorBidi" w:cstheme="majorBidi"/>
          <w:sz w:val="24"/>
          <w:szCs w:val="24"/>
        </w:rPr>
        <w:t>,</w:t>
      </w:r>
      <w:r w:rsidR="006242CC" w:rsidRPr="0059171A">
        <w:rPr>
          <w:rFonts w:asciiTheme="majorBidi" w:hAnsiTheme="majorBidi" w:cstheme="majorBidi"/>
          <w:sz w:val="24"/>
          <w:szCs w:val="24"/>
        </w:rPr>
        <w:t xml:space="preserve"> from a religious perspective</w:t>
      </w:r>
      <w:r w:rsidR="00452D9B">
        <w:rPr>
          <w:rFonts w:asciiTheme="majorBidi" w:hAnsiTheme="majorBidi" w:cstheme="majorBidi"/>
          <w:sz w:val="24"/>
          <w:szCs w:val="24"/>
        </w:rPr>
        <w:t>,</w:t>
      </w:r>
      <w:r w:rsidR="006242CC" w:rsidRPr="0059171A">
        <w:rPr>
          <w:rFonts w:asciiTheme="majorBidi" w:hAnsiTheme="majorBidi" w:cstheme="majorBidi"/>
          <w:sz w:val="24"/>
          <w:szCs w:val="24"/>
        </w:rPr>
        <w:t xml:space="preserve"> </w:t>
      </w:r>
      <w:r w:rsidR="00452D9B">
        <w:rPr>
          <w:rFonts w:asciiTheme="majorBidi" w:hAnsiTheme="majorBidi" w:cstheme="majorBidi"/>
          <w:sz w:val="24"/>
          <w:szCs w:val="24"/>
        </w:rPr>
        <w:t xml:space="preserve">the observant community can reach </w:t>
      </w:r>
      <w:r w:rsidR="006242CC" w:rsidRPr="0059171A">
        <w:rPr>
          <w:rFonts w:asciiTheme="majorBidi" w:hAnsiTheme="majorBidi" w:cstheme="majorBidi"/>
          <w:sz w:val="24"/>
          <w:szCs w:val="24"/>
        </w:rPr>
        <w:t xml:space="preserve">a compromise with the non-observant </w:t>
      </w:r>
      <w:r w:rsidR="00452D9B">
        <w:rPr>
          <w:rFonts w:asciiTheme="majorBidi" w:hAnsiTheme="majorBidi" w:cstheme="majorBidi"/>
          <w:sz w:val="24"/>
          <w:szCs w:val="24"/>
        </w:rPr>
        <w:t>one, thus</w:t>
      </w:r>
      <w:r w:rsidR="006242CC" w:rsidRPr="0059171A">
        <w:rPr>
          <w:rFonts w:asciiTheme="majorBidi" w:hAnsiTheme="majorBidi" w:cstheme="majorBidi"/>
          <w:sz w:val="24"/>
          <w:szCs w:val="24"/>
        </w:rPr>
        <w:t xml:space="preserve"> en</w:t>
      </w:r>
      <w:r w:rsidR="00823018" w:rsidRPr="0059171A">
        <w:rPr>
          <w:rFonts w:asciiTheme="majorBidi" w:hAnsiTheme="majorBidi" w:cstheme="majorBidi"/>
          <w:sz w:val="24"/>
          <w:szCs w:val="24"/>
        </w:rPr>
        <w:t xml:space="preserve">shrining in law certain </w:t>
      </w:r>
      <w:r w:rsidR="00452D9B">
        <w:rPr>
          <w:rFonts w:asciiTheme="majorBidi" w:hAnsiTheme="majorBidi" w:cstheme="majorBidi"/>
          <w:sz w:val="24"/>
          <w:szCs w:val="24"/>
        </w:rPr>
        <w:t>pragmatic policies</w:t>
      </w:r>
      <w:r w:rsidR="006242CC" w:rsidRPr="0059171A">
        <w:rPr>
          <w:rFonts w:asciiTheme="majorBidi" w:hAnsiTheme="majorBidi" w:cstheme="majorBidi"/>
          <w:sz w:val="24"/>
          <w:szCs w:val="24"/>
        </w:rPr>
        <w:t xml:space="preserve"> concerning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6242CC" w:rsidRPr="0059171A">
        <w:rPr>
          <w:rFonts w:asciiTheme="majorBidi" w:hAnsiTheme="majorBidi" w:cstheme="majorBidi"/>
          <w:sz w:val="24"/>
          <w:szCs w:val="24"/>
        </w:rPr>
        <w:t xml:space="preserve">. </w:t>
      </w:r>
      <w:r w:rsidR="00823018" w:rsidRPr="0059171A">
        <w:rPr>
          <w:rFonts w:asciiTheme="majorBidi" w:hAnsiTheme="majorBidi" w:cstheme="majorBidi"/>
          <w:sz w:val="24"/>
          <w:szCs w:val="24"/>
        </w:rPr>
        <w:t>This review will focus on the first and third chapters of the book.</w:t>
      </w:r>
    </w:p>
    <w:p w14:paraId="16295627" w14:textId="061CB898" w:rsidR="00F65BC4" w:rsidRPr="0059171A" w:rsidRDefault="00F65BC4" w:rsidP="00D9680E">
      <w:pPr>
        <w:bidi w:val="0"/>
        <w:spacing w:line="360" w:lineRule="auto"/>
        <w:rPr>
          <w:rFonts w:asciiTheme="majorBidi" w:hAnsiTheme="majorBidi" w:cstheme="majorBidi"/>
          <w:sz w:val="24"/>
          <w:szCs w:val="24"/>
          <w:rtl/>
        </w:rPr>
      </w:pPr>
      <w:r w:rsidRPr="0059171A">
        <w:rPr>
          <w:rFonts w:asciiTheme="majorBidi" w:hAnsiTheme="majorBidi" w:cstheme="majorBidi"/>
          <w:sz w:val="24"/>
          <w:szCs w:val="24"/>
        </w:rPr>
        <w:t xml:space="preserve">As we have mentioned, </w:t>
      </w:r>
      <w:r w:rsidR="00BB5F0A" w:rsidRPr="0059171A">
        <w:rPr>
          <w:rFonts w:asciiTheme="majorBidi" w:hAnsiTheme="majorBidi" w:cstheme="majorBidi"/>
          <w:sz w:val="24"/>
          <w:szCs w:val="24"/>
        </w:rPr>
        <w:t xml:space="preserve">the central question addressed in the </w:t>
      </w:r>
      <w:r w:rsidR="00893033" w:rsidRPr="0059171A">
        <w:rPr>
          <w:rFonts w:asciiTheme="majorBidi" w:hAnsiTheme="majorBidi" w:cstheme="majorBidi"/>
          <w:sz w:val="24"/>
          <w:szCs w:val="24"/>
        </w:rPr>
        <w:t xml:space="preserve">third part of the </w:t>
      </w:r>
      <w:r w:rsidR="00BB5F0A" w:rsidRPr="0059171A">
        <w:rPr>
          <w:rFonts w:asciiTheme="majorBidi" w:hAnsiTheme="majorBidi" w:cstheme="majorBidi"/>
          <w:sz w:val="24"/>
          <w:szCs w:val="24"/>
        </w:rPr>
        <w:t xml:space="preserve">book is </w:t>
      </w:r>
      <w:r w:rsidR="00927B44" w:rsidRPr="0059171A">
        <w:rPr>
          <w:rFonts w:asciiTheme="majorBidi" w:hAnsiTheme="majorBidi" w:cstheme="majorBidi"/>
          <w:sz w:val="24"/>
          <w:szCs w:val="24"/>
        </w:rPr>
        <w:t>what</w:t>
      </w:r>
      <w:r w:rsidR="00BB5F0A" w:rsidRPr="0059171A">
        <w:rPr>
          <w:rFonts w:asciiTheme="majorBidi" w:hAnsiTheme="majorBidi" w:cstheme="majorBidi"/>
          <w:sz w:val="24"/>
          <w:szCs w:val="24"/>
        </w:rPr>
        <w:t xml:space="preserve">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704B2F" w:rsidRPr="0059171A">
        <w:rPr>
          <w:rFonts w:asciiTheme="majorBidi" w:hAnsiTheme="majorBidi" w:cstheme="majorBidi"/>
          <w:sz w:val="24"/>
          <w:szCs w:val="24"/>
        </w:rPr>
        <w:t xml:space="preserve"> </w:t>
      </w:r>
      <w:r w:rsidR="00927B44" w:rsidRPr="0059171A">
        <w:rPr>
          <w:rFonts w:asciiTheme="majorBidi" w:hAnsiTheme="majorBidi" w:cstheme="majorBidi"/>
          <w:sz w:val="24"/>
          <w:szCs w:val="24"/>
        </w:rPr>
        <w:t>is</w:t>
      </w:r>
      <w:r w:rsidR="00BB5F0A" w:rsidRPr="0059171A">
        <w:rPr>
          <w:rFonts w:asciiTheme="majorBidi" w:hAnsiTheme="majorBidi" w:cstheme="majorBidi"/>
          <w:sz w:val="24"/>
          <w:szCs w:val="24"/>
        </w:rPr>
        <w:t xml:space="preserve"> going </w:t>
      </w:r>
      <w:r w:rsidR="00DC3AB1">
        <w:rPr>
          <w:rFonts w:asciiTheme="majorBidi" w:hAnsiTheme="majorBidi" w:cstheme="majorBidi"/>
          <w:sz w:val="24"/>
          <w:szCs w:val="24"/>
        </w:rPr>
        <w:t xml:space="preserve">to </w:t>
      </w:r>
      <w:r w:rsidR="00927B44" w:rsidRPr="0059171A">
        <w:rPr>
          <w:rFonts w:asciiTheme="majorBidi" w:hAnsiTheme="majorBidi" w:cstheme="majorBidi"/>
          <w:sz w:val="24"/>
          <w:szCs w:val="24"/>
        </w:rPr>
        <w:t>look like</w:t>
      </w:r>
      <w:r w:rsidR="00BB5F0A" w:rsidRPr="0059171A">
        <w:rPr>
          <w:rFonts w:asciiTheme="majorBidi" w:hAnsiTheme="majorBidi" w:cstheme="majorBidi"/>
          <w:sz w:val="24"/>
          <w:szCs w:val="24"/>
        </w:rPr>
        <w:t xml:space="preserve"> </w:t>
      </w:r>
      <w:r w:rsidR="00927B44" w:rsidRPr="0059171A">
        <w:rPr>
          <w:rFonts w:asciiTheme="majorBidi" w:hAnsiTheme="majorBidi" w:cstheme="majorBidi"/>
          <w:sz w:val="24"/>
          <w:szCs w:val="24"/>
        </w:rPr>
        <w:t>when it is kept by the</w:t>
      </w:r>
      <w:r w:rsidR="00667FC6" w:rsidRPr="0059171A">
        <w:rPr>
          <w:rFonts w:asciiTheme="majorBidi" w:hAnsiTheme="majorBidi" w:cstheme="majorBidi"/>
          <w:sz w:val="24"/>
          <w:szCs w:val="24"/>
        </w:rPr>
        <w:t xml:space="preserve"> State of Israel’s Jewish population</w:t>
      </w:r>
      <w:r w:rsidR="00BB5F0A" w:rsidRPr="0059171A">
        <w:rPr>
          <w:rFonts w:asciiTheme="majorBidi" w:hAnsiTheme="majorBidi" w:cstheme="majorBidi"/>
          <w:sz w:val="24"/>
          <w:szCs w:val="24"/>
        </w:rPr>
        <w:t xml:space="preserve">. Or, to </w:t>
      </w:r>
      <w:r w:rsidR="00823018" w:rsidRPr="0059171A">
        <w:rPr>
          <w:rFonts w:asciiTheme="majorBidi" w:hAnsiTheme="majorBidi" w:cstheme="majorBidi"/>
          <w:sz w:val="24"/>
          <w:szCs w:val="24"/>
        </w:rPr>
        <w:t xml:space="preserve">bluntly </w:t>
      </w:r>
      <w:r w:rsidR="00DC3AB1">
        <w:rPr>
          <w:rFonts w:asciiTheme="majorBidi" w:hAnsiTheme="majorBidi" w:cstheme="majorBidi"/>
          <w:sz w:val="24"/>
          <w:szCs w:val="24"/>
        </w:rPr>
        <w:t>ask the question from the Shabbat-observant community’s</w:t>
      </w:r>
      <w:r w:rsidR="00823018" w:rsidRPr="0059171A">
        <w:rPr>
          <w:rFonts w:asciiTheme="majorBidi" w:hAnsiTheme="majorBidi" w:cstheme="majorBidi"/>
          <w:sz w:val="24"/>
          <w:szCs w:val="24"/>
        </w:rPr>
        <w:t xml:space="preserve"> religious perspective</w:t>
      </w:r>
      <w:r w:rsidR="00BB5F0A" w:rsidRPr="0059171A">
        <w:rPr>
          <w:rFonts w:asciiTheme="majorBidi" w:hAnsiTheme="majorBidi" w:cstheme="majorBidi"/>
          <w:sz w:val="24"/>
          <w:szCs w:val="24"/>
        </w:rPr>
        <w:t xml:space="preserve">: How can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704B2F" w:rsidRPr="0059171A">
        <w:rPr>
          <w:rFonts w:asciiTheme="majorBidi" w:hAnsiTheme="majorBidi" w:cstheme="majorBidi"/>
          <w:sz w:val="24"/>
          <w:szCs w:val="24"/>
        </w:rPr>
        <w:t xml:space="preserve"> </w:t>
      </w:r>
      <w:r w:rsidR="00823018" w:rsidRPr="0059171A">
        <w:rPr>
          <w:rFonts w:asciiTheme="majorBidi" w:hAnsiTheme="majorBidi" w:cstheme="majorBidi"/>
          <w:sz w:val="24"/>
          <w:szCs w:val="24"/>
        </w:rPr>
        <w:t xml:space="preserve">be desecrated </w:t>
      </w:r>
      <w:r w:rsidR="00BB5F0A" w:rsidRPr="0059171A">
        <w:rPr>
          <w:rFonts w:asciiTheme="majorBidi" w:hAnsiTheme="majorBidi" w:cstheme="majorBidi"/>
          <w:sz w:val="24"/>
          <w:szCs w:val="24"/>
        </w:rPr>
        <w:t>in Israel within the boundaries of Jewish law? This question</w:t>
      </w:r>
      <w:r w:rsidR="00DC3AB1">
        <w:rPr>
          <w:rFonts w:asciiTheme="majorBidi" w:hAnsiTheme="majorBidi" w:cstheme="majorBidi"/>
          <w:sz w:val="24"/>
          <w:szCs w:val="24"/>
        </w:rPr>
        <w:t xml:space="preserve"> itself</w:t>
      </w:r>
      <w:r w:rsidR="00BB5F0A" w:rsidRPr="0059171A">
        <w:rPr>
          <w:rFonts w:asciiTheme="majorBidi" w:hAnsiTheme="majorBidi" w:cstheme="majorBidi"/>
          <w:sz w:val="24"/>
          <w:szCs w:val="24"/>
        </w:rPr>
        <w:t xml:space="preserve"> has two </w:t>
      </w:r>
      <w:r w:rsidR="00D9680E">
        <w:rPr>
          <w:rFonts w:asciiTheme="majorBidi" w:hAnsiTheme="majorBidi" w:cstheme="majorBidi"/>
          <w:sz w:val="24"/>
          <w:szCs w:val="24"/>
        </w:rPr>
        <w:t>components</w:t>
      </w:r>
      <w:r w:rsidR="002A000B">
        <w:rPr>
          <w:rFonts w:asciiTheme="majorBidi" w:hAnsiTheme="majorBidi" w:cstheme="majorBidi"/>
          <w:sz w:val="24"/>
          <w:szCs w:val="24"/>
        </w:rPr>
        <w:t>.</w:t>
      </w:r>
      <w:r w:rsidR="00BB5F0A" w:rsidRPr="0059171A">
        <w:rPr>
          <w:rFonts w:asciiTheme="majorBidi" w:hAnsiTheme="majorBidi" w:cstheme="majorBidi"/>
          <w:sz w:val="24"/>
          <w:szCs w:val="24"/>
        </w:rPr>
        <w:t xml:space="preserve"> One</w:t>
      </w:r>
      <w:r w:rsidR="002A000B">
        <w:rPr>
          <w:rFonts w:asciiTheme="majorBidi" w:hAnsiTheme="majorBidi" w:cstheme="majorBidi"/>
          <w:sz w:val="24"/>
          <w:szCs w:val="24"/>
        </w:rPr>
        <w:t xml:space="preserve"> is </w:t>
      </w:r>
      <w:r w:rsidR="00927B44" w:rsidRPr="0059171A">
        <w:rPr>
          <w:rFonts w:asciiTheme="majorBidi" w:hAnsiTheme="majorBidi" w:cstheme="majorBidi"/>
          <w:sz w:val="24"/>
          <w:szCs w:val="24"/>
        </w:rPr>
        <w:t>the issue of how various governmental agencies and public institutions are going to cont</w:t>
      </w:r>
      <w:r w:rsidR="00823018" w:rsidRPr="0059171A">
        <w:rPr>
          <w:rFonts w:asciiTheme="majorBidi" w:hAnsiTheme="majorBidi" w:cstheme="majorBidi"/>
          <w:sz w:val="24"/>
          <w:szCs w:val="24"/>
        </w:rPr>
        <w:t xml:space="preserve">inue functioning </w:t>
      </w:r>
      <w:r w:rsidR="00704B2F">
        <w:rPr>
          <w:rFonts w:asciiTheme="majorBidi" w:hAnsiTheme="majorBidi" w:cstheme="majorBidi"/>
          <w:sz w:val="24"/>
          <w:szCs w:val="24"/>
        </w:rPr>
        <w:t xml:space="preserve">on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823018" w:rsidRPr="0059171A">
        <w:rPr>
          <w:rFonts w:asciiTheme="majorBidi" w:hAnsiTheme="majorBidi" w:cstheme="majorBidi"/>
          <w:sz w:val="24"/>
          <w:szCs w:val="24"/>
        </w:rPr>
        <w:t>.</w:t>
      </w:r>
      <w:r w:rsidR="00927B44" w:rsidRPr="0059171A">
        <w:rPr>
          <w:rFonts w:asciiTheme="majorBidi" w:hAnsiTheme="majorBidi" w:cstheme="majorBidi"/>
          <w:sz w:val="24"/>
          <w:szCs w:val="24"/>
        </w:rPr>
        <w:t xml:space="preserve"> In particular, How are the army, police</w:t>
      </w:r>
      <w:r w:rsidR="00823018" w:rsidRPr="0059171A">
        <w:rPr>
          <w:rFonts w:asciiTheme="majorBidi" w:hAnsiTheme="majorBidi" w:cstheme="majorBidi"/>
          <w:sz w:val="24"/>
          <w:szCs w:val="24"/>
        </w:rPr>
        <w:t xml:space="preserve"> force</w:t>
      </w:r>
      <w:r w:rsidR="00927B44" w:rsidRPr="0059171A">
        <w:rPr>
          <w:rFonts w:asciiTheme="majorBidi" w:hAnsiTheme="majorBidi" w:cstheme="majorBidi"/>
          <w:sz w:val="24"/>
          <w:szCs w:val="24"/>
        </w:rPr>
        <w:t>, and electric companies going to continue function</w:t>
      </w:r>
      <w:r w:rsidR="00823018" w:rsidRPr="0059171A">
        <w:rPr>
          <w:rFonts w:asciiTheme="majorBidi" w:hAnsiTheme="majorBidi" w:cstheme="majorBidi"/>
          <w:sz w:val="24"/>
          <w:szCs w:val="24"/>
        </w:rPr>
        <w:t>ing</w:t>
      </w:r>
      <w:r w:rsidR="00927B44" w:rsidRPr="0059171A">
        <w:rPr>
          <w:rFonts w:asciiTheme="majorBidi" w:hAnsiTheme="majorBidi" w:cstheme="majorBidi"/>
          <w:sz w:val="24"/>
          <w:szCs w:val="24"/>
        </w:rPr>
        <w:t xml:space="preserve"> when this may entail </w:t>
      </w:r>
      <w:r w:rsidR="00823018" w:rsidRPr="0059171A">
        <w:rPr>
          <w:rFonts w:asciiTheme="majorBidi" w:hAnsiTheme="majorBidi" w:cstheme="majorBidi"/>
          <w:sz w:val="24"/>
          <w:szCs w:val="24"/>
        </w:rPr>
        <w:t>desecrating</w:t>
      </w:r>
      <w:r w:rsidR="00927B44" w:rsidRPr="0059171A">
        <w:rPr>
          <w:rFonts w:asciiTheme="majorBidi" w:hAnsiTheme="majorBidi" w:cstheme="majorBidi"/>
          <w:sz w:val="24"/>
          <w:szCs w:val="24"/>
        </w:rPr>
        <w:t xml:space="preserve">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927B44" w:rsidRPr="0059171A">
        <w:rPr>
          <w:rFonts w:asciiTheme="majorBidi" w:hAnsiTheme="majorBidi" w:cstheme="majorBidi"/>
          <w:sz w:val="24"/>
          <w:szCs w:val="24"/>
        </w:rPr>
        <w:t xml:space="preserve">? Can Jewish law permit this? </w:t>
      </w:r>
      <w:r w:rsidR="002A000B">
        <w:rPr>
          <w:rFonts w:asciiTheme="majorBidi" w:hAnsiTheme="majorBidi" w:cstheme="majorBidi"/>
          <w:sz w:val="24"/>
          <w:szCs w:val="24"/>
        </w:rPr>
        <w:t>The other i</w:t>
      </w:r>
      <w:r w:rsidR="00F710A5">
        <w:rPr>
          <w:rFonts w:asciiTheme="majorBidi" w:hAnsiTheme="majorBidi" w:cstheme="majorBidi"/>
          <w:sz w:val="24"/>
          <w:szCs w:val="24"/>
        </w:rPr>
        <w:t>s w</w:t>
      </w:r>
      <w:r w:rsidR="00927B44" w:rsidRPr="0059171A">
        <w:rPr>
          <w:rFonts w:asciiTheme="majorBidi" w:hAnsiTheme="majorBidi" w:cstheme="majorBidi"/>
          <w:sz w:val="24"/>
          <w:szCs w:val="24"/>
        </w:rPr>
        <w:t>hat legal arrangement</w:t>
      </w:r>
      <w:r w:rsidR="00823018" w:rsidRPr="0059171A">
        <w:rPr>
          <w:rFonts w:asciiTheme="majorBidi" w:hAnsiTheme="majorBidi" w:cstheme="majorBidi"/>
          <w:sz w:val="24"/>
          <w:szCs w:val="24"/>
        </w:rPr>
        <w:t xml:space="preserve">s can be reached in the </w:t>
      </w:r>
      <w:r w:rsidR="00823C6E">
        <w:rPr>
          <w:rFonts w:asciiTheme="majorBidi" w:hAnsiTheme="majorBidi" w:cstheme="majorBidi"/>
          <w:sz w:val="24"/>
          <w:szCs w:val="24"/>
        </w:rPr>
        <w:t>Jewish S</w:t>
      </w:r>
      <w:r w:rsidR="00927B44" w:rsidRPr="0059171A">
        <w:rPr>
          <w:rFonts w:asciiTheme="majorBidi" w:hAnsiTheme="majorBidi" w:cstheme="majorBidi"/>
          <w:sz w:val="24"/>
          <w:szCs w:val="24"/>
        </w:rPr>
        <w:t xml:space="preserve">tate </w:t>
      </w:r>
      <w:r w:rsidR="00823018" w:rsidRPr="0059171A">
        <w:rPr>
          <w:rFonts w:asciiTheme="majorBidi" w:hAnsiTheme="majorBidi" w:cstheme="majorBidi"/>
          <w:sz w:val="24"/>
          <w:szCs w:val="24"/>
        </w:rPr>
        <w:t>enabling</w:t>
      </w:r>
      <w:r w:rsidR="00927B44" w:rsidRPr="0059171A">
        <w:rPr>
          <w:rFonts w:asciiTheme="majorBidi" w:hAnsiTheme="majorBidi" w:cstheme="majorBidi"/>
          <w:sz w:val="24"/>
          <w:szCs w:val="24"/>
        </w:rPr>
        <w:t xml:space="preserve"> both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927B44" w:rsidRPr="0059171A">
        <w:rPr>
          <w:rFonts w:asciiTheme="majorBidi" w:hAnsiTheme="majorBidi" w:cstheme="majorBidi"/>
          <w:sz w:val="24"/>
          <w:szCs w:val="24"/>
        </w:rPr>
        <w:t xml:space="preserve"> observers and non-observant people who still </w:t>
      </w:r>
      <w:r w:rsidR="00777866" w:rsidRPr="0059171A">
        <w:rPr>
          <w:rFonts w:asciiTheme="majorBidi" w:hAnsiTheme="majorBidi" w:cstheme="majorBidi"/>
          <w:sz w:val="24"/>
          <w:szCs w:val="24"/>
        </w:rPr>
        <w:t>“</w:t>
      </w:r>
      <w:r w:rsidR="00927B44" w:rsidRPr="0059171A">
        <w:rPr>
          <w:rFonts w:asciiTheme="majorBidi" w:hAnsiTheme="majorBidi" w:cstheme="majorBidi"/>
          <w:sz w:val="24"/>
          <w:szCs w:val="24"/>
        </w:rPr>
        <w:t xml:space="preserve">remember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777866" w:rsidRPr="0059171A">
        <w:rPr>
          <w:rFonts w:asciiTheme="majorBidi" w:hAnsiTheme="majorBidi" w:cstheme="majorBidi"/>
          <w:sz w:val="24"/>
          <w:szCs w:val="24"/>
        </w:rPr>
        <w:t>”</w:t>
      </w:r>
      <w:r w:rsidR="00927B44" w:rsidRPr="0059171A">
        <w:rPr>
          <w:rFonts w:asciiTheme="majorBidi" w:hAnsiTheme="majorBidi" w:cstheme="majorBidi"/>
          <w:sz w:val="24"/>
          <w:szCs w:val="24"/>
        </w:rPr>
        <w:t xml:space="preserve"> </w:t>
      </w:r>
      <w:r w:rsidR="00823018" w:rsidRPr="0059171A">
        <w:rPr>
          <w:rFonts w:asciiTheme="majorBidi" w:hAnsiTheme="majorBidi" w:cstheme="majorBidi"/>
          <w:sz w:val="24"/>
          <w:szCs w:val="24"/>
        </w:rPr>
        <w:t xml:space="preserve">to </w:t>
      </w:r>
      <w:r w:rsidR="00D9680E">
        <w:rPr>
          <w:rFonts w:asciiTheme="majorBidi" w:hAnsiTheme="majorBidi" w:cstheme="majorBidi"/>
          <w:sz w:val="24"/>
          <w:szCs w:val="24"/>
        </w:rPr>
        <w:t>co-exist?</w:t>
      </w:r>
      <w:r w:rsidR="00927B44" w:rsidRPr="0059171A">
        <w:rPr>
          <w:rFonts w:asciiTheme="majorBidi" w:hAnsiTheme="majorBidi" w:cstheme="majorBidi"/>
          <w:sz w:val="24"/>
          <w:szCs w:val="24"/>
        </w:rPr>
        <w:t xml:space="preserve"> The common denominator </w:t>
      </w:r>
      <w:r w:rsidR="00491B76">
        <w:rPr>
          <w:rFonts w:asciiTheme="majorBidi" w:hAnsiTheme="majorBidi" w:cstheme="majorBidi"/>
          <w:sz w:val="24"/>
          <w:szCs w:val="24"/>
        </w:rPr>
        <w:t xml:space="preserve">linking </w:t>
      </w:r>
      <w:r w:rsidR="00927B44" w:rsidRPr="0059171A">
        <w:rPr>
          <w:rFonts w:asciiTheme="majorBidi" w:hAnsiTheme="majorBidi" w:cstheme="majorBidi"/>
          <w:sz w:val="24"/>
          <w:szCs w:val="24"/>
        </w:rPr>
        <w:t xml:space="preserve">both </w:t>
      </w:r>
      <w:r w:rsidR="00823018" w:rsidRPr="0059171A">
        <w:rPr>
          <w:rFonts w:asciiTheme="majorBidi" w:hAnsiTheme="majorBidi" w:cstheme="majorBidi"/>
          <w:sz w:val="24"/>
          <w:szCs w:val="24"/>
        </w:rPr>
        <w:t xml:space="preserve">these </w:t>
      </w:r>
      <w:r w:rsidR="00D9680E">
        <w:rPr>
          <w:rFonts w:asciiTheme="majorBidi" w:hAnsiTheme="majorBidi" w:cstheme="majorBidi"/>
          <w:sz w:val="24"/>
          <w:szCs w:val="24"/>
        </w:rPr>
        <w:t>components</w:t>
      </w:r>
      <w:r w:rsidR="00927B44" w:rsidRPr="0059171A">
        <w:rPr>
          <w:rFonts w:asciiTheme="majorBidi" w:hAnsiTheme="majorBidi" w:cstheme="majorBidi"/>
          <w:sz w:val="24"/>
          <w:szCs w:val="24"/>
        </w:rPr>
        <w:t xml:space="preserve"> is </w:t>
      </w:r>
      <w:r w:rsidR="00D9680E">
        <w:rPr>
          <w:rFonts w:asciiTheme="majorBidi" w:hAnsiTheme="majorBidi" w:cstheme="majorBidi"/>
          <w:sz w:val="24"/>
          <w:szCs w:val="24"/>
        </w:rPr>
        <w:t>enshrined in</w:t>
      </w:r>
      <w:r w:rsidR="00491B76">
        <w:rPr>
          <w:rFonts w:asciiTheme="majorBidi" w:hAnsiTheme="majorBidi" w:cstheme="majorBidi"/>
          <w:sz w:val="24"/>
          <w:szCs w:val="24"/>
        </w:rPr>
        <w:t xml:space="preserve"> the</w:t>
      </w:r>
      <w:r w:rsidR="00927B44" w:rsidRPr="0059171A">
        <w:rPr>
          <w:rFonts w:asciiTheme="majorBidi" w:hAnsiTheme="majorBidi" w:cstheme="majorBidi"/>
          <w:sz w:val="24"/>
          <w:szCs w:val="24"/>
        </w:rPr>
        <w:t xml:space="preserve"> second half of the </w:t>
      </w:r>
      <w:r w:rsidR="00491B76">
        <w:rPr>
          <w:rFonts w:asciiTheme="majorBidi" w:hAnsiTheme="majorBidi" w:cstheme="majorBidi"/>
          <w:sz w:val="24"/>
          <w:szCs w:val="24"/>
        </w:rPr>
        <w:t xml:space="preserve">book’s </w:t>
      </w:r>
      <w:r w:rsidR="00927B44" w:rsidRPr="0059171A">
        <w:rPr>
          <w:rFonts w:asciiTheme="majorBidi" w:hAnsiTheme="majorBidi" w:cstheme="majorBidi"/>
          <w:sz w:val="24"/>
          <w:szCs w:val="24"/>
        </w:rPr>
        <w:t>title: “</w:t>
      </w:r>
      <w:r w:rsidR="002A000B">
        <w:rPr>
          <w:rFonts w:asciiTheme="majorBidi" w:hAnsiTheme="majorBidi" w:cstheme="majorBidi"/>
          <w:sz w:val="24"/>
          <w:szCs w:val="24"/>
        </w:rPr>
        <w:t>T</w:t>
      </w:r>
      <w:r w:rsidR="00927B44" w:rsidRPr="0059171A">
        <w:rPr>
          <w:rFonts w:asciiTheme="majorBidi" w:hAnsiTheme="majorBidi" w:cstheme="majorBidi"/>
          <w:sz w:val="24"/>
          <w:szCs w:val="24"/>
        </w:rPr>
        <w:t xml:space="preserve">he Public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927B44" w:rsidRPr="0059171A">
        <w:rPr>
          <w:rFonts w:asciiTheme="majorBidi" w:hAnsiTheme="majorBidi" w:cstheme="majorBidi"/>
          <w:sz w:val="24"/>
          <w:szCs w:val="24"/>
        </w:rPr>
        <w:t xml:space="preserve"> in the State of Israel.”</w:t>
      </w:r>
    </w:p>
    <w:p w14:paraId="1FA69CDC" w14:textId="42C01C74" w:rsidR="00641F03" w:rsidRPr="0059171A" w:rsidRDefault="00027410" w:rsidP="00D9680E">
      <w:pPr>
        <w:bidi w:val="0"/>
        <w:spacing w:line="360" w:lineRule="auto"/>
        <w:rPr>
          <w:rFonts w:asciiTheme="majorBidi" w:eastAsia="Times New Roman" w:hAnsiTheme="majorBidi" w:cstheme="majorBidi"/>
          <w:sz w:val="24"/>
          <w:szCs w:val="24"/>
        </w:rPr>
      </w:pPr>
      <w:r w:rsidRPr="0059171A">
        <w:rPr>
          <w:rFonts w:asciiTheme="majorBidi" w:hAnsiTheme="majorBidi" w:cstheme="majorBidi"/>
          <w:sz w:val="24"/>
          <w:szCs w:val="24"/>
        </w:rPr>
        <w:t>What exactly does the</w:t>
      </w:r>
      <w:r w:rsidR="00704B2F">
        <w:rPr>
          <w:rFonts w:asciiTheme="majorBidi" w:hAnsiTheme="majorBidi" w:cstheme="majorBidi"/>
          <w:sz w:val="24"/>
          <w:szCs w:val="24"/>
        </w:rPr>
        <w:t xml:space="preserve"> phrase</w:t>
      </w:r>
      <w:r w:rsidRPr="0059171A">
        <w:rPr>
          <w:rFonts w:asciiTheme="majorBidi" w:hAnsiTheme="majorBidi" w:cstheme="majorBidi"/>
          <w:sz w:val="24"/>
          <w:szCs w:val="24"/>
        </w:rPr>
        <w:t xml:space="preserve">, “public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Pr="0059171A">
        <w:rPr>
          <w:rFonts w:asciiTheme="majorBidi" w:hAnsiTheme="majorBidi" w:cstheme="majorBidi"/>
          <w:sz w:val="24"/>
          <w:szCs w:val="24"/>
        </w:rPr>
        <w:t>” mean?</w:t>
      </w:r>
      <w:r w:rsidR="00641F03" w:rsidRPr="0059171A">
        <w:rPr>
          <w:rFonts w:asciiTheme="majorBidi" w:hAnsiTheme="majorBidi" w:cstheme="majorBidi"/>
          <w:sz w:val="24"/>
          <w:szCs w:val="24"/>
        </w:rPr>
        <w:t xml:space="preserve"> A quick review of Jewish law and thought seems to indicate that </w:t>
      </w:r>
      <w:r w:rsidR="00D73F72" w:rsidRPr="0059171A">
        <w:rPr>
          <w:rFonts w:asciiTheme="majorBidi" w:hAnsiTheme="majorBidi" w:cstheme="majorBidi"/>
          <w:sz w:val="24"/>
          <w:szCs w:val="24"/>
        </w:rPr>
        <w:t>Shabbat</w:t>
      </w:r>
      <w:r w:rsidR="00641F03" w:rsidRPr="0059171A">
        <w:rPr>
          <w:rFonts w:asciiTheme="majorBidi" w:hAnsiTheme="majorBidi" w:cstheme="majorBidi"/>
          <w:sz w:val="24"/>
          <w:szCs w:val="24"/>
        </w:rPr>
        <w:t xml:space="preserve"> observance is a private affair. Shabbat is a day for turning inwards: </w:t>
      </w:r>
      <w:r w:rsidR="00D9680E">
        <w:rPr>
          <w:rFonts w:asciiTheme="majorBidi" w:hAnsiTheme="majorBidi" w:cstheme="majorBidi"/>
          <w:sz w:val="24"/>
          <w:szCs w:val="24"/>
        </w:rPr>
        <w:t xml:space="preserve">the Bible decrees, </w:t>
      </w:r>
      <w:r w:rsidR="00641F03" w:rsidRPr="0059171A">
        <w:rPr>
          <w:rFonts w:asciiTheme="majorBidi" w:hAnsiTheme="majorBidi" w:cstheme="majorBidi"/>
          <w:sz w:val="24"/>
          <w:szCs w:val="24"/>
        </w:rPr>
        <w:t>“</w:t>
      </w:r>
      <w:r w:rsidR="00641F03" w:rsidRPr="0059171A">
        <w:rPr>
          <w:rFonts w:asciiTheme="majorBidi" w:eastAsia="Times New Roman" w:hAnsiTheme="majorBidi" w:cstheme="majorBidi"/>
          <w:sz w:val="24"/>
          <w:szCs w:val="24"/>
        </w:rPr>
        <w:t>Let everyone remain in place: let no one leave the vicinity on the seventh day,”</w:t>
      </w:r>
      <w:r w:rsidR="00641F03" w:rsidRPr="0059171A">
        <w:rPr>
          <w:rStyle w:val="FootnoteReference"/>
          <w:rFonts w:asciiTheme="majorBidi" w:eastAsia="Times New Roman" w:hAnsiTheme="majorBidi" w:cstheme="majorBidi"/>
          <w:sz w:val="24"/>
          <w:szCs w:val="24"/>
        </w:rPr>
        <w:footnoteReference w:id="3"/>
      </w:r>
      <w:r w:rsidR="00641F03" w:rsidRPr="0059171A">
        <w:rPr>
          <w:rFonts w:asciiTheme="majorBidi" w:eastAsia="Times New Roman" w:hAnsiTheme="majorBidi" w:cstheme="majorBidi"/>
          <w:sz w:val="24"/>
          <w:szCs w:val="24"/>
        </w:rPr>
        <w:t xml:space="preserve"> </w:t>
      </w:r>
      <w:r w:rsidR="00D9680E">
        <w:rPr>
          <w:rFonts w:asciiTheme="majorBidi" w:eastAsia="Times New Roman" w:hAnsiTheme="majorBidi" w:cstheme="majorBidi"/>
          <w:sz w:val="24"/>
          <w:szCs w:val="24"/>
        </w:rPr>
        <w:t>and</w:t>
      </w:r>
      <w:r w:rsidR="00641F03" w:rsidRPr="0059171A">
        <w:rPr>
          <w:rFonts w:asciiTheme="majorBidi" w:eastAsia="Times New Roman" w:hAnsiTheme="majorBidi" w:cstheme="majorBidi"/>
          <w:sz w:val="24"/>
          <w:szCs w:val="24"/>
        </w:rPr>
        <w:t xml:space="preserve"> the Sages added</w:t>
      </w:r>
      <w:r w:rsidR="00D73F72" w:rsidRPr="0059171A">
        <w:rPr>
          <w:rFonts w:asciiTheme="majorBidi" w:eastAsia="Times New Roman" w:hAnsiTheme="majorBidi" w:cstheme="majorBidi"/>
          <w:sz w:val="24"/>
          <w:szCs w:val="24"/>
        </w:rPr>
        <w:t>,</w:t>
      </w:r>
      <w:r w:rsidR="00641F03" w:rsidRPr="0059171A">
        <w:rPr>
          <w:rFonts w:asciiTheme="majorBidi" w:eastAsia="Times New Roman" w:hAnsiTheme="majorBidi" w:cstheme="majorBidi"/>
          <w:sz w:val="24"/>
          <w:szCs w:val="24"/>
        </w:rPr>
        <w:t xml:space="preserve"> “</w:t>
      </w:r>
      <w:r w:rsidR="00410938">
        <w:rPr>
          <w:rFonts w:asciiTheme="majorBidi" w:eastAsia="Times New Roman" w:hAnsiTheme="majorBidi" w:cstheme="majorBidi"/>
          <w:sz w:val="24"/>
          <w:szCs w:val="24"/>
        </w:rPr>
        <w:t>N</w:t>
      </w:r>
      <w:r w:rsidR="00641F03" w:rsidRPr="0059171A">
        <w:rPr>
          <w:rFonts w:asciiTheme="majorBidi" w:eastAsia="Times New Roman" w:hAnsiTheme="majorBidi" w:cstheme="majorBidi"/>
          <w:sz w:val="24"/>
          <w:szCs w:val="24"/>
        </w:rPr>
        <w:t xml:space="preserve">o man shall </w:t>
      </w:r>
      <w:r w:rsidR="00A70504" w:rsidRPr="0059171A">
        <w:rPr>
          <w:rFonts w:asciiTheme="majorBidi" w:eastAsia="Times New Roman" w:hAnsiTheme="majorBidi" w:cstheme="majorBidi"/>
          <w:sz w:val="24"/>
          <w:szCs w:val="24"/>
        </w:rPr>
        <w:t>carry</w:t>
      </w:r>
      <w:r w:rsidR="00641F03" w:rsidRPr="0059171A">
        <w:rPr>
          <w:rFonts w:asciiTheme="majorBidi" w:eastAsia="Times New Roman" w:hAnsiTheme="majorBidi" w:cstheme="majorBidi"/>
          <w:sz w:val="24"/>
          <w:szCs w:val="24"/>
        </w:rPr>
        <w:t xml:space="preserve"> out</w:t>
      </w:r>
      <w:r w:rsidR="00410938">
        <w:rPr>
          <w:rFonts w:asciiTheme="majorBidi" w:eastAsia="Times New Roman" w:hAnsiTheme="majorBidi" w:cstheme="majorBidi"/>
          <w:sz w:val="24"/>
          <w:szCs w:val="24"/>
        </w:rPr>
        <w:t xml:space="preserve"> of his place</w:t>
      </w:r>
      <w:r w:rsidR="00641F03" w:rsidRPr="0059171A">
        <w:rPr>
          <w:rFonts w:asciiTheme="majorBidi" w:eastAsia="Times New Roman" w:hAnsiTheme="majorBidi" w:cstheme="majorBidi"/>
          <w:sz w:val="24"/>
          <w:szCs w:val="24"/>
        </w:rPr>
        <w:t>.”</w:t>
      </w:r>
      <w:r w:rsidR="00641F03" w:rsidRPr="0059171A">
        <w:rPr>
          <w:rStyle w:val="FootnoteReference"/>
          <w:rFonts w:asciiTheme="majorBidi" w:eastAsia="Times New Roman" w:hAnsiTheme="majorBidi" w:cstheme="majorBidi"/>
          <w:sz w:val="24"/>
          <w:szCs w:val="24"/>
        </w:rPr>
        <w:footnoteReference w:id="4"/>
      </w:r>
      <w:r w:rsidR="00641F03" w:rsidRPr="0059171A">
        <w:rPr>
          <w:rFonts w:asciiTheme="majorBidi" w:eastAsia="Times New Roman" w:hAnsiTheme="majorBidi" w:cstheme="majorBidi"/>
          <w:sz w:val="24"/>
          <w:szCs w:val="24"/>
        </w:rPr>
        <w:t xml:space="preserve"> </w:t>
      </w:r>
      <w:r w:rsidR="00A70504" w:rsidRPr="0059171A">
        <w:rPr>
          <w:rFonts w:asciiTheme="majorBidi" w:eastAsia="Times New Roman" w:hAnsiTheme="majorBidi" w:cstheme="majorBidi"/>
          <w:sz w:val="24"/>
          <w:szCs w:val="24"/>
        </w:rPr>
        <w:t>The in</w:t>
      </w:r>
      <w:r w:rsidR="00777866" w:rsidRPr="0059171A">
        <w:rPr>
          <w:rFonts w:asciiTheme="majorBidi" w:eastAsia="Times New Roman" w:hAnsiTheme="majorBidi" w:cstheme="majorBidi"/>
          <w:sz w:val="24"/>
          <w:szCs w:val="24"/>
        </w:rPr>
        <w:t>ter</w:t>
      </w:r>
      <w:r w:rsidR="00A70504" w:rsidRPr="0059171A">
        <w:rPr>
          <w:rFonts w:asciiTheme="majorBidi" w:eastAsia="Times New Roman" w:hAnsiTheme="majorBidi" w:cstheme="majorBidi"/>
          <w:sz w:val="24"/>
          <w:szCs w:val="24"/>
        </w:rPr>
        <w:t xml:space="preserve">diction forbidding carrying objects </w:t>
      </w:r>
      <w:r w:rsidR="00777866" w:rsidRPr="0059171A">
        <w:rPr>
          <w:rFonts w:asciiTheme="majorBidi" w:eastAsia="Times New Roman" w:hAnsiTheme="majorBidi" w:cstheme="majorBidi"/>
          <w:sz w:val="24"/>
          <w:szCs w:val="24"/>
        </w:rPr>
        <w:t>between</w:t>
      </w:r>
      <w:r w:rsidR="00A70504" w:rsidRPr="0059171A">
        <w:rPr>
          <w:rFonts w:asciiTheme="majorBidi" w:eastAsia="Times New Roman" w:hAnsiTheme="majorBidi" w:cstheme="majorBidi"/>
          <w:sz w:val="24"/>
          <w:szCs w:val="24"/>
        </w:rPr>
        <w:t xml:space="preserve"> the private </w:t>
      </w:r>
      <w:r w:rsidR="00777866" w:rsidRPr="0059171A">
        <w:rPr>
          <w:rFonts w:asciiTheme="majorBidi" w:eastAsia="Times New Roman" w:hAnsiTheme="majorBidi" w:cstheme="majorBidi"/>
          <w:sz w:val="24"/>
          <w:szCs w:val="24"/>
        </w:rPr>
        <w:t>and public domains</w:t>
      </w:r>
      <w:r w:rsidR="00A70504" w:rsidRPr="0059171A">
        <w:rPr>
          <w:rFonts w:asciiTheme="majorBidi" w:eastAsia="Times New Roman" w:hAnsiTheme="majorBidi" w:cstheme="majorBidi"/>
          <w:sz w:val="24"/>
          <w:szCs w:val="24"/>
        </w:rPr>
        <w:t xml:space="preserve"> symbolically reflects the distinction </w:t>
      </w:r>
      <w:r w:rsidR="00D73F72" w:rsidRPr="0059171A">
        <w:rPr>
          <w:rFonts w:asciiTheme="majorBidi" w:eastAsia="Times New Roman" w:hAnsiTheme="majorBidi" w:cstheme="majorBidi"/>
          <w:sz w:val="24"/>
          <w:szCs w:val="24"/>
        </w:rPr>
        <w:t xml:space="preserve">between </w:t>
      </w:r>
      <w:r w:rsidR="00A70504" w:rsidRPr="0059171A">
        <w:rPr>
          <w:rFonts w:asciiTheme="majorBidi" w:eastAsia="Times New Roman" w:hAnsiTheme="majorBidi" w:cstheme="majorBidi"/>
          <w:sz w:val="24"/>
          <w:szCs w:val="24"/>
        </w:rPr>
        <w:t>the private home and the public square. Th</w:t>
      </w:r>
      <w:r w:rsidR="00D9680E">
        <w:rPr>
          <w:rFonts w:asciiTheme="majorBidi" w:eastAsia="Times New Roman" w:hAnsiTheme="majorBidi" w:cstheme="majorBidi"/>
          <w:sz w:val="24"/>
          <w:szCs w:val="24"/>
        </w:rPr>
        <w:t>e private nature of Shabbat</w:t>
      </w:r>
      <w:r w:rsidR="00A70504" w:rsidRPr="0059171A">
        <w:rPr>
          <w:rFonts w:asciiTheme="majorBidi" w:eastAsia="Times New Roman" w:hAnsiTheme="majorBidi" w:cstheme="majorBidi"/>
          <w:sz w:val="24"/>
          <w:szCs w:val="24"/>
        </w:rPr>
        <w:t xml:space="preserve"> notwithstanding </w:t>
      </w:r>
      <w:r w:rsidR="00A70504" w:rsidRPr="0059171A">
        <w:rPr>
          <w:rFonts w:asciiTheme="majorBidi" w:eastAsia="Times New Roman" w:hAnsiTheme="majorBidi" w:cstheme="majorBidi"/>
          <w:i/>
          <w:iCs/>
          <w:sz w:val="24"/>
          <w:szCs w:val="24"/>
        </w:rPr>
        <w:t>The Story of</w:t>
      </w:r>
      <w:r w:rsidR="00704B2F" w:rsidRPr="00704B2F">
        <w:rPr>
          <w:rFonts w:asciiTheme="majorBidi" w:hAnsiTheme="majorBidi" w:cstheme="majorBidi"/>
          <w:sz w:val="24"/>
          <w:szCs w:val="24"/>
        </w:rPr>
        <w:t xml:space="preserve"> </w:t>
      </w:r>
      <w:r w:rsidR="00704B2F" w:rsidRPr="00704B2F">
        <w:rPr>
          <w:rFonts w:asciiTheme="majorBidi" w:hAnsiTheme="majorBidi" w:cstheme="majorBidi"/>
          <w:i/>
          <w:iCs/>
          <w:sz w:val="24"/>
          <w:szCs w:val="24"/>
        </w:rPr>
        <w:t>Shabbat</w:t>
      </w:r>
      <w:r w:rsidR="00A70504" w:rsidRPr="0059171A">
        <w:rPr>
          <w:rFonts w:asciiTheme="majorBidi" w:eastAsia="Times New Roman" w:hAnsiTheme="majorBidi" w:cstheme="majorBidi"/>
          <w:sz w:val="24"/>
          <w:szCs w:val="24"/>
        </w:rPr>
        <w:t xml:space="preserve"> highlights the national</w:t>
      </w:r>
      <w:r w:rsidR="00704B2F" w:rsidRPr="00704B2F">
        <w:rPr>
          <w:rFonts w:asciiTheme="majorBidi" w:hAnsiTheme="majorBidi" w:cstheme="majorBidi"/>
          <w:sz w:val="24"/>
          <w:szCs w:val="24"/>
        </w:rPr>
        <w:t xml:space="preserve">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A70504" w:rsidRPr="0059171A">
        <w:rPr>
          <w:rFonts w:asciiTheme="majorBidi" w:eastAsia="Times New Roman" w:hAnsiTheme="majorBidi" w:cstheme="majorBidi"/>
          <w:sz w:val="24"/>
          <w:szCs w:val="24"/>
        </w:rPr>
        <w:t xml:space="preserve">, both in </w:t>
      </w:r>
      <w:r w:rsidR="00704B2F">
        <w:rPr>
          <w:rFonts w:asciiTheme="majorBidi" w:eastAsia="Times New Roman" w:hAnsiTheme="majorBidi" w:cstheme="majorBidi"/>
          <w:sz w:val="24"/>
          <w:szCs w:val="24"/>
        </w:rPr>
        <w:t>the story it tells</w:t>
      </w:r>
      <w:r w:rsidR="00A70504" w:rsidRPr="0059171A">
        <w:rPr>
          <w:rFonts w:asciiTheme="majorBidi" w:eastAsia="Times New Roman" w:hAnsiTheme="majorBidi" w:cstheme="majorBidi"/>
          <w:sz w:val="24"/>
          <w:szCs w:val="24"/>
        </w:rPr>
        <w:t xml:space="preserve"> and </w:t>
      </w:r>
      <w:r w:rsidR="00D9680E">
        <w:rPr>
          <w:rFonts w:asciiTheme="majorBidi" w:eastAsia="Times New Roman" w:hAnsiTheme="majorBidi" w:cstheme="majorBidi"/>
          <w:sz w:val="24"/>
          <w:szCs w:val="24"/>
        </w:rPr>
        <w:t xml:space="preserve">in </w:t>
      </w:r>
      <w:r w:rsidR="00704B2F">
        <w:rPr>
          <w:rFonts w:asciiTheme="majorBidi" w:eastAsia="Times New Roman" w:hAnsiTheme="majorBidi" w:cstheme="majorBidi"/>
          <w:sz w:val="24"/>
          <w:szCs w:val="24"/>
        </w:rPr>
        <w:t>the legal impact it discusses.</w:t>
      </w:r>
    </w:p>
    <w:p w14:paraId="2ACF61FB" w14:textId="4B1C957C" w:rsidR="007551AA" w:rsidRPr="0059171A" w:rsidRDefault="00D9059F" w:rsidP="00704B2F">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 xml:space="preserve">The first </w:t>
      </w:r>
      <w:r w:rsidR="00791F82" w:rsidRPr="0059171A">
        <w:rPr>
          <w:rFonts w:asciiTheme="majorBidi" w:eastAsia="Times New Roman" w:hAnsiTheme="majorBidi" w:cstheme="majorBidi"/>
          <w:sz w:val="24"/>
          <w:szCs w:val="24"/>
        </w:rPr>
        <w:t xml:space="preserve">two </w:t>
      </w:r>
      <w:r w:rsidRPr="0059171A">
        <w:rPr>
          <w:rFonts w:asciiTheme="majorBidi" w:eastAsia="Times New Roman" w:hAnsiTheme="majorBidi" w:cstheme="majorBidi"/>
          <w:sz w:val="24"/>
          <w:szCs w:val="24"/>
        </w:rPr>
        <w:t xml:space="preserve">chapters </w:t>
      </w:r>
      <w:r w:rsidR="00D73F72" w:rsidRPr="0059171A">
        <w:rPr>
          <w:rFonts w:asciiTheme="majorBidi" w:eastAsia="Times New Roman" w:hAnsiTheme="majorBidi" w:cstheme="majorBidi"/>
          <w:sz w:val="24"/>
          <w:szCs w:val="24"/>
        </w:rPr>
        <w:t xml:space="preserve">in this book </w:t>
      </w:r>
      <w:r w:rsidR="002E24D6" w:rsidRPr="0059171A">
        <w:rPr>
          <w:rFonts w:asciiTheme="majorBidi" w:eastAsia="Times New Roman" w:hAnsiTheme="majorBidi" w:cstheme="majorBidi"/>
          <w:sz w:val="24"/>
          <w:szCs w:val="24"/>
        </w:rPr>
        <w:t>tell</w:t>
      </w:r>
      <w:r w:rsidRPr="0059171A">
        <w:rPr>
          <w:rFonts w:asciiTheme="majorBidi" w:eastAsia="Times New Roman" w:hAnsiTheme="majorBidi" w:cstheme="majorBidi"/>
          <w:sz w:val="24"/>
          <w:szCs w:val="24"/>
        </w:rPr>
        <w:t xml:space="preserve"> </w:t>
      </w:r>
      <w:r w:rsidR="00791F82" w:rsidRPr="0059171A">
        <w:rPr>
          <w:rFonts w:asciiTheme="majorBidi" w:eastAsia="Times New Roman" w:hAnsiTheme="majorBidi" w:cstheme="majorBidi"/>
          <w:sz w:val="24"/>
          <w:szCs w:val="24"/>
        </w:rPr>
        <w:t>the story</w:t>
      </w:r>
      <w:r w:rsidRPr="0059171A">
        <w:rPr>
          <w:rFonts w:asciiTheme="majorBidi" w:eastAsia="Times New Roman" w:hAnsiTheme="majorBidi" w:cstheme="majorBidi"/>
          <w:sz w:val="24"/>
          <w:szCs w:val="24"/>
        </w:rPr>
        <w:t>.</w:t>
      </w:r>
      <w:r w:rsidR="00336CB0" w:rsidRPr="0059171A">
        <w:rPr>
          <w:rFonts w:asciiTheme="majorBidi" w:eastAsia="Times New Roman" w:hAnsiTheme="majorBidi" w:cstheme="majorBidi"/>
          <w:sz w:val="24"/>
          <w:szCs w:val="24"/>
        </w:rPr>
        <w:t xml:space="preserve"> They </w:t>
      </w:r>
      <w:r w:rsidR="00140C5E" w:rsidRPr="0059171A">
        <w:rPr>
          <w:rFonts w:asciiTheme="majorBidi" w:eastAsia="Times New Roman" w:hAnsiTheme="majorBidi" w:cstheme="majorBidi"/>
          <w:sz w:val="24"/>
          <w:szCs w:val="24"/>
        </w:rPr>
        <w:t xml:space="preserve">set forth the ideas </w:t>
      </w:r>
      <w:r w:rsidR="00704B2F">
        <w:rPr>
          <w:rFonts w:asciiTheme="majorBidi" w:eastAsia="Times New Roman" w:hAnsiTheme="majorBidi" w:cstheme="majorBidi"/>
          <w:sz w:val="24"/>
          <w:szCs w:val="24"/>
        </w:rPr>
        <w:t xml:space="preserve">Shabbat </w:t>
      </w:r>
      <w:r w:rsidR="00140C5E" w:rsidRPr="0059171A">
        <w:rPr>
          <w:rFonts w:asciiTheme="majorBidi" w:eastAsia="Times New Roman" w:hAnsiTheme="majorBidi" w:cstheme="majorBidi"/>
          <w:sz w:val="24"/>
          <w:szCs w:val="24"/>
        </w:rPr>
        <w:t xml:space="preserve">embodied from </w:t>
      </w:r>
      <w:r w:rsidR="00704B2F">
        <w:rPr>
          <w:rFonts w:asciiTheme="majorBidi" w:eastAsia="Times New Roman" w:hAnsiTheme="majorBidi" w:cstheme="majorBidi"/>
          <w:sz w:val="24"/>
          <w:szCs w:val="24"/>
        </w:rPr>
        <w:t xml:space="preserve">biblical </w:t>
      </w:r>
      <w:r w:rsidR="00140C5E" w:rsidRPr="0059171A">
        <w:rPr>
          <w:rFonts w:asciiTheme="majorBidi" w:eastAsia="Times New Roman" w:hAnsiTheme="majorBidi" w:cstheme="majorBidi"/>
          <w:sz w:val="24"/>
          <w:szCs w:val="24"/>
        </w:rPr>
        <w:t xml:space="preserve">until contemporary times and the values which the seventh day </w:t>
      </w:r>
      <w:r w:rsidR="00F71FA4">
        <w:rPr>
          <w:rFonts w:asciiTheme="majorBidi" w:eastAsia="Times New Roman" w:hAnsiTheme="majorBidi" w:cstheme="majorBidi"/>
          <w:sz w:val="24"/>
          <w:szCs w:val="24"/>
        </w:rPr>
        <w:t>teaches</w:t>
      </w:r>
      <w:r w:rsidR="00140C5E" w:rsidRPr="0059171A">
        <w:rPr>
          <w:rFonts w:asciiTheme="majorBidi" w:eastAsia="Times New Roman" w:hAnsiTheme="majorBidi" w:cstheme="majorBidi"/>
          <w:sz w:val="24"/>
          <w:szCs w:val="24"/>
        </w:rPr>
        <w:t xml:space="preserve"> us</w:t>
      </w:r>
      <w:r w:rsidR="00F71FA4">
        <w:rPr>
          <w:rFonts w:asciiTheme="majorBidi" w:eastAsia="Times New Roman" w:hAnsiTheme="majorBidi" w:cstheme="majorBidi"/>
          <w:sz w:val="24"/>
          <w:szCs w:val="24"/>
        </w:rPr>
        <w:t>,</w:t>
      </w:r>
      <w:r w:rsidR="009B0955" w:rsidRPr="0059171A">
        <w:rPr>
          <w:rFonts w:asciiTheme="majorBidi" w:eastAsia="Times New Roman" w:hAnsiTheme="majorBidi" w:cstheme="majorBidi"/>
          <w:sz w:val="24"/>
          <w:szCs w:val="24"/>
        </w:rPr>
        <w:t xml:space="preserve"> some </w:t>
      </w:r>
      <w:r w:rsidR="00F71FA4">
        <w:rPr>
          <w:rFonts w:asciiTheme="majorBidi" w:eastAsia="Times New Roman" w:hAnsiTheme="majorBidi" w:cstheme="majorBidi"/>
          <w:sz w:val="24"/>
          <w:szCs w:val="24"/>
        </w:rPr>
        <w:t>relating to</w:t>
      </w:r>
      <w:r w:rsidR="009B0955" w:rsidRPr="0059171A">
        <w:rPr>
          <w:rFonts w:asciiTheme="majorBidi" w:eastAsia="Times New Roman" w:hAnsiTheme="majorBidi" w:cstheme="majorBidi"/>
          <w:sz w:val="24"/>
          <w:szCs w:val="24"/>
        </w:rPr>
        <w:t xml:space="preserve"> the relationship between humanity and God, some </w:t>
      </w:r>
      <w:r w:rsidR="00F71FA4">
        <w:rPr>
          <w:rFonts w:asciiTheme="majorBidi" w:eastAsia="Times New Roman" w:hAnsiTheme="majorBidi" w:cstheme="majorBidi"/>
          <w:sz w:val="24"/>
          <w:szCs w:val="24"/>
        </w:rPr>
        <w:t xml:space="preserve">to relations </w:t>
      </w:r>
      <w:r w:rsidR="009B0955" w:rsidRPr="0059171A">
        <w:rPr>
          <w:rFonts w:asciiTheme="majorBidi" w:eastAsia="Times New Roman" w:hAnsiTheme="majorBidi" w:cstheme="majorBidi"/>
          <w:sz w:val="24"/>
          <w:szCs w:val="24"/>
        </w:rPr>
        <w:t xml:space="preserve">between human beings, some </w:t>
      </w:r>
      <w:r w:rsidR="004E54A6">
        <w:rPr>
          <w:rFonts w:asciiTheme="majorBidi" w:eastAsia="Times New Roman" w:hAnsiTheme="majorBidi" w:cstheme="majorBidi"/>
          <w:sz w:val="24"/>
          <w:szCs w:val="24"/>
        </w:rPr>
        <w:t>to</w:t>
      </w:r>
      <w:r w:rsidR="009B0955" w:rsidRPr="0059171A">
        <w:rPr>
          <w:rFonts w:asciiTheme="majorBidi" w:eastAsia="Times New Roman" w:hAnsiTheme="majorBidi" w:cstheme="majorBidi"/>
          <w:sz w:val="24"/>
          <w:szCs w:val="24"/>
        </w:rPr>
        <w:t xml:space="preserve"> the individual</w:t>
      </w:r>
      <w:r w:rsidR="004E54A6">
        <w:rPr>
          <w:rFonts w:asciiTheme="majorBidi" w:eastAsia="Times New Roman" w:hAnsiTheme="majorBidi" w:cstheme="majorBidi"/>
          <w:sz w:val="24"/>
          <w:szCs w:val="24"/>
        </w:rPr>
        <w:t>’s relationship with</w:t>
      </w:r>
      <w:r w:rsidR="009B0955" w:rsidRPr="0059171A">
        <w:rPr>
          <w:rFonts w:asciiTheme="majorBidi" w:eastAsia="Times New Roman" w:hAnsiTheme="majorBidi" w:cstheme="majorBidi"/>
          <w:sz w:val="24"/>
          <w:szCs w:val="24"/>
        </w:rPr>
        <w:t xml:space="preserve"> himself</w:t>
      </w:r>
      <w:r w:rsidR="00415482">
        <w:rPr>
          <w:rFonts w:asciiTheme="majorBidi" w:eastAsia="Times New Roman" w:hAnsiTheme="majorBidi" w:cstheme="majorBidi"/>
          <w:sz w:val="24"/>
          <w:szCs w:val="24"/>
        </w:rPr>
        <w:t xml:space="preserve">, and some to </w:t>
      </w:r>
      <w:r w:rsidR="009B0955" w:rsidRPr="0059171A">
        <w:rPr>
          <w:rFonts w:asciiTheme="majorBidi" w:eastAsia="Times New Roman" w:hAnsiTheme="majorBidi" w:cstheme="majorBidi"/>
          <w:sz w:val="24"/>
          <w:szCs w:val="24"/>
        </w:rPr>
        <w:t>the individual</w:t>
      </w:r>
      <w:r w:rsidR="00415482">
        <w:rPr>
          <w:rFonts w:asciiTheme="majorBidi" w:eastAsia="Times New Roman" w:hAnsiTheme="majorBidi" w:cstheme="majorBidi"/>
          <w:sz w:val="24"/>
          <w:szCs w:val="24"/>
        </w:rPr>
        <w:t>’s relationship with his nation</w:t>
      </w:r>
      <w:r w:rsidR="009B0955" w:rsidRPr="0059171A">
        <w:rPr>
          <w:rFonts w:asciiTheme="majorBidi" w:eastAsia="Times New Roman" w:hAnsiTheme="majorBidi" w:cstheme="majorBidi"/>
          <w:sz w:val="24"/>
          <w:szCs w:val="24"/>
        </w:rPr>
        <w:t>. We will focus on the latter two.</w:t>
      </w:r>
      <w:r w:rsidR="007551AA" w:rsidRPr="0059171A">
        <w:rPr>
          <w:rFonts w:asciiTheme="majorBidi" w:eastAsia="Times New Roman" w:hAnsiTheme="majorBidi" w:cstheme="majorBidi"/>
          <w:sz w:val="24"/>
          <w:szCs w:val="24"/>
        </w:rPr>
        <w:t xml:space="preserve"> The Bible commands the children of Israel to keep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704B2F" w:rsidRPr="0059171A">
        <w:rPr>
          <w:rFonts w:asciiTheme="majorBidi" w:eastAsia="Times New Roman" w:hAnsiTheme="majorBidi" w:cstheme="majorBidi"/>
          <w:sz w:val="24"/>
          <w:szCs w:val="24"/>
        </w:rPr>
        <w:t xml:space="preserve"> </w:t>
      </w:r>
      <w:r w:rsidR="007551AA" w:rsidRPr="0059171A">
        <w:rPr>
          <w:rFonts w:asciiTheme="majorBidi" w:eastAsia="Times New Roman" w:hAnsiTheme="majorBidi" w:cstheme="majorBidi"/>
          <w:sz w:val="24"/>
          <w:szCs w:val="24"/>
        </w:rPr>
        <w:t>“throughout the ages as a covenant for all time.”</w:t>
      </w:r>
      <w:r w:rsidR="007551AA" w:rsidRPr="0059171A">
        <w:rPr>
          <w:rStyle w:val="FootnoteReference"/>
          <w:rFonts w:asciiTheme="majorBidi" w:eastAsia="Times New Roman" w:hAnsiTheme="majorBidi" w:cstheme="majorBidi"/>
          <w:sz w:val="24"/>
          <w:szCs w:val="24"/>
        </w:rPr>
        <w:footnoteReference w:id="5"/>
      </w:r>
      <w:r w:rsidR="007551AA" w:rsidRPr="0059171A">
        <w:rPr>
          <w:rFonts w:asciiTheme="majorBidi" w:eastAsia="Times New Roman" w:hAnsiTheme="majorBidi" w:cstheme="majorBidi"/>
          <w:sz w:val="24"/>
          <w:szCs w:val="24"/>
        </w:rPr>
        <w:t xml:space="preserve"> And simultaneously in the next verse, it declares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704B2F" w:rsidRPr="0059171A">
        <w:rPr>
          <w:rFonts w:asciiTheme="majorBidi" w:eastAsia="Times New Roman" w:hAnsiTheme="majorBidi" w:cstheme="majorBidi"/>
          <w:sz w:val="24"/>
          <w:szCs w:val="24"/>
        </w:rPr>
        <w:t xml:space="preserve"> </w:t>
      </w:r>
      <w:r w:rsidR="007551AA" w:rsidRPr="0059171A">
        <w:rPr>
          <w:rFonts w:asciiTheme="majorBidi" w:eastAsia="Times New Roman" w:hAnsiTheme="majorBidi" w:cstheme="majorBidi"/>
          <w:sz w:val="24"/>
          <w:szCs w:val="24"/>
        </w:rPr>
        <w:t>to be “a sign for all time”</w:t>
      </w:r>
      <w:r w:rsidR="007551AA" w:rsidRPr="0059171A">
        <w:rPr>
          <w:rStyle w:val="FootnoteReference"/>
          <w:rFonts w:asciiTheme="majorBidi" w:eastAsia="Times New Roman" w:hAnsiTheme="majorBidi" w:cstheme="majorBidi"/>
          <w:sz w:val="24"/>
          <w:szCs w:val="24"/>
        </w:rPr>
        <w:footnoteReference w:id="6"/>
      </w:r>
      <w:r w:rsidR="007551AA" w:rsidRPr="0059171A">
        <w:rPr>
          <w:rFonts w:asciiTheme="majorBidi" w:eastAsia="Times New Roman" w:hAnsiTheme="majorBidi" w:cstheme="majorBidi"/>
          <w:sz w:val="24"/>
          <w:szCs w:val="24"/>
        </w:rPr>
        <w:t xml:space="preserve"> “for this is a sign between Me and you throughout the ages, that you may know that I the L</w:t>
      </w:r>
      <w:r w:rsidR="00F44DD3">
        <w:rPr>
          <w:rFonts w:asciiTheme="majorBidi" w:eastAsia="Times New Roman" w:hAnsiTheme="majorBidi" w:cstheme="majorBidi"/>
          <w:sz w:val="24"/>
          <w:szCs w:val="24"/>
        </w:rPr>
        <w:t>ord</w:t>
      </w:r>
      <w:r w:rsidR="007551AA" w:rsidRPr="0059171A">
        <w:rPr>
          <w:rFonts w:asciiTheme="majorBidi" w:eastAsia="Times New Roman" w:hAnsiTheme="majorBidi" w:cstheme="majorBidi"/>
          <w:sz w:val="24"/>
          <w:szCs w:val="24"/>
        </w:rPr>
        <w:t xml:space="preserve"> have consecrated you.”</w:t>
      </w:r>
      <w:r w:rsidR="007551AA" w:rsidRPr="0059171A">
        <w:rPr>
          <w:rStyle w:val="FootnoteReference"/>
          <w:rFonts w:asciiTheme="majorBidi" w:eastAsia="Times New Roman" w:hAnsiTheme="majorBidi" w:cstheme="majorBidi"/>
          <w:sz w:val="24"/>
          <w:szCs w:val="24"/>
        </w:rPr>
        <w:footnoteReference w:id="7"/>
      </w:r>
    </w:p>
    <w:p w14:paraId="0019FC21" w14:textId="1F8C24C0" w:rsidR="0027038A" w:rsidRPr="0059171A" w:rsidRDefault="0027038A" w:rsidP="00D9680E">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 xml:space="preserve">On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F44DD3">
        <w:rPr>
          <w:rFonts w:asciiTheme="majorBidi" w:hAnsiTheme="majorBidi" w:cstheme="majorBidi"/>
          <w:sz w:val="24"/>
          <w:szCs w:val="24"/>
        </w:rPr>
        <w:t>,</w:t>
      </w:r>
      <w:r w:rsidR="00704B2F" w:rsidRPr="0059171A">
        <w:rPr>
          <w:rFonts w:asciiTheme="majorBidi" w:eastAsia="Times New Roman" w:hAnsiTheme="majorBidi" w:cstheme="majorBidi"/>
          <w:sz w:val="24"/>
          <w:szCs w:val="24"/>
        </w:rPr>
        <w:t xml:space="preserve"> </w:t>
      </w:r>
      <w:r w:rsidRPr="0059171A">
        <w:rPr>
          <w:rFonts w:asciiTheme="majorBidi" w:eastAsia="Times New Roman" w:hAnsiTheme="majorBidi" w:cstheme="majorBidi"/>
          <w:sz w:val="24"/>
          <w:szCs w:val="24"/>
        </w:rPr>
        <w:t xml:space="preserve">the nation affirms that God created the world and </w:t>
      </w:r>
      <w:r w:rsidR="00D9680E">
        <w:rPr>
          <w:rFonts w:asciiTheme="majorBidi" w:eastAsia="Times New Roman" w:hAnsiTheme="majorBidi" w:cstheme="majorBidi"/>
          <w:sz w:val="24"/>
          <w:szCs w:val="24"/>
        </w:rPr>
        <w:t>ceased</w:t>
      </w:r>
      <w:r w:rsidRPr="0059171A">
        <w:rPr>
          <w:rFonts w:asciiTheme="majorBidi" w:eastAsia="Times New Roman" w:hAnsiTheme="majorBidi" w:cstheme="majorBidi"/>
          <w:sz w:val="24"/>
          <w:szCs w:val="24"/>
        </w:rPr>
        <w:t xml:space="preserve"> His labors on the seventh day. Similarly, God declares that the children of Israel are </w:t>
      </w:r>
      <w:r w:rsidR="00704B2F">
        <w:rPr>
          <w:rFonts w:asciiTheme="majorBidi" w:eastAsia="Times New Roman" w:hAnsiTheme="majorBidi" w:cstheme="majorBidi"/>
          <w:sz w:val="24"/>
          <w:szCs w:val="24"/>
        </w:rPr>
        <w:t>H</w:t>
      </w:r>
      <w:r w:rsidRPr="0059171A">
        <w:rPr>
          <w:rFonts w:asciiTheme="majorBidi" w:eastAsia="Times New Roman" w:hAnsiTheme="majorBidi" w:cstheme="majorBidi"/>
          <w:sz w:val="24"/>
          <w:szCs w:val="24"/>
        </w:rPr>
        <w:t xml:space="preserve">is people and </w:t>
      </w:r>
      <w:r w:rsidR="00704B2F">
        <w:rPr>
          <w:rFonts w:asciiTheme="majorBidi" w:eastAsia="Times New Roman" w:hAnsiTheme="majorBidi" w:cstheme="majorBidi"/>
          <w:sz w:val="24"/>
          <w:szCs w:val="24"/>
        </w:rPr>
        <w:t>H</w:t>
      </w:r>
      <w:r w:rsidRPr="0059171A">
        <w:rPr>
          <w:rFonts w:asciiTheme="majorBidi" w:eastAsia="Times New Roman" w:hAnsiTheme="majorBidi" w:cstheme="majorBidi"/>
          <w:sz w:val="24"/>
          <w:szCs w:val="24"/>
        </w:rPr>
        <w:t xml:space="preserve">e chose them out of all the nations to </w:t>
      </w:r>
      <w:r w:rsidR="00455572" w:rsidRPr="0059171A">
        <w:rPr>
          <w:rFonts w:asciiTheme="majorBidi" w:eastAsia="Times New Roman" w:hAnsiTheme="majorBidi" w:cstheme="majorBidi"/>
          <w:sz w:val="24"/>
          <w:szCs w:val="24"/>
        </w:rPr>
        <w:t>imitate</w:t>
      </w:r>
      <w:r w:rsidRPr="0059171A">
        <w:rPr>
          <w:rFonts w:asciiTheme="majorBidi" w:eastAsia="Times New Roman" w:hAnsiTheme="majorBidi" w:cstheme="majorBidi"/>
          <w:sz w:val="24"/>
          <w:szCs w:val="24"/>
        </w:rPr>
        <w:t xml:space="preserve"> </w:t>
      </w:r>
      <w:r w:rsidR="00704B2F">
        <w:rPr>
          <w:rFonts w:asciiTheme="majorBidi" w:eastAsia="Times New Roman" w:hAnsiTheme="majorBidi" w:cstheme="majorBidi"/>
          <w:sz w:val="24"/>
          <w:szCs w:val="24"/>
        </w:rPr>
        <w:t>H</w:t>
      </w:r>
      <w:r w:rsidRPr="0059171A">
        <w:rPr>
          <w:rFonts w:asciiTheme="majorBidi" w:eastAsia="Times New Roman" w:hAnsiTheme="majorBidi" w:cstheme="majorBidi"/>
          <w:sz w:val="24"/>
          <w:szCs w:val="24"/>
        </w:rPr>
        <w:t xml:space="preserve">im and </w:t>
      </w:r>
      <w:r w:rsidR="00181B13" w:rsidRPr="0059171A">
        <w:rPr>
          <w:rFonts w:asciiTheme="majorBidi" w:eastAsia="Times New Roman" w:hAnsiTheme="majorBidi" w:cstheme="majorBidi"/>
          <w:sz w:val="24"/>
          <w:szCs w:val="24"/>
        </w:rPr>
        <w:t xml:space="preserve">to </w:t>
      </w:r>
      <w:r w:rsidR="00455572" w:rsidRPr="0059171A">
        <w:rPr>
          <w:rFonts w:asciiTheme="majorBidi" w:eastAsia="Times New Roman" w:hAnsiTheme="majorBidi" w:cstheme="majorBidi"/>
          <w:sz w:val="24"/>
          <w:szCs w:val="24"/>
        </w:rPr>
        <w:t>desist from labor</w:t>
      </w:r>
      <w:r w:rsidR="00181B13" w:rsidRPr="0059171A">
        <w:rPr>
          <w:rFonts w:asciiTheme="majorBidi" w:eastAsia="Times New Roman" w:hAnsiTheme="majorBidi" w:cstheme="majorBidi"/>
          <w:sz w:val="24"/>
          <w:szCs w:val="24"/>
        </w:rPr>
        <w:t xml:space="preserve"> like He did on the seventh day: “for this is a sign between Me and you…that you may know that I the </w:t>
      </w:r>
      <w:r w:rsidR="00F44DD3">
        <w:rPr>
          <w:rFonts w:asciiTheme="majorBidi" w:eastAsia="Times New Roman" w:hAnsiTheme="majorBidi" w:cstheme="majorBidi"/>
          <w:sz w:val="24"/>
          <w:szCs w:val="24"/>
        </w:rPr>
        <w:t>Lord</w:t>
      </w:r>
      <w:r w:rsidR="00181B13" w:rsidRPr="0059171A">
        <w:rPr>
          <w:rFonts w:asciiTheme="majorBidi" w:eastAsia="Times New Roman" w:hAnsiTheme="majorBidi" w:cstheme="majorBidi"/>
          <w:sz w:val="24"/>
          <w:szCs w:val="24"/>
        </w:rPr>
        <w:t xml:space="preserve"> have consecrated you.”</w:t>
      </w:r>
      <w:r w:rsidR="00181B13" w:rsidRPr="0059171A">
        <w:rPr>
          <w:rStyle w:val="FootnoteReference"/>
          <w:rFonts w:asciiTheme="majorBidi" w:eastAsia="Times New Roman" w:hAnsiTheme="majorBidi" w:cstheme="majorBidi"/>
          <w:sz w:val="24"/>
          <w:szCs w:val="24"/>
        </w:rPr>
        <w:footnoteReference w:id="8"/>
      </w:r>
      <w:r w:rsidR="00181B13" w:rsidRPr="0059171A">
        <w:rPr>
          <w:rFonts w:asciiTheme="majorBidi" w:eastAsia="Times New Roman" w:hAnsiTheme="majorBidi" w:cstheme="majorBidi"/>
          <w:sz w:val="24"/>
          <w:szCs w:val="24"/>
        </w:rPr>
        <w:t xml:space="preserve"> This is how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704B2F" w:rsidRPr="0059171A">
        <w:rPr>
          <w:rFonts w:asciiTheme="majorBidi" w:eastAsia="Times New Roman" w:hAnsiTheme="majorBidi" w:cstheme="majorBidi"/>
          <w:sz w:val="24"/>
          <w:szCs w:val="24"/>
        </w:rPr>
        <w:t xml:space="preserve"> </w:t>
      </w:r>
      <w:r w:rsidR="002F33E8" w:rsidRPr="0059171A">
        <w:rPr>
          <w:rFonts w:asciiTheme="majorBidi" w:eastAsia="Times New Roman" w:hAnsiTheme="majorBidi" w:cstheme="majorBidi"/>
          <w:sz w:val="24"/>
          <w:szCs w:val="24"/>
        </w:rPr>
        <w:t>transcends</w:t>
      </w:r>
      <w:r w:rsidR="00181B13" w:rsidRPr="0059171A">
        <w:rPr>
          <w:rFonts w:asciiTheme="majorBidi" w:eastAsia="Times New Roman" w:hAnsiTheme="majorBidi" w:cstheme="majorBidi"/>
          <w:sz w:val="24"/>
          <w:szCs w:val="24"/>
        </w:rPr>
        <w:t xml:space="preserve"> </w:t>
      </w:r>
      <w:r w:rsidR="002F33E8" w:rsidRPr="0059171A">
        <w:rPr>
          <w:rFonts w:asciiTheme="majorBidi" w:eastAsia="Times New Roman" w:hAnsiTheme="majorBidi" w:cstheme="majorBidi"/>
          <w:sz w:val="24"/>
          <w:szCs w:val="24"/>
        </w:rPr>
        <w:t xml:space="preserve">the </w:t>
      </w:r>
      <w:r w:rsidR="00704B2F">
        <w:rPr>
          <w:rFonts w:asciiTheme="majorBidi" w:eastAsia="Times New Roman" w:hAnsiTheme="majorBidi" w:cstheme="majorBidi"/>
          <w:sz w:val="24"/>
          <w:szCs w:val="24"/>
        </w:rPr>
        <w:t xml:space="preserve">sphere of an </w:t>
      </w:r>
      <w:r w:rsidR="00181B13" w:rsidRPr="0059171A">
        <w:rPr>
          <w:rFonts w:asciiTheme="majorBidi" w:eastAsia="Times New Roman" w:hAnsiTheme="majorBidi" w:cstheme="majorBidi"/>
          <w:sz w:val="24"/>
          <w:szCs w:val="24"/>
        </w:rPr>
        <w:t>individual’s</w:t>
      </w:r>
      <w:r w:rsidR="00704B2F">
        <w:rPr>
          <w:rFonts w:asciiTheme="majorBidi" w:eastAsia="Times New Roman" w:hAnsiTheme="majorBidi" w:cstheme="majorBidi"/>
          <w:sz w:val="24"/>
          <w:szCs w:val="24"/>
        </w:rPr>
        <w:t xml:space="preserve"> personal</w:t>
      </w:r>
      <w:r w:rsidR="00181B13" w:rsidRPr="0059171A">
        <w:rPr>
          <w:rFonts w:asciiTheme="majorBidi" w:eastAsia="Times New Roman" w:hAnsiTheme="majorBidi" w:cstheme="majorBidi"/>
          <w:sz w:val="24"/>
          <w:szCs w:val="24"/>
        </w:rPr>
        <w:t xml:space="preserve"> </w:t>
      </w:r>
      <w:r w:rsidR="00455572" w:rsidRPr="0059171A">
        <w:rPr>
          <w:rFonts w:asciiTheme="majorBidi" w:eastAsia="Times New Roman" w:hAnsiTheme="majorBidi" w:cstheme="majorBidi"/>
          <w:sz w:val="24"/>
          <w:szCs w:val="24"/>
        </w:rPr>
        <w:t>beliefs</w:t>
      </w:r>
      <w:r w:rsidR="00181B13" w:rsidRPr="0059171A">
        <w:rPr>
          <w:rFonts w:asciiTheme="majorBidi" w:eastAsia="Times New Roman" w:hAnsiTheme="majorBidi" w:cstheme="majorBidi"/>
          <w:sz w:val="24"/>
          <w:szCs w:val="24"/>
        </w:rPr>
        <w:t xml:space="preserve"> to</w:t>
      </w:r>
      <w:r w:rsidR="00D9680E">
        <w:rPr>
          <w:rFonts w:asciiTheme="majorBidi" w:eastAsia="Times New Roman" w:hAnsiTheme="majorBidi" w:cstheme="majorBidi"/>
          <w:sz w:val="24"/>
          <w:szCs w:val="24"/>
        </w:rPr>
        <w:t xml:space="preserve"> attain</w:t>
      </w:r>
      <w:r w:rsidR="00181B13" w:rsidRPr="0059171A">
        <w:rPr>
          <w:rFonts w:asciiTheme="majorBidi" w:eastAsia="Times New Roman" w:hAnsiTheme="majorBidi" w:cstheme="majorBidi"/>
          <w:sz w:val="24"/>
          <w:szCs w:val="24"/>
        </w:rPr>
        <w:t xml:space="preserve"> national and international </w:t>
      </w:r>
      <w:r w:rsidR="00D9680E">
        <w:rPr>
          <w:rFonts w:asciiTheme="majorBidi" w:eastAsia="Times New Roman" w:hAnsiTheme="majorBidi" w:cstheme="majorBidi"/>
          <w:sz w:val="24"/>
          <w:szCs w:val="24"/>
        </w:rPr>
        <w:t xml:space="preserve">importance through </w:t>
      </w:r>
      <w:r w:rsidR="00181B13" w:rsidRPr="0059171A">
        <w:rPr>
          <w:rFonts w:asciiTheme="majorBidi" w:eastAsia="Times New Roman" w:hAnsiTheme="majorBidi" w:cstheme="majorBidi"/>
          <w:sz w:val="24"/>
          <w:szCs w:val="24"/>
        </w:rPr>
        <w:t xml:space="preserve">the </w:t>
      </w:r>
      <w:r w:rsidR="00D9680E">
        <w:rPr>
          <w:rFonts w:asciiTheme="majorBidi" w:eastAsia="Times New Roman" w:hAnsiTheme="majorBidi" w:cstheme="majorBidi"/>
          <w:sz w:val="24"/>
          <w:szCs w:val="24"/>
        </w:rPr>
        <w:t>notion of covenant</w:t>
      </w:r>
      <w:r w:rsidR="00181B13" w:rsidRPr="0059171A">
        <w:rPr>
          <w:rFonts w:asciiTheme="majorBidi" w:eastAsia="Times New Roman" w:hAnsiTheme="majorBidi" w:cstheme="majorBidi"/>
          <w:sz w:val="24"/>
          <w:szCs w:val="24"/>
        </w:rPr>
        <w:t>.</w:t>
      </w:r>
      <w:r w:rsidR="00181B13" w:rsidRPr="0059171A">
        <w:rPr>
          <w:rStyle w:val="FootnoteReference"/>
          <w:rFonts w:asciiTheme="majorBidi" w:eastAsia="Times New Roman" w:hAnsiTheme="majorBidi" w:cstheme="majorBidi"/>
          <w:sz w:val="24"/>
          <w:szCs w:val="24"/>
        </w:rPr>
        <w:footnoteReference w:id="9"/>
      </w:r>
      <w:r w:rsidR="002F33E8" w:rsidRPr="0059171A">
        <w:rPr>
          <w:rFonts w:asciiTheme="majorBidi" w:eastAsia="Times New Roman" w:hAnsiTheme="majorBidi" w:cstheme="majorBidi"/>
          <w:sz w:val="24"/>
          <w:szCs w:val="24"/>
        </w:rPr>
        <w:t xml:space="preserve">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704B2F" w:rsidRPr="0059171A">
        <w:rPr>
          <w:rFonts w:asciiTheme="majorBidi" w:eastAsia="Times New Roman" w:hAnsiTheme="majorBidi" w:cstheme="majorBidi"/>
          <w:sz w:val="24"/>
          <w:szCs w:val="24"/>
        </w:rPr>
        <w:t xml:space="preserve"> </w:t>
      </w:r>
      <w:r w:rsidR="002F33E8" w:rsidRPr="0059171A">
        <w:rPr>
          <w:rFonts w:asciiTheme="majorBidi" w:eastAsia="Times New Roman" w:hAnsiTheme="majorBidi" w:cstheme="majorBidi"/>
          <w:sz w:val="24"/>
          <w:szCs w:val="24"/>
        </w:rPr>
        <w:t>is a covenant because it is</w:t>
      </w:r>
      <w:r w:rsidR="00704B2F">
        <w:rPr>
          <w:rFonts w:asciiTheme="majorBidi" w:eastAsia="Times New Roman" w:hAnsiTheme="majorBidi" w:cstheme="majorBidi"/>
          <w:sz w:val="24"/>
          <w:szCs w:val="24"/>
        </w:rPr>
        <w:t xml:space="preserve"> </w:t>
      </w:r>
      <w:r w:rsidR="0066495C" w:rsidRPr="0059171A">
        <w:rPr>
          <w:rFonts w:asciiTheme="majorBidi" w:eastAsia="Times New Roman" w:hAnsiTheme="majorBidi" w:cstheme="majorBidi"/>
          <w:sz w:val="24"/>
          <w:szCs w:val="24"/>
        </w:rPr>
        <w:t>affirmed</w:t>
      </w:r>
      <w:r w:rsidR="00704B2F">
        <w:rPr>
          <w:rFonts w:asciiTheme="majorBidi" w:eastAsia="Times New Roman" w:hAnsiTheme="majorBidi" w:cstheme="majorBidi"/>
          <w:sz w:val="24"/>
          <w:szCs w:val="24"/>
        </w:rPr>
        <w:t xml:space="preserve"> by both parties</w:t>
      </w:r>
      <w:r w:rsidR="0066495C" w:rsidRPr="0059171A">
        <w:rPr>
          <w:rFonts w:asciiTheme="majorBidi" w:eastAsia="Times New Roman" w:hAnsiTheme="majorBidi" w:cstheme="majorBidi"/>
          <w:sz w:val="24"/>
          <w:szCs w:val="24"/>
        </w:rPr>
        <w:t>:</w:t>
      </w:r>
      <w:r w:rsidR="009E3628" w:rsidRPr="0059171A">
        <w:rPr>
          <w:rFonts w:asciiTheme="majorBidi" w:eastAsia="Times New Roman" w:hAnsiTheme="majorBidi" w:cstheme="majorBidi"/>
          <w:sz w:val="24"/>
          <w:szCs w:val="24"/>
        </w:rPr>
        <w:t xml:space="preserve"> </w:t>
      </w:r>
      <w:r w:rsidR="00455572" w:rsidRPr="0059171A">
        <w:rPr>
          <w:rFonts w:asciiTheme="majorBidi" w:eastAsia="Times New Roman" w:hAnsiTheme="majorBidi" w:cstheme="majorBidi"/>
          <w:sz w:val="24"/>
          <w:szCs w:val="24"/>
        </w:rPr>
        <w:t>by</w:t>
      </w:r>
      <w:r w:rsidR="0066495C" w:rsidRPr="0059171A">
        <w:rPr>
          <w:rFonts w:asciiTheme="majorBidi" w:eastAsia="Times New Roman" w:hAnsiTheme="majorBidi" w:cstheme="majorBidi"/>
          <w:sz w:val="24"/>
          <w:szCs w:val="24"/>
        </w:rPr>
        <w:t xml:space="preserve"> the people to its deity and </w:t>
      </w:r>
      <w:r w:rsidR="00455572" w:rsidRPr="0059171A">
        <w:rPr>
          <w:rFonts w:asciiTheme="majorBidi" w:eastAsia="Times New Roman" w:hAnsiTheme="majorBidi" w:cstheme="majorBidi"/>
          <w:sz w:val="24"/>
          <w:szCs w:val="24"/>
        </w:rPr>
        <w:t>by</w:t>
      </w:r>
      <w:r w:rsidR="0066495C" w:rsidRPr="0059171A">
        <w:rPr>
          <w:rFonts w:asciiTheme="majorBidi" w:eastAsia="Times New Roman" w:hAnsiTheme="majorBidi" w:cstheme="majorBidi"/>
          <w:sz w:val="24"/>
          <w:szCs w:val="24"/>
        </w:rPr>
        <w:t xml:space="preserve"> the deity to His people.</w:t>
      </w:r>
    </w:p>
    <w:p w14:paraId="3D90F35C" w14:textId="5E6AA8F3" w:rsidR="007551AA" w:rsidRPr="0059171A" w:rsidRDefault="00EF4C50" w:rsidP="00D9680E">
      <w:pPr>
        <w:bidi w:val="0"/>
        <w:spacing w:line="360" w:lineRule="auto"/>
        <w:rPr>
          <w:rFonts w:asciiTheme="majorBidi" w:eastAsia="Times New Roman" w:hAnsiTheme="majorBidi" w:cstheme="majorBidi"/>
          <w:sz w:val="24"/>
          <w:szCs w:val="24"/>
          <w:rtl/>
        </w:rPr>
      </w:pPr>
      <w:r w:rsidRPr="0059171A">
        <w:rPr>
          <w:rFonts w:asciiTheme="majorBidi" w:eastAsia="Times New Roman" w:hAnsiTheme="majorBidi" w:cstheme="majorBidi"/>
          <w:sz w:val="24"/>
          <w:szCs w:val="24"/>
        </w:rPr>
        <w:t>Until the last few decades, the concept of the covenant in the Bible and Jewish tradition was religious</w:t>
      </w:r>
      <w:r w:rsidR="00E1200D">
        <w:rPr>
          <w:rFonts w:asciiTheme="majorBidi" w:eastAsia="Times New Roman" w:hAnsiTheme="majorBidi" w:cstheme="majorBidi"/>
          <w:sz w:val="24"/>
          <w:szCs w:val="24"/>
        </w:rPr>
        <w:t>,</w:t>
      </w:r>
      <w:r w:rsidRPr="0059171A">
        <w:rPr>
          <w:rFonts w:asciiTheme="majorBidi" w:eastAsia="Times New Roman" w:hAnsiTheme="majorBidi" w:cstheme="majorBidi"/>
          <w:sz w:val="24"/>
          <w:szCs w:val="24"/>
        </w:rPr>
        <w:t xml:space="preserve"> and the deity was the primary party to it. Secular Zionism remained faithful to the concept of the covenant but changed its parties: the covenant was no longer between God and Israel but between the individual and the nation. Thus, Ahad </w:t>
      </w:r>
      <w:proofErr w:type="spellStart"/>
      <w:r w:rsidRPr="0059171A">
        <w:rPr>
          <w:rFonts w:asciiTheme="majorBidi" w:eastAsia="Times New Roman" w:hAnsiTheme="majorBidi" w:cstheme="majorBidi"/>
          <w:sz w:val="24"/>
          <w:szCs w:val="24"/>
        </w:rPr>
        <w:t>Ha’am</w:t>
      </w:r>
      <w:proofErr w:type="spellEnd"/>
      <w:r w:rsidRPr="0059171A">
        <w:rPr>
          <w:rFonts w:asciiTheme="majorBidi" w:eastAsia="Times New Roman" w:hAnsiTheme="majorBidi" w:cstheme="majorBidi"/>
          <w:sz w:val="24"/>
          <w:szCs w:val="24"/>
        </w:rPr>
        <w:t xml:space="preserve"> famously wrote: </w:t>
      </w:r>
      <w:r w:rsidR="00625FBC" w:rsidRPr="0059171A">
        <w:rPr>
          <w:rFonts w:asciiTheme="majorBidi" w:eastAsia="Times New Roman" w:hAnsiTheme="majorBidi" w:cstheme="majorBidi"/>
          <w:sz w:val="24"/>
          <w:szCs w:val="24"/>
        </w:rPr>
        <w:t>“You do not have to be a Zionist or punctilious about observing the commandments to recognize the value of Shabbat. Whomsoever feels a genuine connection with the life of the nation through</w:t>
      </w:r>
      <w:r w:rsidR="00D9680E">
        <w:rPr>
          <w:rFonts w:asciiTheme="majorBidi" w:eastAsia="Times New Roman" w:hAnsiTheme="majorBidi" w:cstheme="majorBidi"/>
          <w:sz w:val="24"/>
          <w:szCs w:val="24"/>
        </w:rPr>
        <w:t>out</w:t>
      </w:r>
      <w:r w:rsidR="00625FBC" w:rsidRPr="0059171A">
        <w:rPr>
          <w:rFonts w:asciiTheme="majorBidi" w:eastAsia="Times New Roman" w:hAnsiTheme="majorBidi" w:cstheme="majorBidi"/>
          <w:sz w:val="24"/>
          <w:szCs w:val="24"/>
        </w:rPr>
        <w:t xml:space="preserve"> </w:t>
      </w:r>
      <w:r w:rsidR="00D9680E">
        <w:rPr>
          <w:rFonts w:asciiTheme="majorBidi" w:eastAsia="Times New Roman" w:hAnsiTheme="majorBidi" w:cstheme="majorBidi"/>
          <w:sz w:val="24"/>
          <w:szCs w:val="24"/>
        </w:rPr>
        <w:t>its history</w:t>
      </w:r>
      <w:r w:rsidR="00625FBC" w:rsidRPr="0059171A">
        <w:rPr>
          <w:rFonts w:asciiTheme="majorBidi" w:eastAsia="Times New Roman" w:hAnsiTheme="majorBidi" w:cstheme="majorBidi"/>
          <w:sz w:val="24"/>
          <w:szCs w:val="24"/>
        </w:rPr>
        <w:t xml:space="preserve"> would not…ever be able to envision a reality in which the nation of Israel [was] with[out] the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625FBC" w:rsidRPr="0059171A">
        <w:rPr>
          <w:rFonts w:asciiTheme="majorBidi" w:eastAsia="Times New Roman" w:hAnsiTheme="majorBidi" w:cstheme="majorBidi"/>
          <w:sz w:val="24"/>
          <w:szCs w:val="24"/>
        </w:rPr>
        <w:t xml:space="preserve"> Queen.”</w:t>
      </w:r>
      <w:r w:rsidR="00625FBC" w:rsidRPr="0059171A">
        <w:rPr>
          <w:rStyle w:val="FootnoteReference"/>
          <w:rFonts w:asciiTheme="majorBidi" w:eastAsia="Times New Roman" w:hAnsiTheme="majorBidi" w:cstheme="majorBidi"/>
          <w:sz w:val="24"/>
          <w:szCs w:val="24"/>
        </w:rPr>
        <w:footnoteReference w:id="10"/>
      </w:r>
      <w:r w:rsidR="00625FBC" w:rsidRPr="0059171A">
        <w:rPr>
          <w:rFonts w:asciiTheme="majorBidi" w:eastAsia="Times New Roman" w:hAnsiTheme="majorBidi" w:cstheme="majorBidi"/>
          <w:sz w:val="24"/>
          <w:szCs w:val="24"/>
        </w:rPr>
        <w:t xml:space="preserve"> </w:t>
      </w:r>
      <w:r w:rsidR="001A7283" w:rsidRPr="0059171A">
        <w:rPr>
          <w:rFonts w:asciiTheme="majorBidi" w:eastAsia="Times New Roman" w:hAnsiTheme="majorBidi" w:cstheme="majorBidi"/>
          <w:sz w:val="24"/>
          <w:szCs w:val="24"/>
        </w:rPr>
        <w:t xml:space="preserve">And, as A.D. Gordon put it differently, there are “moments when the nation feels itself to be one collective soul connected to the soul of the entire world…[these are] moments when the national soul </w:t>
      </w:r>
      <w:r w:rsidR="00AD1140" w:rsidRPr="0059171A">
        <w:rPr>
          <w:rFonts w:asciiTheme="majorBidi" w:eastAsia="Times New Roman" w:hAnsiTheme="majorBidi" w:cstheme="majorBidi"/>
          <w:sz w:val="24"/>
          <w:szCs w:val="24"/>
        </w:rPr>
        <w:t>is elevated.”</w:t>
      </w:r>
      <w:r w:rsidR="00AD1140" w:rsidRPr="0059171A">
        <w:rPr>
          <w:rStyle w:val="FootnoteReference"/>
          <w:rFonts w:asciiTheme="majorBidi" w:eastAsia="Times New Roman" w:hAnsiTheme="majorBidi" w:cstheme="majorBidi"/>
          <w:sz w:val="24"/>
          <w:szCs w:val="24"/>
        </w:rPr>
        <w:footnoteReference w:id="11"/>
      </w:r>
    </w:p>
    <w:p w14:paraId="41B419C1" w14:textId="3CE04BE4" w:rsidR="007551AA" w:rsidRPr="0059171A" w:rsidRDefault="00117095" w:rsidP="00704B2F">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In 1933, the</w:t>
      </w:r>
      <w:r w:rsidR="00E65B59" w:rsidRPr="0059171A">
        <w:rPr>
          <w:rFonts w:asciiTheme="majorBidi" w:eastAsia="Times New Roman" w:hAnsiTheme="majorBidi" w:cstheme="majorBidi"/>
          <w:sz w:val="24"/>
          <w:szCs w:val="24"/>
        </w:rPr>
        <w:t>n</w:t>
      </w:r>
      <w:r w:rsidRPr="0059171A">
        <w:rPr>
          <w:rFonts w:asciiTheme="majorBidi" w:eastAsia="Times New Roman" w:hAnsiTheme="majorBidi" w:cstheme="majorBidi"/>
          <w:sz w:val="24"/>
          <w:szCs w:val="24"/>
        </w:rPr>
        <w:t xml:space="preserve"> mayor of Tel</w:t>
      </w:r>
      <w:r w:rsidR="00AC1EF8">
        <w:rPr>
          <w:rFonts w:asciiTheme="majorBidi" w:eastAsia="Times New Roman" w:hAnsiTheme="majorBidi" w:cstheme="majorBidi"/>
          <w:sz w:val="24"/>
          <w:szCs w:val="24"/>
        </w:rPr>
        <w:t xml:space="preserve"> </w:t>
      </w:r>
      <w:r w:rsidRPr="0059171A">
        <w:rPr>
          <w:rFonts w:asciiTheme="majorBidi" w:eastAsia="Times New Roman" w:hAnsiTheme="majorBidi" w:cstheme="majorBidi"/>
          <w:sz w:val="24"/>
          <w:szCs w:val="24"/>
        </w:rPr>
        <w:t xml:space="preserve">Aviv, Meir </w:t>
      </w:r>
      <w:proofErr w:type="spellStart"/>
      <w:r w:rsidRPr="0059171A">
        <w:rPr>
          <w:rFonts w:asciiTheme="majorBidi" w:eastAsia="Times New Roman" w:hAnsiTheme="majorBidi" w:cstheme="majorBidi"/>
          <w:sz w:val="24"/>
          <w:szCs w:val="24"/>
        </w:rPr>
        <w:t>Dizengoff</w:t>
      </w:r>
      <w:proofErr w:type="spellEnd"/>
      <w:r w:rsidR="00E65B59" w:rsidRPr="0059171A">
        <w:rPr>
          <w:rFonts w:asciiTheme="majorBidi" w:eastAsia="Times New Roman" w:hAnsiTheme="majorBidi" w:cstheme="majorBidi"/>
          <w:sz w:val="24"/>
          <w:szCs w:val="24"/>
        </w:rPr>
        <w:t>,</w:t>
      </w:r>
      <w:r w:rsidRPr="0059171A">
        <w:rPr>
          <w:rFonts w:asciiTheme="majorBidi" w:eastAsia="Times New Roman" w:hAnsiTheme="majorBidi" w:cstheme="majorBidi"/>
          <w:sz w:val="24"/>
          <w:szCs w:val="24"/>
        </w:rPr>
        <w:t xml:space="preserve"> was inspired by his conceptualization of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Pr="0059171A">
        <w:rPr>
          <w:rFonts w:asciiTheme="majorBidi" w:eastAsia="Times New Roman" w:hAnsiTheme="majorBidi" w:cstheme="majorBidi"/>
          <w:sz w:val="24"/>
          <w:szCs w:val="24"/>
        </w:rPr>
        <w:t xml:space="preserve"> observance as a national obligation to call upon the city’s inhabitants—</w:t>
      </w:r>
      <w:r w:rsidR="00E65B59" w:rsidRPr="0059171A">
        <w:rPr>
          <w:rFonts w:asciiTheme="majorBidi" w:eastAsia="Times New Roman" w:hAnsiTheme="majorBidi" w:cstheme="majorBidi"/>
          <w:sz w:val="24"/>
          <w:szCs w:val="24"/>
        </w:rPr>
        <w:t xml:space="preserve">a significant number </w:t>
      </w:r>
      <w:r w:rsidRPr="0059171A">
        <w:rPr>
          <w:rFonts w:asciiTheme="majorBidi" w:eastAsia="Times New Roman" w:hAnsiTheme="majorBidi" w:cstheme="majorBidi"/>
          <w:sz w:val="24"/>
          <w:szCs w:val="24"/>
        </w:rPr>
        <w:t xml:space="preserve">of whom had recently emigrated from Germany—to punctiliously observe “the customs of this city,” as he put it, and </w:t>
      </w:r>
      <w:r w:rsidR="00704B2F">
        <w:rPr>
          <w:rFonts w:asciiTheme="majorBidi" w:eastAsia="Times New Roman" w:hAnsiTheme="majorBidi" w:cstheme="majorBidi"/>
          <w:sz w:val="24"/>
          <w:szCs w:val="24"/>
        </w:rPr>
        <w:t>not desecrate Shabbat in public</w:t>
      </w:r>
      <w:r w:rsidRPr="0059171A">
        <w:rPr>
          <w:rFonts w:asciiTheme="majorBidi" w:eastAsia="Times New Roman" w:hAnsiTheme="majorBidi" w:cstheme="majorBidi"/>
          <w:sz w:val="24"/>
          <w:szCs w:val="24"/>
        </w:rPr>
        <w:t>: “Remember</w:t>
      </w:r>
      <w:r w:rsidR="003F7F25" w:rsidRPr="0059171A">
        <w:rPr>
          <w:rFonts w:asciiTheme="majorBidi" w:eastAsia="Times New Roman" w:hAnsiTheme="majorBidi" w:cstheme="majorBidi"/>
          <w:sz w:val="24"/>
          <w:szCs w:val="24"/>
        </w:rPr>
        <w:t>,</w:t>
      </w:r>
      <w:r w:rsidRPr="0059171A">
        <w:rPr>
          <w:rFonts w:asciiTheme="majorBidi" w:eastAsia="Times New Roman" w:hAnsiTheme="majorBidi" w:cstheme="majorBidi"/>
          <w:sz w:val="24"/>
          <w:szCs w:val="24"/>
        </w:rPr>
        <w:t xml:space="preserve">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704B2F" w:rsidRPr="0059171A">
        <w:rPr>
          <w:rFonts w:asciiTheme="majorBidi" w:eastAsia="Times New Roman" w:hAnsiTheme="majorBidi" w:cstheme="majorBidi"/>
          <w:sz w:val="24"/>
          <w:szCs w:val="24"/>
        </w:rPr>
        <w:t xml:space="preserve"> </w:t>
      </w:r>
      <w:r w:rsidRPr="0059171A">
        <w:rPr>
          <w:rFonts w:asciiTheme="majorBidi" w:eastAsia="Times New Roman" w:hAnsiTheme="majorBidi" w:cstheme="majorBidi"/>
          <w:sz w:val="24"/>
          <w:szCs w:val="24"/>
        </w:rPr>
        <w:t xml:space="preserve">has been the most wondrous sign of national </w:t>
      </w:r>
      <w:r w:rsidR="00704B2F">
        <w:rPr>
          <w:rFonts w:asciiTheme="majorBidi" w:eastAsia="Times New Roman" w:hAnsiTheme="majorBidi" w:cstheme="majorBidi"/>
          <w:sz w:val="24"/>
          <w:szCs w:val="24"/>
        </w:rPr>
        <w:t>unity</w:t>
      </w:r>
      <w:r w:rsidRPr="0059171A">
        <w:rPr>
          <w:rFonts w:asciiTheme="majorBidi" w:eastAsia="Times New Roman" w:hAnsiTheme="majorBidi" w:cstheme="majorBidi"/>
          <w:sz w:val="24"/>
          <w:szCs w:val="24"/>
        </w:rPr>
        <w:t xml:space="preserve"> from generation to generation</w:t>
      </w:r>
      <w:r w:rsidR="003F7F25" w:rsidRPr="0059171A">
        <w:rPr>
          <w:rFonts w:asciiTheme="majorBidi" w:eastAsia="Times New Roman" w:hAnsiTheme="majorBidi" w:cstheme="majorBidi"/>
          <w:sz w:val="24"/>
          <w:szCs w:val="24"/>
        </w:rPr>
        <w:t>, and anyone one who impugns it—impugns the unity of Israel.”</w:t>
      </w:r>
      <w:r w:rsidR="003F7F25" w:rsidRPr="0059171A">
        <w:rPr>
          <w:rStyle w:val="FootnoteReference"/>
          <w:rFonts w:asciiTheme="majorBidi" w:eastAsia="Times New Roman" w:hAnsiTheme="majorBidi" w:cstheme="majorBidi"/>
          <w:sz w:val="24"/>
          <w:szCs w:val="24"/>
        </w:rPr>
        <w:footnoteReference w:id="12"/>
      </w:r>
    </w:p>
    <w:p w14:paraId="4F6839F2" w14:textId="5670268F" w:rsidR="00027410" w:rsidRPr="0059171A" w:rsidRDefault="00D96B34" w:rsidP="00D9680E">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 xml:space="preserve">Having </w:t>
      </w:r>
      <w:r w:rsidR="00E65B59" w:rsidRPr="0059171A">
        <w:rPr>
          <w:rFonts w:asciiTheme="majorBidi" w:eastAsia="Times New Roman" w:hAnsiTheme="majorBidi" w:cstheme="majorBidi"/>
          <w:sz w:val="24"/>
          <w:szCs w:val="24"/>
        </w:rPr>
        <w:t xml:space="preserve">been </w:t>
      </w:r>
      <w:r w:rsidRPr="0059171A">
        <w:rPr>
          <w:rFonts w:asciiTheme="majorBidi" w:eastAsia="Times New Roman" w:hAnsiTheme="majorBidi" w:cstheme="majorBidi"/>
          <w:sz w:val="24"/>
          <w:szCs w:val="24"/>
        </w:rPr>
        <w:t xml:space="preserve">convinced of the national and public nature of the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Pr="0059171A">
        <w:rPr>
          <w:rFonts w:asciiTheme="majorBidi" w:eastAsia="Times New Roman" w:hAnsiTheme="majorBidi" w:cstheme="majorBidi"/>
          <w:sz w:val="24"/>
          <w:szCs w:val="24"/>
        </w:rPr>
        <w:t xml:space="preserve"> story, we need to ask whether such a story </w:t>
      </w:r>
      <w:r w:rsidR="00D9680E">
        <w:rPr>
          <w:rFonts w:asciiTheme="majorBidi" w:eastAsia="Times New Roman" w:hAnsiTheme="majorBidi" w:cstheme="majorBidi"/>
          <w:sz w:val="24"/>
          <w:szCs w:val="24"/>
        </w:rPr>
        <w:t>is corroborated</w:t>
      </w:r>
      <w:r w:rsidRPr="0059171A">
        <w:rPr>
          <w:rFonts w:asciiTheme="majorBidi" w:eastAsia="Times New Roman" w:hAnsiTheme="majorBidi" w:cstheme="majorBidi"/>
          <w:sz w:val="24"/>
          <w:szCs w:val="24"/>
        </w:rPr>
        <w:t xml:space="preserve"> </w:t>
      </w:r>
      <w:r w:rsidR="00D9680E">
        <w:rPr>
          <w:rFonts w:asciiTheme="majorBidi" w:eastAsia="Times New Roman" w:hAnsiTheme="majorBidi" w:cstheme="majorBidi"/>
          <w:sz w:val="24"/>
          <w:szCs w:val="24"/>
        </w:rPr>
        <w:t>by</w:t>
      </w:r>
      <w:r w:rsidRPr="0059171A">
        <w:rPr>
          <w:rFonts w:asciiTheme="majorBidi" w:eastAsia="Times New Roman" w:hAnsiTheme="majorBidi" w:cstheme="majorBidi"/>
          <w:sz w:val="24"/>
          <w:szCs w:val="24"/>
        </w:rPr>
        <w:t xml:space="preserve"> normative Jewish law. Th</w:t>
      </w:r>
      <w:r w:rsidR="00D9680E">
        <w:rPr>
          <w:rFonts w:asciiTheme="majorBidi" w:eastAsia="Times New Roman" w:hAnsiTheme="majorBidi" w:cstheme="majorBidi"/>
          <w:sz w:val="24"/>
          <w:szCs w:val="24"/>
        </w:rPr>
        <w:t>e authors</w:t>
      </w:r>
      <w:r w:rsidRPr="0059171A">
        <w:rPr>
          <w:rFonts w:asciiTheme="majorBidi" w:eastAsia="Times New Roman" w:hAnsiTheme="majorBidi" w:cstheme="majorBidi"/>
          <w:sz w:val="24"/>
          <w:szCs w:val="24"/>
        </w:rPr>
        <w:t xml:space="preserve"> </w:t>
      </w:r>
      <w:r w:rsidR="00D9680E">
        <w:rPr>
          <w:rFonts w:asciiTheme="majorBidi" w:eastAsia="Times New Roman" w:hAnsiTheme="majorBidi" w:cstheme="majorBidi"/>
          <w:sz w:val="24"/>
          <w:szCs w:val="24"/>
        </w:rPr>
        <w:t>respond</w:t>
      </w:r>
      <w:r w:rsidR="00E65B59" w:rsidRPr="0059171A">
        <w:rPr>
          <w:rFonts w:asciiTheme="majorBidi" w:eastAsia="Times New Roman" w:hAnsiTheme="majorBidi" w:cstheme="majorBidi"/>
          <w:sz w:val="24"/>
          <w:szCs w:val="24"/>
        </w:rPr>
        <w:t xml:space="preserve"> in the affirmative, citing</w:t>
      </w:r>
      <w:r w:rsidRPr="0059171A">
        <w:rPr>
          <w:rFonts w:asciiTheme="majorBidi" w:eastAsia="Times New Roman" w:hAnsiTheme="majorBidi" w:cstheme="majorBidi"/>
          <w:sz w:val="24"/>
          <w:szCs w:val="24"/>
        </w:rPr>
        <w:t xml:space="preserve"> the Jewish legal category of “one who desecrates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704B2F" w:rsidRPr="0059171A">
        <w:rPr>
          <w:rFonts w:asciiTheme="majorBidi" w:eastAsia="Times New Roman" w:hAnsiTheme="majorBidi" w:cstheme="majorBidi"/>
          <w:sz w:val="24"/>
          <w:szCs w:val="24"/>
        </w:rPr>
        <w:t xml:space="preserve"> </w:t>
      </w:r>
      <w:r w:rsidRPr="0059171A">
        <w:rPr>
          <w:rFonts w:asciiTheme="majorBidi" w:eastAsia="Times New Roman" w:hAnsiTheme="majorBidi" w:cstheme="majorBidi"/>
          <w:sz w:val="24"/>
          <w:szCs w:val="24"/>
        </w:rPr>
        <w:t>in public</w:t>
      </w:r>
      <w:r w:rsidR="003B65E3" w:rsidRPr="0059171A">
        <w:rPr>
          <w:rFonts w:asciiTheme="majorBidi" w:eastAsia="Times New Roman" w:hAnsiTheme="majorBidi" w:cstheme="majorBidi"/>
          <w:sz w:val="24"/>
          <w:szCs w:val="24"/>
        </w:rPr>
        <w:t xml:space="preserve"> (</w:t>
      </w:r>
      <w:r w:rsidR="003B65E3" w:rsidRPr="0059171A">
        <w:rPr>
          <w:rFonts w:asciiTheme="majorBidi" w:eastAsia="Times New Roman" w:hAnsiTheme="majorBidi" w:cstheme="majorBidi"/>
          <w:i/>
          <w:iCs/>
          <w:sz w:val="24"/>
          <w:szCs w:val="24"/>
        </w:rPr>
        <w:t>be-</w:t>
      </w:r>
      <w:proofErr w:type="spellStart"/>
      <w:r w:rsidR="003B65E3" w:rsidRPr="0059171A">
        <w:rPr>
          <w:rFonts w:asciiTheme="majorBidi" w:eastAsia="Times New Roman" w:hAnsiTheme="majorBidi" w:cstheme="majorBidi"/>
          <w:i/>
          <w:iCs/>
          <w:sz w:val="24"/>
          <w:szCs w:val="24"/>
        </w:rPr>
        <w:t>farhesia</w:t>
      </w:r>
      <w:proofErr w:type="spellEnd"/>
      <w:r w:rsidR="003B65E3" w:rsidRPr="0059171A">
        <w:rPr>
          <w:rFonts w:asciiTheme="majorBidi" w:eastAsia="Times New Roman" w:hAnsiTheme="majorBidi" w:cstheme="majorBidi"/>
          <w:sz w:val="24"/>
          <w:szCs w:val="24"/>
        </w:rPr>
        <w:t>)</w:t>
      </w:r>
      <w:r w:rsidRPr="0059171A">
        <w:rPr>
          <w:rFonts w:asciiTheme="majorBidi" w:eastAsia="Times New Roman" w:hAnsiTheme="majorBidi" w:cstheme="majorBidi"/>
          <w:sz w:val="24"/>
          <w:szCs w:val="24"/>
        </w:rPr>
        <w:t xml:space="preserve">” </w:t>
      </w:r>
      <w:r w:rsidR="00E65B59" w:rsidRPr="0059171A">
        <w:rPr>
          <w:rFonts w:asciiTheme="majorBidi" w:eastAsia="Times New Roman" w:hAnsiTheme="majorBidi" w:cstheme="majorBidi"/>
          <w:sz w:val="24"/>
          <w:szCs w:val="24"/>
        </w:rPr>
        <w:t xml:space="preserve">as proof positive. </w:t>
      </w:r>
      <w:r w:rsidRPr="0059171A">
        <w:rPr>
          <w:rFonts w:asciiTheme="majorBidi" w:eastAsia="Times New Roman" w:hAnsiTheme="majorBidi" w:cstheme="majorBidi"/>
          <w:sz w:val="24"/>
          <w:szCs w:val="24"/>
        </w:rPr>
        <w:t xml:space="preserve">This category appears as early as </w:t>
      </w:r>
      <w:r w:rsidR="00D9680E">
        <w:rPr>
          <w:rFonts w:asciiTheme="majorBidi" w:eastAsia="Times New Roman" w:hAnsiTheme="majorBidi" w:cstheme="majorBidi"/>
          <w:sz w:val="24"/>
          <w:szCs w:val="24"/>
        </w:rPr>
        <w:t>the Tannaitic period</w:t>
      </w:r>
      <w:r w:rsidRPr="0059171A">
        <w:rPr>
          <w:rFonts w:asciiTheme="majorBidi" w:eastAsia="Times New Roman" w:hAnsiTheme="majorBidi" w:cstheme="majorBidi"/>
          <w:sz w:val="24"/>
          <w:szCs w:val="24"/>
        </w:rPr>
        <w:t xml:space="preserve"> and it denotes an especially </w:t>
      </w:r>
      <w:r w:rsidR="00704B2F">
        <w:rPr>
          <w:rFonts w:asciiTheme="majorBidi" w:eastAsia="Times New Roman" w:hAnsiTheme="majorBidi" w:cstheme="majorBidi"/>
          <w:sz w:val="24"/>
          <w:szCs w:val="24"/>
        </w:rPr>
        <w:t>egregious</w:t>
      </w:r>
      <w:r w:rsidRPr="0059171A">
        <w:rPr>
          <w:rFonts w:asciiTheme="majorBidi" w:eastAsia="Times New Roman" w:hAnsiTheme="majorBidi" w:cstheme="majorBidi"/>
          <w:sz w:val="24"/>
          <w:szCs w:val="24"/>
        </w:rPr>
        <w:t xml:space="preserve"> transgression. Thus, for instance, we find that one who desecrates </w:t>
      </w:r>
      <w:r w:rsidR="00704B2F" w:rsidRPr="0059171A">
        <w:rPr>
          <w:rFonts w:asciiTheme="majorBidi" w:hAnsiTheme="majorBidi" w:cstheme="majorBidi"/>
          <w:sz w:val="24"/>
          <w:szCs w:val="24"/>
        </w:rPr>
        <w:t>S</w:t>
      </w:r>
      <w:r w:rsidR="00704B2F">
        <w:rPr>
          <w:rFonts w:asciiTheme="majorBidi" w:hAnsiTheme="majorBidi" w:cstheme="majorBidi"/>
          <w:sz w:val="24"/>
          <w:szCs w:val="24"/>
        </w:rPr>
        <w:t>habbat</w:t>
      </w:r>
      <w:r w:rsidR="00704B2F" w:rsidRPr="0059171A">
        <w:rPr>
          <w:rFonts w:asciiTheme="majorBidi" w:eastAsia="Times New Roman" w:hAnsiTheme="majorBidi" w:cstheme="majorBidi"/>
          <w:sz w:val="24"/>
          <w:szCs w:val="24"/>
        </w:rPr>
        <w:t xml:space="preserve"> </w:t>
      </w:r>
      <w:r w:rsidRPr="0059171A">
        <w:rPr>
          <w:rFonts w:asciiTheme="majorBidi" w:eastAsia="Times New Roman" w:hAnsiTheme="majorBidi" w:cstheme="majorBidi"/>
          <w:sz w:val="24"/>
          <w:szCs w:val="24"/>
        </w:rPr>
        <w:t xml:space="preserve">in public is </w:t>
      </w:r>
      <w:r w:rsidR="00704B2F">
        <w:rPr>
          <w:rFonts w:asciiTheme="majorBidi" w:eastAsia="Times New Roman" w:hAnsiTheme="majorBidi" w:cstheme="majorBidi"/>
          <w:sz w:val="24"/>
          <w:szCs w:val="24"/>
        </w:rPr>
        <w:t>comparable to</w:t>
      </w:r>
      <w:r w:rsidRPr="0059171A">
        <w:rPr>
          <w:rFonts w:asciiTheme="majorBidi" w:eastAsia="Times New Roman" w:hAnsiTheme="majorBidi" w:cstheme="majorBidi"/>
          <w:sz w:val="24"/>
          <w:szCs w:val="24"/>
        </w:rPr>
        <w:t xml:space="preserve"> one who engages in idolatry, and if he brings a sacrificial offering to the Temple, it is to be rejected.</w:t>
      </w:r>
      <w:r w:rsidRPr="0059171A">
        <w:rPr>
          <w:rStyle w:val="FootnoteReference"/>
          <w:rFonts w:asciiTheme="majorBidi" w:eastAsia="Times New Roman" w:hAnsiTheme="majorBidi" w:cstheme="majorBidi"/>
          <w:sz w:val="24"/>
          <w:szCs w:val="24"/>
        </w:rPr>
        <w:footnoteReference w:id="13"/>
      </w:r>
      <w:r w:rsidRPr="0059171A">
        <w:rPr>
          <w:rFonts w:asciiTheme="majorBidi" w:eastAsia="Times New Roman" w:hAnsiTheme="majorBidi" w:cstheme="majorBidi"/>
          <w:sz w:val="24"/>
          <w:szCs w:val="24"/>
        </w:rPr>
        <w:t xml:space="preserve"> </w:t>
      </w:r>
      <w:r w:rsidRPr="0059171A">
        <w:rPr>
          <w:rFonts w:asciiTheme="majorBidi" w:eastAsia="Times New Roman" w:hAnsiTheme="majorBidi" w:cstheme="majorBidi"/>
          <w:i/>
          <w:iCs/>
          <w:sz w:val="24"/>
          <w:szCs w:val="24"/>
        </w:rPr>
        <w:t xml:space="preserve">Parhesia </w:t>
      </w:r>
      <w:r w:rsidRPr="0059171A">
        <w:rPr>
          <w:rFonts w:asciiTheme="majorBidi" w:eastAsia="Times New Roman" w:hAnsiTheme="majorBidi" w:cstheme="majorBidi"/>
          <w:sz w:val="24"/>
          <w:szCs w:val="24"/>
        </w:rPr>
        <w:t xml:space="preserve">in </w:t>
      </w:r>
      <w:r w:rsidR="003B65E3" w:rsidRPr="0059171A">
        <w:rPr>
          <w:rFonts w:asciiTheme="majorBidi" w:eastAsia="Times New Roman" w:hAnsiTheme="majorBidi" w:cstheme="majorBidi"/>
          <w:sz w:val="24"/>
          <w:szCs w:val="24"/>
        </w:rPr>
        <w:t>its original Greek means free speech in the public square</w:t>
      </w:r>
      <w:commentRangeStart w:id="1"/>
      <w:r w:rsidR="003B65E3" w:rsidRPr="0059171A">
        <w:rPr>
          <w:rFonts w:asciiTheme="majorBidi" w:eastAsia="Times New Roman" w:hAnsiTheme="majorBidi" w:cstheme="majorBidi"/>
          <w:sz w:val="24"/>
          <w:szCs w:val="24"/>
        </w:rPr>
        <w:t>.</w:t>
      </w:r>
      <w:r w:rsidR="003B65E3" w:rsidRPr="0059171A">
        <w:rPr>
          <w:rStyle w:val="FootnoteReference"/>
          <w:rFonts w:asciiTheme="majorBidi" w:eastAsia="Times New Roman" w:hAnsiTheme="majorBidi" w:cstheme="majorBidi"/>
          <w:sz w:val="24"/>
          <w:szCs w:val="24"/>
        </w:rPr>
        <w:footnoteReference w:id="14"/>
      </w:r>
      <w:commentRangeEnd w:id="1"/>
      <w:r w:rsidR="00491B76">
        <w:rPr>
          <w:rStyle w:val="CommentReference"/>
        </w:rPr>
        <w:commentReference w:id="1"/>
      </w:r>
      <w:r w:rsidR="003B65E3" w:rsidRPr="0059171A">
        <w:rPr>
          <w:rFonts w:asciiTheme="majorBidi" w:eastAsia="Times New Roman" w:hAnsiTheme="majorBidi" w:cstheme="majorBidi"/>
          <w:sz w:val="24"/>
          <w:szCs w:val="24"/>
        </w:rPr>
        <w:t xml:space="preserve"> Its Hebrew derivative means “public,” and in </w:t>
      </w:r>
      <w:r w:rsidR="00E65B59" w:rsidRPr="0059171A">
        <w:rPr>
          <w:rFonts w:asciiTheme="majorBidi" w:eastAsia="Times New Roman" w:hAnsiTheme="majorBidi" w:cstheme="majorBidi"/>
          <w:sz w:val="24"/>
          <w:szCs w:val="24"/>
        </w:rPr>
        <w:t xml:space="preserve">legal </w:t>
      </w:r>
      <w:r w:rsidR="003B65E3" w:rsidRPr="0059171A">
        <w:rPr>
          <w:rFonts w:asciiTheme="majorBidi" w:eastAsia="Times New Roman" w:hAnsiTheme="majorBidi" w:cstheme="majorBidi"/>
          <w:sz w:val="24"/>
          <w:szCs w:val="24"/>
        </w:rPr>
        <w:t xml:space="preserve">Hebrew, </w:t>
      </w:r>
      <w:r w:rsidR="003B65E3" w:rsidRPr="0059171A">
        <w:rPr>
          <w:rFonts w:asciiTheme="majorBidi" w:eastAsia="Times New Roman" w:hAnsiTheme="majorBidi" w:cstheme="majorBidi"/>
          <w:i/>
          <w:iCs/>
          <w:sz w:val="24"/>
          <w:szCs w:val="24"/>
        </w:rPr>
        <w:t xml:space="preserve">parhesia </w:t>
      </w:r>
      <w:r w:rsidR="003B65E3" w:rsidRPr="0059171A">
        <w:rPr>
          <w:rFonts w:asciiTheme="majorBidi" w:eastAsia="Times New Roman" w:hAnsiTheme="majorBidi" w:cstheme="majorBidi"/>
          <w:sz w:val="24"/>
          <w:szCs w:val="24"/>
        </w:rPr>
        <w:t xml:space="preserve">is a </w:t>
      </w:r>
      <w:r w:rsidR="00E65B59" w:rsidRPr="0059171A">
        <w:rPr>
          <w:rFonts w:asciiTheme="majorBidi" w:eastAsia="Times New Roman" w:hAnsiTheme="majorBidi" w:cstheme="majorBidi"/>
          <w:sz w:val="24"/>
          <w:szCs w:val="24"/>
        </w:rPr>
        <w:t xml:space="preserve">group or congregation </w:t>
      </w:r>
      <w:r w:rsidR="003B65E3" w:rsidRPr="0059171A">
        <w:rPr>
          <w:rFonts w:asciiTheme="majorBidi" w:eastAsia="Times New Roman" w:hAnsiTheme="majorBidi" w:cstheme="majorBidi"/>
          <w:sz w:val="24"/>
          <w:szCs w:val="24"/>
        </w:rPr>
        <w:t>comprised of at least ten people.</w:t>
      </w:r>
      <w:r w:rsidR="003B65E3" w:rsidRPr="0059171A">
        <w:rPr>
          <w:rStyle w:val="FootnoteReference"/>
          <w:rFonts w:asciiTheme="majorBidi" w:eastAsia="Times New Roman" w:hAnsiTheme="majorBidi" w:cstheme="majorBidi"/>
          <w:sz w:val="24"/>
          <w:szCs w:val="24"/>
        </w:rPr>
        <w:footnoteReference w:id="15"/>
      </w:r>
      <w:r w:rsidR="00E65B59" w:rsidRPr="0059171A">
        <w:rPr>
          <w:rFonts w:asciiTheme="majorBidi" w:eastAsia="Times New Roman" w:hAnsiTheme="majorBidi" w:cstheme="majorBidi"/>
          <w:sz w:val="24"/>
          <w:szCs w:val="24"/>
        </w:rPr>
        <w:t xml:space="preserve"> </w:t>
      </w:r>
      <w:r w:rsidR="00D9680E">
        <w:rPr>
          <w:rFonts w:asciiTheme="majorBidi" w:eastAsia="Times New Roman" w:hAnsiTheme="majorBidi" w:cstheme="majorBidi"/>
          <w:sz w:val="24"/>
          <w:szCs w:val="24"/>
        </w:rPr>
        <w:t>So, w</w:t>
      </w:r>
      <w:r w:rsidR="00E65B59" w:rsidRPr="0059171A">
        <w:rPr>
          <w:rFonts w:asciiTheme="majorBidi" w:eastAsia="Times New Roman" w:hAnsiTheme="majorBidi" w:cstheme="majorBidi"/>
          <w:sz w:val="24"/>
          <w:szCs w:val="24"/>
        </w:rPr>
        <w:t>hat makes public</w:t>
      </w:r>
      <w:r w:rsidR="00E25CA9" w:rsidRPr="00E25CA9">
        <w:rPr>
          <w:rFonts w:asciiTheme="majorBidi" w:hAnsiTheme="majorBidi" w:cstheme="majorBidi"/>
          <w:sz w:val="24"/>
          <w:szCs w:val="24"/>
        </w:rPr>
        <w:t xml:space="preserve"> </w:t>
      </w:r>
      <w:r w:rsidR="00E25CA9" w:rsidRPr="0059171A">
        <w:rPr>
          <w:rFonts w:asciiTheme="majorBidi" w:hAnsiTheme="majorBidi" w:cstheme="majorBidi"/>
          <w:sz w:val="24"/>
          <w:szCs w:val="24"/>
        </w:rPr>
        <w:t>S</w:t>
      </w:r>
      <w:r w:rsidR="00E25CA9">
        <w:rPr>
          <w:rFonts w:asciiTheme="majorBidi" w:hAnsiTheme="majorBidi" w:cstheme="majorBidi"/>
          <w:sz w:val="24"/>
          <w:szCs w:val="24"/>
        </w:rPr>
        <w:t>habbat</w:t>
      </w:r>
      <w:r w:rsidR="00E25CA9" w:rsidRPr="0059171A">
        <w:rPr>
          <w:rFonts w:asciiTheme="majorBidi" w:eastAsia="Times New Roman" w:hAnsiTheme="majorBidi" w:cstheme="majorBidi"/>
          <w:sz w:val="24"/>
          <w:szCs w:val="24"/>
        </w:rPr>
        <w:t xml:space="preserve"> </w:t>
      </w:r>
      <w:r w:rsidR="00E65B59" w:rsidRPr="0059171A">
        <w:rPr>
          <w:rFonts w:asciiTheme="majorBidi" w:eastAsia="Times New Roman" w:hAnsiTheme="majorBidi" w:cstheme="majorBidi"/>
          <w:sz w:val="24"/>
          <w:szCs w:val="24"/>
        </w:rPr>
        <w:t>desecration so heinous a crime?</w:t>
      </w:r>
    </w:p>
    <w:p w14:paraId="3CD3F221" w14:textId="0603ABE3" w:rsidR="00324078" w:rsidRPr="0059171A" w:rsidRDefault="00D9680E" w:rsidP="001A6932">
      <w:pPr>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Traditionally</w:t>
      </w:r>
      <w:r w:rsidR="00E65B59" w:rsidRPr="0059171A">
        <w:rPr>
          <w:rFonts w:asciiTheme="majorBidi" w:eastAsia="Times New Roman" w:hAnsiTheme="majorBidi" w:cstheme="majorBidi"/>
          <w:sz w:val="24"/>
          <w:szCs w:val="24"/>
        </w:rPr>
        <w:t xml:space="preserve"> someone </w:t>
      </w:r>
      <w:r w:rsidR="00A96E05" w:rsidRPr="0059171A">
        <w:rPr>
          <w:rFonts w:asciiTheme="majorBidi" w:eastAsia="Times New Roman" w:hAnsiTheme="majorBidi" w:cstheme="majorBidi"/>
          <w:sz w:val="24"/>
          <w:szCs w:val="24"/>
        </w:rPr>
        <w:t xml:space="preserve">publicly </w:t>
      </w:r>
      <w:r w:rsidR="00E65B59" w:rsidRPr="0059171A">
        <w:rPr>
          <w:rFonts w:asciiTheme="majorBidi" w:eastAsia="Times New Roman" w:hAnsiTheme="majorBidi" w:cstheme="majorBidi"/>
          <w:sz w:val="24"/>
          <w:szCs w:val="24"/>
        </w:rPr>
        <w:t>desecrat</w:t>
      </w:r>
      <w:r w:rsidR="00E25CA9">
        <w:rPr>
          <w:rFonts w:asciiTheme="majorBidi" w:eastAsia="Times New Roman" w:hAnsiTheme="majorBidi" w:cstheme="majorBidi"/>
          <w:sz w:val="24"/>
          <w:szCs w:val="24"/>
        </w:rPr>
        <w:t>ing</w:t>
      </w:r>
      <w:r w:rsidR="00E65B59" w:rsidRPr="0059171A">
        <w:rPr>
          <w:rFonts w:asciiTheme="majorBidi" w:eastAsia="Times New Roman" w:hAnsiTheme="majorBidi" w:cstheme="majorBidi"/>
          <w:sz w:val="24"/>
          <w:szCs w:val="24"/>
        </w:rPr>
        <w:t xml:space="preserve"> </w:t>
      </w:r>
      <w:r w:rsidR="00E25CA9" w:rsidRPr="0059171A">
        <w:rPr>
          <w:rFonts w:asciiTheme="majorBidi" w:hAnsiTheme="majorBidi" w:cstheme="majorBidi"/>
          <w:sz w:val="24"/>
          <w:szCs w:val="24"/>
        </w:rPr>
        <w:t>S</w:t>
      </w:r>
      <w:r w:rsidR="00E25CA9">
        <w:rPr>
          <w:rFonts w:asciiTheme="majorBidi" w:hAnsiTheme="majorBidi" w:cstheme="majorBidi"/>
          <w:sz w:val="24"/>
          <w:szCs w:val="24"/>
        </w:rPr>
        <w:t>habbat</w:t>
      </w:r>
      <w:r w:rsidR="00E25CA9" w:rsidRPr="0059171A">
        <w:rPr>
          <w:rFonts w:asciiTheme="majorBidi" w:eastAsia="Times New Roman" w:hAnsiTheme="majorBidi" w:cstheme="majorBidi"/>
          <w:sz w:val="24"/>
          <w:szCs w:val="24"/>
        </w:rPr>
        <w:t xml:space="preserve"> </w:t>
      </w:r>
      <w:r w:rsidR="00E65B59" w:rsidRPr="0059171A">
        <w:rPr>
          <w:rFonts w:asciiTheme="majorBidi" w:eastAsia="Times New Roman" w:hAnsiTheme="majorBidi" w:cstheme="majorBidi"/>
          <w:sz w:val="24"/>
          <w:szCs w:val="24"/>
        </w:rPr>
        <w:t xml:space="preserve">in </w:t>
      </w:r>
      <w:r>
        <w:rPr>
          <w:rFonts w:asciiTheme="majorBidi" w:eastAsia="Times New Roman" w:hAnsiTheme="majorBidi" w:cstheme="majorBidi"/>
          <w:sz w:val="24"/>
          <w:szCs w:val="24"/>
        </w:rPr>
        <w:t>a religiously-observant society was perceived to be acting</w:t>
      </w:r>
      <w:r w:rsidR="00E65B59" w:rsidRPr="0059171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in </w:t>
      </w:r>
      <w:r w:rsidR="00E65B59" w:rsidRPr="0059171A">
        <w:rPr>
          <w:rFonts w:asciiTheme="majorBidi" w:eastAsia="Times New Roman" w:hAnsiTheme="majorBidi" w:cstheme="majorBidi"/>
          <w:sz w:val="24"/>
          <w:szCs w:val="24"/>
        </w:rPr>
        <w:t>defiance</w:t>
      </w:r>
      <w:r>
        <w:rPr>
          <w:rFonts w:asciiTheme="majorBidi" w:eastAsia="Times New Roman" w:hAnsiTheme="majorBidi" w:cstheme="majorBidi"/>
          <w:sz w:val="24"/>
          <w:szCs w:val="24"/>
        </w:rPr>
        <w:t xml:space="preserve"> of societal norms</w:t>
      </w:r>
      <w:r w:rsidR="00A96E05" w:rsidRPr="0059171A">
        <w:rPr>
          <w:rFonts w:asciiTheme="majorBidi" w:eastAsia="Times New Roman" w:hAnsiTheme="majorBidi" w:cstheme="majorBidi"/>
          <w:sz w:val="24"/>
          <w:szCs w:val="24"/>
        </w:rPr>
        <w:t>—</w:t>
      </w:r>
      <w:r>
        <w:rPr>
          <w:rFonts w:asciiTheme="majorBidi" w:eastAsia="Times New Roman" w:hAnsiTheme="majorBidi" w:cstheme="majorBidi"/>
          <w:sz w:val="24"/>
          <w:szCs w:val="24"/>
        </w:rPr>
        <w:t>he or she was taking an</w:t>
      </w:r>
      <w:r w:rsidR="00E65B59" w:rsidRPr="0059171A">
        <w:rPr>
          <w:rFonts w:asciiTheme="majorBidi" w:eastAsia="Times New Roman" w:hAnsiTheme="majorBidi" w:cstheme="majorBidi"/>
          <w:sz w:val="24"/>
          <w:szCs w:val="24"/>
        </w:rPr>
        <w:t xml:space="preserve"> ideological </w:t>
      </w:r>
      <w:r>
        <w:rPr>
          <w:rFonts w:asciiTheme="majorBidi" w:eastAsia="Times New Roman" w:hAnsiTheme="majorBidi" w:cstheme="majorBidi"/>
          <w:sz w:val="24"/>
          <w:szCs w:val="24"/>
        </w:rPr>
        <w:t>stance</w:t>
      </w:r>
      <w:r w:rsidR="00E25CA9">
        <w:rPr>
          <w:rFonts w:asciiTheme="majorBidi" w:eastAsia="Times New Roman" w:hAnsiTheme="majorBidi" w:cstheme="majorBidi"/>
          <w:sz w:val="24"/>
          <w:szCs w:val="24"/>
        </w:rPr>
        <w:t xml:space="preserve"> proclaiming </w:t>
      </w:r>
      <w:r w:rsidR="00A96E05" w:rsidRPr="0059171A">
        <w:rPr>
          <w:rFonts w:asciiTheme="majorBidi" w:eastAsia="Times New Roman" w:hAnsiTheme="majorBidi" w:cstheme="majorBidi"/>
          <w:sz w:val="24"/>
          <w:szCs w:val="24"/>
        </w:rPr>
        <w:t xml:space="preserve">that </w:t>
      </w:r>
      <w:r>
        <w:rPr>
          <w:rFonts w:asciiTheme="majorBidi" w:eastAsia="Times New Roman" w:hAnsiTheme="majorBidi" w:cstheme="majorBidi"/>
          <w:sz w:val="24"/>
          <w:szCs w:val="24"/>
        </w:rPr>
        <w:t>they deny</w:t>
      </w:r>
      <w:r w:rsidR="00A96E05" w:rsidRPr="0059171A">
        <w:rPr>
          <w:rFonts w:asciiTheme="majorBidi" w:eastAsia="Times New Roman" w:hAnsiTheme="majorBidi" w:cstheme="majorBidi"/>
          <w:sz w:val="24"/>
          <w:szCs w:val="24"/>
        </w:rPr>
        <w:t xml:space="preserve"> the fundamental religious beliefs underlying </w:t>
      </w:r>
      <w:r w:rsidR="00E25CA9" w:rsidRPr="0059171A">
        <w:rPr>
          <w:rFonts w:asciiTheme="majorBidi" w:hAnsiTheme="majorBidi" w:cstheme="majorBidi"/>
          <w:sz w:val="24"/>
          <w:szCs w:val="24"/>
        </w:rPr>
        <w:t>S</w:t>
      </w:r>
      <w:r w:rsidR="00E25CA9">
        <w:rPr>
          <w:rFonts w:asciiTheme="majorBidi" w:hAnsiTheme="majorBidi" w:cstheme="majorBidi"/>
          <w:sz w:val="24"/>
          <w:szCs w:val="24"/>
        </w:rPr>
        <w:t>habbat</w:t>
      </w:r>
      <w:r w:rsidR="00A96E05" w:rsidRPr="0059171A">
        <w:rPr>
          <w:rFonts w:asciiTheme="majorBidi" w:eastAsia="Times New Roman" w:hAnsiTheme="majorBidi" w:cstheme="majorBidi"/>
          <w:sz w:val="24"/>
          <w:szCs w:val="24"/>
        </w:rPr>
        <w:t>. Furthermore, taking such action implies that one is separating one’s self from the community,</w:t>
      </w:r>
      <w:r w:rsidR="00A96E05" w:rsidRPr="0059171A">
        <w:rPr>
          <w:rFonts w:asciiTheme="majorBidi" w:eastAsia="Times New Roman" w:hAnsiTheme="majorBidi" w:cstheme="majorBidi"/>
          <w:sz w:val="24"/>
          <w:szCs w:val="24"/>
          <w:rtl/>
        </w:rPr>
        <w:t xml:space="preserve"> </w:t>
      </w:r>
      <w:r w:rsidR="00A96E05" w:rsidRPr="0059171A">
        <w:rPr>
          <w:rFonts w:asciiTheme="majorBidi" w:eastAsia="Times New Roman" w:hAnsiTheme="majorBidi" w:cstheme="majorBidi"/>
          <w:sz w:val="24"/>
          <w:szCs w:val="24"/>
        </w:rPr>
        <w:t xml:space="preserve">or at the very least, that one does not feel a sense of belonging to it. From this perspective, the public </w:t>
      </w:r>
      <w:r w:rsidR="00E25CA9" w:rsidRPr="0059171A">
        <w:rPr>
          <w:rFonts w:asciiTheme="majorBidi" w:hAnsiTheme="majorBidi" w:cstheme="majorBidi"/>
          <w:sz w:val="24"/>
          <w:szCs w:val="24"/>
        </w:rPr>
        <w:t>S</w:t>
      </w:r>
      <w:r w:rsidR="00E25CA9">
        <w:rPr>
          <w:rFonts w:asciiTheme="majorBidi" w:hAnsiTheme="majorBidi" w:cstheme="majorBidi"/>
          <w:sz w:val="24"/>
          <w:szCs w:val="24"/>
        </w:rPr>
        <w:t>habbat</w:t>
      </w:r>
      <w:r w:rsidR="00A96E05" w:rsidRPr="0059171A">
        <w:rPr>
          <w:rFonts w:asciiTheme="majorBidi" w:eastAsia="Times New Roman" w:hAnsiTheme="majorBidi" w:cstheme="majorBidi"/>
          <w:sz w:val="24"/>
          <w:szCs w:val="24"/>
        </w:rPr>
        <w:t xml:space="preserve"> is not </w:t>
      </w:r>
      <w:r w:rsidR="001A6932">
        <w:rPr>
          <w:rFonts w:asciiTheme="majorBidi" w:eastAsia="Times New Roman" w:hAnsiTheme="majorBidi" w:cstheme="majorBidi"/>
          <w:sz w:val="24"/>
          <w:szCs w:val="24"/>
        </w:rPr>
        <w:t>in essence</w:t>
      </w:r>
      <w:r w:rsidR="00A96E05" w:rsidRPr="0059171A">
        <w:rPr>
          <w:rFonts w:asciiTheme="majorBidi" w:eastAsia="Times New Roman" w:hAnsiTheme="majorBidi" w:cstheme="majorBidi"/>
          <w:sz w:val="24"/>
          <w:szCs w:val="24"/>
        </w:rPr>
        <w:t xml:space="preserve"> different </w:t>
      </w:r>
      <w:r w:rsidR="001A6932">
        <w:rPr>
          <w:rFonts w:asciiTheme="majorBidi" w:eastAsia="Times New Roman" w:hAnsiTheme="majorBidi" w:cstheme="majorBidi"/>
          <w:sz w:val="24"/>
          <w:szCs w:val="24"/>
        </w:rPr>
        <w:t>from</w:t>
      </w:r>
      <w:r w:rsidR="00A96E05" w:rsidRPr="0059171A">
        <w:rPr>
          <w:rFonts w:asciiTheme="majorBidi" w:eastAsia="Times New Roman" w:hAnsiTheme="majorBidi" w:cstheme="majorBidi"/>
          <w:sz w:val="24"/>
          <w:szCs w:val="24"/>
        </w:rPr>
        <w:t xml:space="preserve"> the private one. The religious narrative is the same for both, it is just that public observance or desecration</w:t>
      </w:r>
      <w:r w:rsidR="00324078" w:rsidRPr="0059171A">
        <w:rPr>
          <w:rFonts w:asciiTheme="majorBidi" w:eastAsia="Times New Roman" w:hAnsiTheme="majorBidi" w:cstheme="majorBidi"/>
          <w:sz w:val="24"/>
          <w:szCs w:val="24"/>
        </w:rPr>
        <w:t xml:space="preserve"> of </w:t>
      </w:r>
      <w:r w:rsidR="00E25CA9" w:rsidRPr="0059171A">
        <w:rPr>
          <w:rFonts w:asciiTheme="majorBidi" w:hAnsiTheme="majorBidi" w:cstheme="majorBidi"/>
          <w:sz w:val="24"/>
          <w:szCs w:val="24"/>
        </w:rPr>
        <w:t>S</w:t>
      </w:r>
      <w:r w:rsidR="00E25CA9">
        <w:rPr>
          <w:rFonts w:asciiTheme="majorBidi" w:hAnsiTheme="majorBidi" w:cstheme="majorBidi"/>
          <w:sz w:val="24"/>
          <w:szCs w:val="24"/>
        </w:rPr>
        <w:t>habbat</w:t>
      </w:r>
      <w:r w:rsidR="00A96E05" w:rsidRPr="0059171A">
        <w:rPr>
          <w:rFonts w:asciiTheme="majorBidi" w:eastAsia="Times New Roman" w:hAnsiTheme="majorBidi" w:cstheme="majorBidi"/>
          <w:sz w:val="24"/>
          <w:szCs w:val="24"/>
        </w:rPr>
        <w:t>, respectively</w:t>
      </w:r>
      <w:r w:rsidR="001A6932">
        <w:rPr>
          <w:rFonts w:asciiTheme="majorBidi" w:eastAsia="Times New Roman" w:hAnsiTheme="majorBidi" w:cstheme="majorBidi"/>
          <w:sz w:val="24"/>
          <w:szCs w:val="24"/>
        </w:rPr>
        <w:t>, sends</w:t>
      </w:r>
      <w:r w:rsidR="00324078" w:rsidRPr="0059171A">
        <w:rPr>
          <w:rFonts w:asciiTheme="majorBidi" w:eastAsia="Times New Roman" w:hAnsiTheme="majorBidi" w:cstheme="majorBidi"/>
          <w:sz w:val="24"/>
          <w:szCs w:val="24"/>
        </w:rPr>
        <w:t xml:space="preserve"> a stronger</w:t>
      </w:r>
      <w:r w:rsidR="00A96E05" w:rsidRPr="0059171A">
        <w:rPr>
          <w:rFonts w:asciiTheme="majorBidi" w:eastAsia="Times New Roman" w:hAnsiTheme="majorBidi" w:cstheme="majorBidi"/>
          <w:sz w:val="24"/>
          <w:szCs w:val="24"/>
        </w:rPr>
        <w:t xml:space="preserve"> religious </w:t>
      </w:r>
      <w:r w:rsidR="00324078" w:rsidRPr="0059171A">
        <w:rPr>
          <w:rFonts w:asciiTheme="majorBidi" w:eastAsia="Times New Roman" w:hAnsiTheme="majorBidi" w:cstheme="majorBidi"/>
          <w:sz w:val="24"/>
          <w:szCs w:val="24"/>
        </w:rPr>
        <w:t>message than private observance does.</w:t>
      </w:r>
    </w:p>
    <w:p w14:paraId="513EB85B" w14:textId="42F1BEBA" w:rsidR="00D37E8C" w:rsidRPr="0059171A" w:rsidRDefault="00E25CA9" w:rsidP="00E25CA9">
      <w:pPr>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Moving on from</w:t>
      </w:r>
      <w:r w:rsidR="002845D2" w:rsidRPr="0059171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this traditional understanding, t</w:t>
      </w:r>
      <w:r w:rsidR="00C70972" w:rsidRPr="0059171A">
        <w:rPr>
          <w:rFonts w:asciiTheme="majorBidi" w:eastAsia="Times New Roman" w:hAnsiTheme="majorBidi" w:cstheme="majorBidi"/>
          <w:sz w:val="24"/>
          <w:szCs w:val="24"/>
        </w:rPr>
        <w:t xml:space="preserve">he book provides us with another possibility </w:t>
      </w:r>
      <w:r w:rsidR="00D37E8C" w:rsidRPr="0059171A">
        <w:rPr>
          <w:rFonts w:asciiTheme="majorBidi" w:eastAsia="Times New Roman" w:hAnsiTheme="majorBidi" w:cstheme="majorBidi"/>
          <w:sz w:val="24"/>
          <w:szCs w:val="24"/>
        </w:rPr>
        <w:t>from</w:t>
      </w:r>
      <w:r w:rsidR="00C70972" w:rsidRPr="0059171A">
        <w:rPr>
          <w:rFonts w:asciiTheme="majorBidi" w:eastAsia="Times New Roman" w:hAnsiTheme="majorBidi" w:cstheme="majorBidi"/>
          <w:sz w:val="24"/>
          <w:szCs w:val="24"/>
        </w:rPr>
        <w:t xml:space="preserve"> </w:t>
      </w:r>
      <w:r w:rsidR="000214F8">
        <w:rPr>
          <w:rFonts w:asciiTheme="majorBidi" w:eastAsia="Times New Roman" w:hAnsiTheme="majorBidi" w:cstheme="majorBidi"/>
          <w:sz w:val="24"/>
          <w:szCs w:val="24"/>
        </w:rPr>
        <w:t xml:space="preserve">a </w:t>
      </w:r>
      <w:proofErr w:type="spellStart"/>
      <w:r w:rsidR="000214F8">
        <w:rPr>
          <w:rFonts w:asciiTheme="majorBidi" w:eastAsia="Times New Roman" w:hAnsiTheme="majorBidi" w:cstheme="majorBidi"/>
          <w:sz w:val="24"/>
          <w:szCs w:val="24"/>
        </w:rPr>
        <w:t>Tannaic</w:t>
      </w:r>
      <w:proofErr w:type="spellEnd"/>
      <w:r w:rsidR="000214F8">
        <w:rPr>
          <w:rFonts w:asciiTheme="majorBidi" w:eastAsia="Times New Roman" w:hAnsiTheme="majorBidi" w:cstheme="majorBidi"/>
          <w:sz w:val="24"/>
          <w:szCs w:val="24"/>
        </w:rPr>
        <w:t xml:space="preserve"> midrash</w:t>
      </w:r>
      <w:r w:rsidR="00C70972" w:rsidRPr="0059171A">
        <w:rPr>
          <w:rFonts w:asciiTheme="majorBidi" w:eastAsia="Times New Roman" w:hAnsiTheme="majorBidi" w:cstheme="majorBidi"/>
          <w:sz w:val="24"/>
          <w:szCs w:val="24"/>
        </w:rPr>
        <w:t xml:space="preserve">. </w:t>
      </w:r>
      <w:r w:rsidR="00D37E8C" w:rsidRPr="0059171A">
        <w:rPr>
          <w:rFonts w:asciiTheme="majorBidi" w:eastAsia="Times New Roman" w:hAnsiTheme="majorBidi" w:cstheme="majorBidi"/>
          <w:sz w:val="24"/>
          <w:szCs w:val="24"/>
        </w:rPr>
        <w:t xml:space="preserve">Inspired by a verse from Isaiah, the homiletical interpretation cited therein compares one who does not observe </w:t>
      </w:r>
      <w:r w:rsidRPr="0059171A">
        <w:rPr>
          <w:rFonts w:asciiTheme="majorBidi" w:hAnsiTheme="majorBidi" w:cstheme="majorBidi"/>
          <w:sz w:val="24"/>
          <w:szCs w:val="24"/>
        </w:rPr>
        <w:t>S</w:t>
      </w:r>
      <w:r>
        <w:rPr>
          <w:rFonts w:asciiTheme="majorBidi" w:hAnsiTheme="majorBidi" w:cstheme="majorBidi"/>
          <w:sz w:val="24"/>
          <w:szCs w:val="24"/>
        </w:rPr>
        <w:t>habbat</w:t>
      </w:r>
      <w:r w:rsidRPr="0059171A">
        <w:rPr>
          <w:rFonts w:asciiTheme="majorBidi" w:eastAsia="Times New Roman" w:hAnsiTheme="majorBidi" w:cstheme="majorBidi"/>
          <w:sz w:val="24"/>
          <w:szCs w:val="24"/>
        </w:rPr>
        <w:t xml:space="preserve"> </w:t>
      </w:r>
      <w:r w:rsidR="00D37E8C" w:rsidRPr="0059171A">
        <w:rPr>
          <w:rFonts w:asciiTheme="majorBidi" w:eastAsia="Times New Roman" w:hAnsiTheme="majorBidi" w:cstheme="majorBidi"/>
          <w:sz w:val="24"/>
          <w:szCs w:val="24"/>
        </w:rPr>
        <w:t>to a non-Jew:</w:t>
      </w:r>
      <w:r w:rsidR="00D37E8C" w:rsidRPr="0059171A">
        <w:rPr>
          <w:rStyle w:val="FootnoteReference"/>
          <w:rFonts w:asciiTheme="majorBidi" w:eastAsia="Times New Roman" w:hAnsiTheme="majorBidi" w:cstheme="majorBidi"/>
          <w:sz w:val="24"/>
          <w:szCs w:val="24"/>
        </w:rPr>
        <w:footnoteReference w:id="16"/>
      </w:r>
      <w:r w:rsidR="00D37E8C" w:rsidRPr="0059171A">
        <w:rPr>
          <w:rFonts w:asciiTheme="majorBidi" w:eastAsia="Times New Roman" w:hAnsiTheme="majorBidi" w:cstheme="majorBidi"/>
          <w:sz w:val="24"/>
          <w:szCs w:val="24"/>
        </w:rPr>
        <w:t xml:space="preserve"> “As for the foreigners, who are joined to </w:t>
      </w:r>
      <w:r w:rsidR="00CF7834">
        <w:rPr>
          <w:rFonts w:asciiTheme="majorBidi" w:eastAsia="Times New Roman" w:hAnsiTheme="majorBidi" w:cstheme="majorBidi"/>
          <w:sz w:val="24"/>
          <w:szCs w:val="24"/>
        </w:rPr>
        <w:t>the Lord</w:t>
      </w:r>
      <w:r w:rsidR="00D37E8C" w:rsidRPr="0059171A">
        <w:rPr>
          <w:rFonts w:asciiTheme="majorBidi" w:eastAsia="Times New Roman" w:hAnsiTheme="majorBidi" w:cstheme="majorBidi"/>
          <w:sz w:val="24"/>
          <w:szCs w:val="24"/>
        </w:rPr>
        <w:t xml:space="preserve"> to render service...All who keep </w:t>
      </w:r>
      <w:r w:rsidRPr="0059171A">
        <w:rPr>
          <w:rFonts w:asciiTheme="majorBidi" w:hAnsiTheme="majorBidi" w:cstheme="majorBidi"/>
          <w:sz w:val="24"/>
          <w:szCs w:val="24"/>
        </w:rPr>
        <w:t>S</w:t>
      </w:r>
      <w:r>
        <w:rPr>
          <w:rFonts w:asciiTheme="majorBidi" w:hAnsiTheme="majorBidi" w:cstheme="majorBidi"/>
          <w:sz w:val="24"/>
          <w:szCs w:val="24"/>
        </w:rPr>
        <w:t>habbat</w:t>
      </w:r>
      <w:r w:rsidRPr="0059171A">
        <w:rPr>
          <w:rFonts w:asciiTheme="majorBidi" w:eastAsia="Times New Roman" w:hAnsiTheme="majorBidi" w:cstheme="majorBidi"/>
          <w:sz w:val="24"/>
          <w:szCs w:val="24"/>
        </w:rPr>
        <w:t xml:space="preserve"> </w:t>
      </w:r>
      <w:r w:rsidR="00D37E8C" w:rsidRPr="0059171A">
        <w:rPr>
          <w:rFonts w:asciiTheme="majorBidi" w:eastAsia="Times New Roman" w:hAnsiTheme="majorBidi" w:cstheme="majorBidi"/>
          <w:sz w:val="24"/>
          <w:szCs w:val="24"/>
        </w:rPr>
        <w:t>and do not profane it, and who hold fast to My covenant.”</w:t>
      </w:r>
      <w:r w:rsidR="00D37E8C" w:rsidRPr="0059171A">
        <w:rPr>
          <w:rStyle w:val="FootnoteReference"/>
          <w:rFonts w:asciiTheme="majorBidi" w:eastAsia="Times New Roman" w:hAnsiTheme="majorBidi" w:cstheme="majorBidi"/>
          <w:sz w:val="24"/>
          <w:szCs w:val="24"/>
        </w:rPr>
        <w:footnoteReference w:id="17"/>
      </w:r>
      <w:r w:rsidR="00D37E8C" w:rsidRPr="0059171A">
        <w:rPr>
          <w:rFonts w:asciiTheme="majorBidi" w:eastAsia="Times New Roman" w:hAnsiTheme="majorBidi" w:cstheme="majorBidi"/>
          <w:sz w:val="24"/>
          <w:szCs w:val="24"/>
        </w:rPr>
        <w:t xml:space="preserve"> That is to say: One who observes </w:t>
      </w:r>
      <w:r w:rsidRPr="0059171A">
        <w:rPr>
          <w:rFonts w:asciiTheme="majorBidi" w:hAnsiTheme="majorBidi" w:cstheme="majorBidi"/>
          <w:sz w:val="24"/>
          <w:szCs w:val="24"/>
        </w:rPr>
        <w:t>S</w:t>
      </w:r>
      <w:r>
        <w:rPr>
          <w:rFonts w:asciiTheme="majorBidi" w:hAnsiTheme="majorBidi" w:cstheme="majorBidi"/>
          <w:sz w:val="24"/>
          <w:szCs w:val="24"/>
        </w:rPr>
        <w:t>habbat</w:t>
      </w:r>
      <w:r w:rsidRPr="0059171A">
        <w:rPr>
          <w:rFonts w:asciiTheme="majorBidi" w:eastAsia="Times New Roman" w:hAnsiTheme="majorBidi" w:cstheme="majorBidi"/>
          <w:sz w:val="24"/>
          <w:szCs w:val="24"/>
        </w:rPr>
        <w:t xml:space="preserve"> </w:t>
      </w:r>
      <w:r w:rsidR="00D84470">
        <w:rPr>
          <w:rFonts w:asciiTheme="majorBidi" w:eastAsia="Times New Roman" w:hAnsiTheme="majorBidi" w:cstheme="majorBidi"/>
          <w:sz w:val="24"/>
          <w:szCs w:val="24"/>
        </w:rPr>
        <w:t xml:space="preserve">is </w:t>
      </w:r>
      <w:r w:rsidR="00D37E8C" w:rsidRPr="0059171A">
        <w:rPr>
          <w:rFonts w:asciiTheme="majorBidi" w:eastAsia="Times New Roman" w:hAnsiTheme="majorBidi" w:cstheme="majorBidi"/>
          <w:sz w:val="24"/>
          <w:szCs w:val="24"/>
        </w:rPr>
        <w:t xml:space="preserve">like </w:t>
      </w:r>
      <w:r w:rsidR="00D84470">
        <w:rPr>
          <w:rFonts w:asciiTheme="majorBidi" w:eastAsia="Times New Roman" w:hAnsiTheme="majorBidi" w:cstheme="majorBidi"/>
          <w:sz w:val="24"/>
          <w:szCs w:val="24"/>
        </w:rPr>
        <w:t>the</w:t>
      </w:r>
      <w:r w:rsidR="00D37E8C" w:rsidRPr="0059171A">
        <w:rPr>
          <w:rFonts w:asciiTheme="majorBidi" w:eastAsia="Times New Roman" w:hAnsiTheme="majorBidi" w:cstheme="majorBidi"/>
          <w:sz w:val="24"/>
          <w:szCs w:val="24"/>
        </w:rPr>
        <w:t xml:space="preserve"> foreigner</w:t>
      </w:r>
      <w:r w:rsidR="005924BA" w:rsidRPr="0059171A">
        <w:rPr>
          <w:rFonts w:asciiTheme="majorBidi" w:eastAsia="Times New Roman" w:hAnsiTheme="majorBidi" w:cstheme="majorBidi"/>
          <w:sz w:val="24"/>
          <w:szCs w:val="24"/>
        </w:rPr>
        <w:t xml:space="preserve"> </w:t>
      </w:r>
      <w:r w:rsidR="00D37E8C" w:rsidRPr="0059171A">
        <w:rPr>
          <w:rFonts w:asciiTheme="majorBidi" w:eastAsia="Times New Roman" w:hAnsiTheme="majorBidi" w:cstheme="majorBidi"/>
          <w:sz w:val="24"/>
          <w:szCs w:val="24"/>
        </w:rPr>
        <w:t>(</w:t>
      </w:r>
      <w:r w:rsidR="00D84470">
        <w:rPr>
          <w:rFonts w:asciiTheme="majorBidi" w:eastAsia="Times New Roman" w:hAnsiTheme="majorBidi" w:cstheme="majorBidi"/>
          <w:sz w:val="24"/>
          <w:szCs w:val="24"/>
        </w:rPr>
        <w:t>the</w:t>
      </w:r>
      <w:r w:rsidR="00D37E8C" w:rsidRPr="0059171A">
        <w:rPr>
          <w:rFonts w:asciiTheme="majorBidi" w:eastAsia="Times New Roman" w:hAnsiTheme="majorBidi" w:cstheme="majorBidi"/>
          <w:sz w:val="24"/>
          <w:szCs w:val="24"/>
        </w:rPr>
        <w:t xml:space="preserve"> foreigner who is joined to God)</w:t>
      </w:r>
      <w:r w:rsidR="005924BA" w:rsidRPr="0059171A">
        <w:rPr>
          <w:rFonts w:asciiTheme="majorBidi" w:eastAsia="Times New Roman" w:hAnsiTheme="majorBidi" w:cstheme="majorBidi"/>
          <w:sz w:val="24"/>
          <w:szCs w:val="24"/>
        </w:rPr>
        <w:t>—</w:t>
      </w:r>
      <w:r w:rsidR="00D37E8C" w:rsidRPr="0059171A">
        <w:rPr>
          <w:rFonts w:asciiTheme="majorBidi" w:eastAsia="Times New Roman" w:hAnsiTheme="majorBidi" w:cstheme="majorBidi"/>
          <w:sz w:val="24"/>
          <w:szCs w:val="24"/>
        </w:rPr>
        <w:t>because he holds fast to the covenant with God</w:t>
      </w:r>
      <w:r w:rsidR="009D1FC3">
        <w:rPr>
          <w:rFonts w:asciiTheme="majorBidi" w:eastAsia="Times New Roman" w:hAnsiTheme="majorBidi" w:cstheme="majorBidi"/>
          <w:sz w:val="24"/>
          <w:szCs w:val="24"/>
        </w:rPr>
        <w:t xml:space="preserve"> in</w:t>
      </w:r>
      <w:r w:rsidR="005924BA" w:rsidRPr="0059171A">
        <w:rPr>
          <w:rFonts w:asciiTheme="majorBidi" w:eastAsia="Times New Roman" w:hAnsiTheme="majorBidi" w:cstheme="majorBidi"/>
          <w:sz w:val="24"/>
          <w:szCs w:val="24"/>
        </w:rPr>
        <w:t xml:space="preserve"> contrast </w:t>
      </w:r>
      <w:r w:rsidR="009D1FC3">
        <w:rPr>
          <w:rFonts w:asciiTheme="majorBidi" w:eastAsia="Times New Roman" w:hAnsiTheme="majorBidi" w:cstheme="majorBidi"/>
          <w:sz w:val="24"/>
          <w:szCs w:val="24"/>
        </w:rPr>
        <w:t>to</w:t>
      </w:r>
      <w:r w:rsidR="00D37E8C" w:rsidRPr="0059171A">
        <w:rPr>
          <w:rFonts w:asciiTheme="majorBidi" w:eastAsia="Times New Roman" w:hAnsiTheme="majorBidi" w:cstheme="majorBidi"/>
          <w:sz w:val="24"/>
          <w:szCs w:val="24"/>
        </w:rPr>
        <w:t xml:space="preserve"> a </w:t>
      </w:r>
      <w:r w:rsidRPr="0059171A">
        <w:rPr>
          <w:rFonts w:asciiTheme="majorBidi" w:hAnsiTheme="majorBidi" w:cstheme="majorBidi"/>
          <w:sz w:val="24"/>
          <w:szCs w:val="24"/>
        </w:rPr>
        <w:t>S</w:t>
      </w:r>
      <w:r>
        <w:rPr>
          <w:rFonts w:asciiTheme="majorBidi" w:hAnsiTheme="majorBidi" w:cstheme="majorBidi"/>
          <w:sz w:val="24"/>
          <w:szCs w:val="24"/>
        </w:rPr>
        <w:t>habbat</w:t>
      </w:r>
      <w:r w:rsidR="00D37E8C" w:rsidRPr="0059171A">
        <w:rPr>
          <w:rFonts w:asciiTheme="majorBidi" w:eastAsia="Times New Roman" w:hAnsiTheme="majorBidi" w:cstheme="majorBidi"/>
          <w:sz w:val="24"/>
          <w:szCs w:val="24"/>
        </w:rPr>
        <w:t xml:space="preserve"> desecrator who does </w:t>
      </w:r>
      <w:r w:rsidR="005924BA" w:rsidRPr="0059171A">
        <w:rPr>
          <w:rFonts w:asciiTheme="majorBidi" w:eastAsia="Times New Roman" w:hAnsiTheme="majorBidi" w:cstheme="majorBidi"/>
          <w:sz w:val="24"/>
          <w:szCs w:val="24"/>
        </w:rPr>
        <w:t xml:space="preserve">not </w:t>
      </w:r>
      <w:r w:rsidR="00D37E8C" w:rsidRPr="0059171A">
        <w:rPr>
          <w:rFonts w:asciiTheme="majorBidi" w:eastAsia="Times New Roman" w:hAnsiTheme="majorBidi" w:cstheme="majorBidi"/>
          <w:sz w:val="24"/>
          <w:szCs w:val="24"/>
        </w:rPr>
        <w:t xml:space="preserve">hold fast to the covenant. </w:t>
      </w:r>
      <w:r w:rsidR="005924BA" w:rsidRPr="0059171A">
        <w:rPr>
          <w:rFonts w:asciiTheme="majorBidi" w:eastAsia="Times New Roman" w:hAnsiTheme="majorBidi" w:cstheme="majorBidi"/>
          <w:sz w:val="24"/>
          <w:szCs w:val="24"/>
        </w:rPr>
        <w:t xml:space="preserve">From this we may conclude that one who does not observe </w:t>
      </w:r>
      <w:r w:rsidRPr="0059171A">
        <w:rPr>
          <w:rFonts w:asciiTheme="majorBidi" w:hAnsiTheme="majorBidi" w:cstheme="majorBidi"/>
          <w:sz w:val="24"/>
          <w:szCs w:val="24"/>
        </w:rPr>
        <w:t>S</w:t>
      </w:r>
      <w:r>
        <w:rPr>
          <w:rFonts w:asciiTheme="majorBidi" w:hAnsiTheme="majorBidi" w:cstheme="majorBidi"/>
          <w:sz w:val="24"/>
          <w:szCs w:val="24"/>
        </w:rPr>
        <w:t>habbat</w:t>
      </w:r>
      <w:r w:rsidR="005924BA" w:rsidRPr="0059171A">
        <w:rPr>
          <w:rFonts w:asciiTheme="majorBidi" w:eastAsia="Times New Roman" w:hAnsiTheme="majorBidi" w:cstheme="majorBidi"/>
          <w:sz w:val="24"/>
          <w:szCs w:val="24"/>
        </w:rPr>
        <w:t xml:space="preserve"> in the marketplace is a public </w:t>
      </w:r>
      <w:r w:rsidRPr="0059171A">
        <w:rPr>
          <w:rFonts w:asciiTheme="majorBidi" w:hAnsiTheme="majorBidi" w:cstheme="majorBidi"/>
          <w:sz w:val="24"/>
          <w:szCs w:val="24"/>
        </w:rPr>
        <w:t>S</w:t>
      </w:r>
      <w:r>
        <w:rPr>
          <w:rFonts w:asciiTheme="majorBidi" w:hAnsiTheme="majorBidi" w:cstheme="majorBidi"/>
          <w:sz w:val="24"/>
          <w:szCs w:val="24"/>
        </w:rPr>
        <w:t>habbat</w:t>
      </w:r>
      <w:r w:rsidR="005924BA" w:rsidRPr="0059171A">
        <w:rPr>
          <w:rFonts w:asciiTheme="majorBidi" w:eastAsia="Times New Roman" w:hAnsiTheme="majorBidi" w:cstheme="majorBidi"/>
          <w:sz w:val="24"/>
          <w:szCs w:val="24"/>
        </w:rPr>
        <w:t xml:space="preserve"> desecrator and likewise violates the covenant. According to this interpretation, public </w:t>
      </w:r>
      <w:r w:rsidRPr="0059171A">
        <w:rPr>
          <w:rFonts w:asciiTheme="majorBidi" w:hAnsiTheme="majorBidi" w:cstheme="majorBidi"/>
          <w:sz w:val="24"/>
          <w:szCs w:val="24"/>
        </w:rPr>
        <w:t>S</w:t>
      </w:r>
      <w:r>
        <w:rPr>
          <w:rFonts w:asciiTheme="majorBidi" w:hAnsiTheme="majorBidi" w:cstheme="majorBidi"/>
          <w:sz w:val="24"/>
          <w:szCs w:val="24"/>
        </w:rPr>
        <w:t>habbat</w:t>
      </w:r>
      <w:r w:rsidR="005924BA" w:rsidRPr="0059171A">
        <w:rPr>
          <w:rFonts w:asciiTheme="majorBidi" w:eastAsia="Times New Roman" w:hAnsiTheme="majorBidi" w:cstheme="majorBidi"/>
          <w:sz w:val="24"/>
          <w:szCs w:val="24"/>
        </w:rPr>
        <w:t xml:space="preserve"> desecration </w:t>
      </w:r>
      <w:r w:rsidR="00B32065" w:rsidRPr="0059171A">
        <w:rPr>
          <w:rFonts w:asciiTheme="majorBidi" w:eastAsia="Times New Roman" w:hAnsiTheme="majorBidi" w:cstheme="majorBidi"/>
          <w:sz w:val="24"/>
          <w:szCs w:val="24"/>
        </w:rPr>
        <w:t xml:space="preserve">impugns </w:t>
      </w:r>
      <w:r w:rsidR="008B18E4" w:rsidRPr="0059171A">
        <w:rPr>
          <w:rFonts w:asciiTheme="majorBidi" w:eastAsia="Times New Roman" w:hAnsiTheme="majorBidi" w:cstheme="majorBidi"/>
          <w:sz w:val="24"/>
          <w:szCs w:val="24"/>
        </w:rPr>
        <w:t xml:space="preserve">the public Shabbat, the </w:t>
      </w:r>
      <w:r w:rsidRPr="0059171A">
        <w:rPr>
          <w:rFonts w:asciiTheme="majorBidi" w:hAnsiTheme="majorBidi" w:cstheme="majorBidi"/>
          <w:sz w:val="24"/>
          <w:szCs w:val="24"/>
        </w:rPr>
        <w:t>S</w:t>
      </w:r>
      <w:r>
        <w:rPr>
          <w:rFonts w:asciiTheme="majorBidi" w:hAnsiTheme="majorBidi" w:cstheme="majorBidi"/>
          <w:sz w:val="24"/>
          <w:szCs w:val="24"/>
        </w:rPr>
        <w:t>habbat</w:t>
      </w:r>
      <w:r w:rsidR="008B18E4" w:rsidRPr="0059171A">
        <w:rPr>
          <w:rFonts w:asciiTheme="majorBidi" w:eastAsia="Times New Roman" w:hAnsiTheme="majorBidi" w:cstheme="majorBidi"/>
          <w:sz w:val="24"/>
          <w:szCs w:val="24"/>
        </w:rPr>
        <w:t xml:space="preserve"> that functions as the sign of the covenant between God and His people. </w:t>
      </w:r>
      <w:r w:rsidR="00C0360D">
        <w:rPr>
          <w:rFonts w:asciiTheme="majorBidi" w:eastAsia="Times New Roman" w:hAnsiTheme="majorBidi" w:cstheme="majorBidi"/>
          <w:sz w:val="24"/>
          <w:szCs w:val="24"/>
        </w:rPr>
        <w:t>This serves as</w:t>
      </w:r>
      <w:r w:rsidR="008B18E4" w:rsidRPr="0059171A">
        <w:rPr>
          <w:rFonts w:asciiTheme="majorBidi" w:eastAsia="Times New Roman" w:hAnsiTheme="majorBidi" w:cstheme="majorBidi"/>
          <w:sz w:val="24"/>
          <w:szCs w:val="24"/>
        </w:rPr>
        <w:t xml:space="preserve"> a clear halakhic foundation for the public </w:t>
      </w:r>
      <w:r w:rsidRPr="0059171A">
        <w:rPr>
          <w:rFonts w:asciiTheme="majorBidi" w:hAnsiTheme="majorBidi" w:cstheme="majorBidi"/>
          <w:sz w:val="24"/>
          <w:szCs w:val="24"/>
        </w:rPr>
        <w:t>S</w:t>
      </w:r>
      <w:r>
        <w:rPr>
          <w:rFonts w:asciiTheme="majorBidi" w:hAnsiTheme="majorBidi" w:cstheme="majorBidi"/>
          <w:sz w:val="24"/>
          <w:szCs w:val="24"/>
        </w:rPr>
        <w:t>habbat</w:t>
      </w:r>
      <w:r w:rsidR="008B18E4" w:rsidRPr="0059171A">
        <w:rPr>
          <w:rFonts w:asciiTheme="majorBidi" w:eastAsia="Times New Roman" w:hAnsiTheme="majorBidi" w:cstheme="majorBidi"/>
          <w:sz w:val="24"/>
          <w:szCs w:val="24"/>
        </w:rPr>
        <w:t xml:space="preserve"> that </w:t>
      </w:r>
      <w:r w:rsidR="009B765A">
        <w:rPr>
          <w:rFonts w:asciiTheme="majorBidi" w:eastAsia="Times New Roman" w:hAnsiTheme="majorBidi" w:cstheme="majorBidi"/>
          <w:sz w:val="24"/>
          <w:szCs w:val="24"/>
        </w:rPr>
        <w:t>can be distinguished</w:t>
      </w:r>
      <w:r w:rsidR="008B18E4" w:rsidRPr="0059171A">
        <w:rPr>
          <w:rFonts w:asciiTheme="majorBidi" w:eastAsia="Times New Roman" w:hAnsiTheme="majorBidi" w:cstheme="majorBidi"/>
          <w:sz w:val="24"/>
          <w:szCs w:val="24"/>
        </w:rPr>
        <w:t xml:space="preserve"> from the well-known</w:t>
      </w:r>
      <w:r w:rsidR="009B765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private</w:t>
      </w:r>
      <w:r w:rsidRPr="00E25CA9">
        <w:rPr>
          <w:rFonts w:asciiTheme="majorBidi" w:hAnsiTheme="majorBidi" w:cstheme="majorBidi"/>
          <w:sz w:val="24"/>
          <w:szCs w:val="24"/>
        </w:rPr>
        <w:t xml:space="preserve"> </w:t>
      </w:r>
      <w:r w:rsidRPr="0059171A">
        <w:rPr>
          <w:rFonts w:asciiTheme="majorBidi" w:hAnsiTheme="majorBidi" w:cstheme="majorBidi"/>
          <w:sz w:val="24"/>
          <w:szCs w:val="24"/>
        </w:rPr>
        <w:t>S</w:t>
      </w:r>
      <w:r>
        <w:rPr>
          <w:rFonts w:asciiTheme="majorBidi" w:hAnsiTheme="majorBidi" w:cstheme="majorBidi"/>
          <w:sz w:val="24"/>
          <w:szCs w:val="24"/>
        </w:rPr>
        <w:t>habbat</w:t>
      </w:r>
      <w:r w:rsidR="008B18E4" w:rsidRPr="0059171A">
        <w:rPr>
          <w:rFonts w:asciiTheme="majorBidi" w:eastAsia="Times New Roman" w:hAnsiTheme="majorBidi" w:cstheme="majorBidi"/>
          <w:sz w:val="24"/>
          <w:szCs w:val="24"/>
        </w:rPr>
        <w:t>.</w:t>
      </w:r>
    </w:p>
    <w:p w14:paraId="292A8D63" w14:textId="03CC4CF6" w:rsidR="00A3203B" w:rsidRPr="0059171A" w:rsidRDefault="009A6CA3" w:rsidP="001A6932">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 xml:space="preserve">The public </w:t>
      </w:r>
      <w:r w:rsidR="00E25CA9" w:rsidRPr="0059171A">
        <w:rPr>
          <w:rFonts w:asciiTheme="majorBidi" w:hAnsiTheme="majorBidi" w:cstheme="majorBidi"/>
          <w:sz w:val="24"/>
          <w:szCs w:val="24"/>
        </w:rPr>
        <w:t>S</w:t>
      </w:r>
      <w:r w:rsidR="00E25CA9">
        <w:rPr>
          <w:rFonts w:asciiTheme="majorBidi" w:hAnsiTheme="majorBidi" w:cstheme="majorBidi"/>
          <w:sz w:val="24"/>
          <w:szCs w:val="24"/>
        </w:rPr>
        <w:t>habbat</w:t>
      </w:r>
      <w:r w:rsidRPr="0059171A">
        <w:rPr>
          <w:rFonts w:asciiTheme="majorBidi" w:eastAsia="Times New Roman" w:hAnsiTheme="majorBidi" w:cstheme="majorBidi"/>
          <w:sz w:val="24"/>
          <w:szCs w:val="24"/>
        </w:rPr>
        <w:t xml:space="preserve"> attains significant additional meaning when the public square </w:t>
      </w:r>
      <w:r w:rsidR="00E25CA9">
        <w:rPr>
          <w:rFonts w:asciiTheme="majorBidi" w:eastAsia="Times New Roman" w:hAnsiTheme="majorBidi" w:cstheme="majorBidi"/>
          <w:sz w:val="24"/>
          <w:szCs w:val="24"/>
        </w:rPr>
        <w:t xml:space="preserve">in question </w:t>
      </w:r>
      <w:r w:rsidR="0085539D">
        <w:rPr>
          <w:rFonts w:asciiTheme="majorBidi" w:eastAsia="Times New Roman" w:hAnsiTheme="majorBidi" w:cstheme="majorBidi"/>
          <w:sz w:val="24"/>
          <w:szCs w:val="24"/>
        </w:rPr>
        <w:t>is</w:t>
      </w:r>
      <w:r w:rsidR="00E25CA9">
        <w:rPr>
          <w:rFonts w:asciiTheme="majorBidi" w:eastAsia="Times New Roman" w:hAnsiTheme="majorBidi" w:cstheme="majorBidi"/>
          <w:sz w:val="24"/>
          <w:szCs w:val="24"/>
        </w:rPr>
        <w:t xml:space="preserve"> </w:t>
      </w:r>
      <w:r w:rsidR="001A6932">
        <w:rPr>
          <w:rFonts w:asciiTheme="majorBidi" w:eastAsia="Times New Roman" w:hAnsiTheme="majorBidi" w:cstheme="majorBidi"/>
          <w:sz w:val="24"/>
          <w:szCs w:val="24"/>
        </w:rPr>
        <w:t xml:space="preserve">located </w:t>
      </w:r>
      <w:r w:rsidR="00E25CA9">
        <w:rPr>
          <w:rFonts w:asciiTheme="majorBidi" w:eastAsia="Times New Roman" w:hAnsiTheme="majorBidi" w:cstheme="majorBidi"/>
          <w:sz w:val="24"/>
          <w:szCs w:val="24"/>
        </w:rPr>
        <w:t>in</w:t>
      </w:r>
      <w:r w:rsidRPr="0059171A">
        <w:rPr>
          <w:rFonts w:asciiTheme="majorBidi" w:eastAsia="Times New Roman" w:hAnsiTheme="majorBidi" w:cstheme="majorBidi"/>
          <w:sz w:val="24"/>
          <w:szCs w:val="24"/>
        </w:rPr>
        <w:t xml:space="preserve"> t</w:t>
      </w:r>
      <w:r w:rsidR="005F5BC3" w:rsidRPr="0059171A">
        <w:rPr>
          <w:rFonts w:asciiTheme="majorBidi" w:eastAsia="Times New Roman" w:hAnsiTheme="majorBidi" w:cstheme="majorBidi"/>
          <w:sz w:val="24"/>
          <w:szCs w:val="24"/>
        </w:rPr>
        <w:t>he Jewish State. Rabbi Shlomo Gor</w:t>
      </w:r>
      <w:r w:rsidRPr="0059171A">
        <w:rPr>
          <w:rFonts w:asciiTheme="majorBidi" w:eastAsia="Times New Roman" w:hAnsiTheme="majorBidi" w:cstheme="majorBidi"/>
          <w:sz w:val="24"/>
          <w:szCs w:val="24"/>
        </w:rPr>
        <w:t xml:space="preserve">en </w:t>
      </w:r>
      <w:r w:rsidR="00783B8B">
        <w:rPr>
          <w:rFonts w:asciiTheme="majorBidi" w:eastAsia="Times New Roman" w:hAnsiTheme="majorBidi" w:cstheme="majorBidi"/>
          <w:sz w:val="24"/>
          <w:szCs w:val="24"/>
        </w:rPr>
        <w:t>affirmed</w:t>
      </w:r>
      <w:r w:rsidRPr="0059171A">
        <w:rPr>
          <w:rFonts w:asciiTheme="majorBidi" w:eastAsia="Times New Roman" w:hAnsiTheme="majorBidi" w:cstheme="majorBidi"/>
          <w:sz w:val="24"/>
          <w:szCs w:val="24"/>
        </w:rPr>
        <w:t xml:space="preserve"> this when he asserted </w:t>
      </w:r>
      <w:r w:rsidR="005F5BC3" w:rsidRPr="0059171A">
        <w:rPr>
          <w:rFonts w:asciiTheme="majorBidi" w:eastAsia="Times New Roman" w:hAnsiTheme="majorBidi" w:cstheme="majorBidi"/>
          <w:sz w:val="24"/>
          <w:szCs w:val="24"/>
        </w:rPr>
        <w:t xml:space="preserve">that establishing a day of rest for the </w:t>
      </w:r>
      <w:r w:rsidR="001A6932">
        <w:rPr>
          <w:rFonts w:asciiTheme="majorBidi" w:eastAsia="Times New Roman" w:hAnsiTheme="majorBidi" w:cstheme="majorBidi"/>
          <w:sz w:val="24"/>
          <w:szCs w:val="24"/>
        </w:rPr>
        <w:t>civil service</w:t>
      </w:r>
      <w:r w:rsidR="005F5BC3" w:rsidRPr="0059171A">
        <w:rPr>
          <w:rFonts w:asciiTheme="majorBidi" w:eastAsia="Times New Roman" w:hAnsiTheme="majorBidi" w:cstheme="majorBidi"/>
          <w:sz w:val="24"/>
          <w:szCs w:val="24"/>
        </w:rPr>
        <w:t xml:space="preserve"> “in a certain sense determines the Jewish-spiritual character of the State and its distinctiveness among the global family of nations.”</w:t>
      </w:r>
      <w:r w:rsidR="005F5BC3" w:rsidRPr="0059171A">
        <w:rPr>
          <w:rStyle w:val="FootnoteReference"/>
          <w:rFonts w:asciiTheme="majorBidi" w:eastAsia="Times New Roman" w:hAnsiTheme="majorBidi" w:cstheme="majorBidi"/>
          <w:sz w:val="24"/>
          <w:szCs w:val="24"/>
        </w:rPr>
        <w:footnoteReference w:id="18"/>
      </w:r>
      <w:r w:rsidR="005F5BC3" w:rsidRPr="0059171A">
        <w:rPr>
          <w:rFonts w:asciiTheme="majorBidi" w:eastAsia="Times New Roman" w:hAnsiTheme="majorBidi" w:cstheme="majorBidi"/>
          <w:sz w:val="24"/>
          <w:szCs w:val="24"/>
        </w:rPr>
        <w:t xml:space="preserve"> Rabbi </w:t>
      </w:r>
      <w:proofErr w:type="spellStart"/>
      <w:r w:rsidR="005F5BC3" w:rsidRPr="0059171A">
        <w:rPr>
          <w:rFonts w:asciiTheme="majorBidi" w:eastAsia="Times New Roman" w:hAnsiTheme="majorBidi" w:cstheme="majorBidi"/>
          <w:sz w:val="24"/>
          <w:szCs w:val="24"/>
        </w:rPr>
        <w:t>Shaul</w:t>
      </w:r>
      <w:proofErr w:type="spellEnd"/>
      <w:r w:rsidR="005F5BC3" w:rsidRPr="0059171A">
        <w:rPr>
          <w:rFonts w:asciiTheme="majorBidi" w:eastAsia="Times New Roman" w:hAnsiTheme="majorBidi" w:cstheme="majorBidi"/>
          <w:sz w:val="24"/>
          <w:szCs w:val="24"/>
        </w:rPr>
        <w:t xml:space="preserve"> </w:t>
      </w:r>
      <w:proofErr w:type="spellStart"/>
      <w:r w:rsidR="005F5BC3" w:rsidRPr="0059171A">
        <w:rPr>
          <w:rFonts w:asciiTheme="majorBidi" w:eastAsia="Times New Roman" w:hAnsiTheme="majorBidi" w:cstheme="majorBidi"/>
          <w:sz w:val="24"/>
          <w:szCs w:val="24"/>
        </w:rPr>
        <w:t>Yisraeli</w:t>
      </w:r>
      <w:proofErr w:type="spellEnd"/>
      <w:r w:rsidR="005F5BC3" w:rsidRPr="0059171A">
        <w:rPr>
          <w:rFonts w:asciiTheme="majorBidi" w:eastAsia="Times New Roman" w:hAnsiTheme="majorBidi" w:cstheme="majorBidi"/>
          <w:sz w:val="24"/>
          <w:szCs w:val="24"/>
        </w:rPr>
        <w:t xml:space="preserve"> also made a similar </w:t>
      </w:r>
      <w:r w:rsidR="00783B8B">
        <w:rPr>
          <w:rFonts w:asciiTheme="majorBidi" w:eastAsia="Times New Roman" w:hAnsiTheme="majorBidi" w:cstheme="majorBidi"/>
          <w:sz w:val="24"/>
          <w:szCs w:val="24"/>
        </w:rPr>
        <w:t>claim</w:t>
      </w:r>
      <w:r w:rsidR="005F5BC3" w:rsidRPr="0059171A">
        <w:rPr>
          <w:rFonts w:asciiTheme="majorBidi" w:eastAsia="Times New Roman" w:hAnsiTheme="majorBidi" w:cstheme="majorBidi"/>
          <w:sz w:val="24"/>
          <w:szCs w:val="24"/>
        </w:rPr>
        <w:t>: “Religious Judaism… demands</w:t>
      </w:r>
      <w:r w:rsidR="002B02EA">
        <w:rPr>
          <w:rFonts w:asciiTheme="majorBidi" w:eastAsia="Times New Roman" w:hAnsiTheme="majorBidi" w:cstheme="majorBidi"/>
          <w:sz w:val="24"/>
          <w:szCs w:val="24"/>
        </w:rPr>
        <w:t xml:space="preserve"> only</w:t>
      </w:r>
      <w:r w:rsidR="005F5BC3" w:rsidRPr="0059171A">
        <w:rPr>
          <w:rFonts w:asciiTheme="majorBidi" w:eastAsia="Times New Roman" w:hAnsiTheme="majorBidi" w:cstheme="majorBidi"/>
          <w:sz w:val="24"/>
          <w:szCs w:val="24"/>
        </w:rPr>
        <w:t xml:space="preserve"> that the public character of the </w:t>
      </w:r>
      <w:r w:rsidR="00E56224" w:rsidRPr="0059171A">
        <w:rPr>
          <w:rFonts w:asciiTheme="majorBidi" w:eastAsia="Times New Roman" w:hAnsiTheme="majorBidi" w:cstheme="majorBidi"/>
          <w:sz w:val="24"/>
          <w:szCs w:val="24"/>
        </w:rPr>
        <w:t xml:space="preserve">public </w:t>
      </w:r>
      <w:r w:rsidR="00E56551" w:rsidRPr="0059171A">
        <w:rPr>
          <w:rFonts w:asciiTheme="majorBidi" w:eastAsia="Times New Roman" w:hAnsiTheme="majorBidi" w:cstheme="majorBidi"/>
          <w:sz w:val="24"/>
          <w:szCs w:val="24"/>
        </w:rPr>
        <w:t>domain</w:t>
      </w:r>
      <w:r w:rsidR="00E56224" w:rsidRPr="0059171A">
        <w:rPr>
          <w:rFonts w:asciiTheme="majorBidi" w:eastAsia="Times New Roman" w:hAnsiTheme="majorBidi" w:cstheme="majorBidi"/>
          <w:sz w:val="24"/>
          <w:szCs w:val="24"/>
        </w:rPr>
        <w:t xml:space="preserve"> be imbued with the spirit of the </w:t>
      </w:r>
      <w:r w:rsidR="00E25CA9" w:rsidRPr="0059171A">
        <w:rPr>
          <w:rFonts w:asciiTheme="majorBidi" w:hAnsiTheme="majorBidi" w:cstheme="majorBidi"/>
          <w:sz w:val="24"/>
          <w:szCs w:val="24"/>
        </w:rPr>
        <w:t>S</w:t>
      </w:r>
      <w:r w:rsidR="00E25CA9">
        <w:rPr>
          <w:rFonts w:asciiTheme="majorBidi" w:hAnsiTheme="majorBidi" w:cstheme="majorBidi"/>
          <w:sz w:val="24"/>
          <w:szCs w:val="24"/>
        </w:rPr>
        <w:t>habbat</w:t>
      </w:r>
      <w:r w:rsidR="00E25CA9" w:rsidRPr="0059171A">
        <w:rPr>
          <w:rFonts w:asciiTheme="majorBidi" w:eastAsia="Times New Roman" w:hAnsiTheme="majorBidi" w:cstheme="majorBidi"/>
          <w:sz w:val="24"/>
          <w:szCs w:val="24"/>
        </w:rPr>
        <w:t xml:space="preserve"> </w:t>
      </w:r>
      <w:r w:rsidR="00E56224" w:rsidRPr="0059171A">
        <w:rPr>
          <w:rFonts w:asciiTheme="majorBidi" w:eastAsia="Times New Roman" w:hAnsiTheme="majorBidi" w:cstheme="majorBidi"/>
          <w:sz w:val="24"/>
          <w:szCs w:val="24"/>
        </w:rPr>
        <w:t xml:space="preserve">…We come… </w:t>
      </w:r>
      <w:r w:rsidR="00A3203B" w:rsidRPr="001A6932">
        <w:rPr>
          <w:rFonts w:asciiTheme="majorBidi" w:eastAsia="Times New Roman" w:hAnsiTheme="majorBidi" w:cstheme="majorBidi"/>
          <w:sz w:val="24"/>
          <w:szCs w:val="24"/>
        </w:rPr>
        <w:t>demanding that</w:t>
      </w:r>
      <w:r w:rsidR="00E56224" w:rsidRPr="001A6932">
        <w:rPr>
          <w:rFonts w:asciiTheme="majorBidi" w:eastAsia="Times New Roman" w:hAnsiTheme="majorBidi" w:cstheme="majorBidi"/>
          <w:sz w:val="24"/>
          <w:szCs w:val="24"/>
        </w:rPr>
        <w:t xml:space="preserve"> the </w:t>
      </w:r>
      <w:r w:rsidR="00A3203B" w:rsidRPr="001A6932">
        <w:rPr>
          <w:rFonts w:asciiTheme="majorBidi" w:eastAsia="Times New Roman" w:hAnsiTheme="majorBidi" w:cstheme="majorBidi"/>
          <w:sz w:val="24"/>
          <w:szCs w:val="24"/>
        </w:rPr>
        <w:t xml:space="preserve">character </w:t>
      </w:r>
      <w:r w:rsidR="00E56224" w:rsidRPr="001A6932">
        <w:rPr>
          <w:rFonts w:asciiTheme="majorBidi" w:eastAsia="Times New Roman" w:hAnsiTheme="majorBidi" w:cstheme="majorBidi"/>
          <w:sz w:val="24"/>
          <w:szCs w:val="24"/>
        </w:rPr>
        <w:t xml:space="preserve">of the national, Israeli way of life, </w:t>
      </w:r>
      <w:r w:rsidR="00A3203B" w:rsidRPr="0059171A">
        <w:rPr>
          <w:rFonts w:asciiTheme="majorBidi" w:eastAsia="Times New Roman" w:hAnsiTheme="majorBidi" w:cstheme="majorBidi"/>
          <w:sz w:val="24"/>
          <w:szCs w:val="24"/>
        </w:rPr>
        <w:t>remain consonant with</w:t>
      </w:r>
      <w:r w:rsidR="00E56224" w:rsidRPr="0059171A">
        <w:rPr>
          <w:rFonts w:asciiTheme="majorBidi" w:eastAsia="Times New Roman" w:hAnsiTheme="majorBidi" w:cstheme="majorBidi"/>
          <w:sz w:val="24"/>
          <w:szCs w:val="24"/>
        </w:rPr>
        <w:t xml:space="preserve"> </w:t>
      </w:r>
      <w:r w:rsidR="00A3203B" w:rsidRPr="0059171A">
        <w:rPr>
          <w:rFonts w:asciiTheme="majorBidi" w:eastAsia="Times New Roman" w:hAnsiTheme="majorBidi" w:cstheme="majorBidi"/>
          <w:sz w:val="24"/>
          <w:szCs w:val="24"/>
        </w:rPr>
        <w:t>the way it</w:t>
      </w:r>
      <w:r w:rsidR="00E56224" w:rsidRPr="0059171A">
        <w:rPr>
          <w:rFonts w:asciiTheme="majorBidi" w:eastAsia="Times New Roman" w:hAnsiTheme="majorBidi" w:cstheme="majorBidi"/>
          <w:sz w:val="24"/>
          <w:szCs w:val="24"/>
        </w:rPr>
        <w:t xml:space="preserve"> ha</w:t>
      </w:r>
      <w:r w:rsidR="00A3203B" w:rsidRPr="0059171A">
        <w:rPr>
          <w:rFonts w:asciiTheme="majorBidi" w:eastAsia="Times New Roman" w:hAnsiTheme="majorBidi" w:cstheme="majorBidi"/>
          <w:sz w:val="24"/>
          <w:szCs w:val="24"/>
        </w:rPr>
        <w:t>s</w:t>
      </w:r>
      <w:r w:rsidR="00E56224" w:rsidRPr="0059171A">
        <w:rPr>
          <w:rFonts w:asciiTheme="majorBidi" w:eastAsia="Times New Roman" w:hAnsiTheme="majorBidi" w:cstheme="majorBidi"/>
          <w:sz w:val="24"/>
          <w:szCs w:val="24"/>
        </w:rPr>
        <w:t xml:space="preserve"> </w:t>
      </w:r>
      <w:r w:rsidR="001A6932">
        <w:rPr>
          <w:rFonts w:asciiTheme="majorBidi" w:eastAsia="Times New Roman" w:hAnsiTheme="majorBidi" w:cstheme="majorBidi"/>
          <w:sz w:val="24"/>
          <w:szCs w:val="24"/>
        </w:rPr>
        <w:t>developed</w:t>
      </w:r>
      <w:r w:rsidR="00E56224" w:rsidRPr="0059171A">
        <w:rPr>
          <w:rFonts w:asciiTheme="majorBidi" w:eastAsia="Times New Roman" w:hAnsiTheme="majorBidi" w:cstheme="majorBidi"/>
          <w:sz w:val="24"/>
          <w:szCs w:val="24"/>
        </w:rPr>
        <w:t xml:space="preserve"> over the entire history of the nation’s existence.”</w:t>
      </w:r>
      <w:r w:rsidR="00E56224" w:rsidRPr="0059171A">
        <w:rPr>
          <w:rStyle w:val="FootnoteReference"/>
          <w:rFonts w:asciiTheme="majorBidi" w:eastAsia="Times New Roman" w:hAnsiTheme="majorBidi" w:cstheme="majorBidi"/>
          <w:sz w:val="24"/>
          <w:szCs w:val="24"/>
        </w:rPr>
        <w:footnoteReference w:id="19"/>
      </w:r>
      <w:r w:rsidR="00E56224" w:rsidRPr="0059171A">
        <w:rPr>
          <w:rFonts w:asciiTheme="majorBidi" w:eastAsia="Times New Roman" w:hAnsiTheme="majorBidi" w:cstheme="majorBidi"/>
          <w:sz w:val="24"/>
          <w:szCs w:val="24"/>
        </w:rPr>
        <w:t xml:space="preserve"> In the State of Israel</w:t>
      </w:r>
      <w:r w:rsidR="00A3203B" w:rsidRPr="0059171A">
        <w:rPr>
          <w:rFonts w:asciiTheme="majorBidi" w:eastAsia="Times New Roman" w:hAnsiTheme="majorBidi" w:cstheme="majorBidi"/>
          <w:sz w:val="24"/>
          <w:szCs w:val="24"/>
        </w:rPr>
        <w:t>,</w:t>
      </w:r>
      <w:r w:rsidR="00E56224" w:rsidRPr="0059171A">
        <w:rPr>
          <w:rFonts w:asciiTheme="majorBidi" w:eastAsia="Times New Roman" w:hAnsiTheme="majorBidi" w:cstheme="majorBidi"/>
          <w:sz w:val="24"/>
          <w:szCs w:val="24"/>
        </w:rPr>
        <w:t xml:space="preserve"> the public domain </w:t>
      </w:r>
      <w:r w:rsidR="002B02EA">
        <w:rPr>
          <w:rFonts w:asciiTheme="majorBidi" w:eastAsia="Times New Roman" w:hAnsiTheme="majorBidi" w:cstheme="majorBidi"/>
          <w:sz w:val="24"/>
          <w:szCs w:val="24"/>
        </w:rPr>
        <w:t>is</w:t>
      </w:r>
      <w:r w:rsidR="00E56551" w:rsidRPr="0059171A">
        <w:rPr>
          <w:rFonts w:asciiTheme="majorBidi" w:eastAsia="Times New Roman" w:hAnsiTheme="majorBidi" w:cstheme="majorBidi"/>
          <w:sz w:val="24"/>
          <w:szCs w:val="24"/>
        </w:rPr>
        <w:t xml:space="preserve"> more than just the public sphere, </w:t>
      </w:r>
      <w:r w:rsidR="00716EBD">
        <w:rPr>
          <w:rFonts w:asciiTheme="majorBidi" w:eastAsia="Times New Roman" w:hAnsiTheme="majorBidi" w:cstheme="majorBidi"/>
          <w:sz w:val="24"/>
          <w:szCs w:val="24"/>
        </w:rPr>
        <w:t>it is</w:t>
      </w:r>
      <w:r w:rsidR="00E56551" w:rsidRPr="0059171A">
        <w:rPr>
          <w:rFonts w:asciiTheme="majorBidi" w:eastAsia="Times New Roman" w:hAnsiTheme="majorBidi" w:cstheme="majorBidi"/>
          <w:sz w:val="24"/>
          <w:szCs w:val="24"/>
        </w:rPr>
        <w:t xml:space="preserve"> the state’s </w:t>
      </w:r>
      <w:r w:rsidR="00A3203B" w:rsidRPr="0059171A">
        <w:rPr>
          <w:rFonts w:asciiTheme="majorBidi" w:eastAsia="Times New Roman" w:hAnsiTheme="majorBidi" w:cstheme="majorBidi"/>
          <w:sz w:val="24"/>
          <w:szCs w:val="24"/>
        </w:rPr>
        <w:t>public face, and as such</w:t>
      </w:r>
      <w:r w:rsidR="00E56551" w:rsidRPr="0059171A">
        <w:rPr>
          <w:rFonts w:asciiTheme="majorBidi" w:eastAsia="Times New Roman" w:hAnsiTheme="majorBidi" w:cstheme="majorBidi"/>
          <w:sz w:val="24"/>
          <w:szCs w:val="24"/>
        </w:rPr>
        <w:t xml:space="preserve">, according to Rabbis Goren and </w:t>
      </w:r>
      <w:proofErr w:type="spellStart"/>
      <w:r w:rsidR="00E56551" w:rsidRPr="0059171A">
        <w:rPr>
          <w:rFonts w:asciiTheme="majorBidi" w:eastAsia="Times New Roman" w:hAnsiTheme="majorBidi" w:cstheme="majorBidi"/>
          <w:sz w:val="24"/>
          <w:szCs w:val="24"/>
        </w:rPr>
        <w:t>Yisraeli</w:t>
      </w:r>
      <w:proofErr w:type="spellEnd"/>
      <w:r w:rsidR="003801CB">
        <w:rPr>
          <w:rFonts w:asciiTheme="majorBidi" w:eastAsia="Times New Roman" w:hAnsiTheme="majorBidi" w:cstheme="majorBidi"/>
          <w:sz w:val="24"/>
          <w:szCs w:val="24"/>
        </w:rPr>
        <w:t>,</w:t>
      </w:r>
      <w:r w:rsidR="00E56551" w:rsidRPr="0059171A">
        <w:rPr>
          <w:rFonts w:asciiTheme="majorBidi" w:eastAsia="Times New Roman" w:hAnsiTheme="majorBidi" w:cstheme="majorBidi"/>
          <w:sz w:val="24"/>
          <w:szCs w:val="24"/>
        </w:rPr>
        <w:t xml:space="preserve"> it is only right that the </w:t>
      </w:r>
      <w:r w:rsidR="00EC424B">
        <w:rPr>
          <w:rFonts w:asciiTheme="majorBidi" w:eastAsia="Times New Roman" w:hAnsiTheme="majorBidi" w:cstheme="majorBidi"/>
          <w:sz w:val="24"/>
          <w:szCs w:val="24"/>
        </w:rPr>
        <w:t>Jewish State</w:t>
      </w:r>
      <w:r w:rsidR="00E56551" w:rsidRPr="0059171A">
        <w:rPr>
          <w:rFonts w:asciiTheme="majorBidi" w:eastAsia="Times New Roman" w:hAnsiTheme="majorBidi" w:cstheme="majorBidi"/>
          <w:sz w:val="24"/>
          <w:szCs w:val="24"/>
        </w:rPr>
        <w:t xml:space="preserve"> </w:t>
      </w:r>
      <w:r w:rsidR="003801CB">
        <w:rPr>
          <w:rFonts w:asciiTheme="majorBidi" w:eastAsia="Times New Roman" w:hAnsiTheme="majorBidi" w:cstheme="majorBidi"/>
          <w:sz w:val="24"/>
          <w:szCs w:val="24"/>
        </w:rPr>
        <w:t>observes</w:t>
      </w:r>
      <w:r w:rsidR="00E56551" w:rsidRPr="0059171A">
        <w:rPr>
          <w:rFonts w:asciiTheme="majorBidi" w:eastAsia="Times New Roman" w:hAnsiTheme="majorBidi" w:cstheme="majorBidi"/>
          <w:sz w:val="24"/>
          <w:szCs w:val="24"/>
        </w:rPr>
        <w:t xml:space="preserve"> the public </w:t>
      </w:r>
      <w:r w:rsidR="00E25CA9" w:rsidRPr="0059171A">
        <w:rPr>
          <w:rFonts w:asciiTheme="majorBidi" w:hAnsiTheme="majorBidi" w:cstheme="majorBidi"/>
          <w:sz w:val="24"/>
          <w:szCs w:val="24"/>
        </w:rPr>
        <w:t>S</w:t>
      </w:r>
      <w:r w:rsidR="00E25CA9">
        <w:rPr>
          <w:rFonts w:asciiTheme="majorBidi" w:hAnsiTheme="majorBidi" w:cstheme="majorBidi"/>
          <w:sz w:val="24"/>
          <w:szCs w:val="24"/>
        </w:rPr>
        <w:t>habbat</w:t>
      </w:r>
      <w:r w:rsidR="00E56551" w:rsidRPr="0059171A">
        <w:rPr>
          <w:rFonts w:asciiTheme="majorBidi" w:eastAsia="Times New Roman" w:hAnsiTheme="majorBidi" w:cstheme="majorBidi"/>
          <w:sz w:val="24"/>
          <w:szCs w:val="24"/>
        </w:rPr>
        <w:t>.</w:t>
      </w:r>
    </w:p>
    <w:p w14:paraId="63C2D18A" w14:textId="55E5E494" w:rsidR="008B18E4" w:rsidRPr="0059171A" w:rsidRDefault="00A3203B" w:rsidP="00E25CA9">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 xml:space="preserve">Thus, the </w:t>
      </w:r>
      <w:r w:rsidR="00277D2D" w:rsidRPr="0059171A">
        <w:rPr>
          <w:rFonts w:asciiTheme="majorBidi" w:eastAsia="Times New Roman" w:hAnsiTheme="majorBidi" w:cstheme="majorBidi"/>
          <w:sz w:val="24"/>
          <w:szCs w:val="24"/>
        </w:rPr>
        <w:t xml:space="preserve">first part of the </w:t>
      </w:r>
      <w:r w:rsidRPr="0059171A">
        <w:rPr>
          <w:rFonts w:asciiTheme="majorBidi" w:eastAsia="Times New Roman" w:hAnsiTheme="majorBidi" w:cstheme="majorBidi"/>
          <w:sz w:val="24"/>
          <w:szCs w:val="24"/>
        </w:rPr>
        <w:t>book lays the foundations for dis</w:t>
      </w:r>
      <w:r w:rsidR="00E25CA9">
        <w:rPr>
          <w:rFonts w:asciiTheme="majorBidi" w:eastAsia="Times New Roman" w:hAnsiTheme="majorBidi" w:cstheme="majorBidi"/>
          <w:sz w:val="24"/>
          <w:szCs w:val="24"/>
        </w:rPr>
        <w:t xml:space="preserve">cussing the Israeli public </w:t>
      </w:r>
      <w:r w:rsidR="00E25CA9" w:rsidRPr="0059171A">
        <w:rPr>
          <w:rFonts w:asciiTheme="majorBidi" w:hAnsiTheme="majorBidi" w:cstheme="majorBidi"/>
          <w:sz w:val="24"/>
          <w:szCs w:val="24"/>
        </w:rPr>
        <w:t>S</w:t>
      </w:r>
      <w:r w:rsidR="00E25CA9">
        <w:rPr>
          <w:rFonts w:asciiTheme="majorBidi" w:hAnsiTheme="majorBidi" w:cstheme="majorBidi"/>
          <w:sz w:val="24"/>
          <w:szCs w:val="24"/>
        </w:rPr>
        <w:t>habbat</w:t>
      </w:r>
      <w:r w:rsidR="00E25CA9">
        <w:rPr>
          <w:rFonts w:asciiTheme="majorBidi" w:eastAsia="Times New Roman" w:hAnsiTheme="majorBidi" w:cstheme="majorBidi"/>
          <w:sz w:val="24"/>
          <w:szCs w:val="24"/>
        </w:rPr>
        <w:t>.</w:t>
      </w:r>
      <w:r w:rsidRPr="0059171A">
        <w:rPr>
          <w:rFonts w:asciiTheme="majorBidi" w:eastAsia="Times New Roman" w:hAnsiTheme="majorBidi" w:cstheme="majorBidi"/>
          <w:sz w:val="24"/>
          <w:szCs w:val="24"/>
        </w:rPr>
        <w:t xml:space="preserve"> </w:t>
      </w:r>
      <w:r w:rsidR="006F3270" w:rsidRPr="0059171A">
        <w:rPr>
          <w:rFonts w:asciiTheme="majorBidi" w:eastAsia="Times New Roman" w:hAnsiTheme="majorBidi" w:cstheme="majorBidi"/>
          <w:sz w:val="24"/>
          <w:szCs w:val="24"/>
        </w:rPr>
        <w:t xml:space="preserve">In terms of its narrative, </w:t>
      </w:r>
      <w:r w:rsidRPr="0059171A">
        <w:rPr>
          <w:rFonts w:asciiTheme="majorBidi" w:eastAsia="Times New Roman" w:hAnsiTheme="majorBidi" w:cstheme="majorBidi"/>
          <w:i/>
          <w:iCs/>
          <w:sz w:val="24"/>
          <w:szCs w:val="24"/>
        </w:rPr>
        <w:t xml:space="preserve">The Story of </w:t>
      </w:r>
      <w:r w:rsidR="00E25CA9" w:rsidRPr="001A6932">
        <w:rPr>
          <w:rFonts w:asciiTheme="majorBidi" w:hAnsiTheme="majorBidi" w:cstheme="majorBidi"/>
          <w:i/>
          <w:iCs/>
          <w:sz w:val="24"/>
          <w:szCs w:val="24"/>
        </w:rPr>
        <w:t>Shabbat</w:t>
      </w:r>
      <w:r w:rsidR="00E25CA9" w:rsidRPr="0059171A">
        <w:rPr>
          <w:rFonts w:asciiTheme="majorBidi" w:eastAsia="Times New Roman" w:hAnsiTheme="majorBidi" w:cstheme="majorBidi"/>
          <w:sz w:val="24"/>
          <w:szCs w:val="24"/>
        </w:rPr>
        <w:t xml:space="preserve"> </w:t>
      </w:r>
      <w:r w:rsidR="006F3270" w:rsidRPr="0059171A">
        <w:rPr>
          <w:rFonts w:asciiTheme="majorBidi" w:eastAsia="Times New Roman" w:hAnsiTheme="majorBidi" w:cstheme="majorBidi"/>
          <w:sz w:val="24"/>
          <w:szCs w:val="24"/>
        </w:rPr>
        <w:t xml:space="preserve">relates the tale of a national-public </w:t>
      </w:r>
      <w:r w:rsidR="00E25CA9" w:rsidRPr="0059171A">
        <w:rPr>
          <w:rFonts w:asciiTheme="majorBidi" w:hAnsiTheme="majorBidi" w:cstheme="majorBidi"/>
          <w:sz w:val="24"/>
          <w:szCs w:val="24"/>
        </w:rPr>
        <w:t>S</w:t>
      </w:r>
      <w:r w:rsidR="00E25CA9">
        <w:rPr>
          <w:rFonts w:asciiTheme="majorBidi" w:hAnsiTheme="majorBidi" w:cstheme="majorBidi"/>
          <w:sz w:val="24"/>
          <w:szCs w:val="24"/>
        </w:rPr>
        <w:t>habbat</w:t>
      </w:r>
      <w:r w:rsidR="006F3270" w:rsidRPr="0059171A">
        <w:rPr>
          <w:rFonts w:asciiTheme="majorBidi" w:eastAsia="Times New Roman" w:hAnsiTheme="majorBidi" w:cstheme="majorBidi"/>
          <w:sz w:val="24"/>
          <w:szCs w:val="24"/>
        </w:rPr>
        <w:t>, a narrative that is trans</w:t>
      </w:r>
      <w:r w:rsidR="00E25CA9">
        <w:rPr>
          <w:rFonts w:asciiTheme="majorBidi" w:eastAsia="Times New Roman" w:hAnsiTheme="majorBidi" w:cstheme="majorBidi"/>
          <w:sz w:val="24"/>
          <w:szCs w:val="24"/>
        </w:rPr>
        <w:t>formed</w:t>
      </w:r>
      <w:r w:rsidR="006F3270" w:rsidRPr="0059171A">
        <w:rPr>
          <w:rFonts w:asciiTheme="majorBidi" w:eastAsia="Times New Roman" w:hAnsiTheme="majorBidi" w:cstheme="majorBidi"/>
          <w:sz w:val="24"/>
          <w:szCs w:val="24"/>
        </w:rPr>
        <w:t xml:space="preserve"> into law via the laws of one who observes his </w:t>
      </w:r>
      <w:r w:rsidR="00E25CA9" w:rsidRPr="0059171A">
        <w:rPr>
          <w:rFonts w:asciiTheme="majorBidi" w:hAnsiTheme="majorBidi" w:cstheme="majorBidi"/>
          <w:sz w:val="24"/>
          <w:szCs w:val="24"/>
        </w:rPr>
        <w:t>S</w:t>
      </w:r>
      <w:r w:rsidR="00E25CA9">
        <w:rPr>
          <w:rFonts w:asciiTheme="majorBidi" w:hAnsiTheme="majorBidi" w:cstheme="majorBidi"/>
          <w:sz w:val="24"/>
          <w:szCs w:val="24"/>
        </w:rPr>
        <w:t>habbat</w:t>
      </w:r>
      <w:r w:rsidR="006F3270" w:rsidRPr="0059171A">
        <w:rPr>
          <w:rFonts w:asciiTheme="majorBidi" w:eastAsia="Times New Roman" w:hAnsiTheme="majorBidi" w:cstheme="majorBidi"/>
          <w:sz w:val="24"/>
          <w:szCs w:val="24"/>
        </w:rPr>
        <w:t xml:space="preserve"> in the </w:t>
      </w:r>
      <w:r w:rsidR="005B5547">
        <w:rPr>
          <w:rFonts w:asciiTheme="majorBidi" w:eastAsia="Times New Roman" w:hAnsiTheme="majorBidi" w:cstheme="majorBidi"/>
          <w:sz w:val="24"/>
          <w:szCs w:val="24"/>
        </w:rPr>
        <w:t>public sphere</w:t>
      </w:r>
      <w:r w:rsidR="006F3270" w:rsidRPr="0059171A">
        <w:rPr>
          <w:rFonts w:asciiTheme="majorBidi" w:eastAsia="Times New Roman" w:hAnsiTheme="majorBidi" w:cstheme="majorBidi"/>
          <w:sz w:val="24"/>
          <w:szCs w:val="24"/>
        </w:rPr>
        <w:t xml:space="preserve"> and via the religious demand that the </w:t>
      </w:r>
      <w:r w:rsidR="000F006E">
        <w:rPr>
          <w:rFonts w:asciiTheme="majorBidi" w:eastAsia="Times New Roman" w:hAnsiTheme="majorBidi" w:cstheme="majorBidi"/>
          <w:sz w:val="24"/>
          <w:szCs w:val="24"/>
        </w:rPr>
        <w:t xml:space="preserve">public Shabbat be observed in the </w:t>
      </w:r>
      <w:r w:rsidR="006F3270" w:rsidRPr="0059171A">
        <w:rPr>
          <w:rFonts w:asciiTheme="majorBidi" w:eastAsia="Times New Roman" w:hAnsiTheme="majorBidi" w:cstheme="majorBidi"/>
          <w:sz w:val="24"/>
          <w:szCs w:val="24"/>
        </w:rPr>
        <w:t>State of Israel.</w:t>
      </w:r>
    </w:p>
    <w:p w14:paraId="3BB3B236" w14:textId="6F7ED5AF" w:rsidR="006F3270" w:rsidRPr="0059171A" w:rsidRDefault="006F3270" w:rsidP="001A6932">
      <w:pPr>
        <w:bidi w:val="0"/>
        <w:spacing w:line="360" w:lineRule="auto"/>
        <w:rPr>
          <w:rFonts w:asciiTheme="majorBidi" w:hAnsiTheme="majorBidi" w:cstheme="majorBidi"/>
          <w:sz w:val="24"/>
          <w:szCs w:val="24"/>
        </w:rPr>
      </w:pPr>
      <w:r w:rsidRPr="0059171A">
        <w:rPr>
          <w:rFonts w:asciiTheme="majorBidi" w:eastAsia="Times New Roman" w:hAnsiTheme="majorBidi" w:cstheme="majorBidi"/>
          <w:sz w:val="24"/>
          <w:szCs w:val="24"/>
        </w:rPr>
        <w:t xml:space="preserve">At this point, </w:t>
      </w:r>
      <w:r w:rsidR="00355AF9" w:rsidRPr="0059171A">
        <w:rPr>
          <w:rFonts w:asciiTheme="majorBidi" w:eastAsia="Times New Roman" w:hAnsiTheme="majorBidi" w:cstheme="majorBidi"/>
          <w:sz w:val="24"/>
          <w:szCs w:val="24"/>
        </w:rPr>
        <w:t>we need</w:t>
      </w:r>
      <w:r w:rsidRPr="0059171A">
        <w:rPr>
          <w:rFonts w:asciiTheme="majorBidi" w:eastAsia="Times New Roman" w:hAnsiTheme="majorBidi" w:cstheme="majorBidi"/>
          <w:sz w:val="24"/>
          <w:szCs w:val="24"/>
        </w:rPr>
        <w:t xml:space="preserve"> </w:t>
      </w:r>
      <w:r w:rsidR="00355AF9" w:rsidRPr="0059171A">
        <w:rPr>
          <w:rFonts w:asciiTheme="majorBidi" w:eastAsia="Times New Roman" w:hAnsiTheme="majorBidi" w:cstheme="majorBidi"/>
          <w:sz w:val="24"/>
          <w:szCs w:val="24"/>
        </w:rPr>
        <w:t>to discuss</w:t>
      </w:r>
      <w:r w:rsidRPr="0059171A">
        <w:rPr>
          <w:rFonts w:asciiTheme="majorBidi" w:eastAsia="Times New Roman" w:hAnsiTheme="majorBidi" w:cstheme="majorBidi"/>
          <w:sz w:val="24"/>
          <w:szCs w:val="24"/>
        </w:rPr>
        <w:t xml:space="preserve"> </w:t>
      </w:r>
      <w:r w:rsidR="000F006E">
        <w:rPr>
          <w:rFonts w:asciiTheme="majorBidi" w:eastAsia="Times New Roman" w:hAnsiTheme="majorBidi" w:cstheme="majorBidi"/>
          <w:sz w:val="24"/>
          <w:szCs w:val="24"/>
        </w:rPr>
        <w:t>the actual practices</w:t>
      </w:r>
      <w:r w:rsidRPr="0059171A">
        <w:rPr>
          <w:rFonts w:asciiTheme="majorBidi" w:eastAsia="Times New Roman" w:hAnsiTheme="majorBidi" w:cstheme="majorBidi"/>
          <w:sz w:val="24"/>
          <w:szCs w:val="24"/>
        </w:rPr>
        <w:t xml:space="preserve">. </w:t>
      </w:r>
      <w:r w:rsidR="00355AF9" w:rsidRPr="0059171A">
        <w:rPr>
          <w:rFonts w:asciiTheme="majorBidi" w:eastAsia="Times New Roman" w:hAnsiTheme="majorBidi" w:cstheme="majorBidi"/>
          <w:sz w:val="24"/>
          <w:szCs w:val="24"/>
        </w:rPr>
        <w:t xml:space="preserve">How is the public </w:t>
      </w:r>
      <w:r w:rsidR="00E25CA9" w:rsidRPr="0059171A">
        <w:rPr>
          <w:rFonts w:asciiTheme="majorBidi" w:hAnsiTheme="majorBidi" w:cstheme="majorBidi"/>
          <w:sz w:val="24"/>
          <w:szCs w:val="24"/>
        </w:rPr>
        <w:t>S</w:t>
      </w:r>
      <w:r w:rsidR="00E25CA9">
        <w:rPr>
          <w:rFonts w:asciiTheme="majorBidi" w:hAnsiTheme="majorBidi" w:cstheme="majorBidi"/>
          <w:sz w:val="24"/>
          <w:szCs w:val="24"/>
        </w:rPr>
        <w:t>habbat</w:t>
      </w:r>
      <w:r w:rsidR="00355AF9" w:rsidRPr="0059171A">
        <w:rPr>
          <w:rFonts w:asciiTheme="majorBidi" w:eastAsia="Times New Roman" w:hAnsiTheme="majorBidi" w:cstheme="majorBidi"/>
          <w:sz w:val="24"/>
          <w:szCs w:val="24"/>
        </w:rPr>
        <w:t xml:space="preserve"> going to be observed in Israel? The public face of </w:t>
      </w:r>
      <w:r w:rsidR="00E25CA9" w:rsidRPr="0059171A">
        <w:rPr>
          <w:rFonts w:asciiTheme="majorBidi" w:hAnsiTheme="majorBidi" w:cstheme="majorBidi"/>
          <w:sz w:val="24"/>
          <w:szCs w:val="24"/>
        </w:rPr>
        <w:t>S</w:t>
      </w:r>
      <w:r w:rsidR="00E25CA9">
        <w:rPr>
          <w:rFonts w:asciiTheme="majorBidi" w:hAnsiTheme="majorBidi" w:cstheme="majorBidi"/>
          <w:sz w:val="24"/>
          <w:szCs w:val="24"/>
        </w:rPr>
        <w:t>habbat</w:t>
      </w:r>
      <w:r w:rsidR="00E25CA9" w:rsidRPr="0059171A">
        <w:rPr>
          <w:rFonts w:asciiTheme="majorBidi" w:eastAsia="Times New Roman" w:hAnsiTheme="majorBidi" w:cstheme="majorBidi"/>
          <w:sz w:val="24"/>
          <w:szCs w:val="24"/>
        </w:rPr>
        <w:t xml:space="preserve"> </w:t>
      </w:r>
      <w:r w:rsidR="00355AF9" w:rsidRPr="0059171A">
        <w:rPr>
          <w:rFonts w:asciiTheme="majorBidi" w:eastAsia="Times New Roman" w:hAnsiTheme="majorBidi" w:cstheme="majorBidi"/>
          <w:sz w:val="24"/>
          <w:szCs w:val="24"/>
        </w:rPr>
        <w:t xml:space="preserve">has two </w:t>
      </w:r>
      <w:r w:rsidR="00607DA0" w:rsidRPr="0059171A">
        <w:rPr>
          <w:rFonts w:asciiTheme="majorBidi" w:eastAsia="Times New Roman" w:hAnsiTheme="majorBidi" w:cstheme="majorBidi"/>
          <w:sz w:val="24"/>
          <w:szCs w:val="24"/>
        </w:rPr>
        <w:t>dimensions</w:t>
      </w:r>
      <w:r w:rsidR="00355AF9" w:rsidRPr="0059171A">
        <w:rPr>
          <w:rFonts w:asciiTheme="majorBidi" w:eastAsia="Times New Roman" w:hAnsiTheme="majorBidi" w:cstheme="majorBidi"/>
          <w:sz w:val="24"/>
          <w:szCs w:val="24"/>
        </w:rPr>
        <w:t xml:space="preserve">: One </w:t>
      </w:r>
      <w:r w:rsidR="001A6932">
        <w:rPr>
          <w:rFonts w:asciiTheme="majorBidi" w:eastAsia="Times New Roman" w:hAnsiTheme="majorBidi" w:cstheme="majorBidi"/>
          <w:sz w:val="24"/>
          <w:szCs w:val="24"/>
        </w:rPr>
        <w:t>concerns</w:t>
      </w:r>
      <w:r w:rsidR="00355AF9" w:rsidRPr="0059171A">
        <w:rPr>
          <w:rFonts w:asciiTheme="majorBidi" w:eastAsia="Times New Roman" w:hAnsiTheme="majorBidi" w:cstheme="majorBidi"/>
          <w:sz w:val="24"/>
          <w:szCs w:val="24"/>
        </w:rPr>
        <w:t xml:space="preserve"> the citizen</w:t>
      </w:r>
      <w:r w:rsidR="00607DA0" w:rsidRPr="0059171A">
        <w:rPr>
          <w:rFonts w:asciiTheme="majorBidi" w:eastAsia="Times New Roman" w:hAnsiTheme="majorBidi" w:cstheme="majorBidi"/>
          <w:sz w:val="24"/>
          <w:szCs w:val="24"/>
        </w:rPr>
        <w:t>ry</w:t>
      </w:r>
      <w:r w:rsidR="00355AF9" w:rsidRPr="0059171A">
        <w:rPr>
          <w:rFonts w:asciiTheme="majorBidi" w:eastAsia="Times New Roman" w:hAnsiTheme="majorBidi" w:cstheme="majorBidi"/>
          <w:sz w:val="24"/>
          <w:szCs w:val="24"/>
        </w:rPr>
        <w:t xml:space="preserve"> of the State of Israel</w:t>
      </w:r>
      <w:r w:rsidR="004629DA">
        <w:rPr>
          <w:rFonts w:asciiTheme="majorBidi" w:eastAsia="Times New Roman" w:hAnsiTheme="majorBidi" w:cstheme="majorBidi"/>
          <w:sz w:val="24"/>
          <w:szCs w:val="24"/>
        </w:rPr>
        <w:t>, t</w:t>
      </w:r>
      <w:r w:rsidR="00355AF9" w:rsidRPr="0059171A">
        <w:rPr>
          <w:rFonts w:asciiTheme="majorBidi" w:eastAsia="Times New Roman" w:hAnsiTheme="majorBidi" w:cstheme="majorBidi"/>
          <w:sz w:val="24"/>
          <w:szCs w:val="24"/>
        </w:rPr>
        <w:t xml:space="preserve">he vast majority </w:t>
      </w:r>
      <w:r w:rsidR="004629DA">
        <w:rPr>
          <w:rFonts w:asciiTheme="majorBidi" w:eastAsia="Times New Roman" w:hAnsiTheme="majorBidi" w:cstheme="majorBidi"/>
          <w:sz w:val="24"/>
          <w:szCs w:val="24"/>
        </w:rPr>
        <w:t xml:space="preserve">of which </w:t>
      </w:r>
      <w:r w:rsidR="00355AF9" w:rsidRPr="0059171A">
        <w:rPr>
          <w:rFonts w:asciiTheme="majorBidi" w:eastAsia="Times New Roman" w:hAnsiTheme="majorBidi" w:cstheme="majorBidi"/>
          <w:sz w:val="24"/>
          <w:szCs w:val="24"/>
        </w:rPr>
        <w:t xml:space="preserve">does not observe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355AF9" w:rsidRPr="0059171A">
        <w:rPr>
          <w:rFonts w:asciiTheme="majorBidi" w:eastAsia="Times New Roman" w:hAnsiTheme="majorBidi" w:cstheme="majorBidi"/>
          <w:sz w:val="24"/>
          <w:szCs w:val="24"/>
        </w:rPr>
        <w:t xml:space="preserve">. </w:t>
      </w:r>
      <w:r w:rsidR="004629DA">
        <w:rPr>
          <w:rFonts w:asciiTheme="majorBidi" w:eastAsia="Times New Roman" w:hAnsiTheme="majorBidi" w:cstheme="majorBidi"/>
          <w:sz w:val="24"/>
          <w:szCs w:val="24"/>
        </w:rPr>
        <w:t>How</w:t>
      </w:r>
      <w:r w:rsidR="00355AF9" w:rsidRPr="0059171A">
        <w:rPr>
          <w:rFonts w:asciiTheme="majorBidi" w:eastAsia="Times New Roman" w:hAnsiTheme="majorBidi" w:cstheme="majorBidi"/>
          <w:sz w:val="24"/>
          <w:szCs w:val="24"/>
        </w:rPr>
        <w:t xml:space="preserve"> can the public observance of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F55217" w:rsidRPr="0059171A">
        <w:rPr>
          <w:rFonts w:asciiTheme="majorBidi" w:eastAsia="Times New Roman" w:hAnsiTheme="majorBidi" w:cstheme="majorBidi"/>
          <w:sz w:val="24"/>
          <w:szCs w:val="24"/>
        </w:rPr>
        <w:t xml:space="preserve"> </w:t>
      </w:r>
      <w:r w:rsidR="00607DA0" w:rsidRPr="0059171A">
        <w:rPr>
          <w:rFonts w:asciiTheme="majorBidi" w:eastAsia="Times New Roman" w:hAnsiTheme="majorBidi" w:cstheme="majorBidi"/>
          <w:sz w:val="24"/>
          <w:szCs w:val="24"/>
        </w:rPr>
        <w:t xml:space="preserve">even </w:t>
      </w:r>
      <w:r w:rsidR="00355AF9" w:rsidRPr="0059171A">
        <w:rPr>
          <w:rFonts w:asciiTheme="majorBidi" w:eastAsia="Times New Roman" w:hAnsiTheme="majorBidi" w:cstheme="majorBidi"/>
          <w:sz w:val="24"/>
          <w:szCs w:val="24"/>
        </w:rPr>
        <w:t xml:space="preserve">be </w:t>
      </w:r>
      <w:r w:rsidR="00607DA0" w:rsidRPr="0059171A">
        <w:rPr>
          <w:rFonts w:asciiTheme="majorBidi" w:eastAsia="Times New Roman" w:hAnsiTheme="majorBidi" w:cstheme="majorBidi"/>
          <w:sz w:val="24"/>
          <w:szCs w:val="24"/>
        </w:rPr>
        <w:t>consider</w:t>
      </w:r>
      <w:r w:rsidR="00355AF9" w:rsidRPr="0059171A">
        <w:rPr>
          <w:rFonts w:asciiTheme="majorBidi" w:eastAsia="Times New Roman" w:hAnsiTheme="majorBidi" w:cstheme="majorBidi"/>
          <w:sz w:val="24"/>
          <w:szCs w:val="24"/>
        </w:rPr>
        <w:t>ed, if only a minority of the citizenry is in</w:t>
      </w:r>
      <w:r w:rsidR="001A6932">
        <w:rPr>
          <w:rFonts w:asciiTheme="majorBidi" w:eastAsia="Times New Roman" w:hAnsiTheme="majorBidi" w:cstheme="majorBidi"/>
          <w:sz w:val="24"/>
          <w:szCs w:val="24"/>
        </w:rPr>
        <w:t>vested</w:t>
      </w:r>
      <w:r w:rsidR="00355AF9" w:rsidRPr="0059171A">
        <w:rPr>
          <w:rFonts w:asciiTheme="majorBidi" w:eastAsia="Times New Roman" w:hAnsiTheme="majorBidi" w:cstheme="majorBidi"/>
          <w:sz w:val="24"/>
          <w:szCs w:val="24"/>
        </w:rPr>
        <w:t xml:space="preserve"> in doing so? The second </w:t>
      </w:r>
      <w:r w:rsidR="00607DA0" w:rsidRPr="0059171A">
        <w:rPr>
          <w:rFonts w:asciiTheme="majorBidi" w:eastAsia="Times New Roman" w:hAnsiTheme="majorBidi" w:cstheme="majorBidi"/>
          <w:sz w:val="24"/>
          <w:szCs w:val="24"/>
        </w:rPr>
        <w:t xml:space="preserve">dimension </w:t>
      </w:r>
      <w:r w:rsidR="00355AF9" w:rsidRPr="0059171A">
        <w:rPr>
          <w:rFonts w:asciiTheme="majorBidi" w:eastAsia="Times New Roman" w:hAnsiTheme="majorBidi" w:cstheme="majorBidi"/>
          <w:sz w:val="24"/>
          <w:szCs w:val="24"/>
        </w:rPr>
        <w:t>concerns</w:t>
      </w:r>
      <w:r w:rsidR="00355AF9" w:rsidRPr="0059171A">
        <w:rPr>
          <w:rFonts w:asciiTheme="majorBidi" w:hAnsiTheme="majorBidi" w:cstheme="majorBidi"/>
          <w:sz w:val="24"/>
          <w:szCs w:val="24"/>
        </w:rPr>
        <w:t xml:space="preserve"> various governmental agencies and institutions that </w:t>
      </w:r>
      <w:r w:rsidR="001A6932">
        <w:rPr>
          <w:rFonts w:asciiTheme="majorBidi" w:hAnsiTheme="majorBidi" w:cstheme="majorBidi"/>
          <w:sz w:val="24"/>
          <w:szCs w:val="24"/>
        </w:rPr>
        <w:t>serve the public</w:t>
      </w:r>
      <w:r w:rsidR="00355AF9" w:rsidRPr="0059171A">
        <w:rPr>
          <w:rFonts w:asciiTheme="majorBidi" w:hAnsiTheme="majorBidi" w:cstheme="majorBidi"/>
          <w:sz w:val="24"/>
          <w:szCs w:val="24"/>
        </w:rPr>
        <w:t xml:space="preserve">: </w:t>
      </w:r>
      <w:r w:rsidR="00607DA0" w:rsidRPr="0059171A">
        <w:rPr>
          <w:rFonts w:asciiTheme="majorBidi" w:hAnsiTheme="majorBidi" w:cstheme="majorBidi"/>
          <w:sz w:val="24"/>
          <w:szCs w:val="24"/>
        </w:rPr>
        <w:t xml:space="preserve">for instance, </w:t>
      </w:r>
      <w:r w:rsidR="00355AF9" w:rsidRPr="0059171A">
        <w:rPr>
          <w:rFonts w:asciiTheme="majorBidi" w:hAnsiTheme="majorBidi" w:cstheme="majorBidi"/>
          <w:sz w:val="24"/>
          <w:szCs w:val="24"/>
        </w:rPr>
        <w:t xml:space="preserve">the army, the police force, and the electric company. How will these public bodies continue functioning on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F55217" w:rsidRPr="0059171A">
        <w:rPr>
          <w:rFonts w:asciiTheme="majorBidi" w:hAnsiTheme="majorBidi" w:cstheme="majorBidi"/>
          <w:sz w:val="24"/>
          <w:szCs w:val="24"/>
        </w:rPr>
        <w:t xml:space="preserve"> </w:t>
      </w:r>
      <w:r w:rsidR="00355AF9" w:rsidRPr="0059171A">
        <w:rPr>
          <w:rFonts w:asciiTheme="majorBidi" w:hAnsiTheme="majorBidi" w:cstheme="majorBidi"/>
          <w:sz w:val="24"/>
          <w:szCs w:val="24"/>
        </w:rPr>
        <w:t xml:space="preserve">when a significant portion of their activities seem to entail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355AF9" w:rsidRPr="0059171A">
        <w:rPr>
          <w:rFonts w:asciiTheme="majorBidi" w:hAnsiTheme="majorBidi" w:cstheme="majorBidi"/>
          <w:sz w:val="24"/>
          <w:szCs w:val="24"/>
        </w:rPr>
        <w:t xml:space="preserve"> desecration?</w:t>
      </w:r>
    </w:p>
    <w:p w14:paraId="2D3724D0" w14:textId="71BADE13" w:rsidR="00B878C0" w:rsidRPr="0059171A" w:rsidRDefault="00355AF9" w:rsidP="001A6932">
      <w:pPr>
        <w:bidi w:val="0"/>
        <w:spacing w:line="360" w:lineRule="auto"/>
        <w:rPr>
          <w:rFonts w:asciiTheme="majorBidi" w:hAnsiTheme="majorBidi" w:cstheme="majorBidi"/>
          <w:sz w:val="24"/>
          <w:szCs w:val="24"/>
          <w:rtl/>
        </w:rPr>
      </w:pPr>
      <w:r w:rsidRPr="0059171A">
        <w:rPr>
          <w:rFonts w:asciiTheme="majorBidi" w:hAnsiTheme="majorBidi" w:cstheme="majorBidi"/>
          <w:sz w:val="24"/>
          <w:szCs w:val="24"/>
        </w:rPr>
        <w:t xml:space="preserve">Let’s begin with the first </w:t>
      </w:r>
      <w:r w:rsidR="00607DA0" w:rsidRPr="0059171A">
        <w:rPr>
          <w:rFonts w:asciiTheme="majorBidi" w:hAnsiTheme="majorBidi" w:cstheme="majorBidi"/>
          <w:sz w:val="24"/>
          <w:szCs w:val="24"/>
        </w:rPr>
        <w:t>dimension</w:t>
      </w:r>
      <w:r w:rsidR="001A6932">
        <w:rPr>
          <w:rFonts w:asciiTheme="majorBidi" w:hAnsiTheme="majorBidi" w:cstheme="majorBidi"/>
          <w:sz w:val="24"/>
          <w:szCs w:val="24"/>
        </w:rPr>
        <w:t>—</w:t>
      </w:r>
      <w:r w:rsidR="00607DA0" w:rsidRPr="0059171A">
        <w:rPr>
          <w:rFonts w:asciiTheme="majorBidi" w:hAnsiTheme="majorBidi" w:cstheme="majorBidi"/>
          <w:sz w:val="24"/>
          <w:szCs w:val="24"/>
        </w:rPr>
        <w:t xml:space="preserve">establishing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607DA0" w:rsidRPr="0059171A">
        <w:rPr>
          <w:rFonts w:asciiTheme="majorBidi" w:hAnsiTheme="majorBidi" w:cstheme="majorBidi"/>
          <w:sz w:val="24"/>
          <w:szCs w:val="24"/>
        </w:rPr>
        <w:t xml:space="preserve"> observance in the public sphere</w:t>
      </w:r>
      <w:r w:rsidR="001A6932">
        <w:rPr>
          <w:rFonts w:asciiTheme="majorBidi" w:hAnsiTheme="majorBidi" w:cstheme="majorBidi"/>
          <w:sz w:val="24"/>
          <w:szCs w:val="24"/>
        </w:rPr>
        <w:t>—</w:t>
      </w:r>
      <w:r w:rsidR="00607DA0" w:rsidRPr="0059171A">
        <w:rPr>
          <w:rFonts w:asciiTheme="majorBidi" w:hAnsiTheme="majorBidi" w:cstheme="majorBidi"/>
          <w:sz w:val="24"/>
          <w:szCs w:val="24"/>
        </w:rPr>
        <w:t>which</w:t>
      </w:r>
      <w:r w:rsidR="004629DA">
        <w:rPr>
          <w:rFonts w:asciiTheme="majorBidi" w:hAnsiTheme="majorBidi" w:cstheme="majorBidi"/>
          <w:sz w:val="24"/>
          <w:szCs w:val="24"/>
        </w:rPr>
        <w:t>,</w:t>
      </w:r>
      <w:r w:rsidR="00607DA0" w:rsidRPr="0059171A">
        <w:rPr>
          <w:rFonts w:asciiTheme="majorBidi" w:hAnsiTheme="majorBidi" w:cstheme="majorBidi"/>
          <w:sz w:val="24"/>
          <w:szCs w:val="24"/>
        </w:rPr>
        <w:t xml:space="preserve"> among other things</w:t>
      </w:r>
      <w:r w:rsidR="004629DA">
        <w:rPr>
          <w:rFonts w:asciiTheme="majorBidi" w:hAnsiTheme="majorBidi" w:cstheme="majorBidi"/>
          <w:sz w:val="24"/>
          <w:szCs w:val="24"/>
        </w:rPr>
        <w:t>,</w:t>
      </w:r>
      <w:r w:rsidR="00607DA0" w:rsidRPr="0059171A">
        <w:rPr>
          <w:rFonts w:asciiTheme="majorBidi" w:hAnsiTheme="majorBidi" w:cstheme="majorBidi"/>
          <w:sz w:val="24"/>
          <w:szCs w:val="24"/>
        </w:rPr>
        <w:t xml:space="preserve"> relates to public transit on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607DA0" w:rsidRPr="0059171A">
        <w:rPr>
          <w:rFonts w:asciiTheme="majorBidi" w:hAnsiTheme="majorBidi" w:cstheme="majorBidi"/>
          <w:sz w:val="24"/>
          <w:szCs w:val="24"/>
        </w:rPr>
        <w:t xml:space="preserve">. </w:t>
      </w:r>
      <w:proofErr w:type="spellStart"/>
      <w:r w:rsidR="00607DA0" w:rsidRPr="0059171A">
        <w:rPr>
          <w:rFonts w:asciiTheme="majorBidi" w:hAnsiTheme="majorBidi" w:cstheme="majorBidi"/>
          <w:sz w:val="24"/>
          <w:szCs w:val="24"/>
        </w:rPr>
        <w:t>Aronovosky</w:t>
      </w:r>
      <w:proofErr w:type="spellEnd"/>
      <w:r w:rsidR="00607DA0" w:rsidRPr="0059171A">
        <w:rPr>
          <w:rFonts w:asciiTheme="majorBidi" w:hAnsiTheme="majorBidi" w:cstheme="majorBidi"/>
          <w:sz w:val="24"/>
          <w:szCs w:val="24"/>
        </w:rPr>
        <w:t xml:space="preserve"> and Sapir chose to explore this issue by studying the fascinating 1961 Coalition Agreement between two political parties: </w:t>
      </w:r>
      <w:commentRangeStart w:id="2"/>
      <w:proofErr w:type="spellStart"/>
      <w:r w:rsidR="00607DA0" w:rsidRPr="0059171A">
        <w:rPr>
          <w:rFonts w:asciiTheme="majorBidi" w:hAnsiTheme="majorBidi" w:cstheme="majorBidi"/>
          <w:sz w:val="24"/>
          <w:szCs w:val="24"/>
        </w:rPr>
        <w:t>Mapai</w:t>
      </w:r>
      <w:proofErr w:type="spellEnd"/>
      <w:r w:rsidR="00607DA0" w:rsidRPr="0059171A">
        <w:rPr>
          <w:rFonts w:asciiTheme="majorBidi" w:hAnsiTheme="majorBidi" w:cstheme="majorBidi"/>
          <w:sz w:val="24"/>
          <w:szCs w:val="24"/>
        </w:rPr>
        <w:t xml:space="preserve"> and </w:t>
      </w:r>
      <w:proofErr w:type="spellStart"/>
      <w:r w:rsidR="00607DA0" w:rsidRPr="0059171A">
        <w:rPr>
          <w:rFonts w:asciiTheme="majorBidi" w:hAnsiTheme="majorBidi" w:cstheme="majorBidi"/>
          <w:sz w:val="24"/>
          <w:szCs w:val="24"/>
        </w:rPr>
        <w:t>Mafdal</w:t>
      </w:r>
      <w:proofErr w:type="spellEnd"/>
      <w:r w:rsidR="00607DA0" w:rsidRPr="0059171A">
        <w:rPr>
          <w:rFonts w:asciiTheme="majorBidi" w:hAnsiTheme="majorBidi" w:cstheme="majorBidi"/>
          <w:sz w:val="24"/>
          <w:szCs w:val="24"/>
        </w:rPr>
        <w:t xml:space="preserve">. </w:t>
      </w:r>
      <w:commentRangeEnd w:id="2"/>
      <w:r w:rsidR="001A133C">
        <w:rPr>
          <w:rStyle w:val="CommentReference"/>
        </w:rPr>
        <w:commentReference w:id="2"/>
      </w:r>
      <w:r w:rsidR="00607DA0" w:rsidRPr="0059171A">
        <w:rPr>
          <w:rFonts w:asciiTheme="majorBidi" w:hAnsiTheme="majorBidi" w:cstheme="majorBidi"/>
          <w:sz w:val="24"/>
          <w:szCs w:val="24"/>
        </w:rPr>
        <w:t xml:space="preserve">This agreement, </w:t>
      </w:r>
      <w:proofErr w:type="gramStart"/>
      <w:r w:rsidR="00607DA0" w:rsidRPr="0059171A">
        <w:rPr>
          <w:rFonts w:asciiTheme="majorBidi" w:hAnsiTheme="majorBidi" w:cstheme="majorBidi"/>
          <w:sz w:val="24"/>
          <w:szCs w:val="24"/>
        </w:rPr>
        <w:t>first and foremost</w:t>
      </w:r>
      <w:proofErr w:type="gramEnd"/>
      <w:r w:rsidR="00607DA0" w:rsidRPr="0059171A">
        <w:rPr>
          <w:rFonts w:asciiTheme="majorBidi" w:hAnsiTheme="majorBidi" w:cstheme="majorBidi"/>
          <w:sz w:val="24"/>
          <w:szCs w:val="24"/>
        </w:rPr>
        <w:t xml:space="preserve">, demanded that the status quo, which had been the norm for many years, be anchored in law. Thus, public transportation would be available on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F55217" w:rsidRPr="0059171A">
        <w:rPr>
          <w:rFonts w:asciiTheme="majorBidi" w:hAnsiTheme="majorBidi" w:cstheme="majorBidi"/>
          <w:sz w:val="24"/>
          <w:szCs w:val="24"/>
        </w:rPr>
        <w:t xml:space="preserve"> </w:t>
      </w:r>
      <w:r w:rsidR="00607DA0" w:rsidRPr="0059171A">
        <w:rPr>
          <w:rFonts w:asciiTheme="majorBidi" w:hAnsiTheme="majorBidi" w:cstheme="majorBidi"/>
          <w:sz w:val="24"/>
          <w:szCs w:val="24"/>
        </w:rPr>
        <w:t>in</w:t>
      </w:r>
      <w:r w:rsidR="00F55217">
        <w:rPr>
          <w:rFonts w:asciiTheme="majorBidi" w:hAnsiTheme="majorBidi" w:cstheme="majorBidi"/>
          <w:sz w:val="24"/>
          <w:szCs w:val="24"/>
        </w:rPr>
        <w:t xml:space="preserve"> Haifa but forbidden everywhere else</w:t>
      </w:r>
      <w:r w:rsidR="00607DA0" w:rsidRPr="0059171A">
        <w:rPr>
          <w:rFonts w:asciiTheme="majorBidi" w:hAnsiTheme="majorBidi" w:cstheme="majorBidi"/>
          <w:sz w:val="24"/>
          <w:szCs w:val="24"/>
        </w:rPr>
        <w:t xml:space="preserve">. This agreement was the source of intense </w:t>
      </w:r>
      <w:r w:rsidR="009F3FA1">
        <w:rPr>
          <w:rFonts w:asciiTheme="majorBidi" w:hAnsiTheme="majorBidi" w:cstheme="majorBidi"/>
          <w:sz w:val="24"/>
          <w:szCs w:val="24"/>
        </w:rPr>
        <w:t xml:space="preserve">halakhic </w:t>
      </w:r>
      <w:r w:rsidR="00607DA0" w:rsidRPr="0059171A">
        <w:rPr>
          <w:rFonts w:asciiTheme="majorBidi" w:hAnsiTheme="majorBidi" w:cstheme="majorBidi"/>
          <w:sz w:val="24"/>
          <w:szCs w:val="24"/>
        </w:rPr>
        <w:t>debate</w:t>
      </w:r>
      <w:r w:rsidR="00607DA0" w:rsidRPr="0059171A">
        <w:rPr>
          <w:rStyle w:val="FootnoteReference"/>
          <w:rFonts w:asciiTheme="majorBidi" w:hAnsiTheme="majorBidi" w:cstheme="majorBidi"/>
          <w:sz w:val="24"/>
          <w:szCs w:val="24"/>
        </w:rPr>
        <w:footnoteReference w:id="20"/>
      </w:r>
      <w:r w:rsidR="00607DA0" w:rsidRPr="0059171A">
        <w:rPr>
          <w:rFonts w:asciiTheme="majorBidi" w:hAnsiTheme="majorBidi" w:cstheme="majorBidi"/>
          <w:sz w:val="24"/>
          <w:szCs w:val="24"/>
        </w:rPr>
        <w:t xml:space="preserve"> </w:t>
      </w:r>
      <w:r w:rsidR="00EC4444">
        <w:rPr>
          <w:rFonts w:asciiTheme="majorBidi" w:hAnsiTheme="majorBidi" w:cstheme="majorBidi"/>
          <w:sz w:val="24"/>
          <w:szCs w:val="24"/>
        </w:rPr>
        <w:t>about</w:t>
      </w:r>
      <w:r w:rsidR="00F55217">
        <w:rPr>
          <w:rFonts w:asciiTheme="majorBidi" w:hAnsiTheme="majorBidi" w:cstheme="majorBidi"/>
          <w:sz w:val="24"/>
          <w:szCs w:val="24"/>
        </w:rPr>
        <w:t xml:space="preserve"> a fundamental</w:t>
      </w:r>
      <w:r w:rsidR="00EC4444">
        <w:rPr>
          <w:rFonts w:asciiTheme="majorBidi" w:hAnsiTheme="majorBidi" w:cstheme="majorBidi"/>
          <w:sz w:val="24"/>
          <w:szCs w:val="24"/>
        </w:rPr>
        <w:t xml:space="preserve"> </w:t>
      </w:r>
      <w:r w:rsidR="00632794">
        <w:rPr>
          <w:rFonts w:asciiTheme="majorBidi" w:hAnsiTheme="majorBidi" w:cstheme="majorBidi"/>
          <w:sz w:val="24"/>
          <w:szCs w:val="24"/>
        </w:rPr>
        <w:t>ethical</w:t>
      </w:r>
      <w:r w:rsidR="00632794">
        <w:rPr>
          <w:rFonts w:asciiTheme="majorBidi" w:hAnsiTheme="majorBidi" w:cstheme="majorBidi"/>
          <w:sz w:val="24"/>
          <w:szCs w:val="24"/>
        </w:rPr>
        <w:t xml:space="preserve"> </w:t>
      </w:r>
      <w:r w:rsidR="00EC4444">
        <w:rPr>
          <w:rFonts w:asciiTheme="majorBidi" w:hAnsiTheme="majorBidi" w:cstheme="majorBidi"/>
          <w:sz w:val="24"/>
          <w:szCs w:val="24"/>
        </w:rPr>
        <w:t xml:space="preserve">question </w:t>
      </w:r>
      <w:r w:rsidR="00632794">
        <w:rPr>
          <w:rFonts w:asciiTheme="majorBidi" w:hAnsiTheme="majorBidi" w:cstheme="majorBidi"/>
          <w:sz w:val="24"/>
          <w:szCs w:val="24"/>
        </w:rPr>
        <w:t>of</w:t>
      </w:r>
      <w:r w:rsidR="00F55217">
        <w:rPr>
          <w:rFonts w:asciiTheme="majorBidi" w:hAnsiTheme="majorBidi" w:cstheme="majorBidi"/>
          <w:sz w:val="24"/>
          <w:szCs w:val="24"/>
        </w:rPr>
        <w:t xml:space="preserve"> </w:t>
      </w:r>
      <w:r w:rsidR="00632794">
        <w:rPr>
          <w:rFonts w:asciiTheme="majorBidi" w:hAnsiTheme="majorBidi" w:cstheme="majorBidi"/>
          <w:sz w:val="24"/>
          <w:szCs w:val="24"/>
        </w:rPr>
        <w:t>halakhic decision-making</w:t>
      </w:r>
      <w:r w:rsidR="00D94690" w:rsidRPr="0059171A">
        <w:rPr>
          <w:rFonts w:asciiTheme="majorBidi" w:hAnsiTheme="majorBidi" w:cstheme="majorBidi"/>
          <w:sz w:val="24"/>
          <w:szCs w:val="24"/>
        </w:rPr>
        <w:t xml:space="preserve">: May a rabbinic decisor compromise and permit </w:t>
      </w:r>
      <w:r w:rsidR="00014926">
        <w:rPr>
          <w:rFonts w:asciiTheme="majorBidi" w:hAnsiTheme="majorBidi" w:cstheme="majorBidi"/>
          <w:sz w:val="24"/>
          <w:szCs w:val="24"/>
        </w:rPr>
        <w:t>a</w:t>
      </w:r>
      <w:r w:rsidR="00D94690" w:rsidRPr="0059171A">
        <w:rPr>
          <w:rFonts w:asciiTheme="majorBidi" w:hAnsiTheme="majorBidi" w:cstheme="majorBidi"/>
          <w:sz w:val="24"/>
          <w:szCs w:val="24"/>
        </w:rPr>
        <w:t xml:space="preserve"> transgression in order to prevent ot</w:t>
      </w:r>
      <w:r w:rsidR="001A6932">
        <w:rPr>
          <w:rFonts w:asciiTheme="majorBidi" w:hAnsiTheme="majorBidi" w:cstheme="majorBidi"/>
          <w:sz w:val="24"/>
          <w:szCs w:val="24"/>
        </w:rPr>
        <w:t>her transgressions? Similarly, m</w:t>
      </w:r>
      <w:r w:rsidR="00D94690" w:rsidRPr="0059171A">
        <w:rPr>
          <w:rFonts w:asciiTheme="majorBidi" w:hAnsiTheme="majorBidi" w:cstheme="majorBidi"/>
          <w:sz w:val="24"/>
          <w:szCs w:val="24"/>
        </w:rPr>
        <w:t xml:space="preserve">ay the decisor sacrifice one particular community’s experience of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D94690" w:rsidRPr="0059171A">
        <w:rPr>
          <w:rFonts w:asciiTheme="majorBidi" w:hAnsiTheme="majorBidi" w:cstheme="majorBidi"/>
          <w:sz w:val="24"/>
          <w:szCs w:val="24"/>
        </w:rPr>
        <w:t xml:space="preserve"> by permitting increased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D94690" w:rsidRPr="0059171A">
        <w:rPr>
          <w:rFonts w:asciiTheme="majorBidi" w:hAnsiTheme="majorBidi" w:cstheme="majorBidi"/>
          <w:sz w:val="24"/>
          <w:szCs w:val="24"/>
        </w:rPr>
        <w:t xml:space="preserve"> desecration </w:t>
      </w:r>
      <w:r w:rsidR="001A6932">
        <w:rPr>
          <w:rFonts w:asciiTheme="majorBidi" w:hAnsiTheme="majorBidi" w:cstheme="majorBidi"/>
          <w:sz w:val="24"/>
          <w:szCs w:val="24"/>
        </w:rPr>
        <w:t>in it</w:t>
      </w:r>
      <w:r w:rsidR="00B878C0" w:rsidRPr="0059171A">
        <w:rPr>
          <w:rFonts w:asciiTheme="majorBidi" w:hAnsiTheme="majorBidi" w:cstheme="majorBidi"/>
          <w:sz w:val="24"/>
          <w:szCs w:val="24"/>
        </w:rPr>
        <w:t xml:space="preserve"> </w:t>
      </w:r>
      <w:r w:rsidR="00D94690" w:rsidRPr="0059171A">
        <w:rPr>
          <w:rFonts w:asciiTheme="majorBidi" w:hAnsiTheme="majorBidi" w:cstheme="majorBidi"/>
          <w:sz w:val="24"/>
          <w:szCs w:val="24"/>
        </w:rPr>
        <w:t>to minimize</w:t>
      </w:r>
      <w:r w:rsidR="00F55217" w:rsidRPr="00F55217">
        <w:rPr>
          <w:rFonts w:asciiTheme="majorBidi" w:hAnsiTheme="majorBidi" w:cstheme="majorBidi"/>
          <w:sz w:val="24"/>
          <w:szCs w:val="24"/>
        </w:rPr>
        <w:t xml:space="preserve">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F55217" w:rsidRPr="0059171A">
        <w:rPr>
          <w:rFonts w:asciiTheme="majorBidi" w:hAnsiTheme="majorBidi" w:cstheme="majorBidi"/>
          <w:sz w:val="24"/>
          <w:szCs w:val="24"/>
        </w:rPr>
        <w:t xml:space="preserve"> </w:t>
      </w:r>
      <w:r w:rsidR="00D94690" w:rsidRPr="0059171A">
        <w:rPr>
          <w:rFonts w:asciiTheme="majorBidi" w:hAnsiTheme="majorBidi" w:cstheme="majorBidi"/>
          <w:sz w:val="24"/>
          <w:szCs w:val="24"/>
        </w:rPr>
        <w:t xml:space="preserve">desecration </w:t>
      </w:r>
      <w:r w:rsidR="00F55217">
        <w:rPr>
          <w:rFonts w:asciiTheme="majorBidi" w:hAnsiTheme="majorBidi" w:cstheme="majorBidi"/>
          <w:sz w:val="24"/>
          <w:szCs w:val="24"/>
        </w:rPr>
        <w:t>elsewhere</w:t>
      </w:r>
      <w:r w:rsidR="00014926">
        <w:rPr>
          <w:rFonts w:asciiTheme="majorBidi" w:hAnsiTheme="majorBidi" w:cstheme="majorBidi"/>
          <w:sz w:val="24"/>
          <w:szCs w:val="24"/>
        </w:rPr>
        <w:t>?</w:t>
      </w:r>
      <w:r w:rsidR="00D94690" w:rsidRPr="0059171A">
        <w:rPr>
          <w:rFonts w:asciiTheme="majorBidi" w:hAnsiTheme="majorBidi" w:cstheme="majorBidi"/>
          <w:sz w:val="24"/>
          <w:szCs w:val="24"/>
        </w:rPr>
        <w:t xml:space="preserve"> These types of questions are familiar to us from various fields in ethics where </w:t>
      </w:r>
      <w:r w:rsidR="00B878C0" w:rsidRPr="0059171A">
        <w:rPr>
          <w:rFonts w:asciiTheme="majorBidi" w:hAnsiTheme="majorBidi" w:cstheme="majorBidi"/>
          <w:sz w:val="24"/>
          <w:szCs w:val="24"/>
        </w:rPr>
        <w:t>this phenomenon is</w:t>
      </w:r>
      <w:r w:rsidR="00D94690" w:rsidRPr="0059171A">
        <w:rPr>
          <w:rFonts w:asciiTheme="majorBidi" w:hAnsiTheme="majorBidi" w:cstheme="majorBidi"/>
          <w:sz w:val="24"/>
          <w:szCs w:val="24"/>
        </w:rPr>
        <w:t xml:space="preserve"> commonly refer</w:t>
      </w:r>
      <w:r w:rsidR="00B878C0" w:rsidRPr="0059171A">
        <w:rPr>
          <w:rFonts w:asciiTheme="majorBidi" w:hAnsiTheme="majorBidi" w:cstheme="majorBidi"/>
          <w:sz w:val="24"/>
          <w:szCs w:val="24"/>
        </w:rPr>
        <w:t>red</w:t>
      </w:r>
      <w:r w:rsidR="00D94690" w:rsidRPr="0059171A">
        <w:rPr>
          <w:rFonts w:asciiTheme="majorBidi" w:hAnsiTheme="majorBidi" w:cstheme="majorBidi"/>
          <w:sz w:val="24"/>
          <w:szCs w:val="24"/>
        </w:rPr>
        <w:t xml:space="preserve"> to as the tension between </w:t>
      </w:r>
      <w:r w:rsidR="00B878C0" w:rsidRPr="0059171A">
        <w:rPr>
          <w:rFonts w:asciiTheme="majorBidi" w:hAnsiTheme="majorBidi" w:cstheme="majorBidi"/>
          <w:sz w:val="24"/>
          <w:szCs w:val="24"/>
        </w:rPr>
        <w:t xml:space="preserve">the </w:t>
      </w:r>
      <w:r w:rsidR="00D94690" w:rsidRPr="0059171A">
        <w:rPr>
          <w:rFonts w:asciiTheme="majorBidi" w:hAnsiTheme="majorBidi" w:cstheme="majorBidi"/>
          <w:sz w:val="24"/>
          <w:szCs w:val="24"/>
        </w:rPr>
        <w:t>deontological and utilitarian approaches</w:t>
      </w:r>
      <w:commentRangeStart w:id="3"/>
      <w:r w:rsidR="00D94690" w:rsidRPr="0059171A">
        <w:rPr>
          <w:rFonts w:asciiTheme="majorBidi" w:hAnsiTheme="majorBidi" w:cstheme="majorBidi"/>
          <w:sz w:val="24"/>
          <w:szCs w:val="24"/>
        </w:rPr>
        <w:t>.</w:t>
      </w:r>
      <w:r w:rsidR="00D94690" w:rsidRPr="0059171A">
        <w:rPr>
          <w:rStyle w:val="FootnoteReference"/>
          <w:rFonts w:asciiTheme="majorBidi" w:hAnsiTheme="majorBidi" w:cstheme="majorBidi"/>
          <w:sz w:val="24"/>
          <w:szCs w:val="24"/>
        </w:rPr>
        <w:footnoteReference w:id="21"/>
      </w:r>
      <w:commentRangeEnd w:id="3"/>
      <w:r w:rsidR="00D04B44">
        <w:rPr>
          <w:rStyle w:val="CommentReference"/>
        </w:rPr>
        <w:commentReference w:id="3"/>
      </w:r>
      <w:r w:rsidR="00B878C0" w:rsidRPr="0059171A">
        <w:rPr>
          <w:rFonts w:asciiTheme="majorBidi" w:hAnsiTheme="majorBidi" w:cstheme="majorBidi"/>
          <w:sz w:val="24"/>
          <w:szCs w:val="24"/>
        </w:rPr>
        <w:t xml:space="preserve"> This </w:t>
      </w:r>
      <w:r w:rsidR="001A6932">
        <w:rPr>
          <w:rFonts w:asciiTheme="majorBidi" w:hAnsiTheme="majorBidi" w:cstheme="majorBidi"/>
          <w:sz w:val="24"/>
          <w:szCs w:val="24"/>
        </w:rPr>
        <w:t xml:space="preserve">philosophical </w:t>
      </w:r>
      <w:r w:rsidR="00B878C0" w:rsidRPr="0059171A">
        <w:rPr>
          <w:rFonts w:asciiTheme="majorBidi" w:hAnsiTheme="majorBidi" w:cstheme="majorBidi"/>
          <w:sz w:val="24"/>
          <w:szCs w:val="24"/>
        </w:rPr>
        <w:t>tension may also fuel the debate at hand: the utilitarians are willing to sacrifice a little—the city of Haifa</w:t>
      </w:r>
      <w:r w:rsidR="001A6932">
        <w:rPr>
          <w:rFonts w:asciiTheme="majorBidi" w:hAnsiTheme="majorBidi" w:cstheme="majorBidi"/>
          <w:sz w:val="24"/>
          <w:szCs w:val="24"/>
        </w:rPr>
        <w:t xml:space="preserve">—in order to gain a lot, </w:t>
      </w:r>
      <w:r w:rsidR="00B878C0" w:rsidRPr="0059171A">
        <w:rPr>
          <w:rFonts w:asciiTheme="majorBidi" w:hAnsiTheme="majorBidi" w:cstheme="majorBidi"/>
          <w:sz w:val="24"/>
          <w:szCs w:val="24"/>
        </w:rPr>
        <w:t xml:space="preserve">an entire country keeping Shabbat in public. The deontologists reject such a quantitative distinction. </w:t>
      </w:r>
      <w:r w:rsidR="001A6932">
        <w:rPr>
          <w:rFonts w:asciiTheme="majorBidi" w:hAnsiTheme="majorBidi" w:cstheme="majorBidi"/>
          <w:sz w:val="24"/>
          <w:szCs w:val="24"/>
        </w:rPr>
        <w:t>To use a Talmudic metaphor,</w:t>
      </w:r>
      <w:r w:rsidR="00B878C0" w:rsidRPr="0059171A">
        <w:rPr>
          <w:rFonts w:asciiTheme="majorBidi" w:hAnsiTheme="majorBidi" w:cstheme="majorBidi"/>
          <w:sz w:val="24"/>
          <w:szCs w:val="24"/>
        </w:rPr>
        <w:t xml:space="preserve"> the blood of the </w:t>
      </w:r>
      <w:r w:rsidR="001A6932">
        <w:rPr>
          <w:rFonts w:asciiTheme="majorBidi" w:hAnsiTheme="majorBidi" w:cstheme="majorBidi"/>
          <w:sz w:val="24"/>
          <w:szCs w:val="24"/>
        </w:rPr>
        <w:t xml:space="preserve">entire </w:t>
      </w:r>
      <w:r w:rsidR="00B878C0" w:rsidRPr="0059171A">
        <w:rPr>
          <w:rFonts w:asciiTheme="majorBidi" w:hAnsiTheme="majorBidi" w:cstheme="majorBidi"/>
          <w:sz w:val="24"/>
          <w:szCs w:val="24"/>
        </w:rPr>
        <w:t>country is no redder</w:t>
      </w:r>
      <w:r w:rsidR="001A6932">
        <w:rPr>
          <w:rFonts w:asciiTheme="majorBidi" w:hAnsiTheme="majorBidi" w:cstheme="majorBidi"/>
          <w:sz w:val="24"/>
          <w:szCs w:val="24"/>
        </w:rPr>
        <w:t>—has no greater importance—</w:t>
      </w:r>
      <w:r w:rsidR="00B878C0" w:rsidRPr="0059171A">
        <w:rPr>
          <w:rFonts w:asciiTheme="majorBidi" w:hAnsiTheme="majorBidi" w:cstheme="majorBidi"/>
          <w:sz w:val="24"/>
          <w:szCs w:val="24"/>
        </w:rPr>
        <w:t xml:space="preserve">than the blood of </w:t>
      </w:r>
      <w:r w:rsidR="001A6932">
        <w:rPr>
          <w:rFonts w:asciiTheme="majorBidi" w:hAnsiTheme="majorBidi" w:cstheme="majorBidi"/>
          <w:sz w:val="24"/>
          <w:szCs w:val="24"/>
        </w:rPr>
        <w:t xml:space="preserve">the </w:t>
      </w:r>
      <w:r w:rsidR="00B878C0" w:rsidRPr="0059171A">
        <w:rPr>
          <w:rFonts w:asciiTheme="majorBidi" w:hAnsiTheme="majorBidi" w:cstheme="majorBidi"/>
          <w:sz w:val="24"/>
          <w:szCs w:val="24"/>
        </w:rPr>
        <w:t>Haifa</w:t>
      </w:r>
      <w:r w:rsidR="001A6932">
        <w:rPr>
          <w:rFonts w:asciiTheme="majorBidi" w:hAnsiTheme="majorBidi" w:cstheme="majorBidi"/>
          <w:sz w:val="24"/>
          <w:szCs w:val="24"/>
        </w:rPr>
        <w:t>ites</w:t>
      </w:r>
      <w:r w:rsidR="00B878C0" w:rsidRPr="0059171A">
        <w:rPr>
          <w:rFonts w:asciiTheme="majorBidi" w:hAnsiTheme="majorBidi" w:cstheme="majorBidi"/>
          <w:sz w:val="24"/>
          <w:szCs w:val="24"/>
        </w:rPr>
        <w:t>.</w:t>
      </w:r>
    </w:p>
    <w:p w14:paraId="77C4D878" w14:textId="4FB138C2" w:rsidR="00EA5F09" w:rsidRPr="0059171A" w:rsidRDefault="00B878C0" w:rsidP="002763D6">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 xml:space="preserve">From another perspective, one might argue that the entire polemic is </w:t>
      </w:r>
      <w:r w:rsidR="00452D9B">
        <w:rPr>
          <w:rFonts w:asciiTheme="majorBidi" w:eastAsia="Times New Roman" w:hAnsiTheme="majorBidi" w:cstheme="majorBidi"/>
          <w:sz w:val="24"/>
          <w:szCs w:val="24"/>
        </w:rPr>
        <w:t xml:space="preserve">fueled </w:t>
      </w:r>
      <w:r w:rsidR="00452D9B" w:rsidRPr="00452D9B">
        <w:rPr>
          <w:rFonts w:asciiTheme="majorBidi" w:eastAsia="Times New Roman" w:hAnsiTheme="majorBidi" w:cstheme="majorBidi"/>
          <w:sz w:val="24"/>
          <w:szCs w:val="24"/>
        </w:rPr>
        <w:t>by</w:t>
      </w:r>
      <w:r w:rsidRPr="00452D9B">
        <w:rPr>
          <w:rFonts w:asciiTheme="majorBidi" w:eastAsia="Times New Roman" w:hAnsiTheme="majorBidi" w:cstheme="majorBidi"/>
          <w:sz w:val="24"/>
          <w:szCs w:val="24"/>
        </w:rPr>
        <w:t xml:space="preserve"> two </w:t>
      </w:r>
      <w:r w:rsidR="00452D9B" w:rsidRPr="00452D9B">
        <w:rPr>
          <w:rFonts w:asciiTheme="majorBidi" w:eastAsia="Times New Roman" w:hAnsiTheme="majorBidi" w:cstheme="majorBidi"/>
          <w:sz w:val="24"/>
          <w:szCs w:val="24"/>
        </w:rPr>
        <w:t xml:space="preserve">opposing </w:t>
      </w:r>
      <w:r w:rsidRPr="00452D9B">
        <w:rPr>
          <w:rFonts w:asciiTheme="majorBidi" w:eastAsia="Times New Roman" w:hAnsiTheme="majorBidi" w:cstheme="majorBidi"/>
          <w:sz w:val="24"/>
          <w:szCs w:val="24"/>
        </w:rPr>
        <w:t xml:space="preserve">deontological </w:t>
      </w:r>
      <w:r w:rsidR="00452D9B" w:rsidRPr="00452D9B">
        <w:rPr>
          <w:rFonts w:asciiTheme="majorBidi" w:eastAsia="Times New Roman" w:hAnsiTheme="majorBidi" w:cstheme="majorBidi"/>
          <w:sz w:val="24"/>
          <w:szCs w:val="24"/>
        </w:rPr>
        <w:t>positions</w:t>
      </w:r>
      <w:r w:rsidRPr="00452D9B">
        <w:rPr>
          <w:rFonts w:asciiTheme="majorBidi" w:eastAsia="Times New Roman" w:hAnsiTheme="majorBidi" w:cstheme="majorBidi"/>
          <w:sz w:val="24"/>
          <w:szCs w:val="24"/>
        </w:rPr>
        <w:t xml:space="preserve">. </w:t>
      </w:r>
      <w:r w:rsidR="00785A00">
        <w:rPr>
          <w:rFonts w:asciiTheme="majorBidi" w:eastAsia="Times New Roman" w:hAnsiTheme="majorBidi" w:cstheme="majorBidi"/>
          <w:sz w:val="24"/>
          <w:szCs w:val="24"/>
        </w:rPr>
        <w:t>Perhaps</w:t>
      </w:r>
      <w:r w:rsidRPr="00452D9B">
        <w:rPr>
          <w:rFonts w:asciiTheme="majorBidi" w:eastAsia="Times New Roman" w:hAnsiTheme="majorBidi" w:cstheme="majorBidi"/>
          <w:sz w:val="24"/>
          <w:szCs w:val="24"/>
        </w:rPr>
        <w:t xml:space="preserve"> the tension arises from two fundamental questions related to public</w:t>
      </w:r>
      <w:r w:rsidR="00F55217" w:rsidRPr="00452D9B">
        <w:rPr>
          <w:rFonts w:asciiTheme="majorBidi" w:hAnsiTheme="majorBidi" w:cstheme="majorBidi"/>
          <w:sz w:val="24"/>
          <w:szCs w:val="24"/>
        </w:rPr>
        <w:t xml:space="preserve"> Shabbat</w:t>
      </w:r>
      <w:r w:rsidR="00F55217" w:rsidRPr="00452D9B">
        <w:rPr>
          <w:rFonts w:asciiTheme="majorBidi" w:eastAsia="Times New Roman" w:hAnsiTheme="majorBidi" w:cstheme="majorBidi"/>
          <w:sz w:val="24"/>
          <w:szCs w:val="24"/>
        </w:rPr>
        <w:t xml:space="preserve"> </w:t>
      </w:r>
      <w:r w:rsidRPr="00452D9B">
        <w:rPr>
          <w:rFonts w:asciiTheme="majorBidi" w:eastAsia="Times New Roman" w:hAnsiTheme="majorBidi" w:cstheme="majorBidi"/>
          <w:sz w:val="24"/>
          <w:szCs w:val="24"/>
        </w:rPr>
        <w:t>observance. The first question concerns</w:t>
      </w:r>
      <w:r w:rsidRPr="0059171A">
        <w:rPr>
          <w:rFonts w:asciiTheme="majorBidi" w:eastAsia="Times New Roman" w:hAnsiTheme="majorBidi" w:cstheme="majorBidi"/>
          <w:sz w:val="24"/>
          <w:szCs w:val="24"/>
        </w:rPr>
        <w:t xml:space="preserve"> whose</w:t>
      </w:r>
      <w:r w:rsidR="00F55217" w:rsidRPr="00F55217">
        <w:rPr>
          <w:rFonts w:asciiTheme="majorBidi" w:hAnsiTheme="majorBidi" w:cstheme="majorBidi"/>
          <w:sz w:val="24"/>
          <w:szCs w:val="24"/>
        </w:rPr>
        <w:t xml:space="preserve">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F55217" w:rsidRPr="0059171A">
        <w:rPr>
          <w:rFonts w:asciiTheme="majorBidi" w:eastAsia="Times New Roman" w:hAnsiTheme="majorBidi" w:cstheme="majorBidi"/>
          <w:sz w:val="24"/>
          <w:szCs w:val="24"/>
        </w:rPr>
        <w:t xml:space="preserve"> </w:t>
      </w:r>
      <w:r w:rsidRPr="0059171A">
        <w:rPr>
          <w:rFonts w:asciiTheme="majorBidi" w:eastAsia="Times New Roman" w:hAnsiTheme="majorBidi" w:cstheme="majorBidi"/>
          <w:sz w:val="24"/>
          <w:szCs w:val="24"/>
        </w:rPr>
        <w:t xml:space="preserve">observance we are </w:t>
      </w:r>
      <w:r w:rsidR="00785A00">
        <w:rPr>
          <w:rFonts w:asciiTheme="majorBidi" w:eastAsia="Times New Roman" w:hAnsiTheme="majorBidi" w:cstheme="majorBidi"/>
          <w:sz w:val="24"/>
          <w:szCs w:val="24"/>
        </w:rPr>
        <w:t>trying</w:t>
      </w:r>
      <w:r w:rsidRPr="0059171A">
        <w:rPr>
          <w:rFonts w:asciiTheme="majorBidi" w:eastAsia="Times New Roman" w:hAnsiTheme="majorBidi" w:cstheme="majorBidi"/>
          <w:sz w:val="24"/>
          <w:szCs w:val="24"/>
        </w:rPr>
        <w:t xml:space="preserve"> to protect</w:t>
      </w:r>
      <w:r w:rsidR="003C506F" w:rsidRPr="0059171A">
        <w:rPr>
          <w:rFonts w:asciiTheme="majorBidi" w:eastAsia="Times New Roman" w:hAnsiTheme="majorBidi" w:cstheme="majorBidi"/>
          <w:sz w:val="24"/>
          <w:szCs w:val="24"/>
        </w:rPr>
        <w:t>. If we are</w:t>
      </w:r>
      <w:r w:rsidR="001A6932">
        <w:rPr>
          <w:rFonts w:asciiTheme="majorBidi" w:eastAsia="Times New Roman" w:hAnsiTheme="majorBidi" w:cstheme="majorBidi"/>
          <w:sz w:val="24"/>
          <w:szCs w:val="24"/>
        </w:rPr>
        <w:t xml:space="preserve"> concerned</w:t>
      </w:r>
      <w:r w:rsidR="003C506F" w:rsidRPr="0059171A">
        <w:rPr>
          <w:rFonts w:asciiTheme="majorBidi" w:eastAsia="Times New Roman" w:hAnsiTheme="majorBidi" w:cstheme="majorBidi"/>
          <w:sz w:val="24"/>
          <w:szCs w:val="24"/>
        </w:rPr>
        <w:t xml:space="preserve"> about </w:t>
      </w:r>
      <w:r w:rsidR="001A6932">
        <w:rPr>
          <w:rFonts w:asciiTheme="majorBidi" w:eastAsia="Times New Roman" w:hAnsiTheme="majorBidi" w:cstheme="majorBidi"/>
          <w:sz w:val="24"/>
          <w:szCs w:val="24"/>
        </w:rPr>
        <w:t xml:space="preserve">the rights of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3C506F" w:rsidRPr="0059171A">
        <w:rPr>
          <w:rFonts w:asciiTheme="majorBidi" w:eastAsia="Times New Roman" w:hAnsiTheme="majorBidi" w:cstheme="majorBidi"/>
          <w:sz w:val="24"/>
          <w:szCs w:val="24"/>
        </w:rPr>
        <w:t xml:space="preserve">-observant communities, perhaps each community must stand up for its own rights, and we cannot ask any </w:t>
      </w:r>
      <w:r w:rsidR="001A6932">
        <w:rPr>
          <w:rFonts w:asciiTheme="majorBidi" w:eastAsia="Times New Roman" w:hAnsiTheme="majorBidi" w:cstheme="majorBidi"/>
          <w:sz w:val="24"/>
          <w:szCs w:val="24"/>
        </w:rPr>
        <w:t xml:space="preserve">one </w:t>
      </w:r>
      <w:r w:rsidR="003C506F" w:rsidRPr="0059171A">
        <w:rPr>
          <w:rFonts w:asciiTheme="majorBidi" w:eastAsia="Times New Roman" w:hAnsiTheme="majorBidi" w:cstheme="majorBidi"/>
          <w:sz w:val="24"/>
          <w:szCs w:val="24"/>
        </w:rPr>
        <w:t xml:space="preserve">community to sacrifice its Shabbat experience </w:t>
      </w:r>
      <w:r w:rsidR="002763D6">
        <w:rPr>
          <w:rFonts w:asciiTheme="majorBidi" w:eastAsia="Times New Roman" w:hAnsiTheme="majorBidi" w:cstheme="majorBidi"/>
          <w:sz w:val="24"/>
          <w:szCs w:val="24"/>
        </w:rPr>
        <w:t>to</w:t>
      </w:r>
      <w:r w:rsidR="003C506F" w:rsidRPr="0059171A">
        <w:rPr>
          <w:rFonts w:asciiTheme="majorBidi" w:eastAsia="Times New Roman" w:hAnsiTheme="majorBidi" w:cstheme="majorBidi"/>
          <w:sz w:val="24"/>
          <w:szCs w:val="24"/>
        </w:rPr>
        <w:t xml:space="preserve"> benefit the public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3C506F" w:rsidRPr="0059171A">
        <w:rPr>
          <w:rFonts w:asciiTheme="majorBidi" w:eastAsia="Times New Roman" w:hAnsiTheme="majorBidi" w:cstheme="majorBidi"/>
          <w:sz w:val="24"/>
          <w:szCs w:val="24"/>
        </w:rPr>
        <w:t xml:space="preserve"> of other comm</w:t>
      </w:r>
      <w:r w:rsidR="00452D9B">
        <w:rPr>
          <w:rFonts w:asciiTheme="majorBidi" w:eastAsia="Times New Roman" w:hAnsiTheme="majorBidi" w:cstheme="majorBidi"/>
          <w:sz w:val="24"/>
          <w:szCs w:val="24"/>
        </w:rPr>
        <w:t>unities, even if the latter</w:t>
      </w:r>
      <w:r w:rsidR="003C506F" w:rsidRPr="0059171A">
        <w:rPr>
          <w:rFonts w:asciiTheme="majorBidi" w:eastAsia="Times New Roman" w:hAnsiTheme="majorBidi" w:cstheme="majorBidi"/>
          <w:sz w:val="24"/>
          <w:szCs w:val="24"/>
        </w:rPr>
        <w:t xml:space="preserve"> </w:t>
      </w:r>
      <w:r w:rsidR="00A10150">
        <w:rPr>
          <w:rFonts w:asciiTheme="majorBidi" w:eastAsia="Times New Roman" w:hAnsiTheme="majorBidi" w:cstheme="majorBidi"/>
          <w:sz w:val="24"/>
          <w:szCs w:val="24"/>
        </w:rPr>
        <w:t>is</w:t>
      </w:r>
      <w:r w:rsidR="003C506F" w:rsidRPr="0059171A">
        <w:rPr>
          <w:rFonts w:asciiTheme="majorBidi" w:eastAsia="Times New Roman" w:hAnsiTheme="majorBidi" w:cstheme="majorBidi"/>
          <w:sz w:val="24"/>
          <w:szCs w:val="24"/>
        </w:rPr>
        <w:t xml:space="preserve"> greater in number. On the other hand, perhaps we are</w:t>
      </w:r>
      <w:r w:rsidR="002763D6">
        <w:rPr>
          <w:rFonts w:asciiTheme="majorBidi" w:eastAsia="Times New Roman" w:hAnsiTheme="majorBidi" w:cstheme="majorBidi"/>
          <w:sz w:val="24"/>
          <w:szCs w:val="24"/>
        </w:rPr>
        <w:t xml:space="preserve"> concerned</w:t>
      </w:r>
      <w:r w:rsidR="003C506F" w:rsidRPr="0059171A">
        <w:rPr>
          <w:rFonts w:asciiTheme="majorBidi" w:eastAsia="Times New Roman" w:hAnsiTheme="majorBidi" w:cstheme="majorBidi"/>
          <w:sz w:val="24"/>
          <w:szCs w:val="24"/>
        </w:rPr>
        <w:t xml:space="preserve"> about the entire Jewish population of the State of Israel, and if this is the case, the public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3C506F" w:rsidRPr="0059171A">
        <w:rPr>
          <w:rFonts w:asciiTheme="majorBidi" w:eastAsia="Times New Roman" w:hAnsiTheme="majorBidi" w:cstheme="majorBidi"/>
          <w:sz w:val="24"/>
          <w:szCs w:val="24"/>
        </w:rPr>
        <w:t xml:space="preserve"> </w:t>
      </w:r>
      <w:r w:rsidR="00452D9B">
        <w:rPr>
          <w:rFonts w:asciiTheme="majorBidi" w:eastAsia="Times New Roman" w:hAnsiTheme="majorBidi" w:cstheme="majorBidi"/>
          <w:sz w:val="24"/>
          <w:szCs w:val="24"/>
        </w:rPr>
        <w:t>sh</w:t>
      </w:r>
      <w:r w:rsidR="003C506F" w:rsidRPr="0059171A">
        <w:rPr>
          <w:rFonts w:asciiTheme="majorBidi" w:eastAsia="Times New Roman" w:hAnsiTheme="majorBidi" w:cstheme="majorBidi"/>
          <w:sz w:val="24"/>
          <w:szCs w:val="24"/>
        </w:rPr>
        <w:t xml:space="preserve">ould be evaluated by the overall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3C506F" w:rsidRPr="0059171A">
        <w:rPr>
          <w:rFonts w:asciiTheme="majorBidi" w:eastAsia="Times New Roman" w:hAnsiTheme="majorBidi" w:cstheme="majorBidi"/>
          <w:sz w:val="24"/>
          <w:szCs w:val="24"/>
        </w:rPr>
        <w:t xml:space="preserve"> atmosphere in the </w:t>
      </w:r>
      <w:r w:rsidR="00F55217">
        <w:rPr>
          <w:rFonts w:asciiTheme="majorBidi" w:eastAsia="Times New Roman" w:hAnsiTheme="majorBidi" w:cstheme="majorBidi"/>
          <w:sz w:val="24"/>
          <w:szCs w:val="24"/>
        </w:rPr>
        <w:t>public domain throughout</w:t>
      </w:r>
      <w:r w:rsidR="003C506F" w:rsidRPr="0059171A">
        <w:rPr>
          <w:rFonts w:asciiTheme="majorBidi" w:eastAsia="Times New Roman" w:hAnsiTheme="majorBidi" w:cstheme="majorBidi"/>
          <w:sz w:val="24"/>
          <w:szCs w:val="24"/>
        </w:rPr>
        <w:t xml:space="preserve"> the country. In the latter case, it would be worthwhile sacr</w:t>
      </w:r>
      <w:r w:rsidR="00F55217">
        <w:rPr>
          <w:rFonts w:asciiTheme="majorBidi" w:eastAsia="Times New Roman" w:hAnsiTheme="majorBidi" w:cstheme="majorBidi"/>
          <w:sz w:val="24"/>
          <w:szCs w:val="24"/>
        </w:rPr>
        <w:t>ificing the quality of the Shabbat experience in one particular region</w:t>
      </w:r>
      <w:r w:rsidR="003C506F" w:rsidRPr="0059171A">
        <w:rPr>
          <w:rFonts w:asciiTheme="majorBidi" w:eastAsia="Times New Roman" w:hAnsiTheme="majorBidi" w:cstheme="majorBidi"/>
          <w:sz w:val="24"/>
          <w:szCs w:val="24"/>
        </w:rPr>
        <w:t>, to enable the state-wide observa</w:t>
      </w:r>
      <w:r w:rsidR="002763D6">
        <w:rPr>
          <w:rFonts w:asciiTheme="majorBidi" w:eastAsia="Times New Roman" w:hAnsiTheme="majorBidi" w:cstheme="majorBidi"/>
          <w:sz w:val="24"/>
          <w:szCs w:val="24"/>
        </w:rPr>
        <w:t>nce</w:t>
      </w:r>
      <w:r w:rsidR="003C506F" w:rsidRPr="0059171A">
        <w:rPr>
          <w:rFonts w:asciiTheme="majorBidi" w:eastAsia="Times New Roman" w:hAnsiTheme="majorBidi" w:cstheme="majorBidi"/>
          <w:sz w:val="24"/>
          <w:szCs w:val="24"/>
        </w:rPr>
        <w:t xml:space="preserve"> of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3C506F" w:rsidRPr="0059171A">
        <w:rPr>
          <w:rFonts w:asciiTheme="majorBidi" w:eastAsia="Times New Roman" w:hAnsiTheme="majorBidi" w:cstheme="majorBidi"/>
          <w:sz w:val="24"/>
          <w:szCs w:val="24"/>
        </w:rPr>
        <w:t xml:space="preserve"> in the public sphere.</w:t>
      </w:r>
    </w:p>
    <w:p w14:paraId="0EC900D8" w14:textId="5CDB3794" w:rsidR="003C506F" w:rsidRPr="0059171A" w:rsidRDefault="003C506F" w:rsidP="002763D6">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 xml:space="preserve">The debate over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Pr="0059171A">
        <w:rPr>
          <w:rFonts w:asciiTheme="majorBidi" w:eastAsia="Times New Roman" w:hAnsiTheme="majorBidi" w:cstheme="majorBidi"/>
          <w:sz w:val="24"/>
          <w:szCs w:val="24"/>
        </w:rPr>
        <w:t xml:space="preserve"> observance in Haifa raises another question concerning the religious demographic’s responsibility of ensuring the secular population’s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Pr="0059171A">
        <w:rPr>
          <w:rFonts w:asciiTheme="majorBidi" w:eastAsia="Times New Roman" w:hAnsiTheme="majorBidi" w:cstheme="majorBidi"/>
          <w:sz w:val="24"/>
          <w:szCs w:val="24"/>
        </w:rPr>
        <w:t xml:space="preserve"> observance.</w:t>
      </w:r>
      <w:r w:rsidR="00985598" w:rsidRPr="0059171A">
        <w:rPr>
          <w:rFonts w:asciiTheme="majorBidi" w:eastAsia="Times New Roman" w:hAnsiTheme="majorBidi" w:cstheme="majorBidi"/>
          <w:sz w:val="24"/>
          <w:szCs w:val="24"/>
        </w:rPr>
        <w:t xml:space="preserve"> The question is whether </w:t>
      </w:r>
      <w:r w:rsidR="000F4AB3">
        <w:rPr>
          <w:rFonts w:asciiTheme="majorBidi" w:eastAsia="Times New Roman" w:hAnsiTheme="majorBidi" w:cstheme="majorBidi"/>
          <w:sz w:val="24"/>
          <w:szCs w:val="24"/>
        </w:rPr>
        <w:t xml:space="preserve">it is enough for </w:t>
      </w:r>
      <w:r w:rsidR="00985598" w:rsidRPr="0059171A">
        <w:rPr>
          <w:rFonts w:asciiTheme="majorBidi" w:eastAsia="Times New Roman" w:hAnsiTheme="majorBidi" w:cstheme="majorBidi"/>
          <w:sz w:val="24"/>
          <w:szCs w:val="24"/>
        </w:rPr>
        <w:t xml:space="preserve">the religious </w:t>
      </w:r>
      <w:r w:rsidR="000F4AB3">
        <w:rPr>
          <w:rFonts w:asciiTheme="majorBidi" w:eastAsia="Times New Roman" w:hAnsiTheme="majorBidi" w:cstheme="majorBidi"/>
          <w:sz w:val="24"/>
          <w:szCs w:val="24"/>
        </w:rPr>
        <w:t>population</w:t>
      </w:r>
      <w:r w:rsidR="00985598" w:rsidRPr="0059171A">
        <w:rPr>
          <w:rFonts w:asciiTheme="majorBidi" w:eastAsia="Times New Roman" w:hAnsiTheme="majorBidi" w:cstheme="majorBidi"/>
          <w:sz w:val="24"/>
          <w:szCs w:val="24"/>
        </w:rPr>
        <w:t xml:space="preserve"> </w:t>
      </w:r>
      <w:r w:rsidR="000F4AB3">
        <w:rPr>
          <w:rFonts w:asciiTheme="majorBidi" w:eastAsia="Times New Roman" w:hAnsiTheme="majorBidi" w:cstheme="majorBidi"/>
          <w:sz w:val="24"/>
          <w:szCs w:val="24"/>
        </w:rPr>
        <w:t xml:space="preserve">to ensure </w:t>
      </w:r>
      <w:r w:rsidR="00663C1C">
        <w:rPr>
          <w:rFonts w:asciiTheme="majorBidi" w:eastAsia="Times New Roman" w:hAnsiTheme="majorBidi" w:cstheme="majorBidi"/>
          <w:sz w:val="24"/>
          <w:szCs w:val="24"/>
        </w:rPr>
        <w:t>that its</w:t>
      </w:r>
      <w:r w:rsidR="00985598" w:rsidRPr="0059171A">
        <w:rPr>
          <w:rFonts w:asciiTheme="majorBidi" w:eastAsia="Times New Roman" w:hAnsiTheme="majorBidi" w:cstheme="majorBidi"/>
          <w:sz w:val="24"/>
          <w:szCs w:val="24"/>
        </w:rPr>
        <w:t xml:space="preserve"> own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985598" w:rsidRPr="0059171A">
        <w:rPr>
          <w:rFonts w:asciiTheme="majorBidi" w:eastAsia="Times New Roman" w:hAnsiTheme="majorBidi" w:cstheme="majorBidi"/>
          <w:sz w:val="24"/>
          <w:szCs w:val="24"/>
        </w:rPr>
        <w:t xml:space="preserve"> observance remains undisturbed by thos</w:t>
      </w:r>
      <w:r w:rsidR="00F55217">
        <w:rPr>
          <w:rFonts w:asciiTheme="majorBidi" w:eastAsia="Times New Roman" w:hAnsiTheme="majorBidi" w:cstheme="majorBidi"/>
          <w:sz w:val="24"/>
          <w:szCs w:val="24"/>
        </w:rPr>
        <w:t>e who are not observant</w:t>
      </w:r>
      <w:r w:rsidR="00985598" w:rsidRPr="0059171A">
        <w:rPr>
          <w:rFonts w:asciiTheme="majorBidi" w:eastAsia="Times New Roman" w:hAnsiTheme="majorBidi" w:cstheme="majorBidi"/>
          <w:sz w:val="24"/>
          <w:szCs w:val="24"/>
        </w:rPr>
        <w:t xml:space="preserve">, or </w:t>
      </w:r>
      <w:r w:rsidR="00452D9B">
        <w:rPr>
          <w:rFonts w:asciiTheme="majorBidi" w:eastAsia="Times New Roman" w:hAnsiTheme="majorBidi" w:cstheme="majorBidi"/>
          <w:sz w:val="24"/>
          <w:szCs w:val="24"/>
        </w:rPr>
        <w:t xml:space="preserve">whether it </w:t>
      </w:r>
      <w:r w:rsidR="00985598" w:rsidRPr="0059171A">
        <w:rPr>
          <w:rFonts w:asciiTheme="majorBidi" w:eastAsia="Times New Roman" w:hAnsiTheme="majorBidi" w:cstheme="majorBidi"/>
          <w:sz w:val="24"/>
          <w:szCs w:val="24"/>
        </w:rPr>
        <w:t xml:space="preserve">must aspire to bring the non-religious population closer to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F55217" w:rsidRPr="0059171A">
        <w:rPr>
          <w:rFonts w:asciiTheme="majorBidi" w:eastAsia="Times New Roman" w:hAnsiTheme="majorBidi" w:cstheme="majorBidi"/>
          <w:sz w:val="24"/>
          <w:szCs w:val="24"/>
        </w:rPr>
        <w:t xml:space="preserve"> </w:t>
      </w:r>
      <w:r w:rsidR="00985598" w:rsidRPr="0059171A">
        <w:rPr>
          <w:rFonts w:asciiTheme="majorBidi" w:eastAsia="Times New Roman" w:hAnsiTheme="majorBidi" w:cstheme="majorBidi"/>
          <w:sz w:val="24"/>
          <w:szCs w:val="24"/>
        </w:rPr>
        <w:t xml:space="preserve">and its values. The </w:t>
      </w:r>
      <w:r w:rsidR="00F15B11">
        <w:rPr>
          <w:rFonts w:asciiTheme="majorBidi" w:eastAsia="Times New Roman" w:hAnsiTheme="majorBidi" w:cstheme="majorBidi"/>
          <w:sz w:val="24"/>
          <w:szCs w:val="24"/>
        </w:rPr>
        <w:t>first</w:t>
      </w:r>
      <w:r w:rsidR="00985598" w:rsidRPr="0059171A">
        <w:rPr>
          <w:rFonts w:asciiTheme="majorBidi" w:eastAsia="Times New Roman" w:hAnsiTheme="majorBidi" w:cstheme="majorBidi"/>
          <w:sz w:val="24"/>
          <w:szCs w:val="24"/>
        </w:rPr>
        <w:t xml:space="preserve"> </w:t>
      </w:r>
      <w:r w:rsidR="002763D6">
        <w:rPr>
          <w:rFonts w:asciiTheme="majorBidi" w:eastAsia="Times New Roman" w:hAnsiTheme="majorBidi" w:cstheme="majorBidi"/>
          <w:sz w:val="24"/>
          <w:szCs w:val="24"/>
        </w:rPr>
        <w:t>conceptualization of the question</w:t>
      </w:r>
      <w:r w:rsidR="00985598" w:rsidRPr="0059171A">
        <w:rPr>
          <w:rFonts w:asciiTheme="majorBidi" w:eastAsia="Times New Roman" w:hAnsiTheme="majorBidi" w:cstheme="majorBidi"/>
          <w:sz w:val="24"/>
          <w:szCs w:val="24"/>
        </w:rPr>
        <w:t xml:space="preserve"> </w:t>
      </w:r>
      <w:r w:rsidR="002763D6">
        <w:rPr>
          <w:rFonts w:asciiTheme="majorBidi" w:eastAsia="Times New Roman" w:hAnsiTheme="majorBidi" w:cstheme="majorBidi"/>
          <w:sz w:val="24"/>
          <w:szCs w:val="24"/>
        </w:rPr>
        <w:t>ultimately leads to</w:t>
      </w:r>
      <w:r w:rsidR="00985598" w:rsidRPr="0059171A">
        <w:rPr>
          <w:rFonts w:asciiTheme="majorBidi" w:eastAsia="Times New Roman" w:hAnsiTheme="majorBidi" w:cstheme="majorBidi"/>
          <w:sz w:val="24"/>
          <w:szCs w:val="24"/>
        </w:rPr>
        <w:t xml:space="preserve"> various </w:t>
      </w:r>
      <w:r w:rsidR="00452D9B">
        <w:rPr>
          <w:rFonts w:asciiTheme="majorBidi" w:eastAsia="Times New Roman" w:hAnsiTheme="majorBidi" w:cstheme="majorBidi"/>
          <w:sz w:val="24"/>
          <w:szCs w:val="24"/>
        </w:rPr>
        <w:t>plans and proposals</w:t>
      </w:r>
      <w:r w:rsidR="00985598" w:rsidRPr="0059171A">
        <w:rPr>
          <w:rFonts w:asciiTheme="majorBidi" w:eastAsia="Times New Roman" w:hAnsiTheme="majorBidi" w:cstheme="majorBidi"/>
          <w:sz w:val="24"/>
          <w:szCs w:val="24"/>
        </w:rPr>
        <w:t xml:space="preserve"> </w:t>
      </w:r>
      <w:r w:rsidR="00452D9B">
        <w:rPr>
          <w:rFonts w:asciiTheme="majorBidi" w:eastAsia="Times New Roman" w:hAnsiTheme="majorBidi" w:cstheme="majorBidi"/>
          <w:sz w:val="24"/>
          <w:szCs w:val="24"/>
        </w:rPr>
        <w:t>that</w:t>
      </w:r>
      <w:r w:rsidR="00985598" w:rsidRPr="0059171A">
        <w:rPr>
          <w:rFonts w:asciiTheme="majorBidi" w:eastAsia="Times New Roman" w:hAnsiTheme="majorBidi" w:cstheme="majorBidi"/>
          <w:sz w:val="24"/>
          <w:szCs w:val="24"/>
        </w:rPr>
        <w:t xml:space="preserve"> promise to decrease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985598" w:rsidRPr="0059171A">
        <w:rPr>
          <w:rFonts w:asciiTheme="majorBidi" w:eastAsia="Times New Roman" w:hAnsiTheme="majorBidi" w:cstheme="majorBidi"/>
          <w:sz w:val="24"/>
          <w:szCs w:val="24"/>
        </w:rPr>
        <w:t xml:space="preserve"> desecration </w:t>
      </w:r>
      <w:r w:rsidR="002763D6">
        <w:rPr>
          <w:rFonts w:asciiTheme="majorBidi" w:eastAsia="Times New Roman" w:hAnsiTheme="majorBidi" w:cstheme="majorBidi"/>
          <w:sz w:val="24"/>
          <w:szCs w:val="24"/>
        </w:rPr>
        <w:t>as much as possible</w:t>
      </w:r>
      <w:r w:rsidR="00985598" w:rsidRPr="0059171A">
        <w:rPr>
          <w:rFonts w:asciiTheme="majorBidi" w:eastAsia="Times New Roman" w:hAnsiTheme="majorBidi" w:cstheme="majorBidi"/>
          <w:sz w:val="24"/>
          <w:szCs w:val="24"/>
        </w:rPr>
        <w:t xml:space="preserve">. </w:t>
      </w:r>
      <w:r w:rsidR="002763D6">
        <w:rPr>
          <w:rFonts w:asciiTheme="majorBidi" w:eastAsia="Times New Roman" w:hAnsiTheme="majorBidi" w:cstheme="majorBidi"/>
          <w:sz w:val="24"/>
          <w:szCs w:val="24"/>
        </w:rPr>
        <w:t>Having achieved this, t</w:t>
      </w:r>
      <w:r w:rsidR="00985598" w:rsidRPr="0059171A">
        <w:rPr>
          <w:rFonts w:asciiTheme="majorBidi" w:eastAsia="Times New Roman" w:hAnsiTheme="majorBidi" w:cstheme="majorBidi"/>
          <w:sz w:val="24"/>
          <w:szCs w:val="24"/>
        </w:rPr>
        <w:t xml:space="preserve">he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985598" w:rsidRPr="0059171A">
        <w:rPr>
          <w:rFonts w:asciiTheme="majorBidi" w:eastAsia="Times New Roman" w:hAnsiTheme="majorBidi" w:cstheme="majorBidi"/>
          <w:sz w:val="24"/>
          <w:szCs w:val="24"/>
        </w:rPr>
        <w:t>-observant Ha</w:t>
      </w:r>
      <w:r w:rsidR="002763D6">
        <w:rPr>
          <w:rFonts w:asciiTheme="majorBidi" w:eastAsia="Times New Roman" w:hAnsiTheme="majorBidi" w:cstheme="majorBidi"/>
          <w:sz w:val="24"/>
          <w:szCs w:val="24"/>
        </w:rPr>
        <w:t>i</w:t>
      </w:r>
      <w:r w:rsidR="00985598" w:rsidRPr="0059171A">
        <w:rPr>
          <w:rFonts w:asciiTheme="majorBidi" w:eastAsia="Times New Roman" w:hAnsiTheme="majorBidi" w:cstheme="majorBidi"/>
          <w:sz w:val="24"/>
          <w:szCs w:val="24"/>
        </w:rPr>
        <w:t>faites can</w:t>
      </w:r>
      <w:r w:rsidR="002763D6">
        <w:rPr>
          <w:rFonts w:asciiTheme="majorBidi" w:eastAsia="Times New Roman" w:hAnsiTheme="majorBidi" w:cstheme="majorBidi"/>
          <w:sz w:val="24"/>
          <w:szCs w:val="24"/>
        </w:rPr>
        <w:t xml:space="preserve"> then</w:t>
      </w:r>
      <w:r w:rsidR="00985598" w:rsidRPr="0059171A">
        <w:rPr>
          <w:rFonts w:asciiTheme="majorBidi" w:eastAsia="Times New Roman" w:hAnsiTheme="majorBidi" w:cstheme="majorBidi"/>
          <w:sz w:val="24"/>
          <w:szCs w:val="24"/>
        </w:rPr>
        <w:t xml:space="preserve"> take full advantage of this </w:t>
      </w:r>
      <w:r w:rsidR="002763D6">
        <w:rPr>
          <w:rFonts w:asciiTheme="majorBidi" w:eastAsia="Times New Roman" w:hAnsiTheme="majorBidi" w:cstheme="majorBidi"/>
          <w:sz w:val="24"/>
          <w:szCs w:val="24"/>
        </w:rPr>
        <w:t>new reality</w:t>
      </w:r>
      <w:r w:rsidR="00985598" w:rsidRPr="0059171A">
        <w:rPr>
          <w:rFonts w:asciiTheme="majorBidi" w:eastAsia="Times New Roman" w:hAnsiTheme="majorBidi" w:cstheme="majorBidi"/>
          <w:sz w:val="24"/>
          <w:szCs w:val="24"/>
        </w:rPr>
        <w:t xml:space="preserve"> by increasing the </w:t>
      </w:r>
      <w:r w:rsidR="00F55217" w:rsidRPr="0059171A">
        <w:rPr>
          <w:rFonts w:asciiTheme="majorBidi" w:hAnsiTheme="majorBidi" w:cstheme="majorBidi"/>
          <w:sz w:val="24"/>
          <w:szCs w:val="24"/>
        </w:rPr>
        <w:t>S</w:t>
      </w:r>
      <w:r w:rsidR="00F55217">
        <w:rPr>
          <w:rFonts w:asciiTheme="majorBidi" w:hAnsiTheme="majorBidi" w:cstheme="majorBidi"/>
          <w:sz w:val="24"/>
          <w:szCs w:val="24"/>
        </w:rPr>
        <w:t>habbat</w:t>
      </w:r>
      <w:r w:rsidR="00985598" w:rsidRPr="0059171A">
        <w:rPr>
          <w:rFonts w:asciiTheme="majorBidi" w:eastAsia="Times New Roman" w:hAnsiTheme="majorBidi" w:cstheme="majorBidi"/>
          <w:sz w:val="24"/>
          <w:szCs w:val="24"/>
        </w:rPr>
        <w:t xml:space="preserve"> atmosphere throughout the city. The second </w:t>
      </w:r>
      <w:r w:rsidR="002763D6">
        <w:rPr>
          <w:rFonts w:asciiTheme="majorBidi" w:eastAsia="Times New Roman" w:hAnsiTheme="majorBidi" w:cstheme="majorBidi"/>
          <w:sz w:val="24"/>
          <w:szCs w:val="24"/>
        </w:rPr>
        <w:t>conceptualization,</w:t>
      </w:r>
      <w:r w:rsidR="00985598" w:rsidRPr="0059171A">
        <w:rPr>
          <w:rFonts w:asciiTheme="majorBidi" w:eastAsia="Times New Roman" w:hAnsiTheme="majorBidi" w:cstheme="majorBidi"/>
          <w:sz w:val="24"/>
          <w:szCs w:val="24"/>
        </w:rPr>
        <w:t xml:space="preserve"> obligating the religious to bring those who are not religiously observant closer to </w:t>
      </w:r>
      <w:r w:rsidR="00452D9B" w:rsidRPr="0059171A">
        <w:rPr>
          <w:rFonts w:asciiTheme="majorBidi" w:hAnsiTheme="majorBidi" w:cstheme="majorBidi"/>
          <w:sz w:val="24"/>
          <w:szCs w:val="24"/>
        </w:rPr>
        <w:t>S</w:t>
      </w:r>
      <w:r w:rsidR="00452D9B">
        <w:rPr>
          <w:rFonts w:asciiTheme="majorBidi" w:hAnsiTheme="majorBidi" w:cstheme="majorBidi"/>
          <w:sz w:val="24"/>
          <w:szCs w:val="24"/>
        </w:rPr>
        <w:t>habbat</w:t>
      </w:r>
      <w:r w:rsidR="002763D6">
        <w:rPr>
          <w:rFonts w:asciiTheme="majorBidi" w:hAnsiTheme="majorBidi" w:cstheme="majorBidi"/>
          <w:sz w:val="24"/>
          <w:szCs w:val="24"/>
        </w:rPr>
        <w:t>,</w:t>
      </w:r>
      <w:r w:rsidR="00452D9B" w:rsidRPr="0059171A">
        <w:rPr>
          <w:rFonts w:asciiTheme="majorBidi" w:eastAsia="Times New Roman" w:hAnsiTheme="majorBidi" w:cstheme="majorBidi"/>
          <w:sz w:val="24"/>
          <w:szCs w:val="24"/>
        </w:rPr>
        <w:t xml:space="preserve"> </w:t>
      </w:r>
      <w:r w:rsidR="00985598" w:rsidRPr="0059171A">
        <w:rPr>
          <w:rFonts w:asciiTheme="majorBidi" w:eastAsia="Times New Roman" w:hAnsiTheme="majorBidi" w:cstheme="majorBidi"/>
          <w:sz w:val="24"/>
          <w:szCs w:val="24"/>
        </w:rPr>
        <w:t xml:space="preserve">requires all the residents to reach a broad agreement about </w:t>
      </w:r>
      <w:r w:rsidR="00452D9B" w:rsidRPr="0059171A">
        <w:rPr>
          <w:rFonts w:asciiTheme="majorBidi" w:hAnsiTheme="majorBidi" w:cstheme="majorBidi"/>
          <w:sz w:val="24"/>
          <w:szCs w:val="24"/>
        </w:rPr>
        <w:t>S</w:t>
      </w:r>
      <w:r w:rsidR="00452D9B">
        <w:rPr>
          <w:rFonts w:asciiTheme="majorBidi" w:hAnsiTheme="majorBidi" w:cstheme="majorBidi"/>
          <w:sz w:val="24"/>
          <w:szCs w:val="24"/>
        </w:rPr>
        <w:t>habbat</w:t>
      </w:r>
      <w:r w:rsidR="00985598" w:rsidRPr="0059171A">
        <w:rPr>
          <w:rFonts w:asciiTheme="majorBidi" w:eastAsia="Times New Roman" w:hAnsiTheme="majorBidi" w:cstheme="majorBidi"/>
          <w:sz w:val="24"/>
          <w:szCs w:val="24"/>
        </w:rPr>
        <w:t xml:space="preserve"> observance and desecration. Such an agreement </w:t>
      </w:r>
      <w:r w:rsidR="00AE5792" w:rsidRPr="0059171A">
        <w:rPr>
          <w:rFonts w:asciiTheme="majorBidi" w:eastAsia="Times New Roman" w:hAnsiTheme="majorBidi" w:cstheme="majorBidi"/>
          <w:sz w:val="24"/>
          <w:szCs w:val="24"/>
        </w:rPr>
        <w:t>would involve</w:t>
      </w:r>
      <w:r w:rsidR="00985598" w:rsidRPr="0059171A">
        <w:rPr>
          <w:rFonts w:asciiTheme="majorBidi" w:eastAsia="Times New Roman" w:hAnsiTheme="majorBidi" w:cstheme="majorBidi"/>
          <w:sz w:val="24"/>
          <w:szCs w:val="24"/>
        </w:rPr>
        <w:t xml:space="preserve"> the non-religious community in </w:t>
      </w:r>
      <w:r w:rsidR="00452D9B" w:rsidRPr="0059171A">
        <w:rPr>
          <w:rFonts w:asciiTheme="majorBidi" w:hAnsiTheme="majorBidi" w:cstheme="majorBidi"/>
          <w:sz w:val="24"/>
          <w:szCs w:val="24"/>
        </w:rPr>
        <w:t>S</w:t>
      </w:r>
      <w:r w:rsidR="00452D9B">
        <w:rPr>
          <w:rFonts w:asciiTheme="majorBidi" w:hAnsiTheme="majorBidi" w:cstheme="majorBidi"/>
          <w:sz w:val="24"/>
          <w:szCs w:val="24"/>
        </w:rPr>
        <w:t>habbat</w:t>
      </w:r>
      <w:r w:rsidR="00985598" w:rsidRPr="0059171A">
        <w:rPr>
          <w:rFonts w:asciiTheme="majorBidi" w:eastAsia="Times New Roman" w:hAnsiTheme="majorBidi" w:cstheme="majorBidi"/>
          <w:sz w:val="24"/>
          <w:szCs w:val="24"/>
        </w:rPr>
        <w:t xml:space="preserve"> observance by having them identify with and honor </w:t>
      </w:r>
      <w:r w:rsidR="00452D9B" w:rsidRPr="0059171A">
        <w:rPr>
          <w:rFonts w:asciiTheme="majorBidi" w:hAnsiTheme="majorBidi" w:cstheme="majorBidi"/>
          <w:sz w:val="24"/>
          <w:szCs w:val="24"/>
        </w:rPr>
        <w:t>S</w:t>
      </w:r>
      <w:r w:rsidR="00452D9B">
        <w:rPr>
          <w:rFonts w:asciiTheme="majorBidi" w:hAnsiTheme="majorBidi" w:cstheme="majorBidi"/>
          <w:sz w:val="24"/>
          <w:szCs w:val="24"/>
        </w:rPr>
        <w:t>habbat</w:t>
      </w:r>
      <w:r w:rsidR="00985598" w:rsidRPr="0059171A">
        <w:rPr>
          <w:rFonts w:asciiTheme="majorBidi" w:eastAsia="Times New Roman" w:hAnsiTheme="majorBidi" w:cstheme="majorBidi"/>
          <w:sz w:val="24"/>
          <w:szCs w:val="24"/>
        </w:rPr>
        <w:t xml:space="preserve"> values.</w:t>
      </w:r>
    </w:p>
    <w:p w14:paraId="1595A675" w14:textId="60EFFF15" w:rsidR="000853E9" w:rsidRPr="0059171A" w:rsidRDefault="000853E9" w:rsidP="00967CA9">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Let</w:t>
      </w:r>
      <w:r w:rsidR="00F15B11">
        <w:rPr>
          <w:rFonts w:asciiTheme="majorBidi" w:eastAsia="Times New Roman" w:hAnsiTheme="majorBidi" w:cstheme="majorBidi"/>
          <w:sz w:val="24"/>
          <w:szCs w:val="24"/>
        </w:rPr>
        <w:t xml:space="preserve"> us</w:t>
      </w:r>
      <w:r w:rsidRPr="0059171A">
        <w:rPr>
          <w:rFonts w:asciiTheme="majorBidi" w:eastAsia="Times New Roman" w:hAnsiTheme="majorBidi" w:cstheme="majorBidi"/>
          <w:sz w:val="24"/>
          <w:szCs w:val="24"/>
        </w:rPr>
        <w:t xml:space="preserve"> turn to the other dimension of public </w:t>
      </w:r>
      <w:r w:rsidR="00452D9B" w:rsidRPr="0059171A">
        <w:rPr>
          <w:rFonts w:asciiTheme="majorBidi" w:hAnsiTheme="majorBidi" w:cstheme="majorBidi"/>
          <w:sz w:val="24"/>
          <w:szCs w:val="24"/>
        </w:rPr>
        <w:t>S</w:t>
      </w:r>
      <w:r w:rsidR="00452D9B">
        <w:rPr>
          <w:rFonts w:asciiTheme="majorBidi" w:hAnsiTheme="majorBidi" w:cstheme="majorBidi"/>
          <w:sz w:val="24"/>
          <w:szCs w:val="24"/>
        </w:rPr>
        <w:t>habbat</w:t>
      </w:r>
      <w:r w:rsidRPr="0059171A">
        <w:rPr>
          <w:rFonts w:asciiTheme="majorBidi" w:eastAsia="Times New Roman" w:hAnsiTheme="majorBidi" w:cstheme="majorBidi"/>
          <w:sz w:val="24"/>
          <w:szCs w:val="24"/>
        </w:rPr>
        <w:t xml:space="preserve"> observance</w:t>
      </w:r>
      <w:r w:rsidR="00F15B11">
        <w:rPr>
          <w:rFonts w:asciiTheme="majorBidi" w:eastAsia="Times New Roman" w:hAnsiTheme="majorBidi" w:cstheme="majorBidi"/>
          <w:sz w:val="24"/>
          <w:szCs w:val="24"/>
        </w:rPr>
        <w:t xml:space="preserve">, </w:t>
      </w:r>
      <w:r w:rsidRPr="0059171A">
        <w:rPr>
          <w:rFonts w:asciiTheme="majorBidi" w:eastAsia="Times New Roman" w:hAnsiTheme="majorBidi" w:cstheme="majorBidi"/>
          <w:sz w:val="24"/>
          <w:szCs w:val="24"/>
        </w:rPr>
        <w:t>the way</w:t>
      </w:r>
      <w:r w:rsidR="00F15B11">
        <w:rPr>
          <w:rFonts w:asciiTheme="majorBidi" w:eastAsia="Times New Roman" w:hAnsiTheme="majorBidi" w:cstheme="majorBidi"/>
          <w:sz w:val="24"/>
          <w:szCs w:val="24"/>
        </w:rPr>
        <w:t>s</w:t>
      </w:r>
      <w:r w:rsidRPr="0059171A">
        <w:rPr>
          <w:rFonts w:asciiTheme="majorBidi" w:eastAsia="Times New Roman" w:hAnsiTheme="majorBidi" w:cstheme="majorBidi"/>
          <w:sz w:val="24"/>
          <w:szCs w:val="24"/>
        </w:rPr>
        <w:t xml:space="preserve"> </w:t>
      </w:r>
      <w:r w:rsidR="00AE622B">
        <w:rPr>
          <w:rFonts w:asciiTheme="majorBidi" w:eastAsia="Times New Roman" w:hAnsiTheme="majorBidi" w:cstheme="majorBidi"/>
          <w:sz w:val="24"/>
          <w:szCs w:val="24"/>
        </w:rPr>
        <w:t>that</w:t>
      </w:r>
      <w:r w:rsidRPr="0059171A">
        <w:rPr>
          <w:rFonts w:asciiTheme="majorBidi" w:eastAsia="Times New Roman" w:hAnsiTheme="majorBidi" w:cstheme="majorBidi"/>
          <w:sz w:val="24"/>
          <w:szCs w:val="24"/>
        </w:rPr>
        <w:t xml:space="preserve"> public institutions—the army, the police force, the fire department, and the electric company, for instance—function on </w:t>
      </w:r>
      <w:r w:rsidR="00452D9B" w:rsidRPr="0059171A">
        <w:rPr>
          <w:rFonts w:asciiTheme="majorBidi" w:hAnsiTheme="majorBidi" w:cstheme="majorBidi"/>
          <w:sz w:val="24"/>
          <w:szCs w:val="24"/>
        </w:rPr>
        <w:t>S</w:t>
      </w:r>
      <w:r w:rsidR="00452D9B">
        <w:rPr>
          <w:rFonts w:asciiTheme="majorBidi" w:hAnsiTheme="majorBidi" w:cstheme="majorBidi"/>
          <w:sz w:val="24"/>
          <w:szCs w:val="24"/>
        </w:rPr>
        <w:t>habbat</w:t>
      </w:r>
      <w:r w:rsidRPr="0059171A">
        <w:rPr>
          <w:rFonts w:asciiTheme="majorBidi" w:eastAsia="Times New Roman" w:hAnsiTheme="majorBidi" w:cstheme="majorBidi"/>
          <w:sz w:val="24"/>
          <w:szCs w:val="24"/>
        </w:rPr>
        <w:t xml:space="preserve"> even though their fundamental responsibilities seem to involve </w:t>
      </w:r>
      <w:r w:rsidR="00452D9B" w:rsidRPr="0059171A">
        <w:rPr>
          <w:rFonts w:asciiTheme="majorBidi" w:hAnsiTheme="majorBidi" w:cstheme="majorBidi"/>
          <w:sz w:val="24"/>
          <w:szCs w:val="24"/>
        </w:rPr>
        <w:t>S</w:t>
      </w:r>
      <w:r w:rsidR="00452D9B">
        <w:rPr>
          <w:rFonts w:asciiTheme="majorBidi" w:hAnsiTheme="majorBidi" w:cstheme="majorBidi"/>
          <w:sz w:val="24"/>
          <w:szCs w:val="24"/>
        </w:rPr>
        <w:t>habbat</w:t>
      </w:r>
      <w:r w:rsidRPr="0059171A">
        <w:rPr>
          <w:rFonts w:asciiTheme="majorBidi" w:eastAsia="Times New Roman" w:hAnsiTheme="majorBidi" w:cstheme="majorBidi"/>
          <w:sz w:val="24"/>
          <w:szCs w:val="24"/>
        </w:rPr>
        <w:t xml:space="preserve"> desecration. In these cases, the rabbinic decisors need to decide if, when, and how </w:t>
      </w:r>
      <w:r w:rsidR="00AE622B">
        <w:rPr>
          <w:rFonts w:asciiTheme="majorBidi" w:eastAsia="Times New Roman" w:hAnsiTheme="majorBidi" w:cstheme="majorBidi"/>
          <w:sz w:val="24"/>
          <w:szCs w:val="24"/>
        </w:rPr>
        <w:t>this</w:t>
      </w:r>
      <w:r w:rsidR="002763D6">
        <w:rPr>
          <w:rFonts w:asciiTheme="majorBidi" w:eastAsia="Times New Roman" w:hAnsiTheme="majorBidi" w:cstheme="majorBidi"/>
          <w:sz w:val="24"/>
          <w:szCs w:val="24"/>
        </w:rPr>
        <w:t xml:space="preserve"> desecration</w:t>
      </w:r>
      <w:r w:rsidRPr="0059171A">
        <w:rPr>
          <w:rFonts w:asciiTheme="majorBidi" w:eastAsia="Times New Roman" w:hAnsiTheme="majorBidi" w:cstheme="majorBidi"/>
          <w:sz w:val="24"/>
          <w:szCs w:val="24"/>
        </w:rPr>
        <w:t xml:space="preserve"> </w:t>
      </w:r>
      <w:r w:rsidR="00615146">
        <w:rPr>
          <w:rFonts w:asciiTheme="majorBidi" w:eastAsia="Times New Roman" w:hAnsiTheme="majorBidi" w:cstheme="majorBidi"/>
          <w:sz w:val="24"/>
          <w:szCs w:val="24"/>
        </w:rPr>
        <w:t>may</w:t>
      </w:r>
      <w:r w:rsidRPr="0059171A">
        <w:rPr>
          <w:rFonts w:asciiTheme="majorBidi" w:eastAsia="Times New Roman" w:hAnsiTheme="majorBidi" w:cstheme="majorBidi"/>
          <w:sz w:val="24"/>
          <w:szCs w:val="24"/>
        </w:rPr>
        <w:t xml:space="preserve"> be permitted. This dimension also touches upon a fundamental and far-reaching issue of halakhic policy: the desirability of promoting and developing rabbinic </w:t>
      </w:r>
      <w:r w:rsidR="007120E4" w:rsidRPr="0059171A">
        <w:rPr>
          <w:rFonts w:asciiTheme="majorBidi" w:eastAsia="Times New Roman" w:hAnsiTheme="majorBidi" w:cstheme="majorBidi"/>
          <w:sz w:val="24"/>
          <w:szCs w:val="24"/>
        </w:rPr>
        <w:t>allowances</w:t>
      </w:r>
      <w:r w:rsidR="00397EC3">
        <w:rPr>
          <w:rFonts w:asciiTheme="majorBidi" w:eastAsia="Times New Roman" w:hAnsiTheme="majorBidi" w:cstheme="majorBidi"/>
          <w:sz w:val="24"/>
          <w:szCs w:val="24"/>
        </w:rPr>
        <w:t xml:space="preserve"> to desecrate</w:t>
      </w:r>
      <w:r w:rsidRPr="0059171A">
        <w:rPr>
          <w:rFonts w:asciiTheme="majorBidi" w:eastAsia="Times New Roman" w:hAnsiTheme="majorBidi" w:cstheme="majorBidi"/>
          <w:sz w:val="24"/>
          <w:szCs w:val="24"/>
        </w:rPr>
        <w:t xml:space="preserve"> </w:t>
      </w:r>
      <w:r w:rsidR="00397EC3" w:rsidRPr="0059171A">
        <w:rPr>
          <w:rFonts w:asciiTheme="majorBidi" w:hAnsiTheme="majorBidi" w:cstheme="majorBidi"/>
          <w:sz w:val="24"/>
          <w:szCs w:val="24"/>
        </w:rPr>
        <w:t>S</w:t>
      </w:r>
      <w:r w:rsidR="00397EC3">
        <w:rPr>
          <w:rFonts w:asciiTheme="majorBidi" w:hAnsiTheme="majorBidi" w:cstheme="majorBidi"/>
          <w:sz w:val="24"/>
          <w:szCs w:val="24"/>
        </w:rPr>
        <w:t>habbat</w:t>
      </w:r>
      <w:r w:rsidRPr="0059171A">
        <w:rPr>
          <w:rFonts w:asciiTheme="majorBidi" w:eastAsia="Times New Roman" w:hAnsiTheme="majorBidi" w:cstheme="majorBidi"/>
          <w:sz w:val="24"/>
          <w:szCs w:val="24"/>
        </w:rPr>
        <w:t xml:space="preserve">. This question was at the heart of a dispute </w:t>
      </w:r>
      <w:r w:rsidR="001059D1" w:rsidRPr="0059171A">
        <w:rPr>
          <w:rFonts w:asciiTheme="majorBidi" w:eastAsia="Times New Roman" w:hAnsiTheme="majorBidi" w:cstheme="majorBidi"/>
          <w:sz w:val="24"/>
          <w:szCs w:val="24"/>
        </w:rPr>
        <w:t xml:space="preserve">between Rabbi Moshe </w:t>
      </w:r>
      <w:proofErr w:type="spellStart"/>
      <w:r w:rsidR="001059D1" w:rsidRPr="0059171A">
        <w:rPr>
          <w:rFonts w:asciiTheme="majorBidi" w:eastAsia="Times New Roman" w:hAnsiTheme="majorBidi" w:cstheme="majorBidi"/>
          <w:sz w:val="24"/>
          <w:szCs w:val="24"/>
        </w:rPr>
        <w:t>Zvi</w:t>
      </w:r>
      <w:proofErr w:type="spellEnd"/>
      <w:r w:rsidR="001059D1" w:rsidRPr="0059171A">
        <w:rPr>
          <w:rFonts w:asciiTheme="majorBidi" w:eastAsia="Times New Roman" w:hAnsiTheme="majorBidi" w:cstheme="majorBidi"/>
          <w:sz w:val="24"/>
          <w:szCs w:val="24"/>
        </w:rPr>
        <w:t xml:space="preserve"> </w:t>
      </w:r>
      <w:proofErr w:type="spellStart"/>
      <w:r w:rsidR="001059D1" w:rsidRPr="0059171A">
        <w:rPr>
          <w:rFonts w:asciiTheme="majorBidi" w:eastAsia="Times New Roman" w:hAnsiTheme="majorBidi" w:cstheme="majorBidi"/>
          <w:sz w:val="24"/>
          <w:szCs w:val="24"/>
        </w:rPr>
        <w:t>Neriyah</w:t>
      </w:r>
      <w:proofErr w:type="spellEnd"/>
      <w:r w:rsidR="001059D1" w:rsidRPr="0059171A">
        <w:rPr>
          <w:rStyle w:val="FootnoteReference"/>
          <w:rFonts w:asciiTheme="majorBidi" w:eastAsia="Times New Roman" w:hAnsiTheme="majorBidi" w:cstheme="majorBidi"/>
          <w:sz w:val="24"/>
          <w:szCs w:val="24"/>
        </w:rPr>
        <w:footnoteReference w:id="22"/>
      </w:r>
      <w:r w:rsidR="001059D1" w:rsidRPr="0059171A">
        <w:rPr>
          <w:rFonts w:asciiTheme="majorBidi" w:eastAsia="Times New Roman" w:hAnsiTheme="majorBidi" w:cstheme="majorBidi"/>
          <w:sz w:val="24"/>
          <w:szCs w:val="24"/>
        </w:rPr>
        <w:t xml:space="preserve"> an</w:t>
      </w:r>
      <w:r w:rsidR="001059D1">
        <w:rPr>
          <w:rFonts w:asciiTheme="majorBidi" w:eastAsia="Times New Roman" w:hAnsiTheme="majorBidi" w:cstheme="majorBidi"/>
          <w:sz w:val="24"/>
          <w:szCs w:val="24"/>
        </w:rPr>
        <w:t>d Professor Yeshayahu Leibowitz</w:t>
      </w:r>
      <w:r w:rsidR="001059D1" w:rsidRPr="0059171A">
        <w:rPr>
          <w:rStyle w:val="FootnoteReference"/>
          <w:rFonts w:asciiTheme="majorBidi" w:eastAsia="Times New Roman" w:hAnsiTheme="majorBidi" w:cstheme="majorBidi"/>
          <w:sz w:val="24"/>
          <w:szCs w:val="24"/>
        </w:rPr>
        <w:footnoteReference w:id="23"/>
      </w:r>
      <w:r w:rsidR="001059D1" w:rsidRPr="0059171A">
        <w:rPr>
          <w:rFonts w:asciiTheme="majorBidi" w:eastAsia="Times New Roman" w:hAnsiTheme="majorBidi" w:cstheme="majorBidi"/>
          <w:sz w:val="24"/>
          <w:szCs w:val="24"/>
        </w:rPr>
        <w:t xml:space="preserve"> </w:t>
      </w:r>
      <w:r w:rsidRPr="0059171A">
        <w:rPr>
          <w:rFonts w:asciiTheme="majorBidi" w:eastAsia="Times New Roman" w:hAnsiTheme="majorBidi" w:cstheme="majorBidi"/>
          <w:sz w:val="24"/>
          <w:szCs w:val="24"/>
        </w:rPr>
        <w:t xml:space="preserve">that took place </w:t>
      </w:r>
      <w:r w:rsidR="002763D6">
        <w:rPr>
          <w:rFonts w:asciiTheme="majorBidi" w:eastAsia="Times New Roman" w:hAnsiTheme="majorBidi" w:cstheme="majorBidi"/>
          <w:sz w:val="24"/>
          <w:szCs w:val="24"/>
        </w:rPr>
        <w:t>in</w:t>
      </w:r>
      <w:r w:rsidRPr="0059171A">
        <w:rPr>
          <w:rFonts w:asciiTheme="majorBidi" w:eastAsia="Times New Roman" w:hAnsiTheme="majorBidi" w:cstheme="majorBidi"/>
          <w:sz w:val="24"/>
          <w:szCs w:val="24"/>
        </w:rPr>
        <w:t xml:space="preserve"> the State of Israel</w:t>
      </w:r>
      <w:r w:rsidR="002763D6">
        <w:rPr>
          <w:rFonts w:asciiTheme="majorBidi" w:eastAsia="Times New Roman" w:hAnsiTheme="majorBidi" w:cstheme="majorBidi"/>
          <w:sz w:val="24"/>
          <w:szCs w:val="24"/>
        </w:rPr>
        <w:t>’s early years</w:t>
      </w:r>
      <w:r w:rsidR="001059D1">
        <w:rPr>
          <w:rFonts w:asciiTheme="majorBidi" w:eastAsia="Times New Roman" w:hAnsiTheme="majorBidi" w:cstheme="majorBidi"/>
          <w:sz w:val="24"/>
          <w:szCs w:val="24"/>
        </w:rPr>
        <w:t>.</w:t>
      </w:r>
      <w:r w:rsidR="001C2833" w:rsidRPr="0059171A">
        <w:rPr>
          <w:rStyle w:val="FootnoteReference"/>
          <w:rFonts w:asciiTheme="majorBidi" w:eastAsia="Times New Roman" w:hAnsiTheme="majorBidi" w:cstheme="majorBidi"/>
          <w:sz w:val="24"/>
          <w:szCs w:val="24"/>
        </w:rPr>
        <w:footnoteReference w:id="24"/>
      </w:r>
      <w:r w:rsidRPr="0059171A">
        <w:rPr>
          <w:rFonts w:asciiTheme="majorBidi" w:eastAsia="Times New Roman" w:hAnsiTheme="majorBidi" w:cstheme="majorBidi"/>
          <w:sz w:val="24"/>
          <w:szCs w:val="24"/>
        </w:rPr>
        <w:t xml:space="preserve"> </w:t>
      </w:r>
      <w:r w:rsidR="001C2833" w:rsidRPr="0059171A">
        <w:rPr>
          <w:rFonts w:asciiTheme="majorBidi" w:eastAsia="Times New Roman" w:hAnsiTheme="majorBidi" w:cstheme="majorBidi"/>
          <w:sz w:val="24"/>
          <w:szCs w:val="24"/>
        </w:rPr>
        <w:t>Leibowitz maintained that it was incumbent upon the rabbinic decisors to find solutions and provide</w:t>
      </w:r>
      <w:r w:rsidR="00397EC3">
        <w:rPr>
          <w:rFonts w:asciiTheme="majorBidi" w:eastAsia="Times New Roman" w:hAnsiTheme="majorBidi" w:cstheme="majorBidi"/>
          <w:sz w:val="24"/>
          <w:szCs w:val="24"/>
        </w:rPr>
        <w:t xml:space="preserve"> the legal cover</w:t>
      </w:r>
      <w:r w:rsidR="001C2833" w:rsidRPr="0059171A">
        <w:rPr>
          <w:rFonts w:asciiTheme="majorBidi" w:eastAsia="Times New Roman" w:hAnsiTheme="majorBidi" w:cstheme="majorBidi"/>
          <w:sz w:val="24"/>
          <w:szCs w:val="24"/>
        </w:rPr>
        <w:t xml:space="preserve"> to enable public institutions to maintain their routine functions on </w:t>
      </w:r>
      <w:r w:rsidR="00397EC3" w:rsidRPr="0059171A">
        <w:rPr>
          <w:rFonts w:asciiTheme="majorBidi" w:hAnsiTheme="majorBidi" w:cstheme="majorBidi"/>
          <w:sz w:val="24"/>
          <w:szCs w:val="24"/>
        </w:rPr>
        <w:t>S</w:t>
      </w:r>
      <w:r w:rsidR="00397EC3">
        <w:rPr>
          <w:rFonts w:asciiTheme="majorBidi" w:hAnsiTheme="majorBidi" w:cstheme="majorBidi"/>
          <w:sz w:val="24"/>
          <w:szCs w:val="24"/>
        </w:rPr>
        <w:t>habbat</w:t>
      </w:r>
      <w:r w:rsidR="001C2833" w:rsidRPr="0059171A">
        <w:rPr>
          <w:rFonts w:asciiTheme="majorBidi" w:eastAsia="Times New Roman" w:hAnsiTheme="majorBidi" w:cstheme="majorBidi"/>
          <w:sz w:val="24"/>
          <w:szCs w:val="24"/>
        </w:rPr>
        <w:t xml:space="preserve">. He believed that the rabbinic decisors’ foot-dragging or </w:t>
      </w:r>
      <w:r w:rsidR="00397EC3">
        <w:rPr>
          <w:rFonts w:asciiTheme="majorBidi" w:eastAsia="Times New Roman" w:hAnsiTheme="majorBidi" w:cstheme="majorBidi"/>
          <w:sz w:val="24"/>
          <w:szCs w:val="24"/>
        </w:rPr>
        <w:t xml:space="preserve">clear discomfort with providing the allowances they </w:t>
      </w:r>
      <w:r w:rsidR="00C25A56" w:rsidRPr="0059171A">
        <w:rPr>
          <w:rFonts w:asciiTheme="majorBidi" w:eastAsia="Times New Roman" w:hAnsiTheme="majorBidi" w:cstheme="majorBidi"/>
          <w:sz w:val="24"/>
          <w:szCs w:val="24"/>
        </w:rPr>
        <w:t xml:space="preserve">would </w:t>
      </w:r>
      <w:r w:rsidR="00D04B44">
        <w:rPr>
          <w:rFonts w:asciiTheme="majorBidi" w:eastAsia="Times New Roman" w:hAnsiTheme="majorBidi" w:cstheme="majorBidi"/>
          <w:sz w:val="24"/>
          <w:szCs w:val="24"/>
        </w:rPr>
        <w:t xml:space="preserve">in the end </w:t>
      </w:r>
      <w:r w:rsidR="001C2833" w:rsidRPr="0059171A">
        <w:rPr>
          <w:rFonts w:asciiTheme="majorBidi" w:eastAsia="Times New Roman" w:hAnsiTheme="majorBidi" w:cstheme="majorBidi"/>
          <w:sz w:val="24"/>
          <w:szCs w:val="24"/>
        </w:rPr>
        <w:t xml:space="preserve">cheapen </w:t>
      </w:r>
      <w:r w:rsidR="00397EC3">
        <w:rPr>
          <w:rFonts w:asciiTheme="majorBidi" w:eastAsia="Times New Roman" w:hAnsiTheme="majorBidi" w:cstheme="majorBidi"/>
          <w:sz w:val="24"/>
          <w:szCs w:val="24"/>
        </w:rPr>
        <w:t>Jewish law</w:t>
      </w:r>
      <w:r w:rsidR="001C2833" w:rsidRPr="0059171A">
        <w:rPr>
          <w:rFonts w:asciiTheme="majorBidi" w:eastAsia="Times New Roman" w:hAnsiTheme="majorBidi" w:cstheme="majorBidi"/>
          <w:sz w:val="24"/>
          <w:szCs w:val="24"/>
        </w:rPr>
        <w:t xml:space="preserve"> in the eyes of both the religiously-observant community and even more so in the eyes of the non-observant. Both</w:t>
      </w:r>
      <w:r w:rsidR="00C83059">
        <w:rPr>
          <w:rFonts w:asciiTheme="majorBidi" w:eastAsia="Times New Roman" w:hAnsiTheme="majorBidi" w:cstheme="majorBidi"/>
          <w:sz w:val="24"/>
          <w:szCs w:val="24"/>
        </w:rPr>
        <w:t xml:space="preserve"> the </w:t>
      </w:r>
      <w:r w:rsidR="003E47D7">
        <w:rPr>
          <w:rFonts w:asciiTheme="majorBidi" w:eastAsia="Times New Roman" w:hAnsiTheme="majorBidi" w:cstheme="majorBidi"/>
          <w:sz w:val="24"/>
          <w:szCs w:val="24"/>
        </w:rPr>
        <w:t>observant and the non-observant</w:t>
      </w:r>
      <w:r w:rsidR="001C2833" w:rsidRPr="0059171A">
        <w:rPr>
          <w:rFonts w:asciiTheme="majorBidi" w:eastAsia="Times New Roman" w:hAnsiTheme="majorBidi" w:cstheme="majorBidi"/>
          <w:sz w:val="24"/>
          <w:szCs w:val="24"/>
        </w:rPr>
        <w:t xml:space="preserve"> would </w:t>
      </w:r>
      <w:r w:rsidR="003E47D7">
        <w:rPr>
          <w:rFonts w:asciiTheme="majorBidi" w:eastAsia="Times New Roman" w:hAnsiTheme="majorBidi" w:cstheme="majorBidi"/>
          <w:sz w:val="24"/>
          <w:szCs w:val="24"/>
        </w:rPr>
        <w:t>conclude</w:t>
      </w:r>
      <w:r w:rsidR="001C2833" w:rsidRPr="0059171A">
        <w:rPr>
          <w:rFonts w:asciiTheme="majorBidi" w:eastAsia="Times New Roman" w:hAnsiTheme="majorBidi" w:cstheme="majorBidi"/>
          <w:sz w:val="24"/>
          <w:szCs w:val="24"/>
        </w:rPr>
        <w:t xml:space="preserve"> that </w:t>
      </w:r>
      <w:r w:rsidR="00397EC3">
        <w:rPr>
          <w:rFonts w:asciiTheme="majorBidi" w:eastAsia="Times New Roman" w:hAnsiTheme="majorBidi" w:cstheme="majorBidi"/>
          <w:sz w:val="24"/>
          <w:szCs w:val="24"/>
        </w:rPr>
        <w:t>Jewish law</w:t>
      </w:r>
      <w:r w:rsidR="001C2833" w:rsidRPr="0059171A">
        <w:rPr>
          <w:rFonts w:asciiTheme="majorBidi" w:eastAsia="Times New Roman" w:hAnsiTheme="majorBidi" w:cstheme="majorBidi"/>
          <w:sz w:val="24"/>
          <w:szCs w:val="24"/>
        </w:rPr>
        <w:t xml:space="preserve"> was incapable of accommodating itself to modernity. Rabbi </w:t>
      </w:r>
      <w:proofErr w:type="spellStart"/>
      <w:r w:rsidR="001C2833" w:rsidRPr="0059171A">
        <w:rPr>
          <w:rFonts w:asciiTheme="majorBidi" w:eastAsia="Times New Roman" w:hAnsiTheme="majorBidi" w:cstheme="majorBidi"/>
          <w:sz w:val="24"/>
          <w:szCs w:val="24"/>
        </w:rPr>
        <w:t>Neriyah</w:t>
      </w:r>
      <w:proofErr w:type="spellEnd"/>
      <w:r w:rsidR="001C2833" w:rsidRPr="0059171A">
        <w:rPr>
          <w:rFonts w:asciiTheme="majorBidi" w:eastAsia="Times New Roman" w:hAnsiTheme="majorBidi" w:cstheme="majorBidi"/>
          <w:sz w:val="24"/>
          <w:szCs w:val="24"/>
        </w:rPr>
        <w:t xml:space="preserve">, in </w:t>
      </w:r>
      <w:r w:rsidR="00BC06D0" w:rsidRPr="0059171A">
        <w:rPr>
          <w:rFonts w:asciiTheme="majorBidi" w:eastAsia="Times New Roman" w:hAnsiTheme="majorBidi" w:cstheme="majorBidi"/>
          <w:sz w:val="24"/>
          <w:szCs w:val="24"/>
        </w:rPr>
        <w:t>c</w:t>
      </w:r>
      <w:r w:rsidR="003E47D7">
        <w:rPr>
          <w:rFonts w:asciiTheme="majorBidi" w:eastAsia="Times New Roman" w:hAnsiTheme="majorBidi" w:cstheme="majorBidi"/>
          <w:sz w:val="24"/>
          <w:szCs w:val="24"/>
        </w:rPr>
        <w:t>ontrast</w:t>
      </w:r>
      <w:r w:rsidR="00BC06D0" w:rsidRPr="0059171A">
        <w:rPr>
          <w:rFonts w:asciiTheme="majorBidi" w:eastAsia="Times New Roman" w:hAnsiTheme="majorBidi" w:cstheme="majorBidi"/>
          <w:sz w:val="24"/>
          <w:szCs w:val="24"/>
        </w:rPr>
        <w:t xml:space="preserve">, argued that giving wholesale license to </w:t>
      </w:r>
      <w:r w:rsidR="00397EC3" w:rsidRPr="0059171A">
        <w:rPr>
          <w:rFonts w:asciiTheme="majorBidi" w:hAnsiTheme="majorBidi" w:cstheme="majorBidi"/>
          <w:sz w:val="24"/>
          <w:szCs w:val="24"/>
        </w:rPr>
        <w:t>S</w:t>
      </w:r>
      <w:r w:rsidR="00397EC3">
        <w:rPr>
          <w:rFonts w:asciiTheme="majorBidi" w:hAnsiTheme="majorBidi" w:cstheme="majorBidi"/>
          <w:sz w:val="24"/>
          <w:szCs w:val="24"/>
        </w:rPr>
        <w:t>habbat</w:t>
      </w:r>
      <w:r w:rsidR="008007A2" w:rsidRPr="0059171A">
        <w:rPr>
          <w:rFonts w:asciiTheme="majorBidi" w:eastAsia="Times New Roman" w:hAnsiTheme="majorBidi" w:cstheme="majorBidi"/>
          <w:sz w:val="24"/>
          <w:szCs w:val="24"/>
        </w:rPr>
        <w:t xml:space="preserve"> desecration </w:t>
      </w:r>
      <w:r w:rsidR="00BC06D0" w:rsidRPr="0059171A">
        <w:rPr>
          <w:rFonts w:asciiTheme="majorBidi" w:eastAsia="Times New Roman" w:hAnsiTheme="majorBidi" w:cstheme="majorBidi"/>
          <w:sz w:val="24"/>
          <w:szCs w:val="24"/>
        </w:rPr>
        <w:t xml:space="preserve">would both cause massive, widespread </w:t>
      </w:r>
      <w:r w:rsidR="00397EC3" w:rsidRPr="0059171A">
        <w:rPr>
          <w:rFonts w:asciiTheme="majorBidi" w:hAnsiTheme="majorBidi" w:cstheme="majorBidi"/>
          <w:sz w:val="24"/>
          <w:szCs w:val="24"/>
        </w:rPr>
        <w:t>S</w:t>
      </w:r>
      <w:r w:rsidR="00397EC3">
        <w:rPr>
          <w:rFonts w:asciiTheme="majorBidi" w:hAnsiTheme="majorBidi" w:cstheme="majorBidi"/>
          <w:sz w:val="24"/>
          <w:szCs w:val="24"/>
        </w:rPr>
        <w:t>habbat</w:t>
      </w:r>
      <w:r w:rsidR="00BC06D0" w:rsidRPr="0059171A">
        <w:rPr>
          <w:rFonts w:asciiTheme="majorBidi" w:eastAsia="Times New Roman" w:hAnsiTheme="majorBidi" w:cstheme="majorBidi"/>
          <w:sz w:val="24"/>
          <w:szCs w:val="24"/>
        </w:rPr>
        <w:t xml:space="preserve"> desecration and would</w:t>
      </w:r>
      <w:r w:rsidR="003E47D7">
        <w:rPr>
          <w:rFonts w:asciiTheme="majorBidi" w:eastAsia="Times New Roman" w:hAnsiTheme="majorBidi" w:cstheme="majorBidi"/>
          <w:sz w:val="24"/>
          <w:szCs w:val="24"/>
        </w:rPr>
        <w:t xml:space="preserve"> cheapen the reputation</w:t>
      </w:r>
      <w:r w:rsidR="00967CA9">
        <w:rPr>
          <w:rFonts w:asciiTheme="majorBidi" w:eastAsia="Times New Roman" w:hAnsiTheme="majorBidi" w:cstheme="majorBidi"/>
          <w:sz w:val="24"/>
          <w:szCs w:val="24"/>
        </w:rPr>
        <w:t>s</w:t>
      </w:r>
      <w:r w:rsidR="003E47D7">
        <w:rPr>
          <w:rFonts w:asciiTheme="majorBidi" w:eastAsia="Times New Roman" w:hAnsiTheme="majorBidi" w:cstheme="majorBidi"/>
          <w:sz w:val="24"/>
          <w:szCs w:val="24"/>
        </w:rPr>
        <w:t xml:space="preserve"> of</w:t>
      </w:r>
      <w:r w:rsidR="00BC06D0" w:rsidRPr="0059171A">
        <w:rPr>
          <w:rFonts w:asciiTheme="majorBidi" w:eastAsia="Times New Roman" w:hAnsiTheme="majorBidi" w:cstheme="majorBidi"/>
          <w:sz w:val="24"/>
          <w:szCs w:val="24"/>
        </w:rPr>
        <w:t xml:space="preserve"> </w:t>
      </w:r>
      <w:r w:rsidR="00397EC3">
        <w:rPr>
          <w:rFonts w:asciiTheme="majorBidi" w:eastAsia="Times New Roman" w:hAnsiTheme="majorBidi" w:cstheme="majorBidi"/>
          <w:sz w:val="24"/>
          <w:szCs w:val="24"/>
        </w:rPr>
        <w:t>Jewish law</w:t>
      </w:r>
      <w:r w:rsidR="00BC06D0" w:rsidRPr="0059171A">
        <w:rPr>
          <w:rFonts w:asciiTheme="majorBidi" w:eastAsia="Times New Roman" w:hAnsiTheme="majorBidi" w:cstheme="majorBidi"/>
          <w:sz w:val="24"/>
          <w:szCs w:val="24"/>
        </w:rPr>
        <w:t xml:space="preserve"> and the rabbinic </w:t>
      </w:r>
      <w:proofErr w:type="spellStart"/>
      <w:r w:rsidR="00BC06D0" w:rsidRPr="0059171A">
        <w:rPr>
          <w:rFonts w:asciiTheme="majorBidi" w:eastAsia="Times New Roman" w:hAnsiTheme="majorBidi" w:cstheme="majorBidi"/>
          <w:sz w:val="24"/>
          <w:szCs w:val="24"/>
        </w:rPr>
        <w:t>decisors</w:t>
      </w:r>
      <w:proofErr w:type="spellEnd"/>
      <w:r w:rsidR="00967CA9">
        <w:rPr>
          <w:rFonts w:asciiTheme="majorBidi" w:eastAsia="Times New Roman" w:hAnsiTheme="majorBidi" w:cstheme="majorBidi"/>
          <w:sz w:val="24"/>
          <w:szCs w:val="24"/>
        </w:rPr>
        <w:t>.</w:t>
      </w:r>
    </w:p>
    <w:p w14:paraId="0BE11D98" w14:textId="71FA8678" w:rsidR="008007A2" w:rsidRPr="0059171A" w:rsidRDefault="007120E4" w:rsidP="00615146">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In this dimension, as in the first, in addition</w:t>
      </w:r>
      <w:r w:rsidR="00D04B44">
        <w:rPr>
          <w:rFonts w:asciiTheme="majorBidi" w:eastAsia="Times New Roman" w:hAnsiTheme="majorBidi" w:cstheme="majorBidi"/>
          <w:sz w:val="24"/>
          <w:szCs w:val="24"/>
        </w:rPr>
        <w:t xml:space="preserve"> to halakhic policy, we must address the </w:t>
      </w:r>
      <w:r w:rsidRPr="0059171A">
        <w:rPr>
          <w:rFonts w:asciiTheme="majorBidi" w:eastAsia="Times New Roman" w:hAnsiTheme="majorBidi" w:cstheme="majorBidi"/>
          <w:sz w:val="24"/>
          <w:szCs w:val="24"/>
        </w:rPr>
        <w:t xml:space="preserve">fundamental question </w:t>
      </w:r>
      <w:r w:rsidR="00D04B44">
        <w:rPr>
          <w:rFonts w:asciiTheme="majorBidi" w:eastAsia="Times New Roman" w:hAnsiTheme="majorBidi" w:cstheme="majorBidi"/>
          <w:sz w:val="24"/>
          <w:szCs w:val="24"/>
        </w:rPr>
        <w:t>of what an</w:t>
      </w:r>
      <w:r w:rsidRPr="0059171A">
        <w:rPr>
          <w:rFonts w:asciiTheme="majorBidi" w:eastAsia="Times New Roman" w:hAnsiTheme="majorBidi" w:cstheme="majorBidi"/>
          <w:sz w:val="24"/>
          <w:szCs w:val="24"/>
        </w:rPr>
        <w:t xml:space="preserve"> appropriate halakhic framework for </w:t>
      </w:r>
      <w:r w:rsidR="00615146">
        <w:rPr>
          <w:rFonts w:asciiTheme="majorBidi" w:eastAsia="Times New Roman" w:hAnsiTheme="majorBidi" w:cstheme="majorBidi"/>
          <w:sz w:val="24"/>
          <w:szCs w:val="24"/>
        </w:rPr>
        <w:t>conceptualizing and ruling upon</w:t>
      </w:r>
      <w:r w:rsidRPr="0059171A">
        <w:rPr>
          <w:rFonts w:asciiTheme="majorBidi" w:eastAsia="Times New Roman" w:hAnsiTheme="majorBidi" w:cstheme="majorBidi"/>
          <w:sz w:val="24"/>
          <w:szCs w:val="24"/>
        </w:rPr>
        <w:t xml:space="preserve"> matters concerning public </w:t>
      </w:r>
      <w:r w:rsidR="00397EC3" w:rsidRPr="0059171A">
        <w:rPr>
          <w:rFonts w:asciiTheme="majorBidi" w:hAnsiTheme="majorBidi" w:cstheme="majorBidi"/>
          <w:sz w:val="24"/>
          <w:szCs w:val="24"/>
        </w:rPr>
        <w:t>S</w:t>
      </w:r>
      <w:r w:rsidR="00397EC3">
        <w:rPr>
          <w:rFonts w:asciiTheme="majorBidi" w:hAnsiTheme="majorBidi" w:cstheme="majorBidi"/>
          <w:sz w:val="24"/>
          <w:szCs w:val="24"/>
        </w:rPr>
        <w:t>habbat</w:t>
      </w:r>
      <w:r w:rsidRPr="0059171A">
        <w:rPr>
          <w:rFonts w:asciiTheme="majorBidi" w:eastAsia="Times New Roman" w:hAnsiTheme="majorBidi" w:cstheme="majorBidi"/>
          <w:sz w:val="24"/>
          <w:szCs w:val="24"/>
        </w:rPr>
        <w:t xml:space="preserve"> is. There are three possible </w:t>
      </w:r>
      <w:r w:rsidR="00615146">
        <w:rPr>
          <w:rFonts w:asciiTheme="majorBidi" w:eastAsia="Times New Roman" w:hAnsiTheme="majorBidi" w:cstheme="majorBidi"/>
          <w:sz w:val="24"/>
          <w:szCs w:val="24"/>
        </w:rPr>
        <w:t>approaches to</w:t>
      </w:r>
      <w:r w:rsidRPr="0059171A">
        <w:rPr>
          <w:rFonts w:asciiTheme="majorBidi" w:eastAsia="Times New Roman" w:hAnsiTheme="majorBidi" w:cstheme="majorBidi"/>
          <w:sz w:val="24"/>
          <w:szCs w:val="24"/>
        </w:rPr>
        <w:t xml:space="preserve"> </w:t>
      </w:r>
      <w:r w:rsidR="00615146">
        <w:rPr>
          <w:rFonts w:asciiTheme="majorBidi" w:eastAsia="Times New Roman" w:hAnsiTheme="majorBidi" w:cstheme="majorBidi"/>
          <w:sz w:val="24"/>
          <w:szCs w:val="24"/>
        </w:rPr>
        <w:t>doing so</w:t>
      </w:r>
      <w:r w:rsidRPr="0059171A">
        <w:rPr>
          <w:rFonts w:asciiTheme="majorBidi" w:eastAsia="Times New Roman" w:hAnsiTheme="majorBidi" w:cstheme="majorBidi"/>
          <w:sz w:val="24"/>
          <w:szCs w:val="24"/>
        </w:rPr>
        <w:t xml:space="preserve">. </w:t>
      </w:r>
      <w:r w:rsidR="00D04B44">
        <w:rPr>
          <w:rFonts w:asciiTheme="majorBidi" w:eastAsia="Times New Roman" w:hAnsiTheme="majorBidi" w:cstheme="majorBidi"/>
          <w:sz w:val="24"/>
          <w:szCs w:val="24"/>
        </w:rPr>
        <w:t xml:space="preserve">In </w:t>
      </w:r>
      <w:r w:rsidRPr="0059171A">
        <w:rPr>
          <w:rFonts w:asciiTheme="majorBidi" w:eastAsia="Times New Roman" w:hAnsiTheme="majorBidi" w:cstheme="majorBidi"/>
          <w:sz w:val="24"/>
          <w:szCs w:val="24"/>
        </w:rPr>
        <w:t xml:space="preserve">the first approach, the laws of </w:t>
      </w:r>
      <w:r w:rsidR="00397EC3" w:rsidRPr="0059171A">
        <w:rPr>
          <w:rFonts w:asciiTheme="majorBidi" w:hAnsiTheme="majorBidi" w:cstheme="majorBidi"/>
          <w:sz w:val="24"/>
          <w:szCs w:val="24"/>
        </w:rPr>
        <w:t>S</w:t>
      </w:r>
      <w:r w:rsidR="00397EC3">
        <w:rPr>
          <w:rFonts w:asciiTheme="majorBidi" w:hAnsiTheme="majorBidi" w:cstheme="majorBidi"/>
          <w:sz w:val="24"/>
          <w:szCs w:val="24"/>
        </w:rPr>
        <w:t>habbat</w:t>
      </w:r>
      <w:r w:rsidR="00397EC3" w:rsidRPr="0059171A">
        <w:rPr>
          <w:rFonts w:asciiTheme="majorBidi" w:eastAsia="Times New Roman" w:hAnsiTheme="majorBidi" w:cstheme="majorBidi"/>
          <w:sz w:val="24"/>
          <w:szCs w:val="24"/>
        </w:rPr>
        <w:t xml:space="preserve"> </w:t>
      </w:r>
      <w:r w:rsidRPr="0059171A">
        <w:rPr>
          <w:rFonts w:asciiTheme="majorBidi" w:eastAsia="Times New Roman" w:hAnsiTheme="majorBidi" w:cstheme="majorBidi"/>
          <w:sz w:val="24"/>
          <w:szCs w:val="24"/>
        </w:rPr>
        <w:t xml:space="preserve">are generally </w:t>
      </w:r>
      <w:r w:rsidR="00615146">
        <w:rPr>
          <w:rFonts w:asciiTheme="majorBidi" w:eastAsia="Times New Roman" w:hAnsiTheme="majorBidi" w:cstheme="majorBidi"/>
          <w:sz w:val="24"/>
          <w:szCs w:val="24"/>
        </w:rPr>
        <w:t xml:space="preserve">understood to be </w:t>
      </w:r>
      <w:r w:rsidRPr="0059171A">
        <w:rPr>
          <w:rFonts w:asciiTheme="majorBidi" w:eastAsia="Times New Roman" w:hAnsiTheme="majorBidi" w:cstheme="majorBidi"/>
          <w:sz w:val="24"/>
          <w:szCs w:val="24"/>
        </w:rPr>
        <w:t>the responsibility of the individual</w:t>
      </w:r>
      <w:r w:rsidR="00D04B44">
        <w:rPr>
          <w:rFonts w:asciiTheme="majorBidi" w:eastAsia="Times New Roman" w:hAnsiTheme="majorBidi" w:cstheme="majorBidi"/>
          <w:sz w:val="24"/>
          <w:szCs w:val="24"/>
        </w:rPr>
        <w:t xml:space="preserve"> and they should be applied </w:t>
      </w:r>
      <w:r w:rsidR="00DA0BA4" w:rsidRPr="0059171A">
        <w:rPr>
          <w:rFonts w:asciiTheme="majorBidi" w:eastAsia="Times New Roman" w:hAnsiTheme="majorBidi" w:cstheme="majorBidi"/>
          <w:sz w:val="24"/>
          <w:szCs w:val="24"/>
        </w:rPr>
        <w:t xml:space="preserve">to the public </w:t>
      </w:r>
      <w:r w:rsidR="00D04B44">
        <w:rPr>
          <w:rFonts w:asciiTheme="majorBidi" w:eastAsia="Times New Roman" w:hAnsiTheme="majorBidi" w:cstheme="majorBidi"/>
          <w:sz w:val="24"/>
          <w:szCs w:val="24"/>
        </w:rPr>
        <w:t>without any accommodations</w:t>
      </w:r>
      <w:r w:rsidRPr="0059171A">
        <w:rPr>
          <w:rFonts w:asciiTheme="majorBidi" w:eastAsia="Times New Roman" w:hAnsiTheme="majorBidi" w:cstheme="majorBidi"/>
          <w:sz w:val="24"/>
          <w:szCs w:val="24"/>
        </w:rPr>
        <w:t xml:space="preserve">. </w:t>
      </w:r>
      <w:r w:rsidR="00D04B44">
        <w:rPr>
          <w:rFonts w:asciiTheme="majorBidi" w:eastAsia="Times New Roman" w:hAnsiTheme="majorBidi" w:cstheme="majorBidi"/>
          <w:sz w:val="24"/>
          <w:szCs w:val="24"/>
        </w:rPr>
        <w:t>The second</w:t>
      </w:r>
      <w:r w:rsidRPr="0059171A">
        <w:rPr>
          <w:rFonts w:asciiTheme="majorBidi" w:eastAsia="Times New Roman" w:hAnsiTheme="majorBidi" w:cstheme="majorBidi"/>
          <w:sz w:val="24"/>
          <w:szCs w:val="24"/>
        </w:rPr>
        <w:t xml:space="preserve"> approach regards the public as a collecti</w:t>
      </w:r>
      <w:r w:rsidR="00353026" w:rsidRPr="0059171A">
        <w:rPr>
          <w:rFonts w:asciiTheme="majorBidi" w:eastAsia="Times New Roman" w:hAnsiTheme="majorBidi" w:cstheme="majorBidi"/>
          <w:sz w:val="24"/>
          <w:szCs w:val="24"/>
        </w:rPr>
        <w:t>ve composed</w:t>
      </w:r>
      <w:r w:rsidRPr="0059171A">
        <w:rPr>
          <w:rFonts w:asciiTheme="majorBidi" w:eastAsia="Times New Roman" w:hAnsiTheme="majorBidi" w:cstheme="majorBidi"/>
          <w:sz w:val="24"/>
          <w:szCs w:val="24"/>
        </w:rPr>
        <w:t xml:space="preserve"> of many individuals. This approach maintains that while </w:t>
      </w:r>
      <w:r w:rsidR="00E81EA9" w:rsidRPr="0059171A">
        <w:rPr>
          <w:rFonts w:asciiTheme="majorBidi" w:eastAsia="Times New Roman" w:hAnsiTheme="majorBidi" w:cstheme="majorBidi"/>
          <w:sz w:val="24"/>
          <w:szCs w:val="24"/>
        </w:rPr>
        <w:t>the Jewish law</w:t>
      </w:r>
      <w:r w:rsidRPr="0059171A">
        <w:rPr>
          <w:rFonts w:asciiTheme="majorBidi" w:eastAsia="Times New Roman" w:hAnsiTheme="majorBidi" w:cstheme="majorBidi"/>
          <w:sz w:val="24"/>
          <w:szCs w:val="24"/>
        </w:rPr>
        <w:t xml:space="preserve"> applied to public </w:t>
      </w:r>
      <w:r w:rsidR="00397EC3" w:rsidRPr="0059171A">
        <w:rPr>
          <w:rFonts w:asciiTheme="majorBidi" w:hAnsiTheme="majorBidi" w:cstheme="majorBidi"/>
          <w:sz w:val="24"/>
          <w:szCs w:val="24"/>
        </w:rPr>
        <w:t>S</w:t>
      </w:r>
      <w:r w:rsidR="00397EC3">
        <w:rPr>
          <w:rFonts w:asciiTheme="majorBidi" w:hAnsiTheme="majorBidi" w:cstheme="majorBidi"/>
          <w:sz w:val="24"/>
          <w:szCs w:val="24"/>
        </w:rPr>
        <w:t>habbat</w:t>
      </w:r>
      <w:r w:rsidRPr="0059171A">
        <w:rPr>
          <w:rFonts w:asciiTheme="majorBidi" w:eastAsia="Times New Roman" w:hAnsiTheme="majorBidi" w:cstheme="majorBidi"/>
          <w:sz w:val="24"/>
          <w:szCs w:val="24"/>
        </w:rPr>
        <w:t xml:space="preserve"> is the same </w:t>
      </w:r>
      <w:r w:rsidR="00E81EA9" w:rsidRPr="0059171A">
        <w:rPr>
          <w:rFonts w:asciiTheme="majorBidi" w:eastAsia="Times New Roman" w:hAnsiTheme="majorBidi" w:cstheme="majorBidi"/>
          <w:sz w:val="24"/>
          <w:szCs w:val="24"/>
        </w:rPr>
        <w:t xml:space="preserve">Jewish law </w:t>
      </w:r>
      <w:r w:rsidRPr="0059171A">
        <w:rPr>
          <w:rFonts w:asciiTheme="majorBidi" w:eastAsia="Times New Roman" w:hAnsiTheme="majorBidi" w:cstheme="majorBidi"/>
          <w:sz w:val="24"/>
          <w:szCs w:val="24"/>
        </w:rPr>
        <w:t xml:space="preserve">applied to the private individual </w:t>
      </w:r>
      <w:r w:rsidR="00D04B44">
        <w:rPr>
          <w:rFonts w:asciiTheme="majorBidi" w:eastAsia="Times New Roman" w:hAnsiTheme="majorBidi" w:cstheme="majorBidi"/>
          <w:sz w:val="24"/>
          <w:szCs w:val="24"/>
        </w:rPr>
        <w:t>since</w:t>
      </w:r>
      <w:r w:rsidRPr="0059171A">
        <w:rPr>
          <w:rFonts w:asciiTheme="majorBidi" w:eastAsia="Times New Roman" w:hAnsiTheme="majorBidi" w:cstheme="majorBidi"/>
          <w:sz w:val="24"/>
          <w:szCs w:val="24"/>
        </w:rPr>
        <w:t xml:space="preserve"> the circumstances have changed</w:t>
      </w:r>
      <w:r w:rsidR="00353026" w:rsidRPr="0059171A">
        <w:rPr>
          <w:rFonts w:asciiTheme="majorBidi" w:eastAsia="Times New Roman" w:hAnsiTheme="majorBidi" w:cstheme="majorBidi"/>
          <w:sz w:val="24"/>
          <w:szCs w:val="24"/>
        </w:rPr>
        <w:t>—</w:t>
      </w:r>
      <w:r w:rsidRPr="0059171A">
        <w:rPr>
          <w:rFonts w:asciiTheme="majorBidi" w:eastAsia="Times New Roman" w:hAnsiTheme="majorBidi" w:cstheme="majorBidi"/>
          <w:sz w:val="24"/>
          <w:szCs w:val="24"/>
        </w:rPr>
        <w:t>the law is being applied to many individual</w:t>
      </w:r>
      <w:r w:rsidR="00353026" w:rsidRPr="0059171A">
        <w:rPr>
          <w:rFonts w:asciiTheme="majorBidi" w:eastAsia="Times New Roman" w:hAnsiTheme="majorBidi" w:cstheme="majorBidi"/>
          <w:sz w:val="24"/>
          <w:szCs w:val="24"/>
        </w:rPr>
        <w:t>s—</w:t>
      </w:r>
      <w:r w:rsidR="00D04B44">
        <w:rPr>
          <w:rFonts w:asciiTheme="majorBidi" w:eastAsia="Times New Roman" w:hAnsiTheme="majorBidi" w:cstheme="majorBidi"/>
          <w:sz w:val="24"/>
          <w:szCs w:val="24"/>
        </w:rPr>
        <w:t>it must be adapted to this sphere</w:t>
      </w:r>
      <w:r w:rsidRPr="0059171A">
        <w:rPr>
          <w:rFonts w:asciiTheme="majorBidi" w:eastAsia="Times New Roman" w:hAnsiTheme="majorBidi" w:cstheme="majorBidi"/>
          <w:sz w:val="24"/>
          <w:szCs w:val="24"/>
        </w:rPr>
        <w:t>. In this context, the principle of “</w:t>
      </w:r>
      <w:r w:rsidR="00E81EA9" w:rsidRPr="0059171A">
        <w:rPr>
          <w:rFonts w:asciiTheme="majorBidi" w:eastAsia="Times New Roman" w:hAnsiTheme="majorBidi" w:cstheme="majorBidi"/>
          <w:sz w:val="24"/>
          <w:szCs w:val="24"/>
        </w:rPr>
        <w:t xml:space="preserve">preserving the lives of </w:t>
      </w:r>
      <w:r w:rsidRPr="0059171A">
        <w:rPr>
          <w:rFonts w:asciiTheme="majorBidi" w:eastAsia="Times New Roman" w:hAnsiTheme="majorBidi" w:cstheme="majorBidi"/>
          <w:sz w:val="24"/>
          <w:szCs w:val="24"/>
        </w:rPr>
        <w:t xml:space="preserve">the many” </w:t>
      </w:r>
      <w:r w:rsidR="00353026" w:rsidRPr="0059171A">
        <w:rPr>
          <w:rFonts w:asciiTheme="majorBidi" w:eastAsia="Times New Roman" w:hAnsiTheme="majorBidi" w:cstheme="majorBidi"/>
          <w:sz w:val="24"/>
          <w:szCs w:val="24"/>
        </w:rPr>
        <w:t>takes center stage</w:t>
      </w:r>
      <w:r w:rsidRPr="0059171A">
        <w:rPr>
          <w:rFonts w:asciiTheme="majorBidi" w:eastAsia="Times New Roman" w:hAnsiTheme="majorBidi" w:cstheme="majorBidi"/>
          <w:sz w:val="24"/>
          <w:szCs w:val="24"/>
        </w:rPr>
        <w:t>.</w:t>
      </w:r>
      <w:r w:rsidR="00E81EA9" w:rsidRPr="0059171A">
        <w:rPr>
          <w:rFonts w:asciiTheme="majorBidi" w:eastAsia="Times New Roman" w:hAnsiTheme="majorBidi" w:cstheme="majorBidi"/>
          <w:sz w:val="24"/>
          <w:szCs w:val="24"/>
        </w:rPr>
        <w:t xml:space="preserve"> </w:t>
      </w:r>
      <w:r w:rsidR="00DA0BA4">
        <w:rPr>
          <w:rFonts w:asciiTheme="majorBidi" w:eastAsia="Times New Roman" w:hAnsiTheme="majorBidi" w:cstheme="majorBidi"/>
          <w:sz w:val="24"/>
          <w:szCs w:val="24"/>
        </w:rPr>
        <w:t>Following</w:t>
      </w:r>
      <w:r w:rsidR="00E81EA9" w:rsidRPr="0059171A">
        <w:rPr>
          <w:rFonts w:asciiTheme="majorBidi" w:eastAsia="Times New Roman" w:hAnsiTheme="majorBidi" w:cstheme="majorBidi"/>
          <w:sz w:val="24"/>
          <w:szCs w:val="24"/>
        </w:rPr>
        <w:t xml:space="preserve"> this Talmudic principle as it was interpreted by the Geonim, when something occurs that threatens the many</w:t>
      </w:r>
      <w:r w:rsidR="00D04B44">
        <w:rPr>
          <w:rFonts w:asciiTheme="majorBidi" w:eastAsia="Times New Roman" w:hAnsiTheme="majorBidi" w:cstheme="majorBidi"/>
          <w:sz w:val="24"/>
          <w:szCs w:val="24"/>
        </w:rPr>
        <w:t>,</w:t>
      </w:r>
      <w:r w:rsidR="00E81EA9" w:rsidRPr="0059171A">
        <w:rPr>
          <w:rFonts w:asciiTheme="majorBidi" w:eastAsia="Times New Roman" w:hAnsiTheme="majorBidi" w:cstheme="majorBidi"/>
          <w:sz w:val="24"/>
          <w:szCs w:val="24"/>
        </w:rPr>
        <w:t xml:space="preserve"> one may desecrate </w:t>
      </w:r>
      <w:r w:rsidR="00397EC3" w:rsidRPr="0059171A">
        <w:rPr>
          <w:rFonts w:asciiTheme="majorBidi" w:hAnsiTheme="majorBidi" w:cstheme="majorBidi"/>
          <w:sz w:val="24"/>
          <w:szCs w:val="24"/>
        </w:rPr>
        <w:t>S</w:t>
      </w:r>
      <w:r w:rsidR="00397EC3">
        <w:rPr>
          <w:rFonts w:asciiTheme="majorBidi" w:hAnsiTheme="majorBidi" w:cstheme="majorBidi"/>
          <w:sz w:val="24"/>
          <w:szCs w:val="24"/>
        </w:rPr>
        <w:t>habbat</w:t>
      </w:r>
      <w:r w:rsidR="00397EC3" w:rsidRPr="0059171A">
        <w:rPr>
          <w:rFonts w:asciiTheme="majorBidi" w:eastAsia="Times New Roman" w:hAnsiTheme="majorBidi" w:cstheme="majorBidi"/>
          <w:sz w:val="24"/>
          <w:szCs w:val="24"/>
        </w:rPr>
        <w:t xml:space="preserve"> </w:t>
      </w:r>
      <w:r w:rsidR="00E81EA9" w:rsidRPr="0059171A">
        <w:rPr>
          <w:rFonts w:asciiTheme="majorBidi" w:eastAsia="Times New Roman" w:hAnsiTheme="majorBidi" w:cstheme="majorBidi"/>
          <w:sz w:val="24"/>
          <w:szCs w:val="24"/>
        </w:rPr>
        <w:t>to remove th</w:t>
      </w:r>
      <w:r w:rsidR="00353026" w:rsidRPr="0059171A">
        <w:rPr>
          <w:rFonts w:asciiTheme="majorBidi" w:eastAsia="Times New Roman" w:hAnsiTheme="majorBidi" w:cstheme="majorBidi"/>
          <w:sz w:val="24"/>
          <w:szCs w:val="24"/>
        </w:rPr>
        <w:t>at</w:t>
      </w:r>
      <w:r w:rsidR="00E81EA9" w:rsidRPr="0059171A">
        <w:rPr>
          <w:rFonts w:asciiTheme="majorBidi" w:eastAsia="Times New Roman" w:hAnsiTheme="majorBidi" w:cstheme="majorBidi"/>
          <w:sz w:val="24"/>
          <w:szCs w:val="24"/>
        </w:rPr>
        <w:t xml:space="preserve"> threat even according to those scholars who </w:t>
      </w:r>
      <w:r w:rsidR="00353026" w:rsidRPr="0059171A">
        <w:rPr>
          <w:rFonts w:asciiTheme="majorBidi" w:eastAsia="Times New Roman" w:hAnsiTheme="majorBidi" w:cstheme="majorBidi"/>
          <w:sz w:val="24"/>
          <w:szCs w:val="24"/>
        </w:rPr>
        <w:t xml:space="preserve">would </w:t>
      </w:r>
      <w:r w:rsidR="00E81EA9" w:rsidRPr="0059171A">
        <w:rPr>
          <w:rFonts w:asciiTheme="majorBidi" w:eastAsia="Times New Roman" w:hAnsiTheme="majorBidi" w:cstheme="majorBidi"/>
          <w:sz w:val="24"/>
          <w:szCs w:val="24"/>
        </w:rPr>
        <w:t>be more</w:t>
      </w:r>
      <w:r w:rsidR="00615146">
        <w:rPr>
          <w:rFonts w:asciiTheme="majorBidi" w:eastAsia="Times New Roman" w:hAnsiTheme="majorBidi" w:cstheme="majorBidi"/>
          <w:sz w:val="24"/>
          <w:szCs w:val="24"/>
        </w:rPr>
        <w:t xml:space="preserve"> stringent</w:t>
      </w:r>
      <w:r w:rsidR="00E81EA9" w:rsidRPr="0059171A">
        <w:rPr>
          <w:rFonts w:asciiTheme="majorBidi" w:eastAsia="Times New Roman" w:hAnsiTheme="majorBidi" w:cstheme="majorBidi"/>
          <w:sz w:val="24"/>
          <w:szCs w:val="24"/>
        </w:rPr>
        <w:t xml:space="preserve"> </w:t>
      </w:r>
      <w:r w:rsidR="00D04B44">
        <w:rPr>
          <w:rFonts w:asciiTheme="majorBidi" w:eastAsia="Times New Roman" w:hAnsiTheme="majorBidi" w:cstheme="majorBidi"/>
          <w:sz w:val="24"/>
          <w:szCs w:val="24"/>
        </w:rPr>
        <w:t>if</w:t>
      </w:r>
      <w:r w:rsidR="00E81EA9" w:rsidRPr="0059171A">
        <w:rPr>
          <w:rFonts w:asciiTheme="majorBidi" w:eastAsia="Times New Roman" w:hAnsiTheme="majorBidi" w:cstheme="majorBidi"/>
          <w:sz w:val="24"/>
          <w:szCs w:val="24"/>
        </w:rPr>
        <w:t xml:space="preserve"> the danger only </w:t>
      </w:r>
      <w:r w:rsidR="00353026" w:rsidRPr="0059171A">
        <w:rPr>
          <w:rFonts w:asciiTheme="majorBidi" w:eastAsia="Times New Roman" w:hAnsiTheme="majorBidi" w:cstheme="majorBidi"/>
          <w:sz w:val="24"/>
          <w:szCs w:val="24"/>
        </w:rPr>
        <w:t>threatened</w:t>
      </w:r>
      <w:r w:rsidR="00E81EA9" w:rsidRPr="0059171A">
        <w:rPr>
          <w:rFonts w:asciiTheme="majorBidi" w:eastAsia="Times New Roman" w:hAnsiTheme="majorBidi" w:cstheme="majorBidi"/>
          <w:sz w:val="24"/>
          <w:szCs w:val="24"/>
        </w:rPr>
        <w:t xml:space="preserve"> </w:t>
      </w:r>
      <w:r w:rsidR="00A43FE0">
        <w:rPr>
          <w:rFonts w:asciiTheme="majorBidi" w:eastAsia="Times New Roman" w:hAnsiTheme="majorBidi" w:cstheme="majorBidi"/>
          <w:sz w:val="24"/>
          <w:szCs w:val="24"/>
        </w:rPr>
        <w:t>an individual</w:t>
      </w:r>
      <w:r w:rsidR="00E81EA9" w:rsidRPr="0059171A">
        <w:rPr>
          <w:rFonts w:asciiTheme="majorBidi" w:eastAsia="Times New Roman" w:hAnsiTheme="majorBidi" w:cstheme="majorBidi"/>
          <w:sz w:val="24"/>
          <w:szCs w:val="24"/>
        </w:rPr>
        <w:t>.</w:t>
      </w:r>
      <w:r w:rsidR="00E81EA9" w:rsidRPr="0059171A">
        <w:rPr>
          <w:rStyle w:val="FootnoteReference"/>
          <w:rFonts w:asciiTheme="majorBidi" w:eastAsia="Times New Roman" w:hAnsiTheme="majorBidi" w:cstheme="majorBidi"/>
          <w:sz w:val="24"/>
          <w:szCs w:val="24"/>
        </w:rPr>
        <w:footnoteReference w:id="25"/>
      </w:r>
      <w:r w:rsidR="00353026" w:rsidRPr="0059171A">
        <w:rPr>
          <w:rFonts w:asciiTheme="majorBidi" w:eastAsia="Times New Roman" w:hAnsiTheme="majorBidi" w:cstheme="majorBidi"/>
          <w:sz w:val="24"/>
          <w:szCs w:val="24"/>
        </w:rPr>
        <w:t xml:space="preserve"> The third approach sees the public, and especially </w:t>
      </w:r>
      <w:r w:rsidR="00DA0BA4">
        <w:rPr>
          <w:rFonts w:asciiTheme="majorBidi" w:eastAsia="Times New Roman" w:hAnsiTheme="majorBidi" w:cstheme="majorBidi"/>
          <w:sz w:val="24"/>
          <w:szCs w:val="24"/>
        </w:rPr>
        <w:t>the</w:t>
      </w:r>
      <w:r w:rsidR="00353026" w:rsidRPr="0059171A">
        <w:rPr>
          <w:rFonts w:asciiTheme="majorBidi" w:eastAsia="Times New Roman" w:hAnsiTheme="majorBidi" w:cstheme="majorBidi"/>
          <w:sz w:val="24"/>
          <w:szCs w:val="24"/>
        </w:rPr>
        <w:t xml:space="preserve"> state, as an autonomous legal entity, distinct from the individuals who comprise it. According to this approach, </w:t>
      </w:r>
      <w:r w:rsidR="00DA0BA4">
        <w:rPr>
          <w:rFonts w:asciiTheme="majorBidi" w:eastAsia="Times New Roman" w:hAnsiTheme="majorBidi" w:cstheme="majorBidi"/>
          <w:sz w:val="24"/>
          <w:szCs w:val="24"/>
        </w:rPr>
        <w:t xml:space="preserve">new </w:t>
      </w:r>
      <w:r w:rsidR="00DA0BA4" w:rsidRPr="0059171A">
        <w:rPr>
          <w:rFonts w:asciiTheme="majorBidi" w:eastAsia="Times New Roman" w:hAnsiTheme="majorBidi" w:cstheme="majorBidi"/>
          <w:sz w:val="24"/>
          <w:szCs w:val="24"/>
        </w:rPr>
        <w:t xml:space="preserve">halakhic norms </w:t>
      </w:r>
      <w:r w:rsidR="00AD7FBA">
        <w:rPr>
          <w:rFonts w:asciiTheme="majorBidi" w:eastAsia="Times New Roman" w:hAnsiTheme="majorBidi" w:cstheme="majorBidi"/>
          <w:sz w:val="24"/>
          <w:szCs w:val="24"/>
        </w:rPr>
        <w:t xml:space="preserve">need to be created that </w:t>
      </w:r>
      <w:proofErr w:type="gramStart"/>
      <w:r w:rsidR="00AD7FBA">
        <w:rPr>
          <w:rFonts w:asciiTheme="majorBidi" w:eastAsia="Times New Roman" w:hAnsiTheme="majorBidi" w:cstheme="majorBidi"/>
          <w:sz w:val="24"/>
          <w:szCs w:val="24"/>
        </w:rPr>
        <w:t>appropriate</w:t>
      </w:r>
      <w:proofErr w:type="gramEnd"/>
      <w:r w:rsidR="00AD7FBA">
        <w:rPr>
          <w:rFonts w:asciiTheme="majorBidi" w:eastAsia="Times New Roman" w:hAnsiTheme="majorBidi" w:cstheme="majorBidi"/>
          <w:sz w:val="24"/>
          <w:szCs w:val="24"/>
        </w:rPr>
        <w:t xml:space="preserve"> to this </w:t>
      </w:r>
      <w:r w:rsidR="00C129B6">
        <w:rPr>
          <w:rFonts w:asciiTheme="majorBidi" w:eastAsia="Times New Roman" w:hAnsiTheme="majorBidi" w:cstheme="majorBidi"/>
          <w:sz w:val="24"/>
          <w:szCs w:val="24"/>
        </w:rPr>
        <w:t>unique entity.</w:t>
      </w:r>
    </w:p>
    <w:p w14:paraId="65165FDA" w14:textId="1B83304B" w:rsidR="00353026" w:rsidRPr="0059171A" w:rsidRDefault="00353026" w:rsidP="003663A8">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 xml:space="preserve">Let’s apply these three approaches to the </w:t>
      </w:r>
      <w:r w:rsidR="00007E87" w:rsidRPr="0059171A">
        <w:rPr>
          <w:rFonts w:asciiTheme="majorBidi" w:eastAsia="Times New Roman" w:hAnsiTheme="majorBidi" w:cstheme="majorBidi"/>
          <w:sz w:val="24"/>
          <w:szCs w:val="24"/>
        </w:rPr>
        <w:t>different</w:t>
      </w:r>
      <w:r w:rsidRPr="0059171A">
        <w:rPr>
          <w:rFonts w:asciiTheme="majorBidi" w:eastAsia="Times New Roman" w:hAnsiTheme="majorBidi" w:cstheme="majorBidi"/>
          <w:sz w:val="24"/>
          <w:szCs w:val="24"/>
        </w:rPr>
        <w:t xml:space="preserve"> public institutions the book discusses.</w:t>
      </w:r>
      <w:r w:rsidR="00AA6F2A" w:rsidRPr="0059171A">
        <w:rPr>
          <w:rFonts w:asciiTheme="majorBidi" w:eastAsia="Times New Roman" w:hAnsiTheme="majorBidi" w:cstheme="majorBidi"/>
          <w:sz w:val="24"/>
          <w:szCs w:val="24"/>
        </w:rPr>
        <w:t xml:space="preserve"> First, the army.</w:t>
      </w:r>
      <w:r w:rsidR="00AA6F2A" w:rsidRPr="0059171A">
        <w:rPr>
          <w:rStyle w:val="FootnoteReference"/>
          <w:rFonts w:asciiTheme="majorBidi" w:eastAsia="Times New Roman" w:hAnsiTheme="majorBidi" w:cstheme="majorBidi"/>
          <w:sz w:val="24"/>
          <w:szCs w:val="24"/>
        </w:rPr>
        <w:footnoteReference w:id="26"/>
      </w:r>
      <w:r w:rsidR="00AA6F2A" w:rsidRPr="0059171A">
        <w:rPr>
          <w:rFonts w:asciiTheme="majorBidi" w:eastAsia="Times New Roman" w:hAnsiTheme="majorBidi" w:cstheme="majorBidi"/>
          <w:sz w:val="24"/>
          <w:szCs w:val="24"/>
        </w:rPr>
        <w:t xml:space="preserve"> The Hazon Ish </w:t>
      </w:r>
      <w:r w:rsidR="00007E87" w:rsidRPr="0059171A">
        <w:rPr>
          <w:rFonts w:asciiTheme="majorBidi" w:eastAsia="Times New Roman" w:hAnsiTheme="majorBidi" w:cstheme="majorBidi"/>
          <w:sz w:val="24"/>
          <w:szCs w:val="24"/>
        </w:rPr>
        <w:t>adopted the first approach.</w:t>
      </w:r>
      <w:r w:rsidR="00007E87" w:rsidRPr="0059171A">
        <w:rPr>
          <w:rStyle w:val="FootnoteReference"/>
          <w:rFonts w:asciiTheme="majorBidi" w:eastAsia="Times New Roman" w:hAnsiTheme="majorBidi" w:cstheme="majorBidi"/>
          <w:sz w:val="24"/>
          <w:szCs w:val="24"/>
        </w:rPr>
        <w:footnoteReference w:id="27"/>
      </w:r>
      <w:r w:rsidR="00007E87" w:rsidRPr="0059171A">
        <w:rPr>
          <w:rFonts w:asciiTheme="majorBidi" w:eastAsia="Times New Roman" w:hAnsiTheme="majorBidi" w:cstheme="majorBidi"/>
          <w:sz w:val="24"/>
          <w:szCs w:val="24"/>
        </w:rPr>
        <w:t xml:space="preserve"> In his opinion, the law applied to Israeli soldiers is no different than the law applied to any individual who must desecrate </w:t>
      </w:r>
      <w:r w:rsidR="00397EC3" w:rsidRPr="0059171A">
        <w:rPr>
          <w:rFonts w:asciiTheme="majorBidi" w:hAnsiTheme="majorBidi" w:cstheme="majorBidi"/>
          <w:sz w:val="24"/>
          <w:szCs w:val="24"/>
        </w:rPr>
        <w:t>S</w:t>
      </w:r>
      <w:r w:rsidR="00397EC3">
        <w:rPr>
          <w:rFonts w:asciiTheme="majorBidi" w:hAnsiTheme="majorBidi" w:cstheme="majorBidi"/>
          <w:sz w:val="24"/>
          <w:szCs w:val="24"/>
        </w:rPr>
        <w:t>habbat</w:t>
      </w:r>
      <w:r w:rsidR="00397EC3" w:rsidRPr="0059171A">
        <w:rPr>
          <w:rFonts w:asciiTheme="majorBidi" w:eastAsia="Times New Roman" w:hAnsiTheme="majorBidi" w:cstheme="majorBidi"/>
          <w:sz w:val="24"/>
          <w:szCs w:val="24"/>
        </w:rPr>
        <w:t xml:space="preserve"> </w:t>
      </w:r>
      <w:r w:rsidR="00007E87" w:rsidRPr="0059171A">
        <w:rPr>
          <w:rFonts w:asciiTheme="majorBidi" w:eastAsia="Times New Roman" w:hAnsiTheme="majorBidi" w:cstheme="majorBidi"/>
          <w:sz w:val="24"/>
          <w:szCs w:val="24"/>
        </w:rPr>
        <w:t>to save a life.</w:t>
      </w:r>
      <w:r w:rsidR="00007E87" w:rsidRPr="0059171A">
        <w:rPr>
          <w:rStyle w:val="FootnoteReference"/>
          <w:rFonts w:asciiTheme="majorBidi" w:eastAsia="Times New Roman" w:hAnsiTheme="majorBidi" w:cstheme="majorBidi"/>
          <w:sz w:val="24"/>
          <w:szCs w:val="24"/>
        </w:rPr>
        <w:footnoteReference w:id="28"/>
      </w:r>
      <w:r w:rsidR="00007E87" w:rsidRPr="0059171A">
        <w:rPr>
          <w:rFonts w:asciiTheme="majorBidi" w:eastAsia="Times New Roman" w:hAnsiTheme="majorBidi" w:cstheme="majorBidi"/>
          <w:sz w:val="24"/>
          <w:szCs w:val="24"/>
        </w:rPr>
        <w:t xml:space="preserve"> </w:t>
      </w:r>
      <w:r w:rsidR="006D1A4B" w:rsidRPr="0059171A">
        <w:rPr>
          <w:rFonts w:asciiTheme="majorBidi" w:eastAsia="Times New Roman" w:hAnsiTheme="majorBidi" w:cstheme="majorBidi"/>
          <w:sz w:val="24"/>
          <w:szCs w:val="24"/>
        </w:rPr>
        <w:t xml:space="preserve">A private individual is required to minimize the extent of his </w:t>
      </w:r>
      <w:r w:rsidR="00397EC3" w:rsidRPr="0059171A">
        <w:rPr>
          <w:rFonts w:asciiTheme="majorBidi" w:hAnsiTheme="majorBidi" w:cstheme="majorBidi"/>
          <w:sz w:val="24"/>
          <w:szCs w:val="24"/>
        </w:rPr>
        <w:t>S</w:t>
      </w:r>
      <w:r w:rsidR="00397EC3">
        <w:rPr>
          <w:rFonts w:asciiTheme="majorBidi" w:hAnsiTheme="majorBidi" w:cstheme="majorBidi"/>
          <w:sz w:val="24"/>
          <w:szCs w:val="24"/>
        </w:rPr>
        <w:t>habbat</w:t>
      </w:r>
      <w:r w:rsidR="006D1A4B" w:rsidRPr="0059171A">
        <w:rPr>
          <w:rFonts w:asciiTheme="majorBidi" w:eastAsia="Times New Roman" w:hAnsiTheme="majorBidi" w:cstheme="majorBidi"/>
          <w:sz w:val="24"/>
          <w:szCs w:val="24"/>
        </w:rPr>
        <w:t xml:space="preserve"> desecration to whatever degree possible, and, therefore,</w:t>
      </w:r>
      <w:r w:rsidR="00C06D11" w:rsidRPr="0059171A">
        <w:rPr>
          <w:rFonts w:asciiTheme="majorBidi" w:eastAsia="Times New Roman" w:hAnsiTheme="majorBidi" w:cstheme="majorBidi"/>
          <w:sz w:val="24"/>
          <w:szCs w:val="24"/>
        </w:rPr>
        <w:t xml:space="preserve"> the soldier</w:t>
      </w:r>
      <w:r w:rsidR="00416873" w:rsidRPr="0059171A">
        <w:rPr>
          <w:rFonts w:asciiTheme="majorBidi" w:eastAsia="Times New Roman" w:hAnsiTheme="majorBidi" w:cstheme="majorBidi"/>
          <w:sz w:val="24"/>
          <w:szCs w:val="24"/>
        </w:rPr>
        <w:t xml:space="preserve"> must perform </w:t>
      </w:r>
      <w:r w:rsidR="00C129B6">
        <w:rPr>
          <w:rFonts w:asciiTheme="majorBidi" w:eastAsia="Times New Roman" w:hAnsiTheme="majorBidi" w:cstheme="majorBidi"/>
          <w:sz w:val="24"/>
          <w:szCs w:val="24"/>
        </w:rPr>
        <w:t>a</w:t>
      </w:r>
      <w:r w:rsidR="00416873" w:rsidRPr="0059171A">
        <w:rPr>
          <w:rFonts w:asciiTheme="majorBidi" w:eastAsia="Times New Roman" w:hAnsiTheme="majorBidi" w:cstheme="majorBidi"/>
          <w:sz w:val="24"/>
          <w:szCs w:val="24"/>
        </w:rPr>
        <w:t xml:space="preserve"> task</w:t>
      </w:r>
      <w:r w:rsidR="00C129B6">
        <w:rPr>
          <w:rFonts w:asciiTheme="majorBidi" w:eastAsia="Times New Roman" w:hAnsiTheme="majorBidi" w:cstheme="majorBidi"/>
          <w:sz w:val="24"/>
          <w:szCs w:val="24"/>
        </w:rPr>
        <w:t xml:space="preserve"> that is forbidden on </w:t>
      </w:r>
      <w:r w:rsidR="009B4878">
        <w:rPr>
          <w:rFonts w:asciiTheme="majorBidi" w:eastAsia="Times New Roman" w:hAnsiTheme="majorBidi" w:cstheme="majorBidi"/>
          <w:sz w:val="24"/>
          <w:szCs w:val="24"/>
        </w:rPr>
        <w:t>Shabbat</w:t>
      </w:r>
      <w:r w:rsidR="00416873" w:rsidRPr="0059171A">
        <w:rPr>
          <w:rFonts w:asciiTheme="majorBidi" w:eastAsia="Times New Roman" w:hAnsiTheme="majorBidi" w:cstheme="majorBidi"/>
          <w:sz w:val="24"/>
          <w:szCs w:val="24"/>
        </w:rPr>
        <w:t xml:space="preserve"> in an abnormal</w:t>
      </w:r>
      <w:r w:rsidR="005648F7" w:rsidRPr="0059171A">
        <w:rPr>
          <w:rFonts w:asciiTheme="majorBidi" w:eastAsia="Times New Roman" w:hAnsiTheme="majorBidi" w:cstheme="majorBidi"/>
          <w:sz w:val="24"/>
          <w:szCs w:val="24"/>
        </w:rPr>
        <w:t xml:space="preserve"> </w:t>
      </w:r>
      <w:r w:rsidR="00416873" w:rsidRPr="0059171A">
        <w:rPr>
          <w:rFonts w:asciiTheme="majorBidi" w:eastAsia="Times New Roman" w:hAnsiTheme="majorBidi" w:cstheme="majorBidi"/>
          <w:sz w:val="24"/>
          <w:szCs w:val="24"/>
        </w:rPr>
        <w:t xml:space="preserve">fashion, such as </w:t>
      </w:r>
      <w:r w:rsidR="00C06D11" w:rsidRPr="0059171A">
        <w:rPr>
          <w:rFonts w:asciiTheme="majorBidi" w:eastAsia="Times New Roman" w:hAnsiTheme="majorBidi" w:cstheme="majorBidi"/>
          <w:sz w:val="24"/>
          <w:szCs w:val="24"/>
        </w:rPr>
        <w:t>carrying the</w:t>
      </w:r>
      <w:r w:rsidR="00416873" w:rsidRPr="0059171A">
        <w:rPr>
          <w:rFonts w:asciiTheme="majorBidi" w:eastAsia="Times New Roman" w:hAnsiTheme="majorBidi" w:cstheme="majorBidi"/>
          <w:sz w:val="24"/>
          <w:szCs w:val="24"/>
        </w:rPr>
        <w:t xml:space="preserve"> weapon </w:t>
      </w:r>
      <w:commentRangeStart w:id="4"/>
      <w:r w:rsidR="00416873" w:rsidRPr="0059171A">
        <w:rPr>
          <w:rFonts w:asciiTheme="majorBidi" w:eastAsia="Times New Roman" w:hAnsiTheme="majorBidi" w:cstheme="majorBidi"/>
          <w:sz w:val="24"/>
          <w:szCs w:val="24"/>
        </w:rPr>
        <w:t>backward</w:t>
      </w:r>
      <w:commentRangeEnd w:id="4"/>
      <w:r w:rsidR="003663A8">
        <w:rPr>
          <w:rStyle w:val="CommentReference"/>
        </w:rPr>
        <w:commentReference w:id="4"/>
      </w:r>
      <w:r w:rsidR="00416873" w:rsidRPr="0059171A">
        <w:rPr>
          <w:rFonts w:asciiTheme="majorBidi" w:eastAsia="Times New Roman" w:hAnsiTheme="majorBidi" w:cstheme="majorBidi"/>
          <w:sz w:val="24"/>
          <w:szCs w:val="24"/>
        </w:rPr>
        <w:t>. Th</w:t>
      </w:r>
      <w:r w:rsidR="003663A8">
        <w:rPr>
          <w:rFonts w:asciiTheme="majorBidi" w:eastAsia="Times New Roman" w:hAnsiTheme="majorBidi" w:cstheme="majorBidi"/>
          <w:sz w:val="24"/>
          <w:szCs w:val="24"/>
        </w:rPr>
        <w:t>e Hazon Ish’s</w:t>
      </w:r>
      <w:r w:rsidR="00416873" w:rsidRPr="0059171A">
        <w:rPr>
          <w:rFonts w:asciiTheme="majorBidi" w:eastAsia="Times New Roman" w:hAnsiTheme="majorBidi" w:cstheme="majorBidi"/>
          <w:sz w:val="24"/>
          <w:szCs w:val="24"/>
        </w:rPr>
        <w:t xml:space="preserve"> legal ruling is highly problematic, and one might say that</w:t>
      </w:r>
      <w:r w:rsidR="00397EC3">
        <w:rPr>
          <w:rFonts w:asciiTheme="majorBidi" w:eastAsia="Times New Roman" w:hAnsiTheme="majorBidi" w:cstheme="majorBidi"/>
          <w:sz w:val="24"/>
          <w:szCs w:val="24"/>
        </w:rPr>
        <w:t>,</w:t>
      </w:r>
      <w:r w:rsidR="00416873" w:rsidRPr="0059171A">
        <w:rPr>
          <w:rFonts w:asciiTheme="majorBidi" w:eastAsia="Times New Roman" w:hAnsiTheme="majorBidi" w:cstheme="majorBidi"/>
          <w:sz w:val="24"/>
          <w:szCs w:val="24"/>
        </w:rPr>
        <w:t xml:space="preserve"> at the very least</w:t>
      </w:r>
      <w:r w:rsidR="00397EC3">
        <w:rPr>
          <w:rFonts w:asciiTheme="majorBidi" w:eastAsia="Times New Roman" w:hAnsiTheme="majorBidi" w:cstheme="majorBidi"/>
          <w:sz w:val="24"/>
          <w:szCs w:val="24"/>
        </w:rPr>
        <w:t>,</w:t>
      </w:r>
      <w:r w:rsidR="00416873" w:rsidRPr="0059171A">
        <w:rPr>
          <w:rFonts w:asciiTheme="majorBidi" w:eastAsia="Times New Roman" w:hAnsiTheme="majorBidi" w:cstheme="majorBidi"/>
          <w:sz w:val="24"/>
          <w:szCs w:val="24"/>
        </w:rPr>
        <w:t xml:space="preserve"> </w:t>
      </w:r>
      <w:r w:rsidR="00277ED1" w:rsidRPr="0059171A">
        <w:rPr>
          <w:rFonts w:asciiTheme="majorBidi" w:eastAsia="Times New Roman" w:hAnsiTheme="majorBidi" w:cstheme="majorBidi"/>
          <w:sz w:val="24"/>
          <w:szCs w:val="24"/>
        </w:rPr>
        <w:t>the ruling</w:t>
      </w:r>
      <w:r w:rsidR="00416873" w:rsidRPr="0059171A">
        <w:rPr>
          <w:rFonts w:asciiTheme="majorBidi" w:eastAsia="Times New Roman" w:hAnsiTheme="majorBidi" w:cstheme="majorBidi"/>
          <w:sz w:val="24"/>
          <w:szCs w:val="24"/>
        </w:rPr>
        <w:t xml:space="preserve"> </w:t>
      </w:r>
      <w:r w:rsidR="009B4878">
        <w:rPr>
          <w:rFonts w:asciiTheme="majorBidi" w:eastAsia="Times New Roman" w:hAnsiTheme="majorBidi" w:cstheme="majorBidi"/>
          <w:sz w:val="24"/>
          <w:szCs w:val="24"/>
        </w:rPr>
        <w:t>is strange.</w:t>
      </w:r>
    </w:p>
    <w:p w14:paraId="46012538" w14:textId="7219AC0E" w:rsidR="00F34497" w:rsidRPr="0059171A" w:rsidRDefault="00C06D11" w:rsidP="0059171A">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Many rabbinic decisors have adopted the second approach, among them Rabbis Isaac Halevi Herzog</w:t>
      </w:r>
      <w:r w:rsidRPr="0059171A">
        <w:rPr>
          <w:rStyle w:val="FootnoteReference"/>
          <w:rFonts w:asciiTheme="majorBidi" w:eastAsia="Times New Roman" w:hAnsiTheme="majorBidi" w:cstheme="majorBidi"/>
          <w:sz w:val="24"/>
          <w:szCs w:val="24"/>
        </w:rPr>
        <w:footnoteReference w:id="29"/>
      </w:r>
      <w:r w:rsidRPr="0059171A">
        <w:rPr>
          <w:rFonts w:asciiTheme="majorBidi" w:eastAsia="Times New Roman" w:hAnsiTheme="majorBidi" w:cstheme="majorBidi"/>
          <w:sz w:val="24"/>
          <w:szCs w:val="24"/>
        </w:rPr>
        <w:t xml:space="preserve"> and </w:t>
      </w:r>
      <w:proofErr w:type="spellStart"/>
      <w:r w:rsidRPr="0059171A">
        <w:rPr>
          <w:rFonts w:asciiTheme="majorBidi" w:eastAsia="Times New Roman" w:hAnsiTheme="majorBidi" w:cstheme="majorBidi"/>
          <w:sz w:val="24"/>
          <w:szCs w:val="24"/>
        </w:rPr>
        <w:t>Shaul</w:t>
      </w:r>
      <w:proofErr w:type="spellEnd"/>
      <w:r w:rsidRPr="0059171A">
        <w:rPr>
          <w:rFonts w:asciiTheme="majorBidi" w:eastAsia="Times New Roman" w:hAnsiTheme="majorBidi" w:cstheme="majorBidi"/>
          <w:sz w:val="24"/>
          <w:szCs w:val="24"/>
        </w:rPr>
        <w:t xml:space="preserve"> </w:t>
      </w:r>
      <w:proofErr w:type="spellStart"/>
      <w:r w:rsidRPr="0059171A">
        <w:rPr>
          <w:rFonts w:asciiTheme="majorBidi" w:eastAsia="Times New Roman" w:hAnsiTheme="majorBidi" w:cstheme="majorBidi"/>
          <w:sz w:val="24"/>
          <w:szCs w:val="24"/>
        </w:rPr>
        <w:t>Yisraeli</w:t>
      </w:r>
      <w:proofErr w:type="spellEnd"/>
      <w:r w:rsidRPr="0059171A">
        <w:rPr>
          <w:rFonts w:asciiTheme="majorBidi" w:eastAsia="Times New Roman" w:hAnsiTheme="majorBidi" w:cstheme="majorBidi"/>
          <w:sz w:val="24"/>
          <w:szCs w:val="24"/>
        </w:rPr>
        <w:t xml:space="preserve">. </w:t>
      </w:r>
      <w:r w:rsidR="00F744AD" w:rsidRPr="0059171A">
        <w:rPr>
          <w:rFonts w:asciiTheme="majorBidi" w:eastAsia="Times New Roman" w:hAnsiTheme="majorBidi" w:cstheme="majorBidi"/>
          <w:sz w:val="24"/>
          <w:szCs w:val="24"/>
        </w:rPr>
        <w:t xml:space="preserve">They maintain that </w:t>
      </w:r>
      <w:r w:rsidR="006D7F83">
        <w:rPr>
          <w:rFonts w:asciiTheme="majorBidi" w:eastAsia="Times New Roman" w:hAnsiTheme="majorBidi" w:cstheme="majorBidi"/>
          <w:sz w:val="24"/>
          <w:szCs w:val="24"/>
        </w:rPr>
        <w:t xml:space="preserve">even when </w:t>
      </w:r>
      <w:r w:rsidR="00BC03D3">
        <w:rPr>
          <w:rFonts w:asciiTheme="majorBidi" w:eastAsia="Times New Roman" w:hAnsiTheme="majorBidi" w:cstheme="majorBidi"/>
          <w:sz w:val="24"/>
          <w:szCs w:val="24"/>
        </w:rPr>
        <w:t>the army’s action</w:t>
      </w:r>
      <w:r w:rsidR="00835E71">
        <w:rPr>
          <w:rFonts w:asciiTheme="majorBidi" w:eastAsia="Times New Roman" w:hAnsiTheme="majorBidi" w:cstheme="majorBidi"/>
          <w:sz w:val="24"/>
          <w:szCs w:val="24"/>
        </w:rPr>
        <w:t>s</w:t>
      </w:r>
      <w:r w:rsidR="00BC03D3">
        <w:rPr>
          <w:rFonts w:asciiTheme="majorBidi" w:eastAsia="Times New Roman" w:hAnsiTheme="majorBidi" w:cstheme="majorBidi"/>
          <w:sz w:val="24"/>
          <w:szCs w:val="24"/>
        </w:rPr>
        <w:t xml:space="preserve"> </w:t>
      </w:r>
      <w:r w:rsidR="00FB7144">
        <w:rPr>
          <w:rFonts w:asciiTheme="majorBidi" w:eastAsia="Times New Roman" w:hAnsiTheme="majorBidi" w:cstheme="majorBidi"/>
          <w:sz w:val="24"/>
          <w:szCs w:val="24"/>
        </w:rPr>
        <w:t xml:space="preserve">to protect the public </w:t>
      </w:r>
      <w:r w:rsidR="006D7F83">
        <w:rPr>
          <w:rFonts w:asciiTheme="majorBidi" w:eastAsia="Times New Roman" w:hAnsiTheme="majorBidi" w:cstheme="majorBidi"/>
          <w:sz w:val="24"/>
          <w:szCs w:val="24"/>
        </w:rPr>
        <w:t xml:space="preserve">are </w:t>
      </w:r>
      <w:r w:rsidR="00FB7144" w:rsidRPr="0059171A">
        <w:rPr>
          <w:rFonts w:asciiTheme="majorBidi" w:eastAsia="Times New Roman" w:hAnsiTheme="majorBidi" w:cstheme="majorBidi"/>
          <w:sz w:val="24"/>
          <w:szCs w:val="24"/>
        </w:rPr>
        <w:t>not directly focused on saving the life of a particular person</w:t>
      </w:r>
      <w:r w:rsidR="006D7F83">
        <w:rPr>
          <w:rFonts w:asciiTheme="majorBidi" w:eastAsia="Times New Roman" w:hAnsiTheme="majorBidi" w:cstheme="majorBidi"/>
          <w:sz w:val="24"/>
          <w:szCs w:val="24"/>
        </w:rPr>
        <w:t>, they</w:t>
      </w:r>
      <w:r w:rsidR="00FB7144">
        <w:rPr>
          <w:rFonts w:asciiTheme="majorBidi" w:eastAsia="Times New Roman" w:hAnsiTheme="majorBidi" w:cstheme="majorBidi"/>
          <w:sz w:val="24"/>
          <w:szCs w:val="24"/>
        </w:rPr>
        <w:t xml:space="preserve"> are </w:t>
      </w:r>
      <w:r w:rsidR="00F87E5E">
        <w:rPr>
          <w:rFonts w:asciiTheme="majorBidi" w:eastAsia="Times New Roman" w:hAnsiTheme="majorBidi" w:cstheme="majorBidi"/>
          <w:sz w:val="24"/>
          <w:szCs w:val="24"/>
        </w:rPr>
        <w:t>life-saving for the general public</w:t>
      </w:r>
      <w:r w:rsidR="00835E71">
        <w:rPr>
          <w:rFonts w:asciiTheme="majorBidi" w:eastAsia="Times New Roman" w:hAnsiTheme="majorBidi" w:cstheme="majorBidi"/>
          <w:sz w:val="24"/>
          <w:szCs w:val="24"/>
        </w:rPr>
        <w:t xml:space="preserve"> and will presumably </w:t>
      </w:r>
      <w:r w:rsidR="006D7F83">
        <w:rPr>
          <w:rFonts w:asciiTheme="majorBidi" w:eastAsia="Times New Roman" w:hAnsiTheme="majorBidi" w:cstheme="majorBidi"/>
          <w:sz w:val="24"/>
          <w:szCs w:val="24"/>
        </w:rPr>
        <w:t xml:space="preserve">save </w:t>
      </w:r>
      <w:r w:rsidR="00F744AD" w:rsidRPr="0059171A">
        <w:rPr>
          <w:rFonts w:asciiTheme="majorBidi" w:eastAsia="Times New Roman" w:hAnsiTheme="majorBidi" w:cstheme="majorBidi"/>
          <w:sz w:val="24"/>
          <w:szCs w:val="24"/>
        </w:rPr>
        <w:t xml:space="preserve">at least one person </w:t>
      </w:r>
      <w:r w:rsidR="00824832">
        <w:rPr>
          <w:rFonts w:asciiTheme="majorBidi" w:eastAsia="Times New Roman" w:hAnsiTheme="majorBidi" w:cstheme="majorBidi"/>
          <w:sz w:val="24"/>
          <w:szCs w:val="24"/>
        </w:rPr>
        <w:t>and so</w:t>
      </w:r>
      <w:r w:rsidR="00F744AD" w:rsidRPr="0059171A">
        <w:rPr>
          <w:rFonts w:asciiTheme="majorBidi" w:eastAsia="Times New Roman" w:hAnsiTheme="majorBidi" w:cstheme="majorBidi"/>
          <w:sz w:val="24"/>
          <w:szCs w:val="24"/>
        </w:rPr>
        <w:t xml:space="preserve"> should be permitted.</w:t>
      </w:r>
    </w:p>
    <w:p w14:paraId="2E20A232" w14:textId="5DEA96B6" w:rsidR="00F744AD" w:rsidRPr="0059171A" w:rsidRDefault="00F744AD" w:rsidP="003663A8">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The third</w:t>
      </w:r>
      <w:r w:rsidR="00B42C23" w:rsidRPr="0059171A">
        <w:rPr>
          <w:rFonts w:asciiTheme="majorBidi" w:eastAsia="Times New Roman" w:hAnsiTheme="majorBidi" w:cstheme="majorBidi"/>
          <w:sz w:val="24"/>
          <w:szCs w:val="24"/>
        </w:rPr>
        <w:t>—highly innovative—</w:t>
      </w:r>
      <w:r w:rsidRPr="0059171A">
        <w:rPr>
          <w:rFonts w:asciiTheme="majorBidi" w:eastAsia="Times New Roman" w:hAnsiTheme="majorBidi" w:cstheme="majorBidi"/>
          <w:sz w:val="24"/>
          <w:szCs w:val="24"/>
        </w:rPr>
        <w:t xml:space="preserve">approach was proposed by R. Goren and later adopted by R. </w:t>
      </w:r>
      <w:proofErr w:type="spellStart"/>
      <w:r w:rsidRPr="0059171A">
        <w:rPr>
          <w:rFonts w:asciiTheme="majorBidi" w:eastAsia="Times New Roman" w:hAnsiTheme="majorBidi" w:cstheme="majorBidi"/>
          <w:sz w:val="24"/>
          <w:szCs w:val="24"/>
        </w:rPr>
        <w:t>Yisraeli</w:t>
      </w:r>
      <w:proofErr w:type="spellEnd"/>
      <w:r w:rsidRPr="0059171A">
        <w:rPr>
          <w:rFonts w:asciiTheme="majorBidi" w:eastAsia="Times New Roman" w:hAnsiTheme="majorBidi" w:cstheme="majorBidi"/>
          <w:sz w:val="24"/>
          <w:szCs w:val="24"/>
        </w:rPr>
        <w:t xml:space="preserve">. </w:t>
      </w:r>
      <w:r w:rsidR="00854DB7" w:rsidRPr="0059171A">
        <w:rPr>
          <w:rFonts w:asciiTheme="majorBidi" w:eastAsia="Times New Roman" w:hAnsiTheme="majorBidi" w:cstheme="majorBidi"/>
          <w:sz w:val="24"/>
          <w:szCs w:val="24"/>
        </w:rPr>
        <w:t xml:space="preserve">They maintain that the laws pertaining to the army on </w:t>
      </w:r>
      <w:r w:rsidR="00397EC3" w:rsidRPr="0059171A">
        <w:rPr>
          <w:rFonts w:asciiTheme="majorBidi" w:hAnsiTheme="majorBidi" w:cstheme="majorBidi"/>
          <w:sz w:val="24"/>
          <w:szCs w:val="24"/>
        </w:rPr>
        <w:t>S</w:t>
      </w:r>
      <w:r w:rsidR="00397EC3">
        <w:rPr>
          <w:rFonts w:asciiTheme="majorBidi" w:hAnsiTheme="majorBidi" w:cstheme="majorBidi"/>
          <w:sz w:val="24"/>
          <w:szCs w:val="24"/>
        </w:rPr>
        <w:t>habbat</w:t>
      </w:r>
      <w:r w:rsidR="00397EC3" w:rsidRPr="0059171A">
        <w:rPr>
          <w:rFonts w:asciiTheme="majorBidi" w:eastAsia="Times New Roman" w:hAnsiTheme="majorBidi" w:cstheme="majorBidi"/>
          <w:sz w:val="24"/>
          <w:szCs w:val="24"/>
        </w:rPr>
        <w:t xml:space="preserve"> </w:t>
      </w:r>
      <w:r w:rsidR="00397EC3">
        <w:rPr>
          <w:rFonts w:asciiTheme="majorBidi" w:eastAsia="Times New Roman" w:hAnsiTheme="majorBidi" w:cstheme="majorBidi"/>
          <w:sz w:val="24"/>
          <w:szCs w:val="24"/>
        </w:rPr>
        <w:t>are not subsumed under</w:t>
      </w:r>
      <w:r w:rsidR="00854DB7" w:rsidRPr="0059171A">
        <w:rPr>
          <w:rFonts w:asciiTheme="majorBidi" w:eastAsia="Times New Roman" w:hAnsiTheme="majorBidi" w:cstheme="majorBidi"/>
          <w:sz w:val="24"/>
          <w:szCs w:val="24"/>
        </w:rPr>
        <w:t xml:space="preserve"> the category of saving a life on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55071B" w:rsidRPr="0059171A">
        <w:rPr>
          <w:rFonts w:asciiTheme="majorBidi" w:eastAsia="Times New Roman" w:hAnsiTheme="majorBidi" w:cstheme="majorBidi"/>
          <w:sz w:val="24"/>
          <w:szCs w:val="24"/>
        </w:rPr>
        <w:t xml:space="preserve"> </w:t>
      </w:r>
      <w:r w:rsidR="00854DB7" w:rsidRPr="0059171A">
        <w:rPr>
          <w:rFonts w:asciiTheme="majorBidi" w:eastAsia="Times New Roman" w:hAnsiTheme="majorBidi" w:cstheme="majorBidi"/>
          <w:sz w:val="24"/>
          <w:szCs w:val="24"/>
        </w:rPr>
        <w:t xml:space="preserve">as it was designed </w:t>
      </w:r>
      <w:r w:rsidR="00B42C23" w:rsidRPr="0059171A">
        <w:rPr>
          <w:rFonts w:asciiTheme="majorBidi" w:eastAsia="Times New Roman" w:hAnsiTheme="majorBidi" w:cstheme="majorBidi"/>
          <w:sz w:val="24"/>
          <w:szCs w:val="24"/>
        </w:rPr>
        <w:t>for</w:t>
      </w:r>
      <w:r w:rsidR="00854DB7" w:rsidRPr="0059171A">
        <w:rPr>
          <w:rFonts w:asciiTheme="majorBidi" w:eastAsia="Times New Roman" w:hAnsiTheme="majorBidi" w:cstheme="majorBidi"/>
          <w:sz w:val="24"/>
          <w:szCs w:val="24"/>
        </w:rPr>
        <w:t xml:space="preserve"> individuals. The </w:t>
      </w:r>
      <w:r w:rsidR="0055071B">
        <w:rPr>
          <w:rFonts w:asciiTheme="majorBidi" w:eastAsia="Times New Roman" w:hAnsiTheme="majorBidi" w:cstheme="majorBidi"/>
          <w:sz w:val="24"/>
          <w:szCs w:val="24"/>
        </w:rPr>
        <w:t>army</w:t>
      </w:r>
      <w:r w:rsidR="00854DB7" w:rsidRPr="0059171A">
        <w:rPr>
          <w:rFonts w:asciiTheme="majorBidi" w:eastAsia="Times New Roman" w:hAnsiTheme="majorBidi" w:cstheme="majorBidi"/>
          <w:sz w:val="24"/>
          <w:szCs w:val="24"/>
        </w:rPr>
        <w:t xml:space="preserve"> should be subsumed under </w:t>
      </w:r>
      <w:r w:rsidR="00B42C23" w:rsidRPr="0059171A">
        <w:rPr>
          <w:rFonts w:asciiTheme="majorBidi" w:eastAsia="Times New Roman" w:hAnsiTheme="majorBidi" w:cstheme="majorBidi"/>
          <w:sz w:val="24"/>
          <w:szCs w:val="24"/>
        </w:rPr>
        <w:t xml:space="preserve">the </w:t>
      </w:r>
      <w:r w:rsidR="00854DB7" w:rsidRPr="0059171A">
        <w:rPr>
          <w:rFonts w:asciiTheme="majorBidi" w:eastAsia="Times New Roman" w:hAnsiTheme="majorBidi" w:cstheme="majorBidi"/>
          <w:sz w:val="24"/>
          <w:szCs w:val="24"/>
        </w:rPr>
        <w:t xml:space="preserve">Laws of Warfare which were designed to apply to public and state affairs. </w:t>
      </w:r>
      <w:r w:rsidR="00157998">
        <w:rPr>
          <w:rFonts w:asciiTheme="majorBidi" w:eastAsia="Times New Roman" w:hAnsiTheme="majorBidi" w:cstheme="majorBidi"/>
          <w:sz w:val="24"/>
          <w:szCs w:val="24"/>
        </w:rPr>
        <w:t>A</w:t>
      </w:r>
      <w:r w:rsidR="00854DB7" w:rsidRPr="0059171A">
        <w:rPr>
          <w:rFonts w:asciiTheme="majorBidi" w:eastAsia="Times New Roman" w:hAnsiTheme="majorBidi" w:cstheme="majorBidi"/>
          <w:sz w:val="24"/>
          <w:szCs w:val="24"/>
        </w:rPr>
        <w:t xml:space="preserve"> halakhic midr</w:t>
      </w:r>
      <w:r w:rsidR="003663A8">
        <w:rPr>
          <w:rFonts w:asciiTheme="majorBidi" w:eastAsia="Times New Roman" w:hAnsiTheme="majorBidi" w:cstheme="majorBidi"/>
          <w:sz w:val="24"/>
          <w:szCs w:val="24"/>
        </w:rPr>
        <w:t xml:space="preserve">ash teaches us that </w:t>
      </w:r>
      <w:r w:rsidR="00854DB7" w:rsidRPr="0059171A">
        <w:rPr>
          <w:rFonts w:asciiTheme="majorBidi" w:eastAsia="Times New Roman" w:hAnsiTheme="majorBidi" w:cstheme="majorBidi"/>
          <w:sz w:val="24"/>
          <w:szCs w:val="24"/>
        </w:rPr>
        <w:t>one may perform a military operation</w:t>
      </w:r>
      <w:r w:rsidR="00A302D7" w:rsidRPr="0059171A">
        <w:rPr>
          <w:rFonts w:asciiTheme="majorBidi" w:eastAsia="Times New Roman" w:hAnsiTheme="majorBidi" w:cstheme="majorBidi"/>
          <w:sz w:val="24"/>
          <w:szCs w:val="24"/>
        </w:rPr>
        <w:t>,</w:t>
      </w:r>
      <w:r w:rsidR="00B42C23" w:rsidRPr="0059171A">
        <w:rPr>
          <w:rFonts w:asciiTheme="majorBidi" w:eastAsia="Times New Roman" w:hAnsiTheme="majorBidi" w:cstheme="majorBidi"/>
          <w:sz w:val="24"/>
          <w:szCs w:val="24"/>
        </w:rPr>
        <w:t xml:space="preserve"> such as besieging a city</w:t>
      </w:r>
      <w:r w:rsidR="00A302D7" w:rsidRPr="0059171A">
        <w:rPr>
          <w:rFonts w:asciiTheme="majorBidi" w:eastAsia="Times New Roman" w:hAnsiTheme="majorBidi" w:cstheme="majorBidi"/>
          <w:sz w:val="24"/>
          <w:szCs w:val="24"/>
        </w:rPr>
        <w:t>,</w:t>
      </w:r>
      <w:r w:rsidR="00B42C23" w:rsidRPr="0059171A">
        <w:rPr>
          <w:rFonts w:asciiTheme="majorBidi" w:eastAsia="Times New Roman" w:hAnsiTheme="majorBidi" w:cstheme="majorBidi"/>
          <w:sz w:val="24"/>
          <w:szCs w:val="24"/>
        </w:rPr>
        <w:t xml:space="preserve"> </w:t>
      </w:r>
      <w:r w:rsidR="00A302D7" w:rsidRPr="0059171A">
        <w:rPr>
          <w:rFonts w:asciiTheme="majorBidi" w:eastAsia="Times New Roman" w:hAnsiTheme="majorBidi" w:cstheme="majorBidi"/>
          <w:sz w:val="24"/>
          <w:szCs w:val="24"/>
        </w:rPr>
        <w:t xml:space="preserve">on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55071B" w:rsidRPr="0059171A">
        <w:rPr>
          <w:rFonts w:asciiTheme="majorBidi" w:eastAsia="Times New Roman" w:hAnsiTheme="majorBidi" w:cstheme="majorBidi"/>
          <w:sz w:val="24"/>
          <w:szCs w:val="24"/>
        </w:rPr>
        <w:t xml:space="preserve"> </w:t>
      </w:r>
      <w:r w:rsidR="00B42C23" w:rsidRPr="0059171A">
        <w:rPr>
          <w:rFonts w:asciiTheme="majorBidi" w:eastAsia="Times New Roman" w:hAnsiTheme="majorBidi" w:cstheme="majorBidi"/>
          <w:sz w:val="24"/>
          <w:szCs w:val="24"/>
        </w:rPr>
        <w:t>during</w:t>
      </w:r>
      <w:r w:rsidR="005373C3" w:rsidRPr="0059171A">
        <w:rPr>
          <w:rFonts w:asciiTheme="majorBidi" w:eastAsia="Times New Roman" w:hAnsiTheme="majorBidi" w:cstheme="majorBidi"/>
          <w:sz w:val="24"/>
          <w:szCs w:val="24"/>
        </w:rPr>
        <w:t xml:space="preserve"> a</w:t>
      </w:r>
      <w:r w:rsidR="00B42C23" w:rsidRPr="0059171A">
        <w:rPr>
          <w:rFonts w:asciiTheme="majorBidi" w:eastAsia="Times New Roman" w:hAnsiTheme="majorBidi" w:cstheme="majorBidi"/>
          <w:sz w:val="24"/>
          <w:szCs w:val="24"/>
        </w:rPr>
        <w:t xml:space="preserve"> war</w:t>
      </w:r>
      <w:r w:rsidR="00854DB7" w:rsidRPr="0059171A">
        <w:rPr>
          <w:rFonts w:asciiTheme="majorBidi" w:eastAsia="Times New Roman" w:hAnsiTheme="majorBidi" w:cstheme="majorBidi"/>
          <w:sz w:val="24"/>
          <w:szCs w:val="24"/>
        </w:rPr>
        <w:t>.</w:t>
      </w:r>
      <w:r w:rsidR="00854DB7" w:rsidRPr="0059171A">
        <w:rPr>
          <w:rStyle w:val="FootnoteReference"/>
          <w:rFonts w:asciiTheme="majorBidi" w:eastAsia="Times New Roman" w:hAnsiTheme="majorBidi" w:cstheme="majorBidi"/>
          <w:sz w:val="24"/>
          <w:szCs w:val="24"/>
          <w:rtl/>
        </w:rPr>
        <w:footnoteReference w:id="30"/>
      </w:r>
      <w:r w:rsidR="005373C3" w:rsidRPr="0059171A">
        <w:rPr>
          <w:rFonts w:asciiTheme="majorBidi" w:eastAsia="Times New Roman" w:hAnsiTheme="majorBidi" w:cstheme="majorBidi"/>
          <w:sz w:val="24"/>
          <w:szCs w:val="24"/>
        </w:rPr>
        <w:t xml:space="preserve"> The military operation itself is </w:t>
      </w:r>
      <w:r w:rsidR="00B42C23" w:rsidRPr="0059171A">
        <w:rPr>
          <w:rFonts w:asciiTheme="majorBidi" w:eastAsia="Times New Roman" w:hAnsiTheme="majorBidi" w:cstheme="majorBidi"/>
          <w:sz w:val="24"/>
          <w:szCs w:val="24"/>
        </w:rPr>
        <w:t>permitted</w:t>
      </w:r>
      <w:r w:rsidR="005373C3" w:rsidRPr="0059171A">
        <w:rPr>
          <w:rFonts w:asciiTheme="majorBidi" w:eastAsia="Times New Roman" w:hAnsiTheme="majorBidi" w:cstheme="majorBidi"/>
          <w:sz w:val="24"/>
          <w:szCs w:val="24"/>
        </w:rPr>
        <w:t xml:space="preserve">, even though </w:t>
      </w:r>
      <w:r w:rsidR="0055071B">
        <w:rPr>
          <w:rFonts w:asciiTheme="majorBidi" w:eastAsia="Times New Roman" w:hAnsiTheme="majorBidi" w:cstheme="majorBidi"/>
          <w:sz w:val="24"/>
          <w:szCs w:val="24"/>
        </w:rPr>
        <w:t xml:space="preserve">it fails to comply with </w:t>
      </w:r>
      <w:r w:rsidR="005373C3" w:rsidRPr="0059171A">
        <w:rPr>
          <w:rFonts w:asciiTheme="majorBidi" w:eastAsia="Times New Roman" w:hAnsiTheme="majorBidi" w:cstheme="majorBidi"/>
          <w:sz w:val="24"/>
          <w:szCs w:val="24"/>
        </w:rPr>
        <w:t xml:space="preserve">the standard parameters </w:t>
      </w:r>
      <w:r w:rsidR="0055071B">
        <w:rPr>
          <w:rFonts w:asciiTheme="majorBidi" w:eastAsia="Times New Roman" w:hAnsiTheme="majorBidi" w:cstheme="majorBidi"/>
          <w:sz w:val="24"/>
          <w:szCs w:val="24"/>
        </w:rPr>
        <w:t>required to permit desecrating Shabbat to save</w:t>
      </w:r>
      <w:r w:rsidR="005373C3" w:rsidRPr="0059171A">
        <w:rPr>
          <w:rFonts w:asciiTheme="majorBidi" w:eastAsia="Times New Roman" w:hAnsiTheme="majorBidi" w:cstheme="majorBidi"/>
          <w:sz w:val="24"/>
          <w:szCs w:val="24"/>
        </w:rPr>
        <w:t xml:space="preserve"> a life.</w:t>
      </w:r>
    </w:p>
    <w:p w14:paraId="484831E8" w14:textId="0BA4A740" w:rsidR="00B42C23" w:rsidRPr="0059171A" w:rsidRDefault="00B42C23" w:rsidP="0055071B">
      <w:pPr>
        <w:bidi w:val="0"/>
        <w:spacing w:line="360" w:lineRule="auto"/>
        <w:rPr>
          <w:rFonts w:asciiTheme="majorBidi" w:eastAsia="Times New Roman" w:hAnsiTheme="majorBidi" w:cstheme="majorBidi"/>
          <w:sz w:val="24"/>
          <w:szCs w:val="24"/>
          <w:rtl/>
        </w:rPr>
      </w:pPr>
      <w:r w:rsidRPr="0059171A">
        <w:rPr>
          <w:rFonts w:asciiTheme="majorBidi" w:eastAsia="Times New Roman" w:hAnsiTheme="majorBidi" w:cstheme="majorBidi"/>
          <w:sz w:val="24"/>
          <w:szCs w:val="24"/>
        </w:rPr>
        <w:t xml:space="preserve">These three approaches can also be employed </w:t>
      </w:r>
      <w:r w:rsidR="000A3149">
        <w:rPr>
          <w:rFonts w:asciiTheme="majorBidi" w:eastAsia="Times New Roman" w:hAnsiTheme="majorBidi" w:cstheme="majorBidi"/>
          <w:sz w:val="24"/>
          <w:szCs w:val="24"/>
        </w:rPr>
        <w:t>similarly</w:t>
      </w:r>
      <w:r w:rsidR="00A302D7" w:rsidRPr="0059171A">
        <w:rPr>
          <w:rFonts w:asciiTheme="majorBidi" w:eastAsia="Times New Roman" w:hAnsiTheme="majorBidi" w:cstheme="majorBidi"/>
          <w:sz w:val="24"/>
          <w:szCs w:val="24"/>
        </w:rPr>
        <w:t xml:space="preserve"> </w:t>
      </w:r>
      <w:r w:rsidRPr="0059171A">
        <w:rPr>
          <w:rFonts w:asciiTheme="majorBidi" w:eastAsia="Times New Roman" w:hAnsiTheme="majorBidi" w:cstheme="majorBidi"/>
          <w:sz w:val="24"/>
          <w:szCs w:val="24"/>
        </w:rPr>
        <w:t xml:space="preserve">to handle the question of how the police force </w:t>
      </w:r>
      <w:r w:rsidR="00774E4C">
        <w:rPr>
          <w:rFonts w:asciiTheme="majorBidi" w:eastAsia="Times New Roman" w:hAnsiTheme="majorBidi" w:cstheme="majorBidi"/>
          <w:sz w:val="24"/>
          <w:szCs w:val="24"/>
        </w:rPr>
        <w:t xml:space="preserve">may </w:t>
      </w:r>
      <w:r w:rsidRPr="0059171A">
        <w:rPr>
          <w:rFonts w:asciiTheme="majorBidi" w:eastAsia="Times New Roman" w:hAnsiTheme="majorBidi" w:cstheme="majorBidi"/>
          <w:sz w:val="24"/>
          <w:szCs w:val="24"/>
        </w:rPr>
        <w:t xml:space="preserve">function </w:t>
      </w:r>
      <w:r w:rsidR="003663A8">
        <w:rPr>
          <w:rFonts w:asciiTheme="majorBidi" w:eastAsia="Times New Roman" w:hAnsiTheme="majorBidi" w:cstheme="majorBidi"/>
          <w:sz w:val="24"/>
          <w:szCs w:val="24"/>
        </w:rPr>
        <w:t xml:space="preserve">on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Pr="0059171A">
        <w:rPr>
          <w:rFonts w:asciiTheme="majorBidi" w:eastAsia="Times New Roman" w:hAnsiTheme="majorBidi" w:cstheme="majorBidi"/>
          <w:sz w:val="24"/>
          <w:szCs w:val="24"/>
        </w:rPr>
        <w:t xml:space="preserve">. </w:t>
      </w:r>
      <w:r w:rsidR="0055071B">
        <w:rPr>
          <w:rFonts w:asciiTheme="majorBidi" w:eastAsia="Times New Roman" w:hAnsiTheme="majorBidi" w:cstheme="majorBidi"/>
          <w:sz w:val="24"/>
          <w:szCs w:val="24"/>
        </w:rPr>
        <w:t xml:space="preserve">In this context, Rabbi Herzog </w:t>
      </w:r>
      <w:r w:rsidR="00A302D7" w:rsidRPr="0059171A">
        <w:rPr>
          <w:rFonts w:asciiTheme="majorBidi" w:eastAsia="Times New Roman" w:hAnsiTheme="majorBidi" w:cstheme="majorBidi"/>
          <w:sz w:val="24"/>
          <w:szCs w:val="24"/>
        </w:rPr>
        <w:t xml:space="preserve">adopted the first approach. He allowed police activity involving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A302D7" w:rsidRPr="0059171A">
        <w:rPr>
          <w:rFonts w:asciiTheme="majorBidi" w:eastAsia="Times New Roman" w:hAnsiTheme="majorBidi" w:cstheme="majorBidi"/>
          <w:sz w:val="24"/>
          <w:szCs w:val="24"/>
        </w:rPr>
        <w:t xml:space="preserve"> desecration only when it was permitted under the laws pertaining to saving the life of individuals. Therefore, R. Herzog had difficulty permitting the police to arrest a thief on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55071B" w:rsidRPr="0059171A">
        <w:rPr>
          <w:rFonts w:asciiTheme="majorBidi" w:eastAsia="Times New Roman" w:hAnsiTheme="majorBidi" w:cstheme="majorBidi"/>
          <w:sz w:val="24"/>
          <w:szCs w:val="24"/>
        </w:rPr>
        <w:t xml:space="preserve"> </w:t>
      </w:r>
      <w:r w:rsidR="00A302D7" w:rsidRPr="0059171A">
        <w:rPr>
          <w:rFonts w:asciiTheme="majorBidi" w:eastAsia="Times New Roman" w:hAnsiTheme="majorBidi" w:cstheme="majorBidi"/>
          <w:sz w:val="24"/>
          <w:szCs w:val="24"/>
        </w:rPr>
        <w:t xml:space="preserve">after he had been caught by civilians. After he has been caught, the thief presents no danger to anyone’s life, so the process of arresting him cannot take place on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A302D7" w:rsidRPr="0059171A">
        <w:rPr>
          <w:rFonts w:asciiTheme="majorBidi" w:eastAsia="Times New Roman" w:hAnsiTheme="majorBidi" w:cstheme="majorBidi"/>
          <w:sz w:val="24"/>
          <w:szCs w:val="24"/>
        </w:rPr>
        <w:t xml:space="preserve">. Likewise, Rabbi Herzog required policemen to patrol on bicycles on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55071B" w:rsidRPr="0059171A">
        <w:rPr>
          <w:rFonts w:asciiTheme="majorBidi" w:eastAsia="Times New Roman" w:hAnsiTheme="majorBidi" w:cstheme="majorBidi"/>
          <w:sz w:val="24"/>
          <w:szCs w:val="24"/>
        </w:rPr>
        <w:t xml:space="preserve"> </w:t>
      </w:r>
      <w:r w:rsidR="00A302D7" w:rsidRPr="0059171A">
        <w:rPr>
          <w:rFonts w:asciiTheme="majorBidi" w:eastAsia="Times New Roman" w:hAnsiTheme="majorBidi" w:cstheme="majorBidi"/>
          <w:sz w:val="24"/>
          <w:szCs w:val="24"/>
        </w:rPr>
        <w:t xml:space="preserve">in order to minimize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55071B" w:rsidRPr="0059171A">
        <w:rPr>
          <w:rFonts w:asciiTheme="majorBidi" w:eastAsia="Times New Roman" w:hAnsiTheme="majorBidi" w:cstheme="majorBidi"/>
          <w:sz w:val="24"/>
          <w:szCs w:val="24"/>
        </w:rPr>
        <w:t xml:space="preserve"> </w:t>
      </w:r>
      <w:r w:rsidR="00A302D7" w:rsidRPr="0059171A">
        <w:rPr>
          <w:rFonts w:asciiTheme="majorBidi" w:eastAsia="Times New Roman" w:hAnsiTheme="majorBidi" w:cstheme="majorBidi"/>
          <w:sz w:val="24"/>
          <w:szCs w:val="24"/>
        </w:rPr>
        <w:t xml:space="preserve">desecration </w:t>
      </w:r>
      <w:r w:rsidR="0055071B">
        <w:rPr>
          <w:rFonts w:asciiTheme="majorBidi" w:eastAsia="Times New Roman" w:hAnsiTheme="majorBidi" w:cstheme="majorBidi"/>
          <w:sz w:val="24"/>
          <w:szCs w:val="24"/>
        </w:rPr>
        <w:t>as much as possible</w:t>
      </w:r>
      <w:r w:rsidR="00A302D7" w:rsidRPr="0059171A">
        <w:rPr>
          <w:rFonts w:asciiTheme="majorBidi" w:eastAsia="Times New Roman" w:hAnsiTheme="majorBidi" w:cstheme="majorBidi"/>
          <w:sz w:val="24"/>
          <w:szCs w:val="24"/>
        </w:rPr>
        <w:t xml:space="preserve">. Rabbi </w:t>
      </w:r>
      <w:proofErr w:type="spellStart"/>
      <w:r w:rsidR="00A302D7" w:rsidRPr="0059171A">
        <w:rPr>
          <w:rFonts w:asciiTheme="majorBidi" w:eastAsia="Times New Roman" w:hAnsiTheme="majorBidi" w:cstheme="majorBidi"/>
          <w:sz w:val="24"/>
          <w:szCs w:val="24"/>
        </w:rPr>
        <w:t>Yisraeli</w:t>
      </w:r>
      <w:proofErr w:type="spellEnd"/>
      <w:r w:rsidR="00A302D7" w:rsidRPr="0059171A">
        <w:rPr>
          <w:rFonts w:asciiTheme="majorBidi" w:eastAsia="Times New Roman" w:hAnsiTheme="majorBidi" w:cstheme="majorBidi"/>
          <w:sz w:val="24"/>
          <w:szCs w:val="24"/>
        </w:rPr>
        <w:t xml:space="preserve">, in </w:t>
      </w:r>
      <w:r w:rsidR="000A3149">
        <w:rPr>
          <w:rFonts w:asciiTheme="majorBidi" w:eastAsia="Times New Roman" w:hAnsiTheme="majorBidi" w:cstheme="majorBidi"/>
          <w:sz w:val="24"/>
          <w:szCs w:val="24"/>
        </w:rPr>
        <w:t>contrast</w:t>
      </w:r>
      <w:r w:rsidR="00A302D7" w:rsidRPr="0059171A">
        <w:rPr>
          <w:rFonts w:asciiTheme="majorBidi" w:eastAsia="Times New Roman" w:hAnsiTheme="majorBidi" w:cstheme="majorBidi"/>
          <w:sz w:val="24"/>
          <w:szCs w:val="24"/>
        </w:rPr>
        <w:t xml:space="preserve"> to Rabbi Herzog, adopted the second and third approaches to police work, just like he did </w:t>
      </w:r>
      <w:r w:rsidR="000A3149">
        <w:rPr>
          <w:rFonts w:asciiTheme="majorBidi" w:eastAsia="Times New Roman" w:hAnsiTheme="majorBidi" w:cstheme="majorBidi"/>
          <w:sz w:val="24"/>
          <w:szCs w:val="24"/>
        </w:rPr>
        <w:t>with</w:t>
      </w:r>
      <w:r w:rsidR="00A302D7" w:rsidRPr="0059171A">
        <w:rPr>
          <w:rFonts w:asciiTheme="majorBidi" w:eastAsia="Times New Roman" w:hAnsiTheme="majorBidi" w:cstheme="majorBidi"/>
          <w:sz w:val="24"/>
          <w:szCs w:val="24"/>
        </w:rPr>
        <w:t xml:space="preserve"> the army.</w:t>
      </w:r>
      <w:r w:rsidR="003103E2" w:rsidRPr="0059171A">
        <w:rPr>
          <w:rFonts w:asciiTheme="majorBidi" w:eastAsia="Times New Roman" w:hAnsiTheme="majorBidi" w:cstheme="majorBidi"/>
          <w:sz w:val="24"/>
          <w:szCs w:val="24"/>
        </w:rPr>
        <w:t xml:space="preserve"> He maintains that</w:t>
      </w:r>
      <w:r w:rsidR="00212BD1" w:rsidRPr="0059171A">
        <w:rPr>
          <w:rFonts w:asciiTheme="majorBidi" w:eastAsia="Times New Roman" w:hAnsiTheme="majorBidi" w:cstheme="majorBidi"/>
          <w:sz w:val="24"/>
          <w:szCs w:val="24"/>
        </w:rPr>
        <w:t xml:space="preserve"> if the police have to deal with a </w:t>
      </w:r>
      <w:r w:rsidR="000A3149">
        <w:rPr>
          <w:rFonts w:asciiTheme="majorBidi" w:eastAsia="Times New Roman" w:hAnsiTheme="majorBidi" w:cstheme="majorBidi"/>
          <w:sz w:val="24"/>
          <w:szCs w:val="24"/>
        </w:rPr>
        <w:t>conflict</w:t>
      </w:r>
      <w:r w:rsidR="00212BD1" w:rsidRPr="0059171A">
        <w:rPr>
          <w:rFonts w:asciiTheme="majorBidi" w:eastAsia="Times New Roman" w:hAnsiTheme="majorBidi" w:cstheme="majorBidi"/>
          <w:sz w:val="24"/>
          <w:szCs w:val="24"/>
        </w:rPr>
        <w:t xml:space="preserve">, they may desecrate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55071B" w:rsidRPr="0059171A">
        <w:rPr>
          <w:rFonts w:asciiTheme="majorBidi" w:eastAsia="Times New Roman" w:hAnsiTheme="majorBidi" w:cstheme="majorBidi"/>
          <w:sz w:val="24"/>
          <w:szCs w:val="24"/>
        </w:rPr>
        <w:t xml:space="preserve"> </w:t>
      </w:r>
      <w:r w:rsidR="003103E2" w:rsidRPr="0059171A">
        <w:rPr>
          <w:rFonts w:asciiTheme="majorBidi" w:eastAsia="Times New Roman" w:hAnsiTheme="majorBidi" w:cstheme="majorBidi"/>
          <w:sz w:val="24"/>
          <w:szCs w:val="24"/>
        </w:rPr>
        <w:t>even</w:t>
      </w:r>
      <w:r w:rsidR="00212BD1" w:rsidRPr="0059171A">
        <w:rPr>
          <w:rFonts w:asciiTheme="majorBidi" w:eastAsia="Times New Roman" w:hAnsiTheme="majorBidi" w:cstheme="majorBidi"/>
          <w:sz w:val="24"/>
          <w:szCs w:val="24"/>
        </w:rPr>
        <w:t xml:space="preserve"> though</w:t>
      </w:r>
      <w:r w:rsidR="003103E2" w:rsidRPr="0059171A">
        <w:rPr>
          <w:rFonts w:asciiTheme="majorBidi" w:eastAsia="Times New Roman" w:hAnsiTheme="majorBidi" w:cstheme="majorBidi"/>
          <w:sz w:val="24"/>
          <w:szCs w:val="24"/>
        </w:rPr>
        <w:t xml:space="preserve"> the risk to human life is slight. He argues that the parameters of </w:t>
      </w:r>
      <w:r w:rsidR="00212BD1" w:rsidRPr="0059171A">
        <w:rPr>
          <w:rFonts w:asciiTheme="majorBidi" w:eastAsia="Times New Roman" w:hAnsiTheme="majorBidi" w:cstheme="majorBidi"/>
          <w:sz w:val="24"/>
          <w:szCs w:val="24"/>
        </w:rPr>
        <w:t>“</w:t>
      </w:r>
      <w:r w:rsidR="003103E2" w:rsidRPr="0059171A">
        <w:rPr>
          <w:rFonts w:asciiTheme="majorBidi" w:eastAsia="Times New Roman" w:hAnsiTheme="majorBidi" w:cstheme="majorBidi"/>
          <w:sz w:val="24"/>
          <w:szCs w:val="24"/>
        </w:rPr>
        <w:t>saving the lives of the many</w:t>
      </w:r>
      <w:r w:rsidR="00212BD1" w:rsidRPr="0059171A">
        <w:rPr>
          <w:rFonts w:asciiTheme="majorBidi" w:eastAsia="Times New Roman" w:hAnsiTheme="majorBidi" w:cstheme="majorBidi"/>
          <w:sz w:val="24"/>
          <w:szCs w:val="24"/>
        </w:rPr>
        <w:t>”</w:t>
      </w:r>
      <w:r w:rsidR="003103E2" w:rsidRPr="0059171A">
        <w:rPr>
          <w:rFonts w:asciiTheme="majorBidi" w:eastAsia="Times New Roman" w:hAnsiTheme="majorBidi" w:cstheme="majorBidi"/>
          <w:sz w:val="24"/>
          <w:szCs w:val="24"/>
        </w:rPr>
        <w:t xml:space="preserve"> should be applied here; the danger</w:t>
      </w:r>
      <w:r w:rsidR="00212BD1" w:rsidRPr="0059171A">
        <w:rPr>
          <w:rFonts w:asciiTheme="majorBidi" w:eastAsia="Times New Roman" w:hAnsiTheme="majorBidi" w:cstheme="majorBidi"/>
          <w:sz w:val="24"/>
          <w:szCs w:val="24"/>
        </w:rPr>
        <w:t xml:space="preserve"> being</w:t>
      </w:r>
      <w:r w:rsidR="0055071B">
        <w:rPr>
          <w:rFonts w:asciiTheme="majorBidi" w:eastAsia="Times New Roman" w:hAnsiTheme="majorBidi" w:cstheme="majorBidi"/>
          <w:sz w:val="24"/>
          <w:szCs w:val="24"/>
        </w:rPr>
        <w:t xml:space="preserve"> that sometimes,</w:t>
      </w:r>
      <w:r w:rsidR="003103E2" w:rsidRPr="0059171A">
        <w:rPr>
          <w:rFonts w:asciiTheme="majorBidi" w:eastAsia="Times New Roman" w:hAnsiTheme="majorBidi" w:cstheme="majorBidi"/>
          <w:sz w:val="24"/>
          <w:szCs w:val="24"/>
        </w:rPr>
        <w:t xml:space="preserve"> even if it is only </w:t>
      </w:r>
      <w:r w:rsidR="0055071B">
        <w:rPr>
          <w:rFonts w:asciiTheme="majorBidi" w:eastAsia="Times New Roman" w:hAnsiTheme="majorBidi" w:cstheme="majorBidi"/>
          <w:sz w:val="24"/>
          <w:szCs w:val="24"/>
        </w:rPr>
        <w:t>once</w:t>
      </w:r>
      <w:r w:rsidR="003103E2" w:rsidRPr="0059171A">
        <w:rPr>
          <w:rFonts w:asciiTheme="majorBidi" w:eastAsia="Times New Roman" w:hAnsiTheme="majorBidi" w:cstheme="majorBidi"/>
          <w:sz w:val="24"/>
          <w:szCs w:val="24"/>
        </w:rPr>
        <w:t xml:space="preserve"> in a million, the </w:t>
      </w:r>
      <w:r w:rsidR="00212BD1" w:rsidRPr="0059171A">
        <w:rPr>
          <w:rFonts w:asciiTheme="majorBidi" w:eastAsia="Times New Roman" w:hAnsiTheme="majorBidi" w:cstheme="majorBidi"/>
          <w:sz w:val="24"/>
          <w:szCs w:val="24"/>
        </w:rPr>
        <w:t>skirmish</w:t>
      </w:r>
      <w:r w:rsidR="003103E2" w:rsidRPr="0059171A">
        <w:rPr>
          <w:rFonts w:asciiTheme="majorBidi" w:eastAsia="Times New Roman" w:hAnsiTheme="majorBidi" w:cstheme="majorBidi"/>
          <w:sz w:val="24"/>
          <w:szCs w:val="24"/>
        </w:rPr>
        <w:t xml:space="preserve"> </w:t>
      </w:r>
      <w:r w:rsidR="00212BD1" w:rsidRPr="0059171A">
        <w:rPr>
          <w:rFonts w:asciiTheme="majorBidi" w:eastAsia="Times New Roman" w:hAnsiTheme="majorBidi" w:cstheme="majorBidi"/>
          <w:sz w:val="24"/>
          <w:szCs w:val="24"/>
        </w:rPr>
        <w:t>may</w:t>
      </w:r>
      <w:r w:rsidR="003103E2" w:rsidRPr="0059171A">
        <w:rPr>
          <w:rFonts w:asciiTheme="majorBidi" w:eastAsia="Times New Roman" w:hAnsiTheme="majorBidi" w:cstheme="majorBidi"/>
          <w:sz w:val="24"/>
          <w:szCs w:val="24"/>
        </w:rPr>
        <w:t xml:space="preserve"> </w:t>
      </w:r>
      <w:r w:rsidR="00212BD1" w:rsidRPr="0059171A">
        <w:rPr>
          <w:rFonts w:asciiTheme="majorBidi" w:eastAsia="Times New Roman" w:hAnsiTheme="majorBidi" w:cstheme="majorBidi"/>
          <w:sz w:val="24"/>
          <w:szCs w:val="24"/>
        </w:rPr>
        <w:t>get out of hand</w:t>
      </w:r>
      <w:r w:rsidR="003103E2" w:rsidRPr="0059171A">
        <w:rPr>
          <w:rFonts w:asciiTheme="majorBidi" w:eastAsia="Times New Roman" w:hAnsiTheme="majorBidi" w:cstheme="majorBidi"/>
          <w:sz w:val="24"/>
          <w:szCs w:val="24"/>
        </w:rPr>
        <w:t xml:space="preserve"> and </w:t>
      </w:r>
      <w:r w:rsidR="00212BD1" w:rsidRPr="0059171A">
        <w:rPr>
          <w:rFonts w:asciiTheme="majorBidi" w:eastAsia="Times New Roman" w:hAnsiTheme="majorBidi" w:cstheme="majorBidi"/>
          <w:sz w:val="24"/>
          <w:szCs w:val="24"/>
        </w:rPr>
        <w:t>endanger lives</w:t>
      </w:r>
      <w:r w:rsidR="003103E2" w:rsidRPr="0059171A">
        <w:rPr>
          <w:rFonts w:asciiTheme="majorBidi" w:eastAsia="Times New Roman" w:hAnsiTheme="majorBidi" w:cstheme="majorBidi"/>
          <w:sz w:val="24"/>
          <w:szCs w:val="24"/>
        </w:rPr>
        <w:t xml:space="preserve">. This </w:t>
      </w:r>
      <w:r w:rsidR="00212BD1" w:rsidRPr="0059171A">
        <w:rPr>
          <w:rFonts w:asciiTheme="majorBidi" w:eastAsia="Times New Roman" w:hAnsiTheme="majorBidi" w:cstheme="majorBidi"/>
          <w:sz w:val="24"/>
          <w:szCs w:val="24"/>
        </w:rPr>
        <w:t>constitutes</w:t>
      </w:r>
      <w:r w:rsidR="003103E2" w:rsidRPr="0059171A">
        <w:rPr>
          <w:rFonts w:asciiTheme="majorBidi" w:eastAsia="Times New Roman" w:hAnsiTheme="majorBidi" w:cstheme="majorBidi"/>
          <w:sz w:val="24"/>
          <w:szCs w:val="24"/>
        </w:rPr>
        <w:t xml:space="preserve"> the second approach.</w:t>
      </w:r>
    </w:p>
    <w:p w14:paraId="74F5039C" w14:textId="46B101A4" w:rsidR="006A1672" w:rsidRPr="0059171A" w:rsidRDefault="009E0A4C" w:rsidP="0055071B">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 xml:space="preserve">Simultaneously, R. </w:t>
      </w:r>
      <w:proofErr w:type="spellStart"/>
      <w:r w:rsidRPr="0059171A">
        <w:rPr>
          <w:rFonts w:asciiTheme="majorBidi" w:eastAsia="Times New Roman" w:hAnsiTheme="majorBidi" w:cstheme="majorBidi"/>
          <w:sz w:val="24"/>
          <w:szCs w:val="24"/>
        </w:rPr>
        <w:t>Yisraeli</w:t>
      </w:r>
      <w:proofErr w:type="spellEnd"/>
      <w:r w:rsidRPr="0059171A">
        <w:rPr>
          <w:rFonts w:asciiTheme="majorBidi" w:eastAsia="Times New Roman" w:hAnsiTheme="majorBidi" w:cstheme="majorBidi"/>
          <w:sz w:val="24"/>
          <w:szCs w:val="24"/>
        </w:rPr>
        <w:t xml:space="preserve"> also employs the third approach. He argues that dispensing with routine policing on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55071B" w:rsidRPr="0059171A">
        <w:rPr>
          <w:rFonts w:asciiTheme="majorBidi" w:eastAsia="Times New Roman" w:hAnsiTheme="majorBidi" w:cstheme="majorBidi"/>
          <w:sz w:val="24"/>
          <w:szCs w:val="24"/>
        </w:rPr>
        <w:t xml:space="preserve"> </w:t>
      </w:r>
      <w:r w:rsidR="00D83A45" w:rsidRPr="0059171A">
        <w:rPr>
          <w:rFonts w:asciiTheme="majorBidi" w:eastAsia="Times New Roman" w:hAnsiTheme="majorBidi" w:cstheme="majorBidi"/>
          <w:sz w:val="24"/>
          <w:szCs w:val="24"/>
        </w:rPr>
        <w:t>impinges upon the</w:t>
      </w:r>
      <w:r w:rsidRPr="0059171A">
        <w:rPr>
          <w:rFonts w:asciiTheme="majorBidi" w:eastAsia="Times New Roman" w:hAnsiTheme="majorBidi" w:cstheme="majorBidi"/>
          <w:sz w:val="24"/>
          <w:szCs w:val="24"/>
        </w:rPr>
        <w:t xml:space="preserve"> normal</w:t>
      </w:r>
      <w:r w:rsidR="00D83A45" w:rsidRPr="0059171A">
        <w:rPr>
          <w:rFonts w:asciiTheme="majorBidi" w:eastAsia="Times New Roman" w:hAnsiTheme="majorBidi" w:cstheme="majorBidi"/>
          <w:sz w:val="24"/>
          <w:szCs w:val="24"/>
        </w:rPr>
        <w:t xml:space="preserve"> functioning of the state</w:t>
      </w:r>
      <w:r w:rsidRPr="0059171A">
        <w:rPr>
          <w:rFonts w:asciiTheme="majorBidi" w:eastAsia="Times New Roman" w:hAnsiTheme="majorBidi" w:cstheme="majorBidi"/>
          <w:sz w:val="24"/>
          <w:szCs w:val="24"/>
        </w:rPr>
        <w:t>, and it may provide additional ammunition to those who claim that no modern state can be run under the strictures of Jewish law. The third</w:t>
      </w:r>
      <w:r w:rsidR="00D83A45" w:rsidRPr="0059171A">
        <w:rPr>
          <w:rFonts w:asciiTheme="majorBidi" w:eastAsia="Times New Roman" w:hAnsiTheme="majorBidi" w:cstheme="majorBidi"/>
          <w:sz w:val="24"/>
          <w:szCs w:val="24"/>
        </w:rPr>
        <w:t xml:space="preserve"> approach </w:t>
      </w:r>
      <w:r w:rsidR="0000389C" w:rsidRPr="0059171A">
        <w:rPr>
          <w:rFonts w:asciiTheme="majorBidi" w:eastAsia="Times New Roman" w:hAnsiTheme="majorBidi" w:cstheme="majorBidi"/>
          <w:sz w:val="24"/>
          <w:szCs w:val="24"/>
        </w:rPr>
        <w:t xml:space="preserve">gains even greater force </w:t>
      </w:r>
      <w:r w:rsidR="00D83A45" w:rsidRPr="0059171A">
        <w:rPr>
          <w:rFonts w:asciiTheme="majorBidi" w:eastAsia="Times New Roman" w:hAnsiTheme="majorBidi" w:cstheme="majorBidi"/>
          <w:sz w:val="24"/>
          <w:szCs w:val="24"/>
        </w:rPr>
        <w:t>in Rabbi Nachum Eliezer Rabinovitch’s w</w:t>
      </w:r>
      <w:r w:rsidR="0000389C" w:rsidRPr="0059171A">
        <w:rPr>
          <w:rFonts w:asciiTheme="majorBidi" w:eastAsia="Times New Roman" w:hAnsiTheme="majorBidi" w:cstheme="majorBidi"/>
          <w:sz w:val="24"/>
          <w:szCs w:val="24"/>
        </w:rPr>
        <w:t>ritings,</w:t>
      </w:r>
      <w:r w:rsidR="00D83A45" w:rsidRPr="0059171A">
        <w:rPr>
          <w:rStyle w:val="FootnoteReference"/>
          <w:rFonts w:asciiTheme="majorBidi" w:eastAsia="Times New Roman" w:hAnsiTheme="majorBidi" w:cstheme="majorBidi"/>
          <w:sz w:val="24"/>
          <w:szCs w:val="24"/>
        </w:rPr>
        <w:footnoteReference w:id="31"/>
      </w:r>
      <w:r w:rsidR="00D83A45" w:rsidRPr="0059171A">
        <w:rPr>
          <w:rFonts w:asciiTheme="majorBidi" w:eastAsia="Times New Roman" w:hAnsiTheme="majorBidi" w:cstheme="majorBidi"/>
          <w:sz w:val="24"/>
          <w:szCs w:val="24"/>
        </w:rPr>
        <w:t xml:space="preserve"> </w:t>
      </w:r>
      <w:r w:rsidR="0000389C" w:rsidRPr="0059171A">
        <w:rPr>
          <w:rFonts w:asciiTheme="majorBidi" w:eastAsia="Times New Roman" w:hAnsiTheme="majorBidi" w:cstheme="majorBidi"/>
          <w:sz w:val="24"/>
          <w:szCs w:val="24"/>
        </w:rPr>
        <w:t>a</w:t>
      </w:r>
      <w:r w:rsidR="00D83A45" w:rsidRPr="0059171A">
        <w:rPr>
          <w:rFonts w:asciiTheme="majorBidi" w:eastAsia="Times New Roman" w:hAnsiTheme="majorBidi" w:cstheme="majorBidi"/>
          <w:sz w:val="24"/>
          <w:szCs w:val="24"/>
        </w:rPr>
        <w:t xml:space="preserve">s he </w:t>
      </w:r>
      <w:r w:rsidR="0000389C" w:rsidRPr="0059171A">
        <w:rPr>
          <w:rFonts w:asciiTheme="majorBidi" w:eastAsia="Times New Roman" w:hAnsiTheme="majorBidi" w:cstheme="majorBidi"/>
          <w:sz w:val="24"/>
          <w:szCs w:val="24"/>
        </w:rPr>
        <w:t>stresses that</w:t>
      </w:r>
      <w:r w:rsidR="00D83A45" w:rsidRPr="0059171A">
        <w:rPr>
          <w:rFonts w:asciiTheme="majorBidi" w:eastAsia="Times New Roman" w:hAnsiTheme="majorBidi" w:cstheme="majorBidi"/>
          <w:sz w:val="24"/>
          <w:szCs w:val="24"/>
        </w:rPr>
        <w:t xml:space="preserve"> an active police force is a sine qua non of governance and it is an intrinsic symbol of sovereignty. Therefore, the very existence of the state </w:t>
      </w:r>
      <w:r w:rsidR="0000389C" w:rsidRPr="0059171A">
        <w:rPr>
          <w:rFonts w:asciiTheme="majorBidi" w:eastAsia="Times New Roman" w:hAnsiTheme="majorBidi" w:cstheme="majorBidi"/>
          <w:sz w:val="24"/>
          <w:szCs w:val="24"/>
        </w:rPr>
        <w:t>demands</w:t>
      </w:r>
      <w:r w:rsidR="00D83A45" w:rsidRPr="0059171A">
        <w:rPr>
          <w:rFonts w:asciiTheme="majorBidi" w:eastAsia="Times New Roman" w:hAnsiTheme="majorBidi" w:cstheme="majorBidi"/>
          <w:sz w:val="24"/>
          <w:szCs w:val="24"/>
        </w:rPr>
        <w:t xml:space="preserve"> routine and ongoing police enforcement on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D83A45" w:rsidRPr="0059171A">
        <w:rPr>
          <w:rFonts w:asciiTheme="majorBidi" w:eastAsia="Times New Roman" w:hAnsiTheme="majorBidi" w:cstheme="majorBidi"/>
          <w:sz w:val="24"/>
          <w:szCs w:val="24"/>
        </w:rPr>
        <w:t xml:space="preserve">. </w:t>
      </w:r>
      <w:r w:rsidR="0000389C" w:rsidRPr="0059171A">
        <w:rPr>
          <w:rFonts w:asciiTheme="majorBidi" w:eastAsia="Times New Roman" w:hAnsiTheme="majorBidi" w:cstheme="majorBidi"/>
          <w:sz w:val="24"/>
          <w:szCs w:val="24"/>
        </w:rPr>
        <w:t xml:space="preserve">Rabbi Dr. Michael Avraham makes the point even more </w:t>
      </w:r>
      <w:r w:rsidR="007946B5">
        <w:rPr>
          <w:rFonts w:asciiTheme="majorBidi" w:eastAsia="Times New Roman" w:hAnsiTheme="majorBidi" w:cstheme="majorBidi"/>
          <w:sz w:val="24"/>
          <w:szCs w:val="24"/>
        </w:rPr>
        <w:t>strongly</w:t>
      </w:r>
      <w:r w:rsidR="0000389C" w:rsidRPr="0059171A">
        <w:rPr>
          <w:rFonts w:asciiTheme="majorBidi" w:eastAsia="Times New Roman" w:hAnsiTheme="majorBidi" w:cstheme="majorBidi"/>
          <w:sz w:val="24"/>
          <w:szCs w:val="24"/>
        </w:rPr>
        <w:t xml:space="preserve">: the lack of police enforcement reflects “a </w:t>
      </w:r>
      <w:r w:rsidR="000535EE" w:rsidRPr="0059171A">
        <w:rPr>
          <w:rFonts w:asciiTheme="majorBidi" w:eastAsia="Times New Roman" w:hAnsiTheme="majorBidi" w:cstheme="majorBidi"/>
          <w:sz w:val="24"/>
          <w:szCs w:val="24"/>
        </w:rPr>
        <w:t>failure</w:t>
      </w:r>
      <w:r w:rsidR="0000389C" w:rsidRPr="0059171A">
        <w:rPr>
          <w:rFonts w:asciiTheme="majorBidi" w:eastAsia="Times New Roman" w:hAnsiTheme="majorBidi" w:cstheme="majorBidi"/>
          <w:sz w:val="24"/>
          <w:szCs w:val="24"/>
        </w:rPr>
        <w:t xml:space="preserve"> in public governance [and] it is [intrinsically] a case </w:t>
      </w:r>
      <w:r w:rsidR="000535EE" w:rsidRPr="0059171A">
        <w:rPr>
          <w:rFonts w:asciiTheme="majorBidi" w:eastAsia="Times New Roman" w:hAnsiTheme="majorBidi" w:cstheme="majorBidi"/>
          <w:sz w:val="24"/>
          <w:szCs w:val="24"/>
        </w:rPr>
        <w:t>where life is at risk</w:t>
      </w:r>
      <w:r w:rsidR="0000389C" w:rsidRPr="0059171A">
        <w:rPr>
          <w:rFonts w:asciiTheme="majorBidi" w:eastAsia="Times New Roman" w:hAnsiTheme="majorBidi" w:cstheme="majorBidi"/>
          <w:sz w:val="24"/>
          <w:szCs w:val="24"/>
        </w:rPr>
        <w:t>.”</w:t>
      </w:r>
      <w:r w:rsidR="0000389C" w:rsidRPr="0059171A">
        <w:rPr>
          <w:rStyle w:val="FootnoteReference"/>
          <w:rFonts w:asciiTheme="majorBidi" w:eastAsia="Times New Roman" w:hAnsiTheme="majorBidi" w:cstheme="majorBidi"/>
          <w:sz w:val="24"/>
          <w:szCs w:val="24"/>
        </w:rPr>
        <w:footnoteReference w:id="32"/>
      </w:r>
      <w:r w:rsidR="0000389C" w:rsidRPr="0059171A">
        <w:rPr>
          <w:rFonts w:asciiTheme="majorBidi" w:eastAsia="Times New Roman" w:hAnsiTheme="majorBidi" w:cstheme="majorBidi"/>
          <w:sz w:val="24"/>
          <w:szCs w:val="24"/>
        </w:rPr>
        <w:t xml:space="preserve"> </w:t>
      </w:r>
      <w:r w:rsidR="00144008" w:rsidRPr="0059171A">
        <w:rPr>
          <w:rFonts w:asciiTheme="majorBidi" w:eastAsia="Times New Roman" w:hAnsiTheme="majorBidi" w:cstheme="majorBidi"/>
          <w:sz w:val="24"/>
          <w:szCs w:val="24"/>
        </w:rPr>
        <w:t xml:space="preserve">Perhaps, his words can be conceptualized in the following way: if the police do not enforce the law on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144008" w:rsidRPr="0059171A">
        <w:rPr>
          <w:rFonts w:asciiTheme="majorBidi" w:eastAsia="Times New Roman" w:hAnsiTheme="majorBidi" w:cstheme="majorBidi"/>
          <w:sz w:val="24"/>
          <w:szCs w:val="24"/>
        </w:rPr>
        <w:t xml:space="preserve">, this may very well undermine public order and even lead to anarchy. Such a development would put the state’s very existence at risk, and if the state is the legal entity </w:t>
      </w:r>
      <w:r w:rsidR="000535EE" w:rsidRPr="0059171A">
        <w:rPr>
          <w:rFonts w:asciiTheme="majorBidi" w:eastAsia="Times New Roman" w:hAnsiTheme="majorBidi" w:cstheme="majorBidi"/>
          <w:sz w:val="24"/>
          <w:szCs w:val="24"/>
        </w:rPr>
        <w:t>under discussion</w:t>
      </w:r>
      <w:r w:rsidR="00144008" w:rsidRPr="0059171A">
        <w:rPr>
          <w:rFonts w:asciiTheme="majorBidi" w:eastAsia="Times New Roman" w:hAnsiTheme="majorBidi" w:cstheme="majorBidi"/>
          <w:sz w:val="24"/>
          <w:szCs w:val="24"/>
        </w:rPr>
        <w:t xml:space="preserve"> here, endangering its existence as a political entity is comparable to endangering an individual’s actual life.</w:t>
      </w:r>
    </w:p>
    <w:p w14:paraId="58E2CB08" w14:textId="079033A2" w:rsidR="00144008" w:rsidRPr="0059171A" w:rsidRDefault="00144008" w:rsidP="0055071B">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 xml:space="preserve">If we adopt this </w:t>
      </w:r>
      <w:r w:rsidR="00D21A17">
        <w:rPr>
          <w:rFonts w:asciiTheme="majorBidi" w:eastAsia="Times New Roman" w:hAnsiTheme="majorBidi" w:cstheme="majorBidi"/>
          <w:sz w:val="24"/>
          <w:szCs w:val="24"/>
        </w:rPr>
        <w:t xml:space="preserve">conception of what the State is permitted to do on Shabbat, </w:t>
      </w:r>
      <w:r w:rsidRPr="0059171A">
        <w:rPr>
          <w:rFonts w:asciiTheme="majorBidi" w:eastAsia="Times New Roman" w:hAnsiTheme="majorBidi" w:cstheme="majorBidi"/>
          <w:sz w:val="24"/>
          <w:szCs w:val="24"/>
        </w:rPr>
        <w:t>th</w:t>
      </w:r>
      <w:r w:rsidR="005E5153">
        <w:rPr>
          <w:rFonts w:asciiTheme="majorBidi" w:eastAsia="Times New Roman" w:hAnsiTheme="majorBidi" w:cstheme="majorBidi"/>
          <w:sz w:val="24"/>
          <w:szCs w:val="24"/>
        </w:rPr>
        <w:t>e</w:t>
      </w:r>
      <w:r w:rsidRPr="0059171A">
        <w:rPr>
          <w:rFonts w:asciiTheme="majorBidi" w:eastAsia="Times New Roman" w:hAnsiTheme="majorBidi" w:cstheme="majorBidi"/>
          <w:sz w:val="24"/>
          <w:szCs w:val="24"/>
        </w:rPr>
        <w:t xml:space="preserve">n we have just witnessed the birth of a new halakhic </w:t>
      </w:r>
      <w:r w:rsidR="0055071B">
        <w:rPr>
          <w:rFonts w:asciiTheme="majorBidi" w:eastAsia="Times New Roman" w:hAnsiTheme="majorBidi" w:cstheme="majorBidi"/>
          <w:sz w:val="24"/>
          <w:szCs w:val="24"/>
        </w:rPr>
        <w:t>phenomenon</w:t>
      </w:r>
      <w:r w:rsidRPr="0059171A">
        <w:rPr>
          <w:rFonts w:asciiTheme="majorBidi" w:eastAsia="Times New Roman" w:hAnsiTheme="majorBidi" w:cstheme="majorBidi"/>
          <w:sz w:val="24"/>
          <w:szCs w:val="24"/>
        </w:rPr>
        <w:t xml:space="preserve">. </w:t>
      </w:r>
      <w:r w:rsidR="003767DA" w:rsidRPr="0059171A">
        <w:rPr>
          <w:rFonts w:asciiTheme="majorBidi" w:eastAsia="Times New Roman" w:hAnsiTheme="majorBidi" w:cstheme="majorBidi"/>
          <w:sz w:val="24"/>
          <w:szCs w:val="24"/>
        </w:rPr>
        <w:t xml:space="preserve">The public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3767DA" w:rsidRPr="0059171A">
        <w:rPr>
          <w:rFonts w:asciiTheme="majorBidi" w:eastAsia="Times New Roman" w:hAnsiTheme="majorBidi" w:cstheme="majorBidi"/>
          <w:sz w:val="24"/>
          <w:szCs w:val="24"/>
        </w:rPr>
        <w:t xml:space="preserve"> is no</w:t>
      </w:r>
      <w:r w:rsidR="00AD1E23" w:rsidRPr="0059171A">
        <w:rPr>
          <w:rFonts w:asciiTheme="majorBidi" w:eastAsia="Times New Roman" w:hAnsiTheme="majorBidi" w:cstheme="majorBidi"/>
          <w:sz w:val="24"/>
          <w:szCs w:val="24"/>
        </w:rPr>
        <w:t>t</w:t>
      </w:r>
      <w:r w:rsidR="003767DA" w:rsidRPr="0059171A">
        <w:rPr>
          <w:rFonts w:asciiTheme="majorBidi" w:eastAsia="Times New Roman" w:hAnsiTheme="majorBidi" w:cstheme="majorBidi"/>
          <w:sz w:val="24"/>
          <w:szCs w:val="24"/>
        </w:rPr>
        <w:t xml:space="preserve"> the same as the private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3767DA" w:rsidRPr="0059171A">
        <w:rPr>
          <w:rFonts w:asciiTheme="majorBidi" w:eastAsia="Times New Roman" w:hAnsiTheme="majorBidi" w:cstheme="majorBidi"/>
          <w:sz w:val="24"/>
          <w:szCs w:val="24"/>
        </w:rPr>
        <w:t xml:space="preserve"> and it is not even the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3767DA" w:rsidRPr="0059171A">
        <w:rPr>
          <w:rFonts w:asciiTheme="majorBidi" w:eastAsia="Times New Roman" w:hAnsiTheme="majorBidi" w:cstheme="majorBidi"/>
          <w:sz w:val="24"/>
          <w:szCs w:val="24"/>
        </w:rPr>
        <w:t xml:space="preserve"> of </w:t>
      </w:r>
      <w:r w:rsidR="00AD1E23" w:rsidRPr="0059171A">
        <w:rPr>
          <w:rFonts w:asciiTheme="majorBidi" w:eastAsia="Times New Roman" w:hAnsiTheme="majorBidi" w:cstheme="majorBidi"/>
          <w:sz w:val="24"/>
          <w:szCs w:val="24"/>
        </w:rPr>
        <w:t>a collecti</w:t>
      </w:r>
      <w:r w:rsidR="0055071B">
        <w:rPr>
          <w:rFonts w:asciiTheme="majorBidi" w:eastAsia="Times New Roman" w:hAnsiTheme="majorBidi" w:cstheme="majorBidi"/>
          <w:sz w:val="24"/>
          <w:szCs w:val="24"/>
        </w:rPr>
        <w:t>ve composed</w:t>
      </w:r>
      <w:r w:rsidR="00AD1E23" w:rsidRPr="0059171A">
        <w:rPr>
          <w:rFonts w:asciiTheme="majorBidi" w:eastAsia="Times New Roman" w:hAnsiTheme="majorBidi" w:cstheme="majorBidi"/>
          <w:sz w:val="24"/>
          <w:szCs w:val="24"/>
        </w:rPr>
        <w:t xml:space="preserve"> of many </w:t>
      </w:r>
      <w:r w:rsidR="003767DA" w:rsidRPr="0059171A">
        <w:rPr>
          <w:rFonts w:asciiTheme="majorBidi" w:eastAsia="Times New Roman" w:hAnsiTheme="majorBidi" w:cstheme="majorBidi"/>
          <w:sz w:val="24"/>
          <w:szCs w:val="24"/>
        </w:rPr>
        <w:t xml:space="preserve">individuals. It is an entirely different </w:t>
      </w:r>
      <w:r w:rsidR="00D21A17">
        <w:rPr>
          <w:rFonts w:asciiTheme="majorBidi" w:eastAsia="Times New Roman" w:hAnsiTheme="majorBidi" w:cstheme="majorBidi"/>
          <w:sz w:val="24"/>
          <w:szCs w:val="24"/>
        </w:rPr>
        <w:t>phenomenon</w:t>
      </w:r>
      <w:r w:rsidR="003767DA" w:rsidRPr="0059171A">
        <w:rPr>
          <w:rFonts w:asciiTheme="majorBidi" w:eastAsia="Times New Roman" w:hAnsiTheme="majorBidi" w:cstheme="majorBidi"/>
          <w:sz w:val="24"/>
          <w:szCs w:val="24"/>
        </w:rPr>
        <w:t xml:space="preserve">. This </w:t>
      </w:r>
      <w:r w:rsidR="00AD1E23" w:rsidRPr="0059171A">
        <w:rPr>
          <w:rFonts w:asciiTheme="majorBidi" w:eastAsia="Times New Roman" w:hAnsiTheme="majorBidi" w:cstheme="majorBidi"/>
          <w:sz w:val="24"/>
          <w:szCs w:val="24"/>
        </w:rPr>
        <w:t xml:space="preserve">Shabbat belongs to the public itself or the state. The body politic that keeps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55071B" w:rsidRPr="0059171A">
        <w:rPr>
          <w:rFonts w:asciiTheme="majorBidi" w:eastAsia="Times New Roman" w:hAnsiTheme="majorBidi" w:cstheme="majorBidi"/>
          <w:sz w:val="24"/>
          <w:szCs w:val="24"/>
        </w:rPr>
        <w:t xml:space="preserve"> </w:t>
      </w:r>
      <w:r w:rsidR="00AD1E23" w:rsidRPr="0059171A">
        <w:rPr>
          <w:rFonts w:asciiTheme="majorBidi" w:eastAsia="Times New Roman" w:hAnsiTheme="majorBidi" w:cstheme="majorBidi"/>
          <w:sz w:val="24"/>
          <w:szCs w:val="24"/>
        </w:rPr>
        <w:t xml:space="preserve">is the public itself or the state, and this is the body to which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55071B" w:rsidRPr="0059171A">
        <w:rPr>
          <w:rFonts w:asciiTheme="majorBidi" w:eastAsia="Times New Roman" w:hAnsiTheme="majorBidi" w:cstheme="majorBidi"/>
          <w:sz w:val="24"/>
          <w:szCs w:val="24"/>
        </w:rPr>
        <w:t xml:space="preserve"> </w:t>
      </w:r>
      <w:r w:rsidR="00AD1E23" w:rsidRPr="0059171A">
        <w:rPr>
          <w:rFonts w:asciiTheme="majorBidi" w:eastAsia="Times New Roman" w:hAnsiTheme="majorBidi" w:cstheme="majorBidi"/>
          <w:sz w:val="24"/>
          <w:szCs w:val="24"/>
        </w:rPr>
        <w:t xml:space="preserve">must be tailored both in terms of </w:t>
      </w:r>
      <w:r w:rsidR="00DF72B6" w:rsidRPr="0059171A">
        <w:rPr>
          <w:rFonts w:asciiTheme="majorBidi" w:eastAsia="Times New Roman" w:hAnsiTheme="majorBidi" w:cstheme="majorBidi"/>
          <w:sz w:val="24"/>
          <w:szCs w:val="24"/>
        </w:rPr>
        <w:t>what is forbidden and what is permitted.</w:t>
      </w:r>
    </w:p>
    <w:p w14:paraId="12DB260D" w14:textId="0F98BDAF" w:rsidR="00DF72B6" w:rsidRPr="0059171A" w:rsidRDefault="00DF72B6" w:rsidP="00A43FE0">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 xml:space="preserve">The issue of electricity on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55071B" w:rsidRPr="0059171A">
        <w:rPr>
          <w:rFonts w:asciiTheme="majorBidi" w:eastAsia="Times New Roman" w:hAnsiTheme="majorBidi" w:cstheme="majorBidi"/>
          <w:sz w:val="24"/>
          <w:szCs w:val="24"/>
        </w:rPr>
        <w:t xml:space="preserve"> </w:t>
      </w:r>
      <w:r w:rsidRPr="0059171A">
        <w:rPr>
          <w:rFonts w:asciiTheme="majorBidi" w:eastAsia="Times New Roman" w:hAnsiTheme="majorBidi" w:cstheme="majorBidi"/>
          <w:sz w:val="24"/>
          <w:szCs w:val="24"/>
        </w:rPr>
        <w:t>affords us a third opportunity to discuss the application of the three approaches.</w:t>
      </w:r>
      <w:r w:rsidRPr="0059171A">
        <w:rPr>
          <w:rStyle w:val="FootnoteReference"/>
          <w:rFonts w:asciiTheme="majorBidi" w:eastAsia="Times New Roman" w:hAnsiTheme="majorBidi" w:cstheme="majorBidi"/>
          <w:sz w:val="24"/>
          <w:szCs w:val="24"/>
        </w:rPr>
        <w:footnoteReference w:id="33"/>
      </w:r>
      <w:r w:rsidR="00461141" w:rsidRPr="0059171A">
        <w:rPr>
          <w:rFonts w:asciiTheme="majorBidi" w:eastAsia="Times New Roman" w:hAnsiTheme="majorBidi" w:cstheme="majorBidi"/>
          <w:sz w:val="24"/>
          <w:szCs w:val="24"/>
        </w:rPr>
        <w:t xml:space="preserve"> The proponent of the first approach concerning the army, the Hazon Ish, also </w:t>
      </w:r>
      <w:r w:rsidR="0055071B">
        <w:rPr>
          <w:rFonts w:asciiTheme="majorBidi" w:eastAsia="Times New Roman" w:hAnsiTheme="majorBidi" w:cstheme="majorBidi"/>
          <w:sz w:val="24"/>
          <w:szCs w:val="24"/>
        </w:rPr>
        <w:t>upholds the first approach in this case</w:t>
      </w:r>
      <w:r w:rsidR="00461141" w:rsidRPr="0059171A">
        <w:rPr>
          <w:rFonts w:asciiTheme="majorBidi" w:eastAsia="Times New Roman" w:hAnsiTheme="majorBidi" w:cstheme="majorBidi"/>
          <w:sz w:val="24"/>
          <w:szCs w:val="24"/>
        </w:rPr>
        <w:t xml:space="preserve">. In his opinion, the same halakhic categories that apply </w:t>
      </w:r>
      <w:r w:rsidR="005338ED" w:rsidRPr="0059171A">
        <w:rPr>
          <w:rFonts w:asciiTheme="majorBidi" w:eastAsia="Times New Roman" w:hAnsiTheme="majorBidi" w:cstheme="majorBidi"/>
          <w:sz w:val="24"/>
          <w:szCs w:val="24"/>
        </w:rPr>
        <w:t xml:space="preserve">to </w:t>
      </w:r>
      <w:r w:rsidR="00461141" w:rsidRPr="0059171A">
        <w:rPr>
          <w:rFonts w:asciiTheme="majorBidi" w:eastAsia="Times New Roman" w:hAnsiTheme="majorBidi" w:cstheme="majorBidi"/>
          <w:sz w:val="24"/>
          <w:szCs w:val="24"/>
        </w:rPr>
        <w:t xml:space="preserve">the individual should be applied to </w:t>
      </w:r>
      <w:r w:rsidR="005338ED" w:rsidRPr="0059171A">
        <w:rPr>
          <w:rFonts w:asciiTheme="majorBidi" w:eastAsia="Times New Roman" w:hAnsiTheme="majorBidi" w:cstheme="majorBidi"/>
          <w:sz w:val="24"/>
          <w:szCs w:val="24"/>
        </w:rPr>
        <w:t xml:space="preserve">a public institution, like </w:t>
      </w:r>
      <w:r w:rsidR="00461141" w:rsidRPr="0059171A">
        <w:rPr>
          <w:rFonts w:asciiTheme="majorBidi" w:eastAsia="Times New Roman" w:hAnsiTheme="majorBidi" w:cstheme="majorBidi"/>
          <w:sz w:val="24"/>
          <w:szCs w:val="24"/>
        </w:rPr>
        <w:t>the electric company.</w:t>
      </w:r>
      <w:r w:rsidR="005338ED" w:rsidRPr="0059171A">
        <w:rPr>
          <w:rFonts w:asciiTheme="majorBidi" w:eastAsia="Times New Roman" w:hAnsiTheme="majorBidi" w:cstheme="majorBidi"/>
          <w:sz w:val="24"/>
          <w:szCs w:val="24"/>
        </w:rPr>
        <w:t xml:space="preserve"> Therefore, we can only permit the creation and use of electricity on </w:t>
      </w:r>
      <w:r w:rsidR="001F1255" w:rsidRPr="0059171A">
        <w:rPr>
          <w:rFonts w:asciiTheme="majorBidi" w:hAnsiTheme="majorBidi" w:cstheme="majorBidi"/>
          <w:sz w:val="24"/>
          <w:szCs w:val="24"/>
        </w:rPr>
        <w:t>S</w:t>
      </w:r>
      <w:r w:rsidR="001F1255">
        <w:rPr>
          <w:rFonts w:asciiTheme="majorBidi" w:hAnsiTheme="majorBidi" w:cstheme="majorBidi"/>
          <w:sz w:val="24"/>
          <w:szCs w:val="24"/>
        </w:rPr>
        <w:t>habbat</w:t>
      </w:r>
      <w:r w:rsidR="001F1255" w:rsidRPr="0059171A">
        <w:rPr>
          <w:rFonts w:asciiTheme="majorBidi" w:eastAsia="Times New Roman" w:hAnsiTheme="majorBidi" w:cstheme="majorBidi"/>
          <w:sz w:val="24"/>
          <w:szCs w:val="24"/>
        </w:rPr>
        <w:t xml:space="preserve"> </w:t>
      </w:r>
      <w:r w:rsidR="005338ED" w:rsidRPr="0059171A">
        <w:rPr>
          <w:rFonts w:asciiTheme="majorBidi" w:eastAsia="Times New Roman" w:hAnsiTheme="majorBidi" w:cstheme="majorBidi"/>
          <w:sz w:val="24"/>
          <w:szCs w:val="24"/>
        </w:rPr>
        <w:t xml:space="preserve">when there is a particular life in need of saving. The second approach is championed by R. Shlomo </w:t>
      </w:r>
      <w:proofErr w:type="spellStart"/>
      <w:r w:rsidR="005338ED" w:rsidRPr="0059171A">
        <w:rPr>
          <w:rFonts w:asciiTheme="majorBidi" w:eastAsia="Times New Roman" w:hAnsiTheme="majorBidi" w:cstheme="majorBidi"/>
          <w:sz w:val="24"/>
          <w:szCs w:val="24"/>
        </w:rPr>
        <w:t>Zalman</w:t>
      </w:r>
      <w:proofErr w:type="spellEnd"/>
      <w:r w:rsidR="005338ED" w:rsidRPr="0059171A">
        <w:rPr>
          <w:rFonts w:asciiTheme="majorBidi" w:eastAsia="Times New Roman" w:hAnsiTheme="majorBidi" w:cstheme="majorBidi"/>
          <w:sz w:val="24"/>
          <w:szCs w:val="24"/>
        </w:rPr>
        <w:t xml:space="preserve"> </w:t>
      </w:r>
      <w:commentRangeStart w:id="5"/>
      <w:r w:rsidR="005338ED" w:rsidRPr="0059171A">
        <w:rPr>
          <w:rFonts w:asciiTheme="majorBidi" w:eastAsia="Times New Roman" w:hAnsiTheme="majorBidi" w:cstheme="majorBidi"/>
          <w:sz w:val="24"/>
          <w:szCs w:val="24"/>
        </w:rPr>
        <w:t>Auerbach</w:t>
      </w:r>
      <w:commentRangeEnd w:id="5"/>
      <w:r w:rsidR="005338ED" w:rsidRPr="0059171A">
        <w:rPr>
          <w:rStyle w:val="CommentReference"/>
          <w:rFonts w:asciiTheme="majorBidi" w:hAnsiTheme="majorBidi" w:cstheme="majorBidi"/>
          <w:sz w:val="24"/>
          <w:szCs w:val="24"/>
        </w:rPr>
        <w:commentReference w:id="5"/>
      </w:r>
      <w:r w:rsidR="005338ED" w:rsidRPr="0059171A">
        <w:rPr>
          <w:rFonts w:asciiTheme="majorBidi" w:eastAsia="Times New Roman" w:hAnsiTheme="majorBidi" w:cstheme="majorBidi"/>
          <w:sz w:val="24"/>
          <w:szCs w:val="24"/>
        </w:rPr>
        <w:t xml:space="preserve">. He maintains that the electricity provided by the </w:t>
      </w:r>
      <w:r w:rsidR="0055071B">
        <w:rPr>
          <w:rFonts w:asciiTheme="majorBidi" w:eastAsia="Times New Roman" w:hAnsiTheme="majorBidi" w:cstheme="majorBidi"/>
          <w:sz w:val="24"/>
          <w:szCs w:val="24"/>
        </w:rPr>
        <w:t>Israel Electricity Corporation</w:t>
      </w:r>
      <w:r w:rsidR="005338ED" w:rsidRPr="0059171A">
        <w:rPr>
          <w:rFonts w:asciiTheme="majorBidi" w:eastAsia="Times New Roman" w:hAnsiTheme="majorBidi" w:cstheme="majorBidi"/>
          <w:sz w:val="24"/>
          <w:szCs w:val="24"/>
        </w:rPr>
        <w:t xml:space="preserve"> on Shabbat may be used since at least some of the electricity was created </w:t>
      </w:r>
      <w:r w:rsidR="0073481A">
        <w:rPr>
          <w:rFonts w:asciiTheme="majorBidi" w:eastAsia="Times New Roman" w:hAnsiTheme="majorBidi" w:cstheme="majorBidi"/>
          <w:sz w:val="24"/>
          <w:szCs w:val="24"/>
        </w:rPr>
        <w:t>in a permitted fashion</w:t>
      </w:r>
      <w:r w:rsidR="005338ED" w:rsidRPr="0059171A">
        <w:rPr>
          <w:rFonts w:asciiTheme="majorBidi" w:eastAsia="Times New Roman" w:hAnsiTheme="majorBidi" w:cstheme="majorBidi"/>
          <w:sz w:val="24"/>
          <w:szCs w:val="24"/>
        </w:rPr>
        <w:t xml:space="preserve">, for the use of hospitals and other such institutions. His attempt to </w:t>
      </w:r>
      <w:r w:rsidR="0073481A">
        <w:rPr>
          <w:rFonts w:asciiTheme="majorBidi" w:eastAsia="Times New Roman" w:hAnsiTheme="majorBidi" w:cstheme="majorBidi"/>
          <w:sz w:val="24"/>
          <w:szCs w:val="24"/>
        </w:rPr>
        <w:t>regard</w:t>
      </w:r>
      <w:r w:rsidR="005338ED" w:rsidRPr="0059171A">
        <w:rPr>
          <w:rFonts w:asciiTheme="majorBidi" w:eastAsia="Times New Roman" w:hAnsiTheme="majorBidi" w:cstheme="majorBidi"/>
          <w:sz w:val="24"/>
          <w:szCs w:val="24"/>
        </w:rPr>
        <w:t xml:space="preserve"> the patients and all the rest as one entity for which the electricity was made may be</w:t>
      </w:r>
      <w:r w:rsidR="005338ED" w:rsidRPr="0059171A">
        <w:rPr>
          <w:rFonts w:asciiTheme="majorBidi" w:eastAsia="Times New Roman" w:hAnsiTheme="majorBidi" w:cstheme="majorBidi"/>
          <w:sz w:val="24"/>
          <w:szCs w:val="24"/>
          <w:rtl/>
        </w:rPr>
        <w:t xml:space="preserve"> </w:t>
      </w:r>
      <w:r w:rsidR="005338ED" w:rsidRPr="0059171A">
        <w:rPr>
          <w:rFonts w:asciiTheme="majorBidi" w:eastAsia="Times New Roman" w:hAnsiTheme="majorBidi" w:cstheme="majorBidi"/>
          <w:sz w:val="24"/>
          <w:szCs w:val="24"/>
        </w:rPr>
        <w:t xml:space="preserve">consonant with the category of “saving many lives.” In </w:t>
      </w:r>
      <w:r w:rsidR="00A43FE0">
        <w:rPr>
          <w:rFonts w:asciiTheme="majorBidi" w:eastAsia="Times New Roman" w:hAnsiTheme="majorBidi" w:cstheme="majorBidi"/>
          <w:sz w:val="24"/>
          <w:szCs w:val="24"/>
        </w:rPr>
        <w:t>the case of electricity</w:t>
      </w:r>
      <w:r w:rsidR="005338ED" w:rsidRPr="0059171A">
        <w:rPr>
          <w:rFonts w:asciiTheme="majorBidi" w:eastAsia="Times New Roman" w:hAnsiTheme="majorBidi" w:cstheme="majorBidi"/>
          <w:sz w:val="24"/>
          <w:szCs w:val="24"/>
        </w:rPr>
        <w:t xml:space="preserve"> as well, R. Goren</w:t>
      </w:r>
      <w:r w:rsidR="004731C0" w:rsidRPr="0059171A">
        <w:rPr>
          <w:rFonts w:asciiTheme="majorBidi" w:eastAsia="Times New Roman" w:hAnsiTheme="majorBidi" w:cstheme="majorBidi"/>
          <w:sz w:val="24"/>
          <w:szCs w:val="24"/>
        </w:rPr>
        <w:t xml:space="preserve"> remains</w:t>
      </w:r>
      <w:r w:rsidR="005338ED" w:rsidRPr="0059171A">
        <w:rPr>
          <w:rFonts w:asciiTheme="majorBidi" w:eastAsia="Times New Roman" w:hAnsiTheme="majorBidi" w:cstheme="majorBidi"/>
          <w:sz w:val="24"/>
          <w:szCs w:val="24"/>
        </w:rPr>
        <w:t xml:space="preserve"> loyal to the approach he took to the army, the third approach. As he puts it, a country must provide</w:t>
      </w:r>
      <w:r w:rsidR="004731C0" w:rsidRPr="0059171A">
        <w:rPr>
          <w:rFonts w:asciiTheme="majorBidi" w:eastAsia="Times New Roman" w:hAnsiTheme="majorBidi" w:cstheme="majorBidi"/>
          <w:sz w:val="24"/>
          <w:szCs w:val="24"/>
        </w:rPr>
        <w:t xml:space="preserve"> its citizenry with </w:t>
      </w:r>
      <w:r w:rsidR="005338ED" w:rsidRPr="0059171A">
        <w:rPr>
          <w:rFonts w:asciiTheme="majorBidi" w:eastAsia="Times New Roman" w:hAnsiTheme="majorBidi" w:cstheme="majorBidi"/>
          <w:sz w:val="24"/>
          <w:szCs w:val="24"/>
        </w:rPr>
        <w:t xml:space="preserve">a continuous flow of electricity, since at any moment there may be someone who needs it. </w:t>
      </w:r>
      <w:r w:rsidR="0073481A">
        <w:rPr>
          <w:rFonts w:asciiTheme="majorBidi" w:eastAsia="Times New Roman" w:hAnsiTheme="majorBidi" w:cstheme="majorBidi"/>
          <w:sz w:val="24"/>
          <w:szCs w:val="24"/>
        </w:rPr>
        <w:t>The</w:t>
      </w:r>
      <w:r w:rsidR="004731C0" w:rsidRPr="0059171A">
        <w:rPr>
          <w:rFonts w:asciiTheme="majorBidi" w:eastAsia="Times New Roman" w:hAnsiTheme="majorBidi" w:cstheme="majorBidi"/>
          <w:sz w:val="24"/>
          <w:szCs w:val="24"/>
        </w:rPr>
        <w:t xml:space="preserve"> </w:t>
      </w:r>
      <w:r w:rsidR="00A11B6D" w:rsidRPr="0059171A">
        <w:rPr>
          <w:rFonts w:asciiTheme="majorBidi" w:eastAsia="Times New Roman" w:hAnsiTheme="majorBidi" w:cstheme="majorBidi"/>
          <w:sz w:val="24"/>
          <w:szCs w:val="24"/>
        </w:rPr>
        <w:t>fundamental determinant</w:t>
      </w:r>
      <w:r w:rsidR="004731C0" w:rsidRPr="0059171A">
        <w:rPr>
          <w:rFonts w:asciiTheme="majorBidi" w:eastAsia="Times New Roman" w:hAnsiTheme="majorBidi" w:cstheme="majorBidi"/>
          <w:sz w:val="24"/>
          <w:szCs w:val="24"/>
        </w:rPr>
        <w:t xml:space="preserve"> is the country’s responsibility to its citizenry, </w:t>
      </w:r>
      <w:r w:rsidR="00E61FED">
        <w:rPr>
          <w:rFonts w:asciiTheme="majorBidi" w:eastAsia="Times New Roman" w:hAnsiTheme="majorBidi" w:cstheme="majorBidi"/>
          <w:sz w:val="24"/>
          <w:szCs w:val="24"/>
        </w:rPr>
        <w:t>for whom</w:t>
      </w:r>
      <w:r w:rsidR="004731C0" w:rsidRPr="0059171A">
        <w:rPr>
          <w:rFonts w:asciiTheme="majorBidi" w:eastAsia="Times New Roman" w:hAnsiTheme="majorBidi" w:cstheme="majorBidi"/>
          <w:sz w:val="24"/>
          <w:szCs w:val="24"/>
        </w:rPr>
        <w:t xml:space="preserve"> the permissive ruling</w:t>
      </w:r>
      <w:r w:rsidR="00E61FED">
        <w:rPr>
          <w:rFonts w:asciiTheme="majorBidi" w:eastAsia="Times New Roman" w:hAnsiTheme="majorBidi" w:cstheme="majorBidi"/>
          <w:sz w:val="24"/>
          <w:szCs w:val="24"/>
        </w:rPr>
        <w:t xml:space="preserve"> is made</w:t>
      </w:r>
      <w:r w:rsidR="004731C0" w:rsidRPr="0059171A">
        <w:rPr>
          <w:rFonts w:asciiTheme="majorBidi" w:eastAsia="Times New Roman" w:hAnsiTheme="majorBidi" w:cstheme="majorBidi"/>
          <w:sz w:val="24"/>
          <w:szCs w:val="24"/>
        </w:rPr>
        <w:t>.</w:t>
      </w:r>
    </w:p>
    <w:p w14:paraId="25E93E90" w14:textId="71B19287" w:rsidR="00AD1E23" w:rsidRPr="0059171A" w:rsidRDefault="00A11B6D" w:rsidP="005E513A">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 xml:space="preserve">What is the fundamental difference between these three approaches? </w:t>
      </w:r>
      <w:r w:rsidR="005E2638" w:rsidRPr="0059171A">
        <w:rPr>
          <w:rFonts w:asciiTheme="majorBidi" w:eastAsia="Times New Roman" w:hAnsiTheme="majorBidi" w:cstheme="majorBidi"/>
          <w:sz w:val="24"/>
          <w:szCs w:val="24"/>
        </w:rPr>
        <w:t xml:space="preserve">We could suffice with a formal </w:t>
      </w:r>
      <w:r w:rsidR="00E27699" w:rsidRPr="0059171A">
        <w:rPr>
          <w:rFonts w:asciiTheme="majorBidi" w:eastAsia="Times New Roman" w:hAnsiTheme="majorBidi" w:cstheme="majorBidi"/>
          <w:sz w:val="24"/>
          <w:szCs w:val="24"/>
        </w:rPr>
        <w:t xml:space="preserve">response, which is essentially how we have presented the approaches so far. </w:t>
      </w:r>
      <w:r w:rsidR="006826F3">
        <w:rPr>
          <w:rFonts w:asciiTheme="majorBidi" w:eastAsia="Times New Roman" w:hAnsiTheme="majorBidi" w:cstheme="majorBidi"/>
          <w:sz w:val="24"/>
          <w:szCs w:val="24"/>
        </w:rPr>
        <w:t>Jewish law</w:t>
      </w:r>
      <w:r w:rsidR="00E27699" w:rsidRPr="0059171A">
        <w:rPr>
          <w:rFonts w:asciiTheme="majorBidi" w:eastAsia="Times New Roman" w:hAnsiTheme="majorBidi" w:cstheme="majorBidi"/>
          <w:sz w:val="24"/>
          <w:szCs w:val="24"/>
        </w:rPr>
        <w:t xml:space="preserve">, in general, and the laws of </w:t>
      </w:r>
      <w:r w:rsidR="0055071B" w:rsidRPr="0059171A">
        <w:rPr>
          <w:rFonts w:asciiTheme="majorBidi" w:hAnsiTheme="majorBidi" w:cstheme="majorBidi"/>
          <w:sz w:val="24"/>
          <w:szCs w:val="24"/>
        </w:rPr>
        <w:t>S</w:t>
      </w:r>
      <w:r w:rsidR="0055071B">
        <w:rPr>
          <w:rFonts w:asciiTheme="majorBidi" w:hAnsiTheme="majorBidi" w:cstheme="majorBidi"/>
          <w:sz w:val="24"/>
          <w:szCs w:val="24"/>
        </w:rPr>
        <w:t>habbat</w:t>
      </w:r>
      <w:r w:rsidR="000535EE" w:rsidRPr="0059171A">
        <w:rPr>
          <w:rFonts w:asciiTheme="majorBidi" w:eastAsia="Times New Roman" w:hAnsiTheme="majorBidi" w:cstheme="majorBidi"/>
          <w:sz w:val="24"/>
          <w:szCs w:val="24"/>
        </w:rPr>
        <w:t>,</w:t>
      </w:r>
      <w:r w:rsidR="00E27699" w:rsidRPr="0059171A">
        <w:rPr>
          <w:rFonts w:asciiTheme="majorBidi" w:eastAsia="Times New Roman" w:hAnsiTheme="majorBidi" w:cstheme="majorBidi"/>
          <w:sz w:val="24"/>
          <w:szCs w:val="24"/>
        </w:rPr>
        <w:t xml:space="preserve"> in particular</w:t>
      </w:r>
      <w:r w:rsidR="000535EE" w:rsidRPr="0059171A">
        <w:rPr>
          <w:rFonts w:asciiTheme="majorBidi" w:eastAsia="Times New Roman" w:hAnsiTheme="majorBidi" w:cstheme="majorBidi"/>
          <w:sz w:val="24"/>
          <w:szCs w:val="24"/>
        </w:rPr>
        <w:t>,</w:t>
      </w:r>
      <w:r w:rsidR="00E27699" w:rsidRPr="0059171A">
        <w:rPr>
          <w:rFonts w:asciiTheme="majorBidi" w:eastAsia="Times New Roman" w:hAnsiTheme="majorBidi" w:cstheme="majorBidi"/>
          <w:sz w:val="24"/>
          <w:szCs w:val="24"/>
        </w:rPr>
        <w:t xml:space="preserve"> </w:t>
      </w:r>
      <w:r w:rsidR="003051EF">
        <w:rPr>
          <w:rFonts w:asciiTheme="majorBidi" w:eastAsia="Times New Roman" w:hAnsiTheme="majorBidi" w:cstheme="majorBidi"/>
          <w:sz w:val="24"/>
          <w:szCs w:val="24"/>
        </w:rPr>
        <w:t>mostly</w:t>
      </w:r>
      <w:r w:rsidR="006826F3">
        <w:rPr>
          <w:rFonts w:asciiTheme="majorBidi" w:eastAsia="Times New Roman" w:hAnsiTheme="majorBidi" w:cstheme="majorBidi"/>
          <w:sz w:val="24"/>
          <w:szCs w:val="24"/>
        </w:rPr>
        <w:t xml:space="preserve"> address</w:t>
      </w:r>
      <w:r w:rsidR="000535EE" w:rsidRPr="0059171A">
        <w:rPr>
          <w:rFonts w:asciiTheme="majorBidi" w:eastAsia="Times New Roman" w:hAnsiTheme="majorBidi" w:cstheme="majorBidi"/>
          <w:sz w:val="24"/>
          <w:szCs w:val="24"/>
        </w:rPr>
        <w:t xml:space="preserve"> </w:t>
      </w:r>
      <w:r w:rsidR="00E27699" w:rsidRPr="0059171A">
        <w:rPr>
          <w:rFonts w:asciiTheme="majorBidi" w:eastAsia="Times New Roman" w:hAnsiTheme="majorBidi" w:cstheme="majorBidi"/>
          <w:sz w:val="24"/>
          <w:szCs w:val="24"/>
        </w:rPr>
        <w:t xml:space="preserve">the individual. </w:t>
      </w:r>
      <w:r w:rsidR="001F1255" w:rsidRPr="0059171A">
        <w:rPr>
          <w:rFonts w:asciiTheme="majorBidi" w:hAnsiTheme="majorBidi" w:cstheme="majorBidi"/>
          <w:sz w:val="24"/>
          <w:szCs w:val="24"/>
        </w:rPr>
        <w:t>S</w:t>
      </w:r>
      <w:r w:rsidR="001F1255">
        <w:rPr>
          <w:rFonts w:asciiTheme="majorBidi" w:hAnsiTheme="majorBidi" w:cstheme="majorBidi"/>
          <w:sz w:val="24"/>
          <w:szCs w:val="24"/>
        </w:rPr>
        <w:t>habbat</w:t>
      </w:r>
      <w:r w:rsidR="000535EE" w:rsidRPr="0059171A">
        <w:rPr>
          <w:rFonts w:asciiTheme="majorBidi" w:eastAsia="Times New Roman" w:hAnsiTheme="majorBidi" w:cstheme="majorBidi"/>
          <w:sz w:val="24"/>
          <w:szCs w:val="24"/>
        </w:rPr>
        <w:t xml:space="preserve"> duties and </w:t>
      </w:r>
      <w:proofErr w:type="gramStart"/>
      <w:r w:rsidR="000535EE" w:rsidRPr="0059171A">
        <w:rPr>
          <w:rFonts w:asciiTheme="majorBidi" w:eastAsia="Times New Roman" w:hAnsiTheme="majorBidi" w:cstheme="majorBidi"/>
          <w:sz w:val="24"/>
          <w:szCs w:val="24"/>
        </w:rPr>
        <w:t>interdictions,</w:t>
      </w:r>
      <w:proofErr w:type="gramEnd"/>
      <w:r w:rsidR="000535EE" w:rsidRPr="0059171A">
        <w:rPr>
          <w:rFonts w:asciiTheme="majorBidi" w:eastAsia="Times New Roman" w:hAnsiTheme="majorBidi" w:cstheme="majorBidi"/>
          <w:sz w:val="24"/>
          <w:szCs w:val="24"/>
        </w:rPr>
        <w:t xml:space="preserve"> almost always</w:t>
      </w:r>
      <w:r w:rsidR="003051EF">
        <w:rPr>
          <w:rFonts w:asciiTheme="majorBidi" w:eastAsia="Times New Roman" w:hAnsiTheme="majorBidi" w:cstheme="majorBidi"/>
          <w:sz w:val="24"/>
          <w:szCs w:val="24"/>
        </w:rPr>
        <w:t xml:space="preserve"> relate to</w:t>
      </w:r>
      <w:r w:rsidR="000535EE" w:rsidRPr="0059171A">
        <w:rPr>
          <w:rFonts w:asciiTheme="majorBidi" w:eastAsia="Times New Roman" w:hAnsiTheme="majorBidi" w:cstheme="majorBidi"/>
          <w:sz w:val="24"/>
          <w:szCs w:val="24"/>
        </w:rPr>
        <w:t xml:space="preserve"> the private individual. Ou</w:t>
      </w:r>
      <w:r w:rsidR="001F1255">
        <w:rPr>
          <w:rFonts w:asciiTheme="majorBidi" w:eastAsia="Times New Roman" w:hAnsiTheme="majorBidi" w:cstheme="majorBidi"/>
          <w:sz w:val="24"/>
          <w:szCs w:val="24"/>
        </w:rPr>
        <w:t xml:space="preserve">r discussion of </w:t>
      </w:r>
      <w:r w:rsidR="000535EE" w:rsidRPr="0059171A">
        <w:rPr>
          <w:rFonts w:asciiTheme="majorBidi" w:eastAsia="Times New Roman" w:hAnsiTheme="majorBidi" w:cstheme="majorBidi"/>
          <w:sz w:val="24"/>
          <w:szCs w:val="24"/>
        </w:rPr>
        <w:t xml:space="preserve">public </w:t>
      </w:r>
      <w:r w:rsidR="001F1255" w:rsidRPr="0059171A">
        <w:rPr>
          <w:rFonts w:asciiTheme="majorBidi" w:hAnsiTheme="majorBidi" w:cstheme="majorBidi"/>
          <w:sz w:val="24"/>
          <w:szCs w:val="24"/>
        </w:rPr>
        <w:t>S</w:t>
      </w:r>
      <w:r w:rsidR="001F1255">
        <w:rPr>
          <w:rFonts w:asciiTheme="majorBidi" w:hAnsiTheme="majorBidi" w:cstheme="majorBidi"/>
          <w:sz w:val="24"/>
          <w:szCs w:val="24"/>
        </w:rPr>
        <w:t>habbat</w:t>
      </w:r>
      <w:r w:rsidR="000535EE" w:rsidRPr="0059171A">
        <w:rPr>
          <w:rFonts w:asciiTheme="majorBidi" w:eastAsia="Times New Roman" w:hAnsiTheme="majorBidi" w:cstheme="majorBidi"/>
          <w:sz w:val="24"/>
          <w:szCs w:val="24"/>
        </w:rPr>
        <w:t xml:space="preserve"> requires a shift from the individual to the collective, and the formal, concrete fact that the legal entity under discussion has changed is reason enough for two dic</w:t>
      </w:r>
      <w:r w:rsidR="00A43FE0">
        <w:rPr>
          <w:rFonts w:asciiTheme="majorBidi" w:eastAsia="Times New Roman" w:hAnsiTheme="majorBidi" w:cstheme="majorBidi"/>
          <w:sz w:val="24"/>
          <w:szCs w:val="24"/>
        </w:rPr>
        <w:t xml:space="preserve">hotomic approaches and one </w:t>
      </w:r>
      <w:r w:rsidR="00402325">
        <w:rPr>
          <w:rFonts w:asciiTheme="majorBidi" w:eastAsia="Times New Roman" w:hAnsiTheme="majorBidi" w:cstheme="majorBidi"/>
          <w:sz w:val="24"/>
          <w:szCs w:val="24"/>
        </w:rPr>
        <w:t>intermediate one</w:t>
      </w:r>
      <w:r w:rsidR="000535EE" w:rsidRPr="0059171A">
        <w:rPr>
          <w:rFonts w:asciiTheme="majorBidi" w:eastAsia="Times New Roman" w:hAnsiTheme="majorBidi" w:cstheme="majorBidi"/>
          <w:sz w:val="24"/>
          <w:szCs w:val="24"/>
        </w:rPr>
        <w:t xml:space="preserve"> to surface. One </w:t>
      </w:r>
      <w:r w:rsidR="00402325">
        <w:rPr>
          <w:rFonts w:asciiTheme="majorBidi" w:eastAsia="Times New Roman" w:hAnsiTheme="majorBidi" w:cstheme="majorBidi"/>
          <w:sz w:val="24"/>
          <w:szCs w:val="24"/>
        </w:rPr>
        <w:t>end of the spectrum</w:t>
      </w:r>
      <w:r w:rsidR="000535EE" w:rsidRPr="0059171A">
        <w:rPr>
          <w:rFonts w:asciiTheme="majorBidi" w:eastAsia="Times New Roman" w:hAnsiTheme="majorBidi" w:cstheme="majorBidi"/>
          <w:sz w:val="24"/>
          <w:szCs w:val="24"/>
        </w:rPr>
        <w:t xml:space="preserve"> perceives the public or the state as a group of individuals. The</w:t>
      </w:r>
      <w:r w:rsidR="00402325">
        <w:rPr>
          <w:rFonts w:asciiTheme="majorBidi" w:eastAsia="Times New Roman" w:hAnsiTheme="majorBidi" w:cstheme="majorBidi"/>
          <w:sz w:val="24"/>
          <w:szCs w:val="24"/>
        </w:rPr>
        <w:t>refore, the most suitable</w:t>
      </w:r>
      <w:r w:rsidR="000535EE" w:rsidRPr="0059171A">
        <w:rPr>
          <w:rFonts w:asciiTheme="majorBidi" w:eastAsia="Times New Roman" w:hAnsiTheme="majorBidi" w:cstheme="majorBidi"/>
          <w:sz w:val="24"/>
          <w:szCs w:val="24"/>
        </w:rPr>
        <w:t xml:space="preserve"> halakhic</w:t>
      </w:r>
      <w:r w:rsidR="00402325">
        <w:rPr>
          <w:rFonts w:asciiTheme="majorBidi" w:eastAsia="Times New Roman" w:hAnsiTheme="majorBidi" w:cstheme="majorBidi"/>
          <w:sz w:val="24"/>
          <w:szCs w:val="24"/>
        </w:rPr>
        <w:t xml:space="preserve"> approach to employ</w:t>
      </w:r>
      <w:r w:rsidR="000535EE" w:rsidRPr="0059171A">
        <w:rPr>
          <w:rFonts w:asciiTheme="majorBidi" w:eastAsia="Times New Roman" w:hAnsiTheme="majorBidi" w:cstheme="majorBidi"/>
          <w:sz w:val="24"/>
          <w:szCs w:val="24"/>
        </w:rPr>
        <w:t xml:space="preserve"> is the same one we apply to the individual. </w:t>
      </w:r>
      <w:r w:rsidR="00430BCA" w:rsidRPr="0059171A">
        <w:rPr>
          <w:rFonts w:asciiTheme="majorBidi" w:eastAsia="Times New Roman" w:hAnsiTheme="majorBidi" w:cstheme="majorBidi"/>
          <w:sz w:val="24"/>
          <w:szCs w:val="24"/>
        </w:rPr>
        <w:t xml:space="preserve">The other </w:t>
      </w:r>
      <w:r w:rsidR="00402325">
        <w:rPr>
          <w:rFonts w:asciiTheme="majorBidi" w:eastAsia="Times New Roman" w:hAnsiTheme="majorBidi" w:cstheme="majorBidi"/>
          <w:sz w:val="24"/>
          <w:szCs w:val="24"/>
        </w:rPr>
        <w:t>end</w:t>
      </w:r>
      <w:r w:rsidR="00430BCA" w:rsidRPr="0059171A">
        <w:rPr>
          <w:rFonts w:asciiTheme="majorBidi" w:eastAsia="Times New Roman" w:hAnsiTheme="majorBidi" w:cstheme="majorBidi"/>
          <w:sz w:val="24"/>
          <w:szCs w:val="24"/>
        </w:rPr>
        <w:t xml:space="preserve"> </w:t>
      </w:r>
      <w:r w:rsidR="000535EE" w:rsidRPr="0059171A">
        <w:rPr>
          <w:rFonts w:asciiTheme="majorBidi" w:eastAsia="Times New Roman" w:hAnsiTheme="majorBidi" w:cstheme="majorBidi"/>
          <w:sz w:val="24"/>
          <w:szCs w:val="24"/>
        </w:rPr>
        <w:t xml:space="preserve">perceives the public and the state to be an autonomous legal persona. </w:t>
      </w:r>
      <w:r w:rsidR="00430BCA" w:rsidRPr="0059171A">
        <w:rPr>
          <w:rFonts w:asciiTheme="majorBidi" w:eastAsia="Times New Roman" w:hAnsiTheme="majorBidi" w:cstheme="majorBidi"/>
          <w:sz w:val="24"/>
          <w:szCs w:val="24"/>
        </w:rPr>
        <w:t>This approach requires a</w:t>
      </w:r>
      <w:r w:rsidR="001F1255">
        <w:rPr>
          <w:rFonts w:asciiTheme="majorBidi" w:eastAsia="Times New Roman" w:hAnsiTheme="majorBidi" w:cstheme="majorBidi"/>
          <w:sz w:val="24"/>
          <w:szCs w:val="24"/>
        </w:rPr>
        <w:t xml:space="preserve"> </w:t>
      </w:r>
      <w:r w:rsidR="00430BCA" w:rsidRPr="0059171A">
        <w:rPr>
          <w:rFonts w:asciiTheme="majorBidi" w:eastAsia="Times New Roman" w:hAnsiTheme="majorBidi" w:cstheme="majorBidi"/>
          <w:sz w:val="24"/>
          <w:szCs w:val="24"/>
        </w:rPr>
        <w:t xml:space="preserve">new type of law to be formulated for the public </w:t>
      </w:r>
      <w:r w:rsidR="001F1255" w:rsidRPr="0059171A">
        <w:rPr>
          <w:rFonts w:asciiTheme="majorBidi" w:hAnsiTheme="majorBidi" w:cstheme="majorBidi"/>
          <w:sz w:val="24"/>
          <w:szCs w:val="24"/>
        </w:rPr>
        <w:t>S</w:t>
      </w:r>
      <w:r w:rsidR="001F1255">
        <w:rPr>
          <w:rFonts w:asciiTheme="majorBidi" w:hAnsiTheme="majorBidi" w:cstheme="majorBidi"/>
          <w:sz w:val="24"/>
          <w:szCs w:val="24"/>
        </w:rPr>
        <w:t>habbat</w:t>
      </w:r>
      <w:r w:rsidR="00430BCA" w:rsidRPr="0059171A">
        <w:rPr>
          <w:rFonts w:asciiTheme="majorBidi" w:eastAsia="Times New Roman" w:hAnsiTheme="majorBidi" w:cstheme="majorBidi"/>
          <w:sz w:val="24"/>
          <w:szCs w:val="24"/>
        </w:rPr>
        <w:t xml:space="preserve">, one that is unique and </w:t>
      </w:r>
      <w:r w:rsidR="001F1255">
        <w:rPr>
          <w:rFonts w:asciiTheme="majorBidi" w:eastAsia="Times New Roman" w:hAnsiTheme="majorBidi" w:cstheme="majorBidi"/>
          <w:sz w:val="24"/>
          <w:szCs w:val="24"/>
        </w:rPr>
        <w:t>tailored to</w:t>
      </w:r>
      <w:r w:rsidR="00430BCA" w:rsidRPr="0059171A">
        <w:rPr>
          <w:rFonts w:asciiTheme="majorBidi" w:eastAsia="Times New Roman" w:hAnsiTheme="majorBidi" w:cstheme="majorBidi"/>
          <w:sz w:val="24"/>
          <w:szCs w:val="24"/>
        </w:rPr>
        <w:t xml:space="preserve"> the collective. In the middle of this range, there is an approach that the public </w:t>
      </w:r>
      <w:r w:rsidR="005E513A">
        <w:rPr>
          <w:rFonts w:asciiTheme="majorBidi" w:eastAsia="Times New Roman" w:hAnsiTheme="majorBidi" w:cstheme="majorBidi"/>
          <w:sz w:val="24"/>
          <w:szCs w:val="24"/>
        </w:rPr>
        <w:t>i</w:t>
      </w:r>
      <w:r w:rsidR="00430BCA" w:rsidRPr="0059171A">
        <w:rPr>
          <w:rFonts w:asciiTheme="majorBidi" w:eastAsia="Times New Roman" w:hAnsiTheme="majorBidi" w:cstheme="majorBidi"/>
          <w:sz w:val="24"/>
          <w:szCs w:val="24"/>
        </w:rPr>
        <w:t>s a halakhic object that is di</w:t>
      </w:r>
      <w:r w:rsidR="00402325">
        <w:rPr>
          <w:rFonts w:asciiTheme="majorBidi" w:eastAsia="Times New Roman" w:hAnsiTheme="majorBidi" w:cstheme="majorBidi"/>
          <w:sz w:val="24"/>
          <w:szCs w:val="24"/>
        </w:rPr>
        <w:t>stinct from an individual</w:t>
      </w:r>
      <w:r w:rsidR="00AF5290">
        <w:rPr>
          <w:rFonts w:asciiTheme="majorBidi" w:eastAsia="Times New Roman" w:hAnsiTheme="majorBidi" w:cstheme="majorBidi"/>
          <w:sz w:val="24"/>
          <w:szCs w:val="24"/>
        </w:rPr>
        <w:t xml:space="preserve"> due to specific</w:t>
      </w:r>
      <w:r w:rsidR="00430BCA" w:rsidRPr="0059171A">
        <w:rPr>
          <w:rFonts w:asciiTheme="majorBidi" w:eastAsia="Times New Roman" w:hAnsiTheme="majorBidi" w:cstheme="majorBidi"/>
          <w:sz w:val="24"/>
          <w:szCs w:val="24"/>
        </w:rPr>
        <w:t xml:space="preserve"> circumstances</w:t>
      </w:r>
      <w:r w:rsidR="00AF5290">
        <w:rPr>
          <w:rFonts w:asciiTheme="majorBidi" w:eastAsia="Times New Roman" w:hAnsiTheme="majorBidi" w:cstheme="majorBidi"/>
          <w:sz w:val="24"/>
          <w:szCs w:val="24"/>
        </w:rPr>
        <w:t xml:space="preserve"> </w:t>
      </w:r>
      <w:r w:rsidR="00650D3C">
        <w:rPr>
          <w:rFonts w:asciiTheme="majorBidi" w:eastAsia="Times New Roman" w:hAnsiTheme="majorBidi" w:cstheme="majorBidi"/>
          <w:sz w:val="24"/>
          <w:szCs w:val="24"/>
        </w:rPr>
        <w:t>without there being a</w:t>
      </w:r>
      <w:r w:rsidR="00402325">
        <w:rPr>
          <w:rFonts w:asciiTheme="majorBidi" w:eastAsia="Times New Roman" w:hAnsiTheme="majorBidi" w:cstheme="majorBidi"/>
          <w:sz w:val="24"/>
          <w:szCs w:val="24"/>
        </w:rPr>
        <w:t xml:space="preserve">n </w:t>
      </w:r>
      <w:r w:rsidR="00B8012C">
        <w:rPr>
          <w:rFonts w:asciiTheme="majorBidi" w:eastAsia="Times New Roman" w:hAnsiTheme="majorBidi" w:cstheme="majorBidi"/>
          <w:sz w:val="24"/>
          <w:szCs w:val="24"/>
        </w:rPr>
        <w:t>essential</w:t>
      </w:r>
      <w:r w:rsidR="00430BCA" w:rsidRPr="0059171A">
        <w:rPr>
          <w:rFonts w:asciiTheme="majorBidi" w:eastAsia="Times New Roman" w:hAnsiTheme="majorBidi" w:cstheme="majorBidi"/>
          <w:sz w:val="24"/>
          <w:szCs w:val="24"/>
        </w:rPr>
        <w:t xml:space="preserve"> change. The public is composed of many individuals, but it is not a distinct legal entity.</w:t>
      </w:r>
      <w:r w:rsidR="00430BCA" w:rsidRPr="0059171A">
        <w:rPr>
          <w:rStyle w:val="FootnoteReference"/>
          <w:rFonts w:asciiTheme="majorBidi" w:eastAsia="Times New Roman" w:hAnsiTheme="majorBidi" w:cstheme="majorBidi"/>
          <w:sz w:val="24"/>
          <w:szCs w:val="24"/>
        </w:rPr>
        <w:footnoteReference w:id="34"/>
      </w:r>
    </w:p>
    <w:p w14:paraId="555E78AF" w14:textId="46D2BD5C" w:rsidR="00893B58" w:rsidRPr="0059171A" w:rsidRDefault="00A21AFC" w:rsidP="00402325">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The distinction described so far is merely</w:t>
      </w:r>
      <w:r w:rsidR="00A84990" w:rsidRPr="0059171A">
        <w:rPr>
          <w:rFonts w:asciiTheme="majorBidi" w:eastAsia="Times New Roman" w:hAnsiTheme="majorBidi" w:cstheme="majorBidi"/>
          <w:sz w:val="24"/>
          <w:szCs w:val="24"/>
        </w:rPr>
        <w:t xml:space="preserve"> formalistic</w:t>
      </w:r>
      <w:r w:rsidRPr="0059171A">
        <w:rPr>
          <w:rFonts w:asciiTheme="majorBidi" w:eastAsia="Times New Roman" w:hAnsiTheme="majorBidi" w:cstheme="majorBidi"/>
          <w:sz w:val="24"/>
          <w:szCs w:val="24"/>
        </w:rPr>
        <w:t xml:space="preserve">; however, Aronovsky and Sapir </w:t>
      </w:r>
      <w:r w:rsidR="004F38F3" w:rsidRPr="0059171A">
        <w:rPr>
          <w:rFonts w:asciiTheme="majorBidi" w:eastAsia="Times New Roman" w:hAnsiTheme="majorBidi" w:cstheme="majorBidi"/>
          <w:sz w:val="24"/>
          <w:szCs w:val="24"/>
        </w:rPr>
        <w:t>dig deeper</w:t>
      </w:r>
      <w:r w:rsidRPr="0059171A">
        <w:rPr>
          <w:rFonts w:asciiTheme="majorBidi" w:eastAsia="Times New Roman" w:hAnsiTheme="majorBidi" w:cstheme="majorBidi"/>
          <w:sz w:val="24"/>
          <w:szCs w:val="24"/>
        </w:rPr>
        <w:t xml:space="preserve"> and they are quite righ</w:t>
      </w:r>
      <w:r w:rsidR="004F38F3" w:rsidRPr="0059171A">
        <w:rPr>
          <w:rFonts w:asciiTheme="majorBidi" w:eastAsia="Times New Roman" w:hAnsiTheme="majorBidi" w:cstheme="majorBidi"/>
          <w:sz w:val="24"/>
          <w:szCs w:val="24"/>
        </w:rPr>
        <w:t xml:space="preserve">t </w:t>
      </w:r>
      <w:r w:rsidRPr="0059171A">
        <w:rPr>
          <w:rFonts w:asciiTheme="majorBidi" w:eastAsia="Times New Roman" w:hAnsiTheme="majorBidi" w:cstheme="majorBidi"/>
          <w:sz w:val="24"/>
          <w:szCs w:val="24"/>
        </w:rPr>
        <w:t>to</w:t>
      </w:r>
      <w:r w:rsidR="004F38F3" w:rsidRPr="0059171A">
        <w:rPr>
          <w:rFonts w:asciiTheme="majorBidi" w:eastAsia="Times New Roman" w:hAnsiTheme="majorBidi" w:cstheme="majorBidi"/>
          <w:sz w:val="24"/>
          <w:szCs w:val="24"/>
        </w:rPr>
        <w:t xml:space="preserve"> do so</w:t>
      </w:r>
      <w:r w:rsidRPr="0059171A">
        <w:rPr>
          <w:rFonts w:asciiTheme="majorBidi" w:eastAsia="Times New Roman" w:hAnsiTheme="majorBidi" w:cstheme="majorBidi"/>
          <w:sz w:val="24"/>
          <w:szCs w:val="24"/>
        </w:rPr>
        <w:t xml:space="preserve">. </w:t>
      </w:r>
      <w:r w:rsidR="004F38F3" w:rsidRPr="0059171A">
        <w:rPr>
          <w:rFonts w:asciiTheme="majorBidi" w:eastAsia="Times New Roman" w:hAnsiTheme="majorBidi" w:cstheme="majorBidi"/>
          <w:sz w:val="24"/>
          <w:szCs w:val="24"/>
        </w:rPr>
        <w:t>They argue that</w:t>
      </w:r>
      <w:r w:rsidRPr="0059171A">
        <w:rPr>
          <w:rFonts w:asciiTheme="majorBidi" w:eastAsia="Times New Roman" w:hAnsiTheme="majorBidi" w:cstheme="majorBidi"/>
          <w:sz w:val="24"/>
          <w:szCs w:val="24"/>
        </w:rPr>
        <w:t xml:space="preserve"> the fundamental distinction between the three approaches lies</w:t>
      </w:r>
      <w:r w:rsidR="005A697E" w:rsidRPr="0059171A">
        <w:rPr>
          <w:rFonts w:asciiTheme="majorBidi" w:eastAsia="Times New Roman" w:hAnsiTheme="majorBidi" w:cstheme="majorBidi"/>
          <w:sz w:val="24"/>
          <w:szCs w:val="24"/>
        </w:rPr>
        <w:t xml:space="preserve"> in a combination</w:t>
      </w:r>
      <w:r w:rsidR="00A84990" w:rsidRPr="0059171A">
        <w:rPr>
          <w:rFonts w:asciiTheme="majorBidi" w:eastAsia="Times New Roman" w:hAnsiTheme="majorBidi" w:cstheme="majorBidi"/>
          <w:sz w:val="24"/>
          <w:szCs w:val="24"/>
        </w:rPr>
        <w:t xml:space="preserve"> of the rabbinic decisor</w:t>
      </w:r>
      <w:r w:rsidR="005A697E" w:rsidRPr="0059171A">
        <w:rPr>
          <w:rFonts w:asciiTheme="majorBidi" w:eastAsia="Times New Roman" w:hAnsiTheme="majorBidi" w:cstheme="majorBidi"/>
          <w:sz w:val="24"/>
          <w:szCs w:val="24"/>
        </w:rPr>
        <w:t>’</w:t>
      </w:r>
      <w:r w:rsidR="00A84990" w:rsidRPr="0059171A">
        <w:rPr>
          <w:rFonts w:asciiTheme="majorBidi" w:eastAsia="Times New Roman" w:hAnsiTheme="majorBidi" w:cstheme="majorBidi"/>
          <w:sz w:val="24"/>
          <w:szCs w:val="24"/>
        </w:rPr>
        <w:t>s ideological identification as Zionist or not</w:t>
      </w:r>
      <w:r w:rsidR="005A697E" w:rsidRPr="0059171A">
        <w:rPr>
          <w:rStyle w:val="FootnoteReference"/>
          <w:rFonts w:asciiTheme="majorBidi" w:eastAsia="Times New Roman" w:hAnsiTheme="majorBidi" w:cstheme="majorBidi"/>
          <w:sz w:val="24"/>
          <w:szCs w:val="24"/>
        </w:rPr>
        <w:footnoteReference w:id="35"/>
      </w:r>
      <w:r w:rsidR="005A697E" w:rsidRPr="0059171A">
        <w:rPr>
          <w:rFonts w:asciiTheme="majorBidi" w:eastAsia="Times New Roman" w:hAnsiTheme="majorBidi" w:cstheme="majorBidi"/>
          <w:sz w:val="24"/>
          <w:szCs w:val="24"/>
        </w:rPr>
        <w:t xml:space="preserve"> and</w:t>
      </w:r>
      <w:r w:rsidR="00A84990" w:rsidRPr="0059171A">
        <w:rPr>
          <w:rFonts w:asciiTheme="majorBidi" w:eastAsia="Times New Roman" w:hAnsiTheme="majorBidi" w:cstheme="majorBidi"/>
          <w:sz w:val="24"/>
          <w:szCs w:val="24"/>
        </w:rPr>
        <w:t xml:space="preserve"> </w:t>
      </w:r>
      <w:r w:rsidR="005A697E" w:rsidRPr="0059171A">
        <w:rPr>
          <w:rFonts w:asciiTheme="majorBidi" w:eastAsia="Times New Roman" w:hAnsiTheme="majorBidi" w:cstheme="majorBidi"/>
          <w:sz w:val="24"/>
          <w:szCs w:val="24"/>
        </w:rPr>
        <w:t xml:space="preserve">his policies </w:t>
      </w:r>
      <w:r w:rsidR="004F38F3" w:rsidRPr="0059171A">
        <w:rPr>
          <w:rFonts w:asciiTheme="majorBidi" w:eastAsia="Times New Roman" w:hAnsiTheme="majorBidi" w:cstheme="majorBidi"/>
          <w:sz w:val="24"/>
          <w:szCs w:val="24"/>
        </w:rPr>
        <w:t>on rabbinic decision-</w:t>
      </w:r>
      <w:r w:rsidR="008D0954" w:rsidRPr="0059171A">
        <w:rPr>
          <w:rFonts w:asciiTheme="majorBidi" w:eastAsia="Times New Roman" w:hAnsiTheme="majorBidi" w:cstheme="majorBidi"/>
          <w:sz w:val="24"/>
          <w:szCs w:val="24"/>
        </w:rPr>
        <w:t>making: D</w:t>
      </w:r>
      <w:r w:rsidR="004F38F3" w:rsidRPr="0059171A">
        <w:rPr>
          <w:rFonts w:asciiTheme="majorBidi" w:eastAsia="Times New Roman" w:hAnsiTheme="majorBidi" w:cstheme="majorBidi"/>
          <w:sz w:val="24"/>
          <w:szCs w:val="24"/>
        </w:rPr>
        <w:t>oes</w:t>
      </w:r>
      <w:r w:rsidR="008D0954" w:rsidRPr="0059171A">
        <w:rPr>
          <w:rFonts w:asciiTheme="majorBidi" w:eastAsia="Times New Roman" w:hAnsiTheme="majorBidi" w:cstheme="majorBidi"/>
          <w:sz w:val="24"/>
          <w:szCs w:val="24"/>
        </w:rPr>
        <w:t xml:space="preserve"> he adopt </w:t>
      </w:r>
      <w:r w:rsidR="005A697E" w:rsidRPr="0059171A">
        <w:rPr>
          <w:rFonts w:asciiTheme="majorBidi" w:eastAsia="Times New Roman" w:hAnsiTheme="majorBidi" w:cstheme="majorBidi"/>
          <w:sz w:val="24"/>
          <w:szCs w:val="24"/>
        </w:rPr>
        <w:t>a conservative and stringent approach</w:t>
      </w:r>
      <w:r w:rsidR="008D0954" w:rsidRPr="0059171A">
        <w:rPr>
          <w:rFonts w:asciiTheme="majorBidi" w:eastAsia="Times New Roman" w:hAnsiTheme="majorBidi" w:cstheme="majorBidi"/>
          <w:sz w:val="24"/>
          <w:szCs w:val="24"/>
        </w:rPr>
        <w:t xml:space="preserve"> to halakhic rulings, </w:t>
      </w:r>
      <w:r w:rsidR="005A697E" w:rsidRPr="0059171A">
        <w:rPr>
          <w:rFonts w:asciiTheme="majorBidi" w:eastAsia="Times New Roman" w:hAnsiTheme="majorBidi" w:cstheme="majorBidi"/>
          <w:sz w:val="24"/>
          <w:szCs w:val="24"/>
        </w:rPr>
        <w:t>on the one hand</w:t>
      </w:r>
      <w:r w:rsidR="008D0954" w:rsidRPr="0059171A">
        <w:rPr>
          <w:rFonts w:asciiTheme="majorBidi" w:eastAsia="Times New Roman" w:hAnsiTheme="majorBidi" w:cstheme="majorBidi"/>
          <w:sz w:val="24"/>
          <w:szCs w:val="24"/>
        </w:rPr>
        <w:t>, or d</w:t>
      </w:r>
      <w:r w:rsidR="004F38F3" w:rsidRPr="0059171A">
        <w:rPr>
          <w:rFonts w:asciiTheme="majorBidi" w:eastAsia="Times New Roman" w:hAnsiTheme="majorBidi" w:cstheme="majorBidi"/>
          <w:sz w:val="24"/>
          <w:szCs w:val="24"/>
        </w:rPr>
        <w:t>oes</w:t>
      </w:r>
      <w:r w:rsidR="008D0954" w:rsidRPr="0059171A">
        <w:rPr>
          <w:rFonts w:asciiTheme="majorBidi" w:eastAsia="Times New Roman" w:hAnsiTheme="majorBidi" w:cstheme="majorBidi"/>
          <w:sz w:val="24"/>
          <w:szCs w:val="24"/>
        </w:rPr>
        <w:t xml:space="preserve"> he take</w:t>
      </w:r>
      <w:r w:rsidR="005A697E" w:rsidRPr="0059171A">
        <w:rPr>
          <w:rFonts w:asciiTheme="majorBidi" w:eastAsia="Times New Roman" w:hAnsiTheme="majorBidi" w:cstheme="majorBidi"/>
          <w:sz w:val="24"/>
          <w:szCs w:val="24"/>
        </w:rPr>
        <w:t xml:space="preserve"> an innovative and lenient approach</w:t>
      </w:r>
      <w:r w:rsidR="008D0954" w:rsidRPr="0059171A">
        <w:rPr>
          <w:rFonts w:asciiTheme="majorBidi" w:eastAsia="Times New Roman" w:hAnsiTheme="majorBidi" w:cstheme="majorBidi"/>
          <w:sz w:val="24"/>
          <w:szCs w:val="24"/>
        </w:rPr>
        <w:t xml:space="preserve">, </w:t>
      </w:r>
      <w:r w:rsidR="005A697E" w:rsidRPr="0059171A">
        <w:rPr>
          <w:rFonts w:asciiTheme="majorBidi" w:eastAsia="Times New Roman" w:hAnsiTheme="majorBidi" w:cstheme="majorBidi"/>
          <w:sz w:val="24"/>
          <w:szCs w:val="24"/>
        </w:rPr>
        <w:t xml:space="preserve">on the other. </w:t>
      </w:r>
      <w:r w:rsidR="008D0954" w:rsidRPr="0059171A">
        <w:rPr>
          <w:rFonts w:asciiTheme="majorBidi" w:eastAsia="Times New Roman" w:hAnsiTheme="majorBidi" w:cstheme="majorBidi"/>
          <w:sz w:val="24"/>
          <w:szCs w:val="24"/>
        </w:rPr>
        <w:t>R. Goren, for instance, adopts the third approach because he is a Zionist and an innovator.</w:t>
      </w:r>
      <w:r w:rsidR="008D0954" w:rsidRPr="0059171A">
        <w:rPr>
          <w:rStyle w:val="FootnoteReference"/>
          <w:rFonts w:asciiTheme="majorBidi" w:eastAsia="Times New Roman" w:hAnsiTheme="majorBidi" w:cstheme="majorBidi"/>
          <w:sz w:val="24"/>
          <w:szCs w:val="24"/>
        </w:rPr>
        <w:footnoteReference w:id="36"/>
      </w:r>
      <w:r w:rsidR="008D0954" w:rsidRPr="0059171A">
        <w:rPr>
          <w:rFonts w:asciiTheme="majorBidi" w:eastAsia="Times New Roman" w:hAnsiTheme="majorBidi" w:cstheme="majorBidi"/>
          <w:sz w:val="24"/>
          <w:szCs w:val="24"/>
        </w:rPr>
        <w:t xml:space="preserve"> From his perspective, the object of </w:t>
      </w:r>
      <w:r w:rsidR="006826F3">
        <w:rPr>
          <w:rFonts w:asciiTheme="majorBidi" w:eastAsia="Times New Roman" w:hAnsiTheme="majorBidi" w:cstheme="majorBidi"/>
          <w:sz w:val="24"/>
          <w:szCs w:val="24"/>
        </w:rPr>
        <w:t>Jewish law</w:t>
      </w:r>
      <w:r w:rsidR="008D0954" w:rsidRPr="0059171A">
        <w:rPr>
          <w:rFonts w:asciiTheme="majorBidi" w:eastAsia="Times New Roman" w:hAnsiTheme="majorBidi" w:cstheme="majorBidi"/>
          <w:sz w:val="24"/>
          <w:szCs w:val="24"/>
        </w:rPr>
        <w:t xml:space="preserve"> </w:t>
      </w:r>
      <w:r w:rsidR="006826F3">
        <w:rPr>
          <w:rFonts w:asciiTheme="majorBidi" w:eastAsia="Times New Roman" w:hAnsiTheme="majorBidi" w:cstheme="majorBidi"/>
          <w:sz w:val="24"/>
          <w:szCs w:val="24"/>
        </w:rPr>
        <w:t xml:space="preserve">here </w:t>
      </w:r>
      <w:r w:rsidR="008D0954" w:rsidRPr="0059171A">
        <w:rPr>
          <w:rFonts w:asciiTheme="majorBidi" w:eastAsia="Times New Roman" w:hAnsiTheme="majorBidi" w:cstheme="majorBidi"/>
          <w:sz w:val="24"/>
          <w:szCs w:val="24"/>
        </w:rPr>
        <w:t>is the state, and applying new halakhic norms to it is the appropriate step to take. In contra</w:t>
      </w:r>
      <w:r w:rsidR="00F830D7" w:rsidRPr="0059171A">
        <w:rPr>
          <w:rFonts w:asciiTheme="majorBidi" w:eastAsia="Times New Roman" w:hAnsiTheme="majorBidi" w:cstheme="majorBidi"/>
          <w:sz w:val="24"/>
          <w:szCs w:val="24"/>
        </w:rPr>
        <w:t>st,</w:t>
      </w:r>
      <w:r w:rsidR="008D0954" w:rsidRPr="0059171A">
        <w:rPr>
          <w:rFonts w:asciiTheme="majorBidi" w:eastAsia="Times New Roman" w:hAnsiTheme="majorBidi" w:cstheme="majorBidi"/>
          <w:sz w:val="24"/>
          <w:szCs w:val="24"/>
        </w:rPr>
        <w:t xml:space="preserve"> Hazon Ish adopts the first approach. He is not a Zionist and he usually tends </w:t>
      </w:r>
      <w:r w:rsidR="00F830D7" w:rsidRPr="0059171A">
        <w:rPr>
          <w:rFonts w:asciiTheme="majorBidi" w:eastAsia="Times New Roman" w:hAnsiTheme="majorBidi" w:cstheme="majorBidi"/>
          <w:sz w:val="24"/>
          <w:szCs w:val="24"/>
        </w:rPr>
        <w:t xml:space="preserve">to rule </w:t>
      </w:r>
      <w:r w:rsidR="008D0954" w:rsidRPr="0059171A">
        <w:rPr>
          <w:rFonts w:asciiTheme="majorBidi" w:eastAsia="Times New Roman" w:hAnsiTheme="majorBidi" w:cstheme="majorBidi"/>
          <w:sz w:val="24"/>
          <w:szCs w:val="24"/>
        </w:rPr>
        <w:t>conservative</w:t>
      </w:r>
      <w:r w:rsidR="00F830D7" w:rsidRPr="0059171A">
        <w:rPr>
          <w:rFonts w:asciiTheme="majorBidi" w:eastAsia="Times New Roman" w:hAnsiTheme="majorBidi" w:cstheme="majorBidi"/>
          <w:sz w:val="24"/>
          <w:szCs w:val="24"/>
        </w:rPr>
        <w:t xml:space="preserve">ly. </w:t>
      </w:r>
      <w:r w:rsidR="008D0954" w:rsidRPr="0059171A">
        <w:rPr>
          <w:rFonts w:asciiTheme="majorBidi" w:eastAsia="Times New Roman" w:hAnsiTheme="majorBidi" w:cstheme="majorBidi"/>
          <w:sz w:val="24"/>
          <w:szCs w:val="24"/>
        </w:rPr>
        <w:t xml:space="preserve">Therefore, he </w:t>
      </w:r>
      <w:r w:rsidR="00F830D7" w:rsidRPr="0059171A">
        <w:rPr>
          <w:rFonts w:asciiTheme="majorBidi" w:eastAsia="Times New Roman" w:hAnsiTheme="majorBidi" w:cstheme="majorBidi"/>
          <w:sz w:val="24"/>
          <w:szCs w:val="24"/>
        </w:rPr>
        <w:t xml:space="preserve">applies the stringencies of the individual’s </w:t>
      </w:r>
      <w:r w:rsidR="001F1255" w:rsidRPr="0059171A">
        <w:rPr>
          <w:rFonts w:asciiTheme="majorBidi" w:hAnsiTheme="majorBidi" w:cstheme="majorBidi"/>
          <w:sz w:val="24"/>
          <w:szCs w:val="24"/>
        </w:rPr>
        <w:t>S</w:t>
      </w:r>
      <w:r w:rsidR="001F1255">
        <w:rPr>
          <w:rFonts w:asciiTheme="majorBidi" w:hAnsiTheme="majorBidi" w:cstheme="majorBidi"/>
          <w:sz w:val="24"/>
          <w:szCs w:val="24"/>
        </w:rPr>
        <w:t>habbat</w:t>
      </w:r>
      <w:r w:rsidR="00F830D7" w:rsidRPr="0059171A">
        <w:rPr>
          <w:rFonts w:asciiTheme="majorBidi" w:eastAsia="Times New Roman" w:hAnsiTheme="majorBidi" w:cstheme="majorBidi"/>
          <w:sz w:val="24"/>
          <w:szCs w:val="24"/>
        </w:rPr>
        <w:t xml:space="preserve"> to the public </w:t>
      </w:r>
      <w:r w:rsidR="001F1255">
        <w:rPr>
          <w:rFonts w:asciiTheme="majorBidi" w:eastAsia="Times New Roman" w:hAnsiTheme="majorBidi" w:cstheme="majorBidi"/>
          <w:sz w:val="24"/>
          <w:szCs w:val="24"/>
        </w:rPr>
        <w:t>one</w:t>
      </w:r>
      <w:r w:rsidR="00F830D7" w:rsidRPr="0059171A">
        <w:rPr>
          <w:rFonts w:asciiTheme="majorBidi" w:eastAsia="Times New Roman" w:hAnsiTheme="majorBidi" w:cstheme="majorBidi"/>
          <w:sz w:val="24"/>
          <w:szCs w:val="24"/>
        </w:rPr>
        <w:t>.</w:t>
      </w:r>
    </w:p>
    <w:p w14:paraId="22ECAD2F" w14:textId="444F2879" w:rsidR="00A7765F" w:rsidRPr="0059171A" w:rsidRDefault="004F38F3" w:rsidP="00402325">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Based on this analysis, the authors, like others, have</w:t>
      </w:r>
      <w:r w:rsidR="00A7765F" w:rsidRPr="0059171A">
        <w:rPr>
          <w:rFonts w:asciiTheme="majorBidi" w:eastAsia="Times New Roman" w:hAnsiTheme="majorBidi" w:cstheme="majorBidi"/>
          <w:sz w:val="24"/>
          <w:szCs w:val="24"/>
        </w:rPr>
        <w:t xml:space="preserve"> had</w:t>
      </w:r>
      <w:r w:rsidRPr="0059171A">
        <w:rPr>
          <w:rFonts w:asciiTheme="majorBidi" w:eastAsia="Times New Roman" w:hAnsiTheme="majorBidi" w:cstheme="majorBidi"/>
          <w:sz w:val="24"/>
          <w:szCs w:val="24"/>
        </w:rPr>
        <w:t xml:space="preserve"> difficulty cracking the code behind R. Herzog’s position</w:t>
      </w:r>
      <w:r w:rsidR="00A7765F" w:rsidRPr="0059171A">
        <w:rPr>
          <w:rFonts w:asciiTheme="majorBidi" w:eastAsia="Times New Roman" w:hAnsiTheme="majorBidi" w:cstheme="majorBidi"/>
          <w:sz w:val="24"/>
          <w:szCs w:val="24"/>
        </w:rPr>
        <w:t xml:space="preserve"> which they have described as “hesitant and irresolute.” As we have seen, R. Herzog vacillated between the first approach, with which he addressed </w:t>
      </w:r>
      <w:r w:rsidR="001F1255">
        <w:rPr>
          <w:rFonts w:asciiTheme="majorBidi" w:eastAsia="Times New Roman" w:hAnsiTheme="majorBidi" w:cstheme="majorBidi"/>
          <w:sz w:val="24"/>
          <w:szCs w:val="24"/>
        </w:rPr>
        <w:t>law enforcement</w:t>
      </w:r>
      <w:r w:rsidR="00A7765F" w:rsidRPr="0059171A">
        <w:rPr>
          <w:rFonts w:asciiTheme="majorBidi" w:eastAsia="Times New Roman" w:hAnsiTheme="majorBidi" w:cstheme="majorBidi"/>
          <w:sz w:val="24"/>
          <w:szCs w:val="24"/>
        </w:rPr>
        <w:t>, and the second appro</w:t>
      </w:r>
      <w:r w:rsidR="001F1255">
        <w:rPr>
          <w:rFonts w:asciiTheme="majorBidi" w:eastAsia="Times New Roman" w:hAnsiTheme="majorBidi" w:cstheme="majorBidi"/>
          <w:sz w:val="24"/>
          <w:szCs w:val="24"/>
        </w:rPr>
        <w:t>ach, with which he addressed military operations</w:t>
      </w:r>
      <w:r w:rsidR="00A7765F" w:rsidRPr="0059171A">
        <w:rPr>
          <w:rFonts w:asciiTheme="majorBidi" w:eastAsia="Times New Roman" w:hAnsiTheme="majorBidi" w:cstheme="majorBidi"/>
          <w:sz w:val="24"/>
          <w:szCs w:val="24"/>
        </w:rPr>
        <w:t xml:space="preserve">. Some have seen this as a reflection of R. Herzog’s tepid Zionism. Aronovsky and Sapir reject such a characterization. They maintain that R. Herzog’s Zionist credentials are spotless and that he perceived the State of Israel to be </w:t>
      </w:r>
      <w:r w:rsidR="00730ED2" w:rsidRPr="0059171A">
        <w:rPr>
          <w:rFonts w:asciiTheme="majorBidi" w:eastAsia="Times New Roman" w:hAnsiTheme="majorBidi" w:cstheme="majorBidi"/>
          <w:sz w:val="24"/>
          <w:szCs w:val="24"/>
        </w:rPr>
        <w:t>“the beginning of the flowering</w:t>
      </w:r>
      <w:r w:rsidR="00A7765F" w:rsidRPr="0059171A">
        <w:rPr>
          <w:rFonts w:asciiTheme="majorBidi" w:eastAsia="Times New Roman" w:hAnsiTheme="majorBidi" w:cstheme="majorBidi"/>
          <w:sz w:val="24"/>
          <w:szCs w:val="24"/>
        </w:rPr>
        <w:t xml:space="preserve"> of our redemption.” This notwithstanding, they </w:t>
      </w:r>
      <w:r w:rsidR="001F1255">
        <w:rPr>
          <w:rFonts w:asciiTheme="majorBidi" w:eastAsia="Times New Roman" w:hAnsiTheme="majorBidi" w:cstheme="majorBidi"/>
          <w:sz w:val="24"/>
          <w:szCs w:val="24"/>
        </w:rPr>
        <w:t>exp</w:t>
      </w:r>
      <w:r w:rsidR="00402325">
        <w:rPr>
          <w:rFonts w:asciiTheme="majorBidi" w:eastAsia="Times New Roman" w:hAnsiTheme="majorBidi" w:cstheme="majorBidi"/>
          <w:sz w:val="24"/>
          <w:szCs w:val="24"/>
        </w:rPr>
        <w:t>lain</w:t>
      </w:r>
      <w:r w:rsidR="00A7765F" w:rsidRPr="0059171A">
        <w:rPr>
          <w:rFonts w:asciiTheme="majorBidi" w:eastAsia="Times New Roman" w:hAnsiTheme="majorBidi" w:cstheme="majorBidi"/>
          <w:sz w:val="24"/>
          <w:szCs w:val="24"/>
        </w:rPr>
        <w:t xml:space="preserve"> that his halakhic approach to the public </w:t>
      </w:r>
      <w:r w:rsidR="001F1255" w:rsidRPr="0059171A">
        <w:rPr>
          <w:rFonts w:asciiTheme="majorBidi" w:hAnsiTheme="majorBidi" w:cstheme="majorBidi"/>
          <w:sz w:val="24"/>
          <w:szCs w:val="24"/>
        </w:rPr>
        <w:t>S</w:t>
      </w:r>
      <w:r w:rsidR="001F1255">
        <w:rPr>
          <w:rFonts w:asciiTheme="majorBidi" w:hAnsiTheme="majorBidi" w:cstheme="majorBidi"/>
          <w:sz w:val="24"/>
          <w:szCs w:val="24"/>
        </w:rPr>
        <w:t>habbat</w:t>
      </w:r>
      <w:r w:rsidR="00A7765F" w:rsidRPr="0059171A">
        <w:rPr>
          <w:rFonts w:asciiTheme="majorBidi" w:eastAsia="Times New Roman" w:hAnsiTheme="majorBidi" w:cstheme="majorBidi"/>
          <w:sz w:val="24"/>
          <w:szCs w:val="24"/>
        </w:rPr>
        <w:t xml:space="preserve"> tends to </w:t>
      </w:r>
      <w:r w:rsidR="00730ED2" w:rsidRPr="0059171A">
        <w:rPr>
          <w:rFonts w:asciiTheme="majorBidi" w:eastAsia="Times New Roman" w:hAnsiTheme="majorBidi" w:cstheme="majorBidi"/>
          <w:sz w:val="24"/>
          <w:szCs w:val="24"/>
        </w:rPr>
        <w:t>be</w:t>
      </w:r>
      <w:r w:rsidR="00A7765F" w:rsidRPr="0059171A">
        <w:rPr>
          <w:rFonts w:asciiTheme="majorBidi" w:eastAsia="Times New Roman" w:hAnsiTheme="majorBidi" w:cstheme="majorBidi"/>
          <w:sz w:val="24"/>
          <w:szCs w:val="24"/>
        </w:rPr>
        <w:t xml:space="preserve"> stringent because </w:t>
      </w:r>
      <w:r w:rsidR="00730ED2" w:rsidRPr="0059171A">
        <w:rPr>
          <w:rFonts w:asciiTheme="majorBidi" w:eastAsia="Times New Roman" w:hAnsiTheme="majorBidi" w:cstheme="majorBidi"/>
          <w:sz w:val="24"/>
          <w:szCs w:val="24"/>
        </w:rPr>
        <w:t>when it came to rabbinic decision-making he was a halakhic</w:t>
      </w:r>
      <w:r w:rsidR="00A7765F" w:rsidRPr="0059171A">
        <w:rPr>
          <w:rFonts w:asciiTheme="majorBidi" w:eastAsia="Times New Roman" w:hAnsiTheme="majorBidi" w:cstheme="majorBidi"/>
          <w:sz w:val="24"/>
          <w:szCs w:val="24"/>
        </w:rPr>
        <w:t xml:space="preserve"> conservative.</w:t>
      </w:r>
    </w:p>
    <w:p w14:paraId="56E67C3F" w14:textId="68BF7BAB" w:rsidR="005F0384" w:rsidRPr="0059171A" w:rsidRDefault="00A7765F" w:rsidP="0059171A">
      <w:pPr>
        <w:bidi w:val="0"/>
        <w:spacing w:line="360" w:lineRule="auto"/>
        <w:rPr>
          <w:rFonts w:asciiTheme="majorBidi" w:eastAsia="Times New Roman" w:hAnsiTheme="majorBidi" w:cstheme="majorBidi"/>
          <w:sz w:val="24"/>
          <w:szCs w:val="24"/>
          <w:rtl/>
        </w:rPr>
      </w:pPr>
      <w:r w:rsidRPr="0059171A">
        <w:rPr>
          <w:rFonts w:asciiTheme="majorBidi" w:eastAsia="Times New Roman" w:hAnsiTheme="majorBidi" w:cstheme="majorBidi"/>
          <w:sz w:val="24"/>
          <w:szCs w:val="24"/>
        </w:rPr>
        <w:t>I believe that this assertion is open to dispute</w:t>
      </w:r>
      <w:r w:rsidR="003F636D" w:rsidRPr="0059171A">
        <w:rPr>
          <w:rFonts w:asciiTheme="majorBidi" w:eastAsia="Times New Roman" w:hAnsiTheme="majorBidi" w:cstheme="majorBidi"/>
          <w:sz w:val="24"/>
          <w:szCs w:val="24"/>
        </w:rPr>
        <w:t>. R. Herzog dealt extensively with halakhic matters concerning the</w:t>
      </w:r>
      <w:r w:rsidR="0080444B" w:rsidRPr="0059171A">
        <w:rPr>
          <w:rFonts w:asciiTheme="majorBidi" w:eastAsia="Times New Roman" w:hAnsiTheme="majorBidi" w:cstheme="majorBidi"/>
          <w:sz w:val="24"/>
          <w:szCs w:val="24"/>
        </w:rPr>
        <w:t xml:space="preserve"> state and his proposals in this</w:t>
      </w:r>
      <w:r w:rsidR="003F636D" w:rsidRPr="0059171A">
        <w:rPr>
          <w:rFonts w:asciiTheme="majorBidi" w:eastAsia="Times New Roman" w:hAnsiTheme="majorBidi" w:cstheme="majorBidi"/>
          <w:sz w:val="24"/>
          <w:szCs w:val="24"/>
        </w:rPr>
        <w:t xml:space="preserve"> area are often groundbreaking, departing significantly from </w:t>
      </w:r>
      <w:r w:rsidR="0080444B" w:rsidRPr="0059171A">
        <w:rPr>
          <w:rFonts w:asciiTheme="majorBidi" w:eastAsia="Times New Roman" w:hAnsiTheme="majorBidi" w:cstheme="majorBidi"/>
          <w:sz w:val="24"/>
          <w:szCs w:val="24"/>
        </w:rPr>
        <w:t>the traditional,</w:t>
      </w:r>
      <w:r w:rsidR="003F636D" w:rsidRPr="0059171A">
        <w:rPr>
          <w:rFonts w:asciiTheme="majorBidi" w:eastAsia="Times New Roman" w:hAnsiTheme="majorBidi" w:cstheme="majorBidi"/>
          <w:sz w:val="24"/>
          <w:szCs w:val="24"/>
        </w:rPr>
        <w:t xml:space="preserve"> conservative </w:t>
      </w:r>
      <w:r w:rsidR="0080444B" w:rsidRPr="0059171A">
        <w:rPr>
          <w:rFonts w:asciiTheme="majorBidi" w:eastAsia="Times New Roman" w:hAnsiTheme="majorBidi" w:cstheme="majorBidi"/>
          <w:sz w:val="24"/>
          <w:szCs w:val="24"/>
        </w:rPr>
        <w:t>stance</w:t>
      </w:r>
      <w:r w:rsidR="003F636D" w:rsidRPr="0059171A">
        <w:rPr>
          <w:rFonts w:asciiTheme="majorBidi" w:eastAsia="Times New Roman" w:hAnsiTheme="majorBidi" w:cstheme="majorBidi"/>
          <w:sz w:val="24"/>
          <w:szCs w:val="24"/>
        </w:rPr>
        <w:t xml:space="preserve">. </w:t>
      </w:r>
      <w:commentRangeStart w:id="6"/>
      <w:r w:rsidR="003F636D" w:rsidRPr="0059171A">
        <w:rPr>
          <w:rFonts w:asciiTheme="majorBidi" w:eastAsia="Times New Roman" w:hAnsiTheme="majorBidi" w:cstheme="majorBidi"/>
          <w:sz w:val="24"/>
          <w:szCs w:val="24"/>
          <w:highlight w:val="cyan"/>
          <w:rtl/>
        </w:rPr>
        <w:t>הפניה</w:t>
      </w:r>
      <w:commentRangeEnd w:id="6"/>
      <w:r w:rsidR="001F1255">
        <w:rPr>
          <w:rStyle w:val="CommentReference"/>
        </w:rPr>
        <w:commentReference w:id="6"/>
      </w:r>
      <w:r w:rsidR="003F636D" w:rsidRPr="0059171A">
        <w:rPr>
          <w:rFonts w:asciiTheme="majorBidi" w:eastAsia="Times New Roman" w:hAnsiTheme="majorBidi" w:cstheme="majorBidi"/>
          <w:sz w:val="24"/>
          <w:szCs w:val="24"/>
          <w:highlight w:val="cyan"/>
          <w:rtl/>
        </w:rPr>
        <w:t>. פירוט. ואז להגדיל את הבעיה</w:t>
      </w:r>
    </w:p>
    <w:p w14:paraId="1728B58B" w14:textId="2BD0854C" w:rsidR="009F1E0F" w:rsidRPr="0059171A" w:rsidRDefault="00402325" w:rsidP="003E3A68">
      <w:pPr>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Before I conclude</w:t>
      </w:r>
      <w:r w:rsidR="003F636D" w:rsidRPr="0059171A">
        <w:rPr>
          <w:rFonts w:asciiTheme="majorBidi" w:eastAsia="Times New Roman" w:hAnsiTheme="majorBidi" w:cstheme="majorBidi"/>
          <w:sz w:val="24"/>
          <w:szCs w:val="24"/>
        </w:rPr>
        <w:t xml:space="preserve">, I will attempt to </w:t>
      </w:r>
      <w:r w:rsidR="0080444B" w:rsidRPr="0059171A">
        <w:rPr>
          <w:rFonts w:asciiTheme="majorBidi" w:eastAsia="Times New Roman" w:hAnsiTheme="majorBidi" w:cstheme="majorBidi"/>
          <w:sz w:val="24"/>
          <w:szCs w:val="24"/>
        </w:rPr>
        <w:t>shed further light on</w:t>
      </w:r>
      <w:r w:rsidR="003F636D" w:rsidRPr="0059171A">
        <w:rPr>
          <w:rFonts w:asciiTheme="majorBidi" w:eastAsia="Times New Roman" w:hAnsiTheme="majorBidi" w:cstheme="majorBidi"/>
          <w:sz w:val="24"/>
          <w:szCs w:val="24"/>
        </w:rPr>
        <w:t xml:space="preserve"> the confusion surrounding R. Herzog’s position. </w:t>
      </w:r>
      <w:r>
        <w:rPr>
          <w:rFonts w:asciiTheme="majorBidi" w:eastAsia="Times New Roman" w:hAnsiTheme="majorBidi" w:cstheme="majorBidi"/>
          <w:sz w:val="24"/>
          <w:szCs w:val="24"/>
        </w:rPr>
        <w:t>I would argue that t</w:t>
      </w:r>
      <w:r w:rsidR="003F636D" w:rsidRPr="0059171A">
        <w:rPr>
          <w:rFonts w:asciiTheme="majorBidi" w:eastAsia="Times New Roman" w:hAnsiTheme="majorBidi" w:cstheme="majorBidi"/>
          <w:sz w:val="24"/>
          <w:szCs w:val="24"/>
        </w:rPr>
        <w:t xml:space="preserve">he attempt to situate rabbinic decisors on a continuum stretching from Zionist to anti-Zionist is </w:t>
      </w:r>
      <w:r w:rsidR="0080444B" w:rsidRPr="0059171A">
        <w:rPr>
          <w:rFonts w:asciiTheme="majorBidi" w:eastAsia="Times New Roman" w:hAnsiTheme="majorBidi" w:cstheme="majorBidi"/>
          <w:sz w:val="24"/>
          <w:szCs w:val="24"/>
        </w:rPr>
        <w:t>still missing something</w:t>
      </w:r>
      <w:r w:rsidR="003F636D" w:rsidRPr="0059171A">
        <w:rPr>
          <w:rFonts w:asciiTheme="majorBidi" w:eastAsia="Times New Roman" w:hAnsiTheme="majorBidi" w:cstheme="majorBidi"/>
          <w:sz w:val="24"/>
          <w:szCs w:val="24"/>
        </w:rPr>
        <w:t xml:space="preserve">. </w:t>
      </w:r>
      <w:r w:rsidR="0080444B" w:rsidRPr="0059171A">
        <w:rPr>
          <w:rFonts w:asciiTheme="majorBidi" w:eastAsia="Times New Roman" w:hAnsiTheme="majorBidi" w:cstheme="majorBidi"/>
          <w:sz w:val="24"/>
          <w:szCs w:val="24"/>
        </w:rPr>
        <w:t>I believe</w:t>
      </w:r>
      <w:r w:rsidR="003F636D" w:rsidRPr="0059171A">
        <w:rPr>
          <w:rFonts w:asciiTheme="majorBidi" w:eastAsia="Times New Roman" w:hAnsiTheme="majorBidi" w:cstheme="majorBidi"/>
          <w:sz w:val="24"/>
          <w:szCs w:val="24"/>
        </w:rPr>
        <w:t xml:space="preserve"> we must add another distinguishing character</w:t>
      </w:r>
      <w:r w:rsidR="0080444B" w:rsidRPr="0059171A">
        <w:rPr>
          <w:rFonts w:asciiTheme="majorBidi" w:eastAsia="Times New Roman" w:hAnsiTheme="majorBidi" w:cstheme="majorBidi"/>
          <w:sz w:val="24"/>
          <w:szCs w:val="24"/>
        </w:rPr>
        <w:t>is</w:t>
      </w:r>
      <w:r w:rsidR="003F636D" w:rsidRPr="0059171A">
        <w:rPr>
          <w:rFonts w:asciiTheme="majorBidi" w:eastAsia="Times New Roman" w:hAnsiTheme="majorBidi" w:cstheme="majorBidi"/>
          <w:sz w:val="24"/>
          <w:szCs w:val="24"/>
        </w:rPr>
        <w:t>t</w:t>
      </w:r>
      <w:r w:rsidR="0080444B" w:rsidRPr="0059171A">
        <w:rPr>
          <w:rFonts w:asciiTheme="majorBidi" w:eastAsia="Times New Roman" w:hAnsiTheme="majorBidi" w:cstheme="majorBidi"/>
          <w:sz w:val="24"/>
          <w:szCs w:val="24"/>
        </w:rPr>
        <w:t>i</w:t>
      </w:r>
      <w:r w:rsidR="003F636D" w:rsidRPr="0059171A">
        <w:rPr>
          <w:rFonts w:asciiTheme="majorBidi" w:eastAsia="Times New Roman" w:hAnsiTheme="majorBidi" w:cstheme="majorBidi"/>
          <w:sz w:val="24"/>
          <w:szCs w:val="24"/>
        </w:rPr>
        <w:t>c, the distinction between different types of Zionism: earthly-political-rational Zionism, on the one hand, and redemptive-metaphysical-mystical Zionism on the other.</w:t>
      </w:r>
      <w:r w:rsidR="003F636D" w:rsidRPr="0059171A">
        <w:rPr>
          <w:rStyle w:val="FootnoteReference"/>
          <w:rFonts w:asciiTheme="majorBidi" w:eastAsia="Times New Roman" w:hAnsiTheme="majorBidi" w:cstheme="majorBidi"/>
          <w:sz w:val="24"/>
          <w:szCs w:val="24"/>
        </w:rPr>
        <w:footnoteReference w:id="37"/>
      </w:r>
      <w:r w:rsidR="003F636D" w:rsidRPr="0059171A">
        <w:rPr>
          <w:rFonts w:asciiTheme="majorBidi" w:eastAsia="Times New Roman" w:hAnsiTheme="majorBidi" w:cstheme="majorBidi"/>
          <w:sz w:val="24"/>
          <w:szCs w:val="24"/>
        </w:rPr>
        <w:t xml:space="preserve"> R. Herzog is a </w:t>
      </w:r>
      <w:r w:rsidR="00947BD7" w:rsidRPr="0059171A">
        <w:rPr>
          <w:rFonts w:asciiTheme="majorBidi" w:eastAsia="Times New Roman" w:hAnsiTheme="majorBidi" w:cstheme="majorBidi"/>
          <w:sz w:val="24"/>
          <w:szCs w:val="24"/>
        </w:rPr>
        <w:t>member</w:t>
      </w:r>
      <w:r w:rsidR="003F636D" w:rsidRPr="0059171A">
        <w:rPr>
          <w:rFonts w:asciiTheme="majorBidi" w:eastAsia="Times New Roman" w:hAnsiTheme="majorBidi" w:cstheme="majorBidi"/>
          <w:sz w:val="24"/>
          <w:szCs w:val="24"/>
        </w:rPr>
        <w:t xml:space="preserve"> of the f</w:t>
      </w:r>
      <w:r w:rsidR="004E0FE4" w:rsidRPr="0059171A">
        <w:rPr>
          <w:rFonts w:asciiTheme="majorBidi" w:eastAsia="Times New Roman" w:hAnsiTheme="majorBidi" w:cstheme="majorBidi"/>
          <w:sz w:val="24"/>
          <w:szCs w:val="24"/>
        </w:rPr>
        <w:t>ormer</w:t>
      </w:r>
      <w:r w:rsidR="003F636D" w:rsidRPr="0059171A">
        <w:rPr>
          <w:rFonts w:asciiTheme="majorBidi" w:eastAsia="Times New Roman" w:hAnsiTheme="majorBidi" w:cstheme="majorBidi"/>
          <w:sz w:val="24"/>
          <w:szCs w:val="24"/>
        </w:rPr>
        <w:t xml:space="preserve"> camp</w:t>
      </w:r>
      <w:r w:rsidR="008D58B2" w:rsidRPr="0059171A">
        <w:rPr>
          <w:rFonts w:asciiTheme="majorBidi" w:eastAsia="Times New Roman" w:hAnsiTheme="majorBidi" w:cstheme="majorBidi"/>
          <w:sz w:val="24"/>
          <w:szCs w:val="24"/>
        </w:rPr>
        <w:t xml:space="preserve">. In his opinion, Zionism had </w:t>
      </w:r>
      <w:r w:rsidR="0080444B" w:rsidRPr="0059171A">
        <w:rPr>
          <w:rFonts w:asciiTheme="majorBidi" w:eastAsia="Times New Roman" w:hAnsiTheme="majorBidi" w:cstheme="majorBidi"/>
          <w:sz w:val="24"/>
          <w:szCs w:val="24"/>
        </w:rPr>
        <w:t>primarily</w:t>
      </w:r>
      <w:r w:rsidR="008D58B2" w:rsidRPr="0059171A">
        <w:rPr>
          <w:rFonts w:asciiTheme="majorBidi" w:eastAsia="Times New Roman" w:hAnsiTheme="majorBidi" w:cstheme="majorBidi"/>
          <w:sz w:val="24"/>
          <w:szCs w:val="24"/>
        </w:rPr>
        <w:t xml:space="preserve"> wrought a dramatic c</w:t>
      </w:r>
      <w:r w:rsidR="003E3A68">
        <w:rPr>
          <w:rFonts w:asciiTheme="majorBidi" w:eastAsia="Times New Roman" w:hAnsiTheme="majorBidi" w:cstheme="majorBidi"/>
          <w:sz w:val="24"/>
          <w:szCs w:val="24"/>
        </w:rPr>
        <w:t>hange in the body of the nation; however, t</w:t>
      </w:r>
      <w:r w:rsidR="008D58B2" w:rsidRPr="0059171A">
        <w:rPr>
          <w:rFonts w:asciiTheme="majorBidi" w:eastAsia="Times New Roman" w:hAnsiTheme="majorBidi" w:cstheme="majorBidi"/>
          <w:sz w:val="24"/>
          <w:szCs w:val="24"/>
        </w:rPr>
        <w:t xml:space="preserve">he spirit of Judaism remained </w:t>
      </w:r>
      <w:r w:rsidR="003E3A68">
        <w:rPr>
          <w:rFonts w:asciiTheme="majorBidi" w:eastAsia="Times New Roman" w:hAnsiTheme="majorBidi" w:cstheme="majorBidi"/>
          <w:sz w:val="24"/>
          <w:szCs w:val="24"/>
        </w:rPr>
        <w:t>unchanged</w:t>
      </w:r>
      <w:r w:rsidR="008D58B2" w:rsidRPr="0059171A">
        <w:rPr>
          <w:rFonts w:asciiTheme="majorBidi" w:eastAsia="Times New Roman" w:hAnsiTheme="majorBidi" w:cstheme="majorBidi"/>
          <w:sz w:val="24"/>
          <w:szCs w:val="24"/>
        </w:rPr>
        <w:t xml:space="preserve">. He believed that the change Zionism had wrought </w:t>
      </w:r>
      <w:r w:rsidR="00CE2AB4" w:rsidRPr="0059171A">
        <w:rPr>
          <w:rFonts w:asciiTheme="majorBidi" w:eastAsia="Times New Roman" w:hAnsiTheme="majorBidi" w:cstheme="majorBidi"/>
          <w:sz w:val="24"/>
          <w:szCs w:val="24"/>
        </w:rPr>
        <w:t>made no impact on</w:t>
      </w:r>
      <w:r w:rsidR="008D58B2" w:rsidRPr="0059171A">
        <w:rPr>
          <w:rFonts w:asciiTheme="majorBidi" w:eastAsia="Times New Roman" w:hAnsiTheme="majorBidi" w:cstheme="majorBidi"/>
          <w:sz w:val="24"/>
          <w:szCs w:val="24"/>
        </w:rPr>
        <w:t xml:space="preserve"> the Torah and </w:t>
      </w:r>
      <w:r w:rsidR="00CE2AB4" w:rsidRPr="0059171A">
        <w:rPr>
          <w:rFonts w:asciiTheme="majorBidi" w:eastAsia="Times New Roman" w:hAnsiTheme="majorBidi" w:cstheme="majorBidi"/>
          <w:sz w:val="24"/>
          <w:szCs w:val="24"/>
        </w:rPr>
        <w:t>Jewish law</w:t>
      </w:r>
      <w:r w:rsidR="008D58B2" w:rsidRPr="0059171A">
        <w:rPr>
          <w:rFonts w:asciiTheme="majorBidi" w:eastAsia="Times New Roman" w:hAnsiTheme="majorBidi" w:cstheme="majorBidi"/>
          <w:sz w:val="24"/>
          <w:szCs w:val="24"/>
        </w:rPr>
        <w:t xml:space="preserve">. They </w:t>
      </w:r>
      <w:r w:rsidR="00CE2AB4" w:rsidRPr="0059171A">
        <w:rPr>
          <w:rFonts w:asciiTheme="majorBidi" w:eastAsia="Times New Roman" w:hAnsiTheme="majorBidi" w:cstheme="majorBidi"/>
          <w:sz w:val="24"/>
          <w:szCs w:val="24"/>
        </w:rPr>
        <w:t>must</w:t>
      </w:r>
      <w:r w:rsidR="008D58B2" w:rsidRPr="0059171A">
        <w:rPr>
          <w:rFonts w:asciiTheme="majorBidi" w:eastAsia="Times New Roman" w:hAnsiTheme="majorBidi" w:cstheme="majorBidi"/>
          <w:sz w:val="24"/>
          <w:szCs w:val="24"/>
        </w:rPr>
        <w:t xml:space="preserve"> remain</w:t>
      </w:r>
      <w:r w:rsidR="00CE2AB4" w:rsidRPr="0059171A">
        <w:rPr>
          <w:rFonts w:asciiTheme="majorBidi" w:eastAsia="Times New Roman" w:hAnsiTheme="majorBidi" w:cstheme="majorBidi"/>
          <w:sz w:val="24"/>
          <w:szCs w:val="24"/>
        </w:rPr>
        <w:t xml:space="preserve"> pure and unadulterated</w:t>
      </w:r>
      <w:commentRangeStart w:id="7"/>
      <w:r w:rsidR="008D58B2" w:rsidRPr="0059171A">
        <w:rPr>
          <w:rFonts w:asciiTheme="majorBidi" w:eastAsia="Times New Roman" w:hAnsiTheme="majorBidi" w:cstheme="majorBidi"/>
          <w:sz w:val="24"/>
          <w:szCs w:val="24"/>
        </w:rPr>
        <w:t>.</w:t>
      </w:r>
      <w:r w:rsidR="008D58B2" w:rsidRPr="0059171A">
        <w:rPr>
          <w:rStyle w:val="FootnoteReference"/>
          <w:rFonts w:asciiTheme="majorBidi" w:eastAsia="Times New Roman" w:hAnsiTheme="majorBidi" w:cstheme="majorBidi"/>
          <w:sz w:val="24"/>
          <w:szCs w:val="24"/>
        </w:rPr>
        <w:footnoteReference w:id="38"/>
      </w:r>
      <w:commentRangeEnd w:id="7"/>
      <w:r w:rsidR="00967F8D">
        <w:rPr>
          <w:rStyle w:val="CommentReference"/>
        </w:rPr>
        <w:commentReference w:id="7"/>
      </w:r>
      <w:r w:rsidR="001F1255" w:rsidRPr="001F1255">
        <w:rPr>
          <w:rFonts w:asciiTheme="majorBidi" w:hAnsiTheme="majorBidi" w:cstheme="majorBidi"/>
          <w:sz w:val="24"/>
          <w:szCs w:val="24"/>
        </w:rPr>
        <w:t xml:space="preserve"> </w:t>
      </w:r>
      <w:r w:rsidR="001F1255" w:rsidRPr="0059171A">
        <w:rPr>
          <w:rFonts w:asciiTheme="majorBidi" w:hAnsiTheme="majorBidi" w:cstheme="majorBidi"/>
          <w:sz w:val="24"/>
          <w:szCs w:val="24"/>
        </w:rPr>
        <w:t>S</w:t>
      </w:r>
      <w:r w:rsidR="001F1255">
        <w:rPr>
          <w:rFonts w:asciiTheme="majorBidi" w:hAnsiTheme="majorBidi" w:cstheme="majorBidi"/>
          <w:sz w:val="24"/>
          <w:szCs w:val="24"/>
        </w:rPr>
        <w:t>habbat</w:t>
      </w:r>
      <w:r w:rsidR="001F1255" w:rsidRPr="0059171A">
        <w:rPr>
          <w:rFonts w:asciiTheme="majorBidi" w:eastAsia="Times New Roman" w:hAnsiTheme="majorBidi" w:cstheme="majorBidi"/>
          <w:sz w:val="24"/>
          <w:szCs w:val="24"/>
        </w:rPr>
        <w:t xml:space="preserve"> </w:t>
      </w:r>
      <w:r w:rsidR="00566431" w:rsidRPr="0059171A">
        <w:rPr>
          <w:rFonts w:asciiTheme="majorBidi" w:eastAsia="Times New Roman" w:hAnsiTheme="majorBidi" w:cstheme="majorBidi"/>
          <w:sz w:val="24"/>
          <w:szCs w:val="24"/>
        </w:rPr>
        <w:t xml:space="preserve">had to </w:t>
      </w:r>
      <w:r w:rsidR="000E6660" w:rsidRPr="0059171A">
        <w:rPr>
          <w:rFonts w:asciiTheme="majorBidi" w:eastAsia="Times New Roman" w:hAnsiTheme="majorBidi" w:cstheme="majorBidi"/>
          <w:sz w:val="24"/>
          <w:szCs w:val="24"/>
        </w:rPr>
        <w:t xml:space="preserve">be </w:t>
      </w:r>
      <w:r w:rsidR="00566431" w:rsidRPr="0059171A">
        <w:rPr>
          <w:rFonts w:asciiTheme="majorBidi" w:eastAsia="Times New Roman" w:hAnsiTheme="majorBidi" w:cstheme="majorBidi"/>
          <w:sz w:val="24"/>
          <w:szCs w:val="24"/>
        </w:rPr>
        <w:t>observed in the State of Israel, just like it had been observed by Jewish communities throughout the Diaspora.</w:t>
      </w:r>
    </w:p>
    <w:p w14:paraId="305E6E9B" w14:textId="79967831" w:rsidR="009F1E0F" w:rsidRPr="0059171A" w:rsidRDefault="009F1E0F" w:rsidP="00402325">
      <w:pPr>
        <w:bidi w:val="0"/>
        <w:spacing w:line="360" w:lineRule="auto"/>
        <w:rPr>
          <w:rFonts w:asciiTheme="majorBidi" w:eastAsia="Times New Roman" w:hAnsiTheme="majorBidi" w:cstheme="majorBidi"/>
          <w:sz w:val="24"/>
          <w:szCs w:val="24"/>
        </w:rPr>
      </w:pPr>
      <w:r w:rsidRPr="0059171A">
        <w:rPr>
          <w:rFonts w:asciiTheme="majorBidi" w:eastAsia="Times New Roman" w:hAnsiTheme="majorBidi" w:cstheme="majorBidi"/>
          <w:sz w:val="24"/>
          <w:szCs w:val="24"/>
        </w:rPr>
        <w:t>Rabbi</w:t>
      </w:r>
      <w:r w:rsidR="003E3A68">
        <w:rPr>
          <w:rFonts w:asciiTheme="majorBidi" w:eastAsia="Times New Roman" w:hAnsiTheme="majorBidi" w:cstheme="majorBidi"/>
          <w:sz w:val="24"/>
          <w:szCs w:val="24"/>
        </w:rPr>
        <w:t xml:space="preserve"> Abraham Isaac Koo</w:t>
      </w:r>
      <w:r w:rsidRPr="0059171A">
        <w:rPr>
          <w:rFonts w:asciiTheme="majorBidi" w:eastAsia="Times New Roman" w:hAnsiTheme="majorBidi" w:cstheme="majorBidi"/>
          <w:sz w:val="24"/>
          <w:szCs w:val="24"/>
        </w:rPr>
        <w:t>k</w:t>
      </w:r>
      <w:r w:rsidRPr="0059171A">
        <w:rPr>
          <w:rStyle w:val="FootnoteReference"/>
          <w:rFonts w:asciiTheme="majorBidi" w:eastAsia="Times New Roman" w:hAnsiTheme="majorBidi" w:cstheme="majorBidi"/>
          <w:sz w:val="24"/>
          <w:szCs w:val="24"/>
        </w:rPr>
        <w:footnoteReference w:id="39"/>
      </w:r>
      <w:r w:rsidRPr="0059171A">
        <w:rPr>
          <w:rFonts w:asciiTheme="majorBidi" w:eastAsia="Times New Roman" w:hAnsiTheme="majorBidi" w:cstheme="majorBidi"/>
          <w:sz w:val="24"/>
          <w:szCs w:val="24"/>
        </w:rPr>
        <w:t xml:space="preserve"> and his followers, for instance, Rabbis </w:t>
      </w:r>
      <w:proofErr w:type="spellStart"/>
      <w:r w:rsidRPr="0059171A">
        <w:rPr>
          <w:rFonts w:asciiTheme="majorBidi" w:eastAsia="Times New Roman" w:hAnsiTheme="majorBidi" w:cstheme="majorBidi"/>
          <w:sz w:val="24"/>
          <w:szCs w:val="24"/>
        </w:rPr>
        <w:t>Yisraeli</w:t>
      </w:r>
      <w:proofErr w:type="spellEnd"/>
      <w:r w:rsidRPr="0059171A">
        <w:rPr>
          <w:rFonts w:asciiTheme="majorBidi" w:eastAsia="Times New Roman" w:hAnsiTheme="majorBidi" w:cstheme="majorBidi"/>
          <w:sz w:val="24"/>
          <w:szCs w:val="24"/>
        </w:rPr>
        <w:t xml:space="preserve"> and Goren, chose the </w:t>
      </w:r>
      <w:r w:rsidR="00402325">
        <w:rPr>
          <w:rFonts w:asciiTheme="majorBidi" w:eastAsia="Times New Roman" w:hAnsiTheme="majorBidi" w:cstheme="majorBidi"/>
          <w:sz w:val="24"/>
          <w:szCs w:val="24"/>
        </w:rPr>
        <w:t>mystical</w:t>
      </w:r>
      <w:r w:rsidRPr="0059171A">
        <w:rPr>
          <w:rFonts w:asciiTheme="majorBidi" w:eastAsia="Times New Roman" w:hAnsiTheme="majorBidi" w:cstheme="majorBidi"/>
          <w:sz w:val="24"/>
          <w:szCs w:val="24"/>
        </w:rPr>
        <w:t xml:space="preserve"> Religious Zionist position. They maintain that Zionism heralded a revolution</w:t>
      </w:r>
      <w:r w:rsidR="00054DE6" w:rsidRPr="0059171A">
        <w:rPr>
          <w:rFonts w:asciiTheme="majorBidi" w:eastAsia="Times New Roman" w:hAnsiTheme="majorBidi" w:cstheme="majorBidi"/>
          <w:sz w:val="24"/>
          <w:szCs w:val="24"/>
        </w:rPr>
        <w:t>ary</w:t>
      </w:r>
      <w:r w:rsidRPr="0059171A">
        <w:rPr>
          <w:rFonts w:asciiTheme="majorBidi" w:eastAsia="Times New Roman" w:hAnsiTheme="majorBidi" w:cstheme="majorBidi"/>
          <w:sz w:val="24"/>
          <w:szCs w:val="24"/>
        </w:rPr>
        <w:t xml:space="preserve"> moment in the life of the nation—both in terms of </w:t>
      </w:r>
      <w:r w:rsidR="00054DE6" w:rsidRPr="0059171A">
        <w:rPr>
          <w:rFonts w:asciiTheme="majorBidi" w:eastAsia="Times New Roman" w:hAnsiTheme="majorBidi" w:cstheme="majorBidi"/>
          <w:sz w:val="24"/>
          <w:szCs w:val="24"/>
        </w:rPr>
        <w:t>the body of the nation</w:t>
      </w:r>
      <w:r w:rsidRPr="0059171A">
        <w:rPr>
          <w:rFonts w:asciiTheme="majorBidi" w:eastAsia="Times New Roman" w:hAnsiTheme="majorBidi" w:cstheme="majorBidi"/>
          <w:sz w:val="24"/>
          <w:szCs w:val="24"/>
        </w:rPr>
        <w:t xml:space="preserve">, </w:t>
      </w:r>
      <w:r w:rsidR="00054DE6" w:rsidRPr="0059171A">
        <w:rPr>
          <w:rFonts w:asciiTheme="majorBidi" w:eastAsia="Times New Roman" w:hAnsiTheme="majorBidi" w:cstheme="majorBidi"/>
          <w:sz w:val="24"/>
          <w:szCs w:val="24"/>
        </w:rPr>
        <w:t>but</w:t>
      </w:r>
      <w:r w:rsidRPr="0059171A">
        <w:rPr>
          <w:rFonts w:asciiTheme="majorBidi" w:eastAsia="Times New Roman" w:hAnsiTheme="majorBidi" w:cstheme="majorBidi"/>
          <w:sz w:val="24"/>
          <w:szCs w:val="24"/>
        </w:rPr>
        <w:t xml:space="preserve"> more importantly</w:t>
      </w:r>
      <w:r w:rsidR="00054DE6" w:rsidRPr="0059171A">
        <w:rPr>
          <w:rFonts w:asciiTheme="majorBidi" w:eastAsia="Times New Roman" w:hAnsiTheme="majorBidi" w:cstheme="majorBidi"/>
          <w:sz w:val="24"/>
          <w:szCs w:val="24"/>
        </w:rPr>
        <w:t xml:space="preserve"> also</w:t>
      </w:r>
      <w:r w:rsidRPr="0059171A">
        <w:rPr>
          <w:rFonts w:asciiTheme="majorBidi" w:eastAsia="Times New Roman" w:hAnsiTheme="majorBidi" w:cstheme="majorBidi"/>
          <w:sz w:val="24"/>
          <w:szCs w:val="24"/>
        </w:rPr>
        <w:t xml:space="preserve"> in terms of its spiritual </w:t>
      </w:r>
      <w:r w:rsidR="003E3A68">
        <w:rPr>
          <w:rFonts w:asciiTheme="majorBidi" w:eastAsia="Times New Roman" w:hAnsiTheme="majorBidi" w:cstheme="majorBidi"/>
          <w:sz w:val="24"/>
          <w:szCs w:val="24"/>
        </w:rPr>
        <w:t>side</w:t>
      </w:r>
      <w:r w:rsidRPr="0059171A">
        <w:rPr>
          <w:rFonts w:asciiTheme="majorBidi" w:eastAsia="Times New Roman" w:hAnsiTheme="majorBidi" w:cstheme="majorBidi"/>
          <w:sz w:val="24"/>
          <w:szCs w:val="24"/>
        </w:rPr>
        <w:t>. The national spirit was reborn and this would be reflected in a new Torah, the Torah of the Land of Israel</w:t>
      </w:r>
      <w:r w:rsidR="00054DE6" w:rsidRPr="0059171A">
        <w:rPr>
          <w:rFonts w:asciiTheme="majorBidi" w:eastAsia="Times New Roman" w:hAnsiTheme="majorBidi" w:cstheme="majorBidi"/>
          <w:sz w:val="24"/>
          <w:szCs w:val="24"/>
        </w:rPr>
        <w:t>. By extension</w:t>
      </w:r>
      <w:r w:rsidR="00576EDA">
        <w:rPr>
          <w:rFonts w:asciiTheme="majorBidi" w:eastAsia="Times New Roman" w:hAnsiTheme="majorBidi" w:cstheme="majorBidi"/>
          <w:sz w:val="24"/>
          <w:szCs w:val="24"/>
        </w:rPr>
        <w:t>,</w:t>
      </w:r>
      <w:r w:rsidR="00054DE6" w:rsidRPr="0059171A">
        <w:rPr>
          <w:rFonts w:asciiTheme="majorBidi" w:eastAsia="Times New Roman" w:hAnsiTheme="majorBidi" w:cstheme="majorBidi"/>
          <w:sz w:val="24"/>
          <w:szCs w:val="24"/>
        </w:rPr>
        <w:t xml:space="preserve"> this would mean that Jewish law would also be renewed so that </w:t>
      </w:r>
      <w:r w:rsidR="003E3A68">
        <w:rPr>
          <w:rFonts w:asciiTheme="majorBidi" w:eastAsia="Times New Roman" w:hAnsiTheme="majorBidi" w:cstheme="majorBidi"/>
          <w:sz w:val="24"/>
          <w:szCs w:val="24"/>
        </w:rPr>
        <w:t xml:space="preserve">it would be consonant with the </w:t>
      </w:r>
      <w:r w:rsidR="00054DE6" w:rsidRPr="0059171A">
        <w:rPr>
          <w:rFonts w:asciiTheme="majorBidi" w:eastAsia="Times New Roman" w:hAnsiTheme="majorBidi" w:cstheme="majorBidi"/>
          <w:sz w:val="24"/>
          <w:szCs w:val="24"/>
        </w:rPr>
        <w:t>salvific reality of a people living in its land and sovereign in its</w:t>
      </w:r>
      <w:r w:rsidR="003E3A68">
        <w:rPr>
          <w:rFonts w:asciiTheme="majorBidi" w:eastAsia="Times New Roman" w:hAnsiTheme="majorBidi" w:cstheme="majorBidi"/>
          <w:sz w:val="24"/>
          <w:szCs w:val="24"/>
        </w:rPr>
        <w:t xml:space="preserve"> own</w:t>
      </w:r>
      <w:r w:rsidR="00054DE6" w:rsidRPr="0059171A">
        <w:rPr>
          <w:rFonts w:asciiTheme="majorBidi" w:eastAsia="Times New Roman" w:hAnsiTheme="majorBidi" w:cstheme="majorBidi"/>
          <w:sz w:val="24"/>
          <w:szCs w:val="24"/>
        </w:rPr>
        <w:t xml:space="preserve"> state.</w:t>
      </w:r>
      <w:r w:rsidR="00054DE6" w:rsidRPr="0059171A">
        <w:rPr>
          <w:rStyle w:val="FootnoteReference"/>
          <w:rFonts w:asciiTheme="majorBidi" w:eastAsia="Times New Roman" w:hAnsiTheme="majorBidi" w:cstheme="majorBidi"/>
          <w:sz w:val="24"/>
          <w:szCs w:val="24"/>
        </w:rPr>
        <w:footnoteReference w:id="40"/>
      </w:r>
    </w:p>
    <w:p w14:paraId="0196BE07" w14:textId="77777777" w:rsidR="005648F7" w:rsidRPr="009F1E0F" w:rsidRDefault="005648F7">
      <w:pPr>
        <w:spacing w:line="360" w:lineRule="auto"/>
        <w:jc w:val="both"/>
        <w:rPr>
          <w:rFonts w:ascii="FrankRuehl" w:hAnsi="FrankRuehl" w:cs="FrankRuehl"/>
          <w:sz w:val="52"/>
          <w:szCs w:val="52"/>
        </w:rPr>
      </w:pPr>
    </w:p>
    <w:sectPr w:rsidR="005648F7" w:rsidRPr="009F1E0F" w:rsidSect="00C26396">
      <w:headerReference w:type="default" r:id="rId14"/>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account" w:date="2023-07-12T19:26:00Z" w:initials="Ma">
    <w:p w14:paraId="6143AF75" w14:textId="6853B5C4" w:rsidR="00D9680E" w:rsidRDefault="00D9680E">
      <w:pPr>
        <w:pStyle w:val="CommentText"/>
      </w:pPr>
      <w:r>
        <w:rPr>
          <w:rStyle w:val="CommentReference"/>
        </w:rPr>
        <w:annotationRef/>
      </w:r>
      <w:r>
        <w:rPr>
          <w:rFonts w:hint="cs"/>
          <w:rtl/>
        </w:rPr>
        <w:t>חשוב לציין את השם המלא כי אתה מתייחס אליו.</w:t>
      </w:r>
    </w:p>
  </w:comment>
  <w:comment w:id="1" w:author="Microsoft account" w:date="2023-07-12T19:15:00Z" w:initials="Ma">
    <w:p w14:paraId="3C93E736" w14:textId="25A247B3" w:rsidR="00D9680E" w:rsidRDefault="00D9680E">
      <w:pPr>
        <w:pStyle w:val="CommentText"/>
        <w:rPr>
          <w:rtl/>
        </w:rPr>
      </w:pPr>
      <w:r>
        <w:rPr>
          <w:rStyle w:val="CommentReference"/>
        </w:rPr>
        <w:annotationRef/>
      </w:r>
      <w:r>
        <w:rPr>
          <w:rFonts w:hint="cs"/>
          <w:rtl/>
        </w:rPr>
        <w:t>איפה המאמר של קצמן מופיע?</w:t>
      </w:r>
    </w:p>
  </w:comment>
  <w:comment w:id="2" w:author="JA" w:date="2023-07-16T16:32:00Z" w:initials="JA">
    <w:p w14:paraId="171D1A88" w14:textId="3346D359" w:rsidR="001A133C" w:rsidRDefault="001A133C" w:rsidP="001A133C">
      <w:pPr>
        <w:pStyle w:val="CommentText"/>
        <w:rPr>
          <w:rFonts w:hint="cs"/>
          <w:rtl/>
        </w:rPr>
      </w:pPr>
      <w:r>
        <w:rPr>
          <w:rStyle w:val="CommentReference"/>
        </w:rPr>
        <w:annotationRef/>
      </w:r>
      <w:r>
        <w:rPr>
          <w:rFonts w:hint="cs"/>
          <w:rtl/>
        </w:rPr>
        <w:t>האם אתה רוצה להשתמש בראשי תיבות או בשמות הלועזיים:</w:t>
      </w:r>
      <w:r>
        <w:rPr>
          <w:rFonts w:hint="cs"/>
        </w:rPr>
        <w:t xml:space="preserve"> </w:t>
      </w:r>
      <w:r w:rsidR="005456C0">
        <w:t>The Labor Party and the Religious Zionist Party</w:t>
      </w:r>
    </w:p>
  </w:comment>
  <w:comment w:id="3" w:author="Microsoft account" w:date="2023-07-12T16:35:00Z" w:initials="Ma">
    <w:p w14:paraId="052D93D5" w14:textId="5FD38E3A" w:rsidR="00D9680E" w:rsidRDefault="00D9680E">
      <w:pPr>
        <w:pStyle w:val="CommentText"/>
      </w:pPr>
      <w:r>
        <w:rPr>
          <w:rStyle w:val="CommentReference"/>
        </w:rPr>
        <w:annotationRef/>
      </w:r>
      <w:r>
        <w:rPr>
          <w:rFonts w:hint="cs"/>
          <w:rtl/>
        </w:rPr>
        <w:t xml:space="preserve">מצוות הרע </w:t>
      </w:r>
      <w:r>
        <w:rPr>
          <w:rtl/>
        </w:rPr>
        <w:t>–</w:t>
      </w:r>
      <w:r>
        <w:rPr>
          <w:rFonts w:hint="cs"/>
          <w:rtl/>
        </w:rPr>
        <w:t xml:space="preserve"> כלומר,</w:t>
      </w:r>
      <w:r>
        <w:t xml:space="preserve"> </w:t>
      </w:r>
      <w:proofErr w:type="spellStart"/>
      <w:r>
        <w:t>Re’a</w:t>
      </w:r>
      <w:proofErr w:type="spellEnd"/>
      <w:r>
        <w:t>?</w:t>
      </w:r>
    </w:p>
  </w:comment>
  <w:comment w:id="4" w:author="Microsoft account" w:date="2023-07-12T20:20:00Z" w:initials="Ma">
    <w:p w14:paraId="097E35E2" w14:textId="30048CCD" w:rsidR="003663A8" w:rsidRDefault="003663A8">
      <w:pPr>
        <w:pStyle w:val="CommentText"/>
      </w:pPr>
      <w:r>
        <w:rPr>
          <w:rStyle w:val="CommentReference"/>
        </w:rPr>
        <w:annotationRef/>
      </w:r>
      <w:r>
        <w:rPr>
          <w:rFonts w:hint="cs"/>
          <w:rtl/>
        </w:rPr>
        <w:t>אולי כדאי להסביר למה זה מפחית את חילול השבת.</w:t>
      </w:r>
    </w:p>
  </w:comment>
  <w:comment w:id="5" w:author="Microsoft account" w:date="2023-07-11T18:52:00Z" w:initials="Ma">
    <w:p w14:paraId="38A3A651" w14:textId="0B8C4521" w:rsidR="00D9680E" w:rsidRDefault="00D9680E">
      <w:pPr>
        <w:pStyle w:val="CommentText"/>
        <w:rPr>
          <w:rtl/>
        </w:rPr>
      </w:pPr>
      <w:r>
        <w:rPr>
          <w:rStyle w:val="CommentReference"/>
        </w:rPr>
        <w:annotationRef/>
      </w:r>
      <w:r>
        <w:rPr>
          <w:rFonts w:hint="cs"/>
          <w:rtl/>
        </w:rPr>
        <w:t xml:space="preserve">להוסיף הערה: </w:t>
      </w:r>
      <w:r>
        <w:rPr>
          <w:rStyle w:val="Emphasis"/>
          <w:rFonts w:ascii="Arial" w:hAnsi="Arial" w:cs="Arial"/>
          <w:b/>
          <w:bCs/>
          <w:i w:val="0"/>
          <w:iCs w:val="0"/>
          <w:color w:val="5F6368"/>
          <w:sz w:val="21"/>
          <w:szCs w:val="21"/>
          <w:shd w:val="clear" w:color="auto" w:fill="FFFFFF"/>
        </w:rPr>
        <w:t xml:space="preserve">Shlomo </w:t>
      </w:r>
      <w:proofErr w:type="spellStart"/>
      <w:r>
        <w:rPr>
          <w:rStyle w:val="Emphasis"/>
          <w:rFonts w:ascii="Arial" w:hAnsi="Arial" w:cs="Arial"/>
          <w:b/>
          <w:bCs/>
          <w:i w:val="0"/>
          <w:iCs w:val="0"/>
          <w:color w:val="5F6368"/>
          <w:sz w:val="21"/>
          <w:szCs w:val="21"/>
          <w:shd w:val="clear" w:color="auto" w:fill="FFFFFF"/>
        </w:rPr>
        <w:t>Zalman</w:t>
      </w:r>
      <w:proofErr w:type="spellEnd"/>
      <w:r>
        <w:rPr>
          <w:rStyle w:val="Emphasis"/>
          <w:rFonts w:ascii="Arial" w:hAnsi="Arial" w:cs="Arial"/>
          <w:b/>
          <w:bCs/>
          <w:i w:val="0"/>
          <w:iCs w:val="0"/>
          <w:color w:val="5F6368"/>
          <w:sz w:val="21"/>
          <w:szCs w:val="21"/>
          <w:shd w:val="clear" w:color="auto" w:fill="FFFFFF"/>
        </w:rPr>
        <w:t xml:space="preserve"> Auerbach</w:t>
      </w:r>
      <w:r>
        <w:rPr>
          <w:rFonts w:ascii="Arial" w:hAnsi="Arial" w:cs="Arial"/>
          <w:color w:val="4D5156"/>
          <w:sz w:val="21"/>
          <w:szCs w:val="21"/>
          <w:shd w:val="clear" w:color="auto" w:fill="FFFFFF"/>
        </w:rPr>
        <w:t xml:space="preserve"> was an Orthodox Jewish rabbi, </w:t>
      </w:r>
      <w:proofErr w:type="spellStart"/>
      <w:r>
        <w:rPr>
          <w:rFonts w:ascii="Arial" w:hAnsi="Arial" w:cs="Arial"/>
          <w:color w:val="4D5156"/>
          <w:sz w:val="21"/>
          <w:szCs w:val="21"/>
          <w:shd w:val="clear" w:color="auto" w:fill="FFFFFF"/>
        </w:rPr>
        <w:t>posek</w:t>
      </w:r>
      <w:proofErr w:type="spellEnd"/>
      <w:r>
        <w:rPr>
          <w:rFonts w:ascii="Arial" w:hAnsi="Arial" w:cs="Arial"/>
          <w:color w:val="4D5156"/>
          <w:sz w:val="21"/>
          <w:szCs w:val="21"/>
          <w:shd w:val="clear" w:color="auto" w:fill="FFFFFF"/>
        </w:rPr>
        <w:t xml:space="preserve">, and </w:t>
      </w:r>
      <w:proofErr w:type="spellStart"/>
      <w:r>
        <w:rPr>
          <w:rFonts w:ascii="Arial" w:hAnsi="Arial" w:cs="Arial"/>
          <w:color w:val="4D5156"/>
          <w:sz w:val="21"/>
          <w:szCs w:val="21"/>
          <w:shd w:val="clear" w:color="auto" w:fill="FFFFFF"/>
        </w:rPr>
        <w:t>rosh</w:t>
      </w:r>
      <w:proofErr w:type="spellEnd"/>
      <w:r>
        <w:rPr>
          <w:rFonts w:ascii="Arial" w:hAnsi="Arial" w:cs="Arial"/>
          <w:color w:val="4D5156"/>
          <w:sz w:val="21"/>
          <w:szCs w:val="21"/>
          <w:shd w:val="clear" w:color="auto" w:fill="FFFFFF"/>
        </w:rPr>
        <w:t xml:space="preserve"> yeshiva of the Kol Torah yeshiva in Jerusalem. </w:t>
      </w:r>
    </w:p>
  </w:comment>
  <w:comment w:id="6" w:author="Microsoft account" w:date="2023-07-12T12:59:00Z" w:initials="Ma">
    <w:p w14:paraId="56EFABC7" w14:textId="7C51E698" w:rsidR="00D9680E" w:rsidRDefault="00D9680E" w:rsidP="001F1255">
      <w:pPr>
        <w:pStyle w:val="CommentText"/>
        <w:rPr>
          <w:rtl/>
        </w:rPr>
      </w:pPr>
      <w:r>
        <w:rPr>
          <w:rStyle w:val="CommentReference"/>
        </w:rPr>
        <w:annotationRef/>
      </w:r>
      <w:r>
        <w:t>,</w:t>
      </w:r>
      <w:r>
        <w:rPr>
          <w:rFonts w:hint="cs"/>
          <w:rtl/>
        </w:rPr>
        <w:t xml:space="preserve"> תוספת?</w:t>
      </w:r>
    </w:p>
  </w:comment>
  <w:comment w:id="7" w:author="Microsoft account" w:date="2023-07-12T19:11:00Z" w:initials="Ma">
    <w:p w14:paraId="78D498EB" w14:textId="36DBE3A3" w:rsidR="00D9680E" w:rsidRDefault="00D9680E" w:rsidP="00967F8D">
      <w:pPr>
        <w:pStyle w:val="CommentText"/>
        <w:rPr>
          <w:rtl/>
        </w:rPr>
      </w:pPr>
      <w:r>
        <w:rPr>
          <w:rStyle w:val="CommentReference"/>
        </w:rPr>
        <w:annotationRef/>
      </w:r>
      <w:r>
        <w:rPr>
          <w:rFonts w:hint="cs"/>
          <w:rtl/>
        </w:rPr>
        <w:t>איות של הרשקוביץ באנגלית?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43AF75" w15:done="0"/>
  <w15:commentEx w15:paraId="3C93E736" w15:done="0"/>
  <w15:commentEx w15:paraId="171D1A88" w15:done="0"/>
  <w15:commentEx w15:paraId="052D93D5" w15:done="0"/>
  <w15:commentEx w15:paraId="097E35E2" w15:done="0"/>
  <w15:commentEx w15:paraId="38A3A651" w15:done="0"/>
  <w15:commentEx w15:paraId="56EFABC7" w15:done="0"/>
  <w15:commentEx w15:paraId="78D498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E9A3A" w16cex:dateUtc="2023-07-16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43AF75" w16cid:durableId="285A94D8"/>
  <w16cid:commentId w16cid:paraId="3C93E736" w16cid:durableId="285A94D9"/>
  <w16cid:commentId w16cid:paraId="171D1A88" w16cid:durableId="285E9A3A"/>
  <w16cid:commentId w16cid:paraId="052D93D5" w16cid:durableId="285A94DE"/>
  <w16cid:commentId w16cid:paraId="097E35E2" w16cid:durableId="285A94DF"/>
  <w16cid:commentId w16cid:paraId="38A3A651" w16cid:durableId="285A94E0"/>
  <w16cid:commentId w16cid:paraId="56EFABC7" w16cid:durableId="285A94E1"/>
  <w16cid:commentId w16cid:paraId="78D498EB" w16cid:durableId="285A94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9155" w14:textId="77777777" w:rsidR="008A43C3" w:rsidRDefault="008A43C3" w:rsidP="00B26960">
      <w:pPr>
        <w:spacing w:after="0" w:line="240" w:lineRule="auto"/>
      </w:pPr>
      <w:r>
        <w:separator/>
      </w:r>
    </w:p>
  </w:endnote>
  <w:endnote w:type="continuationSeparator" w:id="0">
    <w:p w14:paraId="6B75859A" w14:textId="77777777" w:rsidR="008A43C3" w:rsidRDefault="008A43C3" w:rsidP="00B2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A703" w14:textId="77777777" w:rsidR="008A43C3" w:rsidRDefault="008A43C3" w:rsidP="00B26960">
      <w:pPr>
        <w:spacing w:after="0" w:line="240" w:lineRule="auto"/>
      </w:pPr>
      <w:r>
        <w:separator/>
      </w:r>
    </w:p>
  </w:footnote>
  <w:footnote w:type="continuationSeparator" w:id="0">
    <w:p w14:paraId="06AC83DE" w14:textId="77777777" w:rsidR="008A43C3" w:rsidRDefault="008A43C3" w:rsidP="00B26960">
      <w:pPr>
        <w:spacing w:after="0" w:line="240" w:lineRule="auto"/>
      </w:pPr>
      <w:r>
        <w:continuationSeparator/>
      </w:r>
    </w:p>
  </w:footnote>
  <w:footnote w:id="1">
    <w:p w14:paraId="66F48183" w14:textId="1600E6F2" w:rsidR="00D9680E" w:rsidRPr="006826F3" w:rsidRDefault="00D9680E" w:rsidP="006826F3">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Pr>
        <w:t xml:space="preserve"> </w:t>
      </w:r>
      <w:proofErr w:type="spellStart"/>
      <w:r w:rsidRPr="006826F3">
        <w:rPr>
          <w:rFonts w:asciiTheme="majorBidi" w:hAnsiTheme="majorBidi" w:cstheme="majorBidi"/>
          <w:sz w:val="24"/>
          <w:szCs w:val="24"/>
        </w:rPr>
        <w:t>bShabbat</w:t>
      </w:r>
      <w:proofErr w:type="spellEnd"/>
      <w:r w:rsidRPr="006826F3">
        <w:rPr>
          <w:rFonts w:asciiTheme="majorBidi" w:hAnsiTheme="majorBidi" w:cstheme="majorBidi"/>
          <w:sz w:val="24"/>
          <w:szCs w:val="24"/>
        </w:rPr>
        <w:t xml:space="preserve"> </w:t>
      </w:r>
      <w:proofErr w:type="spellStart"/>
      <w:r w:rsidRPr="006826F3">
        <w:rPr>
          <w:rFonts w:asciiTheme="majorBidi" w:hAnsiTheme="majorBidi" w:cstheme="majorBidi"/>
          <w:sz w:val="24"/>
          <w:szCs w:val="24"/>
        </w:rPr>
        <w:t>10b</w:t>
      </w:r>
      <w:proofErr w:type="spellEnd"/>
      <w:r w:rsidRPr="006826F3">
        <w:rPr>
          <w:rFonts w:asciiTheme="majorBidi" w:hAnsiTheme="majorBidi" w:cstheme="majorBidi"/>
          <w:sz w:val="24"/>
          <w:szCs w:val="24"/>
        </w:rPr>
        <w:t>.</w:t>
      </w:r>
    </w:p>
  </w:footnote>
  <w:footnote w:id="2">
    <w:p w14:paraId="67FF699A" w14:textId="191BB5D6" w:rsidR="00D9680E" w:rsidRPr="006826F3" w:rsidRDefault="00D9680E" w:rsidP="0061456B">
      <w:pPr>
        <w:pStyle w:val="FootnoteText"/>
        <w:bidi w:val="0"/>
        <w:spacing w:line="360" w:lineRule="auto"/>
        <w:jc w:val="both"/>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00D11E1B">
        <w:rPr>
          <w:rFonts w:asciiTheme="majorBidi" w:hAnsiTheme="majorBidi" w:cstheme="majorBidi"/>
          <w:sz w:val="24"/>
          <w:szCs w:val="24"/>
        </w:rPr>
        <w:t>A notable exception is</w:t>
      </w:r>
      <w:r w:rsidRPr="006826F3">
        <w:rPr>
          <w:rFonts w:asciiTheme="majorBidi" w:hAnsiTheme="majorBidi" w:cstheme="majorBidi"/>
          <w:sz w:val="24"/>
          <w:szCs w:val="24"/>
        </w:rPr>
        <w:t xml:space="preserve"> the polemic between Leibowitz and </w:t>
      </w:r>
      <w:proofErr w:type="spellStart"/>
      <w:r w:rsidRPr="006826F3">
        <w:rPr>
          <w:rFonts w:asciiTheme="majorBidi" w:hAnsiTheme="majorBidi" w:cstheme="majorBidi"/>
          <w:sz w:val="24"/>
          <w:szCs w:val="24"/>
        </w:rPr>
        <w:t>Neri</w:t>
      </w:r>
      <w:r>
        <w:rPr>
          <w:rFonts w:asciiTheme="majorBidi" w:hAnsiTheme="majorBidi" w:cstheme="majorBidi"/>
          <w:sz w:val="24"/>
          <w:szCs w:val="24"/>
        </w:rPr>
        <w:t>y</w:t>
      </w:r>
      <w:r w:rsidRPr="006826F3">
        <w:rPr>
          <w:rFonts w:asciiTheme="majorBidi" w:hAnsiTheme="majorBidi" w:cstheme="majorBidi"/>
          <w:sz w:val="24"/>
          <w:szCs w:val="24"/>
        </w:rPr>
        <w:t>ah</w:t>
      </w:r>
      <w:proofErr w:type="spellEnd"/>
      <w:r w:rsidRPr="006826F3">
        <w:rPr>
          <w:rFonts w:asciiTheme="majorBidi" w:hAnsiTheme="majorBidi" w:cstheme="majorBidi"/>
          <w:sz w:val="24"/>
          <w:szCs w:val="24"/>
        </w:rPr>
        <w:t xml:space="preserve">. See below, n. 23. See too, Yisrael </w:t>
      </w:r>
      <w:proofErr w:type="spellStart"/>
      <w:r w:rsidRPr="006826F3">
        <w:rPr>
          <w:rFonts w:asciiTheme="majorBidi" w:hAnsiTheme="majorBidi" w:cstheme="majorBidi"/>
          <w:sz w:val="24"/>
          <w:szCs w:val="24"/>
        </w:rPr>
        <w:t>Rozen</w:t>
      </w:r>
      <w:proofErr w:type="spellEnd"/>
      <w:r w:rsidRPr="006826F3">
        <w:rPr>
          <w:rFonts w:asciiTheme="majorBidi" w:hAnsiTheme="majorBidi" w:cstheme="majorBidi"/>
          <w:sz w:val="24"/>
          <w:szCs w:val="24"/>
        </w:rPr>
        <w:t xml:space="preserve">, </w:t>
      </w:r>
      <w:r>
        <w:rPr>
          <w:rFonts w:asciiTheme="majorBidi" w:hAnsiTheme="majorBidi" w:cstheme="majorBidi"/>
          <w:sz w:val="24"/>
          <w:szCs w:val="24"/>
        </w:rPr>
        <w:t>“</w:t>
      </w:r>
      <w:r w:rsidRPr="006826F3">
        <w:rPr>
          <w:rFonts w:asciiTheme="majorBidi" w:hAnsiTheme="majorBidi" w:cstheme="majorBidi"/>
          <w:i/>
          <w:iCs/>
          <w:sz w:val="24"/>
          <w:szCs w:val="24"/>
        </w:rPr>
        <w:t>Ha</w:t>
      </w:r>
      <w:r>
        <w:rPr>
          <w:rFonts w:asciiTheme="majorBidi" w:hAnsiTheme="majorBidi" w:cstheme="majorBidi"/>
          <w:i/>
          <w:iCs/>
          <w:sz w:val="24"/>
          <w:szCs w:val="24"/>
        </w:rPr>
        <w:t>-Shabbat b</w:t>
      </w:r>
      <w:r w:rsidRPr="006826F3">
        <w:rPr>
          <w:rFonts w:asciiTheme="majorBidi" w:hAnsiTheme="majorBidi" w:cstheme="majorBidi"/>
          <w:i/>
          <w:iCs/>
          <w:sz w:val="24"/>
          <w:szCs w:val="24"/>
        </w:rPr>
        <w:t>e</w:t>
      </w:r>
      <w:r>
        <w:rPr>
          <w:rFonts w:asciiTheme="majorBidi" w:hAnsiTheme="majorBidi" w:cstheme="majorBidi"/>
          <w:i/>
          <w:iCs/>
          <w:sz w:val="24"/>
          <w:szCs w:val="24"/>
        </w:rPr>
        <w:t>-</w:t>
      </w:r>
      <w:proofErr w:type="spellStart"/>
      <w:r>
        <w:rPr>
          <w:rFonts w:asciiTheme="majorBidi" w:hAnsiTheme="majorBidi" w:cstheme="majorBidi"/>
          <w:i/>
          <w:iCs/>
          <w:sz w:val="24"/>
          <w:szCs w:val="24"/>
        </w:rPr>
        <w:t>Medinah</w:t>
      </w:r>
      <w:proofErr w:type="spellEnd"/>
      <w:r>
        <w:rPr>
          <w:rFonts w:asciiTheme="majorBidi" w:hAnsiTheme="majorBidi" w:cstheme="majorBidi"/>
          <w:i/>
          <w:iCs/>
          <w:sz w:val="24"/>
          <w:szCs w:val="24"/>
        </w:rPr>
        <w:t xml:space="preserve"> Yehudit </w:t>
      </w:r>
      <w:proofErr w:type="spellStart"/>
      <w:r>
        <w:rPr>
          <w:rFonts w:asciiTheme="majorBidi" w:hAnsiTheme="majorBidi" w:cstheme="majorBidi"/>
          <w:i/>
          <w:iCs/>
          <w:sz w:val="24"/>
          <w:szCs w:val="24"/>
        </w:rPr>
        <w:t>Atzma’ait</w:t>
      </w:r>
      <w:proofErr w:type="spellEnd"/>
      <w:r>
        <w:rPr>
          <w:rFonts w:asciiTheme="majorBidi" w:hAnsiTheme="majorBidi" w:cstheme="majorBidi"/>
          <w:sz w:val="24"/>
          <w:szCs w:val="24"/>
        </w:rPr>
        <w:t>,” in</w:t>
      </w:r>
      <w:r>
        <w:rPr>
          <w:rFonts w:asciiTheme="majorBidi" w:hAnsiTheme="majorBidi" w:cstheme="majorBidi"/>
          <w:i/>
          <w:iCs/>
          <w:sz w:val="24"/>
          <w:szCs w:val="24"/>
        </w:rPr>
        <w:t xml:space="preserve"> Halakhah </w:t>
      </w:r>
      <w:proofErr w:type="spellStart"/>
      <w:r>
        <w:rPr>
          <w:rFonts w:asciiTheme="majorBidi" w:hAnsiTheme="majorBidi" w:cstheme="majorBidi"/>
          <w:i/>
          <w:iCs/>
          <w:sz w:val="24"/>
          <w:szCs w:val="24"/>
        </w:rPr>
        <w:t>Tziyyoni</w:t>
      </w:r>
      <w:r w:rsidRPr="006826F3">
        <w:rPr>
          <w:rFonts w:asciiTheme="majorBidi" w:hAnsiTheme="majorBidi" w:cstheme="majorBidi"/>
          <w:i/>
          <w:iCs/>
          <w:sz w:val="24"/>
          <w:szCs w:val="24"/>
        </w:rPr>
        <w:t>t</w:t>
      </w:r>
      <w:proofErr w:type="spellEnd"/>
      <w:r w:rsidRPr="006826F3">
        <w:rPr>
          <w:rFonts w:asciiTheme="majorBidi" w:hAnsiTheme="majorBidi" w:cstheme="majorBidi"/>
          <w:i/>
          <w:iCs/>
          <w:sz w:val="24"/>
          <w:szCs w:val="24"/>
        </w:rPr>
        <w:t>: Ha</w:t>
      </w:r>
      <w:r>
        <w:rPr>
          <w:rFonts w:asciiTheme="majorBidi" w:hAnsiTheme="majorBidi" w:cstheme="majorBidi"/>
          <w:i/>
          <w:iCs/>
          <w:sz w:val="24"/>
          <w:szCs w:val="24"/>
        </w:rPr>
        <w:t>-</w:t>
      </w:r>
      <w:proofErr w:type="spellStart"/>
      <w:r>
        <w:rPr>
          <w:rFonts w:asciiTheme="majorBidi" w:hAnsiTheme="majorBidi" w:cstheme="majorBidi"/>
          <w:i/>
          <w:iCs/>
          <w:sz w:val="24"/>
          <w:szCs w:val="24"/>
        </w:rPr>
        <w:t>Mashma’uyot</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Hilkhatiyot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shel</w:t>
      </w:r>
      <w:proofErr w:type="spellEnd"/>
      <w:r>
        <w:rPr>
          <w:rFonts w:asciiTheme="majorBidi" w:hAnsiTheme="majorBidi" w:cstheme="majorBidi"/>
          <w:i/>
          <w:iCs/>
          <w:sz w:val="24"/>
          <w:szCs w:val="24"/>
        </w:rPr>
        <w:t xml:space="preserve"> h</w:t>
      </w:r>
      <w:r w:rsidRPr="006826F3">
        <w:rPr>
          <w:rFonts w:asciiTheme="majorBidi" w:hAnsiTheme="majorBidi" w:cstheme="majorBidi"/>
          <w:i/>
          <w:iCs/>
          <w:sz w:val="24"/>
          <w:szCs w:val="24"/>
        </w:rPr>
        <w:t>a</w:t>
      </w:r>
      <w:r>
        <w:rPr>
          <w:rFonts w:asciiTheme="majorBidi" w:hAnsiTheme="majorBidi" w:cstheme="majorBidi"/>
          <w:i/>
          <w:iCs/>
          <w:sz w:val="24"/>
          <w:szCs w:val="24"/>
        </w:rPr>
        <w:t>-</w:t>
      </w:r>
      <w:proofErr w:type="spellStart"/>
      <w:r>
        <w:rPr>
          <w:rFonts w:asciiTheme="majorBidi" w:hAnsiTheme="majorBidi" w:cstheme="majorBidi"/>
          <w:i/>
          <w:iCs/>
          <w:sz w:val="24"/>
          <w:szCs w:val="24"/>
        </w:rPr>
        <w:t>R</w:t>
      </w:r>
      <w:r w:rsidRPr="006826F3">
        <w:rPr>
          <w:rFonts w:asciiTheme="majorBidi" w:hAnsiTheme="majorBidi" w:cstheme="majorBidi"/>
          <w:i/>
          <w:iCs/>
          <w:sz w:val="24"/>
          <w:szCs w:val="24"/>
        </w:rPr>
        <w:t>ibbonut</w:t>
      </w:r>
      <w:proofErr w:type="spellEnd"/>
      <w:r w:rsidRPr="006826F3">
        <w:rPr>
          <w:rFonts w:asciiTheme="majorBidi" w:hAnsiTheme="majorBidi" w:cstheme="majorBidi"/>
          <w:sz w:val="24"/>
          <w:szCs w:val="24"/>
        </w:rPr>
        <w:t xml:space="preserve"> </w:t>
      </w:r>
      <w:r w:rsidRPr="006E77E9">
        <w:rPr>
          <w:rFonts w:asciiTheme="majorBidi" w:hAnsiTheme="majorBidi" w:cstheme="majorBidi"/>
          <w:i/>
          <w:iCs/>
          <w:sz w:val="24"/>
          <w:szCs w:val="24"/>
        </w:rPr>
        <w:t>ha-Yehudit</w:t>
      </w:r>
      <w:r>
        <w:rPr>
          <w:rFonts w:asciiTheme="majorBidi" w:hAnsiTheme="majorBidi" w:cstheme="majorBidi"/>
          <w:sz w:val="24"/>
          <w:szCs w:val="24"/>
        </w:rPr>
        <w:t xml:space="preserve">, eds. </w:t>
      </w:r>
      <w:proofErr w:type="spellStart"/>
      <w:r>
        <w:rPr>
          <w:rFonts w:asciiTheme="majorBidi" w:hAnsiTheme="majorBidi" w:cstheme="majorBidi"/>
          <w:sz w:val="24"/>
          <w:szCs w:val="24"/>
        </w:rPr>
        <w:t>Yedidi</w:t>
      </w:r>
      <w:r w:rsidRPr="006826F3">
        <w:rPr>
          <w:rFonts w:asciiTheme="majorBidi" w:hAnsiTheme="majorBidi" w:cstheme="majorBidi"/>
          <w:sz w:val="24"/>
          <w:szCs w:val="24"/>
        </w:rPr>
        <w:t>a</w:t>
      </w:r>
      <w:proofErr w:type="spellEnd"/>
      <w:r w:rsidRPr="006826F3">
        <w:rPr>
          <w:rFonts w:asciiTheme="majorBidi" w:hAnsiTheme="majorBidi" w:cstheme="majorBidi"/>
          <w:sz w:val="24"/>
          <w:szCs w:val="24"/>
        </w:rPr>
        <w:t xml:space="preserve"> </w:t>
      </w:r>
      <w:proofErr w:type="spellStart"/>
      <w:r w:rsidRPr="006826F3">
        <w:rPr>
          <w:rFonts w:asciiTheme="majorBidi" w:hAnsiTheme="majorBidi" w:cstheme="majorBidi"/>
          <w:sz w:val="24"/>
          <w:szCs w:val="24"/>
        </w:rPr>
        <w:t>Tz</w:t>
      </w:r>
      <w:proofErr w:type="spellEnd"/>
      <w:r w:rsidRPr="006826F3">
        <w:rPr>
          <w:rFonts w:asciiTheme="majorBidi" w:hAnsiTheme="majorBidi" w:cstheme="majorBidi"/>
          <w:sz w:val="24"/>
          <w:szCs w:val="24"/>
        </w:rPr>
        <w:t xml:space="preserve">. Stern and Yair </w:t>
      </w:r>
      <w:proofErr w:type="spellStart"/>
      <w:r w:rsidRPr="006826F3">
        <w:rPr>
          <w:rFonts w:asciiTheme="majorBidi" w:hAnsiTheme="majorBidi" w:cstheme="majorBidi"/>
          <w:sz w:val="24"/>
          <w:szCs w:val="24"/>
        </w:rPr>
        <w:t>Sheleg</w:t>
      </w:r>
      <w:proofErr w:type="spellEnd"/>
      <w:r w:rsidRPr="006826F3">
        <w:rPr>
          <w:rFonts w:asciiTheme="majorBidi" w:hAnsiTheme="majorBidi" w:cstheme="majorBidi"/>
          <w:sz w:val="24"/>
          <w:szCs w:val="24"/>
        </w:rPr>
        <w:t xml:space="preserve">, </w:t>
      </w:r>
      <w:r>
        <w:rPr>
          <w:rFonts w:asciiTheme="majorBidi" w:hAnsiTheme="majorBidi" w:cstheme="majorBidi"/>
          <w:sz w:val="24"/>
          <w:szCs w:val="24"/>
        </w:rPr>
        <w:t xml:space="preserve">(Israel Democracy Institute, 2017) </w:t>
      </w:r>
      <w:r w:rsidRPr="006826F3">
        <w:rPr>
          <w:rFonts w:asciiTheme="majorBidi" w:hAnsiTheme="majorBidi" w:cstheme="majorBidi"/>
          <w:sz w:val="24"/>
          <w:szCs w:val="24"/>
        </w:rPr>
        <w:t xml:space="preserve">370–393. For another approach, see </w:t>
      </w:r>
      <w:proofErr w:type="spellStart"/>
      <w:r w:rsidRPr="006826F3">
        <w:rPr>
          <w:rFonts w:asciiTheme="majorBidi" w:hAnsiTheme="majorBidi" w:cstheme="majorBidi"/>
          <w:sz w:val="24"/>
          <w:szCs w:val="24"/>
        </w:rPr>
        <w:t>Schweid</w:t>
      </w:r>
      <w:proofErr w:type="spellEnd"/>
      <w:r w:rsidRPr="006826F3">
        <w:rPr>
          <w:rFonts w:asciiTheme="majorBidi" w:hAnsiTheme="majorBidi" w:cstheme="majorBidi"/>
          <w:sz w:val="24"/>
          <w:szCs w:val="24"/>
        </w:rPr>
        <w:t>, “</w:t>
      </w:r>
      <w:r w:rsidRPr="00B71CB6">
        <w:rPr>
          <w:rFonts w:asciiTheme="majorBidi" w:hAnsiTheme="majorBidi" w:cstheme="majorBidi"/>
          <w:i/>
          <w:iCs/>
          <w:sz w:val="24"/>
          <w:szCs w:val="24"/>
        </w:rPr>
        <w:t>Ha-Shabbat be-Medinat Yisrael</w:t>
      </w:r>
      <w:r>
        <w:rPr>
          <w:rFonts w:asciiTheme="majorBidi" w:hAnsiTheme="majorBidi" w:cstheme="majorBidi"/>
          <w:i/>
          <w:iCs/>
          <w:sz w:val="24"/>
          <w:szCs w:val="24"/>
        </w:rPr>
        <w:t>,</w:t>
      </w:r>
      <w:r w:rsidRPr="006826F3">
        <w:rPr>
          <w:rFonts w:asciiTheme="majorBidi" w:hAnsiTheme="majorBidi" w:cstheme="majorBidi"/>
          <w:sz w:val="24"/>
          <w:szCs w:val="24"/>
        </w:rPr>
        <w:t xml:space="preserve">” </w:t>
      </w:r>
      <w:r>
        <w:rPr>
          <w:rFonts w:asciiTheme="majorBidi" w:hAnsiTheme="majorBidi" w:cstheme="majorBidi"/>
          <w:sz w:val="24"/>
          <w:szCs w:val="24"/>
        </w:rPr>
        <w:t xml:space="preserve">in </w:t>
      </w:r>
      <w:r w:rsidRPr="006826F3">
        <w:rPr>
          <w:rFonts w:asciiTheme="majorBidi" w:hAnsiTheme="majorBidi" w:cstheme="majorBidi"/>
          <w:i/>
          <w:iCs/>
          <w:sz w:val="24"/>
          <w:szCs w:val="24"/>
        </w:rPr>
        <w:t>Ha</w:t>
      </w:r>
      <w:r>
        <w:rPr>
          <w:rFonts w:asciiTheme="majorBidi" w:hAnsiTheme="majorBidi" w:cstheme="majorBidi"/>
          <w:i/>
          <w:iCs/>
          <w:sz w:val="24"/>
          <w:szCs w:val="24"/>
        </w:rPr>
        <w:t>-Y</w:t>
      </w:r>
      <w:r w:rsidRPr="006826F3">
        <w:rPr>
          <w:rFonts w:asciiTheme="majorBidi" w:hAnsiTheme="majorBidi" w:cstheme="majorBidi"/>
          <w:i/>
          <w:iCs/>
          <w:sz w:val="24"/>
          <w:szCs w:val="24"/>
        </w:rPr>
        <w:t>om</w:t>
      </w:r>
      <w:r>
        <w:rPr>
          <w:rFonts w:asciiTheme="majorBidi" w:hAnsiTheme="majorBidi" w:cstheme="majorBidi"/>
          <w:sz w:val="24"/>
          <w:szCs w:val="24"/>
        </w:rPr>
        <w:t xml:space="preserve"> </w:t>
      </w:r>
      <w:r>
        <w:rPr>
          <w:rFonts w:asciiTheme="majorBidi" w:hAnsiTheme="majorBidi" w:cstheme="majorBidi"/>
          <w:i/>
          <w:iCs/>
          <w:sz w:val="24"/>
          <w:szCs w:val="24"/>
        </w:rPr>
        <w:t>h</w:t>
      </w:r>
      <w:r w:rsidRPr="006826F3">
        <w:rPr>
          <w:rFonts w:asciiTheme="majorBidi" w:hAnsiTheme="majorBidi" w:cstheme="majorBidi"/>
          <w:i/>
          <w:iCs/>
          <w:sz w:val="24"/>
          <w:szCs w:val="24"/>
        </w:rPr>
        <w:t>a</w:t>
      </w:r>
      <w:r>
        <w:rPr>
          <w:rFonts w:asciiTheme="majorBidi" w:hAnsiTheme="majorBidi" w:cstheme="majorBidi"/>
          <w:i/>
          <w:iCs/>
          <w:sz w:val="24"/>
          <w:szCs w:val="24"/>
        </w:rPr>
        <w:t>-</w:t>
      </w:r>
      <w:proofErr w:type="spellStart"/>
      <w:r w:rsidRPr="0061456B">
        <w:rPr>
          <w:rFonts w:asciiTheme="majorBidi" w:hAnsiTheme="majorBidi" w:cstheme="majorBidi"/>
          <w:sz w:val="24"/>
          <w:szCs w:val="24"/>
        </w:rPr>
        <w:t>Shevi’i</w:t>
      </w:r>
      <w:proofErr w:type="spellEnd"/>
      <w:r>
        <w:rPr>
          <w:rFonts w:asciiTheme="majorBidi" w:hAnsiTheme="majorBidi" w:cstheme="majorBidi"/>
          <w:sz w:val="24"/>
          <w:szCs w:val="24"/>
        </w:rPr>
        <w:t xml:space="preserve">, eds. </w:t>
      </w:r>
      <w:r w:rsidRPr="0061456B">
        <w:rPr>
          <w:rFonts w:asciiTheme="majorBidi" w:hAnsiTheme="majorBidi" w:cstheme="majorBidi"/>
          <w:sz w:val="24"/>
          <w:szCs w:val="24"/>
        </w:rPr>
        <w:t>Eli</w:t>
      </w:r>
      <w:r w:rsidRPr="006826F3">
        <w:rPr>
          <w:rFonts w:asciiTheme="majorBidi" w:hAnsiTheme="majorBidi" w:cstheme="majorBidi"/>
          <w:sz w:val="24"/>
          <w:szCs w:val="24"/>
        </w:rPr>
        <w:t xml:space="preserve"> </w:t>
      </w:r>
      <w:proofErr w:type="spellStart"/>
      <w:r w:rsidRPr="006826F3">
        <w:rPr>
          <w:rFonts w:asciiTheme="majorBidi" w:hAnsiTheme="majorBidi" w:cstheme="majorBidi"/>
          <w:sz w:val="24"/>
          <w:szCs w:val="24"/>
        </w:rPr>
        <w:t>Mir</w:t>
      </w:r>
      <w:r>
        <w:rPr>
          <w:rFonts w:asciiTheme="majorBidi" w:hAnsiTheme="majorBidi" w:cstheme="majorBidi"/>
          <w:sz w:val="24"/>
          <w:szCs w:val="24"/>
        </w:rPr>
        <w: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Garizi</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Be’eri</w:t>
      </w:r>
      <w:proofErr w:type="spellEnd"/>
      <w:r>
        <w:rPr>
          <w:rFonts w:asciiTheme="majorBidi" w:hAnsiTheme="majorBidi" w:cstheme="majorBidi"/>
          <w:sz w:val="24"/>
          <w:szCs w:val="24"/>
        </w:rPr>
        <w:t xml:space="preserve"> Zimmerman</w:t>
      </w:r>
      <w:r w:rsidRPr="006826F3">
        <w:rPr>
          <w:rFonts w:asciiTheme="majorBidi" w:hAnsiTheme="majorBidi" w:cstheme="majorBidi"/>
          <w:sz w:val="24"/>
          <w:szCs w:val="24"/>
        </w:rPr>
        <w:t>,</w:t>
      </w:r>
      <w:r>
        <w:rPr>
          <w:rFonts w:asciiTheme="majorBidi" w:hAnsiTheme="majorBidi" w:cstheme="majorBidi"/>
          <w:sz w:val="24"/>
          <w:szCs w:val="24"/>
        </w:rPr>
        <w:t xml:space="preserve"> (</w:t>
      </w:r>
      <w:r w:rsidRPr="0061456B">
        <w:rPr>
          <w:rFonts w:asciiTheme="majorBidi" w:hAnsiTheme="majorBidi" w:cstheme="majorBidi"/>
          <w:sz w:val="24"/>
          <w:szCs w:val="24"/>
          <w:highlight w:val="cyan"/>
        </w:rPr>
        <w:t>Publisher</w:t>
      </w:r>
      <w:r>
        <w:rPr>
          <w:rFonts w:asciiTheme="majorBidi" w:hAnsiTheme="majorBidi" w:cstheme="majorBidi"/>
          <w:sz w:val="24"/>
          <w:szCs w:val="24"/>
        </w:rPr>
        <w:t xml:space="preserve">, </w:t>
      </w:r>
      <w:r w:rsidRPr="0061456B">
        <w:rPr>
          <w:rFonts w:asciiTheme="majorBidi" w:hAnsiTheme="majorBidi" w:cstheme="majorBidi"/>
          <w:sz w:val="24"/>
          <w:szCs w:val="24"/>
          <w:highlight w:val="cyan"/>
        </w:rPr>
        <w:t>Year),</w:t>
      </w:r>
      <w:r w:rsidRPr="006826F3">
        <w:rPr>
          <w:rFonts w:asciiTheme="majorBidi" w:hAnsiTheme="majorBidi" w:cstheme="majorBidi"/>
          <w:sz w:val="24"/>
          <w:szCs w:val="24"/>
        </w:rPr>
        <w:t xml:space="preserve"> 230–241.</w:t>
      </w:r>
    </w:p>
  </w:footnote>
  <w:footnote w:id="3">
    <w:p w14:paraId="02426806" w14:textId="0F7837B4" w:rsidR="00D9680E" w:rsidRPr="006826F3" w:rsidRDefault="00D9680E" w:rsidP="006826F3">
      <w:pPr>
        <w:pStyle w:val="FootnoteText"/>
        <w:bidi w:val="0"/>
        <w:spacing w:line="360" w:lineRule="auto"/>
        <w:jc w:val="both"/>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proofErr w:type="spellStart"/>
      <w:r w:rsidRPr="006826F3">
        <w:rPr>
          <w:rFonts w:asciiTheme="majorBidi" w:hAnsiTheme="majorBidi" w:cstheme="majorBidi"/>
          <w:sz w:val="24"/>
          <w:szCs w:val="24"/>
        </w:rPr>
        <w:t>Exod</w:t>
      </w:r>
      <w:proofErr w:type="spellEnd"/>
      <w:r w:rsidRPr="006826F3">
        <w:rPr>
          <w:rFonts w:asciiTheme="majorBidi" w:hAnsiTheme="majorBidi" w:cstheme="majorBidi"/>
          <w:sz w:val="24"/>
          <w:szCs w:val="24"/>
        </w:rPr>
        <w:t xml:space="preserve"> 16:29.</w:t>
      </w:r>
    </w:p>
  </w:footnote>
  <w:footnote w:id="4">
    <w:p w14:paraId="5BB45786" w14:textId="4DC86A3A" w:rsidR="00D9680E" w:rsidRPr="006826F3" w:rsidRDefault="00D9680E" w:rsidP="00F04677">
      <w:pPr>
        <w:pStyle w:val="FootnoteText"/>
        <w:bidi w:val="0"/>
        <w:spacing w:line="360" w:lineRule="auto"/>
        <w:jc w:val="both"/>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proofErr w:type="spellStart"/>
      <w:r w:rsidRPr="006826F3">
        <w:rPr>
          <w:rFonts w:asciiTheme="majorBidi" w:hAnsiTheme="majorBidi" w:cstheme="majorBidi"/>
          <w:sz w:val="24"/>
          <w:szCs w:val="24"/>
        </w:rPr>
        <w:t>bEiruvin</w:t>
      </w:r>
      <w:proofErr w:type="spellEnd"/>
      <w:r w:rsidRPr="006826F3">
        <w:rPr>
          <w:rFonts w:asciiTheme="majorBidi" w:hAnsiTheme="majorBidi" w:cstheme="majorBidi"/>
          <w:sz w:val="24"/>
          <w:szCs w:val="24"/>
        </w:rPr>
        <w:t xml:space="preserve"> </w:t>
      </w:r>
      <w:proofErr w:type="spellStart"/>
      <w:r w:rsidRPr="006826F3">
        <w:rPr>
          <w:rFonts w:asciiTheme="majorBidi" w:hAnsiTheme="majorBidi" w:cstheme="majorBidi"/>
          <w:sz w:val="24"/>
          <w:szCs w:val="24"/>
        </w:rPr>
        <w:t>17b</w:t>
      </w:r>
      <w:proofErr w:type="spellEnd"/>
      <w:r w:rsidRPr="006826F3">
        <w:rPr>
          <w:rFonts w:asciiTheme="majorBidi" w:hAnsiTheme="majorBidi" w:cstheme="majorBidi"/>
          <w:sz w:val="24"/>
          <w:szCs w:val="24"/>
        </w:rPr>
        <w:t xml:space="preserve">, and see </w:t>
      </w:r>
      <w:proofErr w:type="spellStart"/>
      <w:r w:rsidRPr="006826F3">
        <w:rPr>
          <w:rFonts w:asciiTheme="majorBidi" w:hAnsiTheme="majorBidi" w:cstheme="majorBidi"/>
          <w:i/>
          <w:iCs/>
          <w:sz w:val="24"/>
          <w:szCs w:val="24"/>
        </w:rPr>
        <w:t>Nachmanides</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Novellae</w:t>
      </w:r>
      <w:proofErr w:type="spellEnd"/>
      <w:r w:rsidRPr="00491B76">
        <w:rPr>
          <w:rFonts w:asciiTheme="majorBidi" w:hAnsiTheme="majorBidi" w:cstheme="majorBidi"/>
          <w:sz w:val="24"/>
          <w:szCs w:val="24"/>
        </w:rPr>
        <w:t xml:space="preserve">, </w:t>
      </w:r>
      <w:r w:rsidRPr="00491B76">
        <w:rPr>
          <w:rFonts w:asciiTheme="majorBidi" w:hAnsiTheme="majorBidi" w:cstheme="majorBidi"/>
          <w:i/>
          <w:iCs/>
          <w:sz w:val="24"/>
          <w:szCs w:val="24"/>
        </w:rPr>
        <w:t>ad locum</w:t>
      </w:r>
      <w:r w:rsidRPr="00491B76">
        <w:rPr>
          <w:rFonts w:asciiTheme="majorBidi" w:hAnsiTheme="majorBidi" w:cstheme="majorBidi"/>
          <w:sz w:val="24"/>
          <w:szCs w:val="24"/>
        </w:rPr>
        <w:t>:</w:t>
      </w:r>
      <w:r w:rsidRPr="006826F3">
        <w:rPr>
          <w:rFonts w:asciiTheme="majorBidi" w:hAnsiTheme="majorBidi" w:cstheme="majorBidi"/>
          <w:sz w:val="24"/>
          <w:szCs w:val="24"/>
        </w:rPr>
        <w:t xml:space="preserve"> “And in our Gemara [=Babylonian Talmud], it seems obvious to the Sages that “let no man leave the vicinity” [means that] “no man shall carry out</w:t>
      </w:r>
      <w:r w:rsidR="00410938">
        <w:rPr>
          <w:rFonts w:asciiTheme="majorBidi" w:hAnsiTheme="majorBidi" w:cstheme="majorBidi"/>
          <w:sz w:val="24"/>
          <w:szCs w:val="24"/>
        </w:rPr>
        <w:t xml:space="preserve"> of his place</w:t>
      </w:r>
      <w:r w:rsidRPr="006826F3">
        <w:rPr>
          <w:rFonts w:asciiTheme="majorBidi" w:hAnsiTheme="majorBidi" w:cstheme="majorBidi"/>
          <w:sz w:val="24"/>
          <w:szCs w:val="24"/>
        </w:rPr>
        <w:t>.”</w:t>
      </w:r>
    </w:p>
  </w:footnote>
  <w:footnote w:id="5">
    <w:p w14:paraId="24EF98D7" w14:textId="79203B7C" w:rsidR="00D9680E" w:rsidRPr="006826F3" w:rsidRDefault="00D9680E" w:rsidP="006826F3">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proofErr w:type="spellStart"/>
      <w:r w:rsidRPr="006826F3">
        <w:rPr>
          <w:rFonts w:asciiTheme="majorBidi" w:hAnsiTheme="majorBidi" w:cstheme="majorBidi"/>
          <w:sz w:val="24"/>
          <w:szCs w:val="24"/>
        </w:rPr>
        <w:t>Exod</w:t>
      </w:r>
      <w:proofErr w:type="spellEnd"/>
      <w:r w:rsidRPr="006826F3">
        <w:rPr>
          <w:rFonts w:asciiTheme="majorBidi" w:hAnsiTheme="majorBidi" w:cstheme="majorBidi"/>
          <w:sz w:val="24"/>
          <w:szCs w:val="24"/>
        </w:rPr>
        <w:t xml:space="preserve"> 31:16.</w:t>
      </w:r>
    </w:p>
  </w:footnote>
  <w:footnote w:id="6">
    <w:p w14:paraId="47F8CE15" w14:textId="6ACDC378" w:rsidR="00D9680E" w:rsidRPr="006826F3" w:rsidRDefault="00D9680E" w:rsidP="006826F3">
      <w:pPr>
        <w:pStyle w:val="FootnoteText"/>
        <w:bidi w:val="0"/>
        <w:spacing w:line="360" w:lineRule="auto"/>
        <w:jc w:val="both"/>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Ibid., 17.</w:t>
      </w:r>
    </w:p>
  </w:footnote>
  <w:footnote w:id="7">
    <w:p w14:paraId="1F9B9D98" w14:textId="72D0C1EF" w:rsidR="00D9680E" w:rsidRPr="006826F3" w:rsidRDefault="00D9680E" w:rsidP="006826F3">
      <w:pPr>
        <w:pStyle w:val="FootnoteText"/>
        <w:bidi w:val="0"/>
        <w:spacing w:line="360" w:lineRule="auto"/>
        <w:jc w:val="both"/>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Ibid., 13.</w:t>
      </w:r>
    </w:p>
  </w:footnote>
  <w:footnote w:id="8">
    <w:p w14:paraId="6835C44B" w14:textId="4DACEB07" w:rsidR="00D9680E" w:rsidRPr="006826F3" w:rsidRDefault="00D9680E" w:rsidP="005E2BF5">
      <w:pPr>
        <w:pStyle w:val="FootnoteText"/>
        <w:bidi w:val="0"/>
        <w:spacing w:line="360" w:lineRule="auto"/>
        <w:jc w:val="both"/>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 xml:space="preserve">Ibid. See </w:t>
      </w:r>
      <w:proofErr w:type="spellStart"/>
      <w:r w:rsidRPr="006826F3">
        <w:rPr>
          <w:rFonts w:asciiTheme="majorBidi" w:hAnsiTheme="majorBidi" w:cstheme="majorBidi"/>
          <w:sz w:val="24"/>
          <w:szCs w:val="24"/>
        </w:rPr>
        <w:t>Rashbam</w:t>
      </w:r>
      <w:proofErr w:type="spellEnd"/>
      <w:r w:rsidRPr="006826F3">
        <w:rPr>
          <w:rFonts w:asciiTheme="majorBidi" w:hAnsiTheme="majorBidi" w:cstheme="majorBidi"/>
          <w:sz w:val="24"/>
          <w:szCs w:val="24"/>
        </w:rPr>
        <w:t xml:space="preserve"> </w:t>
      </w:r>
      <w:r w:rsidRPr="005E2BF5">
        <w:rPr>
          <w:rFonts w:asciiTheme="majorBidi" w:hAnsiTheme="majorBidi" w:cstheme="majorBidi"/>
          <w:i/>
          <w:iCs/>
          <w:sz w:val="24"/>
          <w:szCs w:val="24"/>
        </w:rPr>
        <w:t>ad locum</w:t>
      </w:r>
      <w:r w:rsidRPr="006826F3">
        <w:rPr>
          <w:rFonts w:asciiTheme="majorBidi" w:hAnsiTheme="majorBidi" w:cstheme="majorBidi"/>
          <w:sz w:val="24"/>
          <w:szCs w:val="24"/>
        </w:rPr>
        <w:t xml:space="preserve"> who explains that Shabbat is a sign of the covenant between God and Israel in that “you cease laboring as I do, since you are </w:t>
      </w:r>
      <w:r>
        <w:rPr>
          <w:rFonts w:asciiTheme="majorBidi" w:hAnsiTheme="majorBidi" w:cstheme="majorBidi"/>
          <w:sz w:val="24"/>
          <w:szCs w:val="24"/>
        </w:rPr>
        <w:t>M</w:t>
      </w:r>
      <w:r w:rsidRPr="006826F3">
        <w:rPr>
          <w:rFonts w:asciiTheme="majorBidi" w:hAnsiTheme="majorBidi" w:cstheme="majorBidi"/>
          <w:sz w:val="24"/>
          <w:szCs w:val="24"/>
        </w:rPr>
        <w:t>y people.”</w:t>
      </w:r>
    </w:p>
  </w:footnote>
  <w:footnote w:id="9">
    <w:p w14:paraId="20DBB7C3" w14:textId="5DA56249" w:rsidR="00D9680E" w:rsidRPr="006826F3" w:rsidRDefault="00D9680E" w:rsidP="009740A8">
      <w:pPr>
        <w:pStyle w:val="FootnoteText"/>
        <w:bidi w:val="0"/>
        <w:spacing w:line="360" w:lineRule="auto"/>
        <w:jc w:val="both"/>
        <w:rPr>
          <w:rFonts w:asciiTheme="majorBidi" w:hAnsiTheme="majorBidi" w:cstheme="majorBidi"/>
          <w:sz w:val="24"/>
          <w:szCs w:val="24"/>
          <w:rtl/>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 xml:space="preserve">This notion of covenant was emphasized, in this context, by Rabbi </w:t>
      </w:r>
      <w:r>
        <w:rPr>
          <w:rFonts w:asciiTheme="majorBidi" w:hAnsiTheme="majorBidi" w:cstheme="majorBidi"/>
          <w:sz w:val="24"/>
          <w:szCs w:val="24"/>
        </w:rPr>
        <w:t>Chaim</w:t>
      </w:r>
      <w:r w:rsidRPr="006826F3">
        <w:rPr>
          <w:rFonts w:asciiTheme="majorBidi" w:hAnsiTheme="majorBidi" w:cstheme="majorBidi"/>
          <w:sz w:val="24"/>
          <w:szCs w:val="24"/>
        </w:rPr>
        <w:t xml:space="preserve"> </w:t>
      </w:r>
      <w:proofErr w:type="spellStart"/>
      <w:r w:rsidRPr="006826F3">
        <w:rPr>
          <w:rFonts w:asciiTheme="majorBidi" w:hAnsiTheme="majorBidi" w:cstheme="majorBidi"/>
          <w:sz w:val="24"/>
          <w:szCs w:val="24"/>
        </w:rPr>
        <w:t>Hirschenso</w:t>
      </w:r>
      <w:r>
        <w:rPr>
          <w:rFonts w:asciiTheme="majorBidi" w:hAnsiTheme="majorBidi" w:cstheme="majorBidi"/>
          <w:sz w:val="24"/>
          <w:szCs w:val="24"/>
        </w:rPr>
        <w:t>h</w:t>
      </w:r>
      <w:r w:rsidRPr="006826F3">
        <w:rPr>
          <w:rFonts w:asciiTheme="majorBidi" w:hAnsiTheme="majorBidi" w:cstheme="majorBidi"/>
          <w:sz w:val="24"/>
          <w:szCs w:val="24"/>
        </w:rPr>
        <w:t>n</w:t>
      </w:r>
      <w:proofErr w:type="spellEnd"/>
      <w:r w:rsidRPr="006826F3">
        <w:rPr>
          <w:rFonts w:asciiTheme="majorBidi" w:hAnsiTheme="majorBidi" w:cstheme="majorBidi"/>
          <w:sz w:val="24"/>
          <w:szCs w:val="24"/>
        </w:rPr>
        <w:t xml:space="preserve"> in his comprehensive work “</w:t>
      </w:r>
      <w:proofErr w:type="spellStart"/>
      <w:r>
        <w:rPr>
          <w:rFonts w:asciiTheme="majorBidi" w:hAnsiTheme="majorBidi" w:cstheme="majorBidi"/>
          <w:i/>
          <w:iCs/>
          <w:sz w:val="24"/>
          <w:szCs w:val="24"/>
        </w:rPr>
        <w:t>Eleh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Divrei</w:t>
      </w:r>
      <w:proofErr w:type="spellEnd"/>
      <w:r>
        <w:rPr>
          <w:rFonts w:asciiTheme="majorBidi" w:hAnsiTheme="majorBidi" w:cstheme="majorBidi"/>
          <w:i/>
          <w:iCs/>
          <w:sz w:val="24"/>
          <w:szCs w:val="24"/>
        </w:rPr>
        <w:t xml:space="preserve"> ha-Berit</w:t>
      </w:r>
      <w:r w:rsidRPr="006826F3">
        <w:rPr>
          <w:rFonts w:asciiTheme="majorBidi" w:hAnsiTheme="majorBidi" w:cstheme="majorBidi"/>
          <w:sz w:val="24"/>
          <w:szCs w:val="24"/>
        </w:rPr>
        <w:t xml:space="preserve">” (Jerusalem, </w:t>
      </w:r>
      <w:r>
        <w:rPr>
          <w:rFonts w:asciiTheme="majorBidi" w:hAnsiTheme="majorBidi" w:cstheme="majorBidi"/>
          <w:sz w:val="24"/>
          <w:szCs w:val="24"/>
        </w:rPr>
        <w:t>1825-1827</w:t>
      </w:r>
      <w:r w:rsidRPr="006826F3">
        <w:rPr>
          <w:rFonts w:asciiTheme="majorBidi" w:hAnsiTheme="majorBidi" w:cstheme="majorBidi"/>
          <w:sz w:val="24"/>
          <w:szCs w:val="24"/>
        </w:rPr>
        <w:t xml:space="preserve">). See too Daniel </w:t>
      </w:r>
      <w:r>
        <w:rPr>
          <w:rFonts w:asciiTheme="majorBidi" w:hAnsiTheme="majorBidi" w:cstheme="majorBidi"/>
          <w:sz w:val="24"/>
          <w:szCs w:val="24"/>
        </w:rPr>
        <w:t>J.</w:t>
      </w:r>
      <w:r w:rsidRPr="006826F3">
        <w:rPr>
          <w:rFonts w:asciiTheme="majorBidi" w:hAnsiTheme="majorBidi" w:cstheme="majorBidi"/>
          <w:sz w:val="24"/>
          <w:szCs w:val="24"/>
        </w:rPr>
        <w:t xml:space="preserve"> Elazar, </w:t>
      </w:r>
      <w:r w:rsidRPr="00F04677">
        <w:rPr>
          <w:rFonts w:asciiTheme="majorBidi" w:hAnsiTheme="majorBidi" w:cstheme="majorBidi"/>
          <w:i/>
          <w:iCs/>
          <w:sz w:val="24"/>
          <w:szCs w:val="24"/>
        </w:rPr>
        <w:t xml:space="preserve">Ha-Berit </w:t>
      </w:r>
      <w:proofErr w:type="spellStart"/>
      <w:r w:rsidRPr="00F04677">
        <w:rPr>
          <w:rFonts w:asciiTheme="majorBidi" w:hAnsiTheme="majorBidi" w:cstheme="majorBidi"/>
          <w:i/>
          <w:iCs/>
          <w:sz w:val="24"/>
          <w:szCs w:val="24"/>
        </w:rPr>
        <w:t>ke-Yesod</w:t>
      </w:r>
      <w:proofErr w:type="spellEnd"/>
      <w:r w:rsidRPr="00F04677">
        <w:rPr>
          <w:rFonts w:asciiTheme="majorBidi" w:hAnsiTheme="majorBidi" w:cstheme="majorBidi"/>
          <w:i/>
          <w:iCs/>
          <w:sz w:val="24"/>
          <w:szCs w:val="24"/>
        </w:rPr>
        <w:t xml:space="preserve"> ha-</w:t>
      </w:r>
      <w:proofErr w:type="spellStart"/>
      <w:r w:rsidRPr="00F04677">
        <w:rPr>
          <w:rFonts w:asciiTheme="majorBidi" w:hAnsiTheme="majorBidi" w:cstheme="majorBidi"/>
          <w:i/>
          <w:iCs/>
          <w:sz w:val="24"/>
          <w:szCs w:val="24"/>
        </w:rPr>
        <w:t>Mesoret</w:t>
      </w:r>
      <w:proofErr w:type="spellEnd"/>
      <w:r w:rsidRPr="00F04677">
        <w:rPr>
          <w:rFonts w:asciiTheme="majorBidi" w:hAnsiTheme="majorBidi" w:cstheme="majorBidi"/>
          <w:i/>
          <w:iCs/>
          <w:sz w:val="24"/>
          <w:szCs w:val="24"/>
        </w:rPr>
        <w:t xml:space="preserve"> ha-</w:t>
      </w:r>
      <w:proofErr w:type="spellStart"/>
      <w:r w:rsidRPr="00F04677">
        <w:rPr>
          <w:rFonts w:asciiTheme="majorBidi" w:hAnsiTheme="majorBidi" w:cstheme="majorBidi"/>
          <w:i/>
          <w:iCs/>
          <w:sz w:val="24"/>
          <w:szCs w:val="24"/>
        </w:rPr>
        <w:t>Medinit</w:t>
      </w:r>
      <w:proofErr w:type="spellEnd"/>
      <w:r w:rsidRPr="00F04677">
        <w:rPr>
          <w:rFonts w:asciiTheme="majorBidi" w:hAnsiTheme="majorBidi" w:cstheme="majorBidi"/>
          <w:i/>
          <w:iCs/>
          <w:sz w:val="24"/>
          <w:szCs w:val="24"/>
        </w:rPr>
        <w:t xml:space="preserve"> ha-Yehudi</w:t>
      </w:r>
      <w:r>
        <w:rPr>
          <w:rFonts w:asciiTheme="majorBidi" w:hAnsiTheme="majorBidi" w:cstheme="majorBidi"/>
          <w:sz w:val="24"/>
          <w:szCs w:val="24"/>
        </w:rPr>
        <w:t>t (Ramat-</w:t>
      </w:r>
      <w:r w:rsidRPr="006826F3">
        <w:rPr>
          <w:rFonts w:asciiTheme="majorBidi" w:hAnsiTheme="majorBidi" w:cstheme="majorBidi"/>
          <w:sz w:val="24"/>
          <w:szCs w:val="24"/>
        </w:rPr>
        <w:t xml:space="preserve">Gan, </w:t>
      </w:r>
      <w:r>
        <w:rPr>
          <w:rFonts w:asciiTheme="majorBidi" w:hAnsiTheme="majorBidi" w:cstheme="majorBidi"/>
          <w:sz w:val="24"/>
          <w:szCs w:val="24"/>
        </w:rPr>
        <w:t>1979</w:t>
      </w:r>
      <w:r w:rsidRPr="006826F3">
        <w:rPr>
          <w:rFonts w:asciiTheme="majorBidi" w:hAnsiTheme="majorBidi" w:cstheme="majorBidi"/>
          <w:sz w:val="24"/>
          <w:szCs w:val="24"/>
        </w:rPr>
        <w:t xml:space="preserve">). For further bibliographical literature, see David Zohar, </w:t>
      </w:r>
      <w:r w:rsidRPr="00B55B62">
        <w:rPr>
          <w:rFonts w:asciiTheme="majorBidi" w:hAnsiTheme="majorBidi" w:cstheme="majorBidi"/>
          <w:sz w:val="24"/>
          <w:szCs w:val="24"/>
        </w:rPr>
        <w:t>“‘</w:t>
      </w:r>
      <w:proofErr w:type="spellStart"/>
      <w:r w:rsidRPr="00B55B62">
        <w:rPr>
          <w:rFonts w:asciiTheme="majorBidi" w:hAnsiTheme="majorBidi" w:cstheme="majorBidi"/>
          <w:i/>
          <w:iCs/>
          <w:sz w:val="24"/>
          <w:szCs w:val="24"/>
        </w:rPr>
        <w:t>Ve-heveti</w:t>
      </w:r>
      <w:proofErr w:type="spellEnd"/>
      <w:r w:rsidRPr="00B55B62">
        <w:rPr>
          <w:rFonts w:asciiTheme="majorBidi" w:hAnsiTheme="majorBidi" w:cstheme="majorBidi"/>
          <w:i/>
          <w:iCs/>
          <w:sz w:val="24"/>
          <w:szCs w:val="24"/>
        </w:rPr>
        <w:t xml:space="preserve"> </w:t>
      </w:r>
      <w:proofErr w:type="spellStart"/>
      <w:r w:rsidRPr="00B55B62">
        <w:rPr>
          <w:rFonts w:asciiTheme="majorBidi" w:hAnsiTheme="majorBidi" w:cstheme="majorBidi"/>
          <w:i/>
          <w:iCs/>
          <w:sz w:val="24"/>
          <w:szCs w:val="24"/>
        </w:rPr>
        <w:t>Etkhem</w:t>
      </w:r>
      <w:proofErr w:type="spellEnd"/>
      <w:r w:rsidRPr="00B55B62">
        <w:rPr>
          <w:rFonts w:asciiTheme="majorBidi" w:hAnsiTheme="majorBidi" w:cstheme="majorBidi"/>
          <w:i/>
          <w:iCs/>
          <w:sz w:val="24"/>
          <w:szCs w:val="24"/>
        </w:rPr>
        <w:t xml:space="preserve"> be-</w:t>
      </w:r>
      <w:proofErr w:type="spellStart"/>
      <w:r w:rsidRPr="00B55B62">
        <w:rPr>
          <w:rFonts w:asciiTheme="majorBidi" w:hAnsiTheme="majorBidi" w:cstheme="majorBidi"/>
          <w:i/>
          <w:iCs/>
          <w:sz w:val="24"/>
          <w:szCs w:val="24"/>
        </w:rPr>
        <w:t>Mesoret</w:t>
      </w:r>
      <w:proofErr w:type="spellEnd"/>
      <w:r w:rsidRPr="00B55B62">
        <w:rPr>
          <w:rFonts w:asciiTheme="majorBidi" w:hAnsiTheme="majorBidi" w:cstheme="majorBidi"/>
          <w:i/>
          <w:iCs/>
          <w:sz w:val="24"/>
          <w:szCs w:val="24"/>
        </w:rPr>
        <w:t xml:space="preserve"> ha-Berit’</w:t>
      </w:r>
      <w:r w:rsidRPr="00B55B62">
        <w:rPr>
          <w:rFonts w:asciiTheme="majorBidi" w:hAnsiTheme="majorBidi" w:cstheme="majorBidi"/>
          <w:sz w:val="24"/>
          <w:szCs w:val="24"/>
        </w:rPr>
        <w:t>–</w:t>
      </w:r>
      <w:proofErr w:type="spellStart"/>
      <w:r w:rsidRPr="00B55B62">
        <w:rPr>
          <w:rFonts w:asciiTheme="majorBidi" w:hAnsiTheme="majorBidi" w:cstheme="majorBidi"/>
          <w:i/>
          <w:iCs/>
          <w:sz w:val="24"/>
          <w:szCs w:val="24"/>
        </w:rPr>
        <w:t>Ra’ayon</w:t>
      </w:r>
      <w:proofErr w:type="spellEnd"/>
      <w:r w:rsidRPr="00B55B62">
        <w:rPr>
          <w:rFonts w:asciiTheme="majorBidi" w:hAnsiTheme="majorBidi" w:cstheme="majorBidi"/>
          <w:i/>
          <w:iCs/>
          <w:sz w:val="24"/>
          <w:szCs w:val="24"/>
        </w:rPr>
        <w:t xml:space="preserve"> ha-Berit be-</w:t>
      </w:r>
      <w:proofErr w:type="spellStart"/>
      <w:r w:rsidRPr="00B55B62">
        <w:rPr>
          <w:rFonts w:asciiTheme="majorBidi" w:hAnsiTheme="majorBidi" w:cstheme="majorBidi"/>
          <w:i/>
          <w:iCs/>
          <w:sz w:val="24"/>
          <w:szCs w:val="24"/>
        </w:rPr>
        <w:t>Mishnatam</w:t>
      </w:r>
      <w:proofErr w:type="spellEnd"/>
      <w:r w:rsidRPr="00B55B62">
        <w:rPr>
          <w:rFonts w:asciiTheme="majorBidi" w:hAnsiTheme="majorBidi" w:cstheme="majorBidi"/>
          <w:i/>
          <w:iCs/>
          <w:sz w:val="24"/>
          <w:szCs w:val="24"/>
        </w:rPr>
        <w:t xml:space="preserve"> </w:t>
      </w:r>
      <w:proofErr w:type="spellStart"/>
      <w:r w:rsidRPr="00B55B62">
        <w:rPr>
          <w:rFonts w:asciiTheme="majorBidi" w:hAnsiTheme="majorBidi" w:cstheme="majorBidi"/>
          <w:i/>
          <w:iCs/>
          <w:sz w:val="24"/>
          <w:szCs w:val="24"/>
        </w:rPr>
        <w:t>shel</w:t>
      </w:r>
      <w:proofErr w:type="spellEnd"/>
      <w:r w:rsidRPr="00B55B62">
        <w:rPr>
          <w:rFonts w:asciiTheme="majorBidi" w:hAnsiTheme="majorBidi" w:cstheme="majorBidi"/>
          <w:i/>
          <w:iCs/>
          <w:sz w:val="24"/>
          <w:szCs w:val="24"/>
        </w:rPr>
        <w:t xml:space="preserve"> ha-Rav Chaim </w:t>
      </w:r>
      <w:proofErr w:type="spellStart"/>
      <w:r w:rsidRPr="00B55B62">
        <w:rPr>
          <w:rFonts w:asciiTheme="majorBidi" w:hAnsiTheme="majorBidi" w:cstheme="majorBidi"/>
          <w:i/>
          <w:iCs/>
          <w:sz w:val="24"/>
          <w:szCs w:val="24"/>
        </w:rPr>
        <w:t>Hirschensohn</w:t>
      </w:r>
      <w:proofErr w:type="spellEnd"/>
      <w:r w:rsidRPr="00B55B62">
        <w:rPr>
          <w:rFonts w:asciiTheme="majorBidi" w:hAnsiTheme="majorBidi" w:cstheme="majorBidi"/>
          <w:i/>
          <w:iCs/>
          <w:sz w:val="24"/>
          <w:szCs w:val="24"/>
        </w:rPr>
        <w:t xml:space="preserve">, Daniel Elazar, </w:t>
      </w:r>
      <w:proofErr w:type="spellStart"/>
      <w:r w:rsidRPr="00B55B62">
        <w:rPr>
          <w:rFonts w:asciiTheme="majorBidi" w:hAnsiTheme="majorBidi" w:cstheme="majorBidi"/>
          <w:i/>
          <w:iCs/>
          <w:sz w:val="24"/>
          <w:szCs w:val="24"/>
        </w:rPr>
        <w:t>ve</w:t>
      </w:r>
      <w:proofErr w:type="spellEnd"/>
      <w:r w:rsidRPr="00B55B62">
        <w:rPr>
          <w:rFonts w:asciiTheme="majorBidi" w:hAnsiTheme="majorBidi" w:cstheme="majorBidi"/>
          <w:i/>
          <w:iCs/>
          <w:sz w:val="24"/>
          <w:szCs w:val="24"/>
        </w:rPr>
        <w:t>-David Hartman</w:t>
      </w:r>
      <w:r w:rsidRPr="00B55B62">
        <w:rPr>
          <w:rFonts w:asciiTheme="majorBidi" w:hAnsiTheme="majorBidi" w:cstheme="majorBidi"/>
          <w:sz w:val="24"/>
          <w:szCs w:val="24"/>
        </w:rPr>
        <w:t>,”</w:t>
      </w:r>
      <w:r w:rsidRPr="006826F3">
        <w:rPr>
          <w:rFonts w:asciiTheme="majorBidi" w:hAnsiTheme="majorBidi" w:cstheme="majorBidi"/>
          <w:sz w:val="24"/>
          <w:szCs w:val="24"/>
        </w:rPr>
        <w:t xml:space="preserve"> in</w:t>
      </w:r>
      <w:r>
        <w:rPr>
          <w:rFonts w:asciiTheme="majorBidi" w:hAnsiTheme="majorBidi" w:cstheme="majorBidi"/>
          <w:i/>
          <w:iCs/>
          <w:sz w:val="24"/>
          <w:szCs w:val="24"/>
        </w:rPr>
        <w:t xml:space="preserve"> </w:t>
      </w:r>
      <w:r w:rsidRPr="00B55B62">
        <w:rPr>
          <w:rFonts w:asciiTheme="majorBidi" w:hAnsiTheme="majorBidi" w:cstheme="majorBidi"/>
          <w:i/>
          <w:iCs/>
          <w:sz w:val="24"/>
          <w:szCs w:val="24"/>
        </w:rPr>
        <w:t>Ha-</w:t>
      </w:r>
      <w:proofErr w:type="spellStart"/>
      <w:r w:rsidRPr="00B55B62">
        <w:rPr>
          <w:rFonts w:asciiTheme="majorBidi" w:hAnsiTheme="majorBidi" w:cstheme="majorBidi"/>
          <w:i/>
          <w:iCs/>
          <w:sz w:val="24"/>
          <w:szCs w:val="24"/>
        </w:rPr>
        <w:t>Mesoret</w:t>
      </w:r>
      <w:proofErr w:type="spellEnd"/>
      <w:r w:rsidRPr="00B55B62">
        <w:rPr>
          <w:rFonts w:asciiTheme="majorBidi" w:hAnsiTheme="majorBidi" w:cstheme="majorBidi"/>
          <w:i/>
          <w:iCs/>
          <w:sz w:val="24"/>
          <w:szCs w:val="24"/>
        </w:rPr>
        <w:t xml:space="preserve"> ha-</w:t>
      </w:r>
      <w:proofErr w:type="spellStart"/>
      <w:r w:rsidRPr="00B55B62">
        <w:rPr>
          <w:rFonts w:asciiTheme="majorBidi" w:hAnsiTheme="majorBidi" w:cstheme="majorBidi"/>
          <w:i/>
          <w:iCs/>
          <w:sz w:val="24"/>
          <w:szCs w:val="24"/>
        </w:rPr>
        <w:t>Datit</w:t>
      </w:r>
      <w:proofErr w:type="spellEnd"/>
      <w:r w:rsidRPr="00B55B62">
        <w:rPr>
          <w:rFonts w:asciiTheme="majorBidi" w:hAnsiTheme="majorBidi" w:cstheme="majorBidi"/>
          <w:i/>
          <w:iCs/>
          <w:sz w:val="24"/>
          <w:szCs w:val="24"/>
        </w:rPr>
        <w:t xml:space="preserve"> ha-</w:t>
      </w:r>
      <w:proofErr w:type="spellStart"/>
      <w:r w:rsidRPr="00B55B62">
        <w:rPr>
          <w:rFonts w:asciiTheme="majorBidi" w:hAnsiTheme="majorBidi" w:cstheme="majorBidi"/>
          <w:i/>
          <w:iCs/>
          <w:sz w:val="24"/>
          <w:szCs w:val="24"/>
        </w:rPr>
        <w:t>Politit</w:t>
      </w:r>
      <w:proofErr w:type="spellEnd"/>
      <w:r w:rsidRPr="00B55B62">
        <w:rPr>
          <w:rFonts w:asciiTheme="majorBidi" w:hAnsiTheme="majorBidi" w:cstheme="majorBidi"/>
          <w:i/>
          <w:iCs/>
          <w:sz w:val="24"/>
          <w:szCs w:val="24"/>
        </w:rPr>
        <w:t xml:space="preserve"> le-</w:t>
      </w:r>
      <w:proofErr w:type="spellStart"/>
      <w:r w:rsidRPr="00B55B62">
        <w:rPr>
          <w:rFonts w:asciiTheme="majorBidi" w:hAnsiTheme="majorBidi" w:cstheme="majorBidi"/>
          <w:i/>
          <w:iCs/>
          <w:sz w:val="24"/>
          <w:szCs w:val="24"/>
        </w:rPr>
        <w:t>Doroteyha</w:t>
      </w:r>
      <w:proofErr w:type="spellEnd"/>
      <w:r>
        <w:rPr>
          <w:rFonts w:asciiTheme="majorBidi" w:hAnsiTheme="majorBidi" w:cstheme="majorBidi"/>
          <w:sz w:val="24"/>
          <w:szCs w:val="24"/>
        </w:rPr>
        <w:t>, eds.</w:t>
      </w:r>
      <w:r w:rsidRPr="006826F3">
        <w:rPr>
          <w:rFonts w:asciiTheme="majorBidi" w:hAnsiTheme="majorBidi" w:cstheme="majorBidi"/>
          <w:sz w:val="24"/>
          <w:szCs w:val="24"/>
        </w:rPr>
        <w:t xml:space="preserve"> </w:t>
      </w:r>
      <w:r>
        <w:rPr>
          <w:rFonts w:asciiTheme="majorBidi" w:hAnsiTheme="majorBidi" w:cstheme="majorBidi"/>
          <w:sz w:val="24"/>
          <w:szCs w:val="24"/>
        </w:rPr>
        <w:t xml:space="preserve">Moshe </w:t>
      </w:r>
      <w:proofErr w:type="spellStart"/>
      <w:r>
        <w:rPr>
          <w:rFonts w:asciiTheme="majorBidi" w:hAnsiTheme="majorBidi" w:cstheme="majorBidi"/>
          <w:sz w:val="24"/>
          <w:szCs w:val="24"/>
        </w:rPr>
        <w:t>Helinger</w:t>
      </w:r>
      <w:proofErr w:type="spellEnd"/>
      <w:r>
        <w:rPr>
          <w:rFonts w:asciiTheme="majorBidi" w:hAnsiTheme="majorBidi" w:cstheme="majorBidi"/>
          <w:sz w:val="24"/>
          <w:szCs w:val="24"/>
        </w:rPr>
        <w:t xml:space="preserve"> et al</w:t>
      </w:r>
      <w:r w:rsidRPr="006826F3">
        <w:rPr>
          <w:rFonts w:asciiTheme="majorBidi" w:hAnsiTheme="majorBidi" w:cstheme="majorBidi"/>
          <w:sz w:val="24"/>
          <w:szCs w:val="24"/>
        </w:rPr>
        <w:t xml:space="preserve">, (Ramat-Gan, </w:t>
      </w:r>
      <w:r>
        <w:rPr>
          <w:rFonts w:asciiTheme="majorBidi" w:hAnsiTheme="majorBidi" w:cstheme="majorBidi"/>
          <w:sz w:val="24"/>
          <w:szCs w:val="24"/>
        </w:rPr>
        <w:t>2009</w:t>
      </w:r>
      <w:r w:rsidRPr="006826F3">
        <w:rPr>
          <w:rFonts w:asciiTheme="majorBidi" w:hAnsiTheme="majorBidi" w:cstheme="majorBidi"/>
          <w:sz w:val="24"/>
          <w:szCs w:val="24"/>
        </w:rPr>
        <w:t xml:space="preserve">), 275–306. </w:t>
      </w:r>
    </w:p>
  </w:footnote>
  <w:footnote w:id="10">
    <w:p w14:paraId="4478D1F0" w14:textId="09ED28E6" w:rsidR="00D9680E" w:rsidRPr="006826F3" w:rsidRDefault="00D9680E" w:rsidP="009740A8">
      <w:pPr>
        <w:pStyle w:val="FootnoteText"/>
        <w:bidi w:val="0"/>
        <w:spacing w:line="360" w:lineRule="auto"/>
        <w:jc w:val="both"/>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 xml:space="preserve">Asher Ginsberg, </w:t>
      </w:r>
      <w:r w:rsidRPr="006826F3">
        <w:rPr>
          <w:rFonts w:asciiTheme="majorBidi" w:hAnsiTheme="majorBidi" w:cstheme="majorBidi"/>
          <w:i/>
          <w:iCs/>
          <w:sz w:val="24"/>
          <w:szCs w:val="24"/>
        </w:rPr>
        <w:t xml:space="preserve">Kol </w:t>
      </w:r>
      <w:proofErr w:type="spellStart"/>
      <w:r w:rsidRPr="006826F3">
        <w:rPr>
          <w:rFonts w:asciiTheme="majorBidi" w:hAnsiTheme="majorBidi" w:cstheme="majorBidi"/>
          <w:i/>
          <w:iCs/>
          <w:sz w:val="24"/>
          <w:szCs w:val="24"/>
        </w:rPr>
        <w:t>Kitvei</w:t>
      </w:r>
      <w:proofErr w:type="spellEnd"/>
      <w:r w:rsidRPr="006826F3">
        <w:rPr>
          <w:rFonts w:asciiTheme="majorBidi" w:hAnsiTheme="majorBidi" w:cstheme="majorBidi"/>
          <w:i/>
          <w:iCs/>
          <w:sz w:val="24"/>
          <w:szCs w:val="24"/>
        </w:rPr>
        <w:t xml:space="preserve"> Ahad </w:t>
      </w:r>
      <w:proofErr w:type="spellStart"/>
      <w:r w:rsidRPr="006826F3">
        <w:rPr>
          <w:rFonts w:asciiTheme="majorBidi" w:hAnsiTheme="majorBidi" w:cstheme="majorBidi"/>
          <w:i/>
          <w:iCs/>
          <w:sz w:val="24"/>
          <w:szCs w:val="24"/>
        </w:rPr>
        <w:t>Ha’am</w:t>
      </w:r>
      <w:proofErr w:type="spellEnd"/>
      <w:r w:rsidRPr="006826F3">
        <w:rPr>
          <w:rFonts w:asciiTheme="majorBidi" w:hAnsiTheme="majorBidi" w:cstheme="majorBidi"/>
          <w:i/>
          <w:iCs/>
          <w:sz w:val="24"/>
          <w:szCs w:val="24"/>
        </w:rPr>
        <w:t xml:space="preserve"> </w:t>
      </w:r>
      <w:r w:rsidRPr="009740A8">
        <w:rPr>
          <w:rFonts w:asciiTheme="majorBidi" w:hAnsiTheme="majorBidi" w:cstheme="majorBidi"/>
          <w:sz w:val="24"/>
          <w:szCs w:val="24"/>
        </w:rPr>
        <w:t>(1946),</w:t>
      </w:r>
      <w:r w:rsidRPr="006826F3">
        <w:rPr>
          <w:rFonts w:asciiTheme="majorBidi" w:hAnsiTheme="majorBidi" w:cstheme="majorBidi"/>
          <w:sz w:val="24"/>
          <w:szCs w:val="24"/>
        </w:rPr>
        <w:t xml:space="preserve"> 286–287. Asher </w:t>
      </w:r>
      <w:proofErr w:type="spellStart"/>
      <w:r w:rsidRPr="006826F3">
        <w:rPr>
          <w:rFonts w:asciiTheme="majorBidi" w:hAnsiTheme="majorBidi" w:cstheme="majorBidi"/>
          <w:sz w:val="24"/>
          <w:szCs w:val="24"/>
        </w:rPr>
        <w:t>Zvi</w:t>
      </w:r>
      <w:proofErr w:type="spellEnd"/>
      <w:r w:rsidRPr="006826F3">
        <w:rPr>
          <w:rFonts w:asciiTheme="majorBidi" w:hAnsiTheme="majorBidi" w:cstheme="majorBidi"/>
          <w:sz w:val="24"/>
          <w:szCs w:val="24"/>
        </w:rPr>
        <w:t xml:space="preserve"> (Hirsch) Ginsberg (1856–1927), who was commonly known by his pseudonym Ahad </w:t>
      </w:r>
      <w:proofErr w:type="spellStart"/>
      <w:r w:rsidRPr="006826F3">
        <w:rPr>
          <w:rFonts w:asciiTheme="majorBidi" w:hAnsiTheme="majorBidi" w:cstheme="majorBidi"/>
          <w:sz w:val="24"/>
          <w:szCs w:val="24"/>
        </w:rPr>
        <w:t>Ha’am</w:t>
      </w:r>
      <w:proofErr w:type="spellEnd"/>
      <w:r w:rsidRPr="006826F3">
        <w:rPr>
          <w:rFonts w:asciiTheme="majorBidi" w:hAnsiTheme="majorBidi" w:cstheme="majorBidi"/>
          <w:sz w:val="24"/>
          <w:szCs w:val="24"/>
        </w:rPr>
        <w:t xml:space="preserve">, was one of the central thinkers and the founder of “spiritual Zionism,” and one of the important articulators of the Jewish secular-nationalist identity. </w:t>
      </w:r>
    </w:p>
  </w:footnote>
  <w:footnote w:id="11">
    <w:p w14:paraId="04ABE203" w14:textId="7DC15976" w:rsidR="00D9680E" w:rsidRPr="006826F3" w:rsidRDefault="00D9680E" w:rsidP="00491B76">
      <w:pPr>
        <w:pStyle w:val="FootnoteText"/>
        <w:bidi w:val="0"/>
        <w:spacing w:line="360" w:lineRule="auto"/>
        <w:jc w:val="both"/>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Pr>
          <w:rFonts w:asciiTheme="majorBidi" w:hAnsiTheme="majorBidi" w:cstheme="majorBidi"/>
          <w:sz w:val="24"/>
          <w:szCs w:val="24"/>
        </w:rPr>
        <w:t xml:space="preserve">Gordon, 1924, </w:t>
      </w:r>
      <w:r w:rsidRPr="006826F3">
        <w:rPr>
          <w:rFonts w:asciiTheme="majorBidi" w:hAnsiTheme="majorBidi" w:cstheme="majorBidi"/>
          <w:sz w:val="24"/>
          <w:szCs w:val="24"/>
        </w:rPr>
        <w:t xml:space="preserve">122. </w:t>
      </w:r>
      <w:proofErr w:type="spellStart"/>
      <w:r w:rsidRPr="006826F3">
        <w:rPr>
          <w:rFonts w:asciiTheme="majorBidi" w:hAnsiTheme="majorBidi" w:cstheme="majorBidi"/>
          <w:sz w:val="24"/>
          <w:szCs w:val="24"/>
        </w:rPr>
        <w:t>Aharon</w:t>
      </w:r>
      <w:proofErr w:type="spellEnd"/>
      <w:r w:rsidRPr="006826F3">
        <w:rPr>
          <w:rFonts w:asciiTheme="majorBidi" w:hAnsiTheme="majorBidi" w:cstheme="majorBidi"/>
          <w:sz w:val="24"/>
          <w:szCs w:val="24"/>
        </w:rPr>
        <w:t xml:space="preserve"> David Gordon (1856–1922) was active in the Zionist movement. He was a </w:t>
      </w:r>
      <w:r w:rsidRPr="006826F3">
        <w:rPr>
          <w:rFonts w:asciiTheme="majorBidi" w:hAnsiTheme="majorBidi" w:cstheme="majorBidi"/>
          <w:i/>
          <w:iCs/>
          <w:sz w:val="24"/>
          <w:szCs w:val="24"/>
        </w:rPr>
        <w:t xml:space="preserve">halutz </w:t>
      </w:r>
      <w:r w:rsidRPr="006826F3">
        <w:rPr>
          <w:rFonts w:asciiTheme="majorBidi" w:hAnsiTheme="majorBidi" w:cstheme="majorBidi"/>
          <w:sz w:val="24"/>
          <w:szCs w:val="24"/>
        </w:rPr>
        <w:t xml:space="preserve">(pioneer) and an agricultural laborer, a thinker and a spiritual guide for the pioneers of the Second and Third Aliyot. He established </w:t>
      </w:r>
      <w:r w:rsidRPr="009740A8">
        <w:rPr>
          <w:rFonts w:asciiTheme="majorBidi" w:hAnsiTheme="majorBidi" w:cstheme="majorBidi"/>
          <w:sz w:val="24"/>
          <w:szCs w:val="24"/>
        </w:rPr>
        <w:t>an ethical philosophy referred</w:t>
      </w:r>
      <w:r>
        <w:rPr>
          <w:rFonts w:asciiTheme="majorBidi" w:hAnsiTheme="majorBidi" w:cstheme="majorBidi"/>
          <w:sz w:val="24"/>
          <w:szCs w:val="24"/>
        </w:rPr>
        <w:t xml:space="preserve"> to by his contemporaries and their successors as</w:t>
      </w:r>
      <w:r w:rsidRPr="006826F3">
        <w:rPr>
          <w:rFonts w:asciiTheme="majorBidi" w:hAnsiTheme="majorBidi" w:cstheme="majorBidi"/>
          <w:sz w:val="24"/>
          <w:szCs w:val="24"/>
        </w:rPr>
        <w:t xml:space="preserve"> “the religion of labor.”</w:t>
      </w:r>
    </w:p>
  </w:footnote>
  <w:footnote w:id="12">
    <w:p w14:paraId="167ECBFD" w14:textId="7D91EF9C" w:rsidR="00D9680E" w:rsidRPr="006826F3" w:rsidRDefault="00D9680E" w:rsidP="009740A8">
      <w:pPr>
        <w:pStyle w:val="FootnoteText"/>
        <w:bidi w:val="0"/>
        <w:spacing w:line="360" w:lineRule="auto"/>
        <w:jc w:val="both"/>
        <w:rPr>
          <w:rFonts w:asciiTheme="majorBidi" w:hAnsiTheme="majorBidi" w:cstheme="majorBidi"/>
          <w:sz w:val="24"/>
          <w:szCs w:val="24"/>
        </w:rPr>
      </w:pPr>
      <w:r w:rsidRPr="006826F3">
        <w:rPr>
          <w:rStyle w:val="FootnoteReference"/>
          <w:rFonts w:asciiTheme="majorBidi" w:hAnsiTheme="majorBidi" w:cstheme="majorBidi"/>
          <w:i/>
          <w:iCs/>
          <w:sz w:val="24"/>
          <w:szCs w:val="24"/>
        </w:rPr>
        <w:footnoteRef/>
      </w:r>
      <w:r w:rsidRPr="006826F3">
        <w:rPr>
          <w:rFonts w:asciiTheme="majorBidi" w:hAnsiTheme="majorBidi" w:cstheme="majorBidi"/>
          <w:i/>
          <w:iCs/>
          <w:sz w:val="24"/>
          <w:szCs w:val="24"/>
          <w:rtl/>
        </w:rPr>
        <w:t xml:space="preserve"> </w:t>
      </w:r>
      <w:r w:rsidRPr="009740A8">
        <w:rPr>
          <w:rFonts w:asciiTheme="majorBidi" w:hAnsiTheme="majorBidi" w:cstheme="majorBidi"/>
          <w:sz w:val="24"/>
          <w:szCs w:val="24"/>
        </w:rPr>
        <w:t xml:space="preserve">Municipal </w:t>
      </w:r>
      <w:r>
        <w:rPr>
          <w:rFonts w:asciiTheme="majorBidi" w:hAnsiTheme="majorBidi" w:cstheme="majorBidi"/>
          <w:sz w:val="24"/>
          <w:szCs w:val="24"/>
        </w:rPr>
        <w:t>Notice,</w:t>
      </w:r>
      <w:r w:rsidRPr="006826F3">
        <w:rPr>
          <w:rFonts w:asciiTheme="majorBidi" w:hAnsiTheme="majorBidi" w:cstheme="majorBidi"/>
          <w:sz w:val="24"/>
          <w:szCs w:val="24"/>
        </w:rPr>
        <w:t xml:space="preserve"> No. 36, Tel-Aviv Municipality Collection, System No. 700092157</w:t>
      </w:r>
    </w:p>
  </w:footnote>
  <w:footnote w:id="13">
    <w:p w14:paraId="57F23A80" w14:textId="62A23BAA" w:rsidR="00D9680E" w:rsidRPr="006826F3" w:rsidRDefault="00D9680E" w:rsidP="009740A8">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proofErr w:type="spellStart"/>
      <w:r>
        <w:rPr>
          <w:rFonts w:asciiTheme="majorBidi" w:hAnsiTheme="majorBidi" w:cstheme="majorBidi"/>
          <w:sz w:val="24"/>
          <w:szCs w:val="24"/>
        </w:rPr>
        <w:t>b</w:t>
      </w:r>
      <w:r w:rsidRPr="006826F3">
        <w:rPr>
          <w:rFonts w:asciiTheme="majorBidi" w:hAnsiTheme="majorBidi" w:cstheme="majorBidi"/>
          <w:sz w:val="24"/>
          <w:szCs w:val="24"/>
        </w:rPr>
        <w:t>Hullin</w:t>
      </w:r>
      <w:proofErr w:type="spellEnd"/>
      <w:r w:rsidRPr="006826F3">
        <w:rPr>
          <w:rFonts w:asciiTheme="majorBidi" w:hAnsiTheme="majorBidi" w:cstheme="majorBidi"/>
          <w:sz w:val="24"/>
          <w:szCs w:val="24"/>
        </w:rPr>
        <w:t xml:space="preserve"> </w:t>
      </w:r>
      <w:proofErr w:type="spellStart"/>
      <w:r w:rsidRPr="006826F3">
        <w:rPr>
          <w:rFonts w:asciiTheme="majorBidi" w:hAnsiTheme="majorBidi" w:cstheme="majorBidi"/>
          <w:sz w:val="24"/>
          <w:szCs w:val="24"/>
        </w:rPr>
        <w:t>5a</w:t>
      </w:r>
      <w:proofErr w:type="spellEnd"/>
      <w:r w:rsidRPr="006826F3">
        <w:rPr>
          <w:rFonts w:asciiTheme="majorBidi" w:hAnsiTheme="majorBidi" w:cstheme="majorBidi"/>
          <w:sz w:val="24"/>
          <w:szCs w:val="24"/>
        </w:rPr>
        <w:t>.</w:t>
      </w:r>
    </w:p>
  </w:footnote>
  <w:footnote w:id="14">
    <w:p w14:paraId="1C931B88" w14:textId="2602D0E4" w:rsidR="00D9680E" w:rsidRPr="006826F3" w:rsidRDefault="00D9680E" w:rsidP="006826F3">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For the etymologic</w:t>
      </w:r>
      <w:r>
        <w:rPr>
          <w:rFonts w:asciiTheme="majorBidi" w:hAnsiTheme="majorBidi" w:cstheme="majorBidi"/>
          <w:sz w:val="24"/>
          <w:szCs w:val="24"/>
        </w:rPr>
        <w:t>al debate, see Roman Katzman, “</w:t>
      </w:r>
      <w:r w:rsidRPr="006826F3">
        <w:rPr>
          <w:rFonts w:asciiTheme="majorBidi" w:hAnsiTheme="majorBidi" w:cstheme="majorBidi"/>
          <w:sz w:val="24"/>
          <w:szCs w:val="24"/>
        </w:rPr>
        <w:t>‘</w:t>
      </w:r>
      <w:proofErr w:type="spellStart"/>
      <w:r w:rsidRPr="006826F3">
        <w:rPr>
          <w:rFonts w:asciiTheme="majorBidi" w:hAnsiTheme="majorBidi" w:cstheme="majorBidi"/>
          <w:i/>
          <w:iCs/>
          <w:sz w:val="24"/>
          <w:szCs w:val="24"/>
        </w:rPr>
        <w:t>Nevu’ah</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Ketanah</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Kenut</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ve-Retorikah</w:t>
      </w:r>
      <w:proofErr w:type="spellEnd"/>
      <w:r w:rsidRPr="006826F3">
        <w:rPr>
          <w:rFonts w:asciiTheme="majorBidi" w:hAnsiTheme="majorBidi" w:cstheme="majorBidi"/>
          <w:i/>
          <w:iCs/>
          <w:sz w:val="24"/>
          <w:szCs w:val="24"/>
        </w:rPr>
        <w:t xml:space="preserve"> be-</w:t>
      </w:r>
      <w:proofErr w:type="spellStart"/>
      <w:r w:rsidRPr="006826F3">
        <w:rPr>
          <w:rFonts w:asciiTheme="majorBidi" w:hAnsiTheme="majorBidi" w:cstheme="majorBidi"/>
          <w:i/>
          <w:iCs/>
          <w:sz w:val="24"/>
          <w:szCs w:val="24"/>
        </w:rPr>
        <w:t>Ir</w:t>
      </w:r>
      <w:proofErr w:type="spellEnd"/>
      <w:r w:rsidRPr="006826F3">
        <w:rPr>
          <w:rFonts w:asciiTheme="majorBidi" w:hAnsiTheme="majorBidi" w:cstheme="majorBidi"/>
          <w:i/>
          <w:iCs/>
          <w:sz w:val="24"/>
          <w:szCs w:val="24"/>
        </w:rPr>
        <w:t xml:space="preserve"> u-</w:t>
      </w:r>
      <w:proofErr w:type="spellStart"/>
      <w:r w:rsidRPr="006826F3">
        <w:rPr>
          <w:rFonts w:asciiTheme="majorBidi" w:hAnsiTheme="majorBidi" w:cstheme="majorBidi"/>
          <w:i/>
          <w:iCs/>
          <w:sz w:val="24"/>
          <w:szCs w:val="24"/>
        </w:rPr>
        <w:t>Melo’ah</w:t>
      </w:r>
      <w:proofErr w:type="spellEnd"/>
      <w:r w:rsidRPr="006826F3">
        <w:rPr>
          <w:rFonts w:asciiTheme="majorBidi" w:hAnsiTheme="majorBidi" w:cstheme="majorBidi"/>
          <w:sz w:val="24"/>
          <w:szCs w:val="24"/>
        </w:rPr>
        <w:t xml:space="preserve"> </w:t>
      </w:r>
      <w:r w:rsidRPr="006826F3">
        <w:rPr>
          <w:rFonts w:asciiTheme="majorBidi" w:hAnsiTheme="majorBidi" w:cstheme="majorBidi"/>
          <w:i/>
          <w:iCs/>
          <w:sz w:val="24"/>
          <w:szCs w:val="24"/>
        </w:rPr>
        <w:t>le-</w:t>
      </w:r>
      <w:proofErr w:type="spellStart"/>
      <w:r w:rsidRPr="006826F3">
        <w:rPr>
          <w:rFonts w:asciiTheme="majorBidi" w:hAnsiTheme="majorBidi" w:cstheme="majorBidi"/>
          <w:i/>
          <w:iCs/>
          <w:sz w:val="24"/>
          <w:szCs w:val="24"/>
        </w:rPr>
        <w:t>Sh”Y</w:t>
      </w:r>
      <w:proofErr w:type="spellEnd"/>
      <w:r w:rsidRPr="006826F3">
        <w:rPr>
          <w:rFonts w:asciiTheme="majorBidi" w:hAnsiTheme="majorBidi" w:cstheme="majorBidi"/>
          <w:i/>
          <w:iCs/>
          <w:sz w:val="24"/>
          <w:szCs w:val="24"/>
        </w:rPr>
        <w:t xml:space="preserve"> Agnon</w:t>
      </w:r>
      <w:r w:rsidRPr="006826F3">
        <w:rPr>
          <w:rFonts w:asciiTheme="majorBidi" w:hAnsiTheme="majorBidi" w:cstheme="majorBidi"/>
          <w:sz w:val="24"/>
          <w:szCs w:val="24"/>
        </w:rPr>
        <w:t>” (2013), 19.</w:t>
      </w:r>
    </w:p>
  </w:footnote>
  <w:footnote w:id="15">
    <w:p w14:paraId="208B7DE3" w14:textId="04D7DCAD" w:rsidR="00D9680E" w:rsidRPr="006826F3" w:rsidRDefault="00D9680E" w:rsidP="00D04B44">
      <w:pPr>
        <w:pStyle w:val="FootnoteText"/>
        <w:bidi w:val="0"/>
        <w:spacing w:line="360" w:lineRule="auto"/>
        <w:jc w:val="both"/>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 xml:space="preserve">See </w:t>
      </w:r>
      <w:proofErr w:type="spellStart"/>
      <w:r w:rsidRPr="006826F3">
        <w:rPr>
          <w:rFonts w:asciiTheme="majorBidi" w:hAnsiTheme="majorBidi" w:cstheme="majorBidi"/>
          <w:sz w:val="24"/>
          <w:szCs w:val="24"/>
        </w:rPr>
        <w:t>Aronovsky</w:t>
      </w:r>
      <w:proofErr w:type="spellEnd"/>
      <w:r w:rsidRPr="006826F3">
        <w:rPr>
          <w:rFonts w:asciiTheme="majorBidi" w:hAnsiTheme="majorBidi" w:cstheme="majorBidi"/>
          <w:sz w:val="24"/>
          <w:szCs w:val="24"/>
        </w:rPr>
        <w:t xml:space="preserve"> and Sapir</w:t>
      </w:r>
      <w:r w:rsidRPr="006826F3">
        <w:rPr>
          <w:rFonts w:asciiTheme="majorBidi" w:hAnsiTheme="majorBidi" w:cstheme="majorBidi"/>
          <w:i/>
          <w:iCs/>
          <w:sz w:val="24"/>
          <w:szCs w:val="24"/>
        </w:rPr>
        <w:t>, The Story of Shabbat</w:t>
      </w:r>
      <w:r>
        <w:rPr>
          <w:rFonts w:asciiTheme="majorBidi" w:hAnsiTheme="majorBidi" w:cstheme="majorBidi"/>
          <w:sz w:val="24"/>
          <w:szCs w:val="24"/>
        </w:rPr>
        <w:t xml:space="preserve">, </w:t>
      </w:r>
      <w:r w:rsidRPr="006826F3">
        <w:rPr>
          <w:rFonts w:asciiTheme="majorBidi" w:hAnsiTheme="majorBidi" w:cstheme="majorBidi"/>
          <w:sz w:val="24"/>
          <w:szCs w:val="24"/>
        </w:rPr>
        <w:t xml:space="preserve">73, n. 72. See too the earlier work of </w:t>
      </w:r>
      <w:proofErr w:type="spellStart"/>
      <w:r w:rsidRPr="006826F3">
        <w:rPr>
          <w:rFonts w:asciiTheme="majorBidi" w:hAnsiTheme="majorBidi" w:cstheme="majorBidi"/>
          <w:sz w:val="24"/>
          <w:szCs w:val="24"/>
        </w:rPr>
        <w:t>Ishay</w:t>
      </w:r>
      <w:proofErr w:type="spellEnd"/>
      <w:r w:rsidRPr="006826F3">
        <w:rPr>
          <w:rFonts w:asciiTheme="majorBidi" w:hAnsiTheme="majorBidi" w:cstheme="majorBidi"/>
          <w:sz w:val="24"/>
          <w:szCs w:val="24"/>
        </w:rPr>
        <w:t xml:space="preserve"> Rosen-</w:t>
      </w:r>
      <w:proofErr w:type="spellStart"/>
      <w:r w:rsidRPr="006826F3">
        <w:rPr>
          <w:rFonts w:asciiTheme="majorBidi" w:hAnsiTheme="majorBidi" w:cstheme="majorBidi"/>
          <w:sz w:val="24"/>
          <w:szCs w:val="24"/>
        </w:rPr>
        <w:t>Zvi</w:t>
      </w:r>
      <w:proofErr w:type="spellEnd"/>
      <w:r w:rsidRPr="006826F3">
        <w:rPr>
          <w:rFonts w:asciiTheme="majorBidi" w:hAnsiTheme="majorBidi" w:cstheme="majorBidi"/>
          <w:sz w:val="24"/>
          <w:szCs w:val="24"/>
        </w:rPr>
        <w:t xml:space="preserve">, </w:t>
      </w:r>
      <w:r w:rsidRPr="006826F3">
        <w:rPr>
          <w:rFonts w:asciiTheme="majorBidi" w:hAnsiTheme="majorBidi" w:cstheme="majorBidi"/>
          <w:i/>
          <w:iCs/>
          <w:sz w:val="24"/>
          <w:szCs w:val="24"/>
        </w:rPr>
        <w:t xml:space="preserve">Taking Space Seriously </w:t>
      </w:r>
      <w:r w:rsidRPr="006826F3">
        <w:rPr>
          <w:rFonts w:asciiTheme="majorBidi" w:hAnsiTheme="majorBidi" w:cstheme="majorBidi"/>
          <w:sz w:val="24"/>
          <w:szCs w:val="24"/>
        </w:rPr>
        <w:t xml:space="preserve">(Ashgate Publishing, 2004), and </w:t>
      </w:r>
      <w:r w:rsidRPr="00B55B62">
        <w:rPr>
          <w:rFonts w:asciiTheme="majorBidi" w:hAnsiTheme="majorBidi" w:cstheme="majorBidi"/>
          <w:sz w:val="24"/>
          <w:szCs w:val="24"/>
          <w:highlight w:val="cyan"/>
        </w:rPr>
        <w:t>Amos Israel-</w:t>
      </w:r>
      <w:proofErr w:type="spellStart"/>
      <w:r w:rsidRPr="00B55B62">
        <w:rPr>
          <w:rFonts w:asciiTheme="majorBidi" w:hAnsiTheme="majorBidi" w:cstheme="majorBidi"/>
          <w:sz w:val="24"/>
          <w:szCs w:val="24"/>
          <w:highlight w:val="cyan"/>
        </w:rPr>
        <w:t>Vleeschouwer’s</w:t>
      </w:r>
      <w:proofErr w:type="spellEnd"/>
      <w:r w:rsidRPr="00B55B62">
        <w:rPr>
          <w:rFonts w:asciiTheme="majorBidi" w:hAnsiTheme="majorBidi" w:cstheme="majorBidi"/>
          <w:sz w:val="24"/>
          <w:szCs w:val="24"/>
          <w:highlight w:val="cyan"/>
        </w:rPr>
        <w:t xml:space="preserve"> article published in Italian which disputes Rosen-</w:t>
      </w:r>
      <w:proofErr w:type="spellStart"/>
      <w:r w:rsidRPr="00B55B62">
        <w:rPr>
          <w:rFonts w:asciiTheme="majorBidi" w:hAnsiTheme="majorBidi" w:cstheme="majorBidi"/>
          <w:sz w:val="24"/>
          <w:szCs w:val="24"/>
          <w:highlight w:val="cyan"/>
        </w:rPr>
        <w:t>Zvi</w:t>
      </w:r>
      <w:proofErr w:type="spellEnd"/>
      <w:r w:rsidRPr="006826F3">
        <w:rPr>
          <w:rFonts w:asciiTheme="majorBidi" w:hAnsiTheme="majorBidi" w:cstheme="majorBidi"/>
          <w:sz w:val="24"/>
          <w:szCs w:val="24"/>
        </w:rPr>
        <w:t>.</w:t>
      </w:r>
    </w:p>
  </w:footnote>
  <w:footnote w:id="16">
    <w:p w14:paraId="02C274FD" w14:textId="43DB34E5" w:rsidR="00D9680E" w:rsidRPr="006826F3" w:rsidRDefault="00D9680E" w:rsidP="006826F3">
      <w:pPr>
        <w:pStyle w:val="FootnoteText"/>
        <w:bidi w:val="0"/>
        <w:spacing w:line="360" w:lineRule="auto"/>
        <w:jc w:val="both"/>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i/>
          <w:iCs/>
          <w:sz w:val="24"/>
          <w:szCs w:val="24"/>
        </w:rPr>
        <w:t>Midrash Hagadol</w:t>
      </w:r>
      <w:r w:rsidRPr="006826F3">
        <w:rPr>
          <w:rFonts w:asciiTheme="majorBidi" w:hAnsiTheme="majorBidi" w:cstheme="majorBidi"/>
          <w:sz w:val="24"/>
          <w:szCs w:val="24"/>
        </w:rPr>
        <w:t xml:space="preserve">, </w:t>
      </w:r>
      <w:proofErr w:type="spellStart"/>
      <w:r w:rsidRPr="006826F3">
        <w:rPr>
          <w:rFonts w:asciiTheme="majorBidi" w:hAnsiTheme="majorBidi" w:cstheme="majorBidi"/>
          <w:sz w:val="24"/>
          <w:szCs w:val="24"/>
        </w:rPr>
        <w:t>Exod</w:t>
      </w:r>
      <w:proofErr w:type="spellEnd"/>
      <w:r w:rsidRPr="006826F3">
        <w:rPr>
          <w:rFonts w:asciiTheme="majorBidi" w:hAnsiTheme="majorBidi" w:cstheme="majorBidi"/>
          <w:sz w:val="24"/>
          <w:szCs w:val="24"/>
        </w:rPr>
        <w:t xml:space="preserve"> 31:17.</w:t>
      </w:r>
    </w:p>
  </w:footnote>
  <w:footnote w:id="17">
    <w:p w14:paraId="77C63429" w14:textId="68398C3F" w:rsidR="00D9680E" w:rsidRPr="006826F3" w:rsidRDefault="00D9680E" w:rsidP="006826F3">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Isaiah 56:6.</w:t>
      </w:r>
    </w:p>
  </w:footnote>
  <w:footnote w:id="18">
    <w:p w14:paraId="73D985C2" w14:textId="0A439728" w:rsidR="00D9680E" w:rsidRPr="006826F3" w:rsidRDefault="00D9680E" w:rsidP="009740A8">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Shlomo Goren</w:t>
      </w:r>
      <w:r>
        <w:rPr>
          <w:rFonts w:asciiTheme="majorBidi" w:hAnsiTheme="majorBidi" w:cstheme="majorBidi"/>
          <w:sz w:val="24"/>
          <w:szCs w:val="24"/>
        </w:rPr>
        <w:t>,</w:t>
      </w:r>
      <w:r w:rsidRPr="006826F3">
        <w:rPr>
          <w:rFonts w:asciiTheme="majorBidi" w:hAnsiTheme="majorBidi" w:cstheme="majorBidi"/>
          <w:sz w:val="24"/>
          <w:szCs w:val="24"/>
        </w:rPr>
        <w:t xml:space="preserve"> “</w:t>
      </w:r>
      <w:r w:rsidRPr="005E2BF5">
        <w:rPr>
          <w:rFonts w:asciiTheme="majorBidi" w:hAnsiTheme="majorBidi" w:cstheme="majorBidi"/>
          <w:i/>
          <w:iCs/>
          <w:sz w:val="24"/>
          <w:szCs w:val="24"/>
        </w:rPr>
        <w:t>Le-</w:t>
      </w:r>
      <w:proofErr w:type="spellStart"/>
      <w:r w:rsidRPr="005E2BF5">
        <w:rPr>
          <w:rFonts w:asciiTheme="majorBidi" w:hAnsiTheme="majorBidi" w:cstheme="majorBidi"/>
          <w:i/>
          <w:iCs/>
          <w:sz w:val="24"/>
          <w:szCs w:val="24"/>
        </w:rPr>
        <w:t>Ba’ayot</w:t>
      </w:r>
      <w:proofErr w:type="spellEnd"/>
      <w:r w:rsidRPr="005E2BF5">
        <w:rPr>
          <w:rFonts w:asciiTheme="majorBidi" w:hAnsiTheme="majorBidi" w:cstheme="majorBidi"/>
          <w:i/>
          <w:iCs/>
          <w:sz w:val="24"/>
          <w:szCs w:val="24"/>
        </w:rPr>
        <w:t xml:space="preserve"> Dat u-</w:t>
      </w:r>
      <w:proofErr w:type="spellStart"/>
      <w:r w:rsidRPr="005E2BF5">
        <w:rPr>
          <w:rFonts w:asciiTheme="majorBidi" w:hAnsiTheme="majorBidi" w:cstheme="majorBidi"/>
          <w:i/>
          <w:iCs/>
          <w:sz w:val="24"/>
          <w:szCs w:val="24"/>
        </w:rPr>
        <w:t>Medinah</w:t>
      </w:r>
      <w:proofErr w:type="spellEnd"/>
      <w:r>
        <w:rPr>
          <w:rFonts w:asciiTheme="majorBidi" w:hAnsiTheme="majorBidi" w:cstheme="majorBidi"/>
          <w:sz w:val="24"/>
          <w:szCs w:val="24"/>
        </w:rPr>
        <w:t>,</w:t>
      </w:r>
      <w:r w:rsidRPr="006826F3">
        <w:rPr>
          <w:rFonts w:asciiTheme="majorBidi" w:hAnsiTheme="majorBidi" w:cstheme="majorBidi"/>
          <w:sz w:val="24"/>
          <w:szCs w:val="24"/>
        </w:rPr>
        <w:t>”</w:t>
      </w:r>
      <w:r>
        <w:rPr>
          <w:rFonts w:asciiTheme="majorBidi" w:hAnsiTheme="majorBidi" w:cstheme="majorBidi"/>
          <w:sz w:val="24"/>
          <w:szCs w:val="24"/>
        </w:rPr>
        <w:t xml:space="preserve"> in</w:t>
      </w:r>
      <w:r w:rsidRPr="006826F3">
        <w:rPr>
          <w:rFonts w:asciiTheme="majorBidi" w:hAnsiTheme="majorBidi" w:cstheme="majorBidi"/>
          <w:sz w:val="24"/>
          <w:szCs w:val="24"/>
        </w:rPr>
        <w:t xml:space="preserve"> </w:t>
      </w:r>
      <w:proofErr w:type="spellStart"/>
      <w:r>
        <w:rPr>
          <w:rFonts w:asciiTheme="majorBidi" w:hAnsiTheme="majorBidi" w:cstheme="majorBidi"/>
          <w:i/>
          <w:iCs/>
          <w:sz w:val="24"/>
          <w:szCs w:val="24"/>
        </w:rPr>
        <w:t>Hat</w:t>
      </w:r>
      <w:r w:rsidRPr="005E2BF5">
        <w:rPr>
          <w:rFonts w:asciiTheme="majorBidi" w:hAnsiTheme="majorBidi" w:cstheme="majorBidi"/>
          <w:i/>
          <w:iCs/>
          <w:sz w:val="24"/>
          <w:szCs w:val="24"/>
        </w:rPr>
        <w:t>ziyyonut</w:t>
      </w:r>
      <w:proofErr w:type="spellEnd"/>
      <w:r w:rsidRPr="005E2BF5">
        <w:rPr>
          <w:rFonts w:asciiTheme="majorBidi" w:hAnsiTheme="majorBidi" w:cstheme="majorBidi"/>
          <w:i/>
          <w:iCs/>
          <w:sz w:val="24"/>
          <w:szCs w:val="24"/>
        </w:rPr>
        <w:t xml:space="preserve"> </w:t>
      </w:r>
      <w:proofErr w:type="spellStart"/>
      <w:r>
        <w:rPr>
          <w:rFonts w:asciiTheme="majorBidi" w:hAnsiTheme="majorBidi" w:cstheme="majorBidi"/>
          <w:i/>
          <w:iCs/>
          <w:sz w:val="24"/>
          <w:szCs w:val="24"/>
        </w:rPr>
        <w:t>Hadatit</w:t>
      </w:r>
      <w:proofErr w:type="spellEnd"/>
      <w:r w:rsidRPr="006826F3">
        <w:rPr>
          <w:rFonts w:asciiTheme="majorBidi" w:hAnsiTheme="majorBidi" w:cstheme="majorBidi"/>
          <w:sz w:val="24"/>
          <w:szCs w:val="24"/>
        </w:rPr>
        <w:t xml:space="preserve">, </w:t>
      </w:r>
      <w:proofErr w:type="spellStart"/>
      <w:r w:rsidRPr="005E2BF5">
        <w:rPr>
          <w:rFonts w:asciiTheme="majorBidi" w:hAnsiTheme="majorBidi" w:cstheme="majorBidi"/>
          <w:i/>
          <w:iCs/>
          <w:sz w:val="24"/>
          <w:szCs w:val="24"/>
        </w:rPr>
        <w:t>Kovetz</w:t>
      </w:r>
      <w:proofErr w:type="spellEnd"/>
      <w:r w:rsidRPr="005E2BF5">
        <w:rPr>
          <w:rFonts w:asciiTheme="majorBidi" w:hAnsiTheme="majorBidi" w:cstheme="majorBidi"/>
          <w:i/>
          <w:iCs/>
          <w:sz w:val="24"/>
          <w:szCs w:val="24"/>
        </w:rPr>
        <w:t xml:space="preserve"> </w:t>
      </w:r>
      <w:proofErr w:type="spellStart"/>
      <w:r w:rsidRPr="005E2BF5">
        <w:rPr>
          <w:rFonts w:asciiTheme="majorBidi" w:hAnsiTheme="majorBidi" w:cstheme="majorBidi"/>
          <w:i/>
          <w:iCs/>
          <w:sz w:val="24"/>
          <w:szCs w:val="24"/>
        </w:rPr>
        <w:t>Ma’amarim</w:t>
      </w:r>
      <w:proofErr w:type="spellEnd"/>
      <w:r w:rsidRPr="006826F3">
        <w:rPr>
          <w:rFonts w:asciiTheme="majorBidi" w:hAnsiTheme="majorBidi" w:cstheme="majorBidi"/>
          <w:sz w:val="24"/>
          <w:szCs w:val="24"/>
        </w:rPr>
        <w:t xml:space="preserve"> 179, </w:t>
      </w:r>
      <w:r>
        <w:rPr>
          <w:rFonts w:asciiTheme="majorBidi" w:hAnsiTheme="majorBidi" w:cstheme="majorBidi"/>
          <w:sz w:val="24"/>
          <w:szCs w:val="24"/>
        </w:rPr>
        <w:t xml:space="preserve">ed. Yosef Tirosh </w:t>
      </w:r>
      <w:r w:rsidRPr="006826F3">
        <w:rPr>
          <w:rFonts w:asciiTheme="majorBidi" w:hAnsiTheme="majorBidi" w:cstheme="majorBidi"/>
          <w:sz w:val="24"/>
          <w:szCs w:val="24"/>
        </w:rPr>
        <w:t>(</w:t>
      </w:r>
      <w:r w:rsidRPr="0061456B">
        <w:rPr>
          <w:rFonts w:asciiTheme="majorBidi" w:hAnsiTheme="majorBidi" w:cstheme="majorBidi"/>
          <w:sz w:val="24"/>
          <w:szCs w:val="24"/>
          <w:highlight w:val="cyan"/>
        </w:rPr>
        <w:t>Publisher</w:t>
      </w:r>
      <w:r>
        <w:rPr>
          <w:rFonts w:asciiTheme="majorBidi" w:hAnsiTheme="majorBidi" w:cstheme="majorBidi"/>
          <w:sz w:val="24"/>
          <w:szCs w:val="24"/>
        </w:rPr>
        <w:t>, 1973</w:t>
      </w:r>
      <w:r w:rsidRPr="006826F3">
        <w:rPr>
          <w:rFonts w:asciiTheme="majorBidi" w:hAnsiTheme="majorBidi" w:cstheme="majorBidi"/>
          <w:sz w:val="24"/>
          <w:szCs w:val="24"/>
        </w:rPr>
        <w:t>), 175. Rabbi Shlomo Goren (1918–1994) found</w:t>
      </w:r>
      <w:r>
        <w:rPr>
          <w:rFonts w:asciiTheme="majorBidi" w:hAnsiTheme="majorBidi" w:cstheme="majorBidi"/>
          <w:sz w:val="24"/>
          <w:szCs w:val="24"/>
        </w:rPr>
        <w:t>ed the Israeli Defense Forces’ chief r</w:t>
      </w:r>
      <w:r w:rsidRPr="006826F3">
        <w:rPr>
          <w:rFonts w:asciiTheme="majorBidi" w:hAnsiTheme="majorBidi" w:cstheme="majorBidi"/>
          <w:sz w:val="24"/>
          <w:szCs w:val="24"/>
        </w:rPr>
        <w:t>abbinate and led it for over two decades before assuming the</w:t>
      </w:r>
      <w:r>
        <w:rPr>
          <w:rFonts w:asciiTheme="majorBidi" w:hAnsiTheme="majorBidi" w:cstheme="majorBidi"/>
          <w:sz w:val="24"/>
          <w:szCs w:val="24"/>
        </w:rPr>
        <w:t xml:space="preserve"> role of the State of Israel’s chief r</w:t>
      </w:r>
      <w:r w:rsidRPr="006826F3">
        <w:rPr>
          <w:rFonts w:asciiTheme="majorBidi" w:hAnsiTheme="majorBidi" w:cstheme="majorBidi"/>
          <w:sz w:val="24"/>
          <w:szCs w:val="24"/>
        </w:rPr>
        <w:t xml:space="preserve">abbi. </w:t>
      </w:r>
    </w:p>
  </w:footnote>
  <w:footnote w:id="19">
    <w:p w14:paraId="40D1C409" w14:textId="0A0F194A" w:rsidR="00D9680E" w:rsidRPr="006826F3" w:rsidRDefault="00D9680E" w:rsidP="009740A8">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proofErr w:type="spellStart"/>
      <w:r>
        <w:rPr>
          <w:rFonts w:asciiTheme="majorBidi" w:hAnsiTheme="majorBidi" w:cstheme="majorBidi"/>
          <w:sz w:val="24"/>
          <w:szCs w:val="24"/>
        </w:rPr>
        <w:t>Shaul</w:t>
      </w:r>
      <w:proofErr w:type="spellEnd"/>
      <w:r w:rsidRPr="006826F3">
        <w:rPr>
          <w:rFonts w:asciiTheme="majorBidi" w:hAnsiTheme="majorBidi" w:cstheme="majorBidi"/>
          <w:sz w:val="24"/>
          <w:szCs w:val="24"/>
        </w:rPr>
        <w:t xml:space="preserve"> </w:t>
      </w:r>
      <w:proofErr w:type="spellStart"/>
      <w:r w:rsidRPr="006826F3">
        <w:rPr>
          <w:rFonts w:asciiTheme="majorBidi" w:hAnsiTheme="majorBidi" w:cstheme="majorBidi"/>
          <w:sz w:val="24"/>
          <w:szCs w:val="24"/>
        </w:rPr>
        <w:t>Yisraeli</w:t>
      </w:r>
      <w:proofErr w:type="spellEnd"/>
      <w:r w:rsidRPr="006826F3">
        <w:rPr>
          <w:rFonts w:asciiTheme="majorBidi" w:hAnsiTheme="majorBidi" w:cstheme="majorBidi"/>
          <w:sz w:val="24"/>
          <w:szCs w:val="24"/>
        </w:rPr>
        <w:t xml:space="preserve">, </w:t>
      </w:r>
      <w:r w:rsidRPr="006826F3">
        <w:rPr>
          <w:rFonts w:asciiTheme="majorBidi" w:hAnsiTheme="majorBidi" w:cstheme="majorBidi"/>
          <w:i/>
          <w:iCs/>
          <w:sz w:val="24"/>
          <w:szCs w:val="24"/>
        </w:rPr>
        <w:t>Ha-</w:t>
      </w:r>
      <w:proofErr w:type="spellStart"/>
      <w:r w:rsidRPr="006826F3">
        <w:rPr>
          <w:rFonts w:asciiTheme="majorBidi" w:hAnsiTheme="majorBidi" w:cstheme="majorBidi"/>
          <w:i/>
          <w:iCs/>
          <w:sz w:val="24"/>
          <w:szCs w:val="24"/>
        </w:rPr>
        <w:t>Rabbanut</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ve</w:t>
      </w:r>
      <w:proofErr w:type="spellEnd"/>
      <w:r w:rsidRPr="006826F3">
        <w:rPr>
          <w:rFonts w:asciiTheme="majorBidi" w:hAnsiTheme="majorBidi" w:cstheme="majorBidi"/>
          <w:i/>
          <w:iCs/>
          <w:sz w:val="24"/>
          <w:szCs w:val="24"/>
        </w:rPr>
        <w:t>-ha-</w:t>
      </w:r>
      <w:proofErr w:type="spellStart"/>
      <w:r w:rsidRPr="006826F3">
        <w:rPr>
          <w:rFonts w:asciiTheme="majorBidi" w:hAnsiTheme="majorBidi" w:cstheme="majorBidi"/>
          <w:i/>
          <w:iCs/>
          <w:sz w:val="24"/>
          <w:szCs w:val="24"/>
        </w:rPr>
        <w:t>Medinah</w:t>
      </w:r>
      <w:proofErr w:type="spellEnd"/>
      <w:r w:rsidRPr="006826F3">
        <w:rPr>
          <w:rFonts w:asciiTheme="majorBidi" w:hAnsiTheme="majorBidi" w:cstheme="majorBidi"/>
          <w:sz w:val="24"/>
          <w:szCs w:val="24"/>
        </w:rPr>
        <w:t xml:space="preserve"> (</w:t>
      </w:r>
      <w:r>
        <w:rPr>
          <w:rFonts w:asciiTheme="majorBidi" w:hAnsiTheme="majorBidi" w:cstheme="majorBidi"/>
          <w:sz w:val="24"/>
          <w:szCs w:val="24"/>
        </w:rPr>
        <w:t>2000</w:t>
      </w:r>
      <w:r w:rsidRPr="006826F3">
        <w:rPr>
          <w:rFonts w:asciiTheme="majorBidi" w:hAnsiTheme="majorBidi" w:cstheme="majorBidi"/>
          <w:sz w:val="24"/>
          <w:szCs w:val="24"/>
        </w:rPr>
        <w:t xml:space="preserve">), 147–148. Rabbi </w:t>
      </w:r>
      <w:proofErr w:type="spellStart"/>
      <w:r w:rsidRPr="006826F3">
        <w:rPr>
          <w:rFonts w:asciiTheme="majorBidi" w:hAnsiTheme="majorBidi" w:cstheme="majorBidi"/>
          <w:sz w:val="24"/>
          <w:szCs w:val="24"/>
        </w:rPr>
        <w:t>Shaul</w:t>
      </w:r>
      <w:proofErr w:type="spellEnd"/>
      <w:r w:rsidRPr="006826F3">
        <w:rPr>
          <w:rFonts w:asciiTheme="majorBidi" w:hAnsiTheme="majorBidi" w:cstheme="majorBidi"/>
          <w:sz w:val="24"/>
          <w:szCs w:val="24"/>
        </w:rPr>
        <w:t xml:space="preserve"> </w:t>
      </w:r>
      <w:proofErr w:type="spellStart"/>
      <w:r w:rsidRPr="006826F3">
        <w:rPr>
          <w:rFonts w:asciiTheme="majorBidi" w:hAnsiTheme="majorBidi" w:cstheme="majorBidi"/>
          <w:sz w:val="24"/>
          <w:szCs w:val="24"/>
        </w:rPr>
        <w:t>Yisraeli</w:t>
      </w:r>
      <w:proofErr w:type="spellEnd"/>
      <w:r w:rsidRPr="006826F3">
        <w:rPr>
          <w:rFonts w:asciiTheme="majorBidi" w:hAnsiTheme="majorBidi" w:cstheme="majorBidi"/>
          <w:sz w:val="24"/>
          <w:szCs w:val="24"/>
        </w:rPr>
        <w:t xml:space="preserve"> (1909–1995) was one of Religious Zionism’s most import rabbinic figures. He was a judge in the Great Rabbin</w:t>
      </w:r>
      <w:r>
        <w:rPr>
          <w:rFonts w:asciiTheme="majorBidi" w:hAnsiTheme="majorBidi" w:cstheme="majorBidi"/>
          <w:sz w:val="24"/>
          <w:szCs w:val="24"/>
        </w:rPr>
        <w:t>i</w:t>
      </w:r>
      <w:r w:rsidRPr="006826F3">
        <w:rPr>
          <w:rFonts w:asciiTheme="majorBidi" w:hAnsiTheme="majorBidi" w:cstheme="majorBidi"/>
          <w:sz w:val="24"/>
          <w:szCs w:val="24"/>
        </w:rPr>
        <w:t xml:space="preserve">cal Court, a member of the </w:t>
      </w:r>
      <w:r>
        <w:rPr>
          <w:rFonts w:asciiTheme="majorBidi" w:hAnsiTheme="majorBidi" w:cstheme="majorBidi"/>
          <w:sz w:val="24"/>
          <w:szCs w:val="24"/>
        </w:rPr>
        <w:t>Chief Rabbinate Council</w:t>
      </w:r>
      <w:r w:rsidRPr="006826F3">
        <w:rPr>
          <w:rFonts w:asciiTheme="majorBidi" w:hAnsiTheme="majorBidi" w:cstheme="majorBidi"/>
          <w:sz w:val="24"/>
          <w:szCs w:val="24"/>
        </w:rPr>
        <w:t xml:space="preserve">, and </w:t>
      </w:r>
      <w:r>
        <w:rPr>
          <w:rFonts w:asciiTheme="majorBidi" w:hAnsiTheme="majorBidi" w:cstheme="majorBidi"/>
          <w:sz w:val="24"/>
          <w:szCs w:val="24"/>
        </w:rPr>
        <w:t>a recipient of</w:t>
      </w:r>
      <w:r w:rsidRPr="006826F3">
        <w:rPr>
          <w:rFonts w:asciiTheme="majorBidi" w:hAnsiTheme="majorBidi" w:cstheme="majorBidi"/>
          <w:sz w:val="24"/>
          <w:szCs w:val="24"/>
        </w:rPr>
        <w:t xml:space="preserve"> the Israel Prize </w:t>
      </w:r>
      <w:r>
        <w:rPr>
          <w:rFonts w:asciiTheme="majorBidi" w:hAnsiTheme="majorBidi" w:cstheme="majorBidi"/>
          <w:sz w:val="24"/>
          <w:szCs w:val="24"/>
        </w:rPr>
        <w:t>in</w:t>
      </w:r>
      <w:r w:rsidRPr="006826F3">
        <w:rPr>
          <w:rFonts w:asciiTheme="majorBidi" w:hAnsiTheme="majorBidi" w:cstheme="majorBidi"/>
          <w:sz w:val="24"/>
          <w:szCs w:val="24"/>
        </w:rPr>
        <w:t xml:space="preserve"> Jewish Studies. </w:t>
      </w:r>
    </w:p>
  </w:footnote>
  <w:footnote w:id="20">
    <w:p w14:paraId="3B97A79C" w14:textId="1DFCD4F2" w:rsidR="00D9680E" w:rsidRPr="006826F3" w:rsidRDefault="00D9680E" w:rsidP="006826F3">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 xml:space="preserve">Aronovsky and Sapir, </w:t>
      </w:r>
      <w:r w:rsidRPr="006826F3">
        <w:rPr>
          <w:rFonts w:asciiTheme="majorBidi" w:hAnsiTheme="majorBidi" w:cstheme="majorBidi"/>
          <w:i/>
          <w:iCs/>
          <w:sz w:val="24"/>
          <w:szCs w:val="24"/>
        </w:rPr>
        <w:t xml:space="preserve">The Story of Shabbat, </w:t>
      </w:r>
      <w:r w:rsidRPr="006826F3">
        <w:rPr>
          <w:rFonts w:asciiTheme="majorBidi" w:hAnsiTheme="majorBidi" w:cstheme="majorBidi"/>
          <w:sz w:val="24"/>
          <w:szCs w:val="24"/>
        </w:rPr>
        <w:t>250–299.</w:t>
      </w:r>
    </w:p>
  </w:footnote>
  <w:footnote w:id="21">
    <w:p w14:paraId="588F8523" w14:textId="5F1429E2" w:rsidR="00D9680E" w:rsidRPr="006826F3" w:rsidRDefault="00D9680E" w:rsidP="00290E99">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 xml:space="preserve">For </w:t>
      </w:r>
      <w:r>
        <w:rPr>
          <w:rFonts w:asciiTheme="majorBidi" w:hAnsiTheme="majorBidi" w:cstheme="majorBidi"/>
          <w:sz w:val="24"/>
          <w:szCs w:val="24"/>
        </w:rPr>
        <w:t>a</w:t>
      </w:r>
      <w:r w:rsidRPr="006826F3">
        <w:rPr>
          <w:rFonts w:asciiTheme="majorBidi" w:hAnsiTheme="majorBidi" w:cstheme="majorBidi"/>
          <w:sz w:val="24"/>
          <w:szCs w:val="24"/>
        </w:rPr>
        <w:t xml:space="preserve">n overview of the two approaches in </w:t>
      </w:r>
      <w:r>
        <w:rPr>
          <w:rFonts w:asciiTheme="majorBidi" w:hAnsiTheme="majorBidi" w:cstheme="majorBidi"/>
          <w:sz w:val="24"/>
          <w:szCs w:val="24"/>
        </w:rPr>
        <w:t xml:space="preserve">terms of their </w:t>
      </w:r>
      <w:r w:rsidRPr="006826F3">
        <w:rPr>
          <w:rFonts w:asciiTheme="majorBidi" w:hAnsiTheme="majorBidi" w:cstheme="majorBidi"/>
          <w:sz w:val="24"/>
          <w:szCs w:val="24"/>
        </w:rPr>
        <w:t xml:space="preserve">ethical and halakhic </w:t>
      </w:r>
      <w:r>
        <w:rPr>
          <w:rFonts w:asciiTheme="majorBidi" w:hAnsiTheme="majorBidi" w:cstheme="majorBidi"/>
          <w:sz w:val="24"/>
          <w:szCs w:val="24"/>
        </w:rPr>
        <w:t>dimensions</w:t>
      </w:r>
      <w:r w:rsidRPr="006826F3">
        <w:rPr>
          <w:rFonts w:asciiTheme="majorBidi" w:hAnsiTheme="majorBidi" w:cstheme="majorBidi"/>
          <w:sz w:val="24"/>
          <w:szCs w:val="24"/>
        </w:rPr>
        <w:t>, see Y. Brand, “</w:t>
      </w:r>
      <w:r w:rsidRPr="006826F3">
        <w:rPr>
          <w:rFonts w:asciiTheme="majorBidi" w:hAnsiTheme="majorBidi" w:cstheme="majorBidi"/>
          <w:i/>
          <w:iCs/>
          <w:sz w:val="24"/>
          <w:szCs w:val="24"/>
        </w:rPr>
        <w:t>Mitzvot ha-</w:t>
      </w:r>
      <w:proofErr w:type="spellStart"/>
      <w:r w:rsidRPr="00AC1818">
        <w:rPr>
          <w:rFonts w:asciiTheme="majorBidi" w:hAnsiTheme="majorBidi" w:cstheme="majorBidi"/>
          <w:i/>
          <w:iCs/>
          <w:sz w:val="24"/>
          <w:szCs w:val="24"/>
          <w:highlight w:val="cyan"/>
        </w:rPr>
        <w:t>R</w:t>
      </w:r>
      <w:r w:rsidR="0016404D">
        <w:rPr>
          <w:rFonts w:asciiTheme="majorBidi" w:hAnsiTheme="majorBidi" w:cstheme="majorBidi"/>
          <w:i/>
          <w:iCs/>
          <w:sz w:val="24"/>
          <w:szCs w:val="24"/>
          <w:highlight w:val="cyan"/>
        </w:rPr>
        <w:t>e</w:t>
      </w:r>
      <w:r w:rsidR="00B17A9C">
        <w:rPr>
          <w:rFonts w:asciiTheme="majorBidi" w:hAnsiTheme="majorBidi" w:cstheme="majorBidi"/>
          <w:i/>
          <w:iCs/>
          <w:sz w:val="24"/>
          <w:szCs w:val="24"/>
          <w:highlight w:val="cyan"/>
        </w:rPr>
        <w:t>‘</w:t>
      </w:r>
      <w:r w:rsidRPr="00AC1818">
        <w:rPr>
          <w:rFonts w:asciiTheme="majorBidi" w:hAnsiTheme="majorBidi" w:cstheme="majorBidi"/>
          <w:i/>
          <w:iCs/>
          <w:sz w:val="24"/>
          <w:szCs w:val="24"/>
          <w:highlight w:val="cyan"/>
        </w:rPr>
        <w:t>a</w:t>
      </w:r>
      <w:proofErr w:type="spellEnd"/>
      <w:r w:rsidRPr="006826F3">
        <w:rPr>
          <w:rFonts w:asciiTheme="majorBidi" w:hAnsiTheme="majorBidi" w:cstheme="majorBidi"/>
          <w:i/>
          <w:iCs/>
          <w:sz w:val="24"/>
          <w:szCs w:val="24"/>
        </w:rPr>
        <w:t xml:space="preserve"> le-</w:t>
      </w:r>
      <w:r w:rsidR="00B17A9C">
        <w:rPr>
          <w:rFonts w:asciiTheme="majorBidi" w:hAnsiTheme="majorBidi" w:cstheme="majorBidi"/>
          <w:i/>
          <w:iCs/>
          <w:sz w:val="24"/>
          <w:szCs w:val="24"/>
        </w:rPr>
        <w:t>‘</w:t>
      </w:r>
      <w:proofErr w:type="spellStart"/>
      <w:r w:rsidRPr="006826F3">
        <w:rPr>
          <w:rFonts w:asciiTheme="majorBidi" w:hAnsiTheme="majorBidi" w:cstheme="majorBidi"/>
          <w:i/>
          <w:iCs/>
          <w:sz w:val="24"/>
          <w:szCs w:val="24"/>
        </w:rPr>
        <w:t>umat</w:t>
      </w:r>
      <w:proofErr w:type="spellEnd"/>
      <w:r w:rsidRPr="006826F3">
        <w:rPr>
          <w:rFonts w:asciiTheme="majorBidi" w:hAnsiTheme="majorBidi" w:cstheme="majorBidi"/>
          <w:i/>
          <w:iCs/>
          <w:sz w:val="24"/>
          <w:szCs w:val="24"/>
        </w:rPr>
        <w:t xml:space="preserve"> Mitzvot ha-Makom: Etika, </w:t>
      </w:r>
      <w:proofErr w:type="spellStart"/>
      <w:r w:rsidRPr="006826F3">
        <w:rPr>
          <w:rFonts w:asciiTheme="majorBidi" w:hAnsiTheme="majorBidi" w:cstheme="majorBidi"/>
          <w:i/>
          <w:iCs/>
          <w:sz w:val="24"/>
          <w:szCs w:val="24"/>
        </w:rPr>
        <w:t>Mishpat</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ve</w:t>
      </w:r>
      <w:proofErr w:type="spellEnd"/>
      <w:r w:rsidRPr="006826F3">
        <w:rPr>
          <w:rFonts w:asciiTheme="majorBidi" w:hAnsiTheme="majorBidi" w:cstheme="majorBidi"/>
          <w:i/>
          <w:iCs/>
          <w:sz w:val="24"/>
          <w:szCs w:val="24"/>
        </w:rPr>
        <w:t xml:space="preserve">-Halakhah </w:t>
      </w:r>
      <w:proofErr w:type="spellStart"/>
      <w:r w:rsidRPr="006826F3">
        <w:rPr>
          <w:rFonts w:asciiTheme="majorBidi" w:hAnsiTheme="majorBidi" w:cstheme="majorBidi"/>
          <w:i/>
          <w:iCs/>
          <w:sz w:val="24"/>
          <w:szCs w:val="24"/>
        </w:rPr>
        <w:t>Datit</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Iyyun</w:t>
      </w:r>
      <w:proofErr w:type="spellEnd"/>
      <w:r w:rsidRPr="006826F3">
        <w:rPr>
          <w:rFonts w:asciiTheme="majorBidi" w:hAnsiTheme="majorBidi" w:cstheme="majorBidi"/>
          <w:i/>
          <w:iCs/>
          <w:sz w:val="24"/>
          <w:szCs w:val="24"/>
        </w:rPr>
        <w:t xml:space="preserve"> be-</w:t>
      </w:r>
      <w:proofErr w:type="spellStart"/>
      <w:r w:rsidRPr="006826F3">
        <w:rPr>
          <w:rFonts w:asciiTheme="majorBidi" w:hAnsiTheme="majorBidi" w:cstheme="majorBidi"/>
          <w:i/>
          <w:iCs/>
          <w:sz w:val="24"/>
          <w:szCs w:val="24"/>
        </w:rPr>
        <w:t>Sifrut</w:t>
      </w:r>
      <w:proofErr w:type="spellEnd"/>
      <w:r w:rsidRPr="006826F3">
        <w:rPr>
          <w:rFonts w:asciiTheme="majorBidi" w:hAnsiTheme="majorBidi" w:cstheme="majorBidi"/>
          <w:i/>
          <w:iCs/>
          <w:sz w:val="24"/>
          <w:szCs w:val="24"/>
        </w:rPr>
        <w:t xml:space="preserve"> ha-</w:t>
      </w:r>
      <w:proofErr w:type="spellStart"/>
      <w:r w:rsidRPr="006826F3">
        <w:rPr>
          <w:rFonts w:asciiTheme="majorBidi" w:hAnsiTheme="majorBidi" w:cstheme="majorBidi"/>
          <w:i/>
          <w:iCs/>
          <w:sz w:val="24"/>
          <w:szCs w:val="24"/>
        </w:rPr>
        <w:t>Aharonim</w:t>
      </w:r>
      <w:proofErr w:type="spellEnd"/>
      <w:r w:rsidRPr="00290E99">
        <w:rPr>
          <w:rFonts w:asciiTheme="majorBidi" w:hAnsiTheme="majorBidi" w:cstheme="majorBidi"/>
          <w:sz w:val="24"/>
          <w:szCs w:val="24"/>
        </w:rPr>
        <w:t>,”</w:t>
      </w:r>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Shenaton</w:t>
      </w:r>
      <w:proofErr w:type="spellEnd"/>
      <w:r w:rsidRPr="006826F3">
        <w:rPr>
          <w:rFonts w:asciiTheme="majorBidi" w:hAnsiTheme="majorBidi" w:cstheme="majorBidi"/>
          <w:i/>
          <w:iCs/>
          <w:sz w:val="24"/>
          <w:szCs w:val="24"/>
        </w:rPr>
        <w:t xml:space="preserve"> </w:t>
      </w:r>
      <w:r>
        <w:rPr>
          <w:rFonts w:asciiTheme="majorBidi" w:hAnsiTheme="majorBidi" w:cstheme="majorBidi"/>
          <w:i/>
          <w:iCs/>
          <w:sz w:val="24"/>
          <w:szCs w:val="24"/>
        </w:rPr>
        <w:t>ha-</w:t>
      </w:r>
      <w:proofErr w:type="spellStart"/>
      <w:r w:rsidRPr="00290E99">
        <w:rPr>
          <w:rFonts w:asciiTheme="majorBidi" w:hAnsiTheme="majorBidi" w:cstheme="majorBidi"/>
          <w:i/>
          <w:iCs/>
          <w:sz w:val="24"/>
          <w:szCs w:val="24"/>
        </w:rPr>
        <w:t>Mishpat</w:t>
      </w:r>
      <w:proofErr w:type="spellEnd"/>
      <w:r w:rsidRPr="00290E99">
        <w:rPr>
          <w:rFonts w:asciiTheme="majorBidi" w:hAnsiTheme="majorBidi" w:cstheme="majorBidi"/>
          <w:i/>
          <w:iCs/>
          <w:sz w:val="24"/>
          <w:szCs w:val="24"/>
        </w:rPr>
        <w:t xml:space="preserve"> ha-</w:t>
      </w:r>
      <w:proofErr w:type="spellStart"/>
      <w:r w:rsidRPr="00290E99">
        <w:rPr>
          <w:rFonts w:asciiTheme="majorBidi" w:hAnsiTheme="majorBidi" w:cstheme="majorBidi"/>
          <w:i/>
          <w:iCs/>
          <w:sz w:val="24"/>
          <w:szCs w:val="24"/>
        </w:rPr>
        <w:t>Ivri</w:t>
      </w:r>
      <w:proofErr w:type="spellEnd"/>
      <w:r w:rsidRPr="00290E99">
        <w:rPr>
          <w:rFonts w:asciiTheme="majorBidi" w:hAnsiTheme="majorBidi" w:cstheme="majorBidi"/>
          <w:sz w:val="24"/>
          <w:szCs w:val="24"/>
        </w:rPr>
        <w:t xml:space="preserve"> 30</w:t>
      </w:r>
      <w:r w:rsidRPr="006826F3">
        <w:rPr>
          <w:rFonts w:asciiTheme="majorBidi" w:hAnsiTheme="majorBidi" w:cstheme="majorBidi"/>
          <w:sz w:val="24"/>
          <w:szCs w:val="24"/>
        </w:rPr>
        <w:t xml:space="preserve"> (</w:t>
      </w:r>
      <w:r>
        <w:rPr>
          <w:rFonts w:asciiTheme="majorBidi" w:hAnsiTheme="majorBidi" w:cstheme="majorBidi"/>
          <w:sz w:val="24"/>
          <w:szCs w:val="24"/>
        </w:rPr>
        <w:t>2018–2019</w:t>
      </w:r>
      <w:r w:rsidRPr="006826F3">
        <w:rPr>
          <w:rFonts w:asciiTheme="majorBidi" w:hAnsiTheme="majorBidi" w:cstheme="majorBidi"/>
          <w:sz w:val="24"/>
          <w:szCs w:val="24"/>
        </w:rPr>
        <w:t>), 5–7.</w:t>
      </w:r>
    </w:p>
  </w:footnote>
  <w:footnote w:id="22">
    <w:p w14:paraId="045E9572" w14:textId="6F62B982" w:rsidR="00D9680E" w:rsidRPr="006826F3" w:rsidRDefault="00D9680E" w:rsidP="0061456B">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 xml:space="preserve">Rabbi Moshe </w:t>
      </w:r>
      <w:proofErr w:type="spellStart"/>
      <w:r w:rsidRPr="006826F3">
        <w:rPr>
          <w:rFonts w:asciiTheme="majorBidi" w:hAnsiTheme="majorBidi" w:cstheme="majorBidi"/>
          <w:sz w:val="24"/>
          <w:szCs w:val="24"/>
        </w:rPr>
        <w:t>Zvi</w:t>
      </w:r>
      <w:proofErr w:type="spellEnd"/>
      <w:r w:rsidRPr="006826F3">
        <w:rPr>
          <w:rFonts w:asciiTheme="majorBidi" w:hAnsiTheme="majorBidi" w:cstheme="majorBidi"/>
          <w:sz w:val="24"/>
          <w:szCs w:val="24"/>
        </w:rPr>
        <w:t xml:space="preserve"> </w:t>
      </w:r>
      <w:proofErr w:type="spellStart"/>
      <w:r w:rsidRPr="006826F3">
        <w:rPr>
          <w:rFonts w:asciiTheme="majorBidi" w:hAnsiTheme="majorBidi" w:cstheme="majorBidi"/>
          <w:sz w:val="24"/>
          <w:szCs w:val="24"/>
        </w:rPr>
        <w:t>Neriyah</w:t>
      </w:r>
      <w:proofErr w:type="spellEnd"/>
      <w:r w:rsidRPr="006826F3">
        <w:rPr>
          <w:rFonts w:asciiTheme="majorBidi" w:hAnsiTheme="majorBidi" w:cstheme="majorBidi"/>
          <w:sz w:val="24"/>
          <w:szCs w:val="24"/>
        </w:rPr>
        <w:t xml:space="preserve"> (1913–1955) was a rabbi, Knesset member, and educator. He was one of the leaders of the Religious Zionist movement and he received the Israel Prize for special contributions to society and the State. </w:t>
      </w:r>
    </w:p>
  </w:footnote>
  <w:footnote w:id="23">
    <w:p w14:paraId="4EE8F682" w14:textId="5E0A8105" w:rsidR="00D9680E" w:rsidRPr="006826F3" w:rsidRDefault="00D9680E" w:rsidP="001059D1">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Yeshayahu Leibowitz (1903–1994) was an Israeli scientist and thinker. He served as an editor for the Hebrew Encyclopaedia and was a professor of biochemistry, organic chemistry and neurophysiology at the Hebrew University of Jerusalem.</w:t>
      </w:r>
    </w:p>
  </w:footnote>
  <w:footnote w:id="24">
    <w:p w14:paraId="35924F92" w14:textId="54048315" w:rsidR="00D9680E" w:rsidRPr="006826F3" w:rsidRDefault="00D9680E" w:rsidP="0061456B">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For a summary of the dispute</w:t>
      </w:r>
      <w:r>
        <w:rPr>
          <w:rFonts w:asciiTheme="majorBidi" w:hAnsiTheme="majorBidi" w:cstheme="majorBidi"/>
          <w:sz w:val="24"/>
          <w:szCs w:val="24"/>
        </w:rPr>
        <w:t>,</w:t>
      </w:r>
      <w:r w:rsidRPr="006826F3">
        <w:rPr>
          <w:rFonts w:asciiTheme="majorBidi" w:hAnsiTheme="majorBidi" w:cstheme="majorBidi"/>
          <w:sz w:val="24"/>
          <w:szCs w:val="24"/>
        </w:rPr>
        <w:t xml:space="preserve"> see Aronovsky and Sapir, </w:t>
      </w:r>
      <w:r w:rsidRPr="006826F3">
        <w:rPr>
          <w:rFonts w:asciiTheme="majorBidi" w:hAnsiTheme="majorBidi" w:cstheme="majorBidi"/>
          <w:i/>
          <w:iCs/>
          <w:sz w:val="24"/>
          <w:szCs w:val="24"/>
        </w:rPr>
        <w:t>The Shabbat Story</w:t>
      </w:r>
      <w:r w:rsidRPr="006826F3">
        <w:rPr>
          <w:rFonts w:asciiTheme="majorBidi" w:hAnsiTheme="majorBidi" w:cstheme="majorBidi"/>
          <w:sz w:val="24"/>
          <w:szCs w:val="24"/>
        </w:rPr>
        <w:t>, 300–304.</w:t>
      </w:r>
    </w:p>
  </w:footnote>
  <w:footnote w:id="25">
    <w:p w14:paraId="513D17DD" w14:textId="7812E681" w:rsidR="00D9680E" w:rsidRPr="006826F3" w:rsidRDefault="00D9680E" w:rsidP="001059D1">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Pr>
          <w:rFonts w:asciiTheme="majorBidi" w:hAnsiTheme="majorBidi" w:cstheme="majorBidi"/>
          <w:sz w:val="24"/>
          <w:szCs w:val="24"/>
        </w:rPr>
        <w:t xml:space="preserve">Aronovsky and Sapir, </w:t>
      </w:r>
      <w:r w:rsidRPr="001059D1">
        <w:rPr>
          <w:rFonts w:asciiTheme="majorBidi" w:hAnsiTheme="majorBidi" w:cstheme="majorBidi"/>
          <w:i/>
          <w:iCs/>
          <w:sz w:val="24"/>
          <w:szCs w:val="24"/>
        </w:rPr>
        <w:t>The Story of Shabbat</w:t>
      </w:r>
      <w:r>
        <w:rPr>
          <w:rFonts w:asciiTheme="majorBidi" w:hAnsiTheme="majorBidi" w:cstheme="majorBidi"/>
          <w:sz w:val="24"/>
          <w:szCs w:val="24"/>
        </w:rPr>
        <w:t>, 330–331.</w:t>
      </w:r>
      <w:r w:rsidRPr="006826F3">
        <w:rPr>
          <w:rFonts w:asciiTheme="majorBidi" w:hAnsiTheme="majorBidi" w:cstheme="majorBidi"/>
          <w:sz w:val="24"/>
          <w:szCs w:val="24"/>
        </w:rPr>
        <w:t xml:space="preserve"> </w:t>
      </w:r>
    </w:p>
  </w:footnote>
  <w:footnote w:id="26">
    <w:p w14:paraId="1F2F716B" w14:textId="4C25AB39" w:rsidR="00D9680E" w:rsidRPr="006826F3" w:rsidRDefault="00D9680E" w:rsidP="006826F3">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 xml:space="preserve">Military routine requires various activities that involve desecrating Shabbat, including driving a motor vehicle, bearing </w:t>
      </w:r>
      <w:proofErr w:type="gramStart"/>
      <w:r w:rsidRPr="006826F3">
        <w:rPr>
          <w:rFonts w:asciiTheme="majorBidi" w:hAnsiTheme="majorBidi" w:cstheme="majorBidi"/>
          <w:sz w:val="24"/>
          <w:szCs w:val="24"/>
        </w:rPr>
        <w:t>arms</w:t>
      </w:r>
      <w:proofErr w:type="gramEnd"/>
      <w:r w:rsidRPr="006826F3">
        <w:rPr>
          <w:rFonts w:asciiTheme="majorBidi" w:hAnsiTheme="majorBidi" w:cstheme="majorBidi"/>
          <w:sz w:val="24"/>
          <w:szCs w:val="24"/>
        </w:rPr>
        <w:t xml:space="preserve"> and firing them, and more.</w:t>
      </w:r>
    </w:p>
  </w:footnote>
  <w:footnote w:id="27">
    <w:p w14:paraId="03B3CAB1" w14:textId="5C268771" w:rsidR="00D9680E" w:rsidRPr="006826F3" w:rsidRDefault="00D9680E" w:rsidP="006826F3">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 xml:space="preserve">Rabbi Abraham Isaiah </w:t>
      </w:r>
      <w:proofErr w:type="spellStart"/>
      <w:r w:rsidRPr="006826F3">
        <w:rPr>
          <w:rFonts w:asciiTheme="majorBidi" w:hAnsiTheme="majorBidi" w:cstheme="majorBidi"/>
          <w:sz w:val="24"/>
          <w:szCs w:val="24"/>
        </w:rPr>
        <w:t>Karelitz</w:t>
      </w:r>
      <w:proofErr w:type="spellEnd"/>
      <w:r w:rsidRPr="006826F3">
        <w:rPr>
          <w:rFonts w:asciiTheme="majorBidi" w:hAnsiTheme="majorBidi" w:cstheme="majorBidi"/>
          <w:sz w:val="24"/>
          <w:szCs w:val="24"/>
        </w:rPr>
        <w:t xml:space="preserve"> (1878–1953), commonly known by the title of his series of books, </w:t>
      </w:r>
      <w:r w:rsidRPr="006826F3">
        <w:rPr>
          <w:rFonts w:asciiTheme="majorBidi" w:hAnsiTheme="majorBidi" w:cstheme="majorBidi"/>
          <w:i/>
          <w:iCs/>
          <w:sz w:val="24"/>
          <w:szCs w:val="24"/>
        </w:rPr>
        <w:t>Hazon Ish</w:t>
      </w:r>
      <w:r>
        <w:rPr>
          <w:rFonts w:asciiTheme="majorBidi" w:hAnsiTheme="majorBidi" w:cstheme="majorBidi"/>
          <w:sz w:val="24"/>
          <w:szCs w:val="24"/>
        </w:rPr>
        <w:t xml:space="preserve"> </w:t>
      </w:r>
      <w:r w:rsidRPr="006826F3">
        <w:rPr>
          <w:rFonts w:asciiTheme="majorBidi" w:hAnsiTheme="majorBidi" w:cstheme="majorBidi"/>
          <w:sz w:val="24"/>
          <w:szCs w:val="24"/>
        </w:rPr>
        <w:t>was one of the twentieth-century’s greatest rabbinic decisors and he shaped the course of Haredi Judaism in the Land of Israel.</w:t>
      </w:r>
    </w:p>
  </w:footnote>
  <w:footnote w:id="28">
    <w:p w14:paraId="62E2C37B" w14:textId="49E547C8" w:rsidR="00D9680E" w:rsidRPr="006826F3" w:rsidRDefault="00D9680E" w:rsidP="00290E99">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 xml:space="preserve">Jewish law </w:t>
      </w:r>
      <w:r w:rsidRPr="001059D1">
        <w:rPr>
          <w:rFonts w:asciiTheme="majorBidi" w:hAnsiTheme="majorBidi" w:cstheme="majorBidi"/>
          <w:sz w:val="24"/>
          <w:szCs w:val="24"/>
        </w:rPr>
        <w:t xml:space="preserve">permits the violation of Shabbat in order to save the life of a person whose life is in danger. See </w:t>
      </w:r>
      <w:proofErr w:type="spellStart"/>
      <w:r>
        <w:rPr>
          <w:rFonts w:asciiTheme="majorBidi" w:hAnsiTheme="majorBidi" w:cstheme="majorBidi"/>
          <w:i/>
          <w:iCs/>
          <w:sz w:val="24"/>
          <w:szCs w:val="24"/>
        </w:rPr>
        <w:t>t</w:t>
      </w:r>
      <w:r w:rsidRPr="001059D1">
        <w:rPr>
          <w:rFonts w:asciiTheme="majorBidi" w:hAnsiTheme="majorBidi" w:cstheme="majorBidi"/>
          <w:i/>
          <w:iCs/>
          <w:sz w:val="24"/>
          <w:szCs w:val="24"/>
        </w:rPr>
        <w:t>Shabbat</w:t>
      </w:r>
      <w:proofErr w:type="spellEnd"/>
      <w:r w:rsidRPr="001059D1">
        <w:rPr>
          <w:rFonts w:asciiTheme="majorBidi" w:hAnsiTheme="majorBidi" w:cstheme="majorBidi"/>
          <w:sz w:val="24"/>
          <w:szCs w:val="24"/>
        </w:rPr>
        <w:t xml:space="preserve"> 15:17: “the law is that they should push off Shabbat to save a person’s life (even) [if the matter is in] doubt… the commandments were given Israel to live by them…” </w:t>
      </w:r>
      <w:proofErr w:type="spellStart"/>
      <w:r w:rsidRPr="001059D1">
        <w:rPr>
          <w:rFonts w:asciiTheme="majorBidi" w:hAnsiTheme="majorBidi" w:cstheme="majorBidi"/>
          <w:i/>
          <w:iCs/>
          <w:sz w:val="24"/>
          <w:szCs w:val="24"/>
        </w:rPr>
        <w:t>Shulhan</w:t>
      </w:r>
      <w:proofErr w:type="spellEnd"/>
      <w:r w:rsidRPr="001059D1">
        <w:rPr>
          <w:rFonts w:asciiTheme="majorBidi" w:hAnsiTheme="majorBidi" w:cstheme="majorBidi"/>
          <w:i/>
          <w:iCs/>
          <w:sz w:val="24"/>
          <w:szCs w:val="24"/>
        </w:rPr>
        <w:t xml:space="preserve"> </w:t>
      </w:r>
      <w:proofErr w:type="spellStart"/>
      <w:r w:rsidRPr="001059D1">
        <w:rPr>
          <w:rFonts w:asciiTheme="majorBidi" w:hAnsiTheme="majorBidi" w:cstheme="majorBidi"/>
          <w:i/>
          <w:iCs/>
          <w:sz w:val="24"/>
          <w:szCs w:val="24"/>
        </w:rPr>
        <w:t>Arukh</w:t>
      </w:r>
      <w:proofErr w:type="spellEnd"/>
      <w:r w:rsidRPr="001059D1">
        <w:rPr>
          <w:rFonts w:asciiTheme="majorBidi" w:hAnsiTheme="majorBidi" w:cstheme="majorBidi"/>
          <w:sz w:val="24"/>
          <w:szCs w:val="24"/>
        </w:rPr>
        <w:t xml:space="preserve">, </w:t>
      </w:r>
      <w:r w:rsidRPr="001059D1">
        <w:rPr>
          <w:rFonts w:asciiTheme="majorBidi" w:hAnsiTheme="majorBidi" w:cstheme="majorBidi"/>
          <w:i/>
          <w:iCs/>
          <w:sz w:val="24"/>
          <w:szCs w:val="24"/>
        </w:rPr>
        <w:t xml:space="preserve">OH </w:t>
      </w:r>
      <w:r w:rsidRPr="001059D1">
        <w:rPr>
          <w:rFonts w:asciiTheme="majorBidi" w:hAnsiTheme="majorBidi" w:cstheme="majorBidi"/>
          <w:sz w:val="24"/>
          <w:szCs w:val="24"/>
        </w:rPr>
        <w:t>329:1.</w:t>
      </w:r>
    </w:p>
  </w:footnote>
  <w:footnote w:id="29">
    <w:p w14:paraId="143D2792" w14:textId="1D45BC2B" w:rsidR="00D9680E" w:rsidRPr="006826F3" w:rsidRDefault="00D9680E" w:rsidP="006826F3">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Rabbi Yitzhak Isaac Halevi Herzog (1888–1959) became pre-State Israel’s Ashkenazi Chief Rabbi in 1936 and continued in this position following the establishment of the State of Israel until his death in 1959. Prior to this, he was chief rabbi of the Jewish community in Ireland. He was awarded a doctorate and the Israel Prize for Torah Literature. His son, Chaim, was Israel’s sixth president, and his grandson and namesake is currently Israel’s eleventh president.</w:t>
      </w:r>
    </w:p>
  </w:footnote>
  <w:footnote w:id="30">
    <w:p w14:paraId="7E5278DD" w14:textId="560D3DF8" w:rsidR="00D9680E" w:rsidRPr="006826F3" w:rsidRDefault="00D9680E" w:rsidP="006826F3">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i/>
          <w:iCs/>
          <w:sz w:val="24"/>
          <w:szCs w:val="24"/>
        </w:rPr>
        <w:footnoteRef/>
      </w:r>
      <w:r w:rsidRPr="006826F3">
        <w:rPr>
          <w:rFonts w:asciiTheme="majorBidi" w:hAnsiTheme="majorBidi" w:cstheme="majorBidi"/>
          <w:i/>
          <w:iCs/>
          <w:sz w:val="24"/>
          <w:szCs w:val="24"/>
          <w:rtl/>
        </w:rPr>
        <w:t xml:space="preserve"> </w:t>
      </w:r>
      <w:proofErr w:type="spellStart"/>
      <w:r w:rsidRPr="006826F3">
        <w:rPr>
          <w:rFonts w:asciiTheme="majorBidi" w:hAnsiTheme="majorBidi" w:cstheme="majorBidi"/>
          <w:i/>
          <w:iCs/>
          <w:sz w:val="24"/>
          <w:szCs w:val="24"/>
        </w:rPr>
        <w:t>Sifrei</w:t>
      </w:r>
      <w:proofErr w:type="spellEnd"/>
      <w:r w:rsidRPr="006826F3">
        <w:rPr>
          <w:rFonts w:asciiTheme="majorBidi" w:hAnsiTheme="majorBidi" w:cstheme="majorBidi"/>
          <w:i/>
          <w:iCs/>
          <w:sz w:val="24"/>
          <w:szCs w:val="24"/>
        </w:rPr>
        <w:t xml:space="preserve"> Deuteronomy</w:t>
      </w:r>
      <w:r w:rsidRPr="006826F3">
        <w:rPr>
          <w:rFonts w:asciiTheme="majorBidi" w:hAnsiTheme="majorBidi" w:cstheme="majorBidi"/>
          <w:sz w:val="24"/>
          <w:szCs w:val="24"/>
        </w:rPr>
        <w:t xml:space="preserve"> 204: “And you build the siege on the city….until it is subdued, even on Shabbat.” </w:t>
      </w:r>
    </w:p>
  </w:footnote>
  <w:footnote w:id="31">
    <w:p w14:paraId="73DF00EF" w14:textId="36551CBE" w:rsidR="00D9680E" w:rsidRPr="006826F3" w:rsidRDefault="00D9680E" w:rsidP="006826F3">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Rabbi Dr. Nachum Eliezer Rabinovitch (1928–2020) was a Canadian-Israeli rabbi, the Religious-Zionist head of a yeshiva, a professor of mathemati</w:t>
      </w:r>
      <w:r>
        <w:rPr>
          <w:rFonts w:asciiTheme="majorBidi" w:hAnsiTheme="majorBidi" w:cstheme="majorBidi"/>
          <w:sz w:val="24"/>
          <w:szCs w:val="24"/>
        </w:rPr>
        <w:t>cs and an outstanding Religious-</w:t>
      </w:r>
      <w:r w:rsidRPr="006826F3">
        <w:rPr>
          <w:rFonts w:asciiTheme="majorBidi" w:hAnsiTheme="majorBidi" w:cstheme="majorBidi"/>
          <w:sz w:val="24"/>
          <w:szCs w:val="24"/>
        </w:rPr>
        <w:t>Zionist rabbinic decisor.</w:t>
      </w:r>
    </w:p>
  </w:footnote>
  <w:footnote w:id="32">
    <w:p w14:paraId="5266D009" w14:textId="30920E8E" w:rsidR="00D9680E" w:rsidRPr="006826F3" w:rsidRDefault="00D9680E" w:rsidP="00290E99">
      <w:pPr>
        <w:pStyle w:val="FootnoteText"/>
        <w:bidi w:val="0"/>
        <w:spacing w:line="360" w:lineRule="auto"/>
        <w:rPr>
          <w:rFonts w:asciiTheme="majorBidi" w:hAnsiTheme="majorBidi" w:cstheme="majorBidi"/>
          <w:i/>
          <w:iCs/>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Michael Avraham, “</w:t>
      </w:r>
      <w:r>
        <w:rPr>
          <w:rFonts w:asciiTheme="majorBidi" w:hAnsiTheme="majorBidi" w:cstheme="majorBidi"/>
          <w:i/>
          <w:iCs/>
          <w:sz w:val="24"/>
          <w:szCs w:val="24"/>
        </w:rPr>
        <w:t xml:space="preserve">Be-Din ‘Lo </w:t>
      </w:r>
      <w:proofErr w:type="spellStart"/>
      <w:r>
        <w:rPr>
          <w:rFonts w:asciiTheme="majorBidi" w:hAnsiTheme="majorBidi" w:cstheme="majorBidi"/>
          <w:i/>
          <w:iCs/>
          <w:sz w:val="24"/>
          <w:szCs w:val="24"/>
        </w:rPr>
        <w:t>T</w:t>
      </w:r>
      <w:r w:rsidRPr="006826F3">
        <w:rPr>
          <w:rFonts w:asciiTheme="majorBidi" w:hAnsiTheme="majorBidi" w:cstheme="majorBidi"/>
          <w:i/>
          <w:iCs/>
          <w:sz w:val="24"/>
          <w:szCs w:val="24"/>
        </w:rPr>
        <w:t>aguru</w:t>
      </w:r>
      <w:proofErr w:type="spellEnd"/>
      <w:r w:rsidRPr="006826F3">
        <w:rPr>
          <w:rFonts w:asciiTheme="majorBidi" w:hAnsiTheme="majorBidi" w:cstheme="majorBidi"/>
          <w:i/>
          <w:iCs/>
          <w:sz w:val="24"/>
          <w:szCs w:val="24"/>
        </w:rPr>
        <w:t xml:space="preserve"> mi</w:t>
      </w:r>
      <w:r>
        <w:rPr>
          <w:rFonts w:asciiTheme="majorBidi" w:hAnsiTheme="majorBidi" w:cstheme="majorBidi"/>
          <w:i/>
          <w:iCs/>
          <w:sz w:val="24"/>
          <w:szCs w:val="24"/>
        </w:rPr>
        <w:t>-</w:t>
      </w:r>
      <w:proofErr w:type="spellStart"/>
      <w:r>
        <w:rPr>
          <w:rFonts w:asciiTheme="majorBidi" w:hAnsiTheme="majorBidi" w:cstheme="majorBidi"/>
          <w:i/>
          <w:iCs/>
          <w:sz w:val="24"/>
          <w:szCs w:val="24"/>
        </w:rPr>
        <w:t>Penei</w:t>
      </w:r>
      <w:proofErr w:type="spellEnd"/>
      <w:r>
        <w:rPr>
          <w:rFonts w:asciiTheme="majorBidi" w:hAnsiTheme="majorBidi" w:cstheme="majorBidi"/>
          <w:i/>
          <w:iCs/>
          <w:sz w:val="24"/>
          <w:szCs w:val="24"/>
        </w:rPr>
        <w:t xml:space="preserve"> I</w:t>
      </w:r>
      <w:r w:rsidRPr="006826F3">
        <w:rPr>
          <w:rFonts w:asciiTheme="majorBidi" w:hAnsiTheme="majorBidi" w:cstheme="majorBidi"/>
          <w:i/>
          <w:iCs/>
          <w:sz w:val="24"/>
          <w:szCs w:val="24"/>
        </w:rPr>
        <w:t xml:space="preserve">sh’: </w:t>
      </w:r>
      <w:proofErr w:type="spellStart"/>
      <w:r w:rsidRPr="006826F3">
        <w:rPr>
          <w:rFonts w:asciiTheme="majorBidi" w:hAnsiTheme="majorBidi" w:cstheme="majorBidi"/>
          <w:i/>
          <w:iCs/>
          <w:sz w:val="24"/>
          <w:szCs w:val="24"/>
        </w:rPr>
        <w:t>Mabat</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Nosaf</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shel</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Hovat</w:t>
      </w:r>
      <w:proofErr w:type="spellEnd"/>
      <w:r w:rsidRPr="006826F3">
        <w:rPr>
          <w:rFonts w:asciiTheme="majorBidi" w:hAnsiTheme="majorBidi" w:cstheme="majorBidi"/>
          <w:i/>
          <w:iCs/>
          <w:sz w:val="24"/>
          <w:szCs w:val="24"/>
        </w:rPr>
        <w:t xml:space="preserve"> ha-</w:t>
      </w:r>
      <w:proofErr w:type="spellStart"/>
      <w:r w:rsidRPr="006826F3">
        <w:rPr>
          <w:rFonts w:asciiTheme="majorBidi" w:hAnsiTheme="majorBidi" w:cstheme="majorBidi"/>
          <w:i/>
          <w:iCs/>
          <w:sz w:val="24"/>
          <w:szCs w:val="24"/>
        </w:rPr>
        <w:t>Yahid</w:t>
      </w:r>
      <w:proofErr w:type="spellEnd"/>
      <w:r w:rsidRPr="006826F3">
        <w:rPr>
          <w:rFonts w:asciiTheme="majorBidi" w:hAnsiTheme="majorBidi" w:cstheme="majorBidi"/>
          <w:i/>
          <w:iCs/>
          <w:sz w:val="24"/>
          <w:szCs w:val="24"/>
        </w:rPr>
        <w:t xml:space="preserve"> be-</w:t>
      </w:r>
      <w:proofErr w:type="spellStart"/>
      <w:r w:rsidRPr="006826F3">
        <w:rPr>
          <w:rFonts w:asciiTheme="majorBidi" w:hAnsiTheme="majorBidi" w:cstheme="majorBidi"/>
          <w:i/>
          <w:iCs/>
          <w:sz w:val="24"/>
          <w:szCs w:val="24"/>
        </w:rPr>
        <w:t>Tafkid</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Tzibburi</w:t>
      </w:r>
      <w:proofErr w:type="spellEnd"/>
      <w:r w:rsidRPr="006826F3">
        <w:rPr>
          <w:rFonts w:asciiTheme="majorBidi" w:hAnsiTheme="majorBidi" w:cstheme="majorBidi"/>
          <w:sz w:val="24"/>
          <w:szCs w:val="24"/>
        </w:rPr>
        <w:t xml:space="preserve">” </w:t>
      </w:r>
      <w:proofErr w:type="spellStart"/>
      <w:r w:rsidRPr="006826F3">
        <w:rPr>
          <w:rFonts w:asciiTheme="majorBidi" w:hAnsiTheme="majorBidi" w:cstheme="majorBidi"/>
          <w:i/>
          <w:iCs/>
          <w:sz w:val="24"/>
          <w:szCs w:val="24"/>
        </w:rPr>
        <w:t>Mahanekha</w:t>
      </w:r>
      <w:proofErr w:type="spellEnd"/>
      <w:r w:rsidRPr="006826F3">
        <w:rPr>
          <w:rFonts w:asciiTheme="majorBidi" w:hAnsiTheme="majorBidi" w:cstheme="majorBidi"/>
          <w:i/>
          <w:iCs/>
          <w:sz w:val="24"/>
          <w:szCs w:val="24"/>
        </w:rPr>
        <w:t xml:space="preserve">: Biton </w:t>
      </w:r>
      <w:r>
        <w:rPr>
          <w:rFonts w:asciiTheme="majorBidi" w:hAnsiTheme="majorBidi" w:cstheme="majorBidi"/>
          <w:i/>
          <w:iCs/>
          <w:sz w:val="24"/>
          <w:szCs w:val="24"/>
        </w:rPr>
        <w:t>ha-</w:t>
      </w:r>
      <w:proofErr w:type="spellStart"/>
      <w:r>
        <w:rPr>
          <w:rFonts w:asciiTheme="majorBidi" w:hAnsiTheme="majorBidi" w:cstheme="majorBidi"/>
          <w:i/>
          <w:iCs/>
          <w:sz w:val="24"/>
          <w:szCs w:val="24"/>
        </w:rPr>
        <w:t>R</w:t>
      </w:r>
      <w:r w:rsidRPr="006826F3">
        <w:rPr>
          <w:rFonts w:asciiTheme="majorBidi" w:hAnsiTheme="majorBidi" w:cstheme="majorBidi"/>
          <w:i/>
          <w:iCs/>
          <w:sz w:val="24"/>
          <w:szCs w:val="24"/>
        </w:rPr>
        <w:t>abbanut</w:t>
      </w:r>
      <w:proofErr w:type="spellEnd"/>
      <w:r w:rsidRPr="006826F3">
        <w:rPr>
          <w:rFonts w:asciiTheme="majorBidi" w:hAnsiTheme="majorBidi" w:cstheme="majorBidi"/>
          <w:i/>
          <w:iCs/>
          <w:sz w:val="24"/>
          <w:szCs w:val="24"/>
        </w:rPr>
        <w:t xml:space="preserve"> </w:t>
      </w:r>
      <w:r>
        <w:rPr>
          <w:rFonts w:asciiTheme="majorBidi" w:hAnsiTheme="majorBidi" w:cstheme="majorBidi"/>
          <w:i/>
          <w:iCs/>
          <w:sz w:val="24"/>
          <w:szCs w:val="24"/>
        </w:rPr>
        <w:t>ha-</w:t>
      </w:r>
      <w:proofErr w:type="spellStart"/>
      <w:r>
        <w:rPr>
          <w:rFonts w:asciiTheme="majorBidi" w:hAnsiTheme="majorBidi" w:cstheme="majorBidi"/>
          <w:i/>
          <w:iCs/>
          <w:sz w:val="24"/>
          <w:szCs w:val="24"/>
        </w:rPr>
        <w:t>T</w:t>
      </w:r>
      <w:r w:rsidRPr="006826F3">
        <w:rPr>
          <w:rFonts w:asciiTheme="majorBidi" w:hAnsiTheme="majorBidi" w:cstheme="majorBidi"/>
          <w:i/>
          <w:iCs/>
          <w:sz w:val="24"/>
          <w:szCs w:val="24"/>
        </w:rPr>
        <w:t>zeva’</w:t>
      </w:r>
      <w:r w:rsidRPr="009A3DE4">
        <w:rPr>
          <w:rFonts w:asciiTheme="majorBidi" w:hAnsiTheme="majorBidi" w:cstheme="majorBidi"/>
          <w:i/>
          <w:iCs/>
          <w:sz w:val="24"/>
          <w:szCs w:val="24"/>
        </w:rPr>
        <w:t>it</w:t>
      </w:r>
      <w:proofErr w:type="spellEnd"/>
      <w:r w:rsidRPr="006826F3">
        <w:rPr>
          <w:rFonts w:asciiTheme="majorBidi" w:hAnsiTheme="majorBidi" w:cstheme="majorBidi"/>
          <w:sz w:val="24"/>
          <w:szCs w:val="24"/>
        </w:rPr>
        <w:t xml:space="preserve"> C 241 (</w:t>
      </w:r>
      <w:r>
        <w:rPr>
          <w:rFonts w:asciiTheme="majorBidi" w:hAnsiTheme="majorBidi" w:cstheme="majorBidi"/>
          <w:sz w:val="24"/>
          <w:szCs w:val="24"/>
        </w:rPr>
        <w:t>2007</w:t>
      </w:r>
      <w:r w:rsidRPr="006826F3">
        <w:rPr>
          <w:rFonts w:asciiTheme="majorBidi" w:hAnsiTheme="majorBidi" w:cstheme="majorBidi"/>
          <w:sz w:val="24"/>
          <w:szCs w:val="24"/>
        </w:rPr>
        <w:t>), 252.</w:t>
      </w:r>
      <w:r w:rsidRPr="006826F3">
        <w:rPr>
          <w:rFonts w:asciiTheme="majorBidi" w:hAnsiTheme="majorBidi" w:cstheme="majorBidi"/>
          <w:i/>
          <w:iCs/>
          <w:sz w:val="24"/>
          <w:szCs w:val="24"/>
        </w:rPr>
        <w:t xml:space="preserve"> </w:t>
      </w:r>
    </w:p>
  </w:footnote>
  <w:footnote w:id="33">
    <w:p w14:paraId="0E412875" w14:textId="41EE94F0" w:rsidR="00D9680E" w:rsidRPr="006826F3" w:rsidRDefault="00D9680E" w:rsidP="00967F8D">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 xml:space="preserve">The Israel Electric Corporation is the State of Israel’s major supplier of electricity and most of its employees are Jewish. Therefore, the creation and </w:t>
      </w:r>
      <w:r>
        <w:rPr>
          <w:rFonts w:asciiTheme="majorBidi" w:hAnsiTheme="majorBidi" w:cstheme="majorBidi"/>
          <w:sz w:val="24"/>
          <w:szCs w:val="24"/>
        </w:rPr>
        <w:t>transport</w:t>
      </w:r>
      <w:r w:rsidRPr="006826F3">
        <w:rPr>
          <w:rFonts w:asciiTheme="majorBidi" w:hAnsiTheme="majorBidi" w:cstheme="majorBidi"/>
          <w:sz w:val="24"/>
          <w:szCs w:val="24"/>
        </w:rPr>
        <w:t xml:space="preserve"> of electricity </w:t>
      </w:r>
      <w:r>
        <w:rPr>
          <w:rFonts w:asciiTheme="majorBidi" w:hAnsiTheme="majorBidi" w:cstheme="majorBidi"/>
          <w:sz w:val="24"/>
          <w:szCs w:val="24"/>
        </w:rPr>
        <w:t xml:space="preserve">to the consumer </w:t>
      </w:r>
      <w:r w:rsidRPr="006826F3">
        <w:rPr>
          <w:rFonts w:asciiTheme="majorBidi" w:hAnsiTheme="majorBidi" w:cstheme="majorBidi"/>
          <w:sz w:val="24"/>
          <w:szCs w:val="24"/>
        </w:rPr>
        <w:t xml:space="preserve">in the State of Israel involve Shabbat desecration. Furthermore, there is a rabbinic prohibition forbidding Jews from benefitting from the </w:t>
      </w:r>
      <w:r>
        <w:rPr>
          <w:rFonts w:asciiTheme="majorBidi" w:hAnsiTheme="majorBidi" w:cstheme="majorBidi"/>
          <w:sz w:val="24"/>
          <w:szCs w:val="24"/>
        </w:rPr>
        <w:t>consequences</w:t>
      </w:r>
      <w:r w:rsidRPr="006826F3">
        <w:rPr>
          <w:rFonts w:asciiTheme="majorBidi" w:hAnsiTheme="majorBidi" w:cstheme="majorBidi"/>
          <w:sz w:val="24"/>
          <w:szCs w:val="24"/>
        </w:rPr>
        <w:t xml:space="preserve"> of Shabbat desecration, so this electricity would be forbidden to religiously-observant consumers on Shabbat.</w:t>
      </w:r>
    </w:p>
  </w:footnote>
  <w:footnote w:id="34">
    <w:p w14:paraId="6FB8CB24" w14:textId="4D26DCCE" w:rsidR="00D9680E" w:rsidRPr="006826F3" w:rsidRDefault="00D9680E" w:rsidP="00290E99">
      <w:pPr>
        <w:pStyle w:val="FootnoteText"/>
        <w:bidi w:val="0"/>
        <w:spacing w:line="360" w:lineRule="auto"/>
        <w:rPr>
          <w:rFonts w:asciiTheme="majorBidi" w:hAnsiTheme="majorBidi" w:cstheme="majorBidi"/>
          <w:i/>
          <w:iCs/>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 xml:space="preserve">For a discussion of the notion of the public as a legal entity, see R. Yaakov Ariel, </w:t>
      </w:r>
      <w:r w:rsidRPr="006826F3">
        <w:rPr>
          <w:rFonts w:asciiTheme="majorBidi" w:hAnsiTheme="majorBidi" w:cstheme="majorBidi"/>
          <w:i/>
          <w:iCs/>
          <w:sz w:val="24"/>
          <w:szCs w:val="24"/>
        </w:rPr>
        <w:t>Be-</w:t>
      </w:r>
      <w:proofErr w:type="spellStart"/>
      <w:r w:rsidRPr="006826F3">
        <w:rPr>
          <w:rFonts w:asciiTheme="majorBidi" w:hAnsiTheme="majorBidi" w:cstheme="majorBidi"/>
          <w:i/>
          <w:iCs/>
          <w:sz w:val="24"/>
          <w:szCs w:val="24"/>
        </w:rPr>
        <w:t>Ohalah</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shel</w:t>
      </w:r>
      <w:proofErr w:type="spellEnd"/>
      <w:r w:rsidRPr="006826F3">
        <w:rPr>
          <w:rFonts w:asciiTheme="majorBidi" w:hAnsiTheme="majorBidi" w:cstheme="majorBidi"/>
          <w:i/>
          <w:iCs/>
          <w:sz w:val="24"/>
          <w:szCs w:val="24"/>
        </w:rPr>
        <w:t xml:space="preserve"> Torah 1</w:t>
      </w:r>
      <w:r w:rsidRPr="006826F3">
        <w:rPr>
          <w:rFonts w:asciiTheme="majorBidi" w:hAnsiTheme="majorBidi" w:cstheme="majorBidi"/>
          <w:sz w:val="24"/>
          <w:szCs w:val="24"/>
        </w:rPr>
        <w:t>:3;</w:t>
      </w:r>
      <w:r w:rsidRPr="006826F3">
        <w:rPr>
          <w:rFonts w:asciiTheme="majorBidi" w:hAnsiTheme="majorBidi" w:cstheme="majorBidi"/>
          <w:i/>
          <w:iCs/>
          <w:sz w:val="24"/>
          <w:szCs w:val="24"/>
        </w:rPr>
        <w:t xml:space="preserve"> </w:t>
      </w:r>
      <w:r>
        <w:rPr>
          <w:rFonts w:asciiTheme="majorBidi" w:hAnsiTheme="majorBidi" w:cstheme="majorBidi"/>
          <w:sz w:val="24"/>
          <w:szCs w:val="24"/>
        </w:rPr>
        <w:t>R. Avraham Mordecai</w:t>
      </w:r>
      <w:r w:rsidRPr="009A3DE4">
        <w:rPr>
          <w:rFonts w:asciiTheme="majorBidi" w:hAnsiTheme="majorBidi" w:cstheme="majorBidi"/>
          <w:sz w:val="24"/>
          <w:szCs w:val="24"/>
        </w:rPr>
        <w:t xml:space="preserve"> Ha</w:t>
      </w:r>
      <w:r>
        <w:rPr>
          <w:rFonts w:asciiTheme="majorBidi" w:hAnsiTheme="majorBidi" w:cstheme="majorBidi"/>
          <w:sz w:val="24"/>
          <w:szCs w:val="24"/>
        </w:rPr>
        <w:t>-C</w:t>
      </w:r>
      <w:r w:rsidRPr="009A3DE4">
        <w:rPr>
          <w:rFonts w:asciiTheme="majorBidi" w:hAnsiTheme="majorBidi" w:cstheme="majorBidi"/>
          <w:sz w:val="24"/>
          <w:szCs w:val="24"/>
        </w:rPr>
        <w:t>ohen,</w:t>
      </w:r>
      <w:r w:rsidRPr="006826F3">
        <w:rPr>
          <w:rFonts w:asciiTheme="majorBidi" w:hAnsiTheme="majorBidi" w:cstheme="majorBidi"/>
          <w:sz w:val="24"/>
          <w:szCs w:val="24"/>
        </w:rPr>
        <w:t xml:space="preserve"> </w:t>
      </w:r>
      <w:proofErr w:type="spellStart"/>
      <w:r>
        <w:rPr>
          <w:rFonts w:asciiTheme="majorBidi" w:hAnsiTheme="majorBidi" w:cstheme="majorBidi"/>
          <w:i/>
          <w:iCs/>
          <w:sz w:val="24"/>
          <w:szCs w:val="24"/>
        </w:rPr>
        <w:t>Shu”t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Badei</w:t>
      </w:r>
      <w:proofErr w:type="spellEnd"/>
      <w:r>
        <w:rPr>
          <w:rFonts w:asciiTheme="majorBidi" w:hAnsiTheme="majorBidi" w:cstheme="majorBidi"/>
          <w:i/>
          <w:iCs/>
          <w:sz w:val="24"/>
          <w:szCs w:val="24"/>
        </w:rPr>
        <w:t xml:space="preserve"> ha-A</w:t>
      </w:r>
      <w:r w:rsidRPr="006826F3">
        <w:rPr>
          <w:rFonts w:asciiTheme="majorBidi" w:hAnsiTheme="majorBidi" w:cstheme="majorBidi"/>
          <w:i/>
          <w:iCs/>
          <w:sz w:val="24"/>
          <w:szCs w:val="24"/>
        </w:rPr>
        <w:t>ron, “</w:t>
      </w:r>
      <w:proofErr w:type="spellStart"/>
      <w:r w:rsidRPr="007B380C">
        <w:rPr>
          <w:rFonts w:asciiTheme="majorBidi" w:hAnsiTheme="majorBidi" w:cstheme="majorBidi"/>
          <w:i/>
          <w:iCs/>
          <w:sz w:val="24"/>
          <w:szCs w:val="24"/>
        </w:rPr>
        <w:t>Pikuah</w:t>
      </w:r>
      <w:proofErr w:type="spellEnd"/>
      <w:r w:rsidRPr="007B380C">
        <w:rPr>
          <w:rFonts w:asciiTheme="majorBidi" w:hAnsiTheme="majorBidi" w:cstheme="majorBidi"/>
          <w:i/>
          <w:iCs/>
          <w:sz w:val="24"/>
          <w:szCs w:val="24"/>
        </w:rPr>
        <w:t xml:space="preserve"> Nefesh</w:t>
      </w:r>
      <w:r w:rsidRPr="006826F3">
        <w:rPr>
          <w:rFonts w:asciiTheme="majorBidi" w:hAnsiTheme="majorBidi" w:cstheme="majorBidi"/>
          <w:sz w:val="24"/>
          <w:szCs w:val="24"/>
        </w:rPr>
        <w:t>,</w:t>
      </w:r>
      <w:r w:rsidRPr="006826F3">
        <w:rPr>
          <w:rFonts w:asciiTheme="majorBidi" w:hAnsiTheme="majorBidi" w:cstheme="majorBidi"/>
          <w:i/>
          <w:iCs/>
          <w:sz w:val="24"/>
          <w:szCs w:val="24"/>
        </w:rPr>
        <w:t xml:space="preserve">” </w:t>
      </w:r>
      <w:r w:rsidRPr="006826F3">
        <w:rPr>
          <w:rFonts w:asciiTheme="majorBidi" w:hAnsiTheme="majorBidi" w:cstheme="majorBidi"/>
          <w:sz w:val="24"/>
          <w:szCs w:val="24"/>
        </w:rPr>
        <w:t xml:space="preserve">151–199; Yitzhak Brand, </w:t>
      </w:r>
      <w:r w:rsidRPr="006826F3">
        <w:rPr>
          <w:rFonts w:asciiTheme="majorBidi" w:hAnsiTheme="majorBidi" w:cstheme="majorBidi"/>
          <w:i/>
          <w:iCs/>
          <w:sz w:val="24"/>
          <w:szCs w:val="24"/>
        </w:rPr>
        <w:t>“</w:t>
      </w:r>
      <w:proofErr w:type="spellStart"/>
      <w:r w:rsidRPr="006826F3">
        <w:rPr>
          <w:rFonts w:asciiTheme="majorBidi" w:hAnsiTheme="majorBidi" w:cstheme="majorBidi"/>
          <w:i/>
          <w:iCs/>
          <w:sz w:val="24"/>
          <w:szCs w:val="24"/>
        </w:rPr>
        <w:t>Filosofiyah</w:t>
      </w:r>
      <w:proofErr w:type="spellEnd"/>
      <w:r w:rsidRPr="006826F3">
        <w:rPr>
          <w:rFonts w:asciiTheme="majorBidi" w:hAnsiTheme="majorBidi" w:cstheme="majorBidi"/>
          <w:i/>
          <w:iCs/>
          <w:sz w:val="24"/>
          <w:szCs w:val="24"/>
        </w:rPr>
        <w:t xml:space="preserve"> be-</w:t>
      </w:r>
      <w:proofErr w:type="spellStart"/>
      <w:r w:rsidRPr="006826F3">
        <w:rPr>
          <w:rFonts w:asciiTheme="majorBidi" w:hAnsiTheme="majorBidi" w:cstheme="majorBidi"/>
          <w:i/>
          <w:iCs/>
          <w:sz w:val="24"/>
          <w:szCs w:val="24"/>
        </w:rPr>
        <w:t>Sherut</w:t>
      </w:r>
      <w:proofErr w:type="spellEnd"/>
      <w:r w:rsidRPr="006826F3">
        <w:rPr>
          <w:rFonts w:asciiTheme="majorBidi" w:hAnsiTheme="majorBidi" w:cstheme="majorBidi"/>
          <w:i/>
          <w:iCs/>
          <w:sz w:val="24"/>
          <w:szCs w:val="24"/>
        </w:rPr>
        <w:t xml:space="preserve"> ha-Halakha</w:t>
      </w:r>
      <w:r>
        <w:rPr>
          <w:rFonts w:asciiTheme="majorBidi" w:hAnsiTheme="majorBidi" w:cstheme="majorBidi"/>
          <w:i/>
          <w:iCs/>
          <w:sz w:val="24"/>
          <w:szCs w:val="24"/>
        </w:rPr>
        <w:t xml:space="preserve">h: </w:t>
      </w:r>
      <w:proofErr w:type="spellStart"/>
      <w:r>
        <w:rPr>
          <w:rFonts w:asciiTheme="majorBidi" w:hAnsiTheme="majorBidi" w:cstheme="majorBidi"/>
          <w:i/>
          <w:iCs/>
          <w:sz w:val="24"/>
          <w:szCs w:val="24"/>
        </w:rPr>
        <w:t>Iyyun</w:t>
      </w:r>
      <w:proofErr w:type="spellEnd"/>
      <w:r>
        <w:rPr>
          <w:rFonts w:asciiTheme="majorBidi" w:hAnsiTheme="majorBidi" w:cstheme="majorBidi"/>
          <w:i/>
          <w:iCs/>
          <w:sz w:val="24"/>
          <w:szCs w:val="24"/>
        </w:rPr>
        <w:t xml:space="preserve"> be-</w:t>
      </w:r>
      <w:proofErr w:type="spellStart"/>
      <w:r w:rsidRPr="006826F3">
        <w:rPr>
          <w:rFonts w:asciiTheme="majorBidi" w:hAnsiTheme="majorBidi" w:cstheme="majorBidi"/>
          <w:i/>
          <w:iCs/>
          <w:sz w:val="24"/>
          <w:szCs w:val="24"/>
        </w:rPr>
        <w:t>Ba’ayat</w:t>
      </w:r>
      <w:proofErr w:type="spellEnd"/>
      <w:r w:rsidRPr="006826F3">
        <w:rPr>
          <w:rFonts w:asciiTheme="majorBidi" w:hAnsiTheme="majorBidi" w:cstheme="majorBidi"/>
          <w:i/>
          <w:iCs/>
          <w:sz w:val="24"/>
          <w:szCs w:val="24"/>
        </w:rPr>
        <w:t xml:space="preserve"> ha-</w:t>
      </w:r>
      <w:proofErr w:type="spellStart"/>
      <w:r w:rsidRPr="006826F3">
        <w:rPr>
          <w:rFonts w:asciiTheme="majorBidi" w:hAnsiTheme="majorBidi" w:cstheme="majorBidi"/>
          <w:i/>
          <w:iCs/>
          <w:sz w:val="24"/>
          <w:szCs w:val="24"/>
        </w:rPr>
        <w:t>Ishiyut</w:t>
      </w:r>
      <w:proofErr w:type="spellEnd"/>
      <w:r w:rsidRPr="006826F3">
        <w:rPr>
          <w:rFonts w:asciiTheme="majorBidi" w:hAnsiTheme="majorBidi" w:cstheme="majorBidi"/>
          <w:i/>
          <w:iCs/>
          <w:sz w:val="24"/>
          <w:szCs w:val="24"/>
        </w:rPr>
        <w:t xml:space="preserve"> ha-</w:t>
      </w:r>
      <w:proofErr w:type="spellStart"/>
      <w:r w:rsidRPr="006826F3">
        <w:rPr>
          <w:rFonts w:asciiTheme="majorBidi" w:hAnsiTheme="majorBidi" w:cstheme="majorBidi"/>
          <w:i/>
          <w:iCs/>
          <w:sz w:val="24"/>
          <w:szCs w:val="24"/>
        </w:rPr>
        <w:t>Mishpatit</w:t>
      </w:r>
      <w:proofErr w:type="spellEnd"/>
      <w:r w:rsidRPr="006826F3">
        <w:rPr>
          <w:rFonts w:asciiTheme="majorBidi" w:hAnsiTheme="majorBidi" w:cstheme="majorBidi"/>
          <w:sz w:val="24"/>
          <w:szCs w:val="24"/>
        </w:rPr>
        <w:t>,” in</w:t>
      </w:r>
      <w:r w:rsidRPr="009A3DE4">
        <w:rPr>
          <w:rFonts w:asciiTheme="majorBidi" w:hAnsiTheme="majorBidi" w:cstheme="majorBidi"/>
          <w:i/>
          <w:iCs/>
          <w:sz w:val="24"/>
          <w:szCs w:val="24"/>
        </w:rPr>
        <w:t xml:space="preserve"> </w:t>
      </w:r>
      <w:r w:rsidRPr="006826F3">
        <w:rPr>
          <w:rFonts w:asciiTheme="majorBidi" w:hAnsiTheme="majorBidi" w:cstheme="majorBidi"/>
          <w:i/>
          <w:iCs/>
          <w:sz w:val="24"/>
          <w:szCs w:val="24"/>
        </w:rPr>
        <w:t xml:space="preserve">Halakhah, Meta-Halakhah </w:t>
      </w:r>
      <w:proofErr w:type="spellStart"/>
      <w:r w:rsidRPr="006826F3">
        <w:rPr>
          <w:rFonts w:asciiTheme="majorBidi" w:hAnsiTheme="majorBidi" w:cstheme="majorBidi"/>
          <w:i/>
          <w:iCs/>
          <w:sz w:val="24"/>
          <w:szCs w:val="24"/>
        </w:rPr>
        <w:t>ve-Filosofiyah</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Iyyun</w:t>
      </w:r>
      <w:proofErr w:type="spellEnd"/>
      <w:r w:rsidRPr="006826F3">
        <w:rPr>
          <w:rFonts w:asciiTheme="majorBidi" w:hAnsiTheme="majorBidi" w:cstheme="majorBidi"/>
          <w:i/>
          <w:iCs/>
          <w:sz w:val="24"/>
          <w:szCs w:val="24"/>
        </w:rPr>
        <w:t xml:space="preserve"> Rav </w:t>
      </w:r>
      <w:proofErr w:type="spellStart"/>
      <w:r w:rsidRPr="006826F3">
        <w:rPr>
          <w:rFonts w:asciiTheme="majorBidi" w:hAnsiTheme="majorBidi" w:cstheme="majorBidi"/>
          <w:i/>
          <w:iCs/>
          <w:sz w:val="24"/>
          <w:szCs w:val="24"/>
        </w:rPr>
        <w:t>Tehumi</w:t>
      </w:r>
      <w:proofErr w:type="spellEnd"/>
      <w:r w:rsidRPr="006826F3">
        <w:rPr>
          <w:rFonts w:asciiTheme="majorBidi" w:hAnsiTheme="majorBidi" w:cstheme="majorBidi"/>
          <w:sz w:val="24"/>
          <w:szCs w:val="24"/>
        </w:rPr>
        <w:t>,</w:t>
      </w:r>
      <w:r w:rsidRPr="006826F3">
        <w:rPr>
          <w:rFonts w:asciiTheme="majorBidi" w:hAnsiTheme="majorBidi" w:cstheme="majorBidi"/>
          <w:i/>
          <w:iCs/>
          <w:sz w:val="24"/>
          <w:szCs w:val="24"/>
        </w:rPr>
        <w:t xml:space="preserve"> </w:t>
      </w:r>
      <w:r>
        <w:rPr>
          <w:rFonts w:asciiTheme="majorBidi" w:hAnsiTheme="majorBidi" w:cstheme="majorBidi"/>
          <w:sz w:val="24"/>
          <w:szCs w:val="24"/>
        </w:rPr>
        <w:t xml:space="preserve">ed. </w:t>
      </w:r>
      <w:proofErr w:type="spellStart"/>
      <w:r w:rsidRPr="006826F3">
        <w:rPr>
          <w:rFonts w:asciiTheme="majorBidi" w:hAnsiTheme="majorBidi" w:cstheme="majorBidi"/>
          <w:sz w:val="24"/>
          <w:szCs w:val="24"/>
        </w:rPr>
        <w:t>Avinoam</w:t>
      </w:r>
      <w:proofErr w:type="spellEnd"/>
      <w:r w:rsidRPr="006826F3">
        <w:rPr>
          <w:rFonts w:asciiTheme="majorBidi" w:hAnsiTheme="majorBidi" w:cstheme="majorBidi"/>
          <w:sz w:val="24"/>
          <w:szCs w:val="24"/>
        </w:rPr>
        <w:t xml:space="preserve"> </w:t>
      </w:r>
      <w:proofErr w:type="spellStart"/>
      <w:r w:rsidRPr="009A3DE4">
        <w:rPr>
          <w:rFonts w:asciiTheme="majorBidi" w:hAnsiTheme="majorBidi" w:cstheme="majorBidi"/>
          <w:sz w:val="24"/>
          <w:szCs w:val="24"/>
        </w:rPr>
        <w:t>Rosenak</w:t>
      </w:r>
      <w:proofErr w:type="spellEnd"/>
      <w:r w:rsidRPr="009A3DE4">
        <w:rPr>
          <w:rFonts w:asciiTheme="majorBidi" w:hAnsiTheme="majorBidi" w:cstheme="majorBidi"/>
          <w:sz w:val="24"/>
          <w:szCs w:val="24"/>
        </w:rPr>
        <w:t xml:space="preserve"> (</w:t>
      </w:r>
      <w:r w:rsidRPr="009A3DE4">
        <w:rPr>
          <w:rFonts w:asciiTheme="majorBidi" w:hAnsiTheme="majorBidi" w:cstheme="majorBidi"/>
          <w:sz w:val="24"/>
          <w:szCs w:val="24"/>
          <w:highlight w:val="cyan"/>
        </w:rPr>
        <w:t>Publisher</w:t>
      </w:r>
      <w:r>
        <w:rPr>
          <w:rFonts w:asciiTheme="majorBidi" w:hAnsiTheme="majorBidi" w:cstheme="majorBidi"/>
          <w:i/>
          <w:iCs/>
          <w:sz w:val="24"/>
          <w:szCs w:val="24"/>
        </w:rPr>
        <w:t xml:space="preserve">, </w:t>
      </w:r>
      <w:r w:rsidRPr="006826F3">
        <w:rPr>
          <w:rFonts w:asciiTheme="majorBidi" w:hAnsiTheme="majorBidi" w:cstheme="majorBidi"/>
          <w:sz w:val="24"/>
          <w:szCs w:val="24"/>
        </w:rPr>
        <w:t>2011), 164–165.</w:t>
      </w:r>
    </w:p>
  </w:footnote>
  <w:footnote w:id="35">
    <w:p w14:paraId="49ADB559" w14:textId="6E0EDB9A" w:rsidR="00D9680E" w:rsidRPr="006826F3" w:rsidRDefault="00D9680E" w:rsidP="009A3DE4">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 xml:space="preserve">The more Zionist a rabbinic decisor is, the </w:t>
      </w:r>
      <w:r>
        <w:rPr>
          <w:rFonts w:asciiTheme="majorBidi" w:hAnsiTheme="majorBidi" w:cstheme="majorBidi"/>
          <w:sz w:val="24"/>
          <w:szCs w:val="24"/>
        </w:rPr>
        <w:t xml:space="preserve">greater the likelihood that he will impute religious value to the state and, therefore, the more likely he will presume that </w:t>
      </w:r>
      <w:r w:rsidRPr="006826F3">
        <w:rPr>
          <w:rFonts w:asciiTheme="majorBidi" w:hAnsiTheme="majorBidi" w:cstheme="majorBidi"/>
          <w:sz w:val="24"/>
          <w:szCs w:val="24"/>
        </w:rPr>
        <w:t xml:space="preserve">Jewish law must recognize and accommodate </w:t>
      </w:r>
      <w:r>
        <w:rPr>
          <w:rFonts w:asciiTheme="majorBidi" w:hAnsiTheme="majorBidi" w:cstheme="majorBidi"/>
          <w:sz w:val="24"/>
          <w:szCs w:val="24"/>
        </w:rPr>
        <w:t>it</w:t>
      </w:r>
      <w:r w:rsidRPr="006826F3">
        <w:rPr>
          <w:rFonts w:asciiTheme="majorBidi" w:hAnsiTheme="majorBidi" w:cstheme="majorBidi"/>
          <w:sz w:val="24"/>
          <w:szCs w:val="24"/>
        </w:rPr>
        <w:t>self to</w:t>
      </w:r>
      <w:r>
        <w:rPr>
          <w:rFonts w:asciiTheme="majorBidi" w:hAnsiTheme="majorBidi" w:cstheme="majorBidi"/>
          <w:sz w:val="24"/>
          <w:szCs w:val="24"/>
        </w:rPr>
        <w:t xml:space="preserve"> this new reality</w:t>
      </w:r>
      <w:r w:rsidRPr="006826F3">
        <w:rPr>
          <w:rFonts w:asciiTheme="majorBidi" w:hAnsiTheme="majorBidi" w:cstheme="majorBidi"/>
          <w:sz w:val="24"/>
          <w:szCs w:val="24"/>
        </w:rPr>
        <w:t>. Such an accommodation might require considering the state, in and of itself, to be a new halakhic factor, separate and distinct from the traditional framework of the individual and his laws.</w:t>
      </w:r>
    </w:p>
  </w:footnote>
  <w:footnote w:id="36">
    <w:p w14:paraId="0A20699E" w14:textId="3A714930" w:rsidR="00D9680E" w:rsidRPr="006826F3" w:rsidRDefault="00D9680E" w:rsidP="00290E99">
      <w:pPr>
        <w:pStyle w:val="FootnoteText"/>
        <w:bidi w:val="0"/>
        <w:spacing w:line="360" w:lineRule="auto"/>
        <w:rPr>
          <w:rFonts w:asciiTheme="majorBidi" w:hAnsiTheme="majorBidi" w:cstheme="majorBidi"/>
          <w:i/>
          <w:iCs/>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proofErr w:type="spellStart"/>
      <w:r w:rsidRPr="006826F3">
        <w:rPr>
          <w:rFonts w:asciiTheme="majorBidi" w:hAnsiTheme="majorBidi" w:cstheme="majorBidi"/>
          <w:sz w:val="24"/>
          <w:szCs w:val="24"/>
        </w:rPr>
        <w:t>Yaron</w:t>
      </w:r>
      <w:proofErr w:type="spellEnd"/>
      <w:r w:rsidRPr="006826F3">
        <w:rPr>
          <w:rFonts w:asciiTheme="majorBidi" w:hAnsiTheme="majorBidi" w:cstheme="majorBidi"/>
          <w:sz w:val="24"/>
          <w:szCs w:val="24"/>
        </w:rPr>
        <w:t xml:space="preserve"> </w:t>
      </w:r>
      <w:proofErr w:type="spellStart"/>
      <w:r w:rsidRPr="006826F3">
        <w:rPr>
          <w:rFonts w:asciiTheme="majorBidi" w:hAnsiTheme="majorBidi" w:cstheme="majorBidi"/>
          <w:sz w:val="24"/>
          <w:szCs w:val="24"/>
        </w:rPr>
        <w:t>Zilbershtein</w:t>
      </w:r>
      <w:proofErr w:type="spellEnd"/>
      <w:r w:rsidRPr="006826F3">
        <w:rPr>
          <w:rFonts w:asciiTheme="majorBidi" w:hAnsiTheme="majorBidi" w:cstheme="majorBidi"/>
          <w:sz w:val="24"/>
          <w:szCs w:val="24"/>
        </w:rPr>
        <w:t xml:space="preserve">, </w:t>
      </w:r>
      <w:r w:rsidRPr="006826F3">
        <w:rPr>
          <w:rFonts w:asciiTheme="majorBidi" w:hAnsiTheme="majorBidi" w:cstheme="majorBidi"/>
          <w:i/>
          <w:iCs/>
          <w:sz w:val="24"/>
          <w:szCs w:val="24"/>
        </w:rPr>
        <w:t>Ben Adam le-</w:t>
      </w:r>
      <w:proofErr w:type="spellStart"/>
      <w:r w:rsidRPr="006826F3">
        <w:rPr>
          <w:rFonts w:asciiTheme="majorBidi" w:hAnsiTheme="majorBidi" w:cstheme="majorBidi"/>
          <w:i/>
          <w:iCs/>
          <w:sz w:val="24"/>
          <w:szCs w:val="24"/>
        </w:rPr>
        <w:t>Medinato</w:t>
      </w:r>
      <w:proofErr w:type="spellEnd"/>
      <w:r w:rsidRPr="006826F3">
        <w:rPr>
          <w:rFonts w:asciiTheme="majorBidi" w:hAnsiTheme="majorBidi" w:cstheme="majorBidi"/>
          <w:i/>
          <w:iCs/>
          <w:sz w:val="24"/>
          <w:szCs w:val="24"/>
        </w:rPr>
        <w:t>: Medinat Yisrael be-</w:t>
      </w:r>
      <w:proofErr w:type="spellStart"/>
      <w:r w:rsidRPr="006826F3">
        <w:rPr>
          <w:rFonts w:asciiTheme="majorBidi" w:hAnsiTheme="majorBidi" w:cstheme="majorBidi"/>
          <w:i/>
          <w:iCs/>
          <w:sz w:val="24"/>
          <w:szCs w:val="24"/>
        </w:rPr>
        <w:t>Mishn</w:t>
      </w:r>
      <w:r>
        <w:rPr>
          <w:rFonts w:asciiTheme="majorBidi" w:hAnsiTheme="majorBidi" w:cstheme="majorBidi"/>
          <w:i/>
          <w:iCs/>
          <w:sz w:val="24"/>
          <w:szCs w:val="24"/>
        </w:rPr>
        <w:t>ato</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Hilkhatit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shel</w:t>
      </w:r>
      <w:proofErr w:type="spellEnd"/>
      <w:r>
        <w:rPr>
          <w:rFonts w:asciiTheme="majorBidi" w:hAnsiTheme="majorBidi" w:cstheme="majorBidi"/>
          <w:i/>
          <w:iCs/>
          <w:sz w:val="24"/>
          <w:szCs w:val="24"/>
        </w:rPr>
        <w:t xml:space="preserve"> h</w:t>
      </w:r>
      <w:r w:rsidRPr="006826F3">
        <w:rPr>
          <w:rFonts w:asciiTheme="majorBidi" w:hAnsiTheme="majorBidi" w:cstheme="majorBidi"/>
          <w:i/>
          <w:iCs/>
          <w:sz w:val="24"/>
          <w:szCs w:val="24"/>
        </w:rPr>
        <w:t>a</w:t>
      </w:r>
      <w:r>
        <w:rPr>
          <w:rFonts w:asciiTheme="majorBidi" w:hAnsiTheme="majorBidi" w:cstheme="majorBidi"/>
          <w:i/>
          <w:iCs/>
          <w:sz w:val="24"/>
          <w:szCs w:val="24"/>
        </w:rPr>
        <w:t>-R</w:t>
      </w:r>
      <w:r w:rsidRPr="006826F3">
        <w:rPr>
          <w:rFonts w:asciiTheme="majorBidi" w:hAnsiTheme="majorBidi" w:cstheme="majorBidi"/>
          <w:i/>
          <w:iCs/>
          <w:sz w:val="24"/>
          <w:szCs w:val="24"/>
        </w:rPr>
        <w:t xml:space="preserve">av </w:t>
      </w:r>
      <w:proofErr w:type="spellStart"/>
      <w:r w:rsidRPr="006826F3">
        <w:rPr>
          <w:rFonts w:asciiTheme="majorBidi" w:hAnsiTheme="majorBidi" w:cstheme="majorBidi"/>
          <w:i/>
          <w:iCs/>
          <w:sz w:val="24"/>
          <w:szCs w:val="24"/>
        </w:rPr>
        <w:t>Shel</w:t>
      </w:r>
      <w:r>
        <w:rPr>
          <w:rFonts w:asciiTheme="majorBidi" w:hAnsiTheme="majorBidi" w:cstheme="majorBidi"/>
          <w:i/>
          <w:iCs/>
          <w:sz w:val="24"/>
          <w:szCs w:val="24"/>
        </w:rPr>
        <w:t>omo</w:t>
      </w:r>
      <w:proofErr w:type="spellEnd"/>
      <w:r w:rsidRPr="006826F3">
        <w:rPr>
          <w:rFonts w:asciiTheme="majorBidi" w:hAnsiTheme="majorBidi" w:cstheme="majorBidi"/>
          <w:i/>
          <w:iCs/>
          <w:sz w:val="24"/>
          <w:szCs w:val="24"/>
        </w:rPr>
        <w:t xml:space="preserve"> Goren </w:t>
      </w:r>
      <w:r w:rsidRPr="006826F3">
        <w:rPr>
          <w:rFonts w:asciiTheme="majorBidi" w:hAnsiTheme="majorBidi" w:cstheme="majorBidi"/>
          <w:sz w:val="24"/>
          <w:szCs w:val="24"/>
        </w:rPr>
        <w:t>(</w:t>
      </w:r>
      <w:r>
        <w:rPr>
          <w:rFonts w:asciiTheme="majorBidi" w:hAnsiTheme="majorBidi" w:cstheme="majorBidi"/>
          <w:sz w:val="24"/>
          <w:szCs w:val="24"/>
        </w:rPr>
        <w:t>2020</w:t>
      </w:r>
      <w:r w:rsidRPr="006826F3">
        <w:rPr>
          <w:rFonts w:asciiTheme="majorBidi" w:hAnsiTheme="majorBidi" w:cstheme="majorBidi"/>
          <w:sz w:val="24"/>
          <w:szCs w:val="24"/>
        </w:rPr>
        <w:t xml:space="preserve">), 42–67. </w:t>
      </w:r>
      <w:proofErr w:type="spellStart"/>
      <w:r w:rsidRPr="006826F3">
        <w:rPr>
          <w:rFonts w:asciiTheme="majorBidi" w:hAnsiTheme="majorBidi" w:cstheme="majorBidi"/>
          <w:sz w:val="24"/>
          <w:szCs w:val="24"/>
        </w:rPr>
        <w:t>Aviad</w:t>
      </w:r>
      <w:proofErr w:type="spellEnd"/>
      <w:r w:rsidRPr="006826F3">
        <w:rPr>
          <w:rFonts w:asciiTheme="majorBidi" w:hAnsiTheme="majorBidi" w:cstheme="majorBidi"/>
          <w:sz w:val="24"/>
          <w:szCs w:val="24"/>
        </w:rPr>
        <w:t xml:space="preserve"> </w:t>
      </w:r>
      <w:proofErr w:type="spellStart"/>
      <w:r w:rsidRPr="006826F3">
        <w:rPr>
          <w:rFonts w:asciiTheme="majorBidi" w:hAnsiTheme="majorBidi" w:cstheme="majorBidi"/>
          <w:sz w:val="24"/>
          <w:szCs w:val="24"/>
        </w:rPr>
        <w:t>Yechiel</w:t>
      </w:r>
      <w:proofErr w:type="spellEnd"/>
      <w:r w:rsidRPr="006826F3">
        <w:rPr>
          <w:rFonts w:asciiTheme="majorBidi" w:hAnsiTheme="majorBidi" w:cstheme="majorBidi"/>
          <w:sz w:val="24"/>
          <w:szCs w:val="24"/>
        </w:rPr>
        <w:t xml:space="preserve"> Hollander, </w:t>
      </w:r>
      <w:proofErr w:type="spellStart"/>
      <w:r w:rsidRPr="006826F3">
        <w:rPr>
          <w:rFonts w:asciiTheme="majorBidi" w:hAnsiTheme="majorBidi" w:cstheme="majorBidi"/>
          <w:i/>
          <w:iCs/>
          <w:sz w:val="24"/>
          <w:szCs w:val="24"/>
        </w:rPr>
        <w:t>D</w:t>
      </w:r>
      <w:r>
        <w:rPr>
          <w:rFonts w:asciiTheme="majorBidi" w:hAnsiTheme="majorBidi" w:cstheme="majorBidi"/>
          <w:i/>
          <w:iCs/>
          <w:sz w:val="24"/>
          <w:szCs w:val="24"/>
        </w:rPr>
        <w:t>i</w:t>
      </w:r>
      <w:r w:rsidRPr="006826F3">
        <w:rPr>
          <w:rFonts w:asciiTheme="majorBidi" w:hAnsiTheme="majorBidi" w:cstheme="majorBidi"/>
          <w:i/>
          <w:iCs/>
          <w:sz w:val="24"/>
          <w:szCs w:val="24"/>
        </w:rPr>
        <w:t>yukono</w:t>
      </w:r>
      <w:proofErr w:type="spellEnd"/>
      <w:r w:rsidRPr="006826F3">
        <w:rPr>
          <w:rFonts w:asciiTheme="majorBidi" w:hAnsiTheme="majorBidi" w:cstheme="majorBidi"/>
          <w:i/>
          <w:iCs/>
          <w:sz w:val="24"/>
          <w:szCs w:val="24"/>
        </w:rPr>
        <w:t xml:space="preserve"> ha-</w:t>
      </w:r>
      <w:proofErr w:type="spellStart"/>
      <w:r w:rsidRPr="006826F3">
        <w:rPr>
          <w:rFonts w:asciiTheme="majorBidi" w:hAnsiTheme="majorBidi" w:cstheme="majorBidi"/>
          <w:i/>
          <w:iCs/>
          <w:sz w:val="24"/>
          <w:szCs w:val="24"/>
        </w:rPr>
        <w:t>Hilkhati</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shel</w:t>
      </w:r>
      <w:proofErr w:type="spellEnd"/>
      <w:r w:rsidRPr="006826F3">
        <w:rPr>
          <w:rFonts w:asciiTheme="majorBidi" w:hAnsiTheme="majorBidi" w:cstheme="majorBidi"/>
          <w:i/>
          <w:iCs/>
          <w:sz w:val="24"/>
          <w:szCs w:val="24"/>
        </w:rPr>
        <w:t xml:space="preserve"> </w:t>
      </w:r>
      <w:r>
        <w:rPr>
          <w:rFonts w:asciiTheme="majorBidi" w:hAnsiTheme="majorBidi" w:cstheme="majorBidi"/>
          <w:i/>
          <w:iCs/>
          <w:sz w:val="24"/>
          <w:szCs w:val="24"/>
        </w:rPr>
        <w:t xml:space="preserve">ha-Rav </w:t>
      </w:r>
      <w:proofErr w:type="spellStart"/>
      <w:r>
        <w:rPr>
          <w:rFonts w:asciiTheme="majorBidi" w:hAnsiTheme="majorBidi" w:cstheme="majorBidi"/>
          <w:i/>
          <w:iCs/>
          <w:sz w:val="24"/>
          <w:szCs w:val="24"/>
        </w:rPr>
        <w:t>Shemlomo</w:t>
      </w:r>
      <w:proofErr w:type="spellEnd"/>
      <w:r w:rsidRPr="006826F3">
        <w:rPr>
          <w:rFonts w:asciiTheme="majorBidi" w:hAnsiTheme="majorBidi" w:cstheme="majorBidi"/>
          <w:i/>
          <w:iCs/>
          <w:sz w:val="24"/>
          <w:szCs w:val="24"/>
        </w:rPr>
        <w:t xml:space="preserve"> Gor</w:t>
      </w:r>
      <w:r>
        <w:rPr>
          <w:rFonts w:asciiTheme="majorBidi" w:hAnsiTheme="majorBidi" w:cstheme="majorBidi"/>
          <w:i/>
          <w:iCs/>
          <w:sz w:val="24"/>
          <w:szCs w:val="24"/>
        </w:rPr>
        <w:t>e</w:t>
      </w:r>
      <w:r w:rsidRPr="006826F3">
        <w:rPr>
          <w:rFonts w:asciiTheme="majorBidi" w:hAnsiTheme="majorBidi" w:cstheme="majorBidi"/>
          <w:i/>
          <w:iCs/>
          <w:sz w:val="24"/>
          <w:szCs w:val="24"/>
        </w:rPr>
        <w:t xml:space="preserve">n: </w:t>
      </w:r>
      <w:proofErr w:type="spellStart"/>
      <w:r w:rsidRPr="006826F3">
        <w:rPr>
          <w:rFonts w:asciiTheme="majorBidi" w:hAnsiTheme="majorBidi" w:cstheme="majorBidi"/>
          <w:i/>
          <w:iCs/>
          <w:sz w:val="24"/>
          <w:szCs w:val="24"/>
        </w:rPr>
        <w:t>Iyyunim</w:t>
      </w:r>
      <w:proofErr w:type="spellEnd"/>
      <w:r w:rsidRPr="006826F3">
        <w:rPr>
          <w:rFonts w:asciiTheme="majorBidi" w:hAnsiTheme="majorBidi" w:cstheme="majorBidi"/>
          <w:i/>
          <w:iCs/>
          <w:sz w:val="24"/>
          <w:szCs w:val="24"/>
        </w:rPr>
        <w:t xml:space="preserve"> be-</w:t>
      </w:r>
      <w:proofErr w:type="spellStart"/>
      <w:r w:rsidRPr="006826F3">
        <w:rPr>
          <w:rFonts w:asciiTheme="majorBidi" w:hAnsiTheme="majorBidi" w:cstheme="majorBidi"/>
          <w:i/>
          <w:iCs/>
          <w:sz w:val="24"/>
          <w:szCs w:val="24"/>
        </w:rPr>
        <w:t>Shikulei</w:t>
      </w:r>
      <w:proofErr w:type="spellEnd"/>
      <w:r w:rsidRPr="006826F3">
        <w:rPr>
          <w:rFonts w:asciiTheme="majorBidi" w:hAnsiTheme="majorBidi" w:cstheme="majorBidi"/>
          <w:i/>
          <w:iCs/>
          <w:sz w:val="24"/>
          <w:szCs w:val="24"/>
        </w:rPr>
        <w:t xml:space="preserve"> ha-</w:t>
      </w:r>
      <w:proofErr w:type="spellStart"/>
      <w:r w:rsidRPr="006826F3">
        <w:rPr>
          <w:rFonts w:asciiTheme="majorBidi" w:hAnsiTheme="majorBidi" w:cstheme="majorBidi"/>
          <w:i/>
          <w:iCs/>
          <w:sz w:val="24"/>
          <w:szCs w:val="24"/>
        </w:rPr>
        <w:t>Pesikah</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ve-Darkhei</w:t>
      </w:r>
      <w:proofErr w:type="spellEnd"/>
      <w:r w:rsidRPr="006826F3">
        <w:rPr>
          <w:rFonts w:asciiTheme="majorBidi" w:hAnsiTheme="majorBidi" w:cstheme="majorBidi"/>
          <w:i/>
          <w:iCs/>
          <w:sz w:val="24"/>
          <w:szCs w:val="24"/>
        </w:rPr>
        <w:t xml:space="preserve"> ha-</w:t>
      </w:r>
      <w:proofErr w:type="spellStart"/>
      <w:r w:rsidRPr="006826F3">
        <w:rPr>
          <w:rFonts w:asciiTheme="majorBidi" w:hAnsiTheme="majorBidi" w:cstheme="majorBidi"/>
          <w:i/>
          <w:iCs/>
          <w:sz w:val="24"/>
          <w:szCs w:val="24"/>
        </w:rPr>
        <w:t>Bisus</w:t>
      </w:r>
      <w:proofErr w:type="spellEnd"/>
      <w:r w:rsidRPr="006826F3">
        <w:rPr>
          <w:rFonts w:asciiTheme="majorBidi" w:hAnsiTheme="majorBidi" w:cstheme="majorBidi"/>
          <w:i/>
          <w:iCs/>
          <w:sz w:val="24"/>
          <w:szCs w:val="24"/>
        </w:rPr>
        <w:t xml:space="preserve"> be-</w:t>
      </w:r>
      <w:proofErr w:type="spellStart"/>
      <w:r w:rsidRPr="006826F3">
        <w:rPr>
          <w:rFonts w:asciiTheme="majorBidi" w:hAnsiTheme="majorBidi" w:cstheme="majorBidi"/>
          <w:i/>
          <w:iCs/>
          <w:sz w:val="24"/>
          <w:szCs w:val="24"/>
        </w:rPr>
        <w:t>Ma’amarav</w:t>
      </w:r>
      <w:proofErr w:type="spellEnd"/>
      <w:r w:rsidRPr="006826F3">
        <w:rPr>
          <w:rFonts w:asciiTheme="majorBidi" w:hAnsiTheme="majorBidi" w:cstheme="majorBidi"/>
          <w:i/>
          <w:iCs/>
          <w:sz w:val="24"/>
          <w:szCs w:val="24"/>
        </w:rPr>
        <w:t xml:space="preserve"> ha-</w:t>
      </w:r>
      <w:proofErr w:type="spellStart"/>
      <w:r w:rsidRPr="006826F3">
        <w:rPr>
          <w:rFonts w:asciiTheme="majorBidi" w:hAnsiTheme="majorBidi" w:cstheme="majorBidi"/>
          <w:i/>
          <w:iCs/>
          <w:sz w:val="24"/>
          <w:szCs w:val="24"/>
        </w:rPr>
        <w:t>Hilkhati’im</w:t>
      </w:r>
      <w:proofErr w:type="spellEnd"/>
      <w:r w:rsidRPr="006826F3">
        <w:rPr>
          <w:rFonts w:asciiTheme="majorBidi" w:hAnsiTheme="majorBidi" w:cstheme="majorBidi"/>
          <w:i/>
          <w:iCs/>
          <w:sz w:val="24"/>
          <w:szCs w:val="24"/>
        </w:rPr>
        <w:t xml:space="preserve">, </w:t>
      </w:r>
      <w:r>
        <w:rPr>
          <w:rFonts w:asciiTheme="majorBidi" w:hAnsiTheme="majorBidi" w:cstheme="majorBidi"/>
          <w:sz w:val="24"/>
          <w:szCs w:val="24"/>
        </w:rPr>
        <w:t>PhD d</w:t>
      </w:r>
      <w:r w:rsidRPr="006826F3">
        <w:rPr>
          <w:rFonts w:asciiTheme="majorBidi" w:hAnsiTheme="majorBidi" w:cstheme="majorBidi"/>
          <w:sz w:val="24"/>
          <w:szCs w:val="24"/>
        </w:rPr>
        <w:t xml:space="preserve">iss., (Bar-Ilan University, </w:t>
      </w:r>
      <w:r>
        <w:rPr>
          <w:rFonts w:asciiTheme="majorBidi" w:hAnsiTheme="majorBidi" w:cstheme="majorBidi"/>
          <w:sz w:val="24"/>
          <w:szCs w:val="24"/>
        </w:rPr>
        <w:t>2010</w:t>
      </w:r>
      <w:r w:rsidRPr="006826F3">
        <w:rPr>
          <w:rFonts w:asciiTheme="majorBidi" w:hAnsiTheme="majorBidi" w:cstheme="majorBidi"/>
          <w:sz w:val="24"/>
          <w:szCs w:val="24"/>
        </w:rPr>
        <w:t>), 346–350.</w:t>
      </w:r>
    </w:p>
  </w:footnote>
  <w:footnote w:id="37">
    <w:p w14:paraId="5D04FFFD" w14:textId="66F1B41C" w:rsidR="00D9680E" w:rsidRPr="00220874" w:rsidRDefault="00D9680E" w:rsidP="009A3DE4">
      <w:pPr>
        <w:pStyle w:val="FootnoteText"/>
        <w:bidi w:val="0"/>
        <w:spacing w:line="360" w:lineRule="auto"/>
        <w:jc w:val="both"/>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 xml:space="preserve">For </w:t>
      </w:r>
      <w:proofErr w:type="gramStart"/>
      <w:r w:rsidRPr="006826F3">
        <w:rPr>
          <w:rFonts w:asciiTheme="majorBidi" w:hAnsiTheme="majorBidi" w:cstheme="majorBidi"/>
          <w:sz w:val="24"/>
          <w:szCs w:val="24"/>
        </w:rPr>
        <w:t>these two perspective</w:t>
      </w:r>
      <w:proofErr w:type="gramEnd"/>
      <w:r w:rsidRPr="006826F3">
        <w:rPr>
          <w:rFonts w:asciiTheme="majorBidi" w:hAnsiTheme="majorBidi" w:cstheme="majorBidi"/>
          <w:sz w:val="24"/>
          <w:szCs w:val="24"/>
        </w:rPr>
        <w:t xml:space="preserve"> within the Religious Zionist camp, see Avi </w:t>
      </w:r>
      <w:proofErr w:type="spellStart"/>
      <w:r w:rsidRPr="006826F3">
        <w:rPr>
          <w:rFonts w:asciiTheme="majorBidi" w:hAnsiTheme="majorBidi" w:cstheme="majorBidi"/>
          <w:sz w:val="24"/>
          <w:szCs w:val="24"/>
        </w:rPr>
        <w:t>Sagie</w:t>
      </w:r>
      <w:proofErr w:type="spellEnd"/>
      <w:r w:rsidRPr="006826F3">
        <w:rPr>
          <w:rFonts w:asciiTheme="majorBidi" w:hAnsiTheme="majorBidi" w:cstheme="majorBidi"/>
          <w:sz w:val="24"/>
          <w:szCs w:val="24"/>
        </w:rPr>
        <w:t xml:space="preserve"> and Dov Shwartz, </w:t>
      </w:r>
      <w:r>
        <w:rPr>
          <w:rFonts w:asciiTheme="majorBidi" w:hAnsiTheme="majorBidi" w:cstheme="majorBidi"/>
          <w:i/>
          <w:iCs/>
          <w:sz w:val="24"/>
          <w:szCs w:val="24"/>
        </w:rPr>
        <w:t>Ha-</w:t>
      </w:r>
      <w:proofErr w:type="spellStart"/>
      <w:r>
        <w:rPr>
          <w:rFonts w:asciiTheme="majorBidi" w:hAnsiTheme="majorBidi" w:cstheme="majorBidi"/>
          <w:i/>
          <w:iCs/>
          <w:sz w:val="24"/>
          <w:szCs w:val="24"/>
        </w:rPr>
        <w:t>Tziyyonut</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Datit</w:t>
      </w:r>
      <w:proofErr w:type="spellEnd"/>
      <w:r>
        <w:rPr>
          <w:rFonts w:asciiTheme="majorBidi" w:hAnsiTheme="majorBidi" w:cstheme="majorBidi"/>
          <w:i/>
          <w:iCs/>
          <w:sz w:val="24"/>
          <w:szCs w:val="24"/>
        </w:rPr>
        <w:t xml:space="preserve"> u-</w:t>
      </w:r>
      <w:proofErr w:type="spellStart"/>
      <w:r>
        <w:rPr>
          <w:rFonts w:asciiTheme="majorBidi" w:hAnsiTheme="majorBidi" w:cstheme="majorBidi"/>
          <w:i/>
          <w:iCs/>
          <w:sz w:val="24"/>
          <w:szCs w:val="24"/>
        </w:rPr>
        <w:t>Milhemet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Sheshet</w:t>
      </w:r>
      <w:proofErr w:type="spellEnd"/>
      <w:r>
        <w:rPr>
          <w:rFonts w:asciiTheme="majorBidi" w:hAnsiTheme="majorBidi" w:cstheme="majorBidi"/>
          <w:i/>
          <w:iCs/>
          <w:sz w:val="24"/>
          <w:szCs w:val="24"/>
        </w:rPr>
        <w:t xml:space="preserve"> ha-Yamim </w:t>
      </w:r>
      <w:r>
        <w:rPr>
          <w:rFonts w:asciiTheme="majorBidi" w:hAnsiTheme="majorBidi" w:cstheme="majorBidi"/>
          <w:sz w:val="24"/>
          <w:szCs w:val="24"/>
        </w:rPr>
        <w:t xml:space="preserve">(Jerusalem: Carmel Press, 2017), 79–87; The authors present both positions, distinguishing them by their two different understandings of history: sacred history and realistic history. Alternatively, see Dov Schwartz and Asher Cohen, </w:t>
      </w:r>
      <w:r w:rsidRPr="00220874">
        <w:rPr>
          <w:rFonts w:asciiTheme="majorBidi" w:hAnsiTheme="majorBidi" w:cstheme="majorBidi"/>
          <w:i/>
          <w:iCs/>
          <w:sz w:val="24"/>
          <w:szCs w:val="24"/>
        </w:rPr>
        <w:t>Me-</w:t>
      </w:r>
      <w:proofErr w:type="spellStart"/>
      <w:r w:rsidRPr="00220874">
        <w:rPr>
          <w:rFonts w:asciiTheme="majorBidi" w:hAnsiTheme="majorBidi" w:cstheme="majorBidi"/>
          <w:i/>
          <w:iCs/>
          <w:sz w:val="24"/>
          <w:szCs w:val="24"/>
        </w:rPr>
        <w:t>Romemut</w:t>
      </w:r>
      <w:proofErr w:type="spellEnd"/>
      <w:r>
        <w:rPr>
          <w:rFonts w:asciiTheme="majorBidi" w:hAnsiTheme="majorBidi" w:cstheme="majorBidi"/>
          <w:i/>
          <w:iCs/>
          <w:sz w:val="24"/>
          <w:szCs w:val="24"/>
        </w:rPr>
        <w:t xml:space="preserve"> le-</w:t>
      </w:r>
      <w:proofErr w:type="spellStart"/>
      <w:r>
        <w:rPr>
          <w:rFonts w:asciiTheme="majorBidi" w:hAnsiTheme="majorBidi" w:cstheme="majorBidi"/>
          <w:i/>
          <w:iCs/>
          <w:sz w:val="24"/>
          <w:szCs w:val="24"/>
        </w:rPr>
        <w:t>Haradah</w:t>
      </w:r>
      <w:proofErr w:type="spellEnd"/>
      <w:r>
        <w:rPr>
          <w:rFonts w:asciiTheme="majorBidi" w:hAnsiTheme="majorBidi" w:cstheme="majorBidi"/>
          <w:i/>
          <w:iCs/>
          <w:sz w:val="24"/>
          <w:szCs w:val="24"/>
        </w:rPr>
        <w:t>: Ha-</w:t>
      </w:r>
      <w:proofErr w:type="spellStart"/>
      <w:r>
        <w:rPr>
          <w:rFonts w:asciiTheme="majorBidi" w:hAnsiTheme="majorBidi" w:cstheme="majorBidi"/>
          <w:i/>
          <w:iCs/>
          <w:sz w:val="24"/>
          <w:szCs w:val="24"/>
        </w:rPr>
        <w:t>Tziyyonut</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Datit</w:t>
      </w:r>
      <w:proofErr w:type="spellEnd"/>
      <w:r>
        <w:rPr>
          <w:rFonts w:asciiTheme="majorBidi" w:hAnsiTheme="majorBidi" w:cstheme="majorBidi"/>
          <w:i/>
          <w:iCs/>
          <w:sz w:val="24"/>
          <w:szCs w:val="24"/>
        </w:rPr>
        <w:t xml:space="preserve"> be-Asor ha-Rishon </w:t>
      </w:r>
      <w:proofErr w:type="spellStart"/>
      <w:r>
        <w:rPr>
          <w:rFonts w:asciiTheme="majorBidi" w:hAnsiTheme="majorBidi" w:cstheme="majorBidi"/>
          <w:i/>
          <w:iCs/>
          <w:sz w:val="24"/>
          <w:szCs w:val="24"/>
        </w:rPr>
        <w:t>shel</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Medinah</w:t>
      </w:r>
      <w:proofErr w:type="spellEnd"/>
      <w:r w:rsidRPr="00220874">
        <w:rPr>
          <w:rFonts w:asciiTheme="majorBidi" w:hAnsiTheme="majorBidi" w:cstheme="majorBidi"/>
          <w:sz w:val="24"/>
          <w:szCs w:val="24"/>
        </w:rPr>
        <w:t>,”</w:t>
      </w:r>
      <w:r>
        <w:rPr>
          <w:rFonts w:asciiTheme="majorBidi" w:hAnsiTheme="majorBidi" w:cstheme="majorBidi"/>
          <w:sz w:val="24"/>
          <w:szCs w:val="24"/>
        </w:rPr>
        <w:t xml:space="preserve"> (</w:t>
      </w:r>
      <w:r w:rsidRPr="009A3DE4">
        <w:rPr>
          <w:rFonts w:asciiTheme="majorBidi" w:hAnsiTheme="majorBidi" w:cstheme="majorBidi"/>
          <w:sz w:val="24"/>
          <w:szCs w:val="24"/>
          <w:highlight w:val="cyan"/>
        </w:rPr>
        <w:t>Publisher</w:t>
      </w:r>
      <w:r>
        <w:rPr>
          <w:rFonts w:asciiTheme="majorBidi" w:hAnsiTheme="majorBidi" w:cstheme="majorBidi"/>
          <w:sz w:val="24"/>
          <w:szCs w:val="24"/>
        </w:rPr>
        <w:t>, 5780), 98–104 (two approaches to applying Jewish law in the rubric of the State: sanctifying the new and loyalty to the old)</w:t>
      </w:r>
    </w:p>
  </w:footnote>
  <w:footnote w:id="38">
    <w:p w14:paraId="3609B26E" w14:textId="68E220C7" w:rsidR="00D9680E" w:rsidRPr="00B71CB6" w:rsidRDefault="00D9680E" w:rsidP="00290E99">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Pr>
          <w:rFonts w:asciiTheme="majorBidi" w:hAnsiTheme="majorBidi" w:cstheme="majorBidi"/>
          <w:sz w:val="24"/>
          <w:szCs w:val="24"/>
        </w:rPr>
        <w:t xml:space="preserve">Chaim </w:t>
      </w:r>
      <w:proofErr w:type="spellStart"/>
      <w:r>
        <w:rPr>
          <w:rFonts w:asciiTheme="majorBidi" w:hAnsiTheme="majorBidi" w:cstheme="majorBidi"/>
          <w:sz w:val="24"/>
          <w:szCs w:val="24"/>
        </w:rPr>
        <w:t>Bourgansky</w:t>
      </w:r>
      <w:proofErr w:type="spellEnd"/>
      <w:r>
        <w:rPr>
          <w:rFonts w:asciiTheme="majorBidi" w:hAnsiTheme="majorBidi" w:cstheme="majorBidi"/>
          <w:sz w:val="24"/>
          <w:szCs w:val="24"/>
        </w:rPr>
        <w:t>, “</w:t>
      </w:r>
      <w:r>
        <w:rPr>
          <w:rFonts w:asciiTheme="majorBidi" w:hAnsiTheme="majorBidi" w:cstheme="majorBidi"/>
          <w:i/>
          <w:iCs/>
          <w:sz w:val="24"/>
          <w:szCs w:val="24"/>
        </w:rPr>
        <w:t xml:space="preserve">Halakhah </w:t>
      </w:r>
      <w:proofErr w:type="spellStart"/>
      <w:r>
        <w:rPr>
          <w:rFonts w:asciiTheme="majorBidi" w:hAnsiTheme="majorBidi" w:cstheme="majorBidi"/>
          <w:i/>
          <w:iCs/>
          <w:sz w:val="24"/>
          <w:szCs w:val="24"/>
        </w:rPr>
        <w:t>Tziyyonit</w:t>
      </w:r>
      <w:proofErr w:type="spellEnd"/>
      <w:r>
        <w:rPr>
          <w:rFonts w:asciiTheme="majorBidi" w:hAnsiTheme="majorBidi" w:cstheme="majorBidi"/>
          <w:i/>
          <w:iCs/>
          <w:sz w:val="24"/>
          <w:szCs w:val="24"/>
        </w:rPr>
        <w:t xml:space="preserve"> be-</w:t>
      </w:r>
      <w:proofErr w:type="spellStart"/>
      <w:r>
        <w:rPr>
          <w:rFonts w:asciiTheme="majorBidi" w:hAnsiTheme="majorBidi" w:cstheme="majorBidi"/>
          <w:i/>
          <w:iCs/>
          <w:sz w:val="24"/>
          <w:szCs w:val="24"/>
        </w:rPr>
        <w:t>Pesikato</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shel</w:t>
      </w:r>
      <w:proofErr w:type="spellEnd"/>
      <w:r>
        <w:rPr>
          <w:rFonts w:asciiTheme="majorBidi" w:hAnsiTheme="majorBidi" w:cstheme="majorBidi"/>
          <w:i/>
          <w:iCs/>
          <w:sz w:val="24"/>
          <w:szCs w:val="24"/>
        </w:rPr>
        <w:t xml:space="preserve"> ha-Rav Herzog</w:t>
      </w:r>
      <w:r w:rsidRPr="005E2BF5">
        <w:rPr>
          <w:rFonts w:asciiTheme="majorBidi" w:hAnsiTheme="majorBidi" w:cstheme="majorBidi"/>
          <w:sz w:val="24"/>
          <w:szCs w:val="24"/>
        </w:rPr>
        <w:t>,” in</w:t>
      </w:r>
      <w:r w:rsidRPr="009A3DE4">
        <w:rPr>
          <w:rFonts w:asciiTheme="majorBidi" w:hAnsiTheme="majorBidi" w:cstheme="majorBidi"/>
          <w:i/>
          <w:iCs/>
          <w:sz w:val="24"/>
          <w:szCs w:val="24"/>
        </w:rPr>
        <w:t xml:space="preserve"> </w:t>
      </w:r>
      <w:r w:rsidRPr="006826F3">
        <w:rPr>
          <w:rFonts w:asciiTheme="majorBidi" w:hAnsiTheme="majorBidi" w:cstheme="majorBidi"/>
          <w:i/>
          <w:iCs/>
          <w:sz w:val="24"/>
          <w:szCs w:val="24"/>
        </w:rPr>
        <w:t xml:space="preserve">Halakhah </w:t>
      </w:r>
      <w:proofErr w:type="spellStart"/>
      <w:r w:rsidRPr="006826F3">
        <w:rPr>
          <w:rFonts w:asciiTheme="majorBidi" w:hAnsiTheme="majorBidi" w:cstheme="majorBidi"/>
          <w:i/>
          <w:iCs/>
          <w:sz w:val="24"/>
          <w:szCs w:val="24"/>
        </w:rPr>
        <w:t>Tziyyonut</w:t>
      </w:r>
      <w:proofErr w:type="spellEnd"/>
      <w:r w:rsidRPr="006826F3">
        <w:rPr>
          <w:rFonts w:asciiTheme="majorBidi" w:hAnsiTheme="majorBidi" w:cstheme="majorBidi"/>
          <w:i/>
          <w:iCs/>
          <w:sz w:val="24"/>
          <w:szCs w:val="24"/>
        </w:rPr>
        <w:t>: Ha</w:t>
      </w:r>
      <w:r>
        <w:rPr>
          <w:rFonts w:asciiTheme="majorBidi" w:hAnsiTheme="majorBidi" w:cstheme="majorBidi"/>
          <w:i/>
          <w:iCs/>
          <w:sz w:val="24"/>
          <w:szCs w:val="24"/>
        </w:rPr>
        <w:t>-</w:t>
      </w:r>
      <w:proofErr w:type="spellStart"/>
      <w:r>
        <w:rPr>
          <w:rFonts w:asciiTheme="majorBidi" w:hAnsiTheme="majorBidi" w:cstheme="majorBidi"/>
          <w:i/>
          <w:iCs/>
          <w:sz w:val="24"/>
          <w:szCs w:val="24"/>
        </w:rPr>
        <w:t>Mashma’uyot</w:t>
      </w:r>
      <w:proofErr w:type="spellEnd"/>
      <w:r>
        <w:rPr>
          <w:rFonts w:asciiTheme="majorBidi" w:hAnsiTheme="majorBidi" w:cstheme="majorBidi"/>
          <w:i/>
          <w:iCs/>
          <w:sz w:val="24"/>
          <w:szCs w:val="24"/>
        </w:rPr>
        <w:t xml:space="preserve"> h</w:t>
      </w:r>
      <w:r w:rsidRPr="006826F3">
        <w:rPr>
          <w:rFonts w:asciiTheme="majorBidi" w:hAnsiTheme="majorBidi" w:cstheme="majorBidi"/>
          <w:i/>
          <w:iCs/>
          <w:sz w:val="24"/>
          <w:szCs w:val="24"/>
        </w:rPr>
        <w:t>a</w:t>
      </w:r>
      <w:r>
        <w:rPr>
          <w:rFonts w:asciiTheme="majorBidi" w:hAnsiTheme="majorBidi" w:cstheme="majorBidi"/>
          <w:i/>
          <w:iCs/>
          <w:sz w:val="24"/>
          <w:szCs w:val="24"/>
        </w:rPr>
        <w:t>-</w:t>
      </w:r>
      <w:proofErr w:type="spellStart"/>
      <w:r>
        <w:rPr>
          <w:rFonts w:asciiTheme="majorBidi" w:hAnsiTheme="majorBidi" w:cstheme="majorBidi"/>
          <w:i/>
          <w:iCs/>
          <w:sz w:val="24"/>
          <w:szCs w:val="24"/>
        </w:rPr>
        <w:t>H</w:t>
      </w:r>
      <w:r w:rsidRPr="006826F3">
        <w:rPr>
          <w:rFonts w:asciiTheme="majorBidi" w:hAnsiTheme="majorBidi" w:cstheme="majorBidi"/>
          <w:i/>
          <w:iCs/>
          <w:sz w:val="24"/>
          <w:szCs w:val="24"/>
        </w:rPr>
        <w:t>ilkhatiyot</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shel</w:t>
      </w:r>
      <w:proofErr w:type="spellEnd"/>
      <w:r w:rsidRPr="006826F3">
        <w:rPr>
          <w:rFonts w:asciiTheme="majorBidi" w:hAnsiTheme="majorBidi" w:cstheme="majorBidi"/>
          <w:i/>
          <w:iCs/>
          <w:sz w:val="24"/>
          <w:szCs w:val="24"/>
        </w:rPr>
        <w:t xml:space="preserve"> </w:t>
      </w:r>
      <w:r>
        <w:rPr>
          <w:rFonts w:asciiTheme="majorBidi" w:hAnsiTheme="majorBidi" w:cstheme="majorBidi"/>
          <w:i/>
          <w:iCs/>
          <w:sz w:val="24"/>
          <w:szCs w:val="24"/>
        </w:rPr>
        <w:t>h</w:t>
      </w:r>
      <w:r w:rsidRPr="005E2BF5">
        <w:rPr>
          <w:rFonts w:asciiTheme="majorBidi" w:hAnsiTheme="majorBidi" w:cstheme="majorBidi"/>
          <w:i/>
          <w:iCs/>
          <w:sz w:val="24"/>
          <w:szCs w:val="24"/>
        </w:rPr>
        <w:t>a</w:t>
      </w:r>
      <w:r>
        <w:rPr>
          <w:rFonts w:asciiTheme="majorBidi" w:hAnsiTheme="majorBidi" w:cstheme="majorBidi"/>
          <w:i/>
          <w:iCs/>
          <w:sz w:val="24"/>
          <w:szCs w:val="24"/>
        </w:rPr>
        <w:t>-</w:t>
      </w:r>
      <w:proofErr w:type="spellStart"/>
      <w:r>
        <w:rPr>
          <w:rFonts w:asciiTheme="majorBidi" w:hAnsiTheme="majorBidi" w:cstheme="majorBidi"/>
          <w:i/>
          <w:iCs/>
          <w:sz w:val="24"/>
          <w:szCs w:val="24"/>
        </w:rPr>
        <w:t>R</w:t>
      </w:r>
      <w:r w:rsidRPr="005E2BF5">
        <w:rPr>
          <w:rFonts w:asciiTheme="majorBidi" w:hAnsiTheme="majorBidi" w:cstheme="majorBidi"/>
          <w:i/>
          <w:iCs/>
          <w:sz w:val="24"/>
          <w:szCs w:val="24"/>
        </w:rPr>
        <w:t>ibbonut</w:t>
      </w:r>
      <w:proofErr w:type="spellEnd"/>
      <w:r w:rsidRPr="005E2BF5">
        <w:rPr>
          <w:rFonts w:asciiTheme="majorBidi" w:hAnsiTheme="majorBidi" w:cstheme="majorBidi"/>
          <w:i/>
          <w:iCs/>
          <w:sz w:val="24"/>
          <w:szCs w:val="24"/>
        </w:rPr>
        <w:t xml:space="preserve"> ha-Yehudit</w:t>
      </w:r>
      <w:r>
        <w:rPr>
          <w:rFonts w:asciiTheme="majorBidi" w:hAnsiTheme="majorBidi" w:cstheme="majorBidi"/>
          <w:sz w:val="24"/>
          <w:szCs w:val="24"/>
        </w:rPr>
        <w:t xml:space="preserve">, eds. </w:t>
      </w:r>
      <w:proofErr w:type="spellStart"/>
      <w:r>
        <w:rPr>
          <w:rFonts w:asciiTheme="majorBidi" w:hAnsiTheme="majorBidi" w:cstheme="majorBidi"/>
          <w:sz w:val="24"/>
          <w:szCs w:val="24"/>
        </w:rPr>
        <w:t>Yedidi</w:t>
      </w:r>
      <w:r w:rsidRPr="006826F3">
        <w:rPr>
          <w:rFonts w:asciiTheme="majorBidi" w:hAnsiTheme="majorBidi" w:cstheme="majorBidi"/>
          <w:sz w:val="24"/>
          <w:szCs w:val="24"/>
        </w:rPr>
        <w:t>a</w:t>
      </w:r>
      <w:proofErr w:type="spellEnd"/>
      <w:r w:rsidRPr="006826F3">
        <w:rPr>
          <w:rFonts w:asciiTheme="majorBidi" w:hAnsiTheme="majorBidi" w:cstheme="majorBidi"/>
          <w:sz w:val="24"/>
          <w:szCs w:val="24"/>
        </w:rPr>
        <w:t xml:space="preserve"> </w:t>
      </w:r>
      <w:proofErr w:type="spellStart"/>
      <w:r w:rsidRPr="006826F3">
        <w:rPr>
          <w:rFonts w:asciiTheme="majorBidi" w:hAnsiTheme="majorBidi" w:cstheme="majorBidi"/>
          <w:sz w:val="24"/>
          <w:szCs w:val="24"/>
        </w:rPr>
        <w:t>Tz</w:t>
      </w:r>
      <w:proofErr w:type="spellEnd"/>
      <w:r w:rsidRPr="006826F3">
        <w:rPr>
          <w:rFonts w:asciiTheme="majorBidi" w:hAnsiTheme="majorBidi" w:cstheme="majorBidi"/>
          <w:sz w:val="24"/>
          <w:szCs w:val="24"/>
        </w:rPr>
        <w:t xml:space="preserve">. Stern and Yair </w:t>
      </w:r>
      <w:proofErr w:type="spellStart"/>
      <w:r w:rsidRPr="006826F3">
        <w:rPr>
          <w:rFonts w:asciiTheme="majorBidi" w:hAnsiTheme="majorBidi" w:cstheme="majorBidi"/>
          <w:sz w:val="24"/>
          <w:szCs w:val="24"/>
        </w:rPr>
        <w:t>Sheleg</w:t>
      </w:r>
      <w:proofErr w:type="spellEnd"/>
      <w:r>
        <w:rPr>
          <w:rFonts w:asciiTheme="majorBidi" w:hAnsiTheme="majorBidi" w:cstheme="majorBidi"/>
          <w:sz w:val="24"/>
          <w:szCs w:val="24"/>
        </w:rPr>
        <w:t xml:space="preserve"> </w:t>
      </w:r>
      <w:r w:rsidRPr="006826F3">
        <w:rPr>
          <w:rFonts w:asciiTheme="majorBidi" w:hAnsiTheme="majorBidi" w:cstheme="majorBidi"/>
          <w:sz w:val="24"/>
          <w:szCs w:val="24"/>
        </w:rPr>
        <w:t>(</w:t>
      </w:r>
      <w:r>
        <w:rPr>
          <w:rFonts w:asciiTheme="majorBidi" w:hAnsiTheme="majorBidi" w:cstheme="majorBidi"/>
          <w:sz w:val="24"/>
          <w:szCs w:val="24"/>
        </w:rPr>
        <w:t xml:space="preserve">Israel Democracy Institute, </w:t>
      </w:r>
      <w:r w:rsidRPr="006826F3">
        <w:rPr>
          <w:rFonts w:asciiTheme="majorBidi" w:hAnsiTheme="majorBidi" w:cstheme="majorBidi"/>
          <w:sz w:val="24"/>
          <w:szCs w:val="24"/>
        </w:rPr>
        <w:t>2017</w:t>
      </w:r>
      <w:r w:rsidRPr="009A3DE4">
        <w:rPr>
          <w:rFonts w:asciiTheme="majorBidi" w:hAnsiTheme="majorBidi" w:cstheme="majorBidi"/>
          <w:sz w:val="24"/>
          <w:szCs w:val="24"/>
        </w:rPr>
        <w:t>), 646–647;</w:t>
      </w:r>
      <w:r>
        <w:rPr>
          <w:rFonts w:asciiTheme="majorBidi" w:hAnsiTheme="majorBidi" w:cstheme="majorBidi"/>
          <w:sz w:val="24"/>
          <w:szCs w:val="24"/>
        </w:rPr>
        <w:t xml:space="preserve"> Moshe </w:t>
      </w:r>
      <w:proofErr w:type="spellStart"/>
      <w:r w:rsidRPr="00292F3F">
        <w:rPr>
          <w:rFonts w:asciiTheme="majorBidi" w:hAnsiTheme="majorBidi" w:cstheme="majorBidi"/>
          <w:sz w:val="24"/>
          <w:szCs w:val="24"/>
          <w:highlight w:val="cyan"/>
        </w:rPr>
        <w:t>Hershkowitz</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Ha-Rav Herzog </w:t>
      </w:r>
      <w:proofErr w:type="spellStart"/>
      <w:r>
        <w:rPr>
          <w:rFonts w:asciiTheme="majorBidi" w:hAnsiTheme="majorBidi" w:cstheme="majorBidi"/>
          <w:i/>
          <w:iCs/>
          <w:sz w:val="24"/>
          <w:szCs w:val="24"/>
        </w:rPr>
        <w:t>ke-Mishpatan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Darkei</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Yetzira</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Mishpatit</w:t>
      </w:r>
      <w:proofErr w:type="spellEnd"/>
      <w:r>
        <w:rPr>
          <w:rFonts w:asciiTheme="majorBidi" w:hAnsiTheme="majorBidi" w:cstheme="majorBidi"/>
          <w:i/>
          <w:iCs/>
          <w:sz w:val="24"/>
          <w:szCs w:val="24"/>
        </w:rPr>
        <w:t xml:space="preserve"> be-</w:t>
      </w:r>
      <w:proofErr w:type="spellStart"/>
      <w:r>
        <w:rPr>
          <w:rFonts w:asciiTheme="majorBidi" w:hAnsiTheme="majorBidi" w:cstheme="majorBidi"/>
          <w:i/>
          <w:iCs/>
          <w:sz w:val="24"/>
          <w:szCs w:val="24"/>
        </w:rPr>
        <w:t>Dinei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Mamonot</w:t>
      </w:r>
      <w:proofErr w:type="spellEnd"/>
      <w:r>
        <w:rPr>
          <w:rFonts w:asciiTheme="majorBidi" w:hAnsiTheme="majorBidi" w:cstheme="majorBidi"/>
          <w:i/>
          <w:iCs/>
          <w:sz w:val="24"/>
          <w:szCs w:val="24"/>
        </w:rPr>
        <w:t xml:space="preserve"> le-Or </w:t>
      </w:r>
      <w:proofErr w:type="spellStart"/>
      <w:r>
        <w:rPr>
          <w:rFonts w:asciiTheme="majorBidi" w:hAnsiTheme="majorBidi" w:cstheme="majorBidi"/>
          <w:i/>
          <w:iCs/>
          <w:sz w:val="24"/>
          <w:szCs w:val="24"/>
        </w:rPr>
        <w:t>Ketivato</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Hilkhatit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Mishpatit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shel</w:t>
      </w:r>
      <w:proofErr w:type="spellEnd"/>
      <w:r>
        <w:rPr>
          <w:rFonts w:asciiTheme="majorBidi" w:hAnsiTheme="majorBidi" w:cstheme="majorBidi"/>
          <w:i/>
          <w:iCs/>
          <w:sz w:val="24"/>
          <w:szCs w:val="24"/>
        </w:rPr>
        <w:t xml:space="preserve"> ha-</w:t>
      </w:r>
      <w:proofErr w:type="spellStart"/>
      <w:r w:rsidRPr="00290E99">
        <w:rPr>
          <w:rFonts w:asciiTheme="majorBidi" w:hAnsiTheme="majorBidi" w:cstheme="majorBidi"/>
          <w:i/>
          <w:iCs/>
          <w:sz w:val="24"/>
          <w:szCs w:val="24"/>
        </w:rPr>
        <w:t>G</w:t>
      </w:r>
      <w:r>
        <w:rPr>
          <w:rFonts w:asciiTheme="majorBidi" w:hAnsiTheme="majorBidi" w:cstheme="majorBidi"/>
          <w:i/>
          <w:iCs/>
          <w:sz w:val="24"/>
          <w:szCs w:val="24"/>
        </w:rPr>
        <w:t>”</w:t>
      </w:r>
      <w:r w:rsidRPr="00290E99">
        <w:rPr>
          <w:rFonts w:asciiTheme="majorBidi" w:hAnsiTheme="majorBidi" w:cstheme="majorBidi"/>
          <w:i/>
          <w:iCs/>
          <w:sz w:val="24"/>
          <w:szCs w:val="24"/>
        </w:rPr>
        <w:t>R</w:t>
      </w:r>
      <w:r>
        <w:rPr>
          <w:rFonts w:asciiTheme="majorBidi" w:hAnsiTheme="majorBidi" w:cstheme="majorBidi"/>
          <w:i/>
          <w:iCs/>
          <w:sz w:val="24"/>
          <w:szCs w:val="24"/>
        </w:rPr>
        <w:t>YI</w:t>
      </w:r>
      <w:proofErr w:type="spellEnd"/>
      <w:r>
        <w:rPr>
          <w:rFonts w:asciiTheme="majorBidi" w:hAnsiTheme="majorBidi" w:cstheme="majorBidi"/>
          <w:i/>
          <w:iCs/>
          <w:sz w:val="24"/>
          <w:szCs w:val="24"/>
        </w:rPr>
        <w:t xml:space="preserve"> </w:t>
      </w:r>
      <w:r w:rsidRPr="00290E99">
        <w:rPr>
          <w:rFonts w:asciiTheme="majorBidi" w:hAnsiTheme="majorBidi" w:cstheme="majorBidi"/>
          <w:sz w:val="24"/>
          <w:szCs w:val="24"/>
        </w:rPr>
        <w:t xml:space="preserve">[Gaon Rabbi Yitzhak </w:t>
      </w:r>
      <w:proofErr w:type="spellStart"/>
      <w:r w:rsidRPr="00290E99">
        <w:rPr>
          <w:rFonts w:asciiTheme="majorBidi" w:hAnsiTheme="majorBidi" w:cstheme="majorBidi"/>
          <w:sz w:val="24"/>
          <w:szCs w:val="24"/>
        </w:rPr>
        <w:t>Issac</w:t>
      </w:r>
      <w:proofErr w:type="spellEnd"/>
      <w:r w:rsidRPr="00290E99">
        <w:rPr>
          <w:rFonts w:asciiTheme="majorBidi" w:hAnsiTheme="majorBidi" w:cstheme="majorBidi"/>
          <w:sz w:val="24"/>
          <w:szCs w:val="24"/>
        </w:rPr>
        <w:t>]</w:t>
      </w:r>
      <w:r>
        <w:rPr>
          <w:rFonts w:asciiTheme="majorBidi" w:hAnsiTheme="majorBidi" w:cstheme="majorBidi"/>
          <w:i/>
          <w:iCs/>
          <w:sz w:val="24"/>
          <w:szCs w:val="24"/>
        </w:rPr>
        <w:t xml:space="preserve"> Herzog</w:t>
      </w:r>
      <w:r>
        <w:rPr>
          <w:rFonts w:asciiTheme="majorBidi" w:hAnsiTheme="majorBidi" w:cstheme="majorBidi"/>
          <w:sz w:val="24"/>
          <w:szCs w:val="24"/>
        </w:rPr>
        <w:t>, PhD diss., (Bar Ilan University, 5774), 314–319.</w:t>
      </w:r>
    </w:p>
  </w:footnote>
  <w:footnote w:id="39">
    <w:p w14:paraId="1E228037" w14:textId="619777E0" w:rsidR="00D9680E" w:rsidRPr="006826F3" w:rsidRDefault="00D9680E" w:rsidP="009A3DE4">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r w:rsidRPr="006826F3">
        <w:rPr>
          <w:rFonts w:asciiTheme="majorBidi" w:hAnsiTheme="majorBidi" w:cstheme="majorBidi"/>
          <w:sz w:val="24"/>
          <w:szCs w:val="24"/>
        </w:rPr>
        <w:t>Rabbi Abraham Isaac Hacohen K</w:t>
      </w:r>
      <w:r>
        <w:rPr>
          <w:rFonts w:asciiTheme="majorBidi" w:hAnsiTheme="majorBidi" w:cstheme="majorBidi"/>
          <w:sz w:val="24"/>
          <w:szCs w:val="24"/>
        </w:rPr>
        <w:t>oo</w:t>
      </w:r>
      <w:r w:rsidRPr="006826F3">
        <w:rPr>
          <w:rFonts w:asciiTheme="majorBidi" w:hAnsiTheme="majorBidi" w:cstheme="majorBidi"/>
          <w:sz w:val="24"/>
          <w:szCs w:val="24"/>
        </w:rPr>
        <w:t>k (1835</w:t>
      </w:r>
      <w:r>
        <w:rPr>
          <w:rFonts w:asciiTheme="majorBidi" w:hAnsiTheme="majorBidi" w:cstheme="majorBidi"/>
          <w:sz w:val="24"/>
          <w:szCs w:val="24"/>
        </w:rPr>
        <w:t>–</w:t>
      </w:r>
      <w:r w:rsidRPr="006826F3">
        <w:rPr>
          <w:rFonts w:asciiTheme="majorBidi" w:hAnsiTheme="majorBidi" w:cstheme="majorBidi"/>
          <w:sz w:val="24"/>
          <w:szCs w:val="24"/>
        </w:rPr>
        <w:t>1935) was the first Ashkenazi Chief Rabbi in</w:t>
      </w:r>
      <w:r>
        <w:rPr>
          <w:rFonts w:asciiTheme="majorBidi" w:hAnsiTheme="majorBidi" w:cstheme="majorBidi"/>
          <w:sz w:val="24"/>
          <w:szCs w:val="24"/>
        </w:rPr>
        <w:t xml:space="preserve"> the Land of Israel, a rabbinic decisor, k</w:t>
      </w:r>
      <w:r w:rsidRPr="006826F3">
        <w:rPr>
          <w:rFonts w:asciiTheme="majorBidi" w:hAnsiTheme="majorBidi" w:cstheme="majorBidi"/>
          <w:sz w:val="24"/>
          <w:szCs w:val="24"/>
        </w:rPr>
        <w:t xml:space="preserve">abbalist, and thinker. He is considered one </w:t>
      </w:r>
      <w:r>
        <w:rPr>
          <w:rFonts w:asciiTheme="majorBidi" w:hAnsiTheme="majorBidi" w:cstheme="majorBidi"/>
          <w:sz w:val="24"/>
          <w:szCs w:val="24"/>
        </w:rPr>
        <w:t>of Religious Zionism’s founding fathers.</w:t>
      </w:r>
    </w:p>
  </w:footnote>
  <w:footnote w:id="40">
    <w:p w14:paraId="53C7220F" w14:textId="2A52C0B1" w:rsidR="00D9680E" w:rsidRPr="00066B68" w:rsidRDefault="00D9680E" w:rsidP="0073450B">
      <w:pPr>
        <w:pStyle w:val="FootnoteText"/>
        <w:bidi w:val="0"/>
        <w:spacing w:line="360" w:lineRule="auto"/>
        <w:rPr>
          <w:rFonts w:asciiTheme="majorBidi" w:hAnsiTheme="majorBidi" w:cstheme="majorBidi"/>
          <w:sz w:val="24"/>
          <w:szCs w:val="24"/>
        </w:rPr>
      </w:pPr>
      <w:r w:rsidRPr="006826F3">
        <w:rPr>
          <w:rStyle w:val="FootnoteReference"/>
          <w:rFonts w:asciiTheme="majorBidi" w:hAnsiTheme="majorBidi" w:cstheme="majorBidi"/>
          <w:sz w:val="24"/>
          <w:szCs w:val="24"/>
        </w:rPr>
        <w:footnoteRef/>
      </w:r>
      <w:r w:rsidRPr="006826F3">
        <w:rPr>
          <w:rFonts w:asciiTheme="majorBidi" w:hAnsiTheme="majorBidi" w:cstheme="majorBidi"/>
          <w:sz w:val="24"/>
          <w:szCs w:val="24"/>
          <w:rtl/>
        </w:rPr>
        <w:t xml:space="preserve"> </w:t>
      </w:r>
      <w:proofErr w:type="spellStart"/>
      <w:r>
        <w:rPr>
          <w:rFonts w:asciiTheme="majorBidi" w:hAnsiTheme="majorBidi" w:cstheme="majorBidi"/>
          <w:sz w:val="24"/>
          <w:szCs w:val="24"/>
        </w:rPr>
        <w:t>Aviad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Yechiel</w:t>
      </w:r>
      <w:proofErr w:type="spellEnd"/>
      <w:r w:rsidRPr="006826F3">
        <w:rPr>
          <w:rFonts w:asciiTheme="majorBidi" w:hAnsiTheme="majorBidi" w:cstheme="majorBidi"/>
          <w:sz w:val="24"/>
          <w:szCs w:val="24"/>
        </w:rPr>
        <w:t xml:space="preserve"> Hollander, </w:t>
      </w:r>
      <w:r>
        <w:rPr>
          <w:rFonts w:asciiTheme="majorBidi" w:hAnsiTheme="majorBidi" w:cstheme="majorBidi"/>
          <w:sz w:val="24"/>
          <w:szCs w:val="24"/>
        </w:rPr>
        <w:t>“</w:t>
      </w:r>
      <w:r>
        <w:rPr>
          <w:rFonts w:asciiTheme="majorBidi" w:hAnsiTheme="majorBidi" w:cstheme="majorBidi"/>
          <w:i/>
          <w:iCs/>
          <w:sz w:val="24"/>
          <w:szCs w:val="24"/>
        </w:rPr>
        <w:t xml:space="preserve">Halakhah </w:t>
      </w:r>
      <w:proofErr w:type="spellStart"/>
      <w:r>
        <w:rPr>
          <w:rFonts w:asciiTheme="majorBidi" w:hAnsiTheme="majorBidi" w:cstheme="majorBidi"/>
          <w:i/>
          <w:iCs/>
          <w:sz w:val="24"/>
          <w:szCs w:val="24"/>
        </w:rPr>
        <w:t>Tziyyonit-Meshihit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shel</w:t>
      </w:r>
      <w:proofErr w:type="spellEnd"/>
      <w:r>
        <w:rPr>
          <w:rFonts w:asciiTheme="majorBidi" w:hAnsiTheme="majorBidi" w:cstheme="majorBidi"/>
          <w:i/>
          <w:iCs/>
          <w:sz w:val="24"/>
          <w:szCs w:val="24"/>
        </w:rPr>
        <w:t xml:space="preserve"> ha-Rav </w:t>
      </w:r>
      <w:proofErr w:type="spellStart"/>
      <w:r>
        <w:rPr>
          <w:rFonts w:asciiTheme="majorBidi" w:hAnsiTheme="majorBidi" w:cstheme="majorBidi"/>
          <w:i/>
          <w:iCs/>
          <w:sz w:val="24"/>
          <w:szCs w:val="24"/>
        </w:rPr>
        <w:t>Shelomo</w:t>
      </w:r>
      <w:proofErr w:type="spellEnd"/>
      <w:r>
        <w:rPr>
          <w:rFonts w:asciiTheme="majorBidi" w:hAnsiTheme="majorBidi" w:cstheme="majorBidi"/>
          <w:i/>
          <w:iCs/>
          <w:sz w:val="24"/>
          <w:szCs w:val="24"/>
        </w:rPr>
        <w:t xml:space="preserve"> Goren </w:t>
      </w:r>
      <w:proofErr w:type="spellStart"/>
      <w:r>
        <w:rPr>
          <w:rFonts w:asciiTheme="majorBidi" w:hAnsiTheme="majorBidi" w:cstheme="majorBidi"/>
          <w:i/>
          <w:iCs/>
          <w:sz w:val="24"/>
          <w:szCs w:val="24"/>
        </w:rPr>
        <w:t>ve-Hashpa’oteyah</w:t>
      </w:r>
      <w:proofErr w:type="spellEnd"/>
      <w:r>
        <w:rPr>
          <w:rFonts w:asciiTheme="majorBidi" w:hAnsiTheme="majorBidi" w:cstheme="majorBidi"/>
          <w:i/>
          <w:iCs/>
          <w:sz w:val="24"/>
          <w:szCs w:val="24"/>
        </w:rPr>
        <w:t xml:space="preserve"> al </w:t>
      </w:r>
      <w:proofErr w:type="spellStart"/>
      <w:r>
        <w:rPr>
          <w:rFonts w:asciiTheme="majorBidi" w:hAnsiTheme="majorBidi" w:cstheme="majorBidi"/>
          <w:i/>
          <w:iCs/>
          <w:sz w:val="24"/>
          <w:szCs w:val="24"/>
        </w:rPr>
        <w:t>Pesikotav</w:t>
      </w:r>
      <w:proofErr w:type="spellEnd"/>
      <w:r>
        <w:rPr>
          <w:rFonts w:asciiTheme="majorBidi" w:hAnsiTheme="majorBidi" w:cstheme="majorBidi"/>
          <w:i/>
          <w:iCs/>
          <w:sz w:val="24"/>
          <w:szCs w:val="24"/>
        </w:rPr>
        <w:t xml:space="preserve"> ha-</w:t>
      </w:r>
      <w:proofErr w:type="spellStart"/>
      <w:r>
        <w:rPr>
          <w:rFonts w:asciiTheme="majorBidi" w:hAnsiTheme="majorBidi" w:cstheme="majorBidi"/>
          <w:i/>
          <w:iCs/>
          <w:sz w:val="24"/>
          <w:szCs w:val="24"/>
        </w:rPr>
        <w:t>Hilkhatiyot</w:t>
      </w:r>
      <w:proofErr w:type="spellEnd"/>
      <w:r>
        <w:rPr>
          <w:rFonts w:asciiTheme="majorBidi" w:hAnsiTheme="majorBidi" w:cstheme="majorBidi"/>
          <w:sz w:val="24"/>
          <w:szCs w:val="24"/>
        </w:rPr>
        <w:t>,”</w:t>
      </w:r>
      <w:r w:rsidRPr="009A3DE4">
        <w:rPr>
          <w:rFonts w:asciiTheme="majorBidi" w:hAnsiTheme="majorBidi" w:cstheme="majorBidi"/>
          <w:sz w:val="24"/>
          <w:szCs w:val="24"/>
        </w:rPr>
        <w:t xml:space="preserve"> </w:t>
      </w:r>
      <w:r w:rsidRPr="005E2BF5">
        <w:rPr>
          <w:rFonts w:asciiTheme="majorBidi" w:hAnsiTheme="majorBidi" w:cstheme="majorBidi"/>
          <w:sz w:val="24"/>
          <w:szCs w:val="24"/>
        </w:rPr>
        <w:t>in</w:t>
      </w:r>
      <w:r w:rsidRPr="009A3DE4">
        <w:rPr>
          <w:rFonts w:asciiTheme="majorBidi" w:hAnsiTheme="majorBidi" w:cstheme="majorBidi"/>
          <w:i/>
          <w:iCs/>
          <w:sz w:val="24"/>
          <w:szCs w:val="24"/>
        </w:rPr>
        <w:t xml:space="preserve"> </w:t>
      </w:r>
      <w:r w:rsidRPr="006826F3">
        <w:rPr>
          <w:rFonts w:asciiTheme="majorBidi" w:hAnsiTheme="majorBidi" w:cstheme="majorBidi"/>
          <w:i/>
          <w:iCs/>
          <w:sz w:val="24"/>
          <w:szCs w:val="24"/>
        </w:rPr>
        <w:t xml:space="preserve">Halakhah </w:t>
      </w:r>
      <w:proofErr w:type="spellStart"/>
      <w:r w:rsidRPr="006826F3">
        <w:rPr>
          <w:rFonts w:asciiTheme="majorBidi" w:hAnsiTheme="majorBidi" w:cstheme="majorBidi"/>
          <w:i/>
          <w:iCs/>
          <w:sz w:val="24"/>
          <w:szCs w:val="24"/>
        </w:rPr>
        <w:t>Tziyyonut</w:t>
      </w:r>
      <w:proofErr w:type="spellEnd"/>
      <w:r w:rsidRPr="006826F3">
        <w:rPr>
          <w:rFonts w:asciiTheme="majorBidi" w:hAnsiTheme="majorBidi" w:cstheme="majorBidi"/>
          <w:i/>
          <w:iCs/>
          <w:sz w:val="24"/>
          <w:szCs w:val="24"/>
        </w:rPr>
        <w:t>: Ha</w:t>
      </w:r>
      <w:r>
        <w:rPr>
          <w:rFonts w:asciiTheme="majorBidi" w:hAnsiTheme="majorBidi" w:cstheme="majorBidi"/>
          <w:i/>
          <w:iCs/>
          <w:sz w:val="24"/>
          <w:szCs w:val="24"/>
        </w:rPr>
        <w:t>-</w:t>
      </w:r>
      <w:proofErr w:type="spellStart"/>
      <w:r>
        <w:rPr>
          <w:rFonts w:asciiTheme="majorBidi" w:hAnsiTheme="majorBidi" w:cstheme="majorBidi"/>
          <w:i/>
          <w:iCs/>
          <w:sz w:val="24"/>
          <w:szCs w:val="24"/>
        </w:rPr>
        <w:t>Mashma’uyot</w:t>
      </w:r>
      <w:proofErr w:type="spellEnd"/>
      <w:r>
        <w:rPr>
          <w:rFonts w:asciiTheme="majorBidi" w:hAnsiTheme="majorBidi" w:cstheme="majorBidi"/>
          <w:i/>
          <w:iCs/>
          <w:sz w:val="24"/>
          <w:szCs w:val="24"/>
        </w:rPr>
        <w:t xml:space="preserve"> h</w:t>
      </w:r>
      <w:r w:rsidRPr="006826F3">
        <w:rPr>
          <w:rFonts w:asciiTheme="majorBidi" w:hAnsiTheme="majorBidi" w:cstheme="majorBidi"/>
          <w:i/>
          <w:iCs/>
          <w:sz w:val="24"/>
          <w:szCs w:val="24"/>
        </w:rPr>
        <w:t>a</w:t>
      </w:r>
      <w:r>
        <w:rPr>
          <w:rFonts w:asciiTheme="majorBidi" w:hAnsiTheme="majorBidi" w:cstheme="majorBidi"/>
          <w:i/>
          <w:iCs/>
          <w:sz w:val="24"/>
          <w:szCs w:val="24"/>
        </w:rPr>
        <w:t>-</w:t>
      </w:r>
      <w:proofErr w:type="spellStart"/>
      <w:r>
        <w:rPr>
          <w:rFonts w:asciiTheme="majorBidi" w:hAnsiTheme="majorBidi" w:cstheme="majorBidi"/>
          <w:i/>
          <w:iCs/>
          <w:sz w:val="24"/>
          <w:szCs w:val="24"/>
        </w:rPr>
        <w:t>H</w:t>
      </w:r>
      <w:r w:rsidRPr="006826F3">
        <w:rPr>
          <w:rFonts w:asciiTheme="majorBidi" w:hAnsiTheme="majorBidi" w:cstheme="majorBidi"/>
          <w:i/>
          <w:iCs/>
          <w:sz w:val="24"/>
          <w:szCs w:val="24"/>
        </w:rPr>
        <w:t>ilkhatiyot</w:t>
      </w:r>
      <w:proofErr w:type="spellEnd"/>
      <w:r w:rsidRPr="006826F3">
        <w:rPr>
          <w:rFonts w:asciiTheme="majorBidi" w:hAnsiTheme="majorBidi" w:cstheme="majorBidi"/>
          <w:i/>
          <w:iCs/>
          <w:sz w:val="24"/>
          <w:szCs w:val="24"/>
        </w:rPr>
        <w:t xml:space="preserve"> </w:t>
      </w:r>
      <w:proofErr w:type="spellStart"/>
      <w:r w:rsidRPr="006826F3">
        <w:rPr>
          <w:rFonts w:asciiTheme="majorBidi" w:hAnsiTheme="majorBidi" w:cstheme="majorBidi"/>
          <w:i/>
          <w:iCs/>
          <w:sz w:val="24"/>
          <w:szCs w:val="24"/>
        </w:rPr>
        <w:t>shel</w:t>
      </w:r>
      <w:proofErr w:type="spellEnd"/>
      <w:r w:rsidRPr="006826F3">
        <w:rPr>
          <w:rFonts w:asciiTheme="majorBidi" w:hAnsiTheme="majorBidi" w:cstheme="majorBidi"/>
          <w:i/>
          <w:iCs/>
          <w:sz w:val="24"/>
          <w:szCs w:val="24"/>
        </w:rPr>
        <w:t xml:space="preserve"> </w:t>
      </w:r>
      <w:r>
        <w:rPr>
          <w:rFonts w:asciiTheme="majorBidi" w:hAnsiTheme="majorBidi" w:cstheme="majorBidi"/>
          <w:i/>
          <w:iCs/>
          <w:sz w:val="24"/>
          <w:szCs w:val="24"/>
        </w:rPr>
        <w:t>h</w:t>
      </w:r>
      <w:r w:rsidRPr="005E2BF5">
        <w:rPr>
          <w:rFonts w:asciiTheme="majorBidi" w:hAnsiTheme="majorBidi" w:cstheme="majorBidi"/>
          <w:i/>
          <w:iCs/>
          <w:sz w:val="24"/>
          <w:szCs w:val="24"/>
        </w:rPr>
        <w:t>a</w:t>
      </w:r>
      <w:r>
        <w:rPr>
          <w:rFonts w:asciiTheme="majorBidi" w:hAnsiTheme="majorBidi" w:cstheme="majorBidi"/>
          <w:i/>
          <w:iCs/>
          <w:sz w:val="24"/>
          <w:szCs w:val="24"/>
        </w:rPr>
        <w:t>-</w:t>
      </w:r>
      <w:proofErr w:type="spellStart"/>
      <w:r>
        <w:rPr>
          <w:rFonts w:asciiTheme="majorBidi" w:hAnsiTheme="majorBidi" w:cstheme="majorBidi"/>
          <w:i/>
          <w:iCs/>
          <w:sz w:val="24"/>
          <w:szCs w:val="24"/>
        </w:rPr>
        <w:t>R</w:t>
      </w:r>
      <w:r w:rsidRPr="005E2BF5">
        <w:rPr>
          <w:rFonts w:asciiTheme="majorBidi" w:hAnsiTheme="majorBidi" w:cstheme="majorBidi"/>
          <w:i/>
          <w:iCs/>
          <w:sz w:val="24"/>
          <w:szCs w:val="24"/>
        </w:rPr>
        <w:t>ibbonut</w:t>
      </w:r>
      <w:proofErr w:type="spellEnd"/>
      <w:r w:rsidRPr="005E2BF5">
        <w:rPr>
          <w:rFonts w:asciiTheme="majorBidi" w:hAnsiTheme="majorBidi" w:cstheme="majorBidi"/>
          <w:i/>
          <w:iCs/>
          <w:sz w:val="24"/>
          <w:szCs w:val="24"/>
        </w:rPr>
        <w:t xml:space="preserve"> ha-Yehudit</w:t>
      </w:r>
      <w:r>
        <w:rPr>
          <w:rFonts w:asciiTheme="majorBidi" w:hAnsiTheme="majorBidi" w:cstheme="majorBidi"/>
          <w:sz w:val="24"/>
          <w:szCs w:val="24"/>
        </w:rPr>
        <w:t xml:space="preserve">, eds. </w:t>
      </w:r>
      <w:proofErr w:type="spellStart"/>
      <w:r>
        <w:rPr>
          <w:rFonts w:asciiTheme="majorBidi" w:hAnsiTheme="majorBidi" w:cstheme="majorBidi"/>
          <w:sz w:val="24"/>
          <w:szCs w:val="24"/>
        </w:rPr>
        <w:t>Yedidi</w:t>
      </w:r>
      <w:r w:rsidRPr="006826F3">
        <w:rPr>
          <w:rFonts w:asciiTheme="majorBidi" w:hAnsiTheme="majorBidi" w:cstheme="majorBidi"/>
          <w:sz w:val="24"/>
          <w:szCs w:val="24"/>
        </w:rPr>
        <w:t>a</w:t>
      </w:r>
      <w:proofErr w:type="spellEnd"/>
      <w:r w:rsidRPr="006826F3">
        <w:rPr>
          <w:rFonts w:asciiTheme="majorBidi" w:hAnsiTheme="majorBidi" w:cstheme="majorBidi"/>
          <w:sz w:val="24"/>
          <w:szCs w:val="24"/>
        </w:rPr>
        <w:t xml:space="preserve"> </w:t>
      </w:r>
      <w:proofErr w:type="spellStart"/>
      <w:r w:rsidRPr="006826F3">
        <w:rPr>
          <w:rFonts w:asciiTheme="majorBidi" w:hAnsiTheme="majorBidi" w:cstheme="majorBidi"/>
          <w:sz w:val="24"/>
          <w:szCs w:val="24"/>
        </w:rPr>
        <w:t>Tz</w:t>
      </w:r>
      <w:proofErr w:type="spellEnd"/>
      <w:r w:rsidRPr="006826F3">
        <w:rPr>
          <w:rFonts w:asciiTheme="majorBidi" w:hAnsiTheme="majorBidi" w:cstheme="majorBidi"/>
          <w:sz w:val="24"/>
          <w:szCs w:val="24"/>
        </w:rPr>
        <w:t xml:space="preserve">. Stern and Yair </w:t>
      </w:r>
      <w:proofErr w:type="spellStart"/>
      <w:r w:rsidRPr="006826F3">
        <w:rPr>
          <w:rFonts w:asciiTheme="majorBidi" w:hAnsiTheme="majorBidi" w:cstheme="majorBidi"/>
          <w:sz w:val="24"/>
          <w:szCs w:val="24"/>
        </w:rPr>
        <w:t>Sheleg</w:t>
      </w:r>
      <w:proofErr w:type="spellEnd"/>
      <w:r>
        <w:rPr>
          <w:rFonts w:asciiTheme="majorBidi" w:hAnsiTheme="majorBidi" w:cstheme="majorBidi"/>
          <w:sz w:val="24"/>
          <w:szCs w:val="24"/>
        </w:rPr>
        <w:t xml:space="preserve"> </w:t>
      </w:r>
      <w:r w:rsidRPr="006826F3">
        <w:rPr>
          <w:rFonts w:asciiTheme="majorBidi" w:hAnsiTheme="majorBidi" w:cstheme="majorBidi"/>
          <w:sz w:val="24"/>
          <w:szCs w:val="24"/>
        </w:rPr>
        <w:t>(</w:t>
      </w:r>
      <w:r>
        <w:rPr>
          <w:rFonts w:asciiTheme="majorBidi" w:hAnsiTheme="majorBidi" w:cstheme="majorBidi"/>
          <w:sz w:val="24"/>
          <w:szCs w:val="24"/>
        </w:rPr>
        <w:t xml:space="preserve">Israel Democracy Institute, </w:t>
      </w:r>
      <w:r w:rsidRPr="006826F3">
        <w:rPr>
          <w:rFonts w:asciiTheme="majorBidi" w:hAnsiTheme="majorBidi" w:cstheme="majorBidi"/>
          <w:sz w:val="24"/>
          <w:szCs w:val="24"/>
        </w:rPr>
        <w:t>2017</w:t>
      </w:r>
      <w:r>
        <w:rPr>
          <w:rFonts w:asciiTheme="majorBidi" w:hAnsiTheme="majorBidi" w:cstheme="majorBidi"/>
          <w:sz w:val="24"/>
          <w:szCs w:val="24"/>
        </w:rPr>
        <w:t>),</w:t>
      </w:r>
      <w:r w:rsidRPr="00066B68">
        <w:rPr>
          <w:rFonts w:asciiTheme="majorBidi" w:hAnsiTheme="majorBidi" w:cstheme="majorBidi"/>
          <w:sz w:val="24"/>
          <w:szCs w:val="24"/>
        </w:rPr>
        <w:t xml:space="preserve"> 646–647, 666–667; Yitzhak </w:t>
      </w:r>
      <w:r w:rsidRPr="00066B68">
        <w:rPr>
          <w:rFonts w:asciiTheme="majorBidi" w:hAnsiTheme="majorBidi" w:cstheme="majorBidi"/>
          <w:sz w:val="24"/>
          <w:szCs w:val="24"/>
          <w:highlight w:val="cyan"/>
        </w:rPr>
        <w:t>E.</w:t>
      </w:r>
      <w:r w:rsidRPr="00066B68">
        <w:rPr>
          <w:rFonts w:asciiTheme="majorBidi" w:hAnsiTheme="majorBidi" w:cstheme="majorBidi"/>
          <w:sz w:val="24"/>
          <w:szCs w:val="24"/>
        </w:rPr>
        <w:t xml:space="preserve"> </w:t>
      </w:r>
      <w:proofErr w:type="spellStart"/>
      <w:r w:rsidRPr="00066B68">
        <w:rPr>
          <w:rFonts w:asciiTheme="majorBidi" w:hAnsiTheme="majorBidi" w:cstheme="majorBidi"/>
          <w:sz w:val="24"/>
          <w:szCs w:val="24"/>
        </w:rPr>
        <w:t>Ronnes</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Ide’ologiyah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Tziyyonit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Datit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ve-Hilkhot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Medinah</w:t>
      </w:r>
      <w:proofErr w:type="spellEnd"/>
      <w:r>
        <w:rPr>
          <w:rFonts w:asciiTheme="majorBidi" w:hAnsiTheme="majorBidi" w:cstheme="majorBidi"/>
          <w:i/>
          <w:iCs/>
          <w:sz w:val="24"/>
          <w:szCs w:val="24"/>
        </w:rPr>
        <w:t xml:space="preserve"> be-</w:t>
      </w:r>
      <w:proofErr w:type="spellStart"/>
      <w:r>
        <w:rPr>
          <w:rFonts w:asciiTheme="majorBidi" w:hAnsiTheme="majorBidi" w:cstheme="majorBidi"/>
          <w:i/>
          <w:iCs/>
          <w:sz w:val="24"/>
          <w:szCs w:val="24"/>
        </w:rPr>
        <w:t>Mishnato</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shel</w:t>
      </w:r>
      <w:proofErr w:type="spellEnd"/>
      <w:r>
        <w:rPr>
          <w:rFonts w:asciiTheme="majorBidi" w:hAnsiTheme="majorBidi" w:cstheme="majorBidi"/>
          <w:i/>
          <w:iCs/>
          <w:sz w:val="24"/>
          <w:szCs w:val="24"/>
        </w:rPr>
        <w:t xml:space="preserve"> ha-Rav </w:t>
      </w:r>
      <w:proofErr w:type="spellStart"/>
      <w:r>
        <w:rPr>
          <w:rFonts w:asciiTheme="majorBidi" w:hAnsiTheme="majorBidi" w:cstheme="majorBidi"/>
          <w:i/>
          <w:iCs/>
          <w:sz w:val="24"/>
          <w:szCs w:val="24"/>
        </w:rPr>
        <w:t>Shaul</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Yisraeli</w:t>
      </w:r>
      <w:proofErr w:type="spellEnd"/>
      <w:r>
        <w:rPr>
          <w:rFonts w:asciiTheme="majorBidi" w:hAnsiTheme="majorBidi" w:cstheme="majorBidi"/>
          <w:sz w:val="24"/>
          <w:szCs w:val="24"/>
        </w:rPr>
        <w:t xml:space="preserve">, in Stern &amp; </w:t>
      </w:r>
      <w:proofErr w:type="spellStart"/>
      <w:r>
        <w:rPr>
          <w:rFonts w:asciiTheme="majorBidi" w:hAnsiTheme="majorBidi" w:cstheme="majorBidi"/>
          <w:sz w:val="24"/>
          <w:szCs w:val="24"/>
        </w:rPr>
        <w:t>Sheleg</w:t>
      </w:r>
      <w:proofErr w:type="spellEnd"/>
      <w:r>
        <w:rPr>
          <w:rFonts w:asciiTheme="majorBidi" w:hAnsiTheme="majorBidi" w:cstheme="majorBidi"/>
          <w:sz w:val="24"/>
          <w:szCs w:val="24"/>
        </w:rPr>
        <w:t xml:space="preserve"> (eds.), </w:t>
      </w:r>
      <w:r w:rsidRPr="00066B68">
        <w:rPr>
          <w:rFonts w:asciiTheme="majorBidi" w:hAnsiTheme="majorBidi" w:cstheme="majorBidi"/>
          <w:i/>
          <w:iCs/>
          <w:sz w:val="24"/>
          <w:szCs w:val="24"/>
        </w:rPr>
        <w:t xml:space="preserve">Halakhah </w:t>
      </w:r>
      <w:proofErr w:type="spellStart"/>
      <w:r w:rsidRPr="00066B68">
        <w:rPr>
          <w:rFonts w:asciiTheme="majorBidi" w:hAnsiTheme="majorBidi" w:cstheme="majorBidi"/>
          <w:i/>
          <w:iCs/>
          <w:sz w:val="24"/>
          <w:szCs w:val="24"/>
        </w:rPr>
        <w:t>Tziyyonit</w:t>
      </w:r>
      <w:proofErr w:type="spellEnd"/>
      <w:r>
        <w:rPr>
          <w:rFonts w:asciiTheme="majorBidi" w:hAnsiTheme="majorBidi" w:cstheme="majorBidi"/>
          <w:sz w:val="24"/>
          <w:szCs w:val="24"/>
        </w:rPr>
        <w:t xml:space="preserve">, 739–744, 747–748; </w:t>
      </w:r>
      <w:proofErr w:type="spellStart"/>
      <w:r>
        <w:rPr>
          <w:rFonts w:asciiTheme="majorBidi" w:hAnsiTheme="majorBidi" w:cstheme="majorBidi"/>
          <w:sz w:val="24"/>
          <w:szCs w:val="24"/>
        </w:rPr>
        <w:t>Hershkowitz</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Phd</w:t>
      </w:r>
      <w:proofErr w:type="spellEnd"/>
      <w:r>
        <w:rPr>
          <w:rFonts w:asciiTheme="majorBidi" w:hAnsiTheme="majorBidi" w:cstheme="majorBidi"/>
          <w:sz w:val="24"/>
          <w:szCs w:val="24"/>
        </w:rPr>
        <w:t xml:space="preserve"> Diss</w:t>
      </w:r>
      <w:r w:rsidRPr="00290E99">
        <w:rPr>
          <w:rFonts w:asciiTheme="majorBidi" w:hAnsiTheme="majorBidi" w:cstheme="majorBidi"/>
          <w:sz w:val="24"/>
          <w:szCs w:val="24"/>
        </w:rPr>
        <w:t>.,</w:t>
      </w:r>
      <w:r w:rsidRPr="009A3DE4">
        <w:rPr>
          <w:rFonts w:asciiTheme="majorBidi" w:hAnsiTheme="majorBidi" w:cstheme="majorBidi"/>
          <w:sz w:val="24"/>
          <w:szCs w:val="24"/>
          <w:highlight w:val="cyan"/>
        </w:rPr>
        <w:t xml:space="preserve"> p.</w:t>
      </w:r>
      <w:r>
        <w:rPr>
          <w:rFonts w:asciiTheme="majorBidi" w:hAnsiTheme="majorBidi" w:cstheme="majorBidi"/>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84448438"/>
      <w:docPartObj>
        <w:docPartGallery w:val="Page Numbers (Top of Page)"/>
        <w:docPartUnique/>
      </w:docPartObj>
    </w:sdtPr>
    <w:sdtEndPr/>
    <w:sdtContent>
      <w:p w14:paraId="2049E9F0" w14:textId="78E8E9BC" w:rsidR="00D9680E" w:rsidRDefault="00D9680E">
        <w:pPr>
          <w:pStyle w:val="Header"/>
          <w:jc w:val="right"/>
        </w:pPr>
        <w:r>
          <w:fldChar w:fldCharType="begin"/>
        </w:r>
        <w:r>
          <w:instrText>PAGE   \* MERGEFORMAT</w:instrText>
        </w:r>
        <w:r>
          <w:fldChar w:fldCharType="separate"/>
        </w:r>
        <w:r w:rsidR="00402325" w:rsidRPr="00402325">
          <w:rPr>
            <w:noProof/>
            <w:rtl/>
            <w:lang w:val="he-IL"/>
          </w:rPr>
          <w:t>15</w:t>
        </w:r>
        <w:r>
          <w:fldChar w:fldCharType="end"/>
        </w:r>
      </w:p>
    </w:sdtContent>
  </w:sdt>
  <w:p w14:paraId="70DF514F" w14:textId="77777777" w:rsidR="00D9680E" w:rsidRDefault="00D9680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account">
    <w15:presenceInfo w15:providerId="Windows Live" w15:userId="2cdc38f76755c8d3"/>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cxNLM0sDQwNTEwMTMyUdpeDU4uLM/DyQAsNaABMo0HcsAAAA"/>
  </w:docVars>
  <w:rsids>
    <w:rsidRoot w:val="00C26396"/>
    <w:rsid w:val="000027B9"/>
    <w:rsid w:val="0000389C"/>
    <w:rsid w:val="00007E87"/>
    <w:rsid w:val="0001256E"/>
    <w:rsid w:val="000137A9"/>
    <w:rsid w:val="00014926"/>
    <w:rsid w:val="000214F8"/>
    <w:rsid w:val="00024126"/>
    <w:rsid w:val="00027410"/>
    <w:rsid w:val="00032158"/>
    <w:rsid w:val="000410F0"/>
    <w:rsid w:val="000500BE"/>
    <w:rsid w:val="000519C2"/>
    <w:rsid w:val="000535EE"/>
    <w:rsid w:val="00054DE6"/>
    <w:rsid w:val="00065399"/>
    <w:rsid w:val="00066B68"/>
    <w:rsid w:val="000706CD"/>
    <w:rsid w:val="0007432E"/>
    <w:rsid w:val="0007535C"/>
    <w:rsid w:val="000817B2"/>
    <w:rsid w:val="000853E9"/>
    <w:rsid w:val="00090D13"/>
    <w:rsid w:val="0009288E"/>
    <w:rsid w:val="0009515F"/>
    <w:rsid w:val="00095293"/>
    <w:rsid w:val="000A293A"/>
    <w:rsid w:val="000A3149"/>
    <w:rsid w:val="000A78A0"/>
    <w:rsid w:val="000B61B0"/>
    <w:rsid w:val="000B72B1"/>
    <w:rsid w:val="000C1289"/>
    <w:rsid w:val="000C59AF"/>
    <w:rsid w:val="000D61E9"/>
    <w:rsid w:val="000E0115"/>
    <w:rsid w:val="000E6660"/>
    <w:rsid w:val="000E6AC4"/>
    <w:rsid w:val="000F006E"/>
    <w:rsid w:val="000F2427"/>
    <w:rsid w:val="000F3173"/>
    <w:rsid w:val="000F4AB3"/>
    <w:rsid w:val="000F66FC"/>
    <w:rsid w:val="001059D1"/>
    <w:rsid w:val="0011201E"/>
    <w:rsid w:val="00117095"/>
    <w:rsid w:val="0012101B"/>
    <w:rsid w:val="00140C5E"/>
    <w:rsid w:val="00143111"/>
    <w:rsid w:val="00143D6D"/>
    <w:rsid w:val="00144008"/>
    <w:rsid w:val="00144C10"/>
    <w:rsid w:val="00157998"/>
    <w:rsid w:val="0016404D"/>
    <w:rsid w:val="00172BED"/>
    <w:rsid w:val="0017773D"/>
    <w:rsid w:val="001802F5"/>
    <w:rsid w:val="00181B13"/>
    <w:rsid w:val="00195C39"/>
    <w:rsid w:val="001A0653"/>
    <w:rsid w:val="001A0F81"/>
    <w:rsid w:val="001A133C"/>
    <w:rsid w:val="001A6932"/>
    <w:rsid w:val="001A7283"/>
    <w:rsid w:val="001B41EB"/>
    <w:rsid w:val="001B5B0D"/>
    <w:rsid w:val="001C2537"/>
    <w:rsid w:val="001C2833"/>
    <w:rsid w:val="001D28E6"/>
    <w:rsid w:val="001F1255"/>
    <w:rsid w:val="001F4E43"/>
    <w:rsid w:val="00207255"/>
    <w:rsid w:val="0021089F"/>
    <w:rsid w:val="00212BD1"/>
    <w:rsid w:val="00220874"/>
    <w:rsid w:val="00227B01"/>
    <w:rsid w:val="002404AE"/>
    <w:rsid w:val="00242148"/>
    <w:rsid w:val="00254B25"/>
    <w:rsid w:val="00254C3A"/>
    <w:rsid w:val="0025505E"/>
    <w:rsid w:val="00260DA2"/>
    <w:rsid w:val="002612B3"/>
    <w:rsid w:val="002630FF"/>
    <w:rsid w:val="002662FF"/>
    <w:rsid w:val="002667A6"/>
    <w:rsid w:val="0027038A"/>
    <w:rsid w:val="002763D6"/>
    <w:rsid w:val="00277D2D"/>
    <w:rsid w:val="00277ED1"/>
    <w:rsid w:val="002845D2"/>
    <w:rsid w:val="002874B7"/>
    <w:rsid w:val="00290BB6"/>
    <w:rsid w:val="00290E99"/>
    <w:rsid w:val="00292F3F"/>
    <w:rsid w:val="00293652"/>
    <w:rsid w:val="00293BBE"/>
    <w:rsid w:val="002A000B"/>
    <w:rsid w:val="002A10F8"/>
    <w:rsid w:val="002A1F3A"/>
    <w:rsid w:val="002B02EA"/>
    <w:rsid w:val="002B0EC4"/>
    <w:rsid w:val="002C00E1"/>
    <w:rsid w:val="002C131A"/>
    <w:rsid w:val="002C3942"/>
    <w:rsid w:val="002D425A"/>
    <w:rsid w:val="002D5B7F"/>
    <w:rsid w:val="002E24D6"/>
    <w:rsid w:val="002F33E8"/>
    <w:rsid w:val="002F5AFC"/>
    <w:rsid w:val="002F657E"/>
    <w:rsid w:val="003051EF"/>
    <w:rsid w:val="003103E2"/>
    <w:rsid w:val="00324078"/>
    <w:rsid w:val="00324ACE"/>
    <w:rsid w:val="00327731"/>
    <w:rsid w:val="00333BF4"/>
    <w:rsid w:val="00334F38"/>
    <w:rsid w:val="00336223"/>
    <w:rsid w:val="00336CB0"/>
    <w:rsid w:val="00346822"/>
    <w:rsid w:val="00350CF9"/>
    <w:rsid w:val="00351078"/>
    <w:rsid w:val="00353026"/>
    <w:rsid w:val="00355AF9"/>
    <w:rsid w:val="00356310"/>
    <w:rsid w:val="003663A8"/>
    <w:rsid w:val="00366CD9"/>
    <w:rsid w:val="003767DA"/>
    <w:rsid w:val="003801CB"/>
    <w:rsid w:val="00381939"/>
    <w:rsid w:val="003831DA"/>
    <w:rsid w:val="0038683D"/>
    <w:rsid w:val="0038734B"/>
    <w:rsid w:val="00392CF6"/>
    <w:rsid w:val="00397EC3"/>
    <w:rsid w:val="003A0B18"/>
    <w:rsid w:val="003A12B5"/>
    <w:rsid w:val="003A58F7"/>
    <w:rsid w:val="003A5E73"/>
    <w:rsid w:val="003B5EDC"/>
    <w:rsid w:val="003B65E3"/>
    <w:rsid w:val="003C506F"/>
    <w:rsid w:val="003C5BA3"/>
    <w:rsid w:val="003C757F"/>
    <w:rsid w:val="003C7B1E"/>
    <w:rsid w:val="003D6987"/>
    <w:rsid w:val="003E3A68"/>
    <w:rsid w:val="003E47D7"/>
    <w:rsid w:val="003E7527"/>
    <w:rsid w:val="003E7AF8"/>
    <w:rsid w:val="003F4D3C"/>
    <w:rsid w:val="003F636D"/>
    <w:rsid w:val="003F7C1E"/>
    <w:rsid w:val="003F7F25"/>
    <w:rsid w:val="00402325"/>
    <w:rsid w:val="00410938"/>
    <w:rsid w:val="0041188F"/>
    <w:rsid w:val="00411F4C"/>
    <w:rsid w:val="00414E06"/>
    <w:rsid w:val="0041510D"/>
    <w:rsid w:val="00415482"/>
    <w:rsid w:val="00416873"/>
    <w:rsid w:val="00430BCA"/>
    <w:rsid w:val="0043572E"/>
    <w:rsid w:val="00446273"/>
    <w:rsid w:val="00452D9B"/>
    <w:rsid w:val="004536C3"/>
    <w:rsid w:val="00454B81"/>
    <w:rsid w:val="00455572"/>
    <w:rsid w:val="00461141"/>
    <w:rsid w:val="004629DA"/>
    <w:rsid w:val="00464A2B"/>
    <w:rsid w:val="004731C0"/>
    <w:rsid w:val="004806D8"/>
    <w:rsid w:val="00491B76"/>
    <w:rsid w:val="004A2627"/>
    <w:rsid w:val="004A3E79"/>
    <w:rsid w:val="004B0A89"/>
    <w:rsid w:val="004B0BF3"/>
    <w:rsid w:val="004B7757"/>
    <w:rsid w:val="004C4B4A"/>
    <w:rsid w:val="004D03F3"/>
    <w:rsid w:val="004D2D57"/>
    <w:rsid w:val="004D30D3"/>
    <w:rsid w:val="004D4CA5"/>
    <w:rsid w:val="004E0FE4"/>
    <w:rsid w:val="004E15A3"/>
    <w:rsid w:val="004E54A6"/>
    <w:rsid w:val="004E6474"/>
    <w:rsid w:val="004E7CFE"/>
    <w:rsid w:val="004F0347"/>
    <w:rsid w:val="004F38F3"/>
    <w:rsid w:val="004F522E"/>
    <w:rsid w:val="00520463"/>
    <w:rsid w:val="005338ED"/>
    <w:rsid w:val="005368F4"/>
    <w:rsid w:val="005373C3"/>
    <w:rsid w:val="0054009F"/>
    <w:rsid w:val="005456C0"/>
    <w:rsid w:val="00546639"/>
    <w:rsid w:val="0055071B"/>
    <w:rsid w:val="005614B7"/>
    <w:rsid w:val="005648F7"/>
    <w:rsid w:val="00566431"/>
    <w:rsid w:val="00566AEB"/>
    <w:rsid w:val="005678BE"/>
    <w:rsid w:val="0056795C"/>
    <w:rsid w:val="00570326"/>
    <w:rsid w:val="00576EDA"/>
    <w:rsid w:val="00583E68"/>
    <w:rsid w:val="0059171A"/>
    <w:rsid w:val="005924BA"/>
    <w:rsid w:val="00592DB8"/>
    <w:rsid w:val="00593B98"/>
    <w:rsid w:val="005A099B"/>
    <w:rsid w:val="005A697E"/>
    <w:rsid w:val="005B5547"/>
    <w:rsid w:val="005C1570"/>
    <w:rsid w:val="005D17F5"/>
    <w:rsid w:val="005D2097"/>
    <w:rsid w:val="005E2638"/>
    <w:rsid w:val="005E2BF5"/>
    <w:rsid w:val="005E513A"/>
    <w:rsid w:val="005E5153"/>
    <w:rsid w:val="005F0384"/>
    <w:rsid w:val="005F5BC3"/>
    <w:rsid w:val="00606540"/>
    <w:rsid w:val="00606991"/>
    <w:rsid w:val="00607A4F"/>
    <w:rsid w:val="00607DA0"/>
    <w:rsid w:val="0061456B"/>
    <w:rsid w:val="00615146"/>
    <w:rsid w:val="006242CC"/>
    <w:rsid w:val="00625FBC"/>
    <w:rsid w:val="00626FD1"/>
    <w:rsid w:val="00626FF6"/>
    <w:rsid w:val="00632794"/>
    <w:rsid w:val="00635BA9"/>
    <w:rsid w:val="00641292"/>
    <w:rsid w:val="00641F03"/>
    <w:rsid w:val="00642F96"/>
    <w:rsid w:val="00650B02"/>
    <w:rsid w:val="00650D3C"/>
    <w:rsid w:val="00650EFE"/>
    <w:rsid w:val="006567CD"/>
    <w:rsid w:val="00663C1C"/>
    <w:rsid w:val="00664549"/>
    <w:rsid w:val="0066495C"/>
    <w:rsid w:val="00667FC6"/>
    <w:rsid w:val="0067237A"/>
    <w:rsid w:val="00672CF2"/>
    <w:rsid w:val="00674E21"/>
    <w:rsid w:val="00677F3C"/>
    <w:rsid w:val="00680B07"/>
    <w:rsid w:val="006820C6"/>
    <w:rsid w:val="006826F3"/>
    <w:rsid w:val="00693C90"/>
    <w:rsid w:val="0069710A"/>
    <w:rsid w:val="006A1232"/>
    <w:rsid w:val="006A1672"/>
    <w:rsid w:val="006A1D9A"/>
    <w:rsid w:val="006B5981"/>
    <w:rsid w:val="006B7ADB"/>
    <w:rsid w:val="006D01B7"/>
    <w:rsid w:val="006D13D6"/>
    <w:rsid w:val="006D1A4B"/>
    <w:rsid w:val="006D7F83"/>
    <w:rsid w:val="006E77E9"/>
    <w:rsid w:val="006F3270"/>
    <w:rsid w:val="006F4E95"/>
    <w:rsid w:val="006F6C11"/>
    <w:rsid w:val="006F75CA"/>
    <w:rsid w:val="0070491E"/>
    <w:rsid w:val="00704B2F"/>
    <w:rsid w:val="00711242"/>
    <w:rsid w:val="007120E4"/>
    <w:rsid w:val="00716398"/>
    <w:rsid w:val="00716EBD"/>
    <w:rsid w:val="007171D2"/>
    <w:rsid w:val="00730ED2"/>
    <w:rsid w:val="00732616"/>
    <w:rsid w:val="0073450B"/>
    <w:rsid w:val="0073481A"/>
    <w:rsid w:val="0075164C"/>
    <w:rsid w:val="007551AA"/>
    <w:rsid w:val="007624C0"/>
    <w:rsid w:val="00764B3C"/>
    <w:rsid w:val="007705F9"/>
    <w:rsid w:val="007706C4"/>
    <w:rsid w:val="0077384B"/>
    <w:rsid w:val="00774E4C"/>
    <w:rsid w:val="00777866"/>
    <w:rsid w:val="00780594"/>
    <w:rsid w:val="007833F2"/>
    <w:rsid w:val="00783B8B"/>
    <w:rsid w:val="00784B84"/>
    <w:rsid w:val="00785A00"/>
    <w:rsid w:val="00786168"/>
    <w:rsid w:val="00787897"/>
    <w:rsid w:val="007878D9"/>
    <w:rsid w:val="00791F82"/>
    <w:rsid w:val="007946B5"/>
    <w:rsid w:val="007A0947"/>
    <w:rsid w:val="007A0A54"/>
    <w:rsid w:val="007A50A8"/>
    <w:rsid w:val="007B3282"/>
    <w:rsid w:val="007B380C"/>
    <w:rsid w:val="007B4EF9"/>
    <w:rsid w:val="007C58BF"/>
    <w:rsid w:val="007C628B"/>
    <w:rsid w:val="007D4F2A"/>
    <w:rsid w:val="007E631B"/>
    <w:rsid w:val="008007A2"/>
    <w:rsid w:val="00800C26"/>
    <w:rsid w:val="0080444B"/>
    <w:rsid w:val="0080754C"/>
    <w:rsid w:val="00823018"/>
    <w:rsid w:val="00823C6E"/>
    <w:rsid w:val="00823EF8"/>
    <w:rsid w:val="00824832"/>
    <w:rsid w:val="00826F35"/>
    <w:rsid w:val="00832B35"/>
    <w:rsid w:val="00835E71"/>
    <w:rsid w:val="00836120"/>
    <w:rsid w:val="008478F8"/>
    <w:rsid w:val="00854DB7"/>
    <w:rsid w:val="0085539D"/>
    <w:rsid w:val="00873C9D"/>
    <w:rsid w:val="008800AC"/>
    <w:rsid w:val="00893033"/>
    <w:rsid w:val="00893B58"/>
    <w:rsid w:val="008A43C3"/>
    <w:rsid w:val="008A64EC"/>
    <w:rsid w:val="008B18E4"/>
    <w:rsid w:val="008C0BAC"/>
    <w:rsid w:val="008C2909"/>
    <w:rsid w:val="008C377B"/>
    <w:rsid w:val="008C57E1"/>
    <w:rsid w:val="008D0954"/>
    <w:rsid w:val="008D58B2"/>
    <w:rsid w:val="008E2F0C"/>
    <w:rsid w:val="008E3035"/>
    <w:rsid w:val="008F0F69"/>
    <w:rsid w:val="008F4CF3"/>
    <w:rsid w:val="008F7927"/>
    <w:rsid w:val="0090043D"/>
    <w:rsid w:val="009005E4"/>
    <w:rsid w:val="009059DA"/>
    <w:rsid w:val="00913F64"/>
    <w:rsid w:val="00926F46"/>
    <w:rsid w:val="00927B44"/>
    <w:rsid w:val="00931CFB"/>
    <w:rsid w:val="00947BD7"/>
    <w:rsid w:val="00957386"/>
    <w:rsid w:val="00957B42"/>
    <w:rsid w:val="00967CA9"/>
    <w:rsid w:val="00967F8D"/>
    <w:rsid w:val="009740A8"/>
    <w:rsid w:val="00984872"/>
    <w:rsid w:val="00985598"/>
    <w:rsid w:val="0099226A"/>
    <w:rsid w:val="009A3DE4"/>
    <w:rsid w:val="009A6CA3"/>
    <w:rsid w:val="009B0955"/>
    <w:rsid w:val="009B4878"/>
    <w:rsid w:val="009B4EFE"/>
    <w:rsid w:val="009B5758"/>
    <w:rsid w:val="009B765A"/>
    <w:rsid w:val="009C262D"/>
    <w:rsid w:val="009C772D"/>
    <w:rsid w:val="009C782D"/>
    <w:rsid w:val="009D0A17"/>
    <w:rsid w:val="009D1FC3"/>
    <w:rsid w:val="009D477B"/>
    <w:rsid w:val="009D53E4"/>
    <w:rsid w:val="009E0A4C"/>
    <w:rsid w:val="009E3628"/>
    <w:rsid w:val="009E65F1"/>
    <w:rsid w:val="009F1E0F"/>
    <w:rsid w:val="009F27DA"/>
    <w:rsid w:val="009F3FA1"/>
    <w:rsid w:val="009F7517"/>
    <w:rsid w:val="009F7E57"/>
    <w:rsid w:val="00A05870"/>
    <w:rsid w:val="00A058BF"/>
    <w:rsid w:val="00A10150"/>
    <w:rsid w:val="00A10818"/>
    <w:rsid w:val="00A11B6D"/>
    <w:rsid w:val="00A21AFC"/>
    <w:rsid w:val="00A25C70"/>
    <w:rsid w:val="00A27599"/>
    <w:rsid w:val="00A302D7"/>
    <w:rsid w:val="00A308C6"/>
    <w:rsid w:val="00A30ED9"/>
    <w:rsid w:val="00A3203B"/>
    <w:rsid w:val="00A34509"/>
    <w:rsid w:val="00A34631"/>
    <w:rsid w:val="00A43FE0"/>
    <w:rsid w:val="00A462B7"/>
    <w:rsid w:val="00A55FAF"/>
    <w:rsid w:val="00A56576"/>
    <w:rsid w:val="00A60F32"/>
    <w:rsid w:val="00A654A2"/>
    <w:rsid w:val="00A67848"/>
    <w:rsid w:val="00A70504"/>
    <w:rsid w:val="00A74BCC"/>
    <w:rsid w:val="00A7765F"/>
    <w:rsid w:val="00A83EEE"/>
    <w:rsid w:val="00A841C9"/>
    <w:rsid w:val="00A8447E"/>
    <w:rsid w:val="00A84990"/>
    <w:rsid w:val="00A87B73"/>
    <w:rsid w:val="00A96E05"/>
    <w:rsid w:val="00AA5B2A"/>
    <w:rsid w:val="00AA6F1D"/>
    <w:rsid w:val="00AA6F2A"/>
    <w:rsid w:val="00AB6DF1"/>
    <w:rsid w:val="00AC1818"/>
    <w:rsid w:val="00AC1EF8"/>
    <w:rsid w:val="00AC3CCB"/>
    <w:rsid w:val="00AD1140"/>
    <w:rsid w:val="00AD1E23"/>
    <w:rsid w:val="00AD4931"/>
    <w:rsid w:val="00AD7FBA"/>
    <w:rsid w:val="00AE5792"/>
    <w:rsid w:val="00AE622B"/>
    <w:rsid w:val="00AE668B"/>
    <w:rsid w:val="00AF5290"/>
    <w:rsid w:val="00B0035C"/>
    <w:rsid w:val="00B00573"/>
    <w:rsid w:val="00B00B29"/>
    <w:rsid w:val="00B0333B"/>
    <w:rsid w:val="00B0512A"/>
    <w:rsid w:val="00B12EF9"/>
    <w:rsid w:val="00B17A9C"/>
    <w:rsid w:val="00B26960"/>
    <w:rsid w:val="00B32065"/>
    <w:rsid w:val="00B32A35"/>
    <w:rsid w:val="00B42C23"/>
    <w:rsid w:val="00B511E7"/>
    <w:rsid w:val="00B55B62"/>
    <w:rsid w:val="00B6267D"/>
    <w:rsid w:val="00B6723B"/>
    <w:rsid w:val="00B70D06"/>
    <w:rsid w:val="00B71CB6"/>
    <w:rsid w:val="00B8012C"/>
    <w:rsid w:val="00B83F39"/>
    <w:rsid w:val="00B878C0"/>
    <w:rsid w:val="00B91B89"/>
    <w:rsid w:val="00BA2C5B"/>
    <w:rsid w:val="00BB0DD1"/>
    <w:rsid w:val="00BB5F0A"/>
    <w:rsid w:val="00BC03D3"/>
    <w:rsid w:val="00BC06D0"/>
    <w:rsid w:val="00BD24D2"/>
    <w:rsid w:val="00BE3F20"/>
    <w:rsid w:val="00BE53C5"/>
    <w:rsid w:val="00BF2244"/>
    <w:rsid w:val="00BF5D5F"/>
    <w:rsid w:val="00C0360D"/>
    <w:rsid w:val="00C06D11"/>
    <w:rsid w:val="00C07C5B"/>
    <w:rsid w:val="00C10BC0"/>
    <w:rsid w:val="00C11F7D"/>
    <w:rsid w:val="00C129B6"/>
    <w:rsid w:val="00C25A56"/>
    <w:rsid w:val="00C26396"/>
    <w:rsid w:val="00C30E24"/>
    <w:rsid w:val="00C323A4"/>
    <w:rsid w:val="00C34753"/>
    <w:rsid w:val="00C34A64"/>
    <w:rsid w:val="00C37C4C"/>
    <w:rsid w:val="00C410B3"/>
    <w:rsid w:val="00C457BA"/>
    <w:rsid w:val="00C508E3"/>
    <w:rsid w:val="00C52F39"/>
    <w:rsid w:val="00C65D71"/>
    <w:rsid w:val="00C70972"/>
    <w:rsid w:val="00C83059"/>
    <w:rsid w:val="00C84AFD"/>
    <w:rsid w:val="00C93763"/>
    <w:rsid w:val="00CA050A"/>
    <w:rsid w:val="00CB0893"/>
    <w:rsid w:val="00CC16A6"/>
    <w:rsid w:val="00CC2509"/>
    <w:rsid w:val="00CC4073"/>
    <w:rsid w:val="00CC4489"/>
    <w:rsid w:val="00CC7003"/>
    <w:rsid w:val="00CD4A74"/>
    <w:rsid w:val="00CE2AB4"/>
    <w:rsid w:val="00CF6B7D"/>
    <w:rsid w:val="00CF7834"/>
    <w:rsid w:val="00D0311F"/>
    <w:rsid w:val="00D04B44"/>
    <w:rsid w:val="00D07865"/>
    <w:rsid w:val="00D118E3"/>
    <w:rsid w:val="00D11E1B"/>
    <w:rsid w:val="00D176F3"/>
    <w:rsid w:val="00D20568"/>
    <w:rsid w:val="00D21A17"/>
    <w:rsid w:val="00D21B58"/>
    <w:rsid w:val="00D231F4"/>
    <w:rsid w:val="00D279E9"/>
    <w:rsid w:val="00D33ECC"/>
    <w:rsid w:val="00D36121"/>
    <w:rsid w:val="00D3689A"/>
    <w:rsid w:val="00D37E8C"/>
    <w:rsid w:val="00D604B5"/>
    <w:rsid w:val="00D63F79"/>
    <w:rsid w:val="00D6472D"/>
    <w:rsid w:val="00D73F72"/>
    <w:rsid w:val="00D83A45"/>
    <w:rsid w:val="00D84470"/>
    <w:rsid w:val="00D869E3"/>
    <w:rsid w:val="00D9059F"/>
    <w:rsid w:val="00D936C2"/>
    <w:rsid w:val="00D94690"/>
    <w:rsid w:val="00D96356"/>
    <w:rsid w:val="00D9680E"/>
    <w:rsid w:val="00D96B34"/>
    <w:rsid w:val="00DA0824"/>
    <w:rsid w:val="00DA0BA4"/>
    <w:rsid w:val="00DA6B65"/>
    <w:rsid w:val="00DC2D9C"/>
    <w:rsid w:val="00DC3AB1"/>
    <w:rsid w:val="00DE24A9"/>
    <w:rsid w:val="00DE6CD3"/>
    <w:rsid w:val="00DF72B6"/>
    <w:rsid w:val="00E01BC7"/>
    <w:rsid w:val="00E1085D"/>
    <w:rsid w:val="00E1200D"/>
    <w:rsid w:val="00E138EF"/>
    <w:rsid w:val="00E17DA4"/>
    <w:rsid w:val="00E24415"/>
    <w:rsid w:val="00E25CA9"/>
    <w:rsid w:val="00E27699"/>
    <w:rsid w:val="00E27FDB"/>
    <w:rsid w:val="00E31307"/>
    <w:rsid w:val="00E433FD"/>
    <w:rsid w:val="00E459EB"/>
    <w:rsid w:val="00E54DEC"/>
    <w:rsid w:val="00E55EE2"/>
    <w:rsid w:val="00E56224"/>
    <w:rsid w:val="00E56551"/>
    <w:rsid w:val="00E61FED"/>
    <w:rsid w:val="00E62FCC"/>
    <w:rsid w:val="00E65B59"/>
    <w:rsid w:val="00E70F0F"/>
    <w:rsid w:val="00E81EA9"/>
    <w:rsid w:val="00E9613B"/>
    <w:rsid w:val="00EA387A"/>
    <w:rsid w:val="00EA5F09"/>
    <w:rsid w:val="00EA6D84"/>
    <w:rsid w:val="00EB0812"/>
    <w:rsid w:val="00EB174C"/>
    <w:rsid w:val="00EB6BC2"/>
    <w:rsid w:val="00EC424B"/>
    <w:rsid w:val="00EC4444"/>
    <w:rsid w:val="00EC68A2"/>
    <w:rsid w:val="00ED52A8"/>
    <w:rsid w:val="00ED76E8"/>
    <w:rsid w:val="00EE2E98"/>
    <w:rsid w:val="00EF4C50"/>
    <w:rsid w:val="00F02EAF"/>
    <w:rsid w:val="00F04677"/>
    <w:rsid w:val="00F15B11"/>
    <w:rsid w:val="00F22B9E"/>
    <w:rsid w:val="00F24C95"/>
    <w:rsid w:val="00F27F31"/>
    <w:rsid w:val="00F33F75"/>
    <w:rsid w:val="00F34497"/>
    <w:rsid w:val="00F34821"/>
    <w:rsid w:val="00F44DD3"/>
    <w:rsid w:val="00F5276E"/>
    <w:rsid w:val="00F55217"/>
    <w:rsid w:val="00F629A3"/>
    <w:rsid w:val="00F64AA8"/>
    <w:rsid w:val="00F65BC4"/>
    <w:rsid w:val="00F710A5"/>
    <w:rsid w:val="00F718A8"/>
    <w:rsid w:val="00F71FA4"/>
    <w:rsid w:val="00F744AD"/>
    <w:rsid w:val="00F779C7"/>
    <w:rsid w:val="00F830D7"/>
    <w:rsid w:val="00F857B0"/>
    <w:rsid w:val="00F87E5E"/>
    <w:rsid w:val="00FA4611"/>
    <w:rsid w:val="00FA776D"/>
    <w:rsid w:val="00FB3A7F"/>
    <w:rsid w:val="00FB7144"/>
    <w:rsid w:val="00FC1569"/>
    <w:rsid w:val="00FD16D9"/>
    <w:rsid w:val="00FD1A2A"/>
    <w:rsid w:val="00FE2499"/>
    <w:rsid w:val="00FE6F64"/>
    <w:rsid w:val="00FF0648"/>
    <w:rsid w:val="00FF1B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7433"/>
  <w15:chartTrackingRefBased/>
  <w15:docId w15:val="{FA1305CF-F19A-4A31-AD64-48363F51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1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13D6"/>
  </w:style>
  <w:style w:type="character" w:styleId="PageNumber">
    <w:name w:val="page number"/>
    <w:basedOn w:val="DefaultParagraphFont"/>
    <w:uiPriority w:val="99"/>
    <w:semiHidden/>
    <w:unhideWhenUsed/>
    <w:rsid w:val="006D13D6"/>
  </w:style>
  <w:style w:type="character" w:customStyle="1" w:styleId="spantextcontent292">
    <w:name w:val="span_text_content292"/>
    <w:basedOn w:val="DefaultParagraphFont"/>
    <w:rsid w:val="0021089F"/>
  </w:style>
  <w:style w:type="character" w:customStyle="1" w:styleId="spantextcontent293">
    <w:name w:val="span_text_content293"/>
    <w:basedOn w:val="DefaultParagraphFont"/>
    <w:rsid w:val="0021089F"/>
  </w:style>
  <w:style w:type="character" w:customStyle="1" w:styleId="spantextcontent294">
    <w:name w:val="span_text_content294"/>
    <w:basedOn w:val="DefaultParagraphFont"/>
    <w:rsid w:val="0021089F"/>
  </w:style>
  <w:style w:type="character" w:customStyle="1" w:styleId="spantextcontent295">
    <w:name w:val="span_text_content295"/>
    <w:basedOn w:val="DefaultParagraphFont"/>
    <w:rsid w:val="0021089F"/>
  </w:style>
  <w:style w:type="character" w:customStyle="1" w:styleId="spantextcontent296">
    <w:name w:val="span_text_content296"/>
    <w:basedOn w:val="DefaultParagraphFont"/>
    <w:rsid w:val="0021089F"/>
  </w:style>
  <w:style w:type="character" w:customStyle="1" w:styleId="spantextcontent297">
    <w:name w:val="span_text_content297"/>
    <w:basedOn w:val="DefaultParagraphFont"/>
    <w:rsid w:val="0021089F"/>
  </w:style>
  <w:style w:type="paragraph" w:styleId="Header">
    <w:name w:val="header"/>
    <w:basedOn w:val="Normal"/>
    <w:link w:val="HeaderChar"/>
    <w:uiPriority w:val="99"/>
    <w:unhideWhenUsed/>
    <w:rsid w:val="00B269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6960"/>
  </w:style>
  <w:style w:type="paragraph" w:styleId="Revision">
    <w:name w:val="Revision"/>
    <w:hidden/>
    <w:uiPriority w:val="99"/>
    <w:semiHidden/>
    <w:rsid w:val="00D231F4"/>
    <w:pPr>
      <w:bidi w:val="0"/>
      <w:spacing w:after="0" w:line="240" w:lineRule="auto"/>
    </w:pPr>
  </w:style>
  <w:style w:type="paragraph" w:styleId="FootnoteText">
    <w:name w:val="footnote text"/>
    <w:basedOn w:val="Normal"/>
    <w:link w:val="FootnoteTextChar"/>
    <w:uiPriority w:val="99"/>
    <w:unhideWhenUsed/>
    <w:rsid w:val="00D231F4"/>
    <w:pPr>
      <w:spacing w:after="0" w:line="240" w:lineRule="auto"/>
    </w:pPr>
    <w:rPr>
      <w:sz w:val="20"/>
      <w:szCs w:val="20"/>
    </w:rPr>
  </w:style>
  <w:style w:type="character" w:customStyle="1" w:styleId="FootnoteTextChar">
    <w:name w:val="Footnote Text Char"/>
    <w:basedOn w:val="DefaultParagraphFont"/>
    <w:link w:val="FootnoteText"/>
    <w:uiPriority w:val="99"/>
    <w:rsid w:val="00D231F4"/>
    <w:rPr>
      <w:sz w:val="20"/>
      <w:szCs w:val="20"/>
    </w:rPr>
  </w:style>
  <w:style w:type="character" w:styleId="FootnoteReference">
    <w:name w:val="footnote reference"/>
    <w:basedOn w:val="DefaultParagraphFont"/>
    <w:uiPriority w:val="99"/>
    <w:semiHidden/>
    <w:unhideWhenUsed/>
    <w:rsid w:val="00D231F4"/>
    <w:rPr>
      <w:vertAlign w:val="superscript"/>
    </w:rPr>
  </w:style>
  <w:style w:type="character" w:styleId="Hyperlink">
    <w:name w:val="Hyperlink"/>
    <w:basedOn w:val="DefaultParagraphFont"/>
    <w:uiPriority w:val="99"/>
    <w:unhideWhenUsed/>
    <w:rsid w:val="00334F38"/>
    <w:rPr>
      <w:color w:val="0000FF"/>
      <w:u w:val="single"/>
    </w:rPr>
  </w:style>
  <w:style w:type="character" w:customStyle="1" w:styleId="apple-converted-space">
    <w:name w:val="apple-converted-space"/>
    <w:basedOn w:val="DefaultParagraphFont"/>
    <w:rsid w:val="00334F38"/>
  </w:style>
  <w:style w:type="character" w:styleId="CommentReference">
    <w:name w:val="annotation reference"/>
    <w:basedOn w:val="DefaultParagraphFont"/>
    <w:uiPriority w:val="99"/>
    <w:semiHidden/>
    <w:unhideWhenUsed/>
    <w:rsid w:val="00642F96"/>
    <w:rPr>
      <w:sz w:val="16"/>
      <w:szCs w:val="16"/>
    </w:rPr>
  </w:style>
  <w:style w:type="paragraph" w:styleId="CommentText">
    <w:name w:val="annotation text"/>
    <w:basedOn w:val="Normal"/>
    <w:link w:val="CommentTextChar"/>
    <w:uiPriority w:val="99"/>
    <w:unhideWhenUsed/>
    <w:rsid w:val="00642F96"/>
    <w:pPr>
      <w:spacing w:line="240" w:lineRule="auto"/>
    </w:pPr>
    <w:rPr>
      <w:sz w:val="20"/>
      <w:szCs w:val="20"/>
    </w:rPr>
  </w:style>
  <w:style w:type="character" w:customStyle="1" w:styleId="CommentTextChar">
    <w:name w:val="Comment Text Char"/>
    <w:basedOn w:val="DefaultParagraphFont"/>
    <w:link w:val="CommentText"/>
    <w:uiPriority w:val="99"/>
    <w:rsid w:val="00642F96"/>
    <w:rPr>
      <w:sz w:val="20"/>
      <w:szCs w:val="20"/>
    </w:rPr>
  </w:style>
  <w:style w:type="paragraph" w:styleId="CommentSubject">
    <w:name w:val="annotation subject"/>
    <w:basedOn w:val="CommentText"/>
    <w:next w:val="CommentText"/>
    <w:link w:val="CommentSubjectChar"/>
    <w:uiPriority w:val="99"/>
    <w:semiHidden/>
    <w:unhideWhenUsed/>
    <w:rsid w:val="00642F96"/>
    <w:rPr>
      <w:b/>
      <w:bCs/>
    </w:rPr>
  </w:style>
  <w:style w:type="character" w:customStyle="1" w:styleId="CommentSubjectChar">
    <w:name w:val="Comment Subject Char"/>
    <w:basedOn w:val="CommentTextChar"/>
    <w:link w:val="CommentSubject"/>
    <w:uiPriority w:val="99"/>
    <w:semiHidden/>
    <w:rsid w:val="00642F96"/>
    <w:rPr>
      <w:b/>
      <w:bCs/>
      <w:sz w:val="20"/>
      <w:szCs w:val="20"/>
    </w:rPr>
  </w:style>
  <w:style w:type="character" w:customStyle="1" w:styleId="UnresolvedMention1">
    <w:name w:val="Unresolved Mention1"/>
    <w:basedOn w:val="DefaultParagraphFont"/>
    <w:uiPriority w:val="99"/>
    <w:semiHidden/>
    <w:unhideWhenUsed/>
    <w:rsid w:val="007C628B"/>
    <w:rPr>
      <w:color w:val="605E5C"/>
      <w:shd w:val="clear" w:color="auto" w:fill="E1DFDD"/>
    </w:rPr>
  </w:style>
  <w:style w:type="paragraph" w:styleId="BalloonText">
    <w:name w:val="Balloon Text"/>
    <w:basedOn w:val="Normal"/>
    <w:link w:val="BalloonTextChar"/>
    <w:uiPriority w:val="99"/>
    <w:semiHidden/>
    <w:unhideWhenUsed/>
    <w:rsid w:val="00333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BF4"/>
    <w:rPr>
      <w:rFonts w:ascii="Segoe UI" w:hAnsi="Segoe UI" w:cs="Segoe UI"/>
      <w:sz w:val="18"/>
      <w:szCs w:val="18"/>
    </w:rPr>
  </w:style>
  <w:style w:type="character" w:styleId="Emphasis">
    <w:name w:val="Emphasis"/>
    <w:basedOn w:val="DefaultParagraphFont"/>
    <w:uiPriority w:val="20"/>
    <w:qFormat/>
    <w:rsid w:val="005338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8984">
      <w:bodyDiv w:val="1"/>
      <w:marLeft w:val="0"/>
      <w:marRight w:val="0"/>
      <w:marTop w:val="0"/>
      <w:marBottom w:val="0"/>
      <w:divBdr>
        <w:top w:val="none" w:sz="0" w:space="0" w:color="auto"/>
        <w:left w:val="none" w:sz="0" w:space="0" w:color="auto"/>
        <w:bottom w:val="none" w:sz="0" w:space="0" w:color="auto"/>
        <w:right w:val="none" w:sz="0" w:space="0" w:color="auto"/>
      </w:divBdr>
      <w:divsChild>
        <w:div w:id="1401057508">
          <w:marLeft w:val="0"/>
          <w:marRight w:val="0"/>
          <w:marTop w:val="0"/>
          <w:marBottom w:val="0"/>
          <w:divBdr>
            <w:top w:val="none" w:sz="0" w:space="0" w:color="auto"/>
            <w:left w:val="none" w:sz="0" w:space="0" w:color="auto"/>
            <w:bottom w:val="none" w:sz="0" w:space="0" w:color="auto"/>
            <w:right w:val="none" w:sz="0" w:space="0" w:color="auto"/>
          </w:divBdr>
        </w:div>
      </w:divsChild>
    </w:div>
    <w:div w:id="482310125">
      <w:bodyDiv w:val="1"/>
      <w:marLeft w:val="0"/>
      <w:marRight w:val="0"/>
      <w:marTop w:val="0"/>
      <w:marBottom w:val="0"/>
      <w:divBdr>
        <w:top w:val="none" w:sz="0" w:space="0" w:color="auto"/>
        <w:left w:val="none" w:sz="0" w:space="0" w:color="auto"/>
        <w:bottom w:val="none" w:sz="0" w:space="0" w:color="auto"/>
        <w:right w:val="none" w:sz="0" w:space="0" w:color="auto"/>
      </w:divBdr>
      <w:divsChild>
        <w:div w:id="1201354917">
          <w:marLeft w:val="0"/>
          <w:marRight w:val="0"/>
          <w:marTop w:val="0"/>
          <w:marBottom w:val="0"/>
          <w:divBdr>
            <w:top w:val="none" w:sz="0" w:space="0" w:color="auto"/>
            <w:left w:val="none" w:sz="0" w:space="0" w:color="auto"/>
            <w:bottom w:val="none" w:sz="0" w:space="0" w:color="auto"/>
            <w:right w:val="none" w:sz="0" w:space="0" w:color="auto"/>
          </w:divBdr>
        </w:div>
      </w:divsChild>
    </w:div>
    <w:div w:id="1054233431">
      <w:bodyDiv w:val="1"/>
      <w:marLeft w:val="0"/>
      <w:marRight w:val="0"/>
      <w:marTop w:val="0"/>
      <w:marBottom w:val="0"/>
      <w:divBdr>
        <w:top w:val="none" w:sz="0" w:space="0" w:color="auto"/>
        <w:left w:val="none" w:sz="0" w:space="0" w:color="auto"/>
        <w:bottom w:val="none" w:sz="0" w:space="0" w:color="auto"/>
        <w:right w:val="none" w:sz="0" w:space="0" w:color="auto"/>
      </w:divBdr>
      <w:divsChild>
        <w:div w:id="606545150">
          <w:marLeft w:val="0"/>
          <w:marRight w:val="0"/>
          <w:marTop w:val="0"/>
          <w:marBottom w:val="0"/>
          <w:divBdr>
            <w:top w:val="none" w:sz="0" w:space="0" w:color="auto"/>
            <w:left w:val="none" w:sz="0" w:space="0" w:color="auto"/>
            <w:bottom w:val="none" w:sz="0" w:space="0" w:color="auto"/>
            <w:right w:val="none" w:sz="0" w:space="0" w:color="auto"/>
          </w:divBdr>
        </w:div>
      </w:divsChild>
    </w:div>
    <w:div w:id="1906451714">
      <w:bodyDiv w:val="1"/>
      <w:marLeft w:val="0"/>
      <w:marRight w:val="0"/>
      <w:marTop w:val="0"/>
      <w:marBottom w:val="0"/>
      <w:divBdr>
        <w:top w:val="none" w:sz="0" w:space="0" w:color="auto"/>
        <w:left w:val="none" w:sz="0" w:space="0" w:color="auto"/>
        <w:bottom w:val="none" w:sz="0" w:space="0" w:color="auto"/>
        <w:right w:val="none" w:sz="0" w:space="0" w:color="auto"/>
      </w:divBdr>
      <w:divsChild>
        <w:div w:id="916673031">
          <w:marLeft w:val="0"/>
          <w:marRight w:val="0"/>
          <w:marTop w:val="0"/>
          <w:marBottom w:val="0"/>
          <w:divBdr>
            <w:top w:val="none" w:sz="0" w:space="0" w:color="auto"/>
            <w:left w:val="none" w:sz="0" w:space="0" w:color="auto"/>
            <w:bottom w:val="none" w:sz="0" w:space="0" w:color="auto"/>
            <w:right w:val="none" w:sz="0" w:space="0" w:color="auto"/>
          </w:divBdr>
        </w:div>
      </w:divsChild>
    </w:div>
    <w:div w:id="1932010808">
      <w:bodyDiv w:val="1"/>
      <w:marLeft w:val="0"/>
      <w:marRight w:val="0"/>
      <w:marTop w:val="0"/>
      <w:marBottom w:val="0"/>
      <w:divBdr>
        <w:top w:val="none" w:sz="0" w:space="0" w:color="auto"/>
        <w:left w:val="none" w:sz="0" w:space="0" w:color="auto"/>
        <w:bottom w:val="none" w:sz="0" w:space="0" w:color="auto"/>
        <w:right w:val="none" w:sz="0" w:space="0" w:color="auto"/>
      </w:divBdr>
      <w:divsChild>
        <w:div w:id="298730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050542-7d34-4713-a17c-64867d8122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8AF37FC168514386006BE8A23468A7" ma:contentTypeVersion="17" ma:contentTypeDescription="Create a new document." ma:contentTypeScope="" ma:versionID="6c5342733b7b0e0111cea4483c331745">
  <xsd:schema xmlns:xsd="http://www.w3.org/2001/XMLSchema" xmlns:xs="http://www.w3.org/2001/XMLSchema" xmlns:p="http://schemas.microsoft.com/office/2006/metadata/properties" xmlns:ns3="74f24cf0-db75-4af8-b384-318c4a67d2b0" xmlns:ns4="8e050542-7d34-4713-a17c-64867d812217" targetNamespace="http://schemas.microsoft.com/office/2006/metadata/properties" ma:root="true" ma:fieldsID="e97ea1b87274ac8be44c55fd62249212" ns3:_="" ns4:_="">
    <xsd:import namespace="74f24cf0-db75-4af8-b384-318c4a67d2b0"/>
    <xsd:import namespace="8e050542-7d34-4713-a17c-64867d8122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24cf0-db75-4af8-b384-318c4a67d2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50542-7d34-4713-a17c-64867d8122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C8066-C310-4456-9967-11D2C7DFD428}">
  <ds:schemaRefs>
    <ds:schemaRef ds:uri="http://schemas.microsoft.com/office/2006/metadata/properties"/>
    <ds:schemaRef ds:uri="http://schemas.microsoft.com/office/infopath/2007/PartnerControls"/>
    <ds:schemaRef ds:uri="8e050542-7d34-4713-a17c-64867d812217"/>
  </ds:schemaRefs>
</ds:datastoreItem>
</file>

<file path=customXml/itemProps2.xml><?xml version="1.0" encoding="utf-8"?>
<ds:datastoreItem xmlns:ds="http://schemas.openxmlformats.org/officeDocument/2006/customXml" ds:itemID="{301AF54E-01FD-4DA7-A86A-9A4E89DD4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24cf0-db75-4af8-b384-318c4a67d2b0"/>
    <ds:schemaRef ds:uri="8e050542-7d34-4713-a17c-64867d812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D2250B-4C3F-43C5-97C9-6C1A0AB1B1FC}">
  <ds:schemaRefs>
    <ds:schemaRef ds:uri="http://schemas.openxmlformats.org/officeDocument/2006/bibliography"/>
  </ds:schemaRefs>
</ds:datastoreItem>
</file>

<file path=customXml/itemProps4.xml><?xml version="1.0" encoding="utf-8"?>
<ds:datastoreItem xmlns:ds="http://schemas.openxmlformats.org/officeDocument/2006/customXml" ds:itemID="{178D2F1E-BBEE-47DF-B45E-50070381A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7201</TotalTime>
  <Pages>15</Pages>
  <Words>5514</Words>
  <Characters>25699</Characters>
  <Application>Microsoft Office Word</Application>
  <DocSecurity>0</DocSecurity>
  <Lines>535</Lines>
  <Paragraphs>240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Itzhak Brand</dc:creator>
  <cp:keywords/>
  <dc:description/>
  <cp:lastModifiedBy>JA</cp:lastModifiedBy>
  <cp:revision>244</cp:revision>
  <cp:lastPrinted>2023-03-21T09:31:00Z</cp:lastPrinted>
  <dcterms:created xsi:type="dcterms:W3CDTF">2023-07-07T05:56:00Z</dcterms:created>
  <dcterms:modified xsi:type="dcterms:W3CDTF">2023-07-16T14:59:00Z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0x0101002E8AF37FC168514386006BE8A23468A7</vt:lpwstr>
  </property>
  <property fmtid="{D5CDD505-2E9C-101B-9397-08002B2CF9AE}" pid="3" name="GrammarlyDocumentId">
    <vt:lpwstr>65bab4123937858da3cb90cfc253e00e303fe40f0c16276c4115fcddbb6718f2</vt:lpwstr>
  </property>
</Properties>
</file>