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54B32" w14:textId="77777777" w:rsidR="00E25C8B" w:rsidRPr="00F44395" w:rsidRDefault="00E25C8B" w:rsidP="002936AE">
      <w:pPr>
        <w:bidi w:val="0"/>
        <w:spacing w:before="240" w:after="60" w:line="640" w:lineRule="atLeast"/>
        <w:outlineLvl w:val="0"/>
        <w:rPr>
          <w:rFonts w:asciiTheme="majorBidi" w:eastAsia="Times New Roman" w:hAnsiTheme="majorBidi" w:cstheme="majorBidi"/>
          <w:b/>
          <w:bCs/>
          <w:color w:val="222222"/>
          <w:kern w:val="36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b/>
          <w:bCs/>
          <w:color w:val="222222"/>
          <w:kern w:val="36"/>
          <w:sz w:val="24"/>
          <w:szCs w:val="24"/>
          <w14:ligatures w14:val="none"/>
        </w:rPr>
        <w:t xml:space="preserve">Chapter 6 - Internal </w:t>
      </w:r>
      <w:r w:rsidR="002936AE">
        <w:rPr>
          <w:rFonts w:asciiTheme="majorBidi" w:eastAsia="Times New Roman" w:hAnsiTheme="majorBidi" w:cstheme="majorBidi"/>
          <w:b/>
          <w:bCs/>
          <w:color w:val="222222"/>
          <w:kern w:val="36"/>
          <w:sz w:val="24"/>
          <w:szCs w:val="24"/>
          <w14:ligatures w14:val="none"/>
        </w:rPr>
        <w:t>D</w:t>
      </w:r>
      <w:r w:rsidRPr="00F44395">
        <w:rPr>
          <w:rFonts w:asciiTheme="majorBidi" w:eastAsia="Times New Roman" w:hAnsiTheme="majorBidi" w:cstheme="majorBidi"/>
          <w:b/>
          <w:bCs/>
          <w:color w:val="222222"/>
          <w:kern w:val="36"/>
          <w:sz w:val="24"/>
          <w:szCs w:val="24"/>
          <w14:ligatures w14:val="none"/>
        </w:rPr>
        <w:t>isagreements</w:t>
      </w:r>
    </w:p>
    <w:p w14:paraId="48129BE0" w14:textId="3FBA4557" w:rsidR="00E25C8B" w:rsidRPr="00F44395" w:rsidRDefault="00E25C8B" w:rsidP="00B172D2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 stated, '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Rabbinim' was established within the framework of the Hapoel Ha Mizrachi movement</w:t>
      </w:r>
      <w:r w:rsid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That is why the rabbis who were members of the </w:t>
      </w:r>
      <w:r w:rsid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were the rabbis of 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eligious Zionism</w:t>
      </w:r>
      <w:r w:rsid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At the same time, the fact </w:t>
      </w:r>
      <w:r w:rsid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 </w:t>
      </w:r>
      <w:r w:rsid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 was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part of a </w:t>
      </w:r>
      <w:r w:rsid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particular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political body and </w:t>
      </w:r>
      <w:r w:rsid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 affiliated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with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 distinct 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Religious Zionist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ideology did not prevent it from being a powerful body</w:t>
      </w:r>
      <w:r w:rsidR="007A5CB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's ability to bring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together hundreds of rabbis under its auspices made it a significant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and powerful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organization in the rabbinical world, when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decision of the chief rabbinate could be made without it, especially regarding the appointment of rabbis to different settlements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vertAlign w:val="superscript"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 this regard, Rabbi Yaakov Ariel says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"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made sure that wherever there was a need for a rabbi, a rabbi would be appointed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 its ranks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They would locate the candidate, present him to the Ministry of Religion, and 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then</w:t>
      </w:r>
      <w:r w:rsidR="00B172D2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ask the Ministry of Religion to appoint the rabbi 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whom they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commende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 And that is how it came about that 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abbis were appointed through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</w:t>
      </w:r>
      <w:r w:rsidR="006951C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commentRangeStart w:id="0"/>
      <w:r w:rsidR="006951C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.”</w:t>
      </w:r>
      <w:r w:rsidR="006951CE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1"/>
      </w:r>
      <w:commentRangeEnd w:id="0"/>
      <w:r w:rsidR="00FE19EF">
        <w:rPr>
          <w:rStyle w:val="CommentReference"/>
        </w:rPr>
        <w:commentReference w:id="0"/>
      </w:r>
    </w:p>
    <w:p w14:paraId="0CF2AAA2" w14:textId="77777777" w:rsidR="00E25C8B" w:rsidRPr="00F44395" w:rsidRDefault="00E25C8B" w:rsidP="002748E3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Below we will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address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one of the problematic issues that preoccupied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from the very beginning but especially since the 1960s: the constant dilemma </w:t>
      </w:r>
      <w:r w:rsidR="002748E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 both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being a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 organization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connected to 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party and working within its framework and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 its behalf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and </w:t>
      </w:r>
      <w:r w:rsidR="002748E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of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being a national 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organization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that should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not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necessarily </w:t>
      </w:r>
      <w:r w:rsidR="008C7989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act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 the agent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eligious Zionism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 dilemma was constant and ongoing, but in the 1950s the activity in the field decided in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favor of moving in the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national direction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 1960s, with the change in the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general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situation,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saw the beginning of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 significant discussion of the issue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ne of the reasons 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offered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for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decline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of Hever HaRabbanim 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</w:t>
      </w:r>
      <w:r w:rsidR="00F83262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n the 1970s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is the internal dilemma that was at the heart of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its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activiti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–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dilemma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was never able to </w:t>
      </w:r>
      <w:r w:rsidR="002748E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solve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5488BC8D" w14:textId="15CF6D77" w:rsidR="00E25C8B" w:rsidRPr="00F44395" w:rsidRDefault="00E25C8B" w:rsidP="00F83262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One of the decisions made by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at the very first convention in 1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94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8 was the establishment of a national body that would unite all the rabbis in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Eretz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Israel: "In light of the major questions in religious Judaism and its status in the State of Israel, the convention turns to the Chief Rabbinate with an urgent 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request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to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establish a nation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-wide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organization of all the rabbis of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Eretz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E401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commentRangeStart w:id="1"/>
      <w:r w:rsidR="008E401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.”</w:t>
      </w:r>
      <w:r w:rsidR="008E4011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2"/>
      </w:r>
      <w:commentRangeEnd w:id="1"/>
      <w:r w:rsidR="00C07BB3">
        <w:rPr>
          <w:rStyle w:val="CommentReference"/>
        </w:rPr>
        <w:commentReference w:id="1"/>
      </w:r>
      <w:r w:rsidR="008E401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It is not difficult to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hypothesize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that the reason that </w:t>
      </w:r>
      <w:r w:rsidR="008C7989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already in 1948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8C7989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saw the need to establish a national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organization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rabbis was the fact that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itself,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which was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established within the framework of a political movement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c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ould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not unite within it all the rabbis 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including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 rabbis from the ultra-Orthodox sector.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That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national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organization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 never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established.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continued to function as a strong 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organization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with the number of rabbis who belonged to it only increasing over the </w:t>
      </w:r>
      <w:r w:rsidR="00CB0DE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years.</w:t>
      </w:r>
      <w:r w:rsidR="00CB0DE6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3"/>
      </w:r>
    </w:p>
    <w:p w14:paraId="1CB653CD" w14:textId="7A9ACC04" w:rsidR="00E25C8B" w:rsidRPr="00F44395" w:rsidRDefault="00E25C8B" w:rsidP="00F83262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 a result of the frustration among Agudat Israel members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whose rabbis did not belong to the strongest rabbinic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body in the country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i.e.,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for ideological reasons, an alternative body called "Agudat Rabbinim" was established in the early </w:t>
      </w:r>
      <w:r w:rsidR="00C07BB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1960s.</w:t>
      </w:r>
      <w:r w:rsidR="00C07BB3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4"/>
      </w:r>
      <w:r w:rsidR="00C07BB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This </w:t>
      </w:r>
      <w:r w:rsidR="008C798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organization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was supposed to be an alternative 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 Hever HaRabbanim an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d 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to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unite all the 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abbis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in the country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pproximately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400 rabbis from all sectors (mainly Ashkenazi rabbis) 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became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members of this </w:t>
      </w:r>
      <w:bookmarkStart w:id="2" w:name="m_3337169702400565916__ftnref5"/>
      <w:r w:rsidR="00FF5A6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body.</w:t>
      </w:r>
      <w:r w:rsidR="00FF5A6C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5"/>
      </w:r>
      <w:bookmarkEnd w:id="2"/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One of the 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personalities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who </w:t>
      </w:r>
      <w:r w:rsidR="00F83262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surprising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ly 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joined the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new rabbinic</w:t>
      </w:r>
      <w:r w:rsidR="00F8326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organization was Rabbi Shaul 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sraeli, one of the founders of Hever Rabbinim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 This might have signaled the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first 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cracks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that began to appear in 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between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and Rabbi 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srael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i,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 we will see below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19B9AC80" w14:textId="74955AC5" w:rsidR="00E25C8B" w:rsidRPr="00F44395" w:rsidRDefault="00E25C8B" w:rsidP="002036E4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The chief rabbi of Tel Aviv, Rabbi Isser Yehuda Unterman, and the chief rabbi of Petah Tikva, Rabbi Reuven Katz, were elected presidents of 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Both of these rabbis were identified with Religious Zionism, and this expressed a kind of criticism of Hapeol HaMizrachi's rabbinical organization as a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body 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that was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identified </w:t>
      </w:r>
      <w:r w:rsidR="002036E4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very prominent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ly</w:t>
      </w:r>
      <w:r w:rsidR="002036E4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 political. They stated that the new rabbinic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organization ha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no partisan or political orientation, and that its purpose 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 to "strengthen the 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standing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the rabbis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to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increase esteem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religion and morality</w:t>
      </w:r>
      <w:r w:rsidR="007351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and to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safeguard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all religious </w:t>
      </w:r>
      <w:r w:rsidR="00FF5A6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matters.</w:t>
      </w:r>
      <w:r w:rsidR="00FF5A6C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6"/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5A6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The patterns of action established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 xml:space="preserve">for the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 HaRabbanim recall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hose of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such as regular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gatherings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administrative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meetings, and letters and press </w:t>
      </w:r>
      <w:r w:rsidR="00FF5A6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releases.</w:t>
      </w:r>
      <w:r w:rsidR="00FF5A6C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7"/>
      </w:r>
    </w:p>
    <w:p w14:paraId="031B79DA" w14:textId="64FF6E2A" w:rsidR="00E25C8B" w:rsidRPr="00F44395" w:rsidRDefault="00E25C8B" w:rsidP="002036E4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As was the case with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there was a fear that the establishment of the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new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organization would harm the Chief Rabbinate, and Rabbi Unterman allayed this concern by s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tat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ing that "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be able to work in harmony with the Chief Rabbinate, 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it stands on a solid and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firm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8583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foundation.”</w:t>
      </w:r>
      <w:r w:rsidR="00D85830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8"/>
      </w:r>
    </w:p>
    <w:p w14:paraId="501E6162" w14:textId="77777777" w:rsidR="00E25C8B" w:rsidRPr="00F44395" w:rsidRDefault="00E25C8B" w:rsidP="002036E4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The establishment of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presented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with the dilemma it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had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faced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ever since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 inception, and</w:t>
      </w:r>
      <w:r w:rsidR="003C6F4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which it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now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had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to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address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: </w:t>
      </w:r>
      <w:r w:rsidR="003C6F4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is 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it </w:t>
      </w:r>
      <w:r w:rsidR="003C6F4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acting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as a political body or as a national </w:t>
      </w:r>
      <w:r w:rsidR="003C6F4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organization?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The criticism leveled at </w:t>
      </w:r>
      <w:r w:rsidR="003C6F4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 by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ultra-</w:t>
      </w:r>
      <w:r w:rsidR="003C6F4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rthodox circles, </w:t>
      </w:r>
      <w:r w:rsidR="003C6F4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contending that it was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operat</w:t>
      </w:r>
      <w:r w:rsidR="003C6F4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ing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within narrow party</w:t>
      </w:r>
      <w:r w:rsidR="003C6F4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limits,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C6F4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required formulation of an action policy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388AC77E" w14:textId="77777777" w:rsidR="00E25C8B" w:rsidRPr="00F44395" w:rsidRDefault="00E25C8B" w:rsidP="003C6F4B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At the seventh </w:t>
      </w:r>
      <w:r w:rsidR="003C6F4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convention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held in Iy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C6F4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 5720 (1960)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shortly after the founding of the </w:t>
      </w:r>
      <w:r w:rsidR="003C6F4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C6F4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related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in detail to the very essence of </w:t>
      </w:r>
      <w:r w:rsidR="003C6F4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HaRabbanim:</w:t>
      </w:r>
    </w:p>
    <w:p w14:paraId="3F1403EA" w14:textId="6FE85AD1" w:rsidR="00E25C8B" w:rsidRPr="00F44395" w:rsidRDefault="00E25C8B" w:rsidP="002036E4">
      <w:pPr>
        <w:bidi w:val="0"/>
        <w:spacing w:before="240" w:after="240" w:line="300" w:lineRule="atLeast"/>
        <w:ind w:left="567" w:right="567"/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And to th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ose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on the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outside 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it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say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: We do not turn a blind eye, because 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is 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made up of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rabbis who are within the movement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owever, the general trend of the 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association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goes beyond the narrow party framework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We see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before us not only the main 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work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within the movement and its missions, but also 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the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common good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and the public, for 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the purpose of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establishing 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and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stabiliz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ing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the state </w:t>
      </w:r>
      <w:r w:rsidR="003C6F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on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the foundations of the Torah and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its sacred treasures.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Because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the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greatness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[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of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having] the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state is part of our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very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being and our soul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nd it is incumbent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up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on us in our actions to do everything to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achieve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 ultimate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goal that we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have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set for ourselves,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at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the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very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beginning of the movement: the Land of Israel and the people of Israel according to the Torah of </w:t>
      </w:r>
      <w:r w:rsidR="00D85830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Israel.”</w:t>
      </w:r>
      <w:r w:rsidR="00D85830">
        <w:rPr>
          <w:rStyle w:val="FootnoteReference"/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footnoteReference w:id="9"/>
      </w:r>
    </w:p>
    <w:p w14:paraId="7DE70B5C" w14:textId="77777777" w:rsidR="00E25C8B" w:rsidRPr="00F44395" w:rsidRDefault="00E25C8B" w:rsidP="002036E4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 T</w:t>
      </w:r>
      <w:r w:rsidR="000F1F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chors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 </w:t>
      </w:r>
      <w:r w:rsidR="000F1F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had put his finger on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 dilemma facing </w:t>
      </w:r>
      <w:r w:rsidR="000F1F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namely,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F1F1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 the one hand</w:t>
      </w:r>
      <w:r w:rsidR="000F1F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0F1F1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being committed to the movement, but on the other</w:t>
      </w:r>
      <w:r w:rsidR="000F1F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working "for the common good and the public</w:t>
      </w:r>
      <w:r w:rsidR="000F1F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."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did not actually 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solve the dilemma, but only trie</w:t>
      </w:r>
      <w:r w:rsidR="000F1F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to say that despite the fact </w:t>
      </w:r>
      <w:r w:rsidR="000F1F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 part of </w:t>
      </w:r>
      <w:r w:rsidR="000F1F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 political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movement, </w:t>
      </w:r>
      <w:r w:rsidR="000F1F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it 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 still committed to the 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common good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23ABC315" w14:textId="77777777" w:rsidR="00E25C8B" w:rsidRPr="00F44395" w:rsidRDefault="00E25C8B" w:rsidP="002036E4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 xml:space="preserve">After that, Rabbi </w:t>
      </w:r>
      <w:r w:rsidR="000F1F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addressed the claims according to which the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F1F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acted in a discriminating 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manner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in appointing rabbis to settlements</w:t>
      </w:r>
      <w:r w:rsidR="000F1F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and gave preference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rabbis who belong</w:t>
      </w:r>
      <w:r w:rsidR="000F1F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to the party over rabbis who </w:t>
      </w:r>
      <w:r w:rsidR="000F1F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re not connected to </w:t>
      </w:r>
      <w:r w:rsidR="000F1F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eligious Zionism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:</w:t>
      </w:r>
    </w:p>
    <w:p w14:paraId="0F67BD72" w14:textId="77777777" w:rsidR="00E25C8B" w:rsidRPr="00F44395" w:rsidRDefault="00E25C8B" w:rsidP="002036E4">
      <w:pPr>
        <w:bidi w:val="0"/>
        <w:spacing w:before="240" w:after="240" w:line="300" w:lineRule="atLeast"/>
        <w:ind w:left="567" w:right="567"/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However,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let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this be clear, that we cannot rule out bringing in rabbis in our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locales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where all the residents are members of our movement, in outlook and ide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ology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, in work and in deed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Let them also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match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this spirit and this view, because outside of the logical reasoning: </w:t>
      </w:r>
      <w:r w:rsidR="000F1F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that </w:t>
      </w:r>
      <w:r w:rsidR="00815473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one must act in accord with one's environment,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there is no point in </w:t>
      </w:r>
      <w:r w:rsidR="00815473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imposing up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on them rabbis who are </w:t>
      </w:r>
      <w:r w:rsidR="00815473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opposed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to this spirit and </w:t>
      </w:r>
      <w:r w:rsidR="00815473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world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view, just as </w:t>
      </w:r>
      <w:r w:rsidR="00815473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it would be hard to imagine putting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the Mizrahi or </w:t>
      </w:r>
      <w:r w:rsidR="00815473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HaPoel Ha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Mizrahi </w:t>
      </w:r>
      <w:r w:rsidR="00815473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rabbi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in </w:t>
      </w:r>
      <w:r w:rsidR="00815473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places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like "</w:t>
      </w:r>
      <w:r w:rsidR="00815473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Komemiyut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" or "Hafetz Chaim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  <w:t>"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…</w:t>
      </w:r>
    </w:p>
    <w:p w14:paraId="19DB7677" w14:textId="77777777" w:rsidR="00E25C8B" w:rsidRPr="00F44395" w:rsidRDefault="00E25C8B" w:rsidP="002036E4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="0081547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 argument that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47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tenders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is a clear avoidance of </w:t>
      </w:r>
      <w:r w:rsidR="0081547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addressing head-on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 essence of the rabbinical community</w:t>
      </w:r>
      <w:r w:rsidR="0081547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According to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's claim, the fact that the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81547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preferred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rabbis identified with </w:t>
      </w:r>
      <w:r w:rsidR="0081547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eligious Zionism is not related to the fact that the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 a </w:t>
      </w:r>
      <w:r w:rsidR="0081547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partisan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body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explained that the reason for this 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purely demographic</w:t>
      </w:r>
      <w:r w:rsidR="0081547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and objective:</w:t>
      </w:r>
      <w:r w:rsidR="0011481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in other words,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="0081547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 fact that those settlements 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where Hever Rabbanim rabbis were appointed we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re mostly </w:t>
      </w:r>
      <w:r w:rsidR="0081547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populate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 by religious</w:t>
      </w:r>
      <w:r w:rsidR="0081547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and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</w:t>
      </w:r>
      <w:r w:rsidR="0011481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residents.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 this way,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trie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to </w:t>
      </w:r>
      <w:r w:rsidR="0011481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refute</w:t>
      </w:r>
      <w:r w:rsidR="0011481C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the claims that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 a partisan body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and</w:t>
      </w:r>
      <w:r w:rsidR="0011481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1481C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despite being part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1481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 the M</w:t>
      </w:r>
      <w:r w:rsidR="0011481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afdal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its activity </w:t>
      </w:r>
      <w:r w:rsidR="0011481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 non-partisan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135C619D" w14:textId="77777777" w:rsidR="00E25C8B" w:rsidRPr="00F44395" w:rsidRDefault="00E25C8B" w:rsidP="002036E4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 the continuation of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's speech, which dealt mainly with this topic, there is a reference to the </w:t>
      </w:r>
      <w:r w:rsidR="0011481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subject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establishing a national rabbinical body</w:t>
      </w:r>
      <w:r w:rsidR="0011481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did not 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oppose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this</w:t>
      </w:r>
      <w:r w:rsidR="0011481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; indeed,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1481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claimed, and </w:t>
      </w:r>
      <w:r w:rsidR="0011481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justly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so, that already at the beginning of </w:t>
      </w:r>
      <w:r w:rsidR="0011481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's establishment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this issue was mentioned in </w:t>
      </w:r>
      <w:r w:rsidR="0011481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1481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resolutio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ns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mentioning this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tried to reject the claims</w:t>
      </w:r>
      <w:r w:rsidR="002036E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that 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oppose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 establishment of a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nationwide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rabbinic body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5A198838" w14:textId="77777777" w:rsidR="00E25C8B" w:rsidRPr="00F44395" w:rsidRDefault="00E25C8B" w:rsidP="00A62A32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also referred to 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Agudat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that was established a short time before, and it seems that all his words so far were 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directed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at this point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 As he said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"If it turns out that the 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directo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rs of this organization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have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their eyes on the aforementioned direction, that is: to unite, 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consolidate,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and organize all the rabbis of the country… there is no doubt that we will fully participate in it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." What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said was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"if it turns out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 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owever, 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expressed his clear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-cut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opinion about the intentions of the founders of </w:t>
      </w:r>
      <w:r w:rsidR="00725B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:</w:t>
      </w:r>
    </w:p>
    <w:p w14:paraId="208BB16D" w14:textId="77777777" w:rsidR="00E25C8B" w:rsidRPr="00F44395" w:rsidRDefault="00E25C8B" w:rsidP="00927494">
      <w:pPr>
        <w:bidi w:val="0"/>
        <w:spacing w:before="240" w:after="240" w:line="300" w:lineRule="atLeast"/>
        <w:ind w:left="720" w:right="567"/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lastRenderedPageBreak/>
        <w:t xml:space="preserve">We had well-founded doubts at the </w:t>
      </w:r>
      <w:r w:rsidR="00725B5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very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beginning of this organization, </w:t>
      </w:r>
      <w:r w:rsidR="00725B5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that there seems to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an intention here to harm </w:t>
      </w:r>
      <w:r w:rsidR="00224477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Hever HaRabbanim</w:t>
      </w:r>
      <w:r w:rsidR="00725B5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as an organ</w:t>
      </w:r>
      <w:r w:rsidR="00927494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ization, and the rabbis who are organized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within it</w:t>
      </w:r>
      <w:r w:rsidR="00725B5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 This is because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within the organizing committee</w:t>
      </w:r>
      <w:r w:rsidR="00725B5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not </w:t>
      </w:r>
      <w:r w:rsidR="00725B5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 single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rabbi who is a member of </w:t>
      </w:r>
      <w:r w:rsidR="00224477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Hever HaRabbanim</w:t>
      </w:r>
      <w:r w:rsidR="00725B5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was invited</w:t>
      </w:r>
      <w:r w:rsidR="00725B5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="00927494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he content of the arguments of the rabbis who spearheaded the establishment of the organization was also accompanied by </w:t>
      </w:r>
      <w:r w:rsidR="00927494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 general tone of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927494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opposition to Hever HaRabbanim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and our movement</w:t>
      </w:r>
      <w:r w:rsidR="00B170F0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</w:p>
    <w:p w14:paraId="2A225759" w14:textId="77777777" w:rsidR="00E25C8B" w:rsidRPr="00F44395" w:rsidRDefault="00E25C8B" w:rsidP="00A62A32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According to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the intentions of the founders of </w:t>
      </w:r>
      <w:r w:rsidR="0092749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HaRabbanim</w:t>
      </w:r>
      <w:r w:rsidR="0092749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 not pure</w:t>
      </w:r>
      <w:r w:rsidR="0092749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 his opinion, the reason underlying the establishment of the </w:t>
      </w:r>
      <w:r w:rsidR="0092749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Agudat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r w:rsidR="0092749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 to </w:t>
      </w:r>
      <w:r w:rsidR="0092749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undercut 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and not </w:t>
      </w:r>
      <w:r w:rsidR="0092749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 the purpose of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truly establishing a national rabbinical organization</w:t>
      </w:r>
      <w:r w:rsidR="0092749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For the same reason,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attacked the "non-partisanship" </w:t>
      </w:r>
      <w:r w:rsidR="0092749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that Agudat HaRabbanim ascribed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to itself, which according to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 not </w:t>
      </w:r>
      <w:r w:rsidR="0092749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genuine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027DC661" w14:textId="77777777" w:rsidR="00E25C8B" w:rsidRPr="00F44395" w:rsidRDefault="00927494" w:rsidP="00A62A32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92749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 HaRabbanim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as mentioned,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had 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tasked the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Hever HaRabbanim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with 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the need to discuss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self</w:t>
      </w:r>
      <w:r w:rsidR="00B25A2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In other words, 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they had to determine whether</w:t>
      </w:r>
      <w:r w:rsidR="00B25A2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it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was 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ir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intention 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 act as a rabbinic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body without partisan tendencies or </w:t>
      </w:r>
      <w:r w:rsidR="00B25A2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perhaps,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 fact that </w:t>
      </w:r>
      <w:r w:rsidR="00B25A2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it 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="00B25A2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part of </w:t>
      </w:r>
      <w:r w:rsidR="00B25A2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 political 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party 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could not</w:t>
      </w:r>
      <w:r w:rsidR="00B25A2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 ignored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?</w:t>
      </w:r>
    </w:p>
    <w:p w14:paraId="2E3030EF" w14:textId="77777777" w:rsidR="00E25C8B" w:rsidRPr="00F44395" w:rsidRDefault="00E25C8B" w:rsidP="00A62A32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References to this topic in the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B25A2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can also be seen in the Sh</w:t>
      </w:r>
      <w:r w:rsidR="00B25A2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lin issues that began to be published in </w:t>
      </w:r>
      <w:r w:rsidR="00B25A2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1962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Already in the first issue that was published in Adar 2 </w:t>
      </w:r>
      <w:r w:rsidR="00B25A2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of that year,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B25A2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writes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:</w:t>
      </w:r>
    </w:p>
    <w:p w14:paraId="09D2156D" w14:textId="4BA25A25" w:rsidR="00E25C8B" w:rsidRPr="00F44395" w:rsidRDefault="00E25C8B" w:rsidP="00A62A32">
      <w:pPr>
        <w:bidi w:val="0"/>
        <w:spacing w:before="240" w:after="240" w:line="300" w:lineRule="atLeast"/>
        <w:ind w:left="540" w:right="567"/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We founded the organization–</w:t>
      </w:r>
      <w:r w:rsidR="00B25A2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–</w:t>
      </w:r>
      <w:r w:rsidR="00B25A2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n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ot out of partisan </w:t>
      </w:r>
      <w:r w:rsidR="00B25A2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intention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s but out of full recognition that the rabbinical community </w:t>
      </w:r>
      <w:r w:rsidR="00B25A2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that is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loyal to the Torah and the state will be able to find a </w:t>
      </w:r>
      <w:r w:rsidR="00B25A2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faithful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helper in the form of a </w:t>
      </w:r>
      <w:r w:rsidR="00B25A2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national-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religious party</w:t>
      </w:r>
      <w:r w:rsidR="00B25A2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that raises the banner of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loyalty to the Torah and the </w:t>
      </w:r>
      <w:r w:rsidR="00B25A2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state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  <w:t>. 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And even though from an organizational point of view</w:t>
      </w:r>
      <w:r w:rsidR="00B25A2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we are organized in the Histadrut Hapoel HaMizrachi</w:t>
      </w:r>
      <w:r w:rsidR="00B25A2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B25A27" w:rsidRPr="00B25A2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[labor union]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, which is close to our hearts and souls, we are ready and willing to cooperate with anyone who is loyal to the Torah and the </w:t>
      </w:r>
      <w:r w:rsidR="00B25A2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state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, </w:t>
      </w:r>
      <w:r w:rsidR="00B25A2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to be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 bridge between the two</w:t>
      </w:r>
      <w:r w:rsidR="00B25A2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In this respect, we are also ready to lend a hand to a national organization of rabbis whose guiding </w:t>
      </w:r>
      <w:r w:rsidR="00B25A2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policy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will be</w:t>
      </w:r>
      <w:r w:rsidR="00B25A2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l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oyal to the Torah and the state and </w:t>
      </w:r>
      <w:r w:rsidR="00A62A3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to </w:t>
      </w:r>
      <w:r w:rsidR="008548F9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enhanc</w:t>
      </w:r>
      <w:r w:rsidR="00A62A3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e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the power of the Chief Rabbinate of </w:t>
      </w:r>
      <w:r w:rsidR="00D85830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Israel</w:t>
      </w:r>
      <w:commentRangeStart w:id="3"/>
      <w:r w:rsidR="00D85830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="00D85830">
        <w:rPr>
          <w:rStyle w:val="FootnoteReference"/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footnoteReference w:id="10"/>
      </w:r>
      <w:commentRangeEnd w:id="3"/>
      <w:r w:rsidR="00FE19EF">
        <w:rPr>
          <w:rStyle w:val="CommentReference"/>
        </w:rPr>
        <w:commentReference w:id="3"/>
      </w:r>
    </w:p>
    <w:p w14:paraId="5B8C9D7C" w14:textId="77777777" w:rsidR="00E25C8B" w:rsidRPr="00F44395" w:rsidRDefault="00E25C8B" w:rsidP="000D7E8F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Here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 can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identify a different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 by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to the issue of the identity of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and to the dilemma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faced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tried to solve the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problematic nature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his belonging to the party by arguing that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HaRabbanim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was established within a </w:t>
      </w:r>
      <w:r w:rsidR="000D7E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framework but not with part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isan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intentions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 addition,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clarified that although from an organizational point of view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 related to the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Mafdal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8548F9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D7E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would</w:t>
      </w:r>
      <w:r w:rsidR="008548F9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cooperate with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anyone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imbued with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loyalty to the Torah and the state. 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Yet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's argument effectively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ruled out the possibility of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548F9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ultra-Orthodox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participation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A statement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whereby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will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cooperate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with anyone–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nly on the condition that it identifies itself with the state and the Chief Rabbinate</w:t>
      </w:r>
      <w:r w:rsidR="000D7E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 effect</w:t>
      </w:r>
      <w:r w:rsidR="000D7E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excludes the ultra-Orthodox from being allowed to be partners in </w:t>
      </w:r>
      <w:r w:rsidR="000D7E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 So while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on the one hand,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tried to claim that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D7E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 a national </w:t>
      </w:r>
      <w:r w:rsidR="000D7E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organization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 o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n the other, he did not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remove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from the framework of the </w:t>
      </w:r>
      <w:r w:rsidR="008548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Religious-Zionist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3C82824D" w14:textId="77777777" w:rsidR="00E25C8B" w:rsidRPr="00F44395" w:rsidRDefault="00E25C8B" w:rsidP="00A62A32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 that first issue of '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Shvilin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', there is a direct reference to the Aguda</w:t>
      </w:r>
      <w:r w:rsidR="000D7E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Rabbinim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This is interesting, because two additional criticisms are mentioned here that were not mentioned 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previously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regarding </w:t>
      </w:r>
      <w:r w:rsidR="000D7E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Agudat HaRabbanim.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The first refers to the fact that the </w:t>
      </w:r>
      <w:r w:rsidR="000D7E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Sephardi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rabbis </w:t>
      </w:r>
      <w:r w:rsidR="000D7E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were not part of it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:</w:t>
      </w:r>
    </w:p>
    <w:p w14:paraId="75CD9F28" w14:textId="52406F86" w:rsidR="00E25C8B" w:rsidRPr="00F44395" w:rsidRDefault="00E25C8B" w:rsidP="00A62A32">
      <w:pPr>
        <w:bidi w:val="0"/>
        <w:spacing w:before="240" w:after="240" w:line="300" w:lineRule="atLeast"/>
        <w:ind w:left="567" w:right="567"/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Unfortunately, the </w:t>
      </w:r>
      <w:r w:rsidR="000D7E8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inclusive nature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of this association has been </w:t>
      </w:r>
      <w:r w:rsidR="000D7E8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hurt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, both due to the refusal to include our brothers </w:t>
      </w:r>
      <w:r w:rsidR="00A62A3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the </w:t>
      </w:r>
      <w:r w:rsidR="000D7E8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Sephardi</w:t>
      </w:r>
      <w:r w:rsidR="000D7E8F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rabbis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at this stage</w:t>
      </w:r>
      <w:r w:rsidR="000D7E8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And because of the </w:t>
      </w:r>
      <w:r w:rsidR="000D7E8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affront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to the </w:t>
      </w:r>
      <w:r w:rsidR="000D7E8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honor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of rabbis who </w:t>
      </w:r>
      <w:r w:rsidR="000D7E8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are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0D7E8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serving in rabbinical positions,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that for some reason</w:t>
      </w:r>
      <w:r w:rsidR="000D7E8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the right to </w:t>
      </w:r>
      <w:r w:rsidR="000D7E8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vote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and be elected to the association's institutions was taken away from </w:t>
      </w:r>
      <w:r w:rsidR="00D85830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them.</w:t>
      </w:r>
      <w:r w:rsidR="00D85830">
        <w:rPr>
          <w:rStyle w:val="FootnoteReference"/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footnoteReference w:id="11"/>
      </w:r>
    </w:p>
    <w:p w14:paraId="6C5FC3E7" w14:textId="5611C26B" w:rsidR="00E25C8B" w:rsidRPr="00F44395" w:rsidRDefault="00E25C8B" w:rsidP="00A62A32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It seems that the rabbis from </w:t>
      </w:r>
      <w:r w:rsidR="000D7E8F" w:rsidRPr="000D7E8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Edot</w:t>
      </w:r>
      <w:r w:rsidRPr="000D7E8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HaMizra</w:t>
      </w:r>
      <w:r w:rsidR="000D7E8F" w:rsidRPr="000D7E8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ch</w:t>
      </w:r>
      <w:r w:rsidR="0003284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[Jews of the Eastern communities and Sephardim]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most of whom were members of the </w:t>
      </w:r>
      <w:r w:rsidR="000D7E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were rejected by the 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which led to criticism from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the 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forme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r.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It is also possible that some Ashkenazi rabbis who were members of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were rejected by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B11D8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HaRabbanim.</w:t>
      </w:r>
      <w:r w:rsidR="00B11D8B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12"/>
      </w:r>
    </w:p>
    <w:p w14:paraId="30EB7738" w14:textId="77777777" w:rsidR="00E25C8B" w:rsidRPr="00F44395" w:rsidRDefault="00E25C8B" w:rsidP="00A62A32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It is interesting that the second criticism directed at the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HaRabbanim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resonated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 criticism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 Hever HaRabbanim alluded to by Rabbi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Nissim (which we discussed earlier), concerning the parallel areas of activity between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and the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hief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abbinate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:</w:t>
      </w:r>
    </w:p>
    <w:p w14:paraId="54497463" w14:textId="77777777" w:rsidR="00E25C8B" w:rsidRPr="00F44395" w:rsidRDefault="0003284F" w:rsidP="0003284F">
      <w:pPr>
        <w:bidi w:val="0"/>
        <w:spacing w:before="240" w:after="240" w:line="300" w:lineRule="atLeast"/>
        <w:ind w:left="720" w:right="567"/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</w:pP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lastRenderedPageBreak/>
        <w:t>Moreover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: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Agudat HaRabbanim,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which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was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established 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between elections,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must not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try to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take over area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s that are under the exclusive authority of the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C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hief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abbinate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  <w:t>.</w:t>
      </w:r>
    </w:p>
    <w:p w14:paraId="2102DA06" w14:textId="77777777" w:rsidR="00E25C8B" w:rsidRPr="00F44395" w:rsidRDefault="00E25C8B" w:rsidP="00A62A32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Here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 called upon to attack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because of its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infringement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as he saw it, </w:t>
      </w:r>
      <w:r w:rsidR="00A62A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 </w:t>
      </w:r>
      <w:r w:rsidR="0003284F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 Rabbinate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Apparently, the fact that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HaRabbanim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identified itself with the ultra-Orthodox sector led to disregard of the Chief Rabbinate of Israel, which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brought on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this criticism from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0572ECC7" w14:textId="77777777" w:rsidR="00E25C8B" w:rsidRPr="00F44395" w:rsidRDefault="00E25C8B" w:rsidP="006869E9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 any case, the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stablishment of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continued to present the </w:t>
      </w:r>
      <w:r w:rsidR="0003284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with the 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challenge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to justify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being part of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 political party on the one hand, and 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carrying out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national activity on the othe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r.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At the eighth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convention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spoke again about the internal paradox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underlying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:</w:t>
      </w:r>
    </w:p>
    <w:p w14:paraId="24F2448B" w14:textId="6DBCD00C" w:rsidR="00E25C8B" w:rsidRPr="00F44395" w:rsidRDefault="00976AD8" w:rsidP="006869E9">
      <w:pPr>
        <w:bidi w:val="0"/>
        <w:spacing w:before="240" w:after="240" w:line="300" w:lineRule="atLeast"/>
        <w:ind w:left="567" w:right="567" w:hanging="27"/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</w:pP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 should be emphasized that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Hever HaRabbanim 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does not intend to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break off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and separate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itself 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from the rabbinical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community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in our country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  <w:t> 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The very essence of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Mizrahi movement and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HaPoel Ha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Mizrahi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has always been 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cooperation with all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sectors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of the public and in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general social trend, our trend is:inclusion and </w:t>
      </w:r>
      <w:r w:rsidR="0011131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expansion.</w:t>
      </w:r>
      <w:r w:rsidR="0011131B">
        <w:rPr>
          <w:rStyle w:val="FootnoteReference"/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footnoteReference w:id="13"/>
      </w:r>
    </w:p>
    <w:p w14:paraId="7D3C4F73" w14:textId="77777777" w:rsidR="00E25C8B" w:rsidRPr="00F44395" w:rsidRDefault="00E25C8B" w:rsidP="006869E9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emphasized that the fact that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 part of a party does not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show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that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 separatist and isolationist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but the opposite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The mission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 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eligious Zionism is to be a partner with all parts of the public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Later in his remarks,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said that "the partisan element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 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provides a basis and framework for its broad and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well-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developed acti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vities."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ha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interesting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claim;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he s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tate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d that the fact that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 part of the M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afdal 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not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 problem of partisanship, but the opposite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It is precisely the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path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eligious Zionism that provides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basis for broad activity with all sect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 of the public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0DC0EF82" w14:textId="7148B36B" w:rsidR="00E25C8B" w:rsidRPr="00F44395" w:rsidRDefault="00E25C8B" w:rsidP="006869E9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Indeed,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never neglected the fact of being part of the M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fdal, and especially part of the 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HaP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oe</w:t>
      </w:r>
      <w:r w:rsidR="00976AD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 HaMizrachi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="00015952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Rabbi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="00015952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was quoted 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 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this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issue praising the way of the 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HaPoel Ha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Mizrachi compared to the "separatist" Agudat 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srael, as he defined it, and it seems that 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words were 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spoken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against the background of the struggle around the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1113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11131B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14"/>
      </w:r>
      <w:r w:rsidR="0011131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Hever HaRabbanim</w:t>
      </w:r>
      <w:r w:rsidR="000159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was not a body that gained momentum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and it seems that it 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declined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even before it had time to 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accumulate strength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3DB1041A" w14:textId="436FCB23" w:rsidR="00E25C8B" w:rsidRPr="00F44395" w:rsidRDefault="00E25C8B" w:rsidP="006869E9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 any case, the claims 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voiced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against 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 was acting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out of narrow partisan 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tendencies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was probably the weak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link during 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its period of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activity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 is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no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 surprising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that 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took pains to emphasize 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constantly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that 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 was not the case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as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had been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written about 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HaRabbanim's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attitude to the </w:t>
      </w:r>
      <w:r w:rsidR="001735A8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 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abbinate: "</w:t>
      </w:r>
      <w:r w:rsidR="001735A8" w:rsidRP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It has no interest or thoughts of narrow partisanship. Its pure intention is to raise the value of this institution and consequently to uplift and glorify the status of the </w:t>
      </w:r>
      <w:r w:rsidR="002163B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Torah.”</w:t>
      </w:r>
      <w:r w:rsidR="002163B6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15"/>
      </w:r>
    </w:p>
    <w:p w14:paraId="4AF723EC" w14:textId="77777777" w:rsidR="00E25C8B" w:rsidRPr="00F44395" w:rsidRDefault="00E25C8B" w:rsidP="008D14CB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The religious 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weekly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35A8" w:rsidRPr="001735A8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Panim</w:t>
      </w:r>
      <w:r w:rsidR="001735A8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-</w:t>
      </w:r>
      <w:r w:rsidR="001735A8" w:rsidRPr="001735A8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el</w:t>
      </w:r>
      <w:r w:rsidR="001735A8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-</w:t>
      </w:r>
      <w:r w:rsidR="001735A8" w:rsidRPr="001735A8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panim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covered the national 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convention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the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 </w:t>
      </w:r>
      <w:r w:rsidR="001735A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Sivan 57</w:t>
      </w:r>
      <w:r w:rsidR="008D14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2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3</w:t>
      </w:r>
      <w:r w:rsidR="008D14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-1973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and expressed appreciation for the </w:t>
      </w:r>
      <w:r w:rsidR="008D14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power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</w:t>
      </w:r>
      <w:r w:rsidR="008D14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 along with criticism of it</w:t>
      </w:r>
      <w:r w:rsidR="00F2305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being a partisan rabbinic</w:t>
      </w:r>
      <w:r w:rsidR="008D14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body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:</w:t>
      </w:r>
    </w:p>
    <w:p w14:paraId="062A03B5" w14:textId="7608E654" w:rsidR="00E25C8B" w:rsidRPr="00F44395" w:rsidRDefault="00E25C8B" w:rsidP="002163B6">
      <w:pPr>
        <w:bidi w:val="0"/>
        <w:spacing w:before="240" w:after="240" w:line="300" w:lineRule="atLeast"/>
        <w:ind w:left="567" w:right="567"/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One of the most popular institutions of the </w:t>
      </w:r>
      <w:r w:rsidR="008D14C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Mafdal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is its </w:t>
      </w:r>
      <w:r w:rsidR="008D14C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 Even those who are opposed, on principle</w:t>
      </w:r>
      <w:r w:rsidR="008D14C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,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to rabbinical organizations of a partisan nature are willing to admit the great positiveness inherent in the work of </w:t>
      </w:r>
      <w:r w:rsidR="00525D08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... thanks to </w:t>
      </w:r>
      <w:r w:rsidR="00F23056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 number of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active rabbis who understand the </w:t>
      </w:r>
      <w:r w:rsidR="00F23056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challenges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of the </w:t>
      </w:r>
      <w:r w:rsidR="00F23056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day</w:t>
      </w:r>
      <w:r w:rsidR="00525D08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525D08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525D08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has become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525D08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an authoritative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525D08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institution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. It also showed quite diverse activity in different directions... Thus, when the traditional national </w:t>
      </w:r>
      <w:r w:rsidR="002819B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convention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of </w:t>
      </w:r>
      <w:r w:rsidR="002819B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convened at the beginning of this week and </w:t>
      </w:r>
      <w:r w:rsidR="002819B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its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five hundred members filled the hall to </w:t>
      </w:r>
      <w:r w:rsidR="002819B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overflowing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, </w:t>
      </w:r>
      <w:r w:rsidR="002819B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he </w:t>
      </w:r>
      <w:r w:rsidR="002819B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c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hairman Rabbi </w:t>
      </w:r>
      <w:r w:rsidR="002936AE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, </w:t>
      </w:r>
      <w:r w:rsidR="002819B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was able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to give them a </w:t>
      </w:r>
      <w:r w:rsidR="006869E9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fascinating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account of the activities of </w:t>
      </w:r>
      <w:r w:rsidR="002819B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Hever HaRabbanim</w:t>
      </w:r>
      <w:r w:rsidR="002163B6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.”</w:t>
      </w:r>
      <w:r w:rsidR="002163B6">
        <w:rPr>
          <w:rStyle w:val="FootnoteReference"/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footnoteReference w:id="16"/>
      </w:r>
      <w:r w:rsidR="002163B6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  <w:t xml:space="preserve"> </w:t>
      </w:r>
    </w:p>
    <w:p w14:paraId="14DCEA9B" w14:textId="77777777" w:rsidR="00E25C8B" w:rsidRPr="00F44395" w:rsidRDefault="00E25C8B" w:rsidP="006869E9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And despite the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popularity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and success of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the opinion that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 was acting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out of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narrow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partisan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intentions ha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also begun to permeate the ranks of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 itself,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mainly from the direction of Rabbi Shaul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sraeli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This is actually where the beginning of the rift in the rabbinical community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lies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intertwined with the complex relationship between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and the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hief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abbinate, and especially with Rabbi Unterman, which we discussed earlier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However, the differences of opinion in the rabbinical community did not focus only on the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partisanship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 following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we will deal with another topic that was in dispute within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: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as a "professional union" of the rabbis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:rtl/>
          <w14:ligatures w14:val="none"/>
        </w:rPr>
        <w:t> </w:t>
      </w:r>
    </w:p>
    <w:p w14:paraId="7A210A75" w14:textId="77777777" w:rsidR="00E25C8B" w:rsidRPr="00F44395" w:rsidRDefault="00E25C8B" w:rsidP="002819B5">
      <w:pPr>
        <w:bidi w:val="0"/>
        <w:spacing w:after="0" w:line="400" w:lineRule="atLeast"/>
        <w:ind w:firstLine="720"/>
        <w:jc w:val="center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****</w:t>
      </w:r>
    </w:p>
    <w:p w14:paraId="609B15A6" w14:textId="77777777" w:rsidR="00E25C8B" w:rsidRPr="00F44395" w:rsidRDefault="00E25C8B" w:rsidP="000A7ECD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The rabbis, who serve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in different settlements throughout the country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 be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they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 of cities,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moshavim or even neighborhood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function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 subordinate to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their superiors: religious councils, municipalities, local councils,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and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regional councils, and they operate under the auspices of the Chief Rabbinate of Israel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2819B5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Because of this, it is natural for them to be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organized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819B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 professional union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protect their professional rights,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like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 "Teachers' Union" or the "Doctors' Union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".</w:t>
      </w:r>
    </w:p>
    <w:p w14:paraId="389A77EB" w14:textId="77777777" w:rsidR="00E25C8B" w:rsidRPr="00F44395" w:rsidRDefault="00E25C8B" w:rsidP="006869E9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At the same time, there 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 a fundamental problem in defining the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as a "professional union", because 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it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 not established for this specific purpose like other workers' organization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Moreover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Hever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was established as a rabbinical body that 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 supposed to deal with spiritual matters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 very definition of a rabbinic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body that is supposed to deal with matters of social 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benefi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ts is a fundamental problem, especially in a body like the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whose main purpose </w:t>
      </w:r>
      <w:r w:rsidR="000A7ECD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when it was established</w:t>
      </w:r>
      <w:r w:rsidR="000A7ECD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was to contribute to the spiritual aspect 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 the country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18F73A74" w14:textId="77777777" w:rsidR="00E25C8B" w:rsidRPr="00F44395" w:rsidRDefault="00E25C8B" w:rsidP="006869E9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From 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analysis of the references within 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 can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identify two approaches that differ in 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their attitude as to how to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deal with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the rabbis' social rights and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reflect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 problematic nature of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 a professional union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One approach is that of Rabbi Shaul 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sraeli, and the 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other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is that of Rabbi Kathariel Fishel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These two rabbis </w:t>
      </w:r>
      <w:r w:rsidR="006869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 th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 ones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who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actually founded the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and this is also 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the source of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 deep rift that opened up within the mai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 rabbinic organization in the state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 that time.</w:t>
      </w:r>
      <w:r w:rsidR="005F759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It should be noted that 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they do not refer directly to the subject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 is mentioned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only tangentially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in a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small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number of references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 the same time, the striking difference between the two approaches is clear and leaves no room for doubt as to its existence</w:t>
      </w:r>
      <w:r w:rsidR="005F759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 sharpen the point,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there was no disagreement between them regarding the need for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to engage in Torah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-related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and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alachic matters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;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 question that was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 stake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was whether to also engage in "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labor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union" matters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5F8A43F0" w14:textId="77777777" w:rsidR="00E25C8B" w:rsidRPr="00F44395" w:rsidRDefault="006869E9" w:rsidP="006869E9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Rabbi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sraeli spoke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 the eighth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convention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convened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n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12 Sivan 5723 -1963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and among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other subject, 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 expressed his opinion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 purpose of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:</w:t>
      </w:r>
    </w:p>
    <w:p w14:paraId="565D392F" w14:textId="6490B317" w:rsidR="00E25C8B" w:rsidRPr="00F44395" w:rsidRDefault="00E25C8B" w:rsidP="002163B6">
      <w:pPr>
        <w:bidi w:val="0"/>
        <w:spacing w:before="240" w:after="240" w:line="300" w:lineRule="atLeast"/>
        <w:ind w:left="567" w:right="567"/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It is certainly possible to say that our public, which is united in the </w:t>
      </w:r>
      <w:r w:rsidR="000A7EC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abbinical </w:t>
      </w:r>
      <w:r w:rsidR="000A7EC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ssociation called "</w:t>
      </w:r>
      <w:r w:rsidR="000A7EC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"</w:t>
      </w:r>
      <w:r w:rsidR="006869E9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is not a professional union </w:t>
      </w:r>
      <w:r w:rsidR="000A7EC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in essence</w:t>
      </w:r>
      <w:r w:rsidR="00F94B0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.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It was not the goal of </w:t>
      </w:r>
      <w:r w:rsidR="000A7EC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improving material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conditions that </w:t>
      </w:r>
      <w:r w:rsidR="000A7EC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united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the </w:t>
      </w:r>
      <w:r w:rsidR="000A7EC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founding members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, nor is it the line that distinguishes the "member" from the other organizations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  <w:t>. 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The one and only goal that is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lastRenderedPageBreak/>
        <w:t xml:space="preserve">fundamentally </w:t>
      </w:r>
      <w:r w:rsidR="006869E9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set forth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is: we all </w:t>
      </w:r>
      <w:r w:rsidR="0089012E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accept upon ourselves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the yoke of </w:t>
      </w:r>
      <w:r w:rsidR="0089012E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heavenly sovereignty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from </w:t>
      </w:r>
      <w:r w:rsidR="0089012E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one an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other…</w:t>
      </w:r>
      <w:r w:rsidR="002163B6">
        <w:rPr>
          <w:rStyle w:val="FootnoteReference"/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footnoteReference w:id="17"/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 </w:t>
      </w:r>
    </w:p>
    <w:p w14:paraId="5167A899" w14:textId="01602C56" w:rsidR="00E25C8B" w:rsidRPr="00F44395" w:rsidRDefault="00F94B0F" w:rsidP="0089012E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Yisraeli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stated </w:t>
      </w:r>
      <w:r w:rsidR="00DE647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categoricall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y 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that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DE647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s not a professional union and that it must act only in spiritual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area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His main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argument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 that this was not the reason for its establishment in the beginning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 the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festschrift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for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Yisraeli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"</w:t>
      </w:r>
      <w:r w:rsidR="00E25C8B" w:rsidRPr="00F94B0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Gaon </w:t>
      </w:r>
      <w:r w:rsidRPr="00F94B0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Ba</w:t>
      </w:r>
      <w:r w:rsidR="00E25C8B" w:rsidRPr="00F94B0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Torah </w:t>
      </w:r>
      <w:r w:rsidRPr="00F94B0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U</w:t>
      </w:r>
      <w:r w:rsidR="00E25C8B" w:rsidRPr="00F94B0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Mido</w:t>
      </w:r>
      <w:r w:rsidRPr="00F94B0F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", it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explicitly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written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that "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Yisraeli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always called for emphasizing the content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aspect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the activities of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bookmarkStart w:id="4" w:name="m_3337169702400565916__ftnref18"/>
      <w:r w:rsidR="002163B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.”</w:t>
      </w:r>
      <w:r w:rsidR="002163B6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18"/>
      </w:r>
      <w:r w:rsidR="002163B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bookmarkEnd w:id="4"/>
    </w:p>
    <w:p w14:paraId="10BBDE56" w14:textId="59F7E35A" w:rsidR="00E25C8B" w:rsidRPr="00F44395" w:rsidRDefault="0089012E" w:rsidP="0089012E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 contrast with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Rabbi </w:t>
      </w:r>
      <w:r w:rsidR="00F94B0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srael</w:t>
      </w:r>
      <w:r w:rsidR="00F94B0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saw no </w:t>
      </w:r>
      <w:r w:rsidR="0080133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problem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013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dealing with </w:t>
      </w:r>
      <w:r w:rsidR="008013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professional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union matters as well, in addition to the other </w:t>
      </w:r>
      <w:r w:rsidR="008013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Torah 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matters</w:t>
      </w:r>
      <w:r w:rsidR="008013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 the first issue of </w:t>
      </w:r>
      <w:r w:rsidR="002936AE" w:rsidRPr="0080133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Shvilin</w:t>
      </w:r>
      <w:r w:rsidR="008013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he </w:t>
      </w:r>
      <w:r w:rsidR="008013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noted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: "The work is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great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and extensive…</w:t>
      </w:r>
      <w:r w:rsidR="008013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o fulfill the functions of a </w:t>
      </w:r>
      <w:r w:rsidR="008013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professional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union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–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013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rotection of the working rabbi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–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and </w:t>
      </w:r>
      <w:r w:rsidR="008013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up to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explicating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 laws and </w:t>
      </w:r>
      <w:r w:rsidR="008013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customs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for the </w:t>
      </w:r>
      <w:r w:rsidR="002163B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people.”</w:t>
      </w:r>
      <w:r w:rsidR="002163B6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19"/>
      </w:r>
    </w:p>
    <w:p w14:paraId="124D3A2C" w14:textId="77777777" w:rsidR="00E25C8B" w:rsidRPr="00F44395" w:rsidRDefault="00E25C8B" w:rsidP="0089012E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's words were clear and emphatic: the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8013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would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013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operate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both as a professional union and 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also </w:t>
      </w:r>
      <w:r w:rsidR="008013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deal with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halachic and </w:t>
      </w:r>
      <w:r w:rsidR="008013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orah issues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's approach was apparently supported by the majority of the rabbis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DE6478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The most striking proof of this is </w:t>
      </w:r>
      <w:r w:rsidR="00DE647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 fact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E647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that Hever HaRabbanim 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did </w:t>
      </w:r>
      <w:r w:rsidR="00DE647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engage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 "professional union" matters, as we will demonstrate below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One of the rabbis who supported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's approach was Rabbi Yehuda G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r, head of the rabbinical department at the Ministry of Religion, who spoke at the 8th conference of the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(his words are quoted in </w:t>
      </w:r>
      <w:r w:rsidRPr="0089012E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Shivilin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) ​​and explained there why in his opinion the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should also function as a "professional union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":</w:t>
      </w:r>
    </w:p>
    <w:p w14:paraId="37BD74EA" w14:textId="1AD61C3C" w:rsidR="00E25C8B" w:rsidRPr="00F44395" w:rsidRDefault="0089012E" w:rsidP="0089012E">
      <w:pPr>
        <w:bidi w:val="0"/>
        <w:spacing w:before="240" w:after="240" w:line="300" w:lineRule="atLeast"/>
        <w:ind w:left="567" w:right="567"/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</w:pP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In times past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people could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survive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as 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individual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, whether in a profession,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or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in agriculture, in industry, or in commerce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  <w:t>. 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Today,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such things nearly ceased to exist.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  <w:t> 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No farmer can survive if he is not associated with an agricultural organization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. 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No industrialist can last if he is not associated with an organization or industrial association and the same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holds true  for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the merchant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 T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his is all the more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applicable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when it concerns spiritual, social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,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or political matters, therefore this organization of the 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</w:t>
      </w:r>
      <w:r w:rsidR="00E25C8B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abbis is very </w:t>
      </w:r>
      <w:r w:rsidR="00CA532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important.</w:t>
      </w:r>
      <w:r w:rsidR="00CA532D">
        <w:rPr>
          <w:rStyle w:val="FootnoteReference"/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footnoteReference w:id="20"/>
      </w:r>
    </w:p>
    <w:p w14:paraId="7A3B010F" w14:textId="77777777" w:rsidR="00E25C8B" w:rsidRPr="00F44395" w:rsidRDefault="00E25C8B" w:rsidP="006F150A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Rabbi G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 effect,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compared the need to organize workers in a 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particular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profession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to 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 need for such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organization 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for rabbis, 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namely, </w:t>
      </w:r>
      <w:r w:rsidR="006F150A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F150A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is a profession for </w:t>
      </w:r>
      <w:r w:rsidR="008901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all intents and purposes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 It is no wonder that Rabbi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Yisraeli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 who led the halakhic line in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 the 1950s, had reservations about turning the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into a 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professional union.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Yisraeli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saw the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 a body that should deal only with content and not with "salaries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".</w:t>
      </w:r>
    </w:p>
    <w:p w14:paraId="44A4844D" w14:textId="77777777" w:rsidR="00E25C8B" w:rsidRPr="00F44395" w:rsidRDefault="00E25C8B" w:rsidP="006F150A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's approach can be explained by the need to protect the rabbis' rights, even if they are material, since a rabbi is also entitled to earn a living with dignity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It is also possible that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wanted to create a sort of "division of 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labor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", according to which the 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hief 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abbinate would take care of Torah matters while 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would support 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and help 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in these matters as much as possible, while at the same time focusing on the organization of the rabbis and their rights, something that was not within the 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purview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the </w:t>
      </w:r>
      <w:r w:rsidR="006F150A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 Rabbinate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76744E84" w14:textId="77777777" w:rsidR="00E25C8B" w:rsidRPr="00F44395" w:rsidRDefault="00E25C8B" w:rsidP="006F150A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Indeed, in reality,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acted as a professional union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In the various issues of 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F150A" w:rsidRPr="006F150A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Shvilin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 salary tables of rabbis were published and extensive space was devoted to the subject of the rabbis' social rights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 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Thus, for </w:t>
      </w:r>
      <w:r w:rsidR="006F150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example: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66F52845" w14:textId="227F871A" w:rsidR="00E25C8B" w:rsidRPr="00F44395" w:rsidRDefault="00E25C8B" w:rsidP="00CA532D">
      <w:pPr>
        <w:bidi w:val="0"/>
        <w:spacing w:before="240" w:after="240" w:line="300" w:lineRule="atLeast"/>
        <w:ind w:left="567" w:right="567"/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The </w:t>
      </w:r>
      <w:r w:rsidR="00224477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Hever HaRabbanim</w:t>
      </w:r>
      <w:r w:rsidR="006F150A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and the Department of Religion </w:t>
      </w:r>
      <w:r w:rsidR="006F150A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in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the </w:t>
      </w:r>
      <w:r w:rsidR="006F150A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Mafdal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recently carried out special acti</w:t>
      </w:r>
      <w:r w:rsidR="006F150A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vity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to improve the status of the rabbis, in the cities, in the moshavim, in the villages and in the </w:t>
      </w:r>
      <w:r w:rsidR="006F150A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centers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6F150A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for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6F150A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new immigrants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. </w:t>
      </w:r>
      <w:r w:rsidR="006F150A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submitted proposals to establish a new </w:t>
      </w:r>
      <w:r w:rsidR="00D0402C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[salary]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ranking for the rabbis</w:t>
      </w:r>
      <w:r w:rsidR="00D0402C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in Israel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to the government institutions and the </w:t>
      </w:r>
      <w:r w:rsidR="00D0402C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professional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union. Included in these proposals is the </w:t>
      </w:r>
      <w:r w:rsidR="00D0402C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emphatic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demand to compare the salary of </w:t>
      </w:r>
      <w:r w:rsidR="00D0402C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he rabbis to that of the heads of the local authorities. According to the proposal, the rabbi of </w:t>
      </w:r>
      <w:r w:rsidR="00D0402C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city will receive a salary equivalent to the mayor</w:t>
      </w:r>
      <w:r w:rsidR="00D0402C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;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in a local council</w:t>
      </w:r>
      <w:r w:rsidR="00D0402C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the rabbi's salary will be equivalent to that of the chairman of the council, etc.</w:t>
      </w:r>
      <w:r w:rsidR="00D0402C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In addition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, the proposal included claims to guarantee social rights such as vacations, convalescence, pension funds, etc</w:t>
      </w:r>
      <w:r w:rsidR="00CA532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  <w:t> </w:t>
      </w:r>
      <w:r w:rsidR="00CA532D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  <w:t xml:space="preserve"> </w:t>
      </w:r>
      <w:r w:rsidR="00CA532D">
        <w:rPr>
          <w:rStyle w:val="FootnoteReference"/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  <w:footnoteReference w:id="21"/>
      </w:r>
    </w:p>
    <w:p w14:paraId="6616C4E4" w14:textId="77777777" w:rsidR="00E25C8B" w:rsidRPr="00F44395" w:rsidRDefault="006E7081" w:rsidP="006E7081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 an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other example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n </w:t>
      </w:r>
      <w:r w:rsidR="00D0402C" w:rsidRPr="00D0402C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Shvilin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4 </w:t>
      </w:r>
      <w:r w:rsidR="00D0402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(Tevet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5773) </w:t>
      </w:r>
      <w:r w:rsidR="00D0402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there is an article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D0402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bout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 ranking achieved for the rabbis</w:t>
      </w:r>
      <w:r w:rsidR="00E25C8B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:</w:t>
      </w:r>
    </w:p>
    <w:p w14:paraId="128C5944" w14:textId="18ECBBE9" w:rsidR="00E25C8B" w:rsidRPr="00F44395" w:rsidRDefault="00E25C8B" w:rsidP="006E7081">
      <w:pPr>
        <w:bidi w:val="0"/>
        <w:spacing w:before="240" w:after="240" w:line="300" w:lineRule="atLeast"/>
        <w:ind w:left="567" w:right="567"/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This ranking, which was achieved as a result of a prolonged public campaign led by </w:t>
      </w:r>
      <w:r w:rsidR="00D0402C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Hever HaRabbanim of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the movement in collaboration with the trade union department of Hapoel HaMizrachi, corrects to some extent the </w:t>
      </w:r>
      <w:r w:rsidR="00D0402C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discrepancies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in the rabbis' salaries. For years </w:t>
      </w:r>
      <w:r w:rsidR="00D0402C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Hever </w:t>
      </w:r>
      <w:r w:rsidR="00D0402C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lastRenderedPageBreak/>
        <w:t>HaRabbanim has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been warning about the </w:t>
      </w:r>
      <w:r w:rsidR="00D0402C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outrageous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6E7081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discrimination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until </w:t>
      </w:r>
      <w:r w:rsidR="006E7081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they finally were responsive to the just </w:t>
      </w:r>
      <w:r w:rsidR="00CA532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demand.</w:t>
      </w:r>
      <w:r w:rsidR="00CA532D">
        <w:rPr>
          <w:rStyle w:val="FootnoteReference"/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footnoteReference w:id="22"/>
      </w:r>
    </w:p>
    <w:p w14:paraId="2D49318A" w14:textId="77777777" w:rsidR="00E25C8B" w:rsidRPr="00F44395" w:rsidRDefault="00E25C8B" w:rsidP="007A5CB6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</w:p>
    <w:p w14:paraId="6BFE3892" w14:textId="77777777" w:rsidR="00E25C8B" w:rsidRPr="00F44395" w:rsidRDefault="00E25C8B" w:rsidP="006E7081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 "</w:t>
      </w:r>
      <w:r w:rsidR="006E708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HaTzofe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" the role of </w:t>
      </w:r>
      <w:r w:rsidR="006E708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in </w:t>
      </w:r>
      <w:r w:rsidR="006E708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 struggle for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social rights</w:t>
      </w:r>
      <w:r w:rsidR="006E7081" w:rsidRPr="006E708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E7081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 also described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:</w:t>
      </w:r>
    </w:p>
    <w:p w14:paraId="12CD3725" w14:textId="02E18FAA" w:rsidR="00E25C8B" w:rsidRPr="00F44395" w:rsidRDefault="00E25C8B" w:rsidP="00B172D2">
      <w:pPr>
        <w:bidi w:val="0"/>
        <w:spacing w:before="240" w:after="240" w:line="300" w:lineRule="atLeast"/>
        <w:ind w:left="540" w:right="567"/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224477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is perhaps the only body that does not </w:t>
      </w:r>
      <w:r w:rsidR="006E7081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turn its back on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6E7081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this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6E7081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situation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of </w:t>
      </w:r>
      <w:r w:rsidR="006E7081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 rabbis'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6E7081"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quite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meager salary</w:t>
      </w:r>
      <w:r w:rsidR="006E7081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. Hever HaRabbanim's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6E7081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delegates have been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knocking on the doors of government institutions and asking </w:t>
      </w:r>
      <w:r w:rsidR="006E7081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that this injustice be corrected.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  <w:t> 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It is possible that in the future </w:t>
      </w:r>
      <w:r w:rsidR="006E7081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will expand its struggle in this area of ​​improving the status of the rabbis... Those rabbis </w:t>
      </w:r>
      <w:r w:rsidR="006E7081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who are </w:t>
      </w:r>
      <w:r w:rsidR="00B172D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disadvantaged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are incapable by their </w:t>
      </w:r>
      <w:r w:rsidR="00B172D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very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nature of resorting to the tried and tested methods of announcing strikes to promote their </w:t>
      </w:r>
      <w:r w:rsidR="00B172D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interests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="00B172D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They live their lives in hardship and </w:t>
      </w:r>
      <w:r w:rsidR="00B172D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deprivation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, </w:t>
      </w:r>
      <w:r w:rsidR="00B172D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while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outwardly try</w:t>
      </w:r>
      <w:r w:rsidR="00B172D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ing</w:t>
      </w:r>
      <w:r w:rsidRPr="00F4439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to maintain their </w:t>
      </w:r>
      <w:r w:rsidR="00B172D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equanimity</w:t>
      </w:r>
      <w:r w:rsidR="00CA532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="00CA532D">
        <w:rPr>
          <w:rStyle w:val="FootnoteReference"/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footnoteReference w:id="23"/>
      </w:r>
      <w:r w:rsidR="00CA532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</w:p>
    <w:p w14:paraId="65C954E4" w14:textId="77777777" w:rsidR="00E25C8B" w:rsidRPr="00F44395" w:rsidRDefault="00E25C8B" w:rsidP="00B172D2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 function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ing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the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as a "professional union" was, as mentioned, to the dismay of 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Yisraeli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who aspired 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to have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deal more with content and less with technical 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 o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rganizational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matters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 whe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Rabbi </w:t>
      </w:r>
      <w:r w:rsidR="002936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did not see a contradiction in engaging in 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both areas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77CA8F7C" w14:textId="77777777" w:rsidR="00E25C8B" w:rsidRPr="00F44395" w:rsidRDefault="00E25C8B" w:rsidP="00B172D2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If we connect this topic to the controversy about the essence of the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that we discussed earlier, 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 can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identify the beginnings of the 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breakdown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HaRabbanim. Rabbi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A7EC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Yisraeli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who objected to the extensive involvement in the organizational issue, objected </w:t>
      </w:r>
      <w:r w:rsidR="00B172D2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equally 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focus on the partisan aspect of 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 HaRabbanim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224477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Thus was paved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the road to division in 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Hever HaRabbanim 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after the </w:t>
      </w:r>
      <w:r w:rsidR="00B172D2"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dismissal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of Rabbis Unterman and Nissim from the Chief Rabbinate in 1972. This affair expressed one of the dilemmas faced by a religious and modern party: the question of the </w:t>
      </w:r>
      <w:r w:rsidR="00B172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attitude toward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rabbis</w:t>
      </w: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30EF6E07" w14:textId="77777777" w:rsidR="00E25C8B" w:rsidRPr="00F44395" w:rsidRDefault="00E25C8B" w:rsidP="007A5CB6">
      <w:pPr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</w:p>
    <w:p w14:paraId="6C5CBE42" w14:textId="77777777" w:rsidR="00E25C8B" w:rsidRPr="00F44395" w:rsidRDefault="00E25C8B" w:rsidP="007A5CB6">
      <w:pPr>
        <w:bidi w:val="0"/>
        <w:spacing w:after="0" w:line="240" w:lineRule="auto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F4439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br w:type="textWrapping" w:clear="all"/>
      </w:r>
    </w:p>
    <w:p w14:paraId="3CFBE143" w14:textId="77777777" w:rsidR="00E25C8B" w:rsidRPr="00F44395" w:rsidRDefault="00000000" w:rsidP="007A5CB6">
      <w:pPr>
        <w:bidi w:val="0"/>
        <w:spacing w:after="0" w:line="240" w:lineRule="auto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pict w14:anchorId="5C22C4F7">
          <v:rect id="_x0000_i1025" style="width:142.55pt;height:.75pt" o:hrpct="330" o:hrstd="t" o:hr="t" fillcolor="#a0a0a0" stroked="f"/>
        </w:pict>
      </w:r>
    </w:p>
    <w:p w14:paraId="751FB2FF" w14:textId="77777777" w:rsidR="00E25C8B" w:rsidRPr="00F44395" w:rsidRDefault="00E25C8B" w:rsidP="007A5CB6">
      <w:pPr>
        <w:bidi w:val="0"/>
        <w:ind w:firstLine="720"/>
        <w:rPr>
          <w:rFonts w:asciiTheme="majorBidi" w:hAnsiTheme="majorBidi" w:cstheme="majorBidi"/>
          <w:sz w:val="24"/>
          <w:szCs w:val="24"/>
        </w:rPr>
      </w:pPr>
    </w:p>
    <w:sectPr w:rsidR="00E25C8B" w:rsidRPr="00F44395" w:rsidSect="007563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LE editor" w:date="2023-08-10T08:18:00Z" w:initials="ALE">
    <w:p w14:paraId="57D41A69" w14:textId="092B5173" w:rsidR="00FE19EF" w:rsidRDefault="00FE19EF" w:rsidP="00FE19EF">
      <w:pPr>
        <w:pStyle w:val="CommentText"/>
        <w:bidi w:val="0"/>
      </w:pPr>
      <w:r>
        <w:rPr>
          <w:rStyle w:val="CommentReference"/>
        </w:rPr>
        <w:annotationRef/>
      </w:r>
      <w:r>
        <w:t>What is the year for this reference?</w:t>
      </w:r>
    </w:p>
  </w:comment>
  <w:comment w:id="1" w:author="ALE editor" w:date="2023-08-10T07:18:00Z" w:initials="ALE">
    <w:p w14:paraId="6B013ED2" w14:textId="0403A5C0" w:rsidR="00C07BB3" w:rsidRDefault="00C07BB3" w:rsidP="00C07BB3">
      <w:pPr>
        <w:pStyle w:val="CommentText"/>
        <w:bidi w:val="0"/>
      </w:pPr>
      <w:r>
        <w:rPr>
          <w:rStyle w:val="CommentReference"/>
        </w:rPr>
        <w:annotationRef/>
      </w:r>
      <w:r>
        <w:t>the newspaper Netivah is not mentioned in this English translation, although it is in the Hebrew.</w:t>
      </w:r>
    </w:p>
  </w:comment>
  <w:comment w:id="3" w:author="ALE editor" w:date="2023-08-10T08:27:00Z" w:initials="ALE">
    <w:p w14:paraId="0F2D4E14" w14:textId="7F85BFCE" w:rsidR="00FE19EF" w:rsidRDefault="00FE19EF" w:rsidP="00FE19EF">
      <w:pPr>
        <w:pStyle w:val="CommentText"/>
        <w:bidi w:val="0"/>
      </w:pPr>
      <w:r>
        <w:rPr>
          <w:rStyle w:val="CommentReference"/>
        </w:rPr>
        <w:annotationRef/>
      </w:r>
      <w:r>
        <w:t>what is the year for this reference?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D41A69" w15:done="0"/>
  <w15:commentEx w15:paraId="6B013ED2" w15:done="0"/>
  <w15:commentEx w15:paraId="0F2D4E1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7F1BD7" w16cex:dateUtc="2023-08-10T12:18:00Z"/>
  <w16cex:commentExtensible w16cex:durableId="287F0DBC" w16cex:dateUtc="2023-08-10T11:18:00Z"/>
  <w16cex:commentExtensible w16cex:durableId="287F1DE0" w16cex:dateUtc="2023-08-10T12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D41A69" w16cid:durableId="287F1BD7"/>
  <w16cid:commentId w16cid:paraId="6B013ED2" w16cid:durableId="287F0DBC"/>
  <w16cid:commentId w16cid:paraId="0F2D4E14" w16cid:durableId="287F1D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56224" w14:textId="77777777" w:rsidR="006E3375" w:rsidRDefault="006E3375" w:rsidP="006951CE">
      <w:pPr>
        <w:spacing w:after="0" w:line="240" w:lineRule="auto"/>
      </w:pPr>
      <w:r>
        <w:separator/>
      </w:r>
    </w:p>
  </w:endnote>
  <w:endnote w:type="continuationSeparator" w:id="0">
    <w:p w14:paraId="44895A98" w14:textId="77777777" w:rsidR="006E3375" w:rsidRDefault="006E3375" w:rsidP="00695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ACA66" w14:textId="77777777" w:rsidR="006E3375" w:rsidRDefault="006E3375" w:rsidP="006951CE">
      <w:pPr>
        <w:spacing w:after="0" w:line="240" w:lineRule="auto"/>
      </w:pPr>
      <w:r>
        <w:separator/>
      </w:r>
    </w:p>
  </w:footnote>
  <w:footnote w:type="continuationSeparator" w:id="0">
    <w:p w14:paraId="4EC13D33" w14:textId="77777777" w:rsidR="006E3375" w:rsidRDefault="006E3375" w:rsidP="006951CE">
      <w:pPr>
        <w:spacing w:after="0" w:line="240" w:lineRule="auto"/>
      </w:pPr>
      <w:r>
        <w:continuationSeparator/>
      </w:r>
    </w:p>
  </w:footnote>
  <w:footnote w:id="1">
    <w:p w14:paraId="6802E1DC" w14:textId="10751246" w:rsidR="006951CE" w:rsidRPr="00FE19EF" w:rsidRDefault="006951CE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Interview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with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Rabbi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Ya'akov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Ariel</w:t>
      </w:r>
      <w:r w:rsidR="008E4011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: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8E4011" w:rsidRPr="00FE19EF">
        <w:rPr>
          <w:rFonts w:asciiTheme="majorBidi" w:hAnsiTheme="majorBidi" w:cstheme="majorBidi"/>
        </w:rPr>
        <w:t>Shulamit</w:t>
      </w:r>
      <w:r w:rsidR="00B11D8B" w:rsidRPr="00FE19EF">
        <w:rPr>
          <w:rFonts w:asciiTheme="majorBidi" w:hAnsiTheme="majorBidi" w:cstheme="majorBidi"/>
        </w:rPr>
        <w:t xml:space="preserve"> </w:t>
      </w:r>
      <w:r w:rsidR="008E4011" w:rsidRPr="00FE19EF">
        <w:rPr>
          <w:rFonts w:asciiTheme="majorBidi" w:hAnsiTheme="majorBidi" w:cstheme="majorBidi"/>
        </w:rPr>
        <w:t>Eliah,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“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Pe</w:t>
      </w:r>
      <w:r w:rsidR="008E4011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yi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lato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shel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harav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v’</w:t>
      </w:r>
      <w:r w:rsidRPr="00FE19EF">
        <w:rPr>
          <w:rFonts w:asciiTheme="majorBidi" w:hAnsiTheme="majorBidi" w:cstheme="majorBidi"/>
        </w:rPr>
        <w:t>ḥ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aver</w:t>
      </w:r>
      <w:r w:rsidR="008E4011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o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b’</w:t>
      </w:r>
      <w:r w:rsidRPr="00FE19EF">
        <w:rPr>
          <w:rFonts w:asciiTheme="majorBidi" w:hAnsiTheme="majorBidi" w:cstheme="majorBidi"/>
        </w:rPr>
        <w:t>ḥ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aver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harabbanim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shel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HaPoel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HaMizra</w:t>
      </w:r>
      <w:r w:rsidRPr="00FE19EF">
        <w:rPr>
          <w:rFonts w:asciiTheme="majorBidi" w:hAnsiTheme="majorBidi" w:cstheme="majorBidi"/>
        </w:rPr>
        <w:t>ḥ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i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8E4011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he</w:t>
      </w:r>
      <w:r w:rsidR="008E4011" w:rsidRPr="00FE19EF">
        <w:rPr>
          <w:rFonts w:asciiTheme="majorBidi" w:hAnsiTheme="majorBidi" w:cstheme="majorBidi"/>
        </w:rPr>
        <w:t>ḥal</w:t>
      </w:r>
      <w:r w:rsidR="00B11D8B" w:rsidRPr="00FE19EF">
        <w:rPr>
          <w:rFonts w:asciiTheme="majorBidi" w:hAnsiTheme="majorBidi" w:cstheme="majorBidi"/>
        </w:rPr>
        <w:t xml:space="preserve"> </w:t>
      </w:r>
      <w:r w:rsidR="008E4011" w:rsidRPr="00FE19EF">
        <w:rPr>
          <w:rFonts w:asciiTheme="majorBidi" w:hAnsiTheme="majorBidi" w:cstheme="majorBidi"/>
        </w:rPr>
        <w:t>mishnot</w:t>
      </w:r>
      <w:r w:rsidR="00B11D8B" w:rsidRPr="00FE19EF">
        <w:rPr>
          <w:rFonts w:asciiTheme="majorBidi" w:hAnsiTheme="majorBidi" w:cstheme="majorBidi"/>
        </w:rPr>
        <w:t xml:space="preserve"> </w:t>
      </w:r>
      <w:r w:rsidR="008E4011" w:rsidRPr="00FE19EF">
        <w:rPr>
          <w:rFonts w:asciiTheme="majorBidi" w:hAnsiTheme="majorBidi" w:cstheme="majorBidi"/>
        </w:rPr>
        <w:t>hashishim</w:t>
      </w:r>
      <w:r w:rsidR="00B11D8B" w:rsidRPr="00FE19EF">
        <w:rPr>
          <w:rFonts w:asciiTheme="majorBidi" w:hAnsiTheme="majorBidi" w:cstheme="majorBidi"/>
        </w:rPr>
        <w:t xml:space="preserve"> </w:t>
      </w:r>
      <w:r w:rsidR="008E4011" w:rsidRPr="00FE19EF">
        <w:rPr>
          <w:rFonts w:asciiTheme="majorBidi" w:hAnsiTheme="majorBidi" w:cstheme="majorBidi"/>
        </w:rPr>
        <w:t>v’ad</w:t>
      </w:r>
      <w:r w:rsidR="00B11D8B" w:rsidRPr="00FE19EF">
        <w:rPr>
          <w:rFonts w:asciiTheme="majorBidi" w:hAnsiTheme="majorBidi" w:cstheme="majorBidi"/>
        </w:rPr>
        <w:t xml:space="preserve"> </w:t>
      </w:r>
      <w:r w:rsidR="008E4011" w:rsidRPr="00FE19EF">
        <w:rPr>
          <w:rFonts w:asciiTheme="majorBidi" w:hAnsiTheme="majorBidi" w:cstheme="majorBidi"/>
        </w:rPr>
        <w:t>yameinu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,</w:t>
      </w:r>
      <w:r w:rsid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”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[</w:t>
      </w:r>
      <w:r w:rsid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“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The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Activities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of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the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Rabbi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and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his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Colleagues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in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hAnsiTheme="majorBidi" w:cstheme="majorBidi"/>
        </w:rPr>
        <w:t>Ḥ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ever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HaRabbanim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of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A17B5D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HaPoel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A17B5D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HaMizra</w:t>
      </w:r>
      <w:r w:rsidR="00A17B5D" w:rsidRPr="00FE19EF">
        <w:rPr>
          <w:rFonts w:asciiTheme="majorBidi" w:hAnsiTheme="majorBidi" w:cstheme="majorBidi"/>
        </w:rPr>
        <w:t>ḥ</w:t>
      </w:r>
      <w:r w:rsidR="00A17B5D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i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from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the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1960s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to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the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132996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P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resent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132996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D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ay</w:t>
      </w:r>
      <w:r w:rsidR="008E4011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,</w:t>
      </w:r>
      <w:r w:rsid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”</w:t>
      </w:r>
      <w:r w:rsidR="00D85830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]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8E4011" w:rsidRPr="00FE19EF">
        <w:rPr>
          <w:rFonts w:asciiTheme="majorBidi" w:hAnsiTheme="majorBidi" w:cstheme="majorBidi"/>
          <w:i/>
          <w:iCs/>
        </w:rPr>
        <w:t>Institute</w:t>
      </w:r>
      <w:r w:rsidR="00B11D8B" w:rsidRPr="00FE19EF">
        <w:rPr>
          <w:rFonts w:asciiTheme="majorBidi" w:hAnsiTheme="majorBidi" w:cstheme="majorBidi"/>
          <w:i/>
          <w:iCs/>
        </w:rPr>
        <w:t xml:space="preserve"> </w:t>
      </w:r>
      <w:r w:rsidR="008E4011" w:rsidRPr="00FE19EF">
        <w:rPr>
          <w:rFonts w:asciiTheme="majorBidi" w:hAnsiTheme="majorBidi" w:cstheme="majorBidi"/>
          <w:i/>
          <w:iCs/>
        </w:rPr>
        <w:t>for</w:t>
      </w:r>
      <w:r w:rsidR="00B11D8B" w:rsidRPr="00FE19EF">
        <w:rPr>
          <w:rFonts w:asciiTheme="majorBidi" w:hAnsiTheme="majorBidi" w:cstheme="majorBidi"/>
          <w:i/>
          <w:iCs/>
        </w:rPr>
        <w:t xml:space="preserve"> </w:t>
      </w:r>
      <w:r w:rsidR="008E4011" w:rsidRPr="00FE19EF">
        <w:rPr>
          <w:rFonts w:asciiTheme="majorBidi" w:hAnsiTheme="majorBidi" w:cstheme="majorBidi"/>
          <w:i/>
          <w:iCs/>
        </w:rPr>
        <w:t>Research</w:t>
      </w:r>
      <w:r w:rsidR="00B11D8B" w:rsidRPr="00FE19EF">
        <w:rPr>
          <w:rFonts w:asciiTheme="majorBidi" w:hAnsiTheme="majorBidi" w:cstheme="majorBidi"/>
          <w:i/>
          <w:iCs/>
        </w:rPr>
        <w:t xml:space="preserve"> </w:t>
      </w:r>
      <w:r w:rsidR="008E4011" w:rsidRPr="00FE19EF">
        <w:rPr>
          <w:rFonts w:asciiTheme="majorBidi" w:hAnsiTheme="majorBidi" w:cstheme="majorBidi"/>
          <w:i/>
          <w:iCs/>
        </w:rPr>
        <w:t>on</w:t>
      </w:r>
      <w:r w:rsidR="00B11D8B" w:rsidRPr="00FE19EF">
        <w:rPr>
          <w:rFonts w:asciiTheme="majorBidi" w:hAnsiTheme="majorBidi" w:cstheme="majorBidi"/>
          <w:i/>
          <w:iCs/>
        </w:rPr>
        <w:t xml:space="preserve"> </w:t>
      </w:r>
      <w:r w:rsidR="008E4011" w:rsidRPr="00FE19EF">
        <w:rPr>
          <w:rFonts w:asciiTheme="majorBidi" w:hAnsiTheme="majorBidi" w:cstheme="majorBidi"/>
          <w:i/>
          <w:iCs/>
        </w:rPr>
        <w:t>Religious</w:t>
      </w:r>
      <w:r w:rsidR="00B11D8B" w:rsidRPr="00FE19EF">
        <w:rPr>
          <w:rFonts w:asciiTheme="majorBidi" w:hAnsiTheme="majorBidi" w:cstheme="majorBidi"/>
          <w:i/>
          <w:iCs/>
        </w:rPr>
        <w:t xml:space="preserve"> </w:t>
      </w:r>
      <w:r w:rsidR="008E4011" w:rsidRPr="00FE19EF">
        <w:rPr>
          <w:rFonts w:asciiTheme="majorBidi" w:hAnsiTheme="majorBidi" w:cstheme="majorBidi"/>
          <w:i/>
          <w:iCs/>
        </w:rPr>
        <w:t>Zionism</w:t>
      </w:r>
      <w:r w:rsid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21</w:t>
      </w:r>
      <w:r w:rsid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[in Hebrew].</w:t>
      </w:r>
    </w:p>
  </w:footnote>
  <w:footnote w:id="2">
    <w:p w14:paraId="71576420" w14:textId="33BDA153" w:rsidR="008E4011" w:rsidRPr="00FE19EF" w:rsidRDefault="008E4011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="00B11D8B" w:rsidRPr="00FE19EF">
        <w:rPr>
          <w:rFonts w:asciiTheme="majorBidi" w:hAnsiTheme="majorBidi" w:cstheme="majorBidi"/>
        </w:rPr>
        <w:t xml:space="preserve"> </w:t>
      </w:r>
      <w:r w:rsidR="00132996">
        <w:rPr>
          <w:rFonts w:asciiTheme="majorBidi" w:hAnsiTheme="majorBidi" w:cstheme="majorBidi"/>
        </w:rPr>
        <w:t>Published</w:t>
      </w:r>
      <w:r w:rsidR="00B11D8B" w:rsidRPr="00FE19EF">
        <w:rPr>
          <w:rFonts w:asciiTheme="majorBidi" w:hAnsiTheme="majorBidi" w:cstheme="majorBidi"/>
        </w:rPr>
        <w:t xml:space="preserve"> </w:t>
      </w:r>
      <w:r w:rsidR="00CB0DE6" w:rsidRPr="00FE19EF">
        <w:rPr>
          <w:rFonts w:asciiTheme="majorBidi" w:hAnsiTheme="majorBidi" w:cstheme="majorBidi"/>
        </w:rPr>
        <w:t>in</w:t>
      </w:r>
      <w:r w:rsidR="00B11D8B" w:rsidRPr="00FE19EF">
        <w:rPr>
          <w:rFonts w:asciiTheme="majorBidi" w:hAnsiTheme="majorBidi" w:cstheme="majorBidi"/>
        </w:rPr>
        <w:t xml:space="preserve"> </w:t>
      </w:r>
      <w:r w:rsidR="00C07BB3" w:rsidRPr="00FE19EF">
        <w:rPr>
          <w:rFonts w:asciiTheme="majorBidi" w:hAnsiTheme="majorBidi" w:cstheme="majorBidi"/>
        </w:rPr>
        <w:t>the</w:t>
      </w:r>
      <w:r w:rsidR="00B11D8B" w:rsidRPr="00FE19EF">
        <w:rPr>
          <w:rFonts w:asciiTheme="majorBidi" w:hAnsiTheme="majorBidi" w:cstheme="majorBidi"/>
        </w:rPr>
        <w:t xml:space="preserve"> </w:t>
      </w:r>
      <w:r w:rsidR="00C07BB3" w:rsidRPr="00FE19EF">
        <w:rPr>
          <w:rFonts w:asciiTheme="majorBidi" w:hAnsiTheme="majorBidi" w:cstheme="majorBidi"/>
        </w:rPr>
        <w:t>newspaper</w:t>
      </w:r>
      <w:r w:rsidR="00B11D8B" w:rsidRPr="00FE19EF">
        <w:rPr>
          <w:rFonts w:asciiTheme="majorBidi" w:hAnsiTheme="majorBidi" w:cstheme="majorBidi"/>
        </w:rPr>
        <w:t xml:space="preserve"> </w:t>
      </w:r>
      <w:r w:rsidR="00CB0DE6" w:rsidRPr="00FE19EF">
        <w:rPr>
          <w:rFonts w:asciiTheme="majorBidi" w:hAnsiTheme="majorBidi" w:cstheme="majorBidi"/>
          <w:i/>
          <w:iCs/>
        </w:rPr>
        <w:t>Netivah</w:t>
      </w:r>
      <w:r w:rsidR="00B11D8B" w:rsidRPr="00FE19EF">
        <w:rPr>
          <w:rFonts w:asciiTheme="majorBidi" w:hAnsiTheme="majorBidi" w:cstheme="majorBidi"/>
        </w:rPr>
        <w:t xml:space="preserve"> </w:t>
      </w:r>
      <w:r w:rsidR="00CB0DE6" w:rsidRPr="00FE19EF">
        <w:rPr>
          <w:rFonts w:asciiTheme="majorBidi" w:hAnsiTheme="majorBidi" w:cstheme="majorBidi"/>
        </w:rPr>
        <w:t>on</w:t>
      </w:r>
      <w:r w:rsidR="00B11D8B" w:rsidRPr="00FE19EF">
        <w:rPr>
          <w:rFonts w:asciiTheme="majorBidi" w:hAnsiTheme="majorBidi" w:cstheme="majorBidi"/>
        </w:rPr>
        <w:t xml:space="preserve"> </w:t>
      </w:r>
      <w:r w:rsidR="00CB0DE6" w:rsidRPr="00FE19EF">
        <w:rPr>
          <w:rFonts w:asciiTheme="majorBidi" w:hAnsiTheme="majorBidi" w:cstheme="majorBidi"/>
        </w:rPr>
        <w:t>Rosh</w:t>
      </w:r>
      <w:r w:rsidR="00B11D8B" w:rsidRPr="00FE19EF">
        <w:rPr>
          <w:rFonts w:asciiTheme="majorBidi" w:hAnsiTheme="majorBidi" w:cstheme="majorBidi"/>
        </w:rPr>
        <w:t xml:space="preserve"> </w:t>
      </w:r>
      <w:r w:rsidR="00CB0DE6" w:rsidRPr="00FE19EF">
        <w:rPr>
          <w:rFonts w:asciiTheme="majorBidi" w:hAnsiTheme="majorBidi" w:cstheme="majorBidi"/>
        </w:rPr>
        <w:t>Hashanah</w:t>
      </w:r>
      <w:r w:rsidR="00132996">
        <w:rPr>
          <w:rFonts w:asciiTheme="majorBidi" w:hAnsiTheme="majorBidi" w:cstheme="majorBidi"/>
        </w:rPr>
        <w:t xml:space="preserve"> Eve,</w:t>
      </w:r>
      <w:r w:rsidR="00B11D8B" w:rsidRPr="00FE19EF">
        <w:rPr>
          <w:rFonts w:asciiTheme="majorBidi" w:hAnsiTheme="majorBidi" w:cstheme="majorBidi"/>
        </w:rPr>
        <w:t xml:space="preserve"> </w:t>
      </w:r>
      <w:r w:rsidR="00CB0DE6" w:rsidRPr="00FE19EF">
        <w:rPr>
          <w:rFonts w:asciiTheme="majorBidi" w:hAnsiTheme="majorBidi" w:cstheme="majorBidi"/>
        </w:rPr>
        <w:t>1948</w:t>
      </w:r>
      <w:r w:rsidR="00FE19EF">
        <w:rPr>
          <w:rFonts w:asciiTheme="majorBidi" w:hAnsiTheme="majorBidi" w:cstheme="majorBidi"/>
        </w:rPr>
        <w:t>.</w:t>
      </w:r>
    </w:p>
  </w:footnote>
  <w:footnote w:id="3">
    <w:p w14:paraId="5CCD7B7D" w14:textId="0B1A642D" w:rsidR="00CB0DE6" w:rsidRPr="00FE19EF" w:rsidRDefault="00CB0DE6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The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Poalei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Agudat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Israel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movement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had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a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rabbinical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organization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called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“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Harif</w:t>
      </w:r>
      <w:r w:rsid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”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(</w:t>
      </w:r>
      <w:r w:rsidR="00C07BB3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an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C07BB3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acronym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C07BB3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for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C07BB3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the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C07BB3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Hebrew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C07BB3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phrase: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rabbinic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member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of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the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Poalei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Agudat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Israel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settlements).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Its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goals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were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similar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to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those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of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Hever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HaRabbanim,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but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C07BB3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had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C07BB3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significantly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C07BB3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less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="00C07BB3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power.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</w:p>
  </w:footnote>
  <w:footnote w:id="4">
    <w:p w14:paraId="7A6DE524" w14:textId="6F35DB44" w:rsidR="00C07BB3" w:rsidRPr="00FE19EF" w:rsidRDefault="00C07BB3" w:rsidP="00FE19EF">
      <w:pPr>
        <w:bidi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FE19EF">
        <w:rPr>
          <w:rStyle w:val="FootnoteReference"/>
          <w:rFonts w:asciiTheme="majorBidi" w:hAnsiTheme="majorBidi" w:cstheme="majorBidi"/>
          <w:sz w:val="20"/>
          <w:szCs w:val="20"/>
        </w:rPr>
        <w:footnoteRef/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="00FE19EF">
        <w:rPr>
          <w:rFonts w:asciiTheme="majorBidi" w:hAnsiTheme="majorBidi" w:cstheme="majorBidi"/>
          <w:sz w:val="20"/>
          <w:szCs w:val="20"/>
        </w:rPr>
        <w:t>“</w:t>
      </w:r>
      <w:r w:rsidRPr="00FE19EF">
        <w:rPr>
          <w:rFonts w:asciiTheme="majorBidi" w:hAnsiTheme="majorBidi" w:cstheme="majorBidi"/>
          <w:sz w:val="20"/>
          <w:szCs w:val="20"/>
        </w:rPr>
        <w:t>Niv</w:t>
      </w:r>
      <w:r w:rsidR="00FF5A6C" w:rsidRPr="00FE19EF">
        <w:rPr>
          <w:rFonts w:asciiTheme="majorBidi" w:hAnsiTheme="majorBidi" w:cstheme="majorBidi"/>
          <w:sz w:val="20"/>
          <w:szCs w:val="20"/>
        </w:rPr>
        <w:t>ḥ</w:t>
      </w:r>
      <w:r w:rsidRPr="00FE19EF">
        <w:rPr>
          <w:rFonts w:asciiTheme="majorBidi" w:hAnsiTheme="majorBidi" w:cstheme="majorBidi"/>
          <w:sz w:val="20"/>
          <w:szCs w:val="20"/>
        </w:rPr>
        <w:t>ar</w:t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Pr="00FE19EF">
        <w:rPr>
          <w:rFonts w:asciiTheme="majorBidi" w:hAnsiTheme="majorBidi" w:cstheme="majorBidi"/>
          <w:sz w:val="20"/>
          <w:szCs w:val="20"/>
        </w:rPr>
        <w:t>hava'ad</w:t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Pr="00FE19EF">
        <w:rPr>
          <w:rFonts w:asciiTheme="majorBidi" w:hAnsiTheme="majorBidi" w:cstheme="majorBidi"/>
          <w:sz w:val="20"/>
          <w:szCs w:val="20"/>
        </w:rPr>
        <w:t>hapoal</w:t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Pr="00FE19EF">
        <w:rPr>
          <w:rFonts w:asciiTheme="majorBidi" w:hAnsiTheme="majorBidi" w:cstheme="majorBidi"/>
          <w:sz w:val="20"/>
          <w:szCs w:val="20"/>
        </w:rPr>
        <w:t>shel</w:t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Pr="00FE19EF">
        <w:rPr>
          <w:rFonts w:asciiTheme="majorBidi" w:hAnsiTheme="majorBidi" w:cstheme="majorBidi"/>
          <w:sz w:val="20"/>
          <w:szCs w:val="20"/>
        </w:rPr>
        <w:t>agudat</w:t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Pr="00FE19EF">
        <w:rPr>
          <w:rFonts w:asciiTheme="majorBidi" w:hAnsiTheme="majorBidi" w:cstheme="majorBidi"/>
          <w:sz w:val="20"/>
          <w:szCs w:val="20"/>
        </w:rPr>
        <w:t>harabbanim,</w:t>
      </w:r>
      <w:r w:rsidR="00FE19EF">
        <w:rPr>
          <w:rFonts w:asciiTheme="majorBidi" w:hAnsiTheme="majorBidi" w:cstheme="majorBidi"/>
          <w:sz w:val="20"/>
          <w:szCs w:val="20"/>
        </w:rPr>
        <w:t>”</w:t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Pr="00FE19EF">
        <w:rPr>
          <w:rFonts w:asciiTheme="majorBidi" w:hAnsiTheme="majorBidi" w:cstheme="majorBidi"/>
          <w:sz w:val="20"/>
          <w:szCs w:val="20"/>
        </w:rPr>
        <w:t>[</w:t>
      </w:r>
      <w:r w:rsidR="00FE19EF">
        <w:rPr>
          <w:rFonts w:asciiTheme="majorBidi" w:hAnsiTheme="majorBidi" w:cstheme="majorBidi"/>
          <w:sz w:val="20"/>
          <w:szCs w:val="20"/>
        </w:rPr>
        <w:t>“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The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Executive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Committee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of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the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Agudat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HaRabbanim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was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="00132996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E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lected,</w:t>
      </w:r>
      <w:r w:rsid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”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]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i/>
          <w:iCs/>
          <w:color w:val="222222"/>
          <w:kern w:val="0"/>
          <w:sz w:val="20"/>
          <w:szCs w:val="20"/>
          <w14:ligatures w14:val="none"/>
        </w:rPr>
        <w:t>HaTzofe</w:t>
      </w:r>
      <w:r w:rsidR="005B6D83">
        <w:rPr>
          <w:rFonts w:asciiTheme="majorBidi" w:eastAsia="Times New Roman" w:hAnsiTheme="majorBidi" w:cstheme="majorBidi"/>
          <w:i/>
          <w:iCs/>
          <w:color w:val="222222"/>
          <w:kern w:val="0"/>
          <w:sz w:val="20"/>
          <w:szCs w:val="20"/>
          <w14:ligatures w14:val="none"/>
        </w:rPr>
        <w:t xml:space="preserve">, </w:t>
      </w:r>
      <w:r w:rsidR="00FF5A6C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February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="00FF5A6C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28,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1960</w:t>
      </w:r>
      <w:r w:rsidR="005B6D83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,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4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  <w:t>.</w:t>
      </w:r>
    </w:p>
  </w:footnote>
  <w:footnote w:id="5">
    <w:p w14:paraId="6DA4C5A4" w14:textId="4251E46A" w:rsidR="00FF5A6C" w:rsidRPr="00FE19EF" w:rsidRDefault="00FF5A6C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The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rabbis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who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were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members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of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the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rabbinical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association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included: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Rabbi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Isser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Yehuda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Unterman,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Rabbi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Reuven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Katz,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Rabbi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Bezalel</w:t>
      </w:r>
      <w:r w:rsidR="00B11D8B" w:rsidRPr="00FE19EF">
        <w:rPr>
          <w:rFonts w:asciiTheme="majorBidi" w:hAnsiTheme="majorBidi" w:cstheme="majorBidi"/>
        </w:rPr>
        <w:t xml:space="preserve"> </w:t>
      </w:r>
      <w:r w:rsidR="00FE19EF">
        <w:rPr>
          <w:rFonts w:asciiTheme="majorBidi" w:hAnsiTheme="majorBidi" w:cstheme="majorBidi"/>
        </w:rPr>
        <w:t>Z</w:t>
      </w:r>
      <w:r w:rsidRPr="00FE19EF">
        <w:rPr>
          <w:rFonts w:asciiTheme="majorBidi" w:hAnsiTheme="majorBidi" w:cstheme="majorBidi"/>
        </w:rPr>
        <w:t>olti,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Rabbi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M.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L.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Zaks,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Rabbi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S.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Werner,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Rabbi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Eliezer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Goldschmidt,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Rabbi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Yoel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Kloft,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Rabbi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Shlomo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Kar</w:t>
      </w:r>
      <w:r w:rsidR="00FE19EF">
        <w:rPr>
          <w:rFonts w:asciiTheme="majorBidi" w:hAnsiTheme="majorBidi" w:cstheme="majorBidi"/>
        </w:rPr>
        <w:t>e</w:t>
      </w:r>
      <w:r w:rsidRPr="00FE19EF">
        <w:rPr>
          <w:rFonts w:asciiTheme="majorBidi" w:hAnsiTheme="majorBidi" w:cstheme="majorBidi"/>
        </w:rPr>
        <w:t>litz,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Rabbi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Simcha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Kaplan,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Rabbi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Menachem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Oshfizai,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Rabbi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Elimelech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Bar-Shaul.</w:t>
      </w:r>
    </w:p>
  </w:footnote>
  <w:footnote w:id="6">
    <w:p w14:paraId="12AD2349" w14:textId="2330AA69" w:rsidR="00FF5A6C" w:rsidRPr="00FE19EF" w:rsidRDefault="00FF5A6C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="00B11D8B" w:rsidRPr="00FE19EF">
        <w:rPr>
          <w:rFonts w:asciiTheme="majorBidi" w:hAnsiTheme="majorBidi" w:cstheme="majorBidi"/>
        </w:rPr>
        <w:t xml:space="preserve"> </w:t>
      </w:r>
      <w:r w:rsidR="00FE19EF">
        <w:rPr>
          <w:rFonts w:asciiTheme="majorBidi" w:hAnsiTheme="majorBidi" w:cstheme="majorBidi"/>
        </w:rPr>
        <w:t>“</w:t>
      </w:r>
      <w:r w:rsidRPr="00FE19EF">
        <w:rPr>
          <w:rFonts w:asciiTheme="majorBidi" w:hAnsiTheme="majorBidi" w:cstheme="majorBidi"/>
        </w:rPr>
        <w:t>Kenes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yesod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shel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agudat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harabanim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b’Yisrael,</w:t>
      </w:r>
      <w:r w:rsidR="00FE19EF">
        <w:rPr>
          <w:rFonts w:asciiTheme="majorBidi" w:hAnsiTheme="majorBidi" w:cstheme="majorBidi"/>
        </w:rPr>
        <w:t>”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[</w:t>
      </w:r>
      <w:r w:rsidR="00FE19EF">
        <w:rPr>
          <w:rFonts w:asciiTheme="majorBidi" w:hAnsiTheme="majorBidi" w:cstheme="majorBidi"/>
        </w:rPr>
        <w:t>“</w:t>
      </w:r>
      <w:r w:rsidRPr="00FE19EF">
        <w:rPr>
          <w:rFonts w:asciiTheme="majorBidi" w:hAnsiTheme="majorBidi" w:cstheme="majorBidi"/>
        </w:rPr>
        <w:t>Founding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Conference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of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the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Organization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of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Rabbis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in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Israel,</w:t>
      </w:r>
      <w:r w:rsidR="00FE19EF">
        <w:rPr>
          <w:rFonts w:asciiTheme="majorBidi" w:hAnsiTheme="majorBidi" w:cstheme="majorBidi"/>
        </w:rPr>
        <w:t>”</w:t>
      </w:r>
      <w:r w:rsidRPr="00FE19EF">
        <w:rPr>
          <w:rFonts w:asciiTheme="majorBidi" w:hAnsiTheme="majorBidi" w:cstheme="majorBidi"/>
        </w:rPr>
        <w:t>]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  <w:i/>
          <w:iCs/>
        </w:rPr>
        <w:t>Herut</w:t>
      </w:r>
      <w:r w:rsidRPr="00FE19EF">
        <w:rPr>
          <w:rFonts w:asciiTheme="majorBidi" w:hAnsiTheme="majorBidi" w:cstheme="majorBidi"/>
        </w:rPr>
        <w:t>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April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10,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1961</w:t>
      </w:r>
      <w:r w:rsidR="00FE19EF">
        <w:rPr>
          <w:rFonts w:asciiTheme="majorBidi" w:hAnsiTheme="majorBidi" w:cstheme="majorBidi"/>
        </w:rPr>
        <w:t>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1.</w:t>
      </w:r>
    </w:p>
  </w:footnote>
  <w:footnote w:id="7">
    <w:p w14:paraId="20C83479" w14:textId="5C8E9AC8" w:rsidR="00FF5A6C" w:rsidRPr="00FE19EF" w:rsidRDefault="00FF5A6C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="00B11D8B" w:rsidRPr="00FE19EF">
        <w:rPr>
          <w:rFonts w:asciiTheme="majorBidi" w:hAnsiTheme="majorBidi" w:cstheme="majorBidi"/>
        </w:rPr>
        <w:t xml:space="preserve">  </w:t>
      </w:r>
      <w:r w:rsidRPr="00FE19EF">
        <w:rPr>
          <w:rFonts w:asciiTheme="majorBidi" w:hAnsiTheme="majorBidi" w:cstheme="majorBidi"/>
        </w:rPr>
        <w:t>For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example:</w:t>
      </w:r>
      <w:r w:rsidR="00B11D8B" w:rsidRPr="00FE19EF">
        <w:rPr>
          <w:rFonts w:asciiTheme="majorBidi" w:hAnsiTheme="majorBidi" w:cstheme="majorBidi"/>
        </w:rPr>
        <w:t xml:space="preserve"> </w:t>
      </w:r>
      <w:r w:rsidR="00FE19EF">
        <w:rPr>
          <w:rFonts w:asciiTheme="majorBidi" w:hAnsiTheme="majorBidi" w:cstheme="majorBidi"/>
        </w:rPr>
        <w:t>“</w:t>
      </w:r>
      <w:r w:rsidR="00D85830" w:rsidRPr="00FE19EF">
        <w:rPr>
          <w:rFonts w:asciiTheme="majorBidi" w:hAnsiTheme="majorBidi" w:cstheme="majorBidi"/>
        </w:rPr>
        <w:t>Agudat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harabbanim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dana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b’hiluliei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hashabbat,</w:t>
      </w:r>
      <w:r w:rsidR="00FE19EF">
        <w:rPr>
          <w:rFonts w:asciiTheme="majorBidi" w:hAnsiTheme="majorBidi" w:cstheme="majorBidi"/>
        </w:rPr>
        <w:t>”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[</w:t>
      </w:r>
      <w:r w:rsidR="00FE19EF">
        <w:rPr>
          <w:rFonts w:asciiTheme="majorBidi" w:hAnsiTheme="majorBidi" w:cstheme="majorBidi"/>
        </w:rPr>
        <w:t>“</w:t>
      </w:r>
      <w:r w:rsidRPr="00FE19EF">
        <w:rPr>
          <w:rFonts w:asciiTheme="majorBidi" w:hAnsiTheme="majorBidi" w:cstheme="majorBidi"/>
        </w:rPr>
        <w:t>The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Rabbinical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Association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Discusses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Desecration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of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Shabbat,</w:t>
      </w:r>
      <w:r w:rsidR="00FE19EF">
        <w:rPr>
          <w:rFonts w:asciiTheme="majorBidi" w:hAnsiTheme="majorBidi" w:cstheme="majorBidi"/>
        </w:rPr>
        <w:t>”</w:t>
      </w:r>
      <w:r w:rsidR="00D85830" w:rsidRPr="00FE19EF">
        <w:rPr>
          <w:rFonts w:asciiTheme="majorBidi" w:hAnsiTheme="majorBidi" w:cstheme="majorBidi"/>
        </w:rPr>
        <w:t>]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  <w:i/>
          <w:iCs/>
        </w:rPr>
        <w:t>HaTzof</w:t>
      </w:r>
      <w:r w:rsidR="00FE19EF">
        <w:rPr>
          <w:rFonts w:asciiTheme="majorBidi" w:hAnsiTheme="majorBidi" w:cstheme="majorBidi"/>
          <w:i/>
          <w:iCs/>
        </w:rPr>
        <w:t>e</w:t>
      </w:r>
      <w:r w:rsidR="005B6D83">
        <w:rPr>
          <w:rFonts w:asciiTheme="majorBidi" w:hAnsiTheme="majorBidi" w:cstheme="majorBidi"/>
          <w:i/>
          <w:iCs/>
        </w:rPr>
        <w:t>,</w:t>
      </w:r>
      <w:r w:rsidR="00FE19EF">
        <w:rPr>
          <w:rFonts w:asciiTheme="majorBidi" w:hAnsiTheme="majorBidi" w:cstheme="majorBidi"/>
          <w:i/>
          <w:iCs/>
        </w:rPr>
        <w:t xml:space="preserve"> </w:t>
      </w:r>
      <w:r w:rsidRPr="00FE19EF">
        <w:rPr>
          <w:rFonts w:asciiTheme="majorBidi" w:hAnsiTheme="majorBidi" w:cstheme="majorBidi"/>
        </w:rPr>
        <w:t>February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12,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1961</w:t>
      </w:r>
      <w:r w:rsidR="00FE19EF">
        <w:rPr>
          <w:rFonts w:asciiTheme="majorBidi" w:hAnsiTheme="majorBidi" w:cstheme="majorBidi"/>
        </w:rPr>
        <w:t>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4;</w:t>
      </w:r>
      <w:r w:rsidR="00B11D8B" w:rsidRPr="00FE19EF">
        <w:rPr>
          <w:rFonts w:asciiTheme="majorBidi" w:hAnsiTheme="majorBidi" w:cstheme="majorBidi"/>
        </w:rPr>
        <w:t xml:space="preserve"> </w:t>
      </w:r>
      <w:r w:rsidR="00FE19EF">
        <w:rPr>
          <w:rFonts w:asciiTheme="majorBidi" w:hAnsiTheme="majorBidi" w:cstheme="majorBidi"/>
        </w:rPr>
        <w:t>“</w:t>
      </w:r>
      <w:r w:rsidR="00D85830" w:rsidRPr="00FE19EF">
        <w:rPr>
          <w:rFonts w:asciiTheme="majorBidi" w:hAnsiTheme="majorBidi" w:cstheme="majorBidi"/>
        </w:rPr>
        <w:t>Agudat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harabbanim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na’arukh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kinus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mika’a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neged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hitarvut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hamiflgot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b’inyan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bihiruat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rav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reishi,</w:t>
      </w:r>
      <w:r w:rsidR="00FE19EF">
        <w:rPr>
          <w:rFonts w:asciiTheme="majorBidi" w:hAnsiTheme="majorBidi" w:cstheme="majorBidi"/>
        </w:rPr>
        <w:t>”</w:t>
      </w:r>
      <w:r w:rsidR="00B11D8B" w:rsidRPr="00FE19EF">
        <w:rPr>
          <w:rFonts w:asciiTheme="majorBidi" w:hAnsiTheme="majorBidi" w:cstheme="majorBidi"/>
        </w:rPr>
        <w:t xml:space="preserve"> </w:t>
      </w:r>
      <w:r w:rsidR="00D85830" w:rsidRPr="00FE19EF">
        <w:rPr>
          <w:rFonts w:asciiTheme="majorBidi" w:hAnsiTheme="majorBidi" w:cstheme="majorBidi"/>
        </w:rPr>
        <w:t>[</w:t>
      </w:r>
      <w:r w:rsidR="00FE19EF">
        <w:rPr>
          <w:rFonts w:asciiTheme="majorBidi" w:hAnsiTheme="majorBidi" w:cstheme="majorBidi"/>
        </w:rPr>
        <w:t>“</w:t>
      </w:r>
      <w:r w:rsidRPr="00FE19EF">
        <w:rPr>
          <w:rFonts w:asciiTheme="majorBidi" w:hAnsiTheme="majorBidi" w:cstheme="majorBidi"/>
        </w:rPr>
        <w:t>The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Rabbinical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Association</w:t>
      </w:r>
      <w:r w:rsidR="00B11D8B" w:rsidRPr="00FE19EF">
        <w:rPr>
          <w:rFonts w:asciiTheme="majorBidi" w:hAnsiTheme="majorBidi" w:cstheme="majorBidi"/>
        </w:rPr>
        <w:t xml:space="preserve"> </w:t>
      </w:r>
      <w:r w:rsidR="00132996">
        <w:rPr>
          <w:rFonts w:asciiTheme="majorBidi" w:hAnsiTheme="majorBidi" w:cstheme="majorBidi"/>
        </w:rPr>
        <w:t>W</w:t>
      </w:r>
      <w:r w:rsidRPr="00FE19EF">
        <w:rPr>
          <w:rFonts w:asciiTheme="majorBidi" w:hAnsiTheme="majorBidi" w:cstheme="majorBidi"/>
        </w:rPr>
        <w:t>ill</w:t>
      </w:r>
      <w:r w:rsidR="00B11D8B" w:rsidRPr="00FE19EF">
        <w:rPr>
          <w:rFonts w:asciiTheme="majorBidi" w:hAnsiTheme="majorBidi" w:cstheme="majorBidi"/>
        </w:rPr>
        <w:t xml:space="preserve"> </w:t>
      </w:r>
      <w:r w:rsidR="00671D37">
        <w:rPr>
          <w:rFonts w:asciiTheme="majorBidi" w:hAnsiTheme="majorBidi" w:cstheme="majorBidi"/>
        </w:rPr>
        <w:t>H</w:t>
      </w:r>
      <w:r w:rsidRPr="00FE19EF">
        <w:rPr>
          <w:rFonts w:asciiTheme="majorBidi" w:hAnsiTheme="majorBidi" w:cstheme="majorBidi"/>
        </w:rPr>
        <w:t>old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a</w:t>
      </w:r>
      <w:r w:rsidR="00B11D8B" w:rsidRPr="00FE19EF">
        <w:rPr>
          <w:rFonts w:asciiTheme="majorBidi" w:hAnsiTheme="majorBidi" w:cstheme="majorBidi"/>
        </w:rPr>
        <w:t xml:space="preserve"> </w:t>
      </w:r>
      <w:r w:rsidR="00671D37">
        <w:rPr>
          <w:rFonts w:asciiTheme="majorBidi" w:hAnsiTheme="majorBidi" w:cstheme="majorBidi"/>
        </w:rPr>
        <w:t>Meeting to P</w:t>
      </w:r>
      <w:r w:rsidRPr="00FE19EF">
        <w:rPr>
          <w:rFonts w:asciiTheme="majorBidi" w:hAnsiTheme="majorBidi" w:cstheme="majorBidi"/>
        </w:rPr>
        <w:t>rotest</w:t>
      </w:r>
      <w:r w:rsidR="00B11D8B" w:rsidRPr="00FE19EF">
        <w:rPr>
          <w:rFonts w:asciiTheme="majorBidi" w:hAnsiTheme="majorBidi" w:cstheme="majorBidi"/>
        </w:rPr>
        <w:t xml:space="preserve"> </w:t>
      </w:r>
      <w:r w:rsidR="00671D37">
        <w:rPr>
          <w:rFonts w:asciiTheme="majorBidi" w:hAnsiTheme="majorBidi" w:cstheme="majorBidi"/>
        </w:rPr>
        <w:t>Political</w:t>
      </w:r>
      <w:r w:rsidR="00B11D8B" w:rsidRPr="00FE19EF">
        <w:rPr>
          <w:rFonts w:asciiTheme="majorBidi" w:hAnsiTheme="majorBidi" w:cstheme="majorBidi"/>
        </w:rPr>
        <w:t xml:space="preserve"> </w:t>
      </w:r>
      <w:r w:rsidR="00671D37">
        <w:rPr>
          <w:rFonts w:asciiTheme="majorBidi" w:hAnsiTheme="majorBidi" w:cstheme="majorBidi"/>
        </w:rPr>
        <w:t>P</w:t>
      </w:r>
      <w:r w:rsidRPr="00FE19EF">
        <w:rPr>
          <w:rFonts w:asciiTheme="majorBidi" w:hAnsiTheme="majorBidi" w:cstheme="majorBidi"/>
        </w:rPr>
        <w:t>arties'</w:t>
      </w:r>
      <w:r w:rsidR="00B11D8B" w:rsidRPr="00FE19EF">
        <w:rPr>
          <w:rFonts w:asciiTheme="majorBidi" w:hAnsiTheme="majorBidi" w:cstheme="majorBidi"/>
        </w:rPr>
        <w:t xml:space="preserve"> </w:t>
      </w:r>
      <w:r w:rsidR="00671D37">
        <w:rPr>
          <w:rFonts w:asciiTheme="majorBidi" w:hAnsiTheme="majorBidi" w:cstheme="majorBidi"/>
        </w:rPr>
        <w:t>I</w:t>
      </w:r>
      <w:r w:rsidRPr="00FE19EF">
        <w:rPr>
          <w:rFonts w:asciiTheme="majorBidi" w:hAnsiTheme="majorBidi" w:cstheme="majorBidi"/>
        </w:rPr>
        <w:t>nterference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in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the</w:t>
      </w:r>
      <w:r w:rsidR="00B11D8B" w:rsidRPr="00FE19EF">
        <w:rPr>
          <w:rFonts w:asciiTheme="majorBidi" w:hAnsiTheme="majorBidi" w:cstheme="majorBidi"/>
        </w:rPr>
        <w:t xml:space="preserve"> </w:t>
      </w:r>
      <w:r w:rsidR="00671D37">
        <w:rPr>
          <w:rFonts w:asciiTheme="majorBidi" w:hAnsiTheme="majorBidi" w:cstheme="majorBidi"/>
        </w:rPr>
        <w:t>E</w:t>
      </w:r>
      <w:r w:rsidRPr="00FE19EF">
        <w:rPr>
          <w:rFonts w:asciiTheme="majorBidi" w:hAnsiTheme="majorBidi" w:cstheme="majorBidi"/>
        </w:rPr>
        <w:t>lection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of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the</w:t>
      </w:r>
      <w:r w:rsidR="00B11D8B" w:rsidRPr="00FE19EF">
        <w:rPr>
          <w:rFonts w:asciiTheme="majorBidi" w:hAnsiTheme="majorBidi" w:cstheme="majorBidi"/>
        </w:rPr>
        <w:t xml:space="preserve"> </w:t>
      </w:r>
      <w:r w:rsidR="00671D37">
        <w:rPr>
          <w:rFonts w:asciiTheme="majorBidi" w:hAnsiTheme="majorBidi" w:cstheme="majorBidi"/>
        </w:rPr>
        <w:t>C</w:t>
      </w:r>
      <w:r w:rsidRPr="00FE19EF">
        <w:rPr>
          <w:rFonts w:asciiTheme="majorBidi" w:hAnsiTheme="majorBidi" w:cstheme="majorBidi"/>
        </w:rPr>
        <w:t>hief</w:t>
      </w:r>
      <w:r w:rsidR="00B11D8B" w:rsidRPr="00FE19EF">
        <w:rPr>
          <w:rFonts w:asciiTheme="majorBidi" w:hAnsiTheme="majorBidi" w:cstheme="majorBidi"/>
        </w:rPr>
        <w:t xml:space="preserve"> </w:t>
      </w:r>
      <w:r w:rsidR="00671D37">
        <w:rPr>
          <w:rFonts w:asciiTheme="majorBidi" w:hAnsiTheme="majorBidi" w:cstheme="majorBidi"/>
        </w:rPr>
        <w:t>R</w:t>
      </w:r>
      <w:r w:rsidRPr="00FE19EF">
        <w:rPr>
          <w:rFonts w:asciiTheme="majorBidi" w:hAnsiTheme="majorBidi" w:cstheme="majorBidi"/>
        </w:rPr>
        <w:t>abbi,</w:t>
      </w:r>
      <w:r w:rsidR="00FE19EF">
        <w:rPr>
          <w:rFonts w:asciiTheme="majorBidi" w:hAnsiTheme="majorBidi" w:cstheme="majorBidi"/>
        </w:rPr>
        <w:t>”</w:t>
      </w:r>
      <w:r w:rsidR="00D85830" w:rsidRPr="00FE19EF">
        <w:rPr>
          <w:rFonts w:asciiTheme="majorBidi" w:hAnsiTheme="majorBidi" w:cstheme="majorBidi"/>
        </w:rPr>
        <w:t>]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  <w:i/>
          <w:iCs/>
        </w:rPr>
        <w:t>Herut,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January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27,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1963</w:t>
      </w:r>
      <w:r w:rsidR="00FE19EF">
        <w:rPr>
          <w:rFonts w:asciiTheme="majorBidi" w:hAnsiTheme="majorBidi" w:cstheme="majorBidi"/>
        </w:rPr>
        <w:t>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1.</w:t>
      </w:r>
    </w:p>
  </w:footnote>
  <w:footnote w:id="8">
    <w:p w14:paraId="36321CD2" w14:textId="213A4745" w:rsidR="00D85830" w:rsidRPr="00FE19EF" w:rsidRDefault="00D85830" w:rsidP="00FE19EF">
      <w:pPr>
        <w:bidi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FE19EF">
        <w:rPr>
          <w:rStyle w:val="FootnoteReference"/>
          <w:rFonts w:asciiTheme="majorBidi" w:hAnsiTheme="majorBidi" w:cstheme="majorBidi"/>
          <w:sz w:val="20"/>
          <w:szCs w:val="20"/>
        </w:rPr>
        <w:footnoteRef/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="00FE19EF">
        <w:rPr>
          <w:rFonts w:asciiTheme="majorBidi" w:hAnsiTheme="majorBidi" w:cstheme="majorBidi"/>
          <w:sz w:val="20"/>
          <w:szCs w:val="20"/>
        </w:rPr>
        <w:t>“</w:t>
      </w:r>
      <w:r w:rsidRPr="00FE19EF">
        <w:rPr>
          <w:rFonts w:asciiTheme="majorBidi" w:hAnsiTheme="majorBidi" w:cstheme="majorBidi"/>
          <w:sz w:val="20"/>
          <w:szCs w:val="20"/>
        </w:rPr>
        <w:t>Nifta</w:t>
      </w:r>
      <w:r w:rsidRPr="00FE19EF">
        <w:rPr>
          <w:rFonts w:asciiTheme="majorBidi" w:hAnsiTheme="majorBidi" w:cstheme="majorBidi"/>
          <w:i/>
          <w:iCs/>
          <w:sz w:val="20"/>
          <w:szCs w:val="20"/>
        </w:rPr>
        <w:t>ḥ</w:t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Pr="00FE19EF">
        <w:rPr>
          <w:rFonts w:asciiTheme="majorBidi" w:hAnsiTheme="majorBidi" w:cstheme="majorBidi"/>
          <w:sz w:val="20"/>
          <w:szCs w:val="20"/>
        </w:rPr>
        <w:t>kinus</w:t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Pr="00FE19EF">
        <w:rPr>
          <w:rFonts w:asciiTheme="majorBidi" w:hAnsiTheme="majorBidi" w:cstheme="majorBidi"/>
          <w:sz w:val="20"/>
          <w:szCs w:val="20"/>
        </w:rPr>
        <w:t>agudat</w:t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Pr="00FE19EF">
        <w:rPr>
          <w:rFonts w:asciiTheme="majorBidi" w:hAnsiTheme="majorBidi" w:cstheme="majorBidi"/>
          <w:sz w:val="20"/>
          <w:szCs w:val="20"/>
        </w:rPr>
        <w:t>harabbanim,</w:t>
      </w:r>
      <w:r w:rsidR="00FE19EF">
        <w:rPr>
          <w:rFonts w:asciiTheme="majorBidi" w:hAnsiTheme="majorBidi" w:cstheme="majorBidi"/>
          <w:sz w:val="20"/>
          <w:szCs w:val="20"/>
        </w:rPr>
        <w:t>”</w:t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Pr="00FE19EF">
        <w:rPr>
          <w:rFonts w:asciiTheme="majorBidi" w:hAnsiTheme="majorBidi" w:cstheme="majorBidi"/>
          <w:sz w:val="20"/>
          <w:szCs w:val="20"/>
        </w:rPr>
        <w:t>[</w:t>
      </w:r>
      <w:r w:rsidR="00FE19EF">
        <w:rPr>
          <w:rFonts w:asciiTheme="majorBidi" w:hAnsiTheme="majorBidi" w:cstheme="majorBidi"/>
          <w:sz w:val="20"/>
          <w:szCs w:val="20"/>
        </w:rPr>
        <w:t>“</w:t>
      </w:r>
      <w:r w:rsidRPr="00FE19EF">
        <w:rPr>
          <w:rFonts w:asciiTheme="majorBidi" w:hAnsiTheme="majorBidi" w:cstheme="majorBidi"/>
          <w:sz w:val="20"/>
          <w:szCs w:val="20"/>
        </w:rPr>
        <w:t>The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="00671D37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M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eeting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of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Agudat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HaRabbanim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="00671D37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O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pens,</w:t>
      </w:r>
      <w:r w:rsid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”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]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i/>
          <w:iCs/>
          <w:color w:val="222222"/>
          <w:kern w:val="0"/>
          <w:sz w:val="20"/>
          <w:szCs w:val="20"/>
          <w14:ligatures w14:val="none"/>
        </w:rPr>
        <w:t>HaTzofe</w:t>
      </w:r>
      <w:r w:rsid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,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April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10,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1961</w:t>
      </w:r>
      <w:r w:rsid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,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2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  <w:t>.</w:t>
      </w:r>
    </w:p>
  </w:footnote>
  <w:footnote w:id="9">
    <w:p w14:paraId="3FF0FB49" w14:textId="1D68B06E" w:rsidR="00D85830" w:rsidRPr="00FE19EF" w:rsidRDefault="00D85830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="00B11D8B" w:rsidRPr="00FE19EF">
        <w:rPr>
          <w:rFonts w:asciiTheme="majorBidi" w:hAnsiTheme="majorBidi" w:cstheme="majorBidi"/>
        </w:rPr>
        <w:t xml:space="preserve"> </w:t>
      </w:r>
      <w:r w:rsidRPr="00132996">
        <w:rPr>
          <w:rFonts w:asciiTheme="majorBidi" w:hAnsiTheme="majorBidi" w:cstheme="majorBidi"/>
        </w:rPr>
        <w:t>Institute</w:t>
      </w:r>
      <w:r w:rsidR="00B11D8B" w:rsidRPr="00132996">
        <w:rPr>
          <w:rFonts w:asciiTheme="majorBidi" w:hAnsiTheme="majorBidi" w:cstheme="majorBidi"/>
        </w:rPr>
        <w:t xml:space="preserve"> </w:t>
      </w:r>
      <w:r w:rsidRPr="00132996">
        <w:rPr>
          <w:rFonts w:asciiTheme="majorBidi" w:hAnsiTheme="majorBidi" w:cstheme="majorBidi"/>
        </w:rPr>
        <w:t>for</w:t>
      </w:r>
      <w:r w:rsidR="00B11D8B" w:rsidRPr="00132996">
        <w:rPr>
          <w:rFonts w:asciiTheme="majorBidi" w:hAnsiTheme="majorBidi" w:cstheme="majorBidi"/>
        </w:rPr>
        <w:t xml:space="preserve"> </w:t>
      </w:r>
      <w:r w:rsidRPr="00132996">
        <w:rPr>
          <w:rFonts w:asciiTheme="majorBidi" w:hAnsiTheme="majorBidi" w:cstheme="majorBidi"/>
        </w:rPr>
        <w:t>Research</w:t>
      </w:r>
      <w:r w:rsidR="00B11D8B" w:rsidRPr="00132996">
        <w:rPr>
          <w:rFonts w:asciiTheme="majorBidi" w:hAnsiTheme="majorBidi" w:cstheme="majorBidi"/>
        </w:rPr>
        <w:t xml:space="preserve"> </w:t>
      </w:r>
      <w:r w:rsidRPr="00132996">
        <w:rPr>
          <w:rFonts w:asciiTheme="majorBidi" w:hAnsiTheme="majorBidi" w:cstheme="majorBidi"/>
        </w:rPr>
        <w:t>on</w:t>
      </w:r>
      <w:r w:rsidR="00B11D8B" w:rsidRPr="00132996">
        <w:rPr>
          <w:rFonts w:asciiTheme="majorBidi" w:hAnsiTheme="majorBidi" w:cstheme="majorBidi"/>
        </w:rPr>
        <w:t xml:space="preserve"> </w:t>
      </w:r>
      <w:r w:rsidRPr="00132996">
        <w:rPr>
          <w:rFonts w:asciiTheme="majorBidi" w:hAnsiTheme="majorBidi" w:cstheme="majorBidi"/>
        </w:rPr>
        <w:t>Religious</w:t>
      </w:r>
      <w:r w:rsidR="00B11D8B" w:rsidRPr="00132996">
        <w:rPr>
          <w:rFonts w:asciiTheme="majorBidi" w:hAnsiTheme="majorBidi" w:cstheme="majorBidi"/>
        </w:rPr>
        <w:t xml:space="preserve"> </w:t>
      </w:r>
      <w:r w:rsidRPr="00132996">
        <w:rPr>
          <w:rFonts w:asciiTheme="majorBidi" w:hAnsiTheme="majorBidi" w:cstheme="majorBidi"/>
        </w:rPr>
        <w:t>Zionism,</w:t>
      </w:r>
      <w:r w:rsidR="00B11D8B" w:rsidRPr="00FE19EF">
        <w:rPr>
          <w:rFonts w:asciiTheme="majorBidi" w:hAnsiTheme="majorBidi" w:cstheme="majorBidi"/>
          <w:i/>
          <w:iCs/>
        </w:rPr>
        <w:t xml:space="preserve"> </w:t>
      </w:r>
      <w:r w:rsidRPr="00FE19EF">
        <w:rPr>
          <w:rFonts w:asciiTheme="majorBidi" w:hAnsiTheme="majorBidi" w:cstheme="majorBidi"/>
        </w:rPr>
        <w:t>PM,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646.</w:t>
      </w:r>
    </w:p>
  </w:footnote>
  <w:footnote w:id="10">
    <w:p w14:paraId="2E692B5D" w14:textId="3F426103" w:rsidR="00D85830" w:rsidRPr="00FE19EF" w:rsidRDefault="00D85830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  <w:i/>
          <w:iCs/>
        </w:rPr>
        <w:t>Shvilin</w:t>
      </w:r>
      <w:r w:rsidR="00132996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1</w:t>
      </w:r>
      <w:r w:rsidR="00132996">
        <w:rPr>
          <w:rFonts w:asciiTheme="majorBidi" w:hAnsiTheme="majorBidi" w:cstheme="majorBidi"/>
        </w:rPr>
        <w:t xml:space="preserve"> </w:t>
      </w:r>
      <w:r w:rsidR="00132996" w:rsidRPr="00132996">
        <w:rPr>
          <w:rFonts w:asciiTheme="majorBidi" w:hAnsiTheme="majorBidi" w:cstheme="majorBidi"/>
          <w:highlight w:val="yellow"/>
        </w:rPr>
        <w:t>(year?)</w:t>
      </w:r>
      <w:r w:rsidR="00FE19EF" w:rsidRPr="00132996">
        <w:rPr>
          <w:rFonts w:asciiTheme="majorBidi" w:hAnsiTheme="majorBidi" w:cstheme="majorBidi"/>
          <w:highlight w:val="yellow"/>
        </w:rPr>
        <w:t>,</w:t>
      </w:r>
      <w:r w:rsidR="00B11D8B"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</w:rPr>
        <w:t>50.</w:t>
      </w:r>
      <w:r w:rsidR="00132996">
        <w:rPr>
          <w:rFonts w:asciiTheme="majorBidi" w:hAnsiTheme="majorBidi" w:cstheme="majorBidi"/>
        </w:rPr>
        <w:t xml:space="preserve"> </w:t>
      </w:r>
    </w:p>
  </w:footnote>
  <w:footnote w:id="11">
    <w:p w14:paraId="0D034CEA" w14:textId="212C78A1" w:rsidR="00D85830" w:rsidRPr="00FE19EF" w:rsidRDefault="00D85830" w:rsidP="00FE19EF">
      <w:pPr>
        <w:bidi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FE19EF">
        <w:rPr>
          <w:rStyle w:val="FootnoteReference"/>
          <w:rFonts w:asciiTheme="majorBidi" w:hAnsiTheme="majorBidi" w:cstheme="majorBidi"/>
          <w:sz w:val="20"/>
          <w:szCs w:val="20"/>
        </w:rPr>
        <w:footnoteRef/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="00FE19EF">
        <w:rPr>
          <w:rFonts w:asciiTheme="majorBidi" w:hAnsiTheme="majorBidi" w:cstheme="majorBidi"/>
          <w:sz w:val="20"/>
          <w:szCs w:val="20"/>
        </w:rPr>
        <w:t>“</w:t>
      </w:r>
      <w:r w:rsidRPr="00FE19EF">
        <w:rPr>
          <w:rFonts w:asciiTheme="majorBidi" w:hAnsiTheme="majorBidi" w:cstheme="majorBidi"/>
          <w:sz w:val="20"/>
          <w:szCs w:val="20"/>
        </w:rPr>
        <w:t>Al</w:t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Pr="00FE19EF">
        <w:rPr>
          <w:rFonts w:asciiTheme="majorBidi" w:hAnsiTheme="majorBidi" w:cstheme="majorBidi"/>
          <w:sz w:val="20"/>
          <w:szCs w:val="20"/>
        </w:rPr>
        <w:t>hodo</w:t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Pr="00FE19EF">
        <w:rPr>
          <w:rFonts w:asciiTheme="majorBidi" w:hAnsiTheme="majorBidi" w:cstheme="majorBidi"/>
          <w:sz w:val="20"/>
          <w:szCs w:val="20"/>
        </w:rPr>
        <w:t>shel</w:t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Pr="00FE19EF">
        <w:rPr>
          <w:rFonts w:asciiTheme="majorBidi" w:hAnsiTheme="majorBidi" w:cstheme="majorBidi"/>
          <w:sz w:val="20"/>
          <w:szCs w:val="20"/>
        </w:rPr>
        <w:t>kulmus,</w:t>
      </w:r>
      <w:r w:rsidR="00FE19EF">
        <w:rPr>
          <w:rFonts w:asciiTheme="majorBidi" w:hAnsiTheme="majorBidi" w:cstheme="majorBidi"/>
          <w:sz w:val="20"/>
          <w:szCs w:val="20"/>
        </w:rPr>
        <w:t>”</w:t>
      </w:r>
      <w:r w:rsidR="00B11D8B" w:rsidRPr="00FE19EF">
        <w:rPr>
          <w:rFonts w:asciiTheme="majorBidi" w:hAnsiTheme="majorBidi" w:cstheme="majorBidi"/>
          <w:sz w:val="20"/>
          <w:szCs w:val="20"/>
        </w:rPr>
        <w:t xml:space="preserve"> </w:t>
      </w:r>
      <w:r w:rsidRPr="00FE19EF">
        <w:rPr>
          <w:rFonts w:asciiTheme="majorBidi" w:hAnsiTheme="majorBidi" w:cstheme="majorBidi"/>
          <w:sz w:val="20"/>
          <w:szCs w:val="20"/>
        </w:rPr>
        <w:t>[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On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the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="00671D37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T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ip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of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a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="00671D37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Q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uill,</w:t>
      </w:r>
      <w:r w:rsid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”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],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i/>
          <w:iCs/>
          <w:color w:val="222222"/>
          <w:kern w:val="0"/>
          <w:sz w:val="20"/>
          <w:szCs w:val="20"/>
          <w14:ligatures w14:val="none"/>
        </w:rPr>
        <w:t>Shvilin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1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(1962):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56</w:t>
      </w:r>
      <w:r w:rsidR="00671D37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. For more o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n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the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status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of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the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Mizrahim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in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the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ultra-Orthodox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camp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prior to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the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establishment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of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the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Shas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movement,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see</w:t>
      </w:r>
      <w:r w:rsidR="00671D37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: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Feldman,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="00B11D8B" w:rsidRPr="00FE19EF">
        <w:rPr>
          <w:rFonts w:asciiTheme="majorBidi" w:hAnsiTheme="majorBidi" w:cstheme="majorBidi"/>
          <w:i/>
          <w:iCs/>
          <w:sz w:val="20"/>
          <w:szCs w:val="20"/>
        </w:rPr>
        <w:t>Factors in the Growth of a Political Party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,</w:t>
      </w:r>
      <w:r w:rsidR="00B11D8B"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26-32.</w:t>
      </w:r>
    </w:p>
  </w:footnote>
  <w:footnote w:id="12">
    <w:p w14:paraId="025C7777" w14:textId="749DBA68" w:rsidR="00B11D8B" w:rsidRPr="00FE19EF" w:rsidRDefault="00B11D8B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Pr="00FE19EF">
        <w:rPr>
          <w:rFonts w:asciiTheme="majorBidi" w:hAnsiTheme="majorBidi" w:cstheme="majorBidi"/>
          <w:rtl/>
        </w:rPr>
        <w:t xml:space="preserve"> </w:t>
      </w:r>
      <w:r w:rsidRPr="00FE19EF">
        <w:rPr>
          <w:rFonts w:asciiTheme="majorBidi" w:hAnsiTheme="majorBidi" w:cstheme="majorBidi"/>
        </w:rPr>
        <w:t xml:space="preserve">Zvi Tal, </w:t>
      </w:r>
      <w:r w:rsidR="00FE19EF">
        <w:rPr>
          <w:rFonts w:asciiTheme="majorBidi" w:hAnsiTheme="majorBidi" w:cstheme="majorBidi"/>
        </w:rPr>
        <w:t>“</w:t>
      </w:r>
      <w:r w:rsidRPr="00FE19EF">
        <w:rPr>
          <w:rFonts w:asciiTheme="majorBidi" w:hAnsiTheme="majorBidi" w:cstheme="majorBidi"/>
        </w:rPr>
        <w:t>Sa’arot ruhot hadasha b’kerev tzibur harabbanim,</w:t>
      </w:r>
      <w:r w:rsidR="00FE19EF">
        <w:rPr>
          <w:rFonts w:asciiTheme="majorBidi" w:hAnsiTheme="majorBidi" w:cstheme="majorBidi"/>
        </w:rPr>
        <w:t>”</w:t>
      </w:r>
      <w:r w:rsidRPr="00FE19EF">
        <w:rPr>
          <w:rFonts w:asciiTheme="majorBidi" w:hAnsiTheme="majorBidi" w:cstheme="majorBidi"/>
        </w:rPr>
        <w:t xml:space="preserve"> [</w:t>
      </w:r>
      <w:r w:rsidR="00FE19EF">
        <w:rPr>
          <w:rFonts w:asciiTheme="majorBidi" w:hAnsiTheme="majorBidi" w:cstheme="majorBidi"/>
        </w:rPr>
        <w:t>“</w:t>
      </w:r>
      <w:r w:rsidRPr="00FE19EF">
        <w:rPr>
          <w:rFonts w:asciiTheme="majorBidi" w:hAnsiTheme="majorBidi" w:cstheme="majorBidi"/>
        </w:rPr>
        <w:t xml:space="preserve">Another </w:t>
      </w:r>
      <w:r w:rsidR="00671D37">
        <w:rPr>
          <w:rFonts w:asciiTheme="majorBidi" w:hAnsiTheme="majorBidi" w:cstheme="majorBidi"/>
        </w:rPr>
        <w:t>S</w:t>
      </w:r>
      <w:r w:rsidRPr="00FE19EF">
        <w:rPr>
          <w:rFonts w:asciiTheme="majorBidi" w:hAnsiTheme="majorBidi" w:cstheme="majorBidi"/>
        </w:rPr>
        <w:t xml:space="preserve">piritual </w:t>
      </w:r>
      <w:r w:rsidR="00671D37">
        <w:rPr>
          <w:rFonts w:asciiTheme="majorBidi" w:hAnsiTheme="majorBidi" w:cstheme="majorBidi"/>
        </w:rPr>
        <w:t>U</w:t>
      </w:r>
      <w:r w:rsidRPr="00FE19EF">
        <w:rPr>
          <w:rFonts w:asciiTheme="majorBidi" w:hAnsiTheme="majorBidi" w:cstheme="majorBidi"/>
        </w:rPr>
        <w:t xml:space="preserve">pheaval among the </w:t>
      </w:r>
      <w:r w:rsidR="00671D37">
        <w:rPr>
          <w:rFonts w:asciiTheme="majorBidi" w:hAnsiTheme="majorBidi" w:cstheme="majorBidi"/>
        </w:rPr>
        <w:t>R</w:t>
      </w:r>
      <w:r w:rsidRPr="00FE19EF">
        <w:rPr>
          <w:rFonts w:asciiTheme="majorBidi" w:hAnsiTheme="majorBidi" w:cstheme="majorBidi"/>
        </w:rPr>
        <w:t xml:space="preserve">abbinic </w:t>
      </w:r>
      <w:r w:rsidR="00671D37">
        <w:rPr>
          <w:rFonts w:asciiTheme="majorBidi" w:hAnsiTheme="majorBidi" w:cstheme="majorBidi"/>
        </w:rPr>
        <w:t>P</w:t>
      </w:r>
      <w:r w:rsidRPr="00FE19EF">
        <w:rPr>
          <w:rFonts w:asciiTheme="majorBidi" w:hAnsiTheme="majorBidi" w:cstheme="majorBidi"/>
        </w:rPr>
        <w:t>ublic,</w:t>
      </w:r>
      <w:r w:rsidR="00FE19EF">
        <w:rPr>
          <w:rFonts w:asciiTheme="majorBidi" w:hAnsiTheme="majorBidi" w:cstheme="majorBidi"/>
        </w:rPr>
        <w:t>”</w:t>
      </w:r>
      <w:r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  <w:i/>
          <w:iCs/>
        </w:rPr>
        <w:t>Herut</w:t>
      </w:r>
      <w:r w:rsidR="00671D37">
        <w:rPr>
          <w:rFonts w:asciiTheme="majorBidi" w:hAnsiTheme="majorBidi" w:cstheme="majorBidi"/>
        </w:rPr>
        <w:t xml:space="preserve">, </w:t>
      </w:r>
      <w:r w:rsidRPr="00FE19EF">
        <w:rPr>
          <w:rFonts w:asciiTheme="majorBidi" w:hAnsiTheme="majorBidi" w:cstheme="majorBidi"/>
        </w:rPr>
        <w:t>April 10, 1961</w:t>
      </w:r>
      <w:r w:rsidR="00671D37">
        <w:rPr>
          <w:rFonts w:asciiTheme="majorBidi" w:hAnsiTheme="majorBidi" w:cstheme="majorBidi"/>
        </w:rPr>
        <w:t>,</w:t>
      </w:r>
      <w:r w:rsidRPr="00FE19EF">
        <w:rPr>
          <w:rFonts w:asciiTheme="majorBidi" w:hAnsiTheme="majorBidi" w:cstheme="majorBidi"/>
        </w:rPr>
        <w:t xml:space="preserve"> 4; </w:t>
      </w:r>
      <w:r w:rsidR="00FE19EF">
        <w:rPr>
          <w:rFonts w:asciiTheme="majorBidi" w:hAnsiTheme="majorBidi" w:cstheme="majorBidi"/>
        </w:rPr>
        <w:t>“</w:t>
      </w:r>
      <w:r w:rsidRPr="00FE19EF">
        <w:rPr>
          <w:rFonts w:asciiTheme="majorBidi" w:hAnsiTheme="majorBidi" w:cstheme="majorBidi"/>
        </w:rPr>
        <w:t>Haver rabbanei ha</w:t>
      </w:r>
      <w:r w:rsidR="00132996">
        <w:rPr>
          <w:rFonts w:asciiTheme="majorBidi" w:hAnsiTheme="majorBidi" w:cstheme="majorBidi"/>
        </w:rPr>
        <w:t>M</w:t>
      </w:r>
      <w:r w:rsidRPr="00FE19EF">
        <w:rPr>
          <w:rFonts w:asciiTheme="majorBidi" w:hAnsiTheme="majorBidi" w:cstheme="majorBidi"/>
        </w:rPr>
        <w:t>afdal b’ad Irgun rabbanim klal-artzi,</w:t>
      </w:r>
      <w:r w:rsidR="00FE19EF">
        <w:rPr>
          <w:rFonts w:asciiTheme="majorBidi" w:hAnsiTheme="majorBidi" w:cstheme="majorBidi"/>
        </w:rPr>
        <w:t>”</w:t>
      </w:r>
      <w:r w:rsidRPr="00FE19EF">
        <w:rPr>
          <w:rFonts w:asciiTheme="majorBidi" w:hAnsiTheme="majorBidi" w:cstheme="majorBidi"/>
        </w:rPr>
        <w:t xml:space="preserve"> [</w:t>
      </w:r>
      <w:r w:rsidR="00FE19EF">
        <w:rPr>
          <w:rFonts w:asciiTheme="majorBidi" w:hAnsiTheme="majorBidi" w:cstheme="majorBidi"/>
        </w:rPr>
        <w:t>“</w:t>
      </w:r>
      <w:r w:rsidRPr="00FE19EF">
        <w:rPr>
          <w:rFonts w:asciiTheme="majorBidi" w:hAnsiTheme="majorBidi" w:cstheme="majorBidi"/>
        </w:rPr>
        <w:t xml:space="preserve">A </w:t>
      </w:r>
      <w:r w:rsidR="00671D37">
        <w:rPr>
          <w:rFonts w:asciiTheme="majorBidi" w:hAnsiTheme="majorBidi" w:cstheme="majorBidi"/>
        </w:rPr>
        <w:t>M</w:t>
      </w:r>
      <w:r w:rsidRPr="00FE19EF">
        <w:rPr>
          <w:rFonts w:asciiTheme="majorBidi" w:hAnsiTheme="majorBidi" w:cstheme="majorBidi"/>
        </w:rPr>
        <w:t xml:space="preserve">ember of the </w:t>
      </w:r>
      <w:r w:rsidR="00671D37">
        <w:rPr>
          <w:rFonts w:asciiTheme="majorBidi" w:hAnsiTheme="majorBidi" w:cstheme="majorBidi"/>
        </w:rPr>
        <w:t>R</w:t>
      </w:r>
      <w:r w:rsidRPr="00FE19EF">
        <w:rPr>
          <w:rFonts w:asciiTheme="majorBidi" w:hAnsiTheme="majorBidi" w:cstheme="majorBidi"/>
        </w:rPr>
        <w:t xml:space="preserve">abbis of the National Religious Party </w:t>
      </w:r>
      <w:r w:rsidR="00671D37">
        <w:rPr>
          <w:rFonts w:asciiTheme="majorBidi" w:hAnsiTheme="majorBidi" w:cstheme="majorBidi"/>
        </w:rPr>
        <w:t>Supports</w:t>
      </w:r>
      <w:r w:rsidRPr="00FE19EF">
        <w:rPr>
          <w:rFonts w:asciiTheme="majorBidi" w:hAnsiTheme="majorBidi" w:cstheme="majorBidi"/>
        </w:rPr>
        <w:t xml:space="preserve"> a </w:t>
      </w:r>
      <w:r w:rsidR="00671D37">
        <w:rPr>
          <w:rFonts w:asciiTheme="majorBidi" w:hAnsiTheme="majorBidi" w:cstheme="majorBidi"/>
        </w:rPr>
        <w:t>National</w:t>
      </w:r>
      <w:r w:rsidRPr="00FE19EF">
        <w:rPr>
          <w:rFonts w:asciiTheme="majorBidi" w:hAnsiTheme="majorBidi" w:cstheme="majorBidi"/>
        </w:rPr>
        <w:t xml:space="preserve"> </w:t>
      </w:r>
      <w:r w:rsidR="00671D37">
        <w:rPr>
          <w:rFonts w:asciiTheme="majorBidi" w:hAnsiTheme="majorBidi" w:cstheme="majorBidi"/>
        </w:rPr>
        <w:t>R</w:t>
      </w:r>
      <w:r w:rsidRPr="00FE19EF">
        <w:rPr>
          <w:rFonts w:asciiTheme="majorBidi" w:hAnsiTheme="majorBidi" w:cstheme="majorBidi"/>
        </w:rPr>
        <w:t xml:space="preserve">abbinic </w:t>
      </w:r>
      <w:r w:rsidR="00671D37">
        <w:rPr>
          <w:rFonts w:asciiTheme="majorBidi" w:hAnsiTheme="majorBidi" w:cstheme="majorBidi"/>
        </w:rPr>
        <w:t>Association</w:t>
      </w:r>
      <w:r w:rsidRPr="00FE19EF">
        <w:rPr>
          <w:rFonts w:asciiTheme="majorBidi" w:hAnsiTheme="majorBidi" w:cstheme="majorBidi"/>
        </w:rPr>
        <w:t>,</w:t>
      </w:r>
      <w:r w:rsidR="00FE19EF">
        <w:rPr>
          <w:rFonts w:asciiTheme="majorBidi" w:hAnsiTheme="majorBidi" w:cstheme="majorBidi"/>
        </w:rPr>
        <w:t>”</w:t>
      </w:r>
      <w:r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  <w:i/>
          <w:iCs/>
        </w:rPr>
        <w:t>HaTzofe</w:t>
      </w:r>
      <w:r w:rsidR="005404DA">
        <w:rPr>
          <w:rFonts w:asciiTheme="majorBidi" w:hAnsiTheme="majorBidi" w:cstheme="majorBidi"/>
        </w:rPr>
        <w:t xml:space="preserve">, </w:t>
      </w:r>
      <w:r w:rsidRPr="00FE19EF">
        <w:rPr>
          <w:rFonts w:asciiTheme="majorBidi" w:hAnsiTheme="majorBidi" w:cstheme="majorBidi"/>
        </w:rPr>
        <w:t>September 4, 1963</w:t>
      </w:r>
      <w:r w:rsidR="005404DA">
        <w:rPr>
          <w:rFonts w:asciiTheme="majorBidi" w:hAnsiTheme="majorBidi" w:cstheme="majorBidi"/>
        </w:rPr>
        <w:t>,</w:t>
      </w:r>
      <w:r w:rsidRPr="00FE19EF">
        <w:rPr>
          <w:rFonts w:asciiTheme="majorBidi" w:hAnsiTheme="majorBidi" w:cstheme="majorBidi"/>
        </w:rPr>
        <w:t xml:space="preserve"> 1.</w:t>
      </w:r>
    </w:p>
  </w:footnote>
  <w:footnote w:id="13">
    <w:p w14:paraId="7F865CAC" w14:textId="637376A2" w:rsidR="0011131B" w:rsidRPr="00FE19EF" w:rsidRDefault="0011131B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Pr="00FE19EF">
        <w:rPr>
          <w:rFonts w:asciiTheme="majorBidi" w:hAnsiTheme="majorBidi" w:cstheme="majorBidi"/>
          <w:rtl/>
        </w:rPr>
        <w:t xml:space="preserve"> </w:t>
      </w:r>
      <w:r w:rsidRPr="00FE19EF">
        <w:rPr>
          <w:rFonts w:asciiTheme="majorBidi" w:hAnsiTheme="majorBidi" w:cstheme="majorBidi"/>
          <w:i/>
          <w:iCs/>
        </w:rPr>
        <w:t>Shivilin</w:t>
      </w:r>
      <w:r w:rsidRPr="00FE19EF">
        <w:rPr>
          <w:rFonts w:asciiTheme="majorBidi" w:hAnsiTheme="majorBidi" w:cstheme="majorBidi"/>
        </w:rPr>
        <w:t>, 6-7 (1963): 112.</w:t>
      </w:r>
    </w:p>
  </w:footnote>
  <w:footnote w:id="14">
    <w:p w14:paraId="4D6DFF68" w14:textId="5F9B23A1" w:rsidR="0011131B" w:rsidRPr="00FE19EF" w:rsidRDefault="0011131B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Pr="00FE19EF">
        <w:rPr>
          <w:rFonts w:asciiTheme="majorBidi" w:hAnsiTheme="majorBidi" w:cstheme="majorBidi"/>
          <w:rtl/>
        </w:rPr>
        <w:t xml:space="preserve"> </w:t>
      </w:r>
      <w:r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  <w:i/>
          <w:iCs/>
        </w:rPr>
        <w:t>Shivilin</w:t>
      </w:r>
      <w:r w:rsidRPr="00FE19EF">
        <w:rPr>
          <w:rFonts w:asciiTheme="majorBidi" w:hAnsiTheme="majorBidi" w:cstheme="majorBidi"/>
        </w:rPr>
        <w:t>, 6-7 (1963): 1</w:t>
      </w:r>
      <w:r w:rsidR="002163B6" w:rsidRPr="00FE19EF">
        <w:rPr>
          <w:rFonts w:asciiTheme="majorBidi" w:hAnsiTheme="majorBidi" w:cstheme="majorBidi"/>
        </w:rPr>
        <w:t>3</w:t>
      </w:r>
      <w:r w:rsidRPr="00FE19EF">
        <w:rPr>
          <w:rFonts w:asciiTheme="majorBidi" w:hAnsiTheme="majorBidi" w:cstheme="majorBidi"/>
        </w:rPr>
        <w:t>2</w:t>
      </w:r>
      <w:r w:rsidR="002163B6" w:rsidRPr="00FE19EF">
        <w:rPr>
          <w:rFonts w:asciiTheme="majorBidi" w:hAnsiTheme="majorBidi" w:cstheme="majorBidi"/>
        </w:rPr>
        <w:t>.</w:t>
      </w:r>
      <w:r w:rsidRPr="00FE19EF">
        <w:rPr>
          <w:rFonts w:asciiTheme="majorBidi" w:hAnsiTheme="majorBidi" w:cstheme="majorBidi"/>
        </w:rPr>
        <w:t xml:space="preserve"> </w:t>
      </w:r>
    </w:p>
  </w:footnote>
  <w:footnote w:id="15">
    <w:p w14:paraId="32D0D1C9" w14:textId="77307474" w:rsidR="002163B6" w:rsidRPr="00FE19EF" w:rsidRDefault="002163B6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Pr="00FE19EF">
        <w:rPr>
          <w:rFonts w:asciiTheme="majorBidi" w:hAnsiTheme="majorBidi" w:cstheme="majorBidi"/>
          <w:rtl/>
        </w:rPr>
        <w:t xml:space="preserve"> </w:t>
      </w:r>
      <w:r w:rsidRPr="00FE19EF">
        <w:rPr>
          <w:rFonts w:asciiTheme="majorBidi" w:hAnsiTheme="majorBidi" w:cstheme="majorBidi"/>
        </w:rPr>
        <w:t xml:space="preserve"> </w:t>
      </w:r>
      <w:r w:rsidRPr="00947E9C">
        <w:rPr>
          <w:rFonts w:asciiTheme="majorBidi" w:hAnsiTheme="majorBidi" w:cstheme="majorBidi"/>
          <w:i/>
          <w:iCs/>
        </w:rPr>
        <w:t>Shvilin</w:t>
      </w:r>
      <w:r w:rsidRPr="00FE19EF">
        <w:rPr>
          <w:rFonts w:asciiTheme="majorBidi" w:hAnsiTheme="majorBidi" w:cstheme="majorBidi"/>
        </w:rPr>
        <w:t xml:space="preserve">, 21-22 </w:t>
      </w:r>
      <w:r w:rsidR="00947E9C">
        <w:rPr>
          <w:rFonts w:asciiTheme="majorBidi" w:hAnsiTheme="majorBidi" w:cstheme="majorBidi"/>
        </w:rPr>
        <w:t>(1969)</w:t>
      </w:r>
      <w:r w:rsidRPr="00FE19EF">
        <w:rPr>
          <w:rFonts w:asciiTheme="majorBidi" w:hAnsiTheme="majorBidi" w:cstheme="majorBidi"/>
        </w:rPr>
        <w:t>: 4</w:t>
      </w:r>
    </w:p>
  </w:footnote>
  <w:footnote w:id="16">
    <w:p w14:paraId="4E79216C" w14:textId="62051134" w:rsidR="002163B6" w:rsidRPr="00FE19EF" w:rsidRDefault="002163B6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Pr="00FE19EF">
        <w:rPr>
          <w:rFonts w:asciiTheme="majorBidi" w:hAnsiTheme="majorBidi" w:cstheme="majorBidi"/>
          <w:rtl/>
        </w:rPr>
        <w:t xml:space="preserve"> </w:t>
      </w:r>
      <w:r w:rsidRPr="00FE19EF">
        <w:rPr>
          <w:rFonts w:asciiTheme="majorBidi" w:hAnsiTheme="majorBidi" w:cstheme="majorBidi"/>
        </w:rPr>
        <w:t xml:space="preserve"> </w:t>
      </w:r>
      <w:r w:rsidR="00FE19EF">
        <w:rPr>
          <w:rFonts w:asciiTheme="majorBidi" w:hAnsiTheme="majorBidi" w:cstheme="majorBidi"/>
        </w:rPr>
        <w:t>“</w:t>
      </w:r>
      <w:r w:rsidRPr="00FE19EF">
        <w:rPr>
          <w:rFonts w:asciiTheme="majorBidi" w:hAnsiTheme="majorBidi" w:cstheme="majorBidi"/>
        </w:rPr>
        <w:t>Koaḥ HaTorah</w:t>
      </w:r>
      <w:r w:rsidR="00FE19EF">
        <w:rPr>
          <w:rFonts w:asciiTheme="majorBidi" w:hAnsiTheme="majorBidi" w:cstheme="majorBidi"/>
        </w:rPr>
        <w:t>”</w:t>
      </w:r>
      <w:r w:rsidRPr="00FE19EF">
        <w:rPr>
          <w:rFonts w:asciiTheme="majorBidi" w:hAnsiTheme="majorBidi" w:cstheme="majorBidi"/>
        </w:rPr>
        <w:t xml:space="preserve"> [</w:t>
      </w:r>
      <w:r w:rsidR="00FE19EF">
        <w:rPr>
          <w:rFonts w:asciiTheme="majorBidi" w:hAnsiTheme="majorBidi" w:cstheme="majorBidi"/>
        </w:rPr>
        <w:t>“</w:t>
      </w:r>
      <w:r w:rsidRPr="00FE19EF">
        <w:rPr>
          <w:rFonts w:asciiTheme="majorBidi" w:hAnsiTheme="majorBidi" w:cstheme="majorBidi"/>
        </w:rPr>
        <w:t>Strength of the Torah</w:t>
      </w:r>
      <w:r w:rsidR="00FE19EF">
        <w:rPr>
          <w:rFonts w:asciiTheme="majorBidi" w:hAnsiTheme="majorBidi" w:cstheme="majorBidi"/>
        </w:rPr>
        <w:t>”</w:t>
      </w:r>
      <w:r w:rsidRPr="00FE19EF">
        <w:rPr>
          <w:rFonts w:asciiTheme="majorBidi" w:hAnsiTheme="majorBidi" w:cstheme="majorBidi"/>
        </w:rPr>
        <w:t xml:space="preserve">], </w:t>
      </w:r>
      <w:r w:rsidRPr="00FE19EF">
        <w:rPr>
          <w:rFonts w:asciiTheme="majorBidi" w:hAnsiTheme="majorBidi" w:cstheme="majorBidi"/>
          <w:i/>
          <w:iCs/>
        </w:rPr>
        <w:t>Panim el Panim</w:t>
      </w:r>
      <w:r w:rsidR="00671D37">
        <w:rPr>
          <w:rFonts w:asciiTheme="majorBidi" w:hAnsiTheme="majorBidi" w:cstheme="majorBidi"/>
        </w:rPr>
        <w:t xml:space="preserve">, </w:t>
      </w:r>
      <w:r w:rsidRPr="00FE19EF">
        <w:rPr>
          <w:rFonts w:asciiTheme="majorBidi" w:hAnsiTheme="majorBidi" w:cstheme="majorBidi"/>
        </w:rPr>
        <w:t>June 7, 1963</w:t>
      </w:r>
      <w:r w:rsidR="00671D37">
        <w:rPr>
          <w:rFonts w:asciiTheme="majorBidi" w:hAnsiTheme="majorBidi" w:cstheme="majorBidi"/>
        </w:rPr>
        <w:t>,</w:t>
      </w:r>
      <w:r w:rsidRPr="00FE19EF">
        <w:rPr>
          <w:rFonts w:asciiTheme="majorBidi" w:hAnsiTheme="majorBidi" w:cstheme="majorBidi"/>
        </w:rPr>
        <w:t xml:space="preserve"> 13-15.</w:t>
      </w:r>
    </w:p>
  </w:footnote>
  <w:footnote w:id="17">
    <w:p w14:paraId="1E336D33" w14:textId="52C89AC8" w:rsidR="002163B6" w:rsidRPr="00FE19EF" w:rsidRDefault="002163B6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Pr="00FE19EF">
        <w:rPr>
          <w:rFonts w:asciiTheme="majorBidi" w:hAnsiTheme="majorBidi" w:cstheme="majorBidi"/>
          <w:rtl/>
        </w:rPr>
        <w:t xml:space="preserve"> </w:t>
      </w:r>
      <w:r w:rsidR="00FE19EF">
        <w:rPr>
          <w:rFonts w:asciiTheme="majorBidi" w:hAnsiTheme="majorBidi" w:cstheme="majorBidi"/>
        </w:rPr>
        <w:t>“</w:t>
      </w:r>
      <w:r w:rsidRPr="00FE19EF">
        <w:rPr>
          <w:rFonts w:asciiTheme="majorBidi" w:hAnsiTheme="majorBidi" w:cstheme="majorBidi"/>
        </w:rPr>
        <w:t>Yiud v’shlihut,</w:t>
      </w:r>
      <w:r w:rsidR="00FE19EF">
        <w:rPr>
          <w:rFonts w:asciiTheme="majorBidi" w:hAnsiTheme="majorBidi" w:cstheme="majorBidi"/>
        </w:rPr>
        <w:t>”</w:t>
      </w:r>
      <w:r w:rsidRPr="00FE19EF">
        <w:rPr>
          <w:rFonts w:asciiTheme="majorBidi" w:hAnsiTheme="majorBidi" w:cstheme="majorBidi"/>
        </w:rPr>
        <w:t xml:space="preserve"> [</w:t>
      </w:r>
      <w:r w:rsidR="00FE19EF">
        <w:rPr>
          <w:rFonts w:asciiTheme="majorBidi" w:hAnsiTheme="majorBidi" w:cstheme="majorBidi"/>
        </w:rPr>
        <w:t>“</w:t>
      </w:r>
      <w:r w:rsidRPr="00FE19EF">
        <w:rPr>
          <w:rFonts w:asciiTheme="majorBidi" w:hAnsiTheme="majorBidi" w:cstheme="majorBidi"/>
        </w:rPr>
        <w:t>Destiny and Mission,</w:t>
      </w:r>
      <w:r w:rsidR="00FE19EF">
        <w:rPr>
          <w:rFonts w:asciiTheme="majorBidi" w:hAnsiTheme="majorBidi" w:cstheme="majorBidi"/>
        </w:rPr>
        <w:t>”</w:t>
      </w:r>
      <w:r w:rsidRPr="00FE19EF">
        <w:rPr>
          <w:rFonts w:asciiTheme="majorBidi" w:hAnsiTheme="majorBidi" w:cstheme="majorBidi"/>
        </w:rPr>
        <w:t xml:space="preserve">] </w:t>
      </w:r>
      <w:r w:rsidRPr="00132996">
        <w:rPr>
          <w:rFonts w:asciiTheme="majorBidi" w:hAnsiTheme="majorBidi" w:cstheme="majorBidi"/>
        </w:rPr>
        <w:t>Institute for Research on Religious Zionism</w:t>
      </w:r>
      <w:r w:rsidRPr="00FE19EF">
        <w:rPr>
          <w:rFonts w:asciiTheme="majorBidi" w:hAnsiTheme="majorBidi" w:cstheme="majorBidi"/>
          <w:i/>
          <w:iCs/>
        </w:rPr>
        <w:t xml:space="preserve">, </w:t>
      </w:r>
      <w:r w:rsidRPr="00FE19EF">
        <w:rPr>
          <w:rFonts w:asciiTheme="majorBidi" w:hAnsiTheme="majorBidi" w:cstheme="majorBidi"/>
        </w:rPr>
        <w:t>PM, 648.</w:t>
      </w:r>
    </w:p>
  </w:footnote>
  <w:footnote w:id="18">
    <w:p w14:paraId="61919603" w14:textId="7740037C" w:rsidR="002163B6" w:rsidRPr="00FE19EF" w:rsidRDefault="002163B6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Pr="00FE19EF">
        <w:rPr>
          <w:rFonts w:asciiTheme="majorBidi" w:hAnsiTheme="majorBidi" w:cstheme="majorBidi"/>
          <w:rtl/>
        </w:rPr>
        <w:t xml:space="preserve"> </w:t>
      </w:r>
      <w:r w:rsidRPr="00FE19EF">
        <w:rPr>
          <w:rFonts w:asciiTheme="majorBidi" w:hAnsiTheme="majorBidi" w:cstheme="majorBidi"/>
        </w:rPr>
        <w:t xml:space="preserve">Sharir, </w:t>
      </w:r>
      <w:r w:rsidRPr="00FE19EF">
        <w:rPr>
          <w:rFonts w:asciiTheme="majorBidi" w:hAnsiTheme="majorBidi" w:cstheme="majorBidi"/>
          <w:i/>
          <w:iCs/>
        </w:rPr>
        <w:t xml:space="preserve">A Genius in Torah and Virtues, </w:t>
      </w:r>
      <w:r w:rsidRPr="00FE19EF">
        <w:rPr>
          <w:rFonts w:asciiTheme="majorBidi" w:hAnsiTheme="majorBidi" w:cstheme="majorBidi"/>
        </w:rPr>
        <w:t>75.</w:t>
      </w:r>
    </w:p>
  </w:footnote>
  <w:footnote w:id="19">
    <w:p w14:paraId="15D9CAFD" w14:textId="627759D3" w:rsidR="002163B6" w:rsidRPr="00FE19EF" w:rsidRDefault="002163B6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Pr="00FE19EF">
        <w:rPr>
          <w:rFonts w:asciiTheme="majorBidi" w:hAnsiTheme="majorBidi" w:cstheme="majorBidi"/>
          <w:rtl/>
        </w:rPr>
        <w:t xml:space="preserve"> </w:t>
      </w:r>
      <w:r w:rsidRPr="00FE19EF">
        <w:rPr>
          <w:rFonts w:asciiTheme="majorBidi" w:hAnsiTheme="majorBidi" w:cstheme="majorBidi"/>
        </w:rPr>
        <w:t xml:space="preserve"> </w:t>
      </w:r>
      <w:r w:rsidR="00FE19EF">
        <w:rPr>
          <w:rFonts w:asciiTheme="majorBidi" w:hAnsiTheme="majorBidi" w:cstheme="majorBidi"/>
        </w:rPr>
        <w:t>“</w:t>
      </w:r>
      <w:r w:rsidRPr="00FE19EF">
        <w:rPr>
          <w:rFonts w:asciiTheme="majorBidi" w:hAnsiTheme="majorBidi" w:cstheme="majorBidi"/>
        </w:rPr>
        <w:t>B’ma’rakhot hatorah v’hamedinah,</w:t>
      </w:r>
      <w:r w:rsidR="00FE19EF">
        <w:rPr>
          <w:rFonts w:asciiTheme="majorBidi" w:hAnsiTheme="majorBidi" w:cstheme="majorBidi"/>
        </w:rPr>
        <w:t>”</w:t>
      </w:r>
      <w:r w:rsidRPr="00FE19EF">
        <w:rPr>
          <w:rFonts w:asciiTheme="majorBidi" w:hAnsiTheme="majorBidi" w:cstheme="majorBidi"/>
        </w:rPr>
        <w:t xml:space="preserve"> [In the systems of Torah and the State,</w:t>
      </w:r>
      <w:r w:rsidR="00FE19EF">
        <w:rPr>
          <w:rFonts w:asciiTheme="majorBidi" w:hAnsiTheme="majorBidi" w:cstheme="majorBidi"/>
        </w:rPr>
        <w:t>”</w:t>
      </w:r>
      <w:r w:rsidRPr="00FE19EF">
        <w:rPr>
          <w:rFonts w:asciiTheme="majorBidi" w:hAnsiTheme="majorBidi" w:cstheme="majorBidi"/>
        </w:rPr>
        <w:t xml:space="preserve">], </w:t>
      </w:r>
      <w:r w:rsidRPr="00FE19EF">
        <w:rPr>
          <w:rFonts w:asciiTheme="majorBidi" w:hAnsiTheme="majorBidi" w:cstheme="majorBidi"/>
          <w:i/>
          <w:iCs/>
        </w:rPr>
        <w:t>Shvilin</w:t>
      </w:r>
      <w:r w:rsidR="00CA532D" w:rsidRPr="00FE19EF">
        <w:rPr>
          <w:rFonts w:asciiTheme="majorBidi" w:hAnsiTheme="majorBidi" w:cstheme="majorBidi"/>
        </w:rPr>
        <w:t xml:space="preserve"> 1 (1962): 50</w:t>
      </w:r>
      <w:r w:rsidR="00671D37">
        <w:rPr>
          <w:rFonts w:asciiTheme="majorBidi" w:hAnsiTheme="majorBidi" w:cstheme="majorBidi"/>
        </w:rPr>
        <w:t xml:space="preserve"> </w:t>
      </w:r>
      <w:r w:rsidR="00671D37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[in Hebrew]</w:t>
      </w:r>
      <w:r w:rsidR="00CA532D" w:rsidRPr="00FE19EF">
        <w:rPr>
          <w:rFonts w:asciiTheme="majorBidi" w:hAnsiTheme="majorBidi" w:cstheme="majorBidi"/>
        </w:rPr>
        <w:t>.</w:t>
      </w:r>
    </w:p>
  </w:footnote>
  <w:footnote w:id="20">
    <w:p w14:paraId="2305D8A1" w14:textId="67CF1ED7" w:rsidR="00CA532D" w:rsidRPr="00FE19EF" w:rsidRDefault="00CA532D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Pr="00FE19EF">
        <w:rPr>
          <w:rFonts w:asciiTheme="majorBidi" w:hAnsiTheme="majorBidi" w:cstheme="majorBidi"/>
          <w:rtl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Yehuda Gur, </w:t>
      </w:r>
      <w:r w:rsid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“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Shlihuto shel hever harabbanim,</w:t>
      </w:r>
      <w:r w:rsid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”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[</w:t>
      </w:r>
      <w:r w:rsid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“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The </w:t>
      </w:r>
      <w:r w:rsidR="00132996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M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ission of Hever HaRabbanim,</w:t>
      </w:r>
      <w:r w:rsid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”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] </w:t>
      </w:r>
      <w:r w:rsidRPr="00FE19EF">
        <w:rPr>
          <w:rFonts w:asciiTheme="majorBidi" w:eastAsia="Times New Roman" w:hAnsiTheme="majorBidi" w:cstheme="majorBidi"/>
          <w:i/>
          <w:iCs/>
          <w:color w:val="222222"/>
          <w:kern w:val="0"/>
          <w14:ligatures w14:val="none"/>
        </w:rPr>
        <w:t>Shvilin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67 (1964): 154</w:t>
      </w:r>
      <w:r w:rsidR="00671D37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[in Hebrew].</w:t>
      </w:r>
    </w:p>
  </w:footnote>
  <w:footnote w:id="21">
    <w:p w14:paraId="116EAF2A" w14:textId="78C62CA1" w:rsidR="00CA532D" w:rsidRPr="00FE19EF" w:rsidRDefault="00CA532D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Pr="00FE19EF">
        <w:rPr>
          <w:rFonts w:asciiTheme="majorBidi" w:hAnsiTheme="majorBidi" w:cstheme="majorBidi"/>
          <w:rtl/>
        </w:rPr>
        <w:t xml:space="preserve"> </w:t>
      </w:r>
      <w:r w:rsidRPr="00FE19EF">
        <w:rPr>
          <w:rFonts w:asciiTheme="majorBidi" w:hAnsiTheme="majorBidi" w:cstheme="majorBidi"/>
        </w:rPr>
        <w:t xml:space="preserve"> </w:t>
      </w:r>
      <w:r w:rsidRPr="00671D37">
        <w:rPr>
          <w:rFonts w:asciiTheme="majorBidi" w:hAnsiTheme="majorBidi" w:cstheme="majorBidi"/>
          <w:i/>
          <w:iCs/>
        </w:rPr>
        <w:t>Shvilin</w:t>
      </w:r>
      <w:r w:rsidRPr="00FE19EF">
        <w:rPr>
          <w:rFonts w:asciiTheme="majorBidi" w:hAnsiTheme="majorBidi" w:cstheme="majorBidi"/>
        </w:rPr>
        <w:t>, 1 (1962): 60.</w:t>
      </w:r>
    </w:p>
  </w:footnote>
  <w:footnote w:id="22">
    <w:p w14:paraId="4CF18B52" w14:textId="42B70FA1" w:rsidR="00CA532D" w:rsidRPr="00FE19EF" w:rsidRDefault="00CA532D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Pr="00FE19EF">
        <w:rPr>
          <w:rFonts w:asciiTheme="majorBidi" w:hAnsiTheme="majorBidi" w:cstheme="majorBidi"/>
          <w:rtl/>
        </w:rPr>
        <w:t xml:space="preserve"> </w:t>
      </w:r>
      <w:r w:rsidRPr="00FE19EF">
        <w:rPr>
          <w:rFonts w:asciiTheme="majorBidi" w:hAnsiTheme="majorBidi" w:cstheme="majorBidi"/>
        </w:rPr>
        <w:t xml:space="preserve"> </w:t>
      </w:r>
      <w:r w:rsidRPr="00FE19EF">
        <w:rPr>
          <w:rFonts w:asciiTheme="majorBidi" w:hAnsiTheme="majorBidi" w:cstheme="majorBidi"/>
          <w:i/>
          <w:iCs/>
        </w:rPr>
        <w:t>Shvilin</w:t>
      </w:r>
      <w:r w:rsidRPr="00FE19EF">
        <w:rPr>
          <w:rFonts w:asciiTheme="majorBidi" w:hAnsiTheme="majorBidi" w:cstheme="majorBidi"/>
        </w:rPr>
        <w:t xml:space="preserve"> 4 (1963): 61.</w:t>
      </w:r>
    </w:p>
  </w:footnote>
  <w:footnote w:id="23">
    <w:p w14:paraId="53B3586C" w14:textId="0A0B9482" w:rsidR="00CA532D" w:rsidRPr="00FE19EF" w:rsidRDefault="00CA532D" w:rsidP="00FE19EF">
      <w:pPr>
        <w:pStyle w:val="FootnoteText"/>
        <w:bidi w:val="0"/>
        <w:rPr>
          <w:rFonts w:asciiTheme="majorBidi" w:hAnsiTheme="majorBidi" w:cstheme="majorBidi"/>
        </w:rPr>
      </w:pPr>
      <w:r w:rsidRPr="00FE19EF">
        <w:rPr>
          <w:rStyle w:val="FootnoteReference"/>
          <w:rFonts w:asciiTheme="majorBidi" w:hAnsiTheme="majorBidi" w:cstheme="majorBidi"/>
        </w:rPr>
        <w:footnoteRef/>
      </w:r>
      <w:r w:rsidRPr="00FE19EF">
        <w:rPr>
          <w:rFonts w:asciiTheme="majorBidi" w:hAnsiTheme="majorBidi" w:cstheme="majorBidi"/>
          <w:rtl/>
        </w:rPr>
        <w:t xml:space="preserve"> </w:t>
      </w:r>
      <w:r w:rsidRPr="00FE19EF">
        <w:rPr>
          <w:rFonts w:asciiTheme="majorBidi" w:hAnsiTheme="majorBidi" w:cstheme="majorBidi"/>
        </w:rPr>
        <w:t xml:space="preserve"> </w:t>
      </w:r>
      <w:r w:rsid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“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The Rabbinic Association in Systems of Aliyah and Spiritual Absorption,</w:t>
      </w:r>
      <w:r w:rsid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”</w:t>
      </w:r>
      <w:r w:rsidR="00A44D77"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 xml:space="preserve"> </w:t>
      </w:r>
      <w:r w:rsidRPr="00FE19EF">
        <w:rPr>
          <w:rFonts w:asciiTheme="majorBidi" w:eastAsia="Times New Roman" w:hAnsiTheme="majorBidi" w:cstheme="majorBidi"/>
          <w:color w:val="222222"/>
          <w:kern w:val="0"/>
          <w14:ligatures w14:val="none"/>
        </w:rPr>
        <w:t>14.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C8B"/>
    <w:rsid w:val="00015952"/>
    <w:rsid w:val="0003284F"/>
    <w:rsid w:val="00092889"/>
    <w:rsid w:val="000A7ECD"/>
    <w:rsid w:val="000D7E8F"/>
    <w:rsid w:val="000F1F1B"/>
    <w:rsid w:val="0011131B"/>
    <w:rsid w:val="0011481C"/>
    <w:rsid w:val="00132996"/>
    <w:rsid w:val="001735A8"/>
    <w:rsid w:val="002036E4"/>
    <w:rsid w:val="002163B6"/>
    <w:rsid w:val="00224477"/>
    <w:rsid w:val="002748E3"/>
    <w:rsid w:val="002819B5"/>
    <w:rsid w:val="002936AE"/>
    <w:rsid w:val="003C6F4B"/>
    <w:rsid w:val="005234A7"/>
    <w:rsid w:val="00525D08"/>
    <w:rsid w:val="005404DA"/>
    <w:rsid w:val="005B6D83"/>
    <w:rsid w:val="005F759B"/>
    <w:rsid w:val="00642E8C"/>
    <w:rsid w:val="00671D37"/>
    <w:rsid w:val="00685C96"/>
    <w:rsid w:val="006869E9"/>
    <w:rsid w:val="006951CE"/>
    <w:rsid w:val="006B237A"/>
    <w:rsid w:val="006E3375"/>
    <w:rsid w:val="006E7081"/>
    <w:rsid w:val="006F150A"/>
    <w:rsid w:val="00713CC2"/>
    <w:rsid w:val="00725B52"/>
    <w:rsid w:val="007313EB"/>
    <w:rsid w:val="007351D5"/>
    <w:rsid w:val="0075637E"/>
    <w:rsid w:val="0075699E"/>
    <w:rsid w:val="00791D24"/>
    <w:rsid w:val="007A5CB6"/>
    <w:rsid w:val="0080133B"/>
    <w:rsid w:val="00815473"/>
    <w:rsid w:val="008548F9"/>
    <w:rsid w:val="0089012E"/>
    <w:rsid w:val="008C7989"/>
    <w:rsid w:val="008D14CB"/>
    <w:rsid w:val="008E4011"/>
    <w:rsid w:val="00927494"/>
    <w:rsid w:val="00947E9C"/>
    <w:rsid w:val="00976AD8"/>
    <w:rsid w:val="009C21F4"/>
    <w:rsid w:val="00A17B5D"/>
    <w:rsid w:val="00A44D77"/>
    <w:rsid w:val="00A62A32"/>
    <w:rsid w:val="00B11D8B"/>
    <w:rsid w:val="00B170F0"/>
    <w:rsid w:val="00B172D2"/>
    <w:rsid w:val="00B25A27"/>
    <w:rsid w:val="00C07BB3"/>
    <w:rsid w:val="00C40285"/>
    <w:rsid w:val="00C46ABA"/>
    <w:rsid w:val="00CA532D"/>
    <w:rsid w:val="00CB0DE6"/>
    <w:rsid w:val="00D0402C"/>
    <w:rsid w:val="00D85830"/>
    <w:rsid w:val="00DE6478"/>
    <w:rsid w:val="00DF281F"/>
    <w:rsid w:val="00E202D9"/>
    <w:rsid w:val="00E25C8B"/>
    <w:rsid w:val="00E52930"/>
    <w:rsid w:val="00F23056"/>
    <w:rsid w:val="00F44395"/>
    <w:rsid w:val="00F76AB1"/>
    <w:rsid w:val="00F83262"/>
    <w:rsid w:val="00F94B0F"/>
    <w:rsid w:val="00FE19EF"/>
    <w:rsid w:val="00FF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FF963"/>
  <w15:chartTrackingRefBased/>
  <w15:docId w15:val="{2426C198-3C74-4350-AACB-54E604D91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E25C8B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5C8B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E25C8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25C8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ms">
    <w:name w:val="ams"/>
    <w:basedOn w:val="DefaultParagraphFont"/>
    <w:rsid w:val="00E25C8B"/>
  </w:style>
  <w:style w:type="paragraph" w:styleId="FootnoteText">
    <w:name w:val="footnote text"/>
    <w:basedOn w:val="Normal"/>
    <w:link w:val="FootnoteTextChar"/>
    <w:uiPriority w:val="99"/>
    <w:semiHidden/>
    <w:unhideWhenUsed/>
    <w:rsid w:val="006951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51C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951C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B0D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0D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0D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D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D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6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8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10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85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706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51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351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59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76510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262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3410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2471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8563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9799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87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5284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2634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348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7834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5945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6546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743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2795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6520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554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5394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7655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8938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8637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8267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2624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5376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403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4871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3177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646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301413">
                                              <w:marLeft w:val="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817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6067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9820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4272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7DA50-6C6C-48A8-B472-A779F7167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4119</Words>
  <Characters>23479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‏‏משתמש Windows</dc:creator>
  <cp:keywords/>
  <dc:description/>
  <cp:lastModifiedBy>ALE editor</cp:lastModifiedBy>
  <cp:revision>11</cp:revision>
  <dcterms:created xsi:type="dcterms:W3CDTF">2023-08-09T13:49:00Z</dcterms:created>
  <dcterms:modified xsi:type="dcterms:W3CDTF">2023-08-10T20:30:00Z</dcterms:modified>
</cp:coreProperties>
</file>