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CF4B" w14:textId="77777777" w:rsidR="007E2C5C" w:rsidRDefault="005E7A7C" w:rsidP="007E2C5C">
      <w:pPr>
        <w:spacing w:line="360" w:lineRule="auto"/>
        <w:jc w:val="center"/>
        <w:rPr>
          <w:rFonts w:asciiTheme="majorBidi" w:hAnsiTheme="majorBidi" w:cstheme="majorBidi"/>
          <w:b/>
          <w:bCs/>
          <w:sz w:val="36"/>
          <w:szCs w:val="36"/>
        </w:rPr>
      </w:pPr>
      <w:r w:rsidRPr="009A2F80">
        <w:rPr>
          <w:rFonts w:asciiTheme="majorBidi" w:hAnsiTheme="majorBidi" w:cstheme="majorBidi"/>
          <w:b/>
          <w:sz w:val="36"/>
        </w:rPr>
        <w:t xml:space="preserve">Psychopathy and Cyber Deception among </w:t>
      </w:r>
      <w:r>
        <w:rPr>
          <w:rFonts w:asciiTheme="majorBidi" w:hAnsiTheme="majorBidi" w:cstheme="majorBidi"/>
          <w:b/>
          <w:sz w:val="36"/>
        </w:rPr>
        <w:t>W</w:t>
      </w:r>
      <w:r w:rsidRPr="009A2F80">
        <w:rPr>
          <w:rFonts w:asciiTheme="majorBidi" w:hAnsiTheme="majorBidi" w:cstheme="majorBidi"/>
          <w:b/>
          <w:sz w:val="36"/>
        </w:rPr>
        <w:t>omen</w:t>
      </w:r>
    </w:p>
    <w:p w14:paraId="3F39D75F" w14:textId="15F02BD5" w:rsidR="005E7A7C" w:rsidRPr="007E2C5C" w:rsidRDefault="0039402F" w:rsidP="007E2C5C">
      <w:pPr>
        <w:spacing w:line="360" w:lineRule="auto"/>
        <w:jc w:val="center"/>
        <w:rPr>
          <w:rFonts w:asciiTheme="majorBidi" w:hAnsiTheme="majorBidi" w:cstheme="majorBidi"/>
          <w:b/>
          <w:bCs/>
          <w:sz w:val="36"/>
          <w:szCs w:val="36"/>
        </w:rPr>
      </w:pPr>
      <w:r w:rsidRPr="009A2F80">
        <w:rPr>
          <w:rFonts w:asciiTheme="majorBidi" w:hAnsiTheme="majorBidi" w:cstheme="majorBidi"/>
          <w:noProof/>
        </w:rPr>
        <mc:AlternateContent>
          <mc:Choice Requires="wps">
            <w:drawing>
              <wp:anchor distT="45720" distB="45720" distL="114300" distR="114300" simplePos="0" relativeHeight="251664384" behindDoc="0" locked="0" layoutInCell="1" allowOverlap="1" wp14:anchorId="3D6196CA" wp14:editId="2AB96705">
                <wp:simplePos x="0" y="0"/>
                <wp:positionH relativeFrom="column">
                  <wp:posOffset>3944620</wp:posOffset>
                </wp:positionH>
                <wp:positionV relativeFrom="paragraph">
                  <wp:posOffset>761365</wp:posOffset>
                </wp:positionV>
                <wp:extent cx="2456180" cy="2095500"/>
                <wp:effectExtent l="0" t="0" r="7620" b="12700"/>
                <wp:wrapSquare wrapText="bothSides"/>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56180" cy="2095500"/>
                        </a:xfrm>
                        <a:prstGeom prst="rect">
                          <a:avLst/>
                        </a:prstGeom>
                        <a:solidFill>
                          <a:srgbClr val="FFFFFF"/>
                        </a:solidFill>
                        <a:ln w="9525">
                          <a:solidFill>
                            <a:srgbClr val="000000"/>
                          </a:solidFill>
                          <a:miter lim="800000"/>
                          <a:headEnd/>
                          <a:tailEnd/>
                        </a:ln>
                      </wps:spPr>
                      <wps:txbx>
                        <w:txbxContent>
                          <w:p w14:paraId="37B26381" w14:textId="77777777" w:rsidR="005E7A7C" w:rsidRPr="009A2F80" w:rsidRDefault="005E7A7C" w:rsidP="005E7A7C">
                            <w:pPr>
                              <w:spacing w:after="0"/>
                              <w:jc w:val="both"/>
                              <w:rPr>
                                <w:rFonts w:asciiTheme="majorBidi" w:hAnsiTheme="majorBidi" w:cstheme="majorBidi"/>
                                <w:b/>
                                <w:bCs/>
                                <w:sz w:val="18"/>
                                <w:szCs w:val="18"/>
                                <w:cs/>
                              </w:rPr>
                            </w:pPr>
                            <w:r w:rsidRPr="009A2F80">
                              <w:rPr>
                                <w:rFonts w:asciiTheme="majorBidi" w:hAnsiTheme="majorBidi" w:cstheme="majorBidi"/>
                                <w:b/>
                                <w:sz w:val="18"/>
                                <w:szCs w:val="18"/>
                              </w:rPr>
                              <w:t xml:space="preserve">The </w:t>
                            </w:r>
                            <w:r>
                              <w:rPr>
                                <w:rFonts w:asciiTheme="majorBidi" w:hAnsiTheme="majorBidi" w:cstheme="majorBidi"/>
                                <w:b/>
                                <w:sz w:val="18"/>
                                <w:szCs w:val="18"/>
                              </w:rPr>
                              <w:t>C</w:t>
                            </w:r>
                            <w:r w:rsidRPr="009A2F80">
                              <w:rPr>
                                <w:rFonts w:asciiTheme="majorBidi" w:hAnsiTheme="majorBidi" w:cstheme="majorBidi"/>
                                <w:b/>
                                <w:sz w:val="18"/>
                                <w:szCs w:val="18"/>
                              </w:rPr>
                              <w:t xml:space="preserve">urrent </w:t>
                            </w:r>
                            <w:r>
                              <w:rPr>
                                <w:rFonts w:asciiTheme="majorBidi" w:hAnsiTheme="majorBidi" w:cstheme="majorBidi"/>
                                <w:b/>
                                <w:sz w:val="18"/>
                                <w:szCs w:val="18"/>
                              </w:rPr>
                              <w:t>S</w:t>
                            </w:r>
                            <w:r w:rsidRPr="009A2F80">
                              <w:rPr>
                                <w:rFonts w:asciiTheme="majorBidi" w:hAnsiTheme="majorBidi" w:cstheme="majorBidi"/>
                                <w:b/>
                                <w:sz w:val="18"/>
                                <w:szCs w:val="18"/>
                              </w:rPr>
                              <w:t>tudy</w:t>
                            </w:r>
                          </w:p>
                          <w:p w14:paraId="51A01A03" w14:textId="4EF60D20" w:rsidR="005E7A7C" w:rsidRPr="009A2F80" w:rsidRDefault="005E7A7C" w:rsidP="005E7A7C">
                            <w:pPr>
                              <w:spacing w:after="0"/>
                              <w:jc w:val="both"/>
                              <w:rPr>
                                <w:rFonts w:asciiTheme="majorBidi" w:hAnsiTheme="majorBidi" w:cstheme="majorBidi"/>
                                <w:sz w:val="18"/>
                                <w:szCs w:val="18"/>
                              </w:rPr>
                            </w:pPr>
                            <w:r w:rsidRPr="009A2F80">
                              <w:rPr>
                                <w:rFonts w:asciiTheme="majorBidi" w:hAnsiTheme="majorBidi" w:cstheme="majorBidi"/>
                                <w:sz w:val="18"/>
                                <w:szCs w:val="18"/>
                              </w:rPr>
                              <w:t>The online arena provides fertile ground for deception. According to</w:t>
                            </w:r>
                            <w:r w:rsidR="000C1DEF">
                              <w:rPr>
                                <w:rFonts w:asciiTheme="majorBidi" w:hAnsiTheme="majorBidi" w:cstheme="majorBidi"/>
                                <w:sz w:val="18"/>
                                <w:szCs w:val="18"/>
                              </w:rPr>
                              <w:t xml:space="preserve"> a review of the </w:t>
                            </w:r>
                            <w:r w:rsidRPr="009A2F80">
                              <w:rPr>
                                <w:rFonts w:asciiTheme="majorBidi" w:hAnsiTheme="majorBidi" w:cstheme="majorBidi"/>
                                <w:sz w:val="18"/>
                                <w:szCs w:val="18"/>
                              </w:rPr>
                              <w:t>literature</w:t>
                            </w:r>
                            <w:r w:rsidR="000C1DEF">
                              <w:rPr>
                                <w:rFonts w:asciiTheme="majorBidi" w:hAnsiTheme="majorBidi" w:cstheme="majorBidi"/>
                                <w:sz w:val="18"/>
                                <w:szCs w:val="18"/>
                              </w:rPr>
                              <w:t>,</w:t>
                            </w:r>
                            <w:r w:rsidRPr="009A2F80">
                              <w:rPr>
                                <w:rFonts w:asciiTheme="majorBidi" w:hAnsiTheme="majorBidi" w:cstheme="majorBidi"/>
                                <w:sz w:val="18"/>
                                <w:szCs w:val="18"/>
                              </w:rPr>
                              <w:t xml:space="preserve"> there is a </w:t>
                            </w:r>
                            <w:r w:rsidR="000C1DEF">
                              <w:rPr>
                                <w:rFonts w:asciiTheme="majorBidi" w:hAnsiTheme="majorBidi" w:cstheme="majorBidi"/>
                                <w:sz w:val="18"/>
                                <w:szCs w:val="18"/>
                              </w:rPr>
                              <w:t>lack</w:t>
                            </w:r>
                            <w:r w:rsidRPr="009A2F80">
                              <w:rPr>
                                <w:rFonts w:asciiTheme="majorBidi" w:hAnsiTheme="majorBidi" w:cstheme="majorBidi"/>
                                <w:sz w:val="18"/>
                                <w:szCs w:val="18"/>
                              </w:rPr>
                              <w:t xml:space="preserve"> of empirical studies </w:t>
                            </w:r>
                            <w:r>
                              <w:rPr>
                                <w:rFonts w:asciiTheme="majorBidi" w:hAnsiTheme="majorBidi" w:cstheme="majorBidi"/>
                                <w:sz w:val="18"/>
                                <w:szCs w:val="18"/>
                              </w:rPr>
                              <w:t>examining</w:t>
                            </w:r>
                            <w:r w:rsidRPr="009A2F80">
                              <w:rPr>
                                <w:rFonts w:asciiTheme="majorBidi" w:hAnsiTheme="majorBidi" w:cstheme="majorBidi"/>
                                <w:sz w:val="18"/>
                                <w:szCs w:val="18"/>
                              </w:rPr>
                              <w:t xml:space="preserve"> the online behavior of psychopathic individuals</w:t>
                            </w:r>
                            <w:r w:rsidR="000C1DEF">
                              <w:rPr>
                                <w:rFonts w:asciiTheme="majorBidi" w:hAnsiTheme="majorBidi" w:cstheme="majorBidi"/>
                                <w:sz w:val="18"/>
                                <w:szCs w:val="18"/>
                              </w:rPr>
                              <w:t>, particularly studies</w:t>
                            </w:r>
                            <w:r>
                              <w:rPr>
                                <w:rFonts w:asciiTheme="majorBidi" w:hAnsiTheme="majorBidi" w:cstheme="majorBidi"/>
                                <w:sz w:val="18"/>
                                <w:szCs w:val="18"/>
                              </w:rPr>
                              <w:t xml:space="preserve"> </w:t>
                            </w:r>
                            <w:r w:rsidR="000C1DEF">
                              <w:rPr>
                                <w:rFonts w:asciiTheme="majorBidi" w:hAnsiTheme="majorBidi" w:cstheme="majorBidi"/>
                                <w:sz w:val="18"/>
                                <w:szCs w:val="18"/>
                              </w:rPr>
                              <w:t>focusing</w:t>
                            </w:r>
                            <w:r w:rsidRPr="009A2F80">
                              <w:rPr>
                                <w:rFonts w:asciiTheme="majorBidi" w:hAnsiTheme="majorBidi" w:cstheme="majorBidi"/>
                                <w:sz w:val="18"/>
                                <w:szCs w:val="18"/>
                              </w:rPr>
                              <w:t xml:space="preserve"> </w:t>
                            </w:r>
                            <w:r w:rsidR="000C1DEF">
                              <w:rPr>
                                <w:rFonts w:asciiTheme="majorBidi" w:hAnsiTheme="majorBidi" w:cstheme="majorBidi"/>
                                <w:sz w:val="18"/>
                                <w:szCs w:val="18"/>
                              </w:rPr>
                              <w:t>on</w:t>
                            </w:r>
                            <w:r w:rsidRPr="009A2F80">
                              <w:rPr>
                                <w:rFonts w:asciiTheme="majorBidi" w:hAnsiTheme="majorBidi" w:cstheme="majorBidi"/>
                                <w:sz w:val="18"/>
                                <w:szCs w:val="18"/>
                              </w:rPr>
                              <w:t xml:space="preserve"> </w:t>
                            </w:r>
                            <w:r w:rsidR="000C1DEF">
                              <w:rPr>
                                <w:rFonts w:asciiTheme="majorBidi" w:hAnsiTheme="majorBidi" w:cstheme="majorBidi"/>
                                <w:sz w:val="18"/>
                                <w:szCs w:val="18"/>
                              </w:rPr>
                              <w:t>psychopathic</w:t>
                            </w:r>
                            <w:r w:rsidRPr="009A2F80">
                              <w:rPr>
                                <w:rFonts w:asciiTheme="majorBidi" w:hAnsiTheme="majorBidi" w:cstheme="majorBidi"/>
                                <w:sz w:val="18"/>
                                <w:szCs w:val="18"/>
                              </w:rPr>
                              <w:t xml:space="preserve"> women.</w:t>
                            </w:r>
                            <w:r>
                              <w:rPr>
                                <w:rFonts w:asciiTheme="majorBidi" w:hAnsiTheme="majorBidi" w:cstheme="majorBidi"/>
                                <w:sz w:val="18"/>
                                <w:szCs w:val="18"/>
                              </w:rPr>
                              <w:t xml:space="preserve"> </w:t>
                            </w:r>
                            <w:r w:rsidRPr="009A2F80">
                              <w:rPr>
                                <w:rFonts w:asciiTheme="majorBidi" w:hAnsiTheme="majorBidi" w:cstheme="majorBidi"/>
                                <w:b/>
                                <w:bCs/>
                                <w:sz w:val="18"/>
                                <w:szCs w:val="18"/>
                              </w:rPr>
                              <w:t xml:space="preserve">The </w:t>
                            </w:r>
                            <w:r w:rsidR="000C1DEF">
                              <w:rPr>
                                <w:rFonts w:asciiTheme="majorBidi" w:hAnsiTheme="majorBidi" w:cstheme="majorBidi"/>
                                <w:b/>
                                <w:bCs/>
                                <w:sz w:val="18"/>
                                <w:szCs w:val="18"/>
                              </w:rPr>
                              <w:t xml:space="preserve">underlying assumption of the </w:t>
                            </w:r>
                            <w:r w:rsidRPr="009A2F80">
                              <w:rPr>
                                <w:rFonts w:asciiTheme="majorBidi" w:hAnsiTheme="majorBidi" w:cstheme="majorBidi"/>
                                <w:b/>
                                <w:bCs/>
                                <w:sz w:val="18"/>
                                <w:szCs w:val="18"/>
                              </w:rPr>
                              <w:t>current study assumes that psychopath</w:t>
                            </w:r>
                            <w:r>
                              <w:rPr>
                                <w:rFonts w:asciiTheme="majorBidi" w:hAnsiTheme="majorBidi" w:cstheme="majorBidi"/>
                                <w:b/>
                                <w:bCs/>
                                <w:sz w:val="18"/>
                                <w:szCs w:val="18"/>
                              </w:rPr>
                              <w:t>ic</w:t>
                            </w:r>
                            <w:r w:rsidRPr="009A2F80">
                              <w:rPr>
                                <w:rFonts w:asciiTheme="majorBidi" w:hAnsiTheme="majorBidi" w:cstheme="majorBidi"/>
                                <w:b/>
                                <w:bCs/>
                                <w:sz w:val="18"/>
                                <w:szCs w:val="18"/>
                              </w:rPr>
                              <w:t xml:space="preserve"> women </w:t>
                            </w:r>
                            <w:r w:rsidR="007E2C5C">
                              <w:rPr>
                                <w:rFonts w:asciiTheme="majorBidi" w:hAnsiTheme="majorBidi" w:cstheme="majorBidi"/>
                                <w:b/>
                                <w:bCs/>
                                <w:sz w:val="18"/>
                                <w:szCs w:val="18"/>
                              </w:rPr>
                              <w:t>with</w:t>
                            </w:r>
                            <w:r w:rsidRPr="009A2F80">
                              <w:rPr>
                                <w:rFonts w:asciiTheme="majorBidi" w:hAnsiTheme="majorBidi" w:cstheme="majorBidi"/>
                                <w:b/>
                                <w:bCs/>
                                <w:sz w:val="18"/>
                                <w:szCs w:val="18"/>
                              </w:rPr>
                              <w:t xml:space="preserve"> high</w:t>
                            </w:r>
                            <w:r w:rsidR="007E2C5C">
                              <w:rPr>
                                <w:rFonts w:asciiTheme="majorBidi" w:hAnsiTheme="majorBidi" w:cstheme="majorBidi"/>
                                <w:b/>
                                <w:bCs/>
                                <w:sz w:val="18"/>
                                <w:szCs w:val="18"/>
                              </w:rPr>
                              <w:t xml:space="preserve"> scores</w:t>
                            </w:r>
                            <w:r w:rsidRPr="009A2F80">
                              <w:rPr>
                                <w:rFonts w:asciiTheme="majorBidi" w:hAnsiTheme="majorBidi" w:cstheme="majorBidi"/>
                                <w:b/>
                                <w:bCs/>
                                <w:sz w:val="18"/>
                                <w:szCs w:val="18"/>
                              </w:rPr>
                              <w:t xml:space="preserve"> in Factor </w:t>
                            </w:r>
                            <w:r w:rsidR="000C1DEF">
                              <w:rPr>
                                <w:rFonts w:asciiTheme="majorBidi" w:hAnsiTheme="majorBidi" w:cstheme="majorBidi"/>
                                <w:b/>
                                <w:bCs/>
                                <w:sz w:val="18"/>
                                <w:szCs w:val="18"/>
                              </w:rPr>
                              <w:t>1</w:t>
                            </w:r>
                            <w:r w:rsidRPr="009A2F80">
                              <w:rPr>
                                <w:rFonts w:asciiTheme="majorBidi" w:hAnsiTheme="majorBidi" w:cstheme="majorBidi"/>
                                <w:b/>
                                <w:bCs/>
                                <w:sz w:val="18"/>
                                <w:szCs w:val="18"/>
                              </w:rPr>
                              <w:t xml:space="preserve"> will tend to </w:t>
                            </w:r>
                            <w:r w:rsidR="007E2C5C">
                              <w:rPr>
                                <w:rFonts w:asciiTheme="majorBidi" w:hAnsiTheme="majorBidi" w:cstheme="majorBidi"/>
                                <w:b/>
                                <w:bCs/>
                                <w:sz w:val="18"/>
                                <w:szCs w:val="18"/>
                              </w:rPr>
                              <w:t xml:space="preserve">engage more in </w:t>
                            </w:r>
                            <w:r w:rsidRPr="009A2F80">
                              <w:rPr>
                                <w:rFonts w:asciiTheme="majorBidi" w:hAnsiTheme="majorBidi" w:cstheme="majorBidi"/>
                                <w:b/>
                                <w:bCs/>
                                <w:sz w:val="18"/>
                                <w:szCs w:val="18"/>
                              </w:rPr>
                              <w:t>l</w:t>
                            </w:r>
                            <w:r w:rsidR="007E2C5C">
                              <w:rPr>
                                <w:rFonts w:asciiTheme="majorBidi" w:hAnsiTheme="majorBidi" w:cstheme="majorBidi"/>
                                <w:b/>
                                <w:bCs/>
                                <w:sz w:val="18"/>
                                <w:szCs w:val="18"/>
                              </w:rPr>
                              <w:t>ying, however,</w:t>
                            </w:r>
                            <w:r w:rsidRPr="009A2F80">
                              <w:rPr>
                                <w:rFonts w:asciiTheme="majorBidi" w:hAnsiTheme="majorBidi" w:cstheme="majorBidi"/>
                                <w:b/>
                                <w:bCs/>
                                <w:sz w:val="18"/>
                                <w:szCs w:val="18"/>
                              </w:rPr>
                              <w:t xml:space="preserve"> </w:t>
                            </w:r>
                            <w:r w:rsidR="007E2C5C">
                              <w:rPr>
                                <w:rFonts w:asciiTheme="majorBidi" w:hAnsiTheme="majorBidi" w:cstheme="majorBidi"/>
                                <w:b/>
                                <w:bCs/>
                                <w:sz w:val="18"/>
                                <w:szCs w:val="18"/>
                              </w:rPr>
                              <w:t xml:space="preserve">will also </w:t>
                            </w:r>
                            <w:r w:rsidRPr="009A2F80">
                              <w:rPr>
                                <w:rFonts w:asciiTheme="majorBidi" w:hAnsiTheme="majorBidi" w:cstheme="majorBidi"/>
                                <w:b/>
                                <w:bCs/>
                                <w:sz w:val="18"/>
                                <w:szCs w:val="18"/>
                              </w:rPr>
                              <w:t xml:space="preserve">be perceived as more </w:t>
                            </w:r>
                            <w:r w:rsidR="007E2C5C">
                              <w:rPr>
                                <w:rFonts w:asciiTheme="majorBidi" w:hAnsiTheme="majorBidi" w:cstheme="majorBidi"/>
                                <w:b/>
                                <w:bCs/>
                                <w:sz w:val="18"/>
                                <w:szCs w:val="18"/>
                              </w:rPr>
                              <w:t>credible</w:t>
                            </w:r>
                            <w:r w:rsidRPr="009A2F80">
                              <w:rPr>
                                <w:rFonts w:asciiTheme="majorBidi" w:hAnsiTheme="majorBidi" w:cstheme="majorBidi"/>
                                <w:b/>
                                <w:bCs/>
                                <w:sz w:val="18"/>
                                <w:szCs w:val="18"/>
                              </w:rPr>
                              <w:t xml:space="preserve"> compared to non-psychopathic women.</w:t>
                            </w:r>
                          </w:p>
                          <w:p w14:paraId="0612D03E" w14:textId="77777777" w:rsidR="005E7A7C" w:rsidRPr="009A2F80" w:rsidRDefault="005E7A7C" w:rsidP="005E7A7C">
                            <w:pPr>
                              <w:rPr>
                                <w:rFonts w:asciiTheme="majorBidi" w:hAnsiTheme="majorBidi" w:cstheme="majorBidi"/>
                                <w:sz w:val="18"/>
                                <w:szCs w:val="18"/>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196CA" id="_x0000_t202" coordsize="21600,21600" o:spt="202" path="m,l,21600r21600,l21600,xe">
                <v:stroke joinstyle="miter"/>
                <v:path gradientshapeok="t" o:connecttype="rect"/>
              </v:shapetype>
              <v:shape id="תיבת טקסט 2" o:spid="_x0000_s1026" type="#_x0000_t202" style="position:absolute;left:0;text-align:left;margin-left:310.6pt;margin-top:59.95pt;width:193.4pt;height:165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">
                <v:textbox>
                  <w:txbxContent>
                    <w:p w14:paraId="37B26381" w14:textId="77777777" w:rsidR="005E7A7C" w:rsidRPr="009A2F80" w:rsidRDefault="005E7A7C" w:rsidP="005E7A7C">
                      <w:pPr>
                        <w:spacing w:after="0"/>
                        <w:jc w:val="both"/>
                        <w:rPr>
                          <w:rFonts w:asciiTheme="majorBidi" w:hAnsiTheme="majorBidi" w:cstheme="majorBidi"/>
                          <w:b/>
                          <w:bCs/>
                          <w:sz w:val="18"/>
                          <w:szCs w:val="18"/>
                          <w:cs/>
                        </w:rPr>
                      </w:pPr>
                      <w:r w:rsidRPr="009A2F80">
                        <w:rPr>
                          <w:rFonts w:asciiTheme="majorBidi" w:hAnsiTheme="majorBidi" w:cstheme="majorBidi"/>
                          <w:b/>
                          <w:sz w:val="18"/>
                          <w:szCs w:val="18"/>
                        </w:rPr>
                        <w:t xml:space="preserve">The </w:t>
                      </w:r>
                      <w:r>
                        <w:rPr>
                          <w:rFonts w:asciiTheme="majorBidi" w:hAnsiTheme="majorBidi" w:cstheme="majorBidi"/>
                          <w:b/>
                          <w:sz w:val="18"/>
                          <w:szCs w:val="18"/>
                        </w:rPr>
                        <w:t>C</w:t>
                      </w:r>
                      <w:r w:rsidRPr="009A2F80">
                        <w:rPr>
                          <w:rFonts w:asciiTheme="majorBidi" w:hAnsiTheme="majorBidi" w:cstheme="majorBidi"/>
                          <w:b/>
                          <w:sz w:val="18"/>
                          <w:szCs w:val="18"/>
                        </w:rPr>
                        <w:t xml:space="preserve">urrent </w:t>
                      </w:r>
                      <w:r>
                        <w:rPr>
                          <w:rFonts w:asciiTheme="majorBidi" w:hAnsiTheme="majorBidi" w:cstheme="majorBidi"/>
                          <w:b/>
                          <w:sz w:val="18"/>
                          <w:szCs w:val="18"/>
                        </w:rPr>
                        <w:t>S</w:t>
                      </w:r>
                      <w:r w:rsidRPr="009A2F80">
                        <w:rPr>
                          <w:rFonts w:asciiTheme="majorBidi" w:hAnsiTheme="majorBidi" w:cstheme="majorBidi"/>
                          <w:b/>
                          <w:sz w:val="18"/>
                          <w:szCs w:val="18"/>
                        </w:rPr>
                        <w:t>tudy</w:t>
                      </w:r>
                    </w:p>
                    <w:p w14:paraId="51A01A03" w14:textId="4EF60D20" w:rsidR="005E7A7C" w:rsidRPr="009A2F80" w:rsidRDefault="005E7A7C" w:rsidP="005E7A7C">
                      <w:pPr>
                        <w:spacing w:after="0"/>
                        <w:jc w:val="both"/>
                        <w:rPr>
                          <w:rFonts w:asciiTheme="majorBidi" w:hAnsiTheme="majorBidi" w:cstheme="majorBidi"/>
                          <w:sz w:val="18"/>
                          <w:szCs w:val="18"/>
                        </w:rPr>
                      </w:pPr>
                      <w:r w:rsidRPr="009A2F80">
                        <w:rPr>
                          <w:rFonts w:asciiTheme="majorBidi" w:hAnsiTheme="majorBidi" w:cstheme="majorBidi"/>
                          <w:sz w:val="18"/>
                          <w:szCs w:val="18"/>
                        </w:rPr>
                        <w:t>The online arena provides fertile ground for deception. According to</w:t>
                      </w:r>
                      <w:r w:rsidR="000C1DEF">
                        <w:rPr>
                          <w:rFonts w:asciiTheme="majorBidi" w:hAnsiTheme="majorBidi" w:cstheme="majorBidi"/>
                          <w:sz w:val="18"/>
                          <w:szCs w:val="18"/>
                        </w:rPr>
                        <w:t xml:space="preserve"> a review of the </w:t>
                      </w:r>
                      <w:r w:rsidRPr="009A2F80">
                        <w:rPr>
                          <w:rFonts w:asciiTheme="majorBidi" w:hAnsiTheme="majorBidi" w:cstheme="majorBidi"/>
                          <w:sz w:val="18"/>
                          <w:szCs w:val="18"/>
                        </w:rPr>
                        <w:t>literature</w:t>
                      </w:r>
                      <w:r w:rsidR="000C1DEF">
                        <w:rPr>
                          <w:rFonts w:asciiTheme="majorBidi" w:hAnsiTheme="majorBidi" w:cstheme="majorBidi"/>
                          <w:sz w:val="18"/>
                          <w:szCs w:val="18"/>
                        </w:rPr>
                        <w:t>,</w:t>
                      </w:r>
                      <w:r w:rsidRPr="009A2F80">
                        <w:rPr>
                          <w:rFonts w:asciiTheme="majorBidi" w:hAnsiTheme="majorBidi" w:cstheme="majorBidi"/>
                          <w:sz w:val="18"/>
                          <w:szCs w:val="18"/>
                        </w:rPr>
                        <w:t xml:space="preserve"> there is a </w:t>
                      </w:r>
                      <w:r w:rsidR="000C1DEF">
                        <w:rPr>
                          <w:rFonts w:asciiTheme="majorBidi" w:hAnsiTheme="majorBidi" w:cstheme="majorBidi"/>
                          <w:sz w:val="18"/>
                          <w:szCs w:val="18"/>
                        </w:rPr>
                        <w:t>lack</w:t>
                      </w:r>
                      <w:r w:rsidRPr="009A2F80">
                        <w:rPr>
                          <w:rFonts w:asciiTheme="majorBidi" w:hAnsiTheme="majorBidi" w:cstheme="majorBidi"/>
                          <w:sz w:val="18"/>
                          <w:szCs w:val="18"/>
                        </w:rPr>
                        <w:t xml:space="preserve"> of empirical studies </w:t>
                      </w:r>
                      <w:r>
                        <w:rPr>
                          <w:rFonts w:asciiTheme="majorBidi" w:hAnsiTheme="majorBidi" w:cstheme="majorBidi"/>
                          <w:sz w:val="18"/>
                          <w:szCs w:val="18"/>
                        </w:rPr>
                        <w:t>examining</w:t>
                      </w:r>
                      <w:r w:rsidRPr="009A2F80">
                        <w:rPr>
                          <w:rFonts w:asciiTheme="majorBidi" w:hAnsiTheme="majorBidi" w:cstheme="majorBidi"/>
                          <w:sz w:val="18"/>
                          <w:szCs w:val="18"/>
                        </w:rPr>
                        <w:t xml:space="preserve"> the online behavior of psychopathic individuals</w:t>
                      </w:r>
                      <w:r w:rsidR="000C1DEF">
                        <w:rPr>
                          <w:rFonts w:asciiTheme="majorBidi" w:hAnsiTheme="majorBidi" w:cstheme="majorBidi"/>
                          <w:sz w:val="18"/>
                          <w:szCs w:val="18"/>
                        </w:rPr>
                        <w:t>, particularly studies</w:t>
                      </w:r>
                      <w:r>
                        <w:rPr>
                          <w:rFonts w:asciiTheme="majorBidi" w:hAnsiTheme="majorBidi" w:cstheme="majorBidi"/>
                          <w:sz w:val="18"/>
                          <w:szCs w:val="18"/>
                        </w:rPr>
                        <w:t xml:space="preserve"> </w:t>
                      </w:r>
                      <w:r w:rsidR="000C1DEF">
                        <w:rPr>
                          <w:rFonts w:asciiTheme="majorBidi" w:hAnsiTheme="majorBidi" w:cstheme="majorBidi"/>
                          <w:sz w:val="18"/>
                          <w:szCs w:val="18"/>
                        </w:rPr>
                        <w:t>focusing</w:t>
                      </w:r>
                      <w:r w:rsidRPr="009A2F80">
                        <w:rPr>
                          <w:rFonts w:asciiTheme="majorBidi" w:hAnsiTheme="majorBidi" w:cstheme="majorBidi"/>
                          <w:sz w:val="18"/>
                          <w:szCs w:val="18"/>
                        </w:rPr>
                        <w:t xml:space="preserve"> </w:t>
                      </w:r>
                      <w:r w:rsidR="000C1DEF">
                        <w:rPr>
                          <w:rFonts w:asciiTheme="majorBidi" w:hAnsiTheme="majorBidi" w:cstheme="majorBidi"/>
                          <w:sz w:val="18"/>
                          <w:szCs w:val="18"/>
                        </w:rPr>
                        <w:t>on</w:t>
                      </w:r>
                      <w:r w:rsidRPr="009A2F80">
                        <w:rPr>
                          <w:rFonts w:asciiTheme="majorBidi" w:hAnsiTheme="majorBidi" w:cstheme="majorBidi"/>
                          <w:sz w:val="18"/>
                          <w:szCs w:val="18"/>
                        </w:rPr>
                        <w:t xml:space="preserve"> </w:t>
                      </w:r>
                      <w:r w:rsidR="000C1DEF">
                        <w:rPr>
                          <w:rFonts w:asciiTheme="majorBidi" w:hAnsiTheme="majorBidi" w:cstheme="majorBidi"/>
                          <w:sz w:val="18"/>
                          <w:szCs w:val="18"/>
                        </w:rPr>
                        <w:t>psychopathic</w:t>
                      </w:r>
                      <w:r w:rsidRPr="009A2F80">
                        <w:rPr>
                          <w:rFonts w:asciiTheme="majorBidi" w:hAnsiTheme="majorBidi" w:cstheme="majorBidi"/>
                          <w:sz w:val="18"/>
                          <w:szCs w:val="18"/>
                        </w:rPr>
                        <w:t xml:space="preserve"> women.</w:t>
                      </w:r>
                      <w:r>
                        <w:rPr>
                          <w:rFonts w:asciiTheme="majorBidi" w:hAnsiTheme="majorBidi" w:cstheme="majorBidi"/>
                          <w:sz w:val="18"/>
                          <w:szCs w:val="18"/>
                        </w:rPr>
                        <w:t xml:space="preserve"> </w:t>
                      </w:r>
                      <w:r w:rsidRPr="009A2F80">
                        <w:rPr>
                          <w:rFonts w:asciiTheme="majorBidi" w:hAnsiTheme="majorBidi" w:cstheme="majorBidi"/>
                          <w:b/>
                          <w:bCs/>
                          <w:sz w:val="18"/>
                          <w:szCs w:val="18"/>
                        </w:rPr>
                        <w:t xml:space="preserve">The </w:t>
                      </w:r>
                      <w:r w:rsidR="000C1DEF">
                        <w:rPr>
                          <w:rFonts w:asciiTheme="majorBidi" w:hAnsiTheme="majorBidi" w:cstheme="majorBidi"/>
                          <w:b/>
                          <w:bCs/>
                          <w:sz w:val="18"/>
                          <w:szCs w:val="18"/>
                        </w:rPr>
                        <w:t xml:space="preserve">underlying assumption of the </w:t>
                      </w:r>
                      <w:r w:rsidRPr="009A2F80">
                        <w:rPr>
                          <w:rFonts w:asciiTheme="majorBidi" w:hAnsiTheme="majorBidi" w:cstheme="majorBidi"/>
                          <w:b/>
                          <w:bCs/>
                          <w:sz w:val="18"/>
                          <w:szCs w:val="18"/>
                        </w:rPr>
                        <w:t>current study assumes that psychopath</w:t>
                      </w:r>
                      <w:r>
                        <w:rPr>
                          <w:rFonts w:asciiTheme="majorBidi" w:hAnsiTheme="majorBidi" w:cstheme="majorBidi"/>
                          <w:b/>
                          <w:bCs/>
                          <w:sz w:val="18"/>
                          <w:szCs w:val="18"/>
                        </w:rPr>
                        <w:t>ic</w:t>
                      </w:r>
                      <w:r w:rsidRPr="009A2F80">
                        <w:rPr>
                          <w:rFonts w:asciiTheme="majorBidi" w:hAnsiTheme="majorBidi" w:cstheme="majorBidi"/>
                          <w:b/>
                          <w:bCs/>
                          <w:sz w:val="18"/>
                          <w:szCs w:val="18"/>
                        </w:rPr>
                        <w:t xml:space="preserve"> women </w:t>
                      </w:r>
                      <w:r w:rsidR="007E2C5C">
                        <w:rPr>
                          <w:rFonts w:asciiTheme="majorBidi" w:hAnsiTheme="majorBidi" w:cstheme="majorBidi"/>
                          <w:b/>
                          <w:bCs/>
                          <w:sz w:val="18"/>
                          <w:szCs w:val="18"/>
                        </w:rPr>
                        <w:t>with</w:t>
                      </w:r>
                      <w:r w:rsidRPr="009A2F80">
                        <w:rPr>
                          <w:rFonts w:asciiTheme="majorBidi" w:hAnsiTheme="majorBidi" w:cstheme="majorBidi"/>
                          <w:b/>
                          <w:bCs/>
                          <w:sz w:val="18"/>
                          <w:szCs w:val="18"/>
                        </w:rPr>
                        <w:t xml:space="preserve"> high</w:t>
                      </w:r>
                      <w:r w:rsidR="007E2C5C">
                        <w:rPr>
                          <w:rFonts w:asciiTheme="majorBidi" w:hAnsiTheme="majorBidi" w:cstheme="majorBidi"/>
                          <w:b/>
                          <w:bCs/>
                          <w:sz w:val="18"/>
                          <w:szCs w:val="18"/>
                        </w:rPr>
                        <w:t xml:space="preserve"> scores</w:t>
                      </w:r>
                      <w:r w:rsidRPr="009A2F80">
                        <w:rPr>
                          <w:rFonts w:asciiTheme="majorBidi" w:hAnsiTheme="majorBidi" w:cstheme="majorBidi"/>
                          <w:b/>
                          <w:bCs/>
                          <w:sz w:val="18"/>
                          <w:szCs w:val="18"/>
                        </w:rPr>
                        <w:t xml:space="preserve"> in Factor </w:t>
                      </w:r>
                      <w:r w:rsidR="000C1DEF">
                        <w:rPr>
                          <w:rFonts w:asciiTheme="majorBidi" w:hAnsiTheme="majorBidi" w:cstheme="majorBidi"/>
                          <w:b/>
                          <w:bCs/>
                          <w:sz w:val="18"/>
                          <w:szCs w:val="18"/>
                        </w:rPr>
                        <w:t>1</w:t>
                      </w:r>
                      <w:r w:rsidRPr="009A2F80">
                        <w:rPr>
                          <w:rFonts w:asciiTheme="majorBidi" w:hAnsiTheme="majorBidi" w:cstheme="majorBidi"/>
                          <w:b/>
                          <w:bCs/>
                          <w:sz w:val="18"/>
                          <w:szCs w:val="18"/>
                        </w:rPr>
                        <w:t xml:space="preserve"> will tend to </w:t>
                      </w:r>
                      <w:r w:rsidR="007E2C5C">
                        <w:rPr>
                          <w:rFonts w:asciiTheme="majorBidi" w:hAnsiTheme="majorBidi" w:cstheme="majorBidi"/>
                          <w:b/>
                          <w:bCs/>
                          <w:sz w:val="18"/>
                          <w:szCs w:val="18"/>
                        </w:rPr>
                        <w:t xml:space="preserve">engage more in </w:t>
                      </w:r>
                      <w:r w:rsidRPr="009A2F80">
                        <w:rPr>
                          <w:rFonts w:asciiTheme="majorBidi" w:hAnsiTheme="majorBidi" w:cstheme="majorBidi"/>
                          <w:b/>
                          <w:bCs/>
                          <w:sz w:val="18"/>
                          <w:szCs w:val="18"/>
                        </w:rPr>
                        <w:t>l</w:t>
                      </w:r>
                      <w:r w:rsidR="007E2C5C">
                        <w:rPr>
                          <w:rFonts w:asciiTheme="majorBidi" w:hAnsiTheme="majorBidi" w:cstheme="majorBidi"/>
                          <w:b/>
                          <w:bCs/>
                          <w:sz w:val="18"/>
                          <w:szCs w:val="18"/>
                        </w:rPr>
                        <w:t>ying, however,</w:t>
                      </w:r>
                      <w:r w:rsidRPr="009A2F80">
                        <w:rPr>
                          <w:rFonts w:asciiTheme="majorBidi" w:hAnsiTheme="majorBidi" w:cstheme="majorBidi"/>
                          <w:b/>
                          <w:bCs/>
                          <w:sz w:val="18"/>
                          <w:szCs w:val="18"/>
                        </w:rPr>
                        <w:t xml:space="preserve"> </w:t>
                      </w:r>
                      <w:r w:rsidR="007E2C5C">
                        <w:rPr>
                          <w:rFonts w:asciiTheme="majorBidi" w:hAnsiTheme="majorBidi" w:cstheme="majorBidi"/>
                          <w:b/>
                          <w:bCs/>
                          <w:sz w:val="18"/>
                          <w:szCs w:val="18"/>
                        </w:rPr>
                        <w:t xml:space="preserve">will also </w:t>
                      </w:r>
                      <w:r w:rsidRPr="009A2F80">
                        <w:rPr>
                          <w:rFonts w:asciiTheme="majorBidi" w:hAnsiTheme="majorBidi" w:cstheme="majorBidi"/>
                          <w:b/>
                          <w:bCs/>
                          <w:sz w:val="18"/>
                          <w:szCs w:val="18"/>
                        </w:rPr>
                        <w:t xml:space="preserve">be perceived as more </w:t>
                      </w:r>
                      <w:r w:rsidR="007E2C5C">
                        <w:rPr>
                          <w:rFonts w:asciiTheme="majorBidi" w:hAnsiTheme="majorBidi" w:cstheme="majorBidi"/>
                          <w:b/>
                          <w:bCs/>
                          <w:sz w:val="18"/>
                          <w:szCs w:val="18"/>
                        </w:rPr>
                        <w:t>credible</w:t>
                      </w:r>
                      <w:r w:rsidRPr="009A2F80">
                        <w:rPr>
                          <w:rFonts w:asciiTheme="majorBidi" w:hAnsiTheme="majorBidi" w:cstheme="majorBidi"/>
                          <w:b/>
                          <w:bCs/>
                          <w:sz w:val="18"/>
                          <w:szCs w:val="18"/>
                        </w:rPr>
                        <w:t xml:space="preserve"> compared to non-psychopathic women.</w:t>
                      </w:r>
                    </w:p>
                    <w:p w14:paraId="0612D03E" w14:textId="77777777" w:rsidR="005E7A7C" w:rsidRPr="009A2F80" w:rsidRDefault="005E7A7C" w:rsidP="005E7A7C">
                      <w:pPr>
                        <w:rPr>
                          <w:rFonts w:asciiTheme="majorBidi" w:hAnsiTheme="majorBidi" w:cstheme="majorBidi"/>
                          <w:sz w:val="18"/>
                          <w:szCs w:val="18"/>
                          <w:cs/>
                        </w:rPr>
                      </w:pPr>
                    </w:p>
                  </w:txbxContent>
                </v:textbox>
                <w10:wrap type="square"/>
              </v:shape>
            </w:pict>
          </mc:Fallback>
        </mc:AlternateContent>
      </w:r>
      <w:r w:rsidRPr="009A2F80">
        <w:rPr>
          <w:rFonts w:asciiTheme="majorBidi" w:hAnsiTheme="majorBidi" w:cstheme="majorBidi"/>
          <w:noProof/>
        </w:rPr>
        <mc:AlternateContent>
          <mc:Choice Requires="wps">
            <w:drawing>
              <wp:anchor distT="45720" distB="45720" distL="114300" distR="114300" simplePos="0" relativeHeight="251665408" behindDoc="0" locked="0" layoutInCell="1" allowOverlap="1" wp14:anchorId="19165DD3" wp14:editId="34211783">
                <wp:simplePos x="0" y="0"/>
                <wp:positionH relativeFrom="column">
                  <wp:posOffset>1485900</wp:posOffset>
                </wp:positionH>
                <wp:positionV relativeFrom="paragraph">
                  <wp:posOffset>3056254</wp:posOffset>
                </wp:positionV>
                <wp:extent cx="2501900" cy="5266055"/>
                <wp:effectExtent l="0" t="0" r="12700" b="17145"/>
                <wp:wrapSquare wrapText="bothSides"/>
                <wp:docPr id="1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01900" cy="5266055"/>
                        </a:xfrm>
                        <a:prstGeom prst="rect">
                          <a:avLst/>
                        </a:prstGeom>
                        <a:solidFill>
                          <a:srgbClr val="FFFFFF"/>
                        </a:solidFill>
                        <a:ln w="9525">
                          <a:solidFill>
                            <a:srgbClr val="000000"/>
                          </a:solidFill>
                          <a:miter lim="800000"/>
                          <a:headEnd/>
                          <a:tailEnd/>
                        </a:ln>
                      </wps:spPr>
                      <wps:txbx>
                        <w:txbxContent>
                          <w:p w14:paraId="2821B9A6" w14:textId="77777777" w:rsidR="005E7A7C" w:rsidRPr="00D56F81" w:rsidRDefault="005E7A7C" w:rsidP="005E7A7C">
                            <w:pPr>
                              <w:spacing w:after="0"/>
                              <w:jc w:val="center"/>
                              <w:rPr>
                                <w:rFonts w:ascii="Times New Roman" w:hAnsi="Times New Roman" w:cs="Times New Roman"/>
                                <w:b/>
                                <w:bCs/>
                                <w:sz w:val="18"/>
                                <w:szCs w:val="18"/>
                              </w:rPr>
                            </w:pPr>
                            <w:r w:rsidRPr="00D56F81">
                              <w:rPr>
                                <w:rFonts w:ascii="Times New Roman" w:hAnsi="Times New Roman" w:cs="Times New Roman"/>
                                <w:b/>
                                <w:sz w:val="18"/>
                                <w:szCs w:val="18"/>
                              </w:rPr>
                              <w:t>Results</w:t>
                            </w:r>
                          </w:p>
                          <w:p w14:paraId="30DBD226" w14:textId="77777777" w:rsidR="005E7A7C" w:rsidRPr="00D56F81" w:rsidRDefault="005E7A7C" w:rsidP="005E7A7C">
                            <w:pPr>
                              <w:spacing w:after="0"/>
                              <w:rPr>
                                <w:rFonts w:ascii="Times New Roman" w:hAnsi="Times New Roman" w:cs="Times New Roman"/>
                                <w:b/>
                                <w:bCs/>
                                <w:sz w:val="18"/>
                                <w:szCs w:val="18"/>
                              </w:rPr>
                            </w:pPr>
                            <w:r w:rsidRPr="00D56F81">
                              <w:rPr>
                                <w:rFonts w:ascii="Times New Roman" w:hAnsi="Times New Roman" w:cs="Times New Roman"/>
                                <w:b/>
                                <w:sz w:val="18"/>
                                <w:szCs w:val="18"/>
                              </w:rPr>
                              <w:t>Study 1</w:t>
                            </w:r>
                          </w:p>
                          <w:p w14:paraId="381A3981" w14:textId="77777777" w:rsidR="00D56F81" w:rsidRPr="00D56F81" w:rsidRDefault="005E7A7C" w:rsidP="005E7A7C">
                            <w:pPr>
                              <w:spacing w:after="0"/>
                              <w:jc w:val="both"/>
                              <w:rPr>
                                <w:rFonts w:ascii="Times New Roman" w:hAnsi="Times New Roman" w:cs="Times New Roman"/>
                                <w:sz w:val="18"/>
                                <w:szCs w:val="18"/>
                              </w:rPr>
                            </w:pPr>
                            <w:r w:rsidRPr="00D56F81">
                              <w:rPr>
                                <w:rFonts w:ascii="Times New Roman" w:hAnsi="Times New Roman" w:cs="Times New Roman"/>
                                <w:sz w:val="18"/>
                                <w:szCs w:val="18"/>
                              </w:rPr>
                              <w:t>A Chi-Square independence Test showed a significant relationship (</w:t>
                            </w:r>
                            <w:r w:rsidRPr="00D56F81">
                              <w:rPr>
                                <w:rFonts w:ascii="Times New Roman" w:hAnsi="Times New Roman" w:cs="Times New Roman"/>
                                <w:i/>
                                <w:sz w:val="18"/>
                                <w:szCs w:val="18"/>
                              </w:rPr>
                              <w:t>ꭓ²</w:t>
                            </w:r>
                            <w:r w:rsidRPr="00D56F81">
                              <w:rPr>
                                <w:rFonts w:ascii="Times New Roman" w:hAnsi="Times New Roman" w:cs="Times New Roman"/>
                                <w:sz w:val="18"/>
                                <w:szCs w:val="18"/>
                              </w:rPr>
                              <w:t xml:space="preserve"> (1, </w:t>
                            </w:r>
                            <w:r w:rsidRPr="00D56F81">
                              <w:rPr>
                                <w:rFonts w:ascii="Times New Roman" w:hAnsi="Times New Roman" w:cs="Times New Roman"/>
                                <w:i/>
                                <w:sz w:val="18"/>
                                <w:szCs w:val="18"/>
                              </w:rPr>
                              <w:t>N</w:t>
                            </w:r>
                            <w:r w:rsidRPr="00D56F81">
                              <w:rPr>
                                <w:rFonts w:ascii="Times New Roman" w:hAnsi="Times New Roman" w:cs="Times New Roman"/>
                                <w:sz w:val="18"/>
                                <w:szCs w:val="18"/>
                              </w:rPr>
                              <w:t xml:space="preserve">=97) = 4.322, </w:t>
                            </w:r>
                            <w:r w:rsidRPr="00D56F81">
                              <w:rPr>
                                <w:rFonts w:ascii="Times New Roman" w:hAnsi="Times New Roman" w:cs="Times New Roman"/>
                                <w:i/>
                                <w:sz w:val="18"/>
                                <w:szCs w:val="18"/>
                              </w:rPr>
                              <w:t>Phi</w:t>
                            </w:r>
                            <w:r w:rsidRPr="00D56F81">
                              <w:rPr>
                                <w:rFonts w:ascii="Times New Roman" w:hAnsi="Times New Roman" w:cs="Times New Roman"/>
                                <w:sz w:val="18"/>
                                <w:szCs w:val="18"/>
                              </w:rPr>
                              <w:t xml:space="preserve"> =0.211, </w:t>
                            </w:r>
                            <w:r w:rsidRPr="00D56F81">
                              <w:rPr>
                                <w:rFonts w:ascii="Times New Roman" w:hAnsi="Times New Roman" w:cs="Times New Roman"/>
                                <w:i/>
                                <w:sz w:val="18"/>
                                <w:szCs w:val="18"/>
                              </w:rPr>
                              <w:t>p</w:t>
                            </w:r>
                            <w:r w:rsidRPr="00D56F81">
                              <w:rPr>
                                <w:rFonts w:ascii="Times New Roman" w:hAnsi="Times New Roman" w:cs="Times New Roman"/>
                                <w:sz w:val="18"/>
                                <w:szCs w:val="18"/>
                              </w:rPr>
                              <w:t xml:space="preserve">&lt;.05   between psychopathy and lying on candidacy forms, according to which 77.8% of all liars were psychopaths, compared to 22.2% in the control group. </w:t>
                            </w:r>
                          </w:p>
                          <w:p w14:paraId="28E2E9E6" w14:textId="77777777" w:rsidR="00D56F81" w:rsidRPr="00D56F81" w:rsidRDefault="00D56F81" w:rsidP="005E7A7C">
                            <w:pPr>
                              <w:spacing w:after="0"/>
                              <w:jc w:val="both"/>
                              <w:rPr>
                                <w:rFonts w:ascii="Times New Roman" w:hAnsi="Times New Roman" w:cs="Times New Roman"/>
                                <w:sz w:val="18"/>
                                <w:szCs w:val="18"/>
                              </w:rPr>
                            </w:pPr>
                          </w:p>
                          <w:p w14:paraId="7C19C229" w14:textId="611CCC9F" w:rsidR="005E7A7C" w:rsidRPr="00D56F81" w:rsidRDefault="005E7A7C" w:rsidP="005E7A7C">
                            <w:pPr>
                              <w:spacing w:after="0"/>
                              <w:jc w:val="both"/>
                              <w:rPr>
                                <w:rFonts w:ascii="Times New Roman" w:hAnsi="Times New Roman" w:cs="Times New Roman"/>
                                <w:sz w:val="18"/>
                                <w:szCs w:val="18"/>
                              </w:rPr>
                            </w:pPr>
                            <w:r w:rsidRPr="00D56F81">
                              <w:rPr>
                                <w:rFonts w:ascii="Times New Roman" w:hAnsi="Times New Roman" w:cs="Times New Roman"/>
                                <w:b/>
                                <w:sz w:val="18"/>
                                <w:szCs w:val="18"/>
                                <w:u w:val="single"/>
                              </w:rPr>
                              <w:t>In fact, the study findings show that psychopathic women lie more than non-psychopathic women.</w:t>
                            </w:r>
                          </w:p>
                          <w:p w14:paraId="033A8E3E" w14:textId="77777777" w:rsidR="005E7A7C" w:rsidRPr="00D56F81" w:rsidRDefault="005E7A7C" w:rsidP="005E7A7C">
                            <w:pPr>
                              <w:spacing w:after="0"/>
                              <w:rPr>
                                <w:rFonts w:ascii="Times New Roman" w:hAnsi="Times New Roman" w:cs="Times New Roman"/>
                                <w:b/>
                                <w:sz w:val="18"/>
                                <w:szCs w:val="18"/>
                              </w:rPr>
                            </w:pPr>
                          </w:p>
                          <w:p w14:paraId="786F90D9" w14:textId="77777777" w:rsidR="005E7A7C" w:rsidRPr="00D56F81" w:rsidRDefault="005E7A7C" w:rsidP="005E7A7C">
                            <w:pPr>
                              <w:spacing w:after="0"/>
                              <w:rPr>
                                <w:rFonts w:ascii="Times New Roman" w:hAnsi="Times New Roman" w:cs="Times New Roman"/>
                                <w:b/>
                                <w:bCs/>
                                <w:sz w:val="18"/>
                                <w:szCs w:val="18"/>
                                <w:cs/>
                              </w:rPr>
                            </w:pPr>
                            <w:r w:rsidRPr="00D56F81">
                              <w:rPr>
                                <w:rFonts w:ascii="Times New Roman" w:hAnsi="Times New Roman" w:cs="Times New Roman"/>
                                <w:b/>
                                <w:sz w:val="18"/>
                                <w:szCs w:val="18"/>
                              </w:rPr>
                              <w:t>Study 2</w:t>
                            </w:r>
                          </w:p>
                          <w:p w14:paraId="6B14DB1B" w14:textId="314C3E95" w:rsidR="005E7A7C" w:rsidRPr="00D56F81" w:rsidRDefault="005E7A7C" w:rsidP="005E7A7C">
                            <w:pPr>
                              <w:spacing w:after="0"/>
                              <w:rPr>
                                <w:rFonts w:ascii="Times New Roman" w:hAnsi="Times New Roman" w:cs="Times New Roman"/>
                                <w:sz w:val="18"/>
                                <w:szCs w:val="18"/>
                              </w:rPr>
                            </w:pPr>
                            <w:r w:rsidRPr="00D56F81">
                              <w:rPr>
                                <w:rFonts w:ascii="Times New Roman" w:hAnsi="Times New Roman" w:cs="Times New Roman"/>
                                <w:sz w:val="18"/>
                                <w:szCs w:val="18"/>
                              </w:rPr>
                              <w:t>A</w:t>
                            </w:r>
                            <w:r w:rsidR="009D1155">
                              <w:rPr>
                                <w:rFonts w:ascii="Times New Roman" w:hAnsi="Times New Roman" w:cs="Times New Roman"/>
                                <w:sz w:val="18"/>
                                <w:szCs w:val="18"/>
                              </w:rPr>
                              <w:t>n independent samples</w:t>
                            </w:r>
                            <w:r w:rsidRPr="00D56F81">
                              <w:rPr>
                                <w:rFonts w:ascii="Times New Roman" w:hAnsi="Times New Roman" w:cs="Times New Roman"/>
                                <w:sz w:val="18"/>
                                <w:szCs w:val="18"/>
                              </w:rPr>
                              <w:t xml:space="preserve"> </w:t>
                            </w:r>
                            <w:r w:rsidR="006B30B3">
                              <w:rPr>
                                <w:rFonts w:ascii="Times New Roman" w:hAnsi="Times New Roman" w:cs="Times New Roman"/>
                                <w:sz w:val="18"/>
                                <w:szCs w:val="18"/>
                              </w:rPr>
                              <w:t>t-test</w:t>
                            </w:r>
                            <w:r w:rsidRPr="00D56F81">
                              <w:rPr>
                                <w:rFonts w:ascii="Times New Roman" w:hAnsi="Times New Roman" w:cs="Times New Roman"/>
                                <w:sz w:val="18"/>
                                <w:szCs w:val="18"/>
                              </w:rPr>
                              <w:t xml:space="preserve"> was </w:t>
                            </w:r>
                            <w:r w:rsidR="009D1155">
                              <w:rPr>
                                <w:rFonts w:ascii="Times New Roman" w:hAnsi="Times New Roman" w:cs="Times New Roman"/>
                                <w:sz w:val="18"/>
                                <w:szCs w:val="18"/>
                              </w:rPr>
                              <w:t>conducted</w:t>
                            </w:r>
                            <w:r w:rsidRPr="00D56F81">
                              <w:rPr>
                                <w:rFonts w:ascii="Times New Roman" w:hAnsi="Times New Roman" w:cs="Times New Roman"/>
                                <w:sz w:val="18"/>
                                <w:szCs w:val="18"/>
                              </w:rPr>
                              <w:t xml:space="preserve"> for </w:t>
                            </w:r>
                            <w:r w:rsidR="009D1155">
                              <w:rPr>
                                <w:rFonts w:ascii="Times New Roman" w:hAnsi="Times New Roman" w:cs="Times New Roman"/>
                                <w:sz w:val="18"/>
                                <w:szCs w:val="18"/>
                              </w:rPr>
                              <w:t xml:space="preserve">with primary psychopathic group </w:t>
                            </w:r>
                            <w:r w:rsidRPr="00D56F81">
                              <w:rPr>
                                <w:rFonts w:ascii="Times New Roman" w:hAnsi="Times New Roman" w:cs="Times New Roman"/>
                                <w:sz w:val="18"/>
                                <w:szCs w:val="18"/>
                              </w:rPr>
                              <w:t>(</w:t>
                            </w:r>
                            <w:r w:rsidRPr="00D56F81">
                              <w:rPr>
                                <w:rFonts w:ascii="Times New Roman" w:hAnsi="Times New Roman" w:cs="Times New Roman"/>
                                <w:i/>
                                <w:sz w:val="18"/>
                                <w:szCs w:val="18"/>
                              </w:rPr>
                              <w:t>M</w:t>
                            </w:r>
                            <w:r w:rsidRPr="00D56F81">
                              <w:rPr>
                                <w:rFonts w:ascii="Times New Roman" w:hAnsi="Times New Roman" w:cs="Times New Roman"/>
                                <w:sz w:val="18"/>
                                <w:szCs w:val="18"/>
                              </w:rPr>
                              <w:t xml:space="preserve">=1.67, </w:t>
                            </w:r>
                            <w:r w:rsidRPr="00D56F81">
                              <w:rPr>
                                <w:rFonts w:ascii="Times New Roman" w:hAnsi="Times New Roman" w:cs="Times New Roman"/>
                                <w:i/>
                                <w:sz w:val="18"/>
                                <w:szCs w:val="18"/>
                              </w:rPr>
                              <w:t>SD</w:t>
                            </w:r>
                            <w:r w:rsidRPr="00D56F81">
                              <w:rPr>
                                <w:rFonts w:ascii="Times New Roman" w:hAnsi="Times New Roman" w:cs="Times New Roman"/>
                                <w:sz w:val="18"/>
                                <w:szCs w:val="18"/>
                              </w:rPr>
                              <w:t>= 3.93) compared to the control group (</w:t>
                            </w:r>
                            <w:r w:rsidRPr="00D56F81">
                              <w:rPr>
                                <w:rFonts w:ascii="Times New Roman" w:hAnsi="Times New Roman" w:cs="Times New Roman"/>
                                <w:i/>
                                <w:sz w:val="18"/>
                                <w:szCs w:val="18"/>
                              </w:rPr>
                              <w:t>M</w:t>
                            </w:r>
                            <w:r w:rsidRPr="00D56F81">
                              <w:rPr>
                                <w:rFonts w:ascii="Times New Roman" w:hAnsi="Times New Roman" w:cs="Times New Roman"/>
                                <w:sz w:val="18"/>
                                <w:szCs w:val="18"/>
                              </w:rPr>
                              <w:t xml:space="preserve">=-0.18, </w:t>
                            </w:r>
                            <w:r w:rsidRPr="00D56F81">
                              <w:rPr>
                                <w:rFonts w:ascii="Times New Roman" w:hAnsi="Times New Roman" w:cs="Times New Roman"/>
                                <w:i/>
                                <w:sz w:val="18"/>
                                <w:szCs w:val="18"/>
                              </w:rPr>
                              <w:t>SD</w:t>
                            </w:r>
                            <w:r w:rsidRPr="00D56F81">
                              <w:rPr>
                                <w:rFonts w:ascii="Times New Roman" w:hAnsi="Times New Roman" w:cs="Times New Roman"/>
                                <w:sz w:val="18"/>
                                <w:szCs w:val="18"/>
                              </w:rPr>
                              <w:t xml:space="preserve">= 4.03), </w:t>
                            </w:r>
                            <w:r w:rsidRPr="00D56F81">
                              <w:rPr>
                                <w:rFonts w:ascii="Times New Roman" w:hAnsi="Times New Roman" w:cs="Times New Roman"/>
                                <w:i/>
                                <w:sz w:val="18"/>
                                <w:szCs w:val="18"/>
                              </w:rPr>
                              <w:t xml:space="preserve">t </w:t>
                            </w:r>
                            <w:r w:rsidRPr="00D56F81">
                              <w:rPr>
                                <w:rFonts w:ascii="Times New Roman" w:hAnsi="Times New Roman" w:cs="Times New Roman"/>
                                <w:sz w:val="18"/>
                                <w:szCs w:val="18"/>
                              </w:rPr>
                              <w:t xml:space="preserve">(95) = 2.13, </w:t>
                            </w:r>
                            <w:r w:rsidRPr="00D56F81">
                              <w:rPr>
                                <w:rFonts w:ascii="Times New Roman" w:hAnsi="Times New Roman" w:cs="Times New Roman"/>
                                <w:i/>
                                <w:sz w:val="18"/>
                                <w:szCs w:val="18"/>
                              </w:rPr>
                              <w:t>p</w:t>
                            </w:r>
                            <w:r w:rsidRPr="00D56F81">
                              <w:rPr>
                                <w:rFonts w:ascii="Times New Roman" w:hAnsi="Times New Roman" w:cs="Times New Roman"/>
                                <w:sz w:val="18"/>
                                <w:szCs w:val="18"/>
                              </w:rPr>
                              <w:t xml:space="preserve"> &lt; .05.</w:t>
                            </w:r>
                          </w:p>
                          <w:p w14:paraId="49ED786F" w14:textId="77777777" w:rsidR="00D56F81" w:rsidRPr="00D56F81" w:rsidRDefault="00D56F81" w:rsidP="005E7A7C">
                            <w:pPr>
                              <w:spacing w:after="0"/>
                              <w:rPr>
                                <w:rFonts w:ascii="Times New Roman" w:hAnsi="Times New Roman" w:cs="Times New Roman"/>
                                <w:b/>
                                <w:sz w:val="18"/>
                                <w:szCs w:val="18"/>
                                <w:u w:val="single"/>
                              </w:rPr>
                            </w:pPr>
                          </w:p>
                          <w:p w14:paraId="1A267866" w14:textId="0A13A022" w:rsidR="005E7A7C" w:rsidRPr="00D56F81" w:rsidRDefault="005E7A7C" w:rsidP="005E7A7C">
                            <w:pPr>
                              <w:spacing w:after="0"/>
                              <w:rPr>
                                <w:rFonts w:ascii="Times New Roman" w:hAnsi="Times New Roman" w:cs="Times New Roman"/>
                                <w:b/>
                                <w:bCs/>
                                <w:sz w:val="18"/>
                                <w:szCs w:val="18"/>
                                <w:cs/>
                              </w:rPr>
                            </w:pPr>
                            <w:r w:rsidRPr="00D56F81">
                              <w:rPr>
                                <w:rFonts w:ascii="Times New Roman" w:hAnsi="Times New Roman" w:cs="Times New Roman"/>
                                <w:b/>
                                <w:sz w:val="18"/>
                                <w:szCs w:val="18"/>
                                <w:u w:val="single"/>
                              </w:rPr>
                              <w:t xml:space="preserve">It was found that the </w:t>
                            </w:r>
                            <w:r w:rsidR="009D1155">
                              <w:rPr>
                                <w:rFonts w:ascii="Times New Roman" w:hAnsi="Times New Roman" w:cs="Times New Roman"/>
                                <w:b/>
                                <w:sz w:val="18"/>
                                <w:szCs w:val="18"/>
                                <w:u w:val="single"/>
                              </w:rPr>
                              <w:t>justifications</w:t>
                            </w:r>
                            <w:r w:rsidRPr="00D56F81">
                              <w:rPr>
                                <w:rFonts w:ascii="Times New Roman" w:hAnsi="Times New Roman" w:cs="Times New Roman"/>
                                <w:b/>
                                <w:sz w:val="18"/>
                                <w:szCs w:val="18"/>
                                <w:u w:val="single"/>
                              </w:rPr>
                              <w:t xml:space="preserve"> of </w:t>
                            </w:r>
                            <w:r w:rsidR="009D1155">
                              <w:rPr>
                                <w:rFonts w:ascii="Times New Roman" w:hAnsi="Times New Roman" w:cs="Times New Roman"/>
                                <w:b/>
                                <w:sz w:val="18"/>
                                <w:szCs w:val="18"/>
                                <w:u w:val="single"/>
                              </w:rPr>
                              <w:t xml:space="preserve">primary </w:t>
                            </w:r>
                            <w:r w:rsidRPr="00D56F81">
                              <w:rPr>
                                <w:rFonts w:ascii="Times New Roman" w:hAnsi="Times New Roman" w:cs="Times New Roman"/>
                                <w:b/>
                                <w:sz w:val="18"/>
                                <w:szCs w:val="18"/>
                                <w:u w:val="single"/>
                              </w:rPr>
                              <w:t xml:space="preserve">psychopathic women were perceived as more </w:t>
                            </w:r>
                            <w:r w:rsidR="009D1155">
                              <w:rPr>
                                <w:rFonts w:ascii="Times New Roman" w:hAnsi="Times New Roman" w:cs="Times New Roman"/>
                                <w:b/>
                                <w:sz w:val="18"/>
                                <w:szCs w:val="18"/>
                                <w:u w:val="single"/>
                              </w:rPr>
                              <w:t>credible</w:t>
                            </w:r>
                            <w:r w:rsidRPr="00D56F81">
                              <w:rPr>
                                <w:rFonts w:ascii="Times New Roman" w:hAnsi="Times New Roman" w:cs="Times New Roman"/>
                                <w:b/>
                                <w:sz w:val="18"/>
                                <w:szCs w:val="18"/>
                                <w:u w:val="single"/>
                              </w:rPr>
                              <w:t>.</w:t>
                            </w:r>
                          </w:p>
                          <w:p w14:paraId="640F46DF" w14:textId="77777777" w:rsidR="005E7A7C" w:rsidRPr="00D56F81" w:rsidRDefault="005E7A7C" w:rsidP="00D56F81">
                            <w:pPr>
                              <w:spacing w:after="0"/>
                              <w:rPr>
                                <w:rFonts w:ascii="Times New Roman" w:hAnsi="Times New Roman" w:cs="Times New Roman"/>
                                <w:b/>
                                <w:sz w:val="18"/>
                                <w:szCs w:val="18"/>
                              </w:rPr>
                            </w:pPr>
                          </w:p>
                          <w:p w14:paraId="391EB4E0" w14:textId="77777777" w:rsidR="005E7A7C" w:rsidRPr="00D56F81" w:rsidRDefault="005E7A7C" w:rsidP="005E7A7C">
                            <w:pPr>
                              <w:spacing w:after="0"/>
                              <w:jc w:val="center"/>
                              <w:rPr>
                                <w:rFonts w:ascii="Times New Roman" w:hAnsi="Times New Roman" w:cs="Times New Roman"/>
                                <w:b/>
                                <w:sz w:val="18"/>
                                <w:szCs w:val="18"/>
                              </w:rPr>
                            </w:pPr>
                          </w:p>
                          <w:p w14:paraId="6A0DC360" w14:textId="77777777" w:rsidR="005E7A7C" w:rsidRPr="00D56F81" w:rsidRDefault="005E7A7C" w:rsidP="005E7A7C">
                            <w:pPr>
                              <w:spacing w:after="0"/>
                              <w:jc w:val="center"/>
                              <w:rPr>
                                <w:rFonts w:ascii="Times New Roman" w:hAnsi="Times New Roman" w:cs="Times New Roman"/>
                                <w:b/>
                                <w:bCs/>
                                <w:sz w:val="18"/>
                                <w:szCs w:val="18"/>
                                <w:cs/>
                              </w:rPr>
                            </w:pPr>
                            <w:r w:rsidRPr="00D56F81">
                              <w:rPr>
                                <w:rFonts w:ascii="Times New Roman" w:hAnsi="Times New Roman" w:cs="Times New Roman"/>
                                <w:b/>
                                <w:sz w:val="18"/>
                                <w:szCs w:val="18"/>
                              </w:rPr>
                              <w:t>Conclusions</w:t>
                            </w:r>
                          </w:p>
                          <w:p w14:paraId="2D0D1716" w14:textId="2B833719" w:rsidR="005E7A7C" w:rsidRPr="00D56F81" w:rsidRDefault="00D56F81" w:rsidP="00D56F81">
                            <w:pPr>
                              <w:spacing w:after="0"/>
                              <w:jc w:val="both"/>
                              <w:rPr>
                                <w:rFonts w:ascii="Times New Roman" w:hAnsi="Times New Roman" w:cs="Times New Roman"/>
                                <w:sz w:val="18"/>
                                <w:szCs w:val="18"/>
                              </w:rPr>
                            </w:pPr>
                            <w:r w:rsidRPr="00D56F81">
                              <w:rPr>
                                <w:rFonts w:ascii="Times New Roman" w:hAnsi="Times New Roman" w:cs="Times New Roman"/>
                                <w:sz w:val="18"/>
                                <w:szCs w:val="18"/>
                                <w:lang w:val="en-GB" w:bidi="ar-SA"/>
                                <w14:ligatures w14:val="standardContextual"/>
                              </w:rPr>
                              <w:t xml:space="preserve">It can be </w:t>
                            </w:r>
                            <w:r w:rsidR="009D1155">
                              <w:rPr>
                                <w:rFonts w:ascii="Times New Roman" w:hAnsi="Times New Roman" w:cs="Times New Roman"/>
                                <w:sz w:val="18"/>
                                <w:szCs w:val="18"/>
                                <w:lang w:val="en-GB" w:bidi="ar-SA"/>
                                <w14:ligatures w14:val="standardContextual"/>
                              </w:rPr>
                              <w:t>concluded</w:t>
                            </w:r>
                            <w:r w:rsidRPr="00D56F81">
                              <w:rPr>
                                <w:rFonts w:ascii="Times New Roman" w:hAnsi="Times New Roman" w:cs="Times New Roman"/>
                                <w:sz w:val="18"/>
                                <w:szCs w:val="18"/>
                                <w:lang w:val="en-GB" w:bidi="ar-SA"/>
                                <w14:ligatures w14:val="standardContextual"/>
                              </w:rPr>
                              <w:t xml:space="preserve"> that if an individual who has been </w:t>
                            </w:r>
                            <w:r w:rsidR="009D1155">
                              <w:rPr>
                                <w:rFonts w:ascii="Times New Roman" w:hAnsi="Times New Roman" w:cs="Times New Roman"/>
                                <w:sz w:val="18"/>
                                <w:szCs w:val="18"/>
                                <w:lang w:val="en-GB" w:bidi="ar-SA"/>
                                <w14:ligatures w14:val="standardContextual"/>
                              </w:rPr>
                              <w:t>identified</w:t>
                            </w:r>
                            <w:r w:rsidRPr="00D56F81">
                              <w:rPr>
                                <w:rFonts w:ascii="Times New Roman" w:hAnsi="Times New Roman" w:cs="Times New Roman"/>
                                <w:sz w:val="18"/>
                                <w:szCs w:val="18"/>
                                <w:lang w:val="en-GB" w:bidi="ar-SA"/>
                                <w14:ligatures w14:val="standardContextual"/>
                              </w:rPr>
                              <w:t xml:space="preserve"> as a primary psychopath is placed in a situation where they </w:t>
                            </w:r>
                            <w:r w:rsidR="009D1155">
                              <w:rPr>
                                <w:rFonts w:ascii="Times New Roman" w:hAnsi="Times New Roman" w:cs="Times New Roman"/>
                                <w:sz w:val="18"/>
                                <w:szCs w:val="18"/>
                                <w:lang w:val="en-GB" w:bidi="ar-SA"/>
                                <w14:ligatures w14:val="standardContextual"/>
                              </w:rPr>
                              <w:t>are offered the opportunity to provide false information and use manipulation to achieve</w:t>
                            </w:r>
                            <w:r w:rsidRPr="00D56F81">
                              <w:rPr>
                                <w:rFonts w:ascii="Times New Roman" w:hAnsi="Times New Roman" w:cs="Times New Roman"/>
                                <w:sz w:val="18"/>
                                <w:szCs w:val="18"/>
                                <w:lang w:val="en-GB" w:bidi="ar-SA"/>
                                <w14:ligatures w14:val="standardContextual"/>
                              </w:rPr>
                              <w:t xml:space="preserve"> their goal, they </w:t>
                            </w:r>
                            <w:r w:rsidR="009D1155">
                              <w:rPr>
                                <w:rFonts w:ascii="Times New Roman" w:hAnsi="Times New Roman" w:cs="Times New Roman"/>
                                <w:sz w:val="18"/>
                                <w:szCs w:val="18"/>
                                <w:lang w:val="en-GB" w:bidi="ar-SA"/>
                                <w14:ligatures w14:val="standardContextual"/>
                              </w:rPr>
                              <w:t>could</w:t>
                            </w:r>
                            <w:r w:rsidRPr="00D56F81">
                              <w:rPr>
                                <w:rFonts w:ascii="Times New Roman" w:hAnsi="Times New Roman" w:cs="Times New Roman"/>
                                <w:sz w:val="18"/>
                                <w:szCs w:val="18"/>
                                <w:lang w:val="en-GB" w:bidi="ar-SA"/>
                                <w14:ligatures w14:val="standardContextual"/>
                              </w:rPr>
                              <w:t xml:space="preserve"> create a</w:t>
                            </w:r>
                            <w:r w:rsidR="009D1155">
                              <w:rPr>
                                <w:rFonts w:ascii="Times New Roman" w:hAnsi="Times New Roman" w:cs="Times New Roman"/>
                                <w:sz w:val="18"/>
                                <w:szCs w:val="18"/>
                                <w:lang w:val="en-GB" w:bidi="ar-SA"/>
                                <w14:ligatures w14:val="standardContextual"/>
                              </w:rPr>
                              <w:t xml:space="preserve"> highly</w:t>
                            </w:r>
                            <w:r w:rsidRPr="00D56F81">
                              <w:rPr>
                                <w:rFonts w:ascii="Times New Roman" w:hAnsi="Times New Roman" w:cs="Times New Roman"/>
                                <w:sz w:val="18"/>
                                <w:szCs w:val="18"/>
                                <w:lang w:val="en-GB" w:bidi="ar-SA"/>
                                <w14:ligatures w14:val="standardContextual"/>
                              </w:rPr>
                              <w:t xml:space="preserve"> appealing false identity to carry out their criminal intentions. This could allow them to evade legal action and blend in seamlessly with the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65DD3" id="_x0000_s1027" type="#_x0000_t202" style="position:absolute;left:0;text-align:left;margin-left:117pt;margin-top:240.65pt;width:197pt;height:414.6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">
                <v:textbox>
                  <w:txbxContent>
                    <w:p w14:paraId="2821B9A6" w14:textId="77777777" w:rsidR="005E7A7C" w:rsidRPr="00D56F81" w:rsidRDefault="005E7A7C" w:rsidP="005E7A7C">
                      <w:pPr>
                        <w:spacing w:after="0"/>
                        <w:jc w:val="center"/>
                        <w:rPr>
                          <w:rFonts w:ascii="Times New Roman" w:hAnsi="Times New Roman" w:cs="Times New Roman"/>
                          <w:b/>
                          <w:bCs/>
                          <w:sz w:val="18"/>
                          <w:szCs w:val="18"/>
                        </w:rPr>
                      </w:pPr>
                      <w:r w:rsidRPr="00D56F81">
                        <w:rPr>
                          <w:rFonts w:ascii="Times New Roman" w:hAnsi="Times New Roman" w:cs="Times New Roman"/>
                          <w:b/>
                          <w:sz w:val="18"/>
                          <w:szCs w:val="18"/>
                        </w:rPr>
                        <w:t>Results</w:t>
                      </w:r>
                    </w:p>
                    <w:p w14:paraId="30DBD226" w14:textId="77777777" w:rsidR="005E7A7C" w:rsidRPr="00D56F81" w:rsidRDefault="005E7A7C" w:rsidP="005E7A7C">
                      <w:pPr>
                        <w:spacing w:after="0"/>
                        <w:rPr>
                          <w:rFonts w:ascii="Times New Roman" w:hAnsi="Times New Roman" w:cs="Times New Roman"/>
                          <w:b/>
                          <w:bCs/>
                          <w:sz w:val="18"/>
                          <w:szCs w:val="18"/>
                        </w:rPr>
                      </w:pPr>
                      <w:r w:rsidRPr="00D56F81">
                        <w:rPr>
                          <w:rFonts w:ascii="Times New Roman" w:hAnsi="Times New Roman" w:cs="Times New Roman"/>
                          <w:b/>
                          <w:sz w:val="18"/>
                          <w:szCs w:val="18"/>
                        </w:rPr>
                        <w:t>Study 1</w:t>
                      </w:r>
                    </w:p>
                    <w:p w14:paraId="381A3981" w14:textId="77777777" w:rsidR="00D56F81" w:rsidRPr="00D56F81" w:rsidRDefault="005E7A7C" w:rsidP="005E7A7C">
                      <w:pPr>
                        <w:spacing w:after="0"/>
                        <w:jc w:val="both"/>
                        <w:rPr>
                          <w:rFonts w:ascii="Times New Roman" w:hAnsi="Times New Roman" w:cs="Times New Roman"/>
                          <w:sz w:val="18"/>
                          <w:szCs w:val="18"/>
                        </w:rPr>
                      </w:pPr>
                      <w:r w:rsidRPr="00D56F81">
                        <w:rPr>
                          <w:rFonts w:ascii="Times New Roman" w:hAnsi="Times New Roman" w:cs="Times New Roman"/>
                          <w:sz w:val="18"/>
                          <w:szCs w:val="18"/>
                        </w:rPr>
                        <w:t>A Chi-Square independence Test showed a significant relationship (</w:t>
                      </w:r>
                      <w:r w:rsidRPr="00D56F81">
                        <w:rPr>
                          <w:rFonts w:ascii="Times New Roman" w:hAnsi="Times New Roman" w:cs="Times New Roman"/>
                          <w:i/>
                          <w:sz w:val="18"/>
                          <w:szCs w:val="18"/>
                        </w:rPr>
                        <w:t>ꭓ²</w:t>
                      </w:r>
                      <w:r w:rsidRPr="00D56F81">
                        <w:rPr>
                          <w:rFonts w:ascii="Times New Roman" w:hAnsi="Times New Roman" w:cs="Times New Roman"/>
                          <w:sz w:val="18"/>
                          <w:szCs w:val="18"/>
                        </w:rPr>
                        <w:t xml:space="preserve"> (1, </w:t>
                      </w:r>
                      <w:r w:rsidRPr="00D56F81">
                        <w:rPr>
                          <w:rFonts w:ascii="Times New Roman" w:hAnsi="Times New Roman" w:cs="Times New Roman"/>
                          <w:i/>
                          <w:sz w:val="18"/>
                          <w:szCs w:val="18"/>
                        </w:rPr>
                        <w:t>N</w:t>
                      </w:r>
                      <w:r w:rsidRPr="00D56F81">
                        <w:rPr>
                          <w:rFonts w:ascii="Times New Roman" w:hAnsi="Times New Roman" w:cs="Times New Roman"/>
                          <w:sz w:val="18"/>
                          <w:szCs w:val="18"/>
                        </w:rPr>
                        <w:t xml:space="preserve">=97) = 4.322, </w:t>
                      </w:r>
                      <w:r w:rsidRPr="00D56F81">
                        <w:rPr>
                          <w:rFonts w:ascii="Times New Roman" w:hAnsi="Times New Roman" w:cs="Times New Roman"/>
                          <w:i/>
                          <w:sz w:val="18"/>
                          <w:szCs w:val="18"/>
                        </w:rPr>
                        <w:t>Phi</w:t>
                      </w:r>
                      <w:r w:rsidRPr="00D56F81">
                        <w:rPr>
                          <w:rFonts w:ascii="Times New Roman" w:hAnsi="Times New Roman" w:cs="Times New Roman"/>
                          <w:sz w:val="18"/>
                          <w:szCs w:val="18"/>
                        </w:rPr>
                        <w:t xml:space="preserve"> =0.211, </w:t>
                      </w:r>
                      <w:r w:rsidRPr="00D56F81">
                        <w:rPr>
                          <w:rFonts w:ascii="Times New Roman" w:hAnsi="Times New Roman" w:cs="Times New Roman"/>
                          <w:i/>
                          <w:sz w:val="18"/>
                          <w:szCs w:val="18"/>
                        </w:rPr>
                        <w:t>p</w:t>
                      </w:r>
                      <w:r w:rsidRPr="00D56F81">
                        <w:rPr>
                          <w:rFonts w:ascii="Times New Roman" w:hAnsi="Times New Roman" w:cs="Times New Roman"/>
                          <w:sz w:val="18"/>
                          <w:szCs w:val="18"/>
                        </w:rPr>
                        <w:t xml:space="preserve">&lt;.05   between psychopathy and lying on candidacy forms, according to which 77.8% of all liars were psychopaths, compared to 22.2% in the control group. </w:t>
                      </w:r>
                    </w:p>
                    <w:p w14:paraId="28E2E9E6" w14:textId="77777777" w:rsidR="00D56F81" w:rsidRPr="00D56F81" w:rsidRDefault="00D56F81" w:rsidP="005E7A7C">
                      <w:pPr>
                        <w:spacing w:after="0"/>
                        <w:jc w:val="both"/>
                        <w:rPr>
                          <w:rFonts w:ascii="Times New Roman" w:hAnsi="Times New Roman" w:cs="Times New Roman"/>
                          <w:sz w:val="18"/>
                          <w:szCs w:val="18"/>
                        </w:rPr>
                      </w:pPr>
                    </w:p>
                    <w:p w14:paraId="7C19C229" w14:textId="611CCC9F" w:rsidR="005E7A7C" w:rsidRPr="00D56F81" w:rsidRDefault="005E7A7C" w:rsidP="005E7A7C">
                      <w:pPr>
                        <w:spacing w:after="0"/>
                        <w:jc w:val="both"/>
                        <w:rPr>
                          <w:rFonts w:ascii="Times New Roman" w:hAnsi="Times New Roman" w:cs="Times New Roman"/>
                          <w:sz w:val="18"/>
                          <w:szCs w:val="18"/>
                        </w:rPr>
                      </w:pPr>
                      <w:r w:rsidRPr="00D56F81">
                        <w:rPr>
                          <w:rFonts w:ascii="Times New Roman" w:hAnsi="Times New Roman" w:cs="Times New Roman"/>
                          <w:b/>
                          <w:sz w:val="18"/>
                          <w:szCs w:val="18"/>
                          <w:u w:val="single"/>
                        </w:rPr>
                        <w:t>In fact, the study findings show that psychopathic women lie more than non-psychopathic women.</w:t>
                      </w:r>
                    </w:p>
                    <w:p w14:paraId="033A8E3E" w14:textId="77777777" w:rsidR="005E7A7C" w:rsidRPr="00D56F81" w:rsidRDefault="005E7A7C" w:rsidP="005E7A7C">
                      <w:pPr>
                        <w:spacing w:after="0"/>
                        <w:rPr>
                          <w:rFonts w:ascii="Times New Roman" w:hAnsi="Times New Roman" w:cs="Times New Roman"/>
                          <w:b/>
                          <w:sz w:val="18"/>
                          <w:szCs w:val="18"/>
                        </w:rPr>
                      </w:pPr>
                    </w:p>
                    <w:p w14:paraId="786F90D9" w14:textId="77777777" w:rsidR="005E7A7C" w:rsidRPr="00D56F81" w:rsidRDefault="005E7A7C" w:rsidP="005E7A7C">
                      <w:pPr>
                        <w:spacing w:after="0"/>
                        <w:rPr>
                          <w:rFonts w:ascii="Times New Roman" w:hAnsi="Times New Roman" w:cs="Times New Roman"/>
                          <w:b/>
                          <w:bCs/>
                          <w:sz w:val="18"/>
                          <w:szCs w:val="18"/>
                          <w:cs/>
                        </w:rPr>
                      </w:pPr>
                      <w:r w:rsidRPr="00D56F81">
                        <w:rPr>
                          <w:rFonts w:ascii="Times New Roman" w:hAnsi="Times New Roman" w:cs="Times New Roman"/>
                          <w:b/>
                          <w:sz w:val="18"/>
                          <w:szCs w:val="18"/>
                        </w:rPr>
                        <w:t>Study 2</w:t>
                      </w:r>
                    </w:p>
                    <w:p w14:paraId="6B14DB1B" w14:textId="314C3E95" w:rsidR="005E7A7C" w:rsidRPr="00D56F81" w:rsidRDefault="005E7A7C" w:rsidP="005E7A7C">
                      <w:pPr>
                        <w:spacing w:after="0"/>
                        <w:rPr>
                          <w:rFonts w:ascii="Times New Roman" w:hAnsi="Times New Roman" w:cs="Times New Roman"/>
                          <w:sz w:val="18"/>
                          <w:szCs w:val="18"/>
                        </w:rPr>
                      </w:pPr>
                      <w:r w:rsidRPr="00D56F81">
                        <w:rPr>
                          <w:rFonts w:ascii="Times New Roman" w:hAnsi="Times New Roman" w:cs="Times New Roman"/>
                          <w:sz w:val="18"/>
                          <w:szCs w:val="18"/>
                        </w:rPr>
                        <w:t>A</w:t>
                      </w:r>
                      <w:r w:rsidR="009D1155">
                        <w:rPr>
                          <w:rFonts w:ascii="Times New Roman" w:hAnsi="Times New Roman" w:cs="Times New Roman"/>
                          <w:sz w:val="18"/>
                          <w:szCs w:val="18"/>
                        </w:rPr>
                        <w:t>n independent samples</w:t>
                      </w:r>
                      <w:r w:rsidRPr="00D56F81">
                        <w:rPr>
                          <w:rFonts w:ascii="Times New Roman" w:hAnsi="Times New Roman" w:cs="Times New Roman"/>
                          <w:sz w:val="18"/>
                          <w:szCs w:val="18"/>
                        </w:rPr>
                        <w:t xml:space="preserve"> </w:t>
                      </w:r>
                      <w:r w:rsidR="006B30B3">
                        <w:rPr>
                          <w:rFonts w:ascii="Times New Roman" w:hAnsi="Times New Roman" w:cs="Times New Roman"/>
                          <w:sz w:val="18"/>
                          <w:szCs w:val="18"/>
                        </w:rPr>
                        <w:t>t-test</w:t>
                      </w:r>
                      <w:r w:rsidRPr="00D56F81">
                        <w:rPr>
                          <w:rFonts w:ascii="Times New Roman" w:hAnsi="Times New Roman" w:cs="Times New Roman"/>
                          <w:sz w:val="18"/>
                          <w:szCs w:val="18"/>
                        </w:rPr>
                        <w:t xml:space="preserve"> was </w:t>
                      </w:r>
                      <w:r w:rsidR="009D1155">
                        <w:rPr>
                          <w:rFonts w:ascii="Times New Roman" w:hAnsi="Times New Roman" w:cs="Times New Roman"/>
                          <w:sz w:val="18"/>
                          <w:szCs w:val="18"/>
                        </w:rPr>
                        <w:t>conducted</w:t>
                      </w:r>
                      <w:r w:rsidRPr="00D56F81">
                        <w:rPr>
                          <w:rFonts w:ascii="Times New Roman" w:hAnsi="Times New Roman" w:cs="Times New Roman"/>
                          <w:sz w:val="18"/>
                          <w:szCs w:val="18"/>
                        </w:rPr>
                        <w:t xml:space="preserve"> for </w:t>
                      </w:r>
                      <w:r w:rsidR="009D1155">
                        <w:rPr>
                          <w:rFonts w:ascii="Times New Roman" w:hAnsi="Times New Roman" w:cs="Times New Roman"/>
                          <w:sz w:val="18"/>
                          <w:szCs w:val="18"/>
                        </w:rPr>
                        <w:t xml:space="preserve">with primary psychopathic group </w:t>
                      </w:r>
                      <w:r w:rsidRPr="00D56F81">
                        <w:rPr>
                          <w:rFonts w:ascii="Times New Roman" w:hAnsi="Times New Roman" w:cs="Times New Roman"/>
                          <w:sz w:val="18"/>
                          <w:szCs w:val="18"/>
                        </w:rPr>
                        <w:t>(</w:t>
                      </w:r>
                      <w:r w:rsidRPr="00D56F81">
                        <w:rPr>
                          <w:rFonts w:ascii="Times New Roman" w:hAnsi="Times New Roman" w:cs="Times New Roman"/>
                          <w:i/>
                          <w:sz w:val="18"/>
                          <w:szCs w:val="18"/>
                        </w:rPr>
                        <w:t>M</w:t>
                      </w:r>
                      <w:r w:rsidRPr="00D56F81">
                        <w:rPr>
                          <w:rFonts w:ascii="Times New Roman" w:hAnsi="Times New Roman" w:cs="Times New Roman"/>
                          <w:sz w:val="18"/>
                          <w:szCs w:val="18"/>
                        </w:rPr>
                        <w:t xml:space="preserve">=1.67, </w:t>
                      </w:r>
                      <w:r w:rsidRPr="00D56F81">
                        <w:rPr>
                          <w:rFonts w:ascii="Times New Roman" w:hAnsi="Times New Roman" w:cs="Times New Roman"/>
                          <w:i/>
                          <w:sz w:val="18"/>
                          <w:szCs w:val="18"/>
                        </w:rPr>
                        <w:t>SD</w:t>
                      </w:r>
                      <w:r w:rsidRPr="00D56F81">
                        <w:rPr>
                          <w:rFonts w:ascii="Times New Roman" w:hAnsi="Times New Roman" w:cs="Times New Roman"/>
                          <w:sz w:val="18"/>
                          <w:szCs w:val="18"/>
                        </w:rPr>
                        <w:t>= 3.93) compared to the control group (</w:t>
                      </w:r>
                      <w:r w:rsidRPr="00D56F81">
                        <w:rPr>
                          <w:rFonts w:ascii="Times New Roman" w:hAnsi="Times New Roman" w:cs="Times New Roman"/>
                          <w:i/>
                          <w:sz w:val="18"/>
                          <w:szCs w:val="18"/>
                        </w:rPr>
                        <w:t>M</w:t>
                      </w:r>
                      <w:r w:rsidRPr="00D56F81">
                        <w:rPr>
                          <w:rFonts w:ascii="Times New Roman" w:hAnsi="Times New Roman" w:cs="Times New Roman"/>
                          <w:sz w:val="18"/>
                          <w:szCs w:val="18"/>
                        </w:rPr>
                        <w:t xml:space="preserve">=-0.18, </w:t>
                      </w:r>
                      <w:r w:rsidRPr="00D56F81">
                        <w:rPr>
                          <w:rFonts w:ascii="Times New Roman" w:hAnsi="Times New Roman" w:cs="Times New Roman"/>
                          <w:i/>
                          <w:sz w:val="18"/>
                          <w:szCs w:val="18"/>
                        </w:rPr>
                        <w:t>SD</w:t>
                      </w:r>
                      <w:r w:rsidRPr="00D56F81">
                        <w:rPr>
                          <w:rFonts w:ascii="Times New Roman" w:hAnsi="Times New Roman" w:cs="Times New Roman"/>
                          <w:sz w:val="18"/>
                          <w:szCs w:val="18"/>
                        </w:rPr>
                        <w:t xml:space="preserve">= 4.03), </w:t>
                      </w:r>
                      <w:r w:rsidRPr="00D56F81">
                        <w:rPr>
                          <w:rFonts w:ascii="Times New Roman" w:hAnsi="Times New Roman" w:cs="Times New Roman"/>
                          <w:i/>
                          <w:sz w:val="18"/>
                          <w:szCs w:val="18"/>
                        </w:rPr>
                        <w:t xml:space="preserve">t </w:t>
                      </w:r>
                      <w:r w:rsidRPr="00D56F81">
                        <w:rPr>
                          <w:rFonts w:ascii="Times New Roman" w:hAnsi="Times New Roman" w:cs="Times New Roman"/>
                          <w:sz w:val="18"/>
                          <w:szCs w:val="18"/>
                        </w:rPr>
                        <w:t xml:space="preserve">(95) = 2.13, </w:t>
                      </w:r>
                      <w:r w:rsidRPr="00D56F81">
                        <w:rPr>
                          <w:rFonts w:ascii="Times New Roman" w:hAnsi="Times New Roman" w:cs="Times New Roman"/>
                          <w:i/>
                          <w:sz w:val="18"/>
                          <w:szCs w:val="18"/>
                        </w:rPr>
                        <w:t>p</w:t>
                      </w:r>
                      <w:r w:rsidRPr="00D56F81">
                        <w:rPr>
                          <w:rFonts w:ascii="Times New Roman" w:hAnsi="Times New Roman" w:cs="Times New Roman"/>
                          <w:sz w:val="18"/>
                          <w:szCs w:val="18"/>
                        </w:rPr>
                        <w:t xml:space="preserve"> &lt; .05.</w:t>
                      </w:r>
                    </w:p>
                    <w:p w14:paraId="49ED786F" w14:textId="77777777" w:rsidR="00D56F81" w:rsidRPr="00D56F81" w:rsidRDefault="00D56F81" w:rsidP="005E7A7C">
                      <w:pPr>
                        <w:spacing w:after="0"/>
                        <w:rPr>
                          <w:rFonts w:ascii="Times New Roman" w:hAnsi="Times New Roman" w:cs="Times New Roman"/>
                          <w:b/>
                          <w:sz w:val="18"/>
                          <w:szCs w:val="18"/>
                          <w:u w:val="single"/>
                        </w:rPr>
                      </w:pPr>
                    </w:p>
                    <w:p w14:paraId="1A267866" w14:textId="0A13A022" w:rsidR="005E7A7C" w:rsidRPr="00D56F81" w:rsidRDefault="005E7A7C" w:rsidP="005E7A7C">
                      <w:pPr>
                        <w:spacing w:after="0"/>
                        <w:rPr>
                          <w:rFonts w:ascii="Times New Roman" w:hAnsi="Times New Roman" w:cs="Times New Roman"/>
                          <w:b/>
                          <w:bCs/>
                          <w:sz w:val="18"/>
                          <w:szCs w:val="18"/>
                          <w:cs/>
                        </w:rPr>
                      </w:pPr>
                      <w:r w:rsidRPr="00D56F81">
                        <w:rPr>
                          <w:rFonts w:ascii="Times New Roman" w:hAnsi="Times New Roman" w:cs="Times New Roman"/>
                          <w:b/>
                          <w:sz w:val="18"/>
                          <w:szCs w:val="18"/>
                          <w:u w:val="single"/>
                        </w:rPr>
                        <w:t xml:space="preserve">It was found that the </w:t>
                      </w:r>
                      <w:r w:rsidR="009D1155">
                        <w:rPr>
                          <w:rFonts w:ascii="Times New Roman" w:hAnsi="Times New Roman" w:cs="Times New Roman"/>
                          <w:b/>
                          <w:sz w:val="18"/>
                          <w:szCs w:val="18"/>
                          <w:u w:val="single"/>
                        </w:rPr>
                        <w:t>justifications</w:t>
                      </w:r>
                      <w:r w:rsidRPr="00D56F81">
                        <w:rPr>
                          <w:rFonts w:ascii="Times New Roman" w:hAnsi="Times New Roman" w:cs="Times New Roman"/>
                          <w:b/>
                          <w:sz w:val="18"/>
                          <w:szCs w:val="18"/>
                          <w:u w:val="single"/>
                        </w:rPr>
                        <w:t xml:space="preserve"> of </w:t>
                      </w:r>
                      <w:r w:rsidR="009D1155">
                        <w:rPr>
                          <w:rFonts w:ascii="Times New Roman" w:hAnsi="Times New Roman" w:cs="Times New Roman"/>
                          <w:b/>
                          <w:sz w:val="18"/>
                          <w:szCs w:val="18"/>
                          <w:u w:val="single"/>
                        </w:rPr>
                        <w:t xml:space="preserve">primary </w:t>
                      </w:r>
                      <w:r w:rsidRPr="00D56F81">
                        <w:rPr>
                          <w:rFonts w:ascii="Times New Roman" w:hAnsi="Times New Roman" w:cs="Times New Roman"/>
                          <w:b/>
                          <w:sz w:val="18"/>
                          <w:szCs w:val="18"/>
                          <w:u w:val="single"/>
                        </w:rPr>
                        <w:t xml:space="preserve">psychopathic women were perceived as more </w:t>
                      </w:r>
                      <w:r w:rsidR="009D1155">
                        <w:rPr>
                          <w:rFonts w:ascii="Times New Roman" w:hAnsi="Times New Roman" w:cs="Times New Roman"/>
                          <w:b/>
                          <w:sz w:val="18"/>
                          <w:szCs w:val="18"/>
                          <w:u w:val="single"/>
                        </w:rPr>
                        <w:t>credible</w:t>
                      </w:r>
                      <w:r w:rsidRPr="00D56F81">
                        <w:rPr>
                          <w:rFonts w:ascii="Times New Roman" w:hAnsi="Times New Roman" w:cs="Times New Roman"/>
                          <w:b/>
                          <w:sz w:val="18"/>
                          <w:szCs w:val="18"/>
                          <w:u w:val="single"/>
                        </w:rPr>
                        <w:t>.</w:t>
                      </w:r>
                    </w:p>
                    <w:p w14:paraId="640F46DF" w14:textId="77777777" w:rsidR="005E7A7C" w:rsidRPr="00D56F81" w:rsidRDefault="005E7A7C" w:rsidP="00D56F81">
                      <w:pPr>
                        <w:spacing w:after="0"/>
                        <w:rPr>
                          <w:rFonts w:ascii="Times New Roman" w:hAnsi="Times New Roman" w:cs="Times New Roman"/>
                          <w:b/>
                          <w:sz w:val="18"/>
                          <w:szCs w:val="18"/>
                        </w:rPr>
                      </w:pPr>
                    </w:p>
                    <w:p w14:paraId="391EB4E0" w14:textId="77777777" w:rsidR="005E7A7C" w:rsidRPr="00D56F81" w:rsidRDefault="005E7A7C" w:rsidP="005E7A7C">
                      <w:pPr>
                        <w:spacing w:after="0"/>
                        <w:jc w:val="center"/>
                        <w:rPr>
                          <w:rFonts w:ascii="Times New Roman" w:hAnsi="Times New Roman" w:cs="Times New Roman"/>
                          <w:b/>
                          <w:sz w:val="18"/>
                          <w:szCs w:val="18"/>
                        </w:rPr>
                      </w:pPr>
                    </w:p>
                    <w:p w14:paraId="6A0DC360" w14:textId="77777777" w:rsidR="005E7A7C" w:rsidRPr="00D56F81" w:rsidRDefault="005E7A7C" w:rsidP="005E7A7C">
                      <w:pPr>
                        <w:spacing w:after="0"/>
                        <w:jc w:val="center"/>
                        <w:rPr>
                          <w:rFonts w:ascii="Times New Roman" w:hAnsi="Times New Roman" w:cs="Times New Roman"/>
                          <w:b/>
                          <w:bCs/>
                          <w:sz w:val="18"/>
                          <w:szCs w:val="18"/>
                          <w:cs/>
                        </w:rPr>
                      </w:pPr>
                      <w:r w:rsidRPr="00D56F81">
                        <w:rPr>
                          <w:rFonts w:ascii="Times New Roman" w:hAnsi="Times New Roman" w:cs="Times New Roman"/>
                          <w:b/>
                          <w:sz w:val="18"/>
                          <w:szCs w:val="18"/>
                        </w:rPr>
                        <w:t>Conclusions</w:t>
                      </w:r>
                    </w:p>
                    <w:p w14:paraId="2D0D1716" w14:textId="2B833719" w:rsidR="005E7A7C" w:rsidRPr="00D56F81" w:rsidRDefault="00D56F81" w:rsidP="00D56F81">
                      <w:pPr>
                        <w:spacing w:after="0"/>
                        <w:jc w:val="both"/>
                        <w:rPr>
                          <w:rFonts w:ascii="Times New Roman" w:hAnsi="Times New Roman" w:cs="Times New Roman"/>
                          <w:sz w:val="18"/>
                          <w:szCs w:val="18"/>
                        </w:rPr>
                      </w:pPr>
                      <w:r w:rsidRPr="00D56F81">
                        <w:rPr>
                          <w:rFonts w:ascii="Times New Roman" w:hAnsi="Times New Roman" w:cs="Times New Roman"/>
                          <w:sz w:val="18"/>
                          <w:szCs w:val="18"/>
                          <w:lang w:val="en-GB" w:bidi="ar-SA"/>
                          <w14:ligatures w14:val="standardContextual"/>
                        </w:rPr>
                        <w:t xml:space="preserve">It can be </w:t>
                      </w:r>
                      <w:r w:rsidR="009D1155">
                        <w:rPr>
                          <w:rFonts w:ascii="Times New Roman" w:hAnsi="Times New Roman" w:cs="Times New Roman"/>
                          <w:sz w:val="18"/>
                          <w:szCs w:val="18"/>
                          <w:lang w:val="en-GB" w:bidi="ar-SA"/>
                          <w14:ligatures w14:val="standardContextual"/>
                        </w:rPr>
                        <w:t>concluded</w:t>
                      </w:r>
                      <w:r w:rsidRPr="00D56F81">
                        <w:rPr>
                          <w:rFonts w:ascii="Times New Roman" w:hAnsi="Times New Roman" w:cs="Times New Roman"/>
                          <w:sz w:val="18"/>
                          <w:szCs w:val="18"/>
                          <w:lang w:val="en-GB" w:bidi="ar-SA"/>
                          <w14:ligatures w14:val="standardContextual"/>
                        </w:rPr>
                        <w:t xml:space="preserve"> that if an individual who has been </w:t>
                      </w:r>
                      <w:r w:rsidR="009D1155">
                        <w:rPr>
                          <w:rFonts w:ascii="Times New Roman" w:hAnsi="Times New Roman" w:cs="Times New Roman"/>
                          <w:sz w:val="18"/>
                          <w:szCs w:val="18"/>
                          <w:lang w:val="en-GB" w:bidi="ar-SA"/>
                          <w14:ligatures w14:val="standardContextual"/>
                        </w:rPr>
                        <w:t>identified</w:t>
                      </w:r>
                      <w:r w:rsidRPr="00D56F81">
                        <w:rPr>
                          <w:rFonts w:ascii="Times New Roman" w:hAnsi="Times New Roman" w:cs="Times New Roman"/>
                          <w:sz w:val="18"/>
                          <w:szCs w:val="18"/>
                          <w:lang w:val="en-GB" w:bidi="ar-SA"/>
                          <w14:ligatures w14:val="standardContextual"/>
                        </w:rPr>
                        <w:t xml:space="preserve"> as a primary psychopath is placed in a situation where they </w:t>
                      </w:r>
                      <w:r w:rsidR="009D1155">
                        <w:rPr>
                          <w:rFonts w:ascii="Times New Roman" w:hAnsi="Times New Roman" w:cs="Times New Roman"/>
                          <w:sz w:val="18"/>
                          <w:szCs w:val="18"/>
                          <w:lang w:val="en-GB" w:bidi="ar-SA"/>
                          <w14:ligatures w14:val="standardContextual"/>
                        </w:rPr>
                        <w:t>are offered the opportunity to provide false information and use manipulation to achieve</w:t>
                      </w:r>
                      <w:r w:rsidRPr="00D56F81">
                        <w:rPr>
                          <w:rFonts w:ascii="Times New Roman" w:hAnsi="Times New Roman" w:cs="Times New Roman"/>
                          <w:sz w:val="18"/>
                          <w:szCs w:val="18"/>
                          <w:lang w:val="en-GB" w:bidi="ar-SA"/>
                          <w14:ligatures w14:val="standardContextual"/>
                        </w:rPr>
                        <w:t xml:space="preserve"> their goal, they </w:t>
                      </w:r>
                      <w:r w:rsidR="009D1155">
                        <w:rPr>
                          <w:rFonts w:ascii="Times New Roman" w:hAnsi="Times New Roman" w:cs="Times New Roman"/>
                          <w:sz w:val="18"/>
                          <w:szCs w:val="18"/>
                          <w:lang w:val="en-GB" w:bidi="ar-SA"/>
                          <w14:ligatures w14:val="standardContextual"/>
                        </w:rPr>
                        <w:t>could</w:t>
                      </w:r>
                      <w:r w:rsidRPr="00D56F81">
                        <w:rPr>
                          <w:rFonts w:ascii="Times New Roman" w:hAnsi="Times New Roman" w:cs="Times New Roman"/>
                          <w:sz w:val="18"/>
                          <w:szCs w:val="18"/>
                          <w:lang w:val="en-GB" w:bidi="ar-SA"/>
                          <w14:ligatures w14:val="standardContextual"/>
                        </w:rPr>
                        <w:t xml:space="preserve"> create a</w:t>
                      </w:r>
                      <w:r w:rsidR="009D1155">
                        <w:rPr>
                          <w:rFonts w:ascii="Times New Roman" w:hAnsi="Times New Roman" w:cs="Times New Roman"/>
                          <w:sz w:val="18"/>
                          <w:szCs w:val="18"/>
                          <w:lang w:val="en-GB" w:bidi="ar-SA"/>
                          <w14:ligatures w14:val="standardContextual"/>
                        </w:rPr>
                        <w:t xml:space="preserve"> highly</w:t>
                      </w:r>
                      <w:r w:rsidRPr="00D56F81">
                        <w:rPr>
                          <w:rFonts w:ascii="Times New Roman" w:hAnsi="Times New Roman" w:cs="Times New Roman"/>
                          <w:sz w:val="18"/>
                          <w:szCs w:val="18"/>
                          <w:lang w:val="en-GB" w:bidi="ar-SA"/>
                          <w14:ligatures w14:val="standardContextual"/>
                        </w:rPr>
                        <w:t xml:space="preserve"> appealing false identity to carry out their criminal intentions. This could allow them to evade legal action and blend in seamlessly with the community.</w:t>
                      </w:r>
                    </w:p>
                  </w:txbxContent>
                </v:textbox>
                <w10:wrap type="square"/>
              </v:shape>
            </w:pict>
          </mc:Fallback>
        </mc:AlternateContent>
      </w:r>
      <w:r w:rsidRPr="009A2F80">
        <w:rPr>
          <w:rFonts w:asciiTheme="majorBidi" w:hAnsiTheme="majorBidi" w:cstheme="majorBidi"/>
          <w:noProof/>
        </w:rPr>
        <mc:AlternateContent>
          <mc:Choice Requires="wps">
            <w:drawing>
              <wp:anchor distT="45720" distB="45720" distL="114300" distR="114300" simplePos="0" relativeHeight="251667456" behindDoc="0" locked="0" layoutInCell="1" allowOverlap="1" wp14:anchorId="20DB75A3" wp14:editId="4D0D471E">
                <wp:simplePos x="0" y="0"/>
                <wp:positionH relativeFrom="column">
                  <wp:posOffset>3944620</wp:posOffset>
                </wp:positionH>
                <wp:positionV relativeFrom="paragraph">
                  <wp:posOffset>2852420</wp:posOffset>
                </wp:positionV>
                <wp:extent cx="2456180" cy="5473700"/>
                <wp:effectExtent l="0" t="0" r="7620" b="12700"/>
                <wp:wrapSquare wrapText="bothSides"/>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56180" cy="5473700"/>
                        </a:xfrm>
                        <a:prstGeom prst="rect">
                          <a:avLst/>
                        </a:prstGeom>
                        <a:solidFill>
                          <a:srgbClr val="FFFFFF"/>
                        </a:solidFill>
                        <a:ln w="9525">
                          <a:solidFill>
                            <a:srgbClr val="000000"/>
                          </a:solidFill>
                          <a:miter lim="800000"/>
                          <a:headEnd/>
                          <a:tailEnd/>
                        </a:ln>
                      </wps:spPr>
                      <wps:txbx>
                        <w:txbxContent>
                          <w:p w14:paraId="79D75609" w14:textId="77777777" w:rsidR="005E7A7C" w:rsidRPr="00D56F81" w:rsidRDefault="005E7A7C" w:rsidP="005E7A7C">
                            <w:pPr>
                              <w:spacing w:after="0"/>
                              <w:jc w:val="center"/>
                              <w:rPr>
                                <w:rFonts w:asciiTheme="majorBidi" w:hAnsiTheme="majorBidi" w:cstheme="majorBidi"/>
                                <w:b/>
                                <w:bCs/>
                                <w:sz w:val="18"/>
                                <w:szCs w:val="18"/>
                              </w:rPr>
                            </w:pPr>
                            <w:r w:rsidRPr="00D56F81">
                              <w:rPr>
                                <w:rFonts w:asciiTheme="majorBidi" w:hAnsiTheme="majorBidi" w:cstheme="majorBidi"/>
                                <w:b/>
                                <w:sz w:val="18"/>
                                <w:szCs w:val="18"/>
                              </w:rPr>
                              <w:t>Method</w:t>
                            </w:r>
                          </w:p>
                          <w:p w14:paraId="550C8E1B" w14:textId="77777777" w:rsidR="005E7A7C" w:rsidRPr="00D56F81" w:rsidRDefault="005E7A7C" w:rsidP="005E7A7C">
                            <w:pPr>
                              <w:spacing w:after="0"/>
                              <w:rPr>
                                <w:rFonts w:asciiTheme="majorBidi" w:hAnsiTheme="majorBidi" w:cstheme="majorBidi"/>
                                <w:sz w:val="18"/>
                                <w:szCs w:val="18"/>
                              </w:rPr>
                            </w:pPr>
                            <w:r w:rsidRPr="00D56F81">
                              <w:rPr>
                                <w:rFonts w:asciiTheme="majorBidi" w:hAnsiTheme="majorBidi" w:cstheme="majorBidi"/>
                                <w:b/>
                                <w:sz w:val="18"/>
                                <w:szCs w:val="18"/>
                              </w:rPr>
                              <w:t>Study 1</w:t>
                            </w:r>
                          </w:p>
                          <w:p w14:paraId="5DB47ECB" w14:textId="03951464" w:rsidR="005E7A7C" w:rsidRPr="00D56F81" w:rsidRDefault="005E7A7C" w:rsidP="005E7A7C">
                            <w:pPr>
                              <w:spacing w:after="0"/>
                              <w:jc w:val="both"/>
                              <w:rPr>
                                <w:rFonts w:asciiTheme="majorBidi" w:hAnsiTheme="majorBidi" w:cstheme="majorBidi"/>
                                <w:sz w:val="18"/>
                                <w:szCs w:val="18"/>
                              </w:rPr>
                            </w:pPr>
                            <w:r w:rsidRPr="00D56F81">
                              <w:rPr>
                                <w:rFonts w:asciiTheme="majorBidi" w:hAnsiTheme="majorBidi" w:cstheme="majorBidi"/>
                                <w:sz w:val="18"/>
                                <w:szCs w:val="18"/>
                              </w:rPr>
                              <w:t xml:space="preserve">The purpose of the first study had been to compare primary psychopathic women to non-psychopathic women and to examine whether the former tend to lie more than the latter. 292 female participants completed </w:t>
                            </w:r>
                            <w:r w:rsidR="0039402F">
                              <w:rPr>
                                <w:rFonts w:asciiTheme="majorBidi" w:hAnsiTheme="majorBidi" w:cstheme="majorBidi"/>
                                <w:sz w:val="18"/>
                                <w:szCs w:val="18"/>
                              </w:rPr>
                              <w:t>an</w:t>
                            </w:r>
                            <w:r w:rsidRPr="00D56F81">
                              <w:rPr>
                                <w:rFonts w:asciiTheme="majorBidi" w:hAnsiTheme="majorBidi" w:cstheme="majorBidi"/>
                                <w:sz w:val="18"/>
                                <w:szCs w:val="18"/>
                              </w:rPr>
                              <w:t xml:space="preserve"> LPSP (Levenson's Primary and Secondary Psychopathy scales) questionnaire and a personal and sociodemographic questionnaire. </w:t>
                            </w:r>
                            <w:r w:rsidR="0039402F">
                              <w:rPr>
                                <w:rFonts w:asciiTheme="majorBidi" w:hAnsiTheme="majorBidi" w:cstheme="majorBidi"/>
                                <w:sz w:val="18"/>
                                <w:szCs w:val="18"/>
                              </w:rPr>
                              <w:t>Participants were sent</w:t>
                            </w:r>
                            <w:r w:rsidRPr="00D56F81">
                              <w:rPr>
                                <w:rFonts w:asciiTheme="majorBidi" w:hAnsiTheme="majorBidi" w:cstheme="majorBidi"/>
                                <w:sz w:val="18"/>
                                <w:szCs w:val="18"/>
                              </w:rPr>
                              <w:t xml:space="preserve"> </w:t>
                            </w:r>
                            <w:r w:rsidR="0039402F">
                              <w:rPr>
                                <w:rFonts w:asciiTheme="majorBidi" w:hAnsiTheme="majorBidi" w:cstheme="majorBidi"/>
                                <w:sz w:val="18"/>
                                <w:szCs w:val="18"/>
                              </w:rPr>
                              <w:t xml:space="preserve">a </w:t>
                            </w:r>
                            <w:r w:rsidRPr="00D56F81">
                              <w:rPr>
                                <w:rFonts w:asciiTheme="majorBidi" w:hAnsiTheme="majorBidi" w:cstheme="majorBidi"/>
                                <w:sz w:val="18"/>
                                <w:szCs w:val="18"/>
                              </w:rPr>
                              <w:t xml:space="preserve">link that included an advert offering a lucrative job. </w:t>
                            </w:r>
                            <w:r w:rsidR="0039402F">
                              <w:rPr>
                                <w:rFonts w:asciiTheme="majorBidi" w:hAnsiTheme="majorBidi" w:cstheme="majorBidi"/>
                                <w:sz w:val="18"/>
                                <w:szCs w:val="18"/>
                              </w:rPr>
                              <w:t>They</w:t>
                            </w:r>
                            <w:r w:rsidRPr="00D56F81">
                              <w:rPr>
                                <w:rFonts w:asciiTheme="majorBidi" w:hAnsiTheme="majorBidi" w:cstheme="majorBidi"/>
                                <w:sz w:val="18"/>
                                <w:szCs w:val="18"/>
                              </w:rPr>
                              <w:t xml:space="preserve"> were required to answer a short questionnaire which included personal details and </w:t>
                            </w:r>
                            <w:r w:rsidR="0039402F">
                              <w:rPr>
                                <w:rFonts w:asciiTheme="majorBidi" w:hAnsiTheme="majorBidi" w:cstheme="majorBidi"/>
                                <w:sz w:val="18"/>
                                <w:szCs w:val="18"/>
                              </w:rPr>
                              <w:t xml:space="preserve">had </w:t>
                            </w:r>
                            <w:r w:rsidRPr="00D56F81">
                              <w:rPr>
                                <w:rFonts w:asciiTheme="majorBidi" w:hAnsiTheme="majorBidi" w:cstheme="majorBidi"/>
                                <w:sz w:val="18"/>
                                <w:szCs w:val="18"/>
                              </w:rPr>
                              <w:t>to explain why they are suitable for the job. In the online part of the study, 67 primary psychopath women and 30 non-psychopath women were identified.</w:t>
                            </w:r>
                          </w:p>
                          <w:p w14:paraId="70711B8B" w14:textId="77777777" w:rsidR="005E7A7C" w:rsidRPr="00D56F81" w:rsidRDefault="005E7A7C" w:rsidP="005E7A7C">
                            <w:pPr>
                              <w:spacing w:after="0"/>
                              <w:jc w:val="both"/>
                              <w:rPr>
                                <w:rFonts w:asciiTheme="majorBidi" w:hAnsiTheme="majorBidi" w:cstheme="majorBidi"/>
                                <w:b/>
                                <w:sz w:val="18"/>
                                <w:szCs w:val="18"/>
                              </w:rPr>
                            </w:pPr>
                          </w:p>
                          <w:p w14:paraId="3E3A8F9E" w14:textId="77777777" w:rsidR="005E7A7C" w:rsidRPr="00D56F81" w:rsidRDefault="005E7A7C" w:rsidP="005E7A7C">
                            <w:pPr>
                              <w:spacing w:after="0"/>
                              <w:jc w:val="both"/>
                              <w:rPr>
                                <w:rFonts w:asciiTheme="majorBidi" w:hAnsiTheme="majorBidi" w:cstheme="majorBidi"/>
                                <w:b/>
                                <w:bCs/>
                                <w:sz w:val="18"/>
                                <w:szCs w:val="18"/>
                                <w:cs/>
                              </w:rPr>
                            </w:pPr>
                            <w:r w:rsidRPr="00D56F81">
                              <w:rPr>
                                <w:rFonts w:asciiTheme="majorBidi" w:hAnsiTheme="majorBidi" w:cstheme="majorBidi"/>
                                <w:b/>
                                <w:sz w:val="18"/>
                                <w:szCs w:val="18"/>
                              </w:rPr>
                              <w:t>Study 2</w:t>
                            </w:r>
                          </w:p>
                          <w:p w14:paraId="67A47E6E" w14:textId="574A3D40" w:rsidR="005E7A7C" w:rsidRPr="00D56F81" w:rsidRDefault="005E7A7C" w:rsidP="005E7A7C">
                            <w:pPr>
                              <w:spacing w:after="0"/>
                              <w:jc w:val="both"/>
                              <w:rPr>
                                <w:rFonts w:asciiTheme="majorBidi" w:hAnsiTheme="majorBidi" w:cstheme="majorBidi"/>
                                <w:sz w:val="18"/>
                                <w:szCs w:val="18"/>
                                <w:cs/>
                              </w:rPr>
                            </w:pPr>
                            <w:r w:rsidRPr="00D56F81">
                              <w:rPr>
                                <w:rFonts w:asciiTheme="majorBidi" w:hAnsiTheme="majorBidi" w:cstheme="majorBidi"/>
                                <w:sz w:val="18"/>
                                <w:szCs w:val="18"/>
                              </w:rPr>
                              <w:t xml:space="preserve">The purpose of the second study had been to examine how the </w:t>
                            </w:r>
                            <w:r w:rsidR="009D1155">
                              <w:rPr>
                                <w:rFonts w:asciiTheme="majorBidi" w:hAnsiTheme="majorBidi" w:cstheme="majorBidi"/>
                                <w:sz w:val="18"/>
                                <w:szCs w:val="18"/>
                              </w:rPr>
                              <w:t>credibility</w:t>
                            </w:r>
                            <w:r w:rsidRPr="00D56F81">
                              <w:rPr>
                                <w:rFonts w:asciiTheme="majorBidi" w:hAnsiTheme="majorBidi" w:cstheme="majorBidi"/>
                                <w:sz w:val="18"/>
                                <w:szCs w:val="18"/>
                              </w:rPr>
                              <w:t xml:space="preserve"> of primary psychopathic women </w:t>
                            </w:r>
                            <w:r w:rsidR="009D1155">
                              <w:rPr>
                                <w:rFonts w:asciiTheme="majorBidi" w:hAnsiTheme="majorBidi" w:cstheme="majorBidi"/>
                                <w:sz w:val="18"/>
                                <w:szCs w:val="18"/>
                              </w:rPr>
                              <w:t>is</w:t>
                            </w:r>
                            <w:r w:rsidRPr="00D56F81">
                              <w:rPr>
                                <w:rFonts w:asciiTheme="majorBidi" w:hAnsiTheme="majorBidi" w:cstheme="majorBidi"/>
                                <w:sz w:val="18"/>
                                <w:szCs w:val="18"/>
                              </w:rPr>
                              <w:t xml:space="preserve"> perceived, compared to that of the control group. The research population (the judges) included 300 participants. Judges were told that some candidates provided their actual details, while others provided false </w:t>
                            </w:r>
                            <w:r w:rsidR="0039402F">
                              <w:rPr>
                                <w:rFonts w:asciiTheme="majorBidi" w:hAnsiTheme="majorBidi" w:cstheme="majorBidi"/>
                                <w:sz w:val="18"/>
                                <w:szCs w:val="18"/>
                              </w:rPr>
                              <w:t>detail</w:t>
                            </w:r>
                            <w:r w:rsidR="0039402F" w:rsidRPr="00D56F81">
                              <w:rPr>
                                <w:rFonts w:asciiTheme="majorBidi" w:hAnsiTheme="majorBidi" w:cstheme="majorBidi"/>
                                <w:sz w:val="18"/>
                                <w:szCs w:val="18"/>
                              </w:rPr>
                              <w:t>s</w:t>
                            </w:r>
                            <w:r w:rsidR="0039402F">
                              <w:rPr>
                                <w:rFonts w:asciiTheme="majorBidi" w:hAnsiTheme="majorBidi" w:cstheme="majorBidi"/>
                                <w:sz w:val="18"/>
                                <w:szCs w:val="18"/>
                              </w:rPr>
                              <w:t xml:space="preserve">. </w:t>
                            </w:r>
                            <w:r w:rsidRPr="00D56F81">
                              <w:rPr>
                                <w:rFonts w:asciiTheme="majorBidi" w:hAnsiTheme="majorBidi" w:cstheme="majorBidi"/>
                                <w:sz w:val="18"/>
                                <w:szCs w:val="18"/>
                              </w:rPr>
                              <w:t xml:space="preserve">Judges were </w:t>
                            </w:r>
                            <w:r w:rsidR="0039402F">
                              <w:rPr>
                                <w:rFonts w:asciiTheme="majorBidi" w:hAnsiTheme="majorBidi" w:cstheme="majorBidi"/>
                                <w:sz w:val="18"/>
                                <w:szCs w:val="18"/>
                              </w:rPr>
                              <w:t xml:space="preserve">then </w:t>
                            </w:r>
                            <w:r w:rsidRPr="00D56F81">
                              <w:rPr>
                                <w:rFonts w:asciiTheme="majorBidi" w:hAnsiTheme="majorBidi" w:cstheme="majorBidi"/>
                                <w:sz w:val="18"/>
                                <w:szCs w:val="18"/>
                              </w:rPr>
                              <w:t xml:space="preserve">asked to </w:t>
                            </w:r>
                            <w:r w:rsidR="0039402F">
                              <w:rPr>
                                <w:rFonts w:asciiTheme="majorBidi" w:hAnsiTheme="majorBidi" w:cstheme="majorBidi"/>
                                <w:sz w:val="18"/>
                                <w:szCs w:val="18"/>
                              </w:rPr>
                              <w:t xml:space="preserve">access </w:t>
                            </w:r>
                            <w:r w:rsidRPr="00D56F81">
                              <w:rPr>
                                <w:rFonts w:asciiTheme="majorBidi" w:hAnsiTheme="majorBidi" w:cstheme="majorBidi"/>
                                <w:sz w:val="18"/>
                                <w:szCs w:val="18"/>
                              </w:rPr>
                              <w:t xml:space="preserve">the </w:t>
                            </w:r>
                            <w:r w:rsidR="009D1155">
                              <w:rPr>
                                <w:rFonts w:asciiTheme="majorBidi" w:hAnsiTheme="majorBidi" w:cstheme="majorBidi"/>
                                <w:sz w:val="18"/>
                                <w:szCs w:val="18"/>
                              </w:rPr>
                              <w:t>credibility</w:t>
                            </w:r>
                            <w:r w:rsidR="009D1155" w:rsidRPr="00D56F81">
                              <w:rPr>
                                <w:rFonts w:asciiTheme="majorBidi" w:hAnsiTheme="majorBidi" w:cstheme="majorBidi"/>
                                <w:sz w:val="18"/>
                                <w:szCs w:val="18"/>
                              </w:rPr>
                              <w:t xml:space="preserve"> </w:t>
                            </w:r>
                            <w:r w:rsidRPr="00D56F81">
                              <w:rPr>
                                <w:rFonts w:asciiTheme="majorBidi" w:hAnsiTheme="majorBidi" w:cstheme="majorBidi"/>
                                <w:sz w:val="18"/>
                                <w:szCs w:val="18"/>
                              </w:rPr>
                              <w:t xml:space="preserve">of the explanations written by the participants. </w:t>
                            </w:r>
                            <w:r w:rsidR="0039402F">
                              <w:rPr>
                                <w:rFonts w:asciiTheme="majorBidi" w:hAnsiTheme="majorBidi" w:cstheme="majorBidi"/>
                                <w:sz w:val="18"/>
                                <w:szCs w:val="18"/>
                              </w:rPr>
                              <w:t>Afterward,</w:t>
                            </w:r>
                            <w:r w:rsidRPr="00D56F81">
                              <w:rPr>
                                <w:rFonts w:asciiTheme="majorBidi" w:hAnsiTheme="majorBidi" w:cstheme="majorBidi"/>
                                <w:sz w:val="18"/>
                                <w:szCs w:val="18"/>
                              </w:rPr>
                              <w:t xml:space="preserve"> they were asked to rate their level of confidence in their own judgment, on a scale of 1-6, whe</w:t>
                            </w:r>
                            <w:r w:rsidR="0039402F">
                              <w:rPr>
                                <w:rFonts w:asciiTheme="majorBidi" w:hAnsiTheme="majorBidi" w:cstheme="majorBidi"/>
                                <w:sz w:val="18"/>
                                <w:szCs w:val="18"/>
                              </w:rPr>
                              <w:t>re</w:t>
                            </w:r>
                            <w:r w:rsidRPr="00D56F81">
                              <w:rPr>
                                <w:rFonts w:asciiTheme="majorBidi" w:hAnsiTheme="majorBidi" w:cstheme="majorBidi"/>
                                <w:sz w:val="18"/>
                                <w:szCs w:val="18"/>
                              </w:rPr>
                              <w:t xml:space="preserve"> </w:t>
                            </w:r>
                            <w:r w:rsidR="0039402F">
                              <w:rPr>
                                <w:rFonts w:asciiTheme="majorBidi" w:hAnsiTheme="majorBidi" w:cstheme="majorBidi"/>
                                <w:sz w:val="18"/>
                                <w:szCs w:val="18"/>
                              </w:rPr>
                              <w:t>1</w:t>
                            </w:r>
                            <w:r w:rsidRPr="00D56F81">
                              <w:rPr>
                                <w:rFonts w:asciiTheme="majorBidi" w:hAnsiTheme="majorBidi" w:cstheme="majorBidi"/>
                                <w:sz w:val="18"/>
                                <w:szCs w:val="18"/>
                              </w:rPr>
                              <w:t xml:space="preserve"> </w:t>
                            </w:r>
                            <w:r w:rsidR="0039402F">
                              <w:rPr>
                                <w:rFonts w:asciiTheme="majorBidi" w:hAnsiTheme="majorBidi" w:cstheme="majorBidi"/>
                                <w:sz w:val="18"/>
                                <w:szCs w:val="18"/>
                              </w:rPr>
                              <w:t>indicated</w:t>
                            </w:r>
                            <w:r w:rsidRPr="00D56F81">
                              <w:rPr>
                                <w:rFonts w:asciiTheme="majorBidi" w:hAnsiTheme="majorBidi" w:cstheme="majorBidi"/>
                                <w:sz w:val="18"/>
                                <w:szCs w:val="18"/>
                              </w:rPr>
                              <w:t xml:space="preserve"> a very low level of confidence and </w:t>
                            </w:r>
                            <w:r w:rsidR="0039402F">
                              <w:rPr>
                                <w:rFonts w:asciiTheme="majorBidi" w:hAnsiTheme="majorBidi" w:cstheme="majorBidi"/>
                                <w:sz w:val="18"/>
                                <w:szCs w:val="18"/>
                              </w:rPr>
                              <w:t>6</w:t>
                            </w:r>
                            <w:r w:rsidRPr="00D56F81">
                              <w:rPr>
                                <w:rFonts w:asciiTheme="majorBidi" w:hAnsiTheme="majorBidi" w:cstheme="majorBidi"/>
                                <w:sz w:val="18"/>
                                <w:szCs w:val="18"/>
                              </w:rPr>
                              <w:t xml:space="preserve"> </w:t>
                            </w:r>
                            <w:r w:rsidR="0039402F">
                              <w:rPr>
                                <w:rFonts w:asciiTheme="majorBidi" w:hAnsiTheme="majorBidi" w:cstheme="majorBidi"/>
                                <w:sz w:val="18"/>
                                <w:szCs w:val="18"/>
                              </w:rPr>
                              <w:t>indicated</w:t>
                            </w:r>
                            <w:r w:rsidRPr="00D56F81">
                              <w:rPr>
                                <w:rFonts w:asciiTheme="majorBidi" w:hAnsiTheme="majorBidi" w:cstheme="majorBidi"/>
                                <w:sz w:val="18"/>
                                <w:szCs w:val="18"/>
                              </w:rPr>
                              <w:t xml:space="preserve"> a very high level of confidence</w:t>
                            </w:r>
                            <w:r w:rsidR="0039402F">
                              <w:rPr>
                                <w:rFonts w:asciiTheme="majorBidi" w:hAnsiTheme="majorBidi" w:cstheme="majorBidi"/>
                                <w:sz w:val="18"/>
                                <w:szCs w:val="18"/>
                              </w:rPr>
                              <w:t>. Finally, they were asked</w:t>
                            </w:r>
                            <w:r w:rsidRPr="00D56F81">
                              <w:rPr>
                                <w:rFonts w:asciiTheme="majorBidi" w:hAnsiTheme="majorBidi" w:cstheme="majorBidi"/>
                                <w:sz w:val="18"/>
                                <w:szCs w:val="18"/>
                              </w:rPr>
                              <w:t xml:space="preserve"> to provide a narrative explanation of their judgment.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B75A3" id="_x0000_s1028" type="#_x0000_t202" style="position:absolute;left:0;text-align:left;margin-left:310.6pt;margin-top:224.6pt;width:193.4pt;height:431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">
                <v:textbox>
                  <w:txbxContent>
                    <w:p w14:paraId="79D75609" w14:textId="77777777" w:rsidR="005E7A7C" w:rsidRPr="00D56F81" w:rsidRDefault="005E7A7C" w:rsidP="005E7A7C">
                      <w:pPr>
                        <w:spacing w:after="0"/>
                        <w:jc w:val="center"/>
                        <w:rPr>
                          <w:rFonts w:asciiTheme="majorBidi" w:hAnsiTheme="majorBidi" w:cstheme="majorBidi"/>
                          <w:b/>
                          <w:bCs/>
                          <w:sz w:val="18"/>
                          <w:szCs w:val="18"/>
                        </w:rPr>
                      </w:pPr>
                      <w:r w:rsidRPr="00D56F81">
                        <w:rPr>
                          <w:rFonts w:asciiTheme="majorBidi" w:hAnsiTheme="majorBidi" w:cstheme="majorBidi"/>
                          <w:b/>
                          <w:sz w:val="18"/>
                          <w:szCs w:val="18"/>
                        </w:rPr>
                        <w:t>Method</w:t>
                      </w:r>
                    </w:p>
                    <w:p w14:paraId="550C8E1B" w14:textId="77777777" w:rsidR="005E7A7C" w:rsidRPr="00D56F81" w:rsidRDefault="005E7A7C" w:rsidP="005E7A7C">
                      <w:pPr>
                        <w:spacing w:after="0"/>
                        <w:rPr>
                          <w:rFonts w:asciiTheme="majorBidi" w:hAnsiTheme="majorBidi" w:cstheme="majorBidi"/>
                          <w:sz w:val="18"/>
                          <w:szCs w:val="18"/>
                        </w:rPr>
                      </w:pPr>
                      <w:r w:rsidRPr="00D56F81">
                        <w:rPr>
                          <w:rFonts w:asciiTheme="majorBidi" w:hAnsiTheme="majorBidi" w:cstheme="majorBidi"/>
                          <w:b/>
                          <w:sz w:val="18"/>
                          <w:szCs w:val="18"/>
                        </w:rPr>
                        <w:t>Study 1</w:t>
                      </w:r>
                    </w:p>
                    <w:p w14:paraId="5DB47ECB" w14:textId="03951464" w:rsidR="005E7A7C" w:rsidRPr="00D56F81" w:rsidRDefault="005E7A7C" w:rsidP="005E7A7C">
                      <w:pPr>
                        <w:spacing w:after="0"/>
                        <w:jc w:val="both"/>
                        <w:rPr>
                          <w:rFonts w:asciiTheme="majorBidi" w:hAnsiTheme="majorBidi" w:cstheme="majorBidi"/>
                          <w:sz w:val="18"/>
                          <w:szCs w:val="18"/>
                        </w:rPr>
                      </w:pPr>
                      <w:r w:rsidRPr="00D56F81">
                        <w:rPr>
                          <w:rFonts w:asciiTheme="majorBidi" w:hAnsiTheme="majorBidi" w:cstheme="majorBidi"/>
                          <w:sz w:val="18"/>
                          <w:szCs w:val="18"/>
                        </w:rPr>
                        <w:t xml:space="preserve">The purpose of the first study had been to compare primary psychopathic women to non-psychopathic women and to examine whether the former tend to lie more than the latter. 292 female participants completed </w:t>
                      </w:r>
                      <w:r w:rsidR="0039402F">
                        <w:rPr>
                          <w:rFonts w:asciiTheme="majorBidi" w:hAnsiTheme="majorBidi" w:cstheme="majorBidi"/>
                          <w:sz w:val="18"/>
                          <w:szCs w:val="18"/>
                        </w:rPr>
                        <w:t>an</w:t>
                      </w:r>
                      <w:r w:rsidRPr="00D56F81">
                        <w:rPr>
                          <w:rFonts w:asciiTheme="majorBidi" w:hAnsiTheme="majorBidi" w:cstheme="majorBidi"/>
                          <w:sz w:val="18"/>
                          <w:szCs w:val="18"/>
                        </w:rPr>
                        <w:t xml:space="preserve"> LPSP (Levenson's Primary and Secondary Psychopathy scales) questionnaire and a personal and sociodemographic questionnaire. </w:t>
                      </w:r>
                      <w:r w:rsidR="0039402F">
                        <w:rPr>
                          <w:rFonts w:asciiTheme="majorBidi" w:hAnsiTheme="majorBidi" w:cstheme="majorBidi"/>
                          <w:sz w:val="18"/>
                          <w:szCs w:val="18"/>
                        </w:rPr>
                        <w:t>Participants were sent</w:t>
                      </w:r>
                      <w:r w:rsidRPr="00D56F81">
                        <w:rPr>
                          <w:rFonts w:asciiTheme="majorBidi" w:hAnsiTheme="majorBidi" w:cstheme="majorBidi"/>
                          <w:sz w:val="18"/>
                          <w:szCs w:val="18"/>
                        </w:rPr>
                        <w:t xml:space="preserve"> </w:t>
                      </w:r>
                      <w:r w:rsidR="0039402F">
                        <w:rPr>
                          <w:rFonts w:asciiTheme="majorBidi" w:hAnsiTheme="majorBidi" w:cstheme="majorBidi"/>
                          <w:sz w:val="18"/>
                          <w:szCs w:val="18"/>
                        </w:rPr>
                        <w:t xml:space="preserve">a </w:t>
                      </w:r>
                      <w:r w:rsidRPr="00D56F81">
                        <w:rPr>
                          <w:rFonts w:asciiTheme="majorBidi" w:hAnsiTheme="majorBidi" w:cstheme="majorBidi"/>
                          <w:sz w:val="18"/>
                          <w:szCs w:val="18"/>
                        </w:rPr>
                        <w:t xml:space="preserve">link that included an advert offering a lucrative job. </w:t>
                      </w:r>
                      <w:r w:rsidR="0039402F">
                        <w:rPr>
                          <w:rFonts w:asciiTheme="majorBidi" w:hAnsiTheme="majorBidi" w:cstheme="majorBidi"/>
                          <w:sz w:val="18"/>
                          <w:szCs w:val="18"/>
                        </w:rPr>
                        <w:t>They</w:t>
                      </w:r>
                      <w:r w:rsidRPr="00D56F81">
                        <w:rPr>
                          <w:rFonts w:asciiTheme="majorBidi" w:hAnsiTheme="majorBidi" w:cstheme="majorBidi"/>
                          <w:sz w:val="18"/>
                          <w:szCs w:val="18"/>
                        </w:rPr>
                        <w:t xml:space="preserve"> were required to answer a short questionnaire which included personal details and </w:t>
                      </w:r>
                      <w:r w:rsidR="0039402F">
                        <w:rPr>
                          <w:rFonts w:asciiTheme="majorBidi" w:hAnsiTheme="majorBidi" w:cstheme="majorBidi"/>
                          <w:sz w:val="18"/>
                          <w:szCs w:val="18"/>
                        </w:rPr>
                        <w:t xml:space="preserve">had </w:t>
                      </w:r>
                      <w:r w:rsidRPr="00D56F81">
                        <w:rPr>
                          <w:rFonts w:asciiTheme="majorBidi" w:hAnsiTheme="majorBidi" w:cstheme="majorBidi"/>
                          <w:sz w:val="18"/>
                          <w:szCs w:val="18"/>
                        </w:rPr>
                        <w:t>to explain why they are suitable for the job. In the online part of the study, 67 primary psychopath women and 30 non-psychopath women were identified.</w:t>
                      </w:r>
                    </w:p>
                    <w:p w14:paraId="70711B8B" w14:textId="77777777" w:rsidR="005E7A7C" w:rsidRPr="00D56F81" w:rsidRDefault="005E7A7C" w:rsidP="005E7A7C">
                      <w:pPr>
                        <w:spacing w:after="0"/>
                        <w:jc w:val="both"/>
                        <w:rPr>
                          <w:rFonts w:asciiTheme="majorBidi" w:hAnsiTheme="majorBidi" w:cstheme="majorBidi"/>
                          <w:b/>
                          <w:sz w:val="18"/>
                          <w:szCs w:val="18"/>
                        </w:rPr>
                      </w:pPr>
                    </w:p>
                    <w:p w14:paraId="3E3A8F9E" w14:textId="77777777" w:rsidR="005E7A7C" w:rsidRPr="00D56F81" w:rsidRDefault="005E7A7C" w:rsidP="005E7A7C">
                      <w:pPr>
                        <w:spacing w:after="0"/>
                        <w:jc w:val="both"/>
                        <w:rPr>
                          <w:rFonts w:asciiTheme="majorBidi" w:hAnsiTheme="majorBidi" w:cstheme="majorBidi"/>
                          <w:b/>
                          <w:bCs/>
                          <w:sz w:val="18"/>
                          <w:szCs w:val="18"/>
                          <w:cs/>
                        </w:rPr>
                      </w:pPr>
                      <w:r w:rsidRPr="00D56F81">
                        <w:rPr>
                          <w:rFonts w:asciiTheme="majorBidi" w:hAnsiTheme="majorBidi" w:cstheme="majorBidi"/>
                          <w:b/>
                          <w:sz w:val="18"/>
                          <w:szCs w:val="18"/>
                        </w:rPr>
                        <w:t>Study 2</w:t>
                      </w:r>
                    </w:p>
                    <w:p w14:paraId="67A47E6E" w14:textId="574A3D40" w:rsidR="005E7A7C" w:rsidRPr="00D56F81" w:rsidRDefault="005E7A7C" w:rsidP="005E7A7C">
                      <w:pPr>
                        <w:spacing w:after="0"/>
                        <w:jc w:val="both"/>
                        <w:rPr>
                          <w:rFonts w:asciiTheme="majorBidi" w:hAnsiTheme="majorBidi" w:cstheme="majorBidi"/>
                          <w:sz w:val="18"/>
                          <w:szCs w:val="18"/>
                          <w:cs/>
                        </w:rPr>
                      </w:pPr>
                      <w:r w:rsidRPr="00D56F81">
                        <w:rPr>
                          <w:rFonts w:asciiTheme="majorBidi" w:hAnsiTheme="majorBidi" w:cstheme="majorBidi"/>
                          <w:sz w:val="18"/>
                          <w:szCs w:val="18"/>
                        </w:rPr>
                        <w:t xml:space="preserve">The purpose of the second study had been to examine how the </w:t>
                      </w:r>
                      <w:r w:rsidR="009D1155">
                        <w:rPr>
                          <w:rFonts w:asciiTheme="majorBidi" w:hAnsiTheme="majorBidi" w:cstheme="majorBidi"/>
                          <w:sz w:val="18"/>
                          <w:szCs w:val="18"/>
                        </w:rPr>
                        <w:t>credibility</w:t>
                      </w:r>
                      <w:r w:rsidRPr="00D56F81">
                        <w:rPr>
                          <w:rFonts w:asciiTheme="majorBidi" w:hAnsiTheme="majorBidi" w:cstheme="majorBidi"/>
                          <w:sz w:val="18"/>
                          <w:szCs w:val="18"/>
                        </w:rPr>
                        <w:t xml:space="preserve"> of primary psychopathic women </w:t>
                      </w:r>
                      <w:r w:rsidR="009D1155">
                        <w:rPr>
                          <w:rFonts w:asciiTheme="majorBidi" w:hAnsiTheme="majorBidi" w:cstheme="majorBidi"/>
                          <w:sz w:val="18"/>
                          <w:szCs w:val="18"/>
                        </w:rPr>
                        <w:t>is</w:t>
                      </w:r>
                      <w:r w:rsidRPr="00D56F81">
                        <w:rPr>
                          <w:rFonts w:asciiTheme="majorBidi" w:hAnsiTheme="majorBidi" w:cstheme="majorBidi"/>
                          <w:sz w:val="18"/>
                          <w:szCs w:val="18"/>
                        </w:rPr>
                        <w:t xml:space="preserve"> perceived, compared to that of the control group. The research population (the judges) included 300 participants. Judges were told that some candidates provided their actual details, while others provided false </w:t>
                      </w:r>
                      <w:r w:rsidR="0039402F">
                        <w:rPr>
                          <w:rFonts w:asciiTheme="majorBidi" w:hAnsiTheme="majorBidi" w:cstheme="majorBidi"/>
                          <w:sz w:val="18"/>
                          <w:szCs w:val="18"/>
                        </w:rPr>
                        <w:t>detail</w:t>
                      </w:r>
                      <w:r w:rsidR="0039402F" w:rsidRPr="00D56F81">
                        <w:rPr>
                          <w:rFonts w:asciiTheme="majorBidi" w:hAnsiTheme="majorBidi" w:cstheme="majorBidi"/>
                          <w:sz w:val="18"/>
                          <w:szCs w:val="18"/>
                        </w:rPr>
                        <w:t>s</w:t>
                      </w:r>
                      <w:r w:rsidR="0039402F">
                        <w:rPr>
                          <w:rFonts w:asciiTheme="majorBidi" w:hAnsiTheme="majorBidi" w:cstheme="majorBidi"/>
                          <w:sz w:val="18"/>
                          <w:szCs w:val="18"/>
                        </w:rPr>
                        <w:t xml:space="preserve">. </w:t>
                      </w:r>
                      <w:r w:rsidRPr="00D56F81">
                        <w:rPr>
                          <w:rFonts w:asciiTheme="majorBidi" w:hAnsiTheme="majorBidi" w:cstheme="majorBidi"/>
                          <w:sz w:val="18"/>
                          <w:szCs w:val="18"/>
                        </w:rPr>
                        <w:t xml:space="preserve">Judges were </w:t>
                      </w:r>
                      <w:r w:rsidR="0039402F">
                        <w:rPr>
                          <w:rFonts w:asciiTheme="majorBidi" w:hAnsiTheme="majorBidi" w:cstheme="majorBidi"/>
                          <w:sz w:val="18"/>
                          <w:szCs w:val="18"/>
                        </w:rPr>
                        <w:t xml:space="preserve">then </w:t>
                      </w:r>
                      <w:r w:rsidRPr="00D56F81">
                        <w:rPr>
                          <w:rFonts w:asciiTheme="majorBidi" w:hAnsiTheme="majorBidi" w:cstheme="majorBidi"/>
                          <w:sz w:val="18"/>
                          <w:szCs w:val="18"/>
                        </w:rPr>
                        <w:t xml:space="preserve">asked to </w:t>
                      </w:r>
                      <w:r w:rsidR="0039402F">
                        <w:rPr>
                          <w:rFonts w:asciiTheme="majorBidi" w:hAnsiTheme="majorBidi" w:cstheme="majorBidi"/>
                          <w:sz w:val="18"/>
                          <w:szCs w:val="18"/>
                        </w:rPr>
                        <w:t xml:space="preserve">access </w:t>
                      </w:r>
                      <w:r w:rsidRPr="00D56F81">
                        <w:rPr>
                          <w:rFonts w:asciiTheme="majorBidi" w:hAnsiTheme="majorBidi" w:cstheme="majorBidi"/>
                          <w:sz w:val="18"/>
                          <w:szCs w:val="18"/>
                        </w:rPr>
                        <w:t xml:space="preserve">the </w:t>
                      </w:r>
                      <w:r w:rsidR="009D1155">
                        <w:rPr>
                          <w:rFonts w:asciiTheme="majorBidi" w:hAnsiTheme="majorBidi" w:cstheme="majorBidi"/>
                          <w:sz w:val="18"/>
                          <w:szCs w:val="18"/>
                        </w:rPr>
                        <w:t>credibility</w:t>
                      </w:r>
                      <w:r w:rsidR="009D1155" w:rsidRPr="00D56F81">
                        <w:rPr>
                          <w:rFonts w:asciiTheme="majorBidi" w:hAnsiTheme="majorBidi" w:cstheme="majorBidi"/>
                          <w:sz w:val="18"/>
                          <w:szCs w:val="18"/>
                        </w:rPr>
                        <w:t xml:space="preserve"> </w:t>
                      </w:r>
                      <w:r w:rsidRPr="00D56F81">
                        <w:rPr>
                          <w:rFonts w:asciiTheme="majorBidi" w:hAnsiTheme="majorBidi" w:cstheme="majorBidi"/>
                          <w:sz w:val="18"/>
                          <w:szCs w:val="18"/>
                        </w:rPr>
                        <w:t xml:space="preserve">of the explanations written by the participants. </w:t>
                      </w:r>
                      <w:r w:rsidR="0039402F">
                        <w:rPr>
                          <w:rFonts w:asciiTheme="majorBidi" w:hAnsiTheme="majorBidi" w:cstheme="majorBidi"/>
                          <w:sz w:val="18"/>
                          <w:szCs w:val="18"/>
                        </w:rPr>
                        <w:t>Afterward,</w:t>
                      </w:r>
                      <w:r w:rsidRPr="00D56F81">
                        <w:rPr>
                          <w:rFonts w:asciiTheme="majorBidi" w:hAnsiTheme="majorBidi" w:cstheme="majorBidi"/>
                          <w:sz w:val="18"/>
                          <w:szCs w:val="18"/>
                        </w:rPr>
                        <w:t xml:space="preserve"> they were asked to rate their level of confidence in their own judgment, on a scale of 1-6, whe</w:t>
                      </w:r>
                      <w:r w:rsidR="0039402F">
                        <w:rPr>
                          <w:rFonts w:asciiTheme="majorBidi" w:hAnsiTheme="majorBidi" w:cstheme="majorBidi"/>
                          <w:sz w:val="18"/>
                          <w:szCs w:val="18"/>
                        </w:rPr>
                        <w:t>re</w:t>
                      </w:r>
                      <w:r w:rsidRPr="00D56F81">
                        <w:rPr>
                          <w:rFonts w:asciiTheme="majorBidi" w:hAnsiTheme="majorBidi" w:cstheme="majorBidi"/>
                          <w:sz w:val="18"/>
                          <w:szCs w:val="18"/>
                        </w:rPr>
                        <w:t xml:space="preserve"> </w:t>
                      </w:r>
                      <w:r w:rsidR="0039402F">
                        <w:rPr>
                          <w:rFonts w:asciiTheme="majorBidi" w:hAnsiTheme="majorBidi" w:cstheme="majorBidi"/>
                          <w:sz w:val="18"/>
                          <w:szCs w:val="18"/>
                        </w:rPr>
                        <w:t>1</w:t>
                      </w:r>
                      <w:r w:rsidRPr="00D56F81">
                        <w:rPr>
                          <w:rFonts w:asciiTheme="majorBidi" w:hAnsiTheme="majorBidi" w:cstheme="majorBidi"/>
                          <w:sz w:val="18"/>
                          <w:szCs w:val="18"/>
                        </w:rPr>
                        <w:t xml:space="preserve"> </w:t>
                      </w:r>
                      <w:r w:rsidR="0039402F">
                        <w:rPr>
                          <w:rFonts w:asciiTheme="majorBidi" w:hAnsiTheme="majorBidi" w:cstheme="majorBidi"/>
                          <w:sz w:val="18"/>
                          <w:szCs w:val="18"/>
                        </w:rPr>
                        <w:t>indicated</w:t>
                      </w:r>
                      <w:r w:rsidRPr="00D56F81">
                        <w:rPr>
                          <w:rFonts w:asciiTheme="majorBidi" w:hAnsiTheme="majorBidi" w:cstheme="majorBidi"/>
                          <w:sz w:val="18"/>
                          <w:szCs w:val="18"/>
                        </w:rPr>
                        <w:t xml:space="preserve"> a very low level of confidence and </w:t>
                      </w:r>
                      <w:r w:rsidR="0039402F">
                        <w:rPr>
                          <w:rFonts w:asciiTheme="majorBidi" w:hAnsiTheme="majorBidi" w:cstheme="majorBidi"/>
                          <w:sz w:val="18"/>
                          <w:szCs w:val="18"/>
                        </w:rPr>
                        <w:t>6</w:t>
                      </w:r>
                      <w:r w:rsidRPr="00D56F81">
                        <w:rPr>
                          <w:rFonts w:asciiTheme="majorBidi" w:hAnsiTheme="majorBidi" w:cstheme="majorBidi"/>
                          <w:sz w:val="18"/>
                          <w:szCs w:val="18"/>
                        </w:rPr>
                        <w:t xml:space="preserve"> </w:t>
                      </w:r>
                      <w:r w:rsidR="0039402F">
                        <w:rPr>
                          <w:rFonts w:asciiTheme="majorBidi" w:hAnsiTheme="majorBidi" w:cstheme="majorBidi"/>
                          <w:sz w:val="18"/>
                          <w:szCs w:val="18"/>
                        </w:rPr>
                        <w:t>indicated</w:t>
                      </w:r>
                      <w:r w:rsidRPr="00D56F81">
                        <w:rPr>
                          <w:rFonts w:asciiTheme="majorBidi" w:hAnsiTheme="majorBidi" w:cstheme="majorBidi"/>
                          <w:sz w:val="18"/>
                          <w:szCs w:val="18"/>
                        </w:rPr>
                        <w:t xml:space="preserve"> a very high level of confidence</w:t>
                      </w:r>
                      <w:r w:rsidR="0039402F">
                        <w:rPr>
                          <w:rFonts w:asciiTheme="majorBidi" w:hAnsiTheme="majorBidi" w:cstheme="majorBidi"/>
                          <w:sz w:val="18"/>
                          <w:szCs w:val="18"/>
                        </w:rPr>
                        <w:t>. Finally, they were asked</w:t>
                      </w:r>
                      <w:r w:rsidRPr="00D56F81">
                        <w:rPr>
                          <w:rFonts w:asciiTheme="majorBidi" w:hAnsiTheme="majorBidi" w:cstheme="majorBidi"/>
                          <w:sz w:val="18"/>
                          <w:szCs w:val="18"/>
                        </w:rPr>
                        <w:t xml:space="preserve"> to provide a narrative explanation of their judgment.</w:t>
                      </w:r>
                    </w:p>
                  </w:txbxContent>
                </v:textbox>
                <w10:wrap type="square"/>
              </v:shape>
            </w:pict>
          </mc:Fallback>
        </mc:AlternateContent>
      </w:r>
      <w:r w:rsidR="007E2C5C" w:rsidRPr="009A2F80">
        <w:rPr>
          <w:rFonts w:asciiTheme="majorBidi" w:hAnsiTheme="majorBidi" w:cstheme="majorBidi"/>
          <w:noProof/>
        </w:rPr>
        <mc:AlternateContent>
          <mc:Choice Requires="wps">
            <w:drawing>
              <wp:anchor distT="45720" distB="45720" distL="114300" distR="114300" simplePos="0" relativeHeight="251666432" behindDoc="0" locked="0" layoutInCell="1" allowOverlap="1" wp14:anchorId="17D9F76B" wp14:editId="28BB68E4">
                <wp:simplePos x="0" y="0"/>
                <wp:positionH relativeFrom="column">
                  <wp:posOffset>-1130935</wp:posOffset>
                </wp:positionH>
                <wp:positionV relativeFrom="paragraph">
                  <wp:posOffset>5443220</wp:posOffset>
                </wp:positionV>
                <wp:extent cx="2607945" cy="2882900"/>
                <wp:effectExtent l="0" t="0" r="8255" b="12700"/>
                <wp:wrapSquare wrapText="bothSides"/>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945" cy="2882900"/>
                        </a:xfrm>
                        <a:prstGeom prst="rect">
                          <a:avLst/>
                        </a:prstGeom>
                        <a:solidFill>
                          <a:srgbClr val="FFFFFF"/>
                        </a:solidFill>
                        <a:ln w="9525">
                          <a:solidFill>
                            <a:srgbClr val="000000"/>
                          </a:solidFill>
                          <a:miter lim="800000"/>
                          <a:headEnd/>
                          <a:tailEnd/>
                        </a:ln>
                      </wps:spPr>
                      <wps:txbx>
                        <w:txbxContent>
                          <w:p w14:paraId="73B32D58" w14:textId="74C0A776" w:rsidR="005E7A7C" w:rsidRPr="00CE61AE" w:rsidRDefault="005E7A7C" w:rsidP="005E7A7C">
                            <w:pPr>
                              <w:rPr>
                                <w:rFonts w:asciiTheme="majorBidi" w:hAnsiTheme="majorBidi" w:cstheme="majorBidi"/>
                                <w:b/>
                                <w:bCs/>
                                <w:sz w:val="18"/>
                                <w:szCs w:val="18"/>
                                <w:cs/>
                              </w:rPr>
                            </w:pPr>
                            <w:r w:rsidRPr="00CE61AE">
                              <w:rPr>
                                <w:rFonts w:asciiTheme="majorBidi" w:hAnsiTheme="majorBidi" w:cstheme="majorBidi"/>
                                <w:b/>
                                <w:sz w:val="18"/>
                                <w:szCs w:val="18"/>
                              </w:rPr>
                              <w:t xml:space="preserve">Gender </w:t>
                            </w:r>
                            <w:r w:rsidR="000C1DEF">
                              <w:rPr>
                                <w:rFonts w:asciiTheme="majorBidi" w:hAnsiTheme="majorBidi" w:cstheme="majorBidi"/>
                                <w:b/>
                                <w:sz w:val="18"/>
                                <w:szCs w:val="18"/>
                              </w:rPr>
                              <w:t>Differences</w:t>
                            </w:r>
                            <w:r w:rsidRPr="00CE61AE">
                              <w:rPr>
                                <w:rFonts w:asciiTheme="majorBidi" w:hAnsiTheme="majorBidi" w:cstheme="majorBidi"/>
                                <w:b/>
                                <w:sz w:val="18"/>
                                <w:szCs w:val="18"/>
                              </w:rPr>
                              <w:t xml:space="preserve"> in Psychopathy </w:t>
                            </w:r>
                          </w:p>
                          <w:p w14:paraId="3BDF844D" w14:textId="7D936D6A" w:rsidR="005E7A7C" w:rsidRPr="00CE61AE" w:rsidRDefault="005E7A7C" w:rsidP="005E7A7C">
                            <w:pPr>
                              <w:rPr>
                                <w:rFonts w:asciiTheme="majorBidi" w:hAnsiTheme="majorBidi" w:cstheme="majorBidi"/>
                                <w:sz w:val="18"/>
                                <w:szCs w:val="18"/>
                              </w:rPr>
                            </w:pPr>
                            <w:r w:rsidRPr="00CE61AE">
                              <w:rPr>
                                <w:rFonts w:asciiTheme="majorBidi" w:hAnsiTheme="majorBidi" w:cstheme="majorBidi"/>
                                <w:b/>
                                <w:sz w:val="18"/>
                                <w:szCs w:val="18"/>
                                <w:u w:val="single"/>
                              </w:rPr>
                              <w:t xml:space="preserve">Biological differences </w:t>
                            </w:r>
                            <w:r w:rsidRPr="00CE61AE">
                              <w:rPr>
                                <w:rFonts w:asciiTheme="majorBidi" w:hAnsiTheme="majorBidi" w:cstheme="majorBidi"/>
                                <w:sz w:val="18"/>
                                <w:szCs w:val="18"/>
                              </w:rPr>
                              <w:t xml:space="preserve">such as body structure and size </w:t>
                            </w:r>
                            <w:r w:rsidR="00D56F81">
                              <w:rPr>
                                <w:rFonts w:asciiTheme="majorBidi" w:hAnsiTheme="majorBidi" w:cstheme="majorBidi"/>
                                <w:sz w:val="18"/>
                                <w:szCs w:val="18"/>
                              </w:rPr>
                              <w:t>cause</w:t>
                            </w:r>
                            <w:r w:rsidRPr="00CE61AE">
                              <w:rPr>
                                <w:rFonts w:asciiTheme="majorBidi" w:hAnsiTheme="majorBidi" w:cstheme="majorBidi"/>
                                <w:sz w:val="18"/>
                                <w:szCs w:val="18"/>
                              </w:rPr>
                              <w:t xml:space="preserve"> women to rely less on physical</w:t>
                            </w:r>
                            <w:r w:rsidR="000C1DEF">
                              <w:rPr>
                                <w:rFonts w:asciiTheme="majorBidi" w:hAnsiTheme="majorBidi" w:cstheme="majorBidi"/>
                                <w:sz w:val="18"/>
                                <w:szCs w:val="18"/>
                              </w:rPr>
                              <w:t xml:space="preserve"> </w:t>
                            </w:r>
                            <w:r w:rsidRPr="00CE61AE">
                              <w:rPr>
                                <w:rFonts w:asciiTheme="majorBidi" w:hAnsiTheme="majorBidi" w:cstheme="majorBidi"/>
                                <w:sz w:val="18"/>
                                <w:szCs w:val="18"/>
                              </w:rPr>
                              <w:t>aggressiveness</w:t>
                            </w:r>
                            <w:r w:rsidR="000C1DEF">
                              <w:rPr>
                                <w:rFonts w:asciiTheme="majorBidi" w:hAnsiTheme="majorBidi" w:cstheme="majorBidi"/>
                                <w:sz w:val="18"/>
                                <w:szCs w:val="18"/>
                              </w:rPr>
                              <w:t xml:space="preserve"> and instead tend to </w:t>
                            </w:r>
                            <w:r w:rsidRPr="00CE61AE">
                              <w:rPr>
                                <w:rFonts w:asciiTheme="majorBidi" w:hAnsiTheme="majorBidi" w:cstheme="majorBidi"/>
                                <w:sz w:val="18"/>
                                <w:szCs w:val="18"/>
                              </w:rPr>
                              <w:t xml:space="preserve">choose manipulation </w:t>
                            </w:r>
                            <w:proofErr w:type="gramStart"/>
                            <w:r w:rsidRPr="00CE61AE">
                              <w:rPr>
                                <w:rFonts w:asciiTheme="majorBidi" w:hAnsiTheme="majorBidi" w:cstheme="majorBidi"/>
                                <w:sz w:val="18"/>
                                <w:szCs w:val="18"/>
                              </w:rPr>
                              <w:t>as a means to</w:t>
                            </w:r>
                            <w:proofErr w:type="gramEnd"/>
                            <w:r w:rsidRPr="00CE61AE">
                              <w:rPr>
                                <w:rFonts w:asciiTheme="majorBidi" w:hAnsiTheme="majorBidi" w:cstheme="majorBidi"/>
                                <w:sz w:val="18"/>
                                <w:szCs w:val="18"/>
                              </w:rPr>
                              <w:t xml:space="preserve"> achieve their goals. </w:t>
                            </w:r>
                          </w:p>
                          <w:p w14:paraId="08E35711" w14:textId="1AA0E374" w:rsidR="005E7A7C" w:rsidRPr="00CE61AE" w:rsidRDefault="005E7A7C" w:rsidP="005E7A7C">
                            <w:pPr>
                              <w:rPr>
                                <w:rFonts w:asciiTheme="majorBidi" w:hAnsiTheme="majorBidi" w:cstheme="majorBidi"/>
                                <w:sz w:val="18"/>
                                <w:szCs w:val="18"/>
                                <w:cs/>
                              </w:rPr>
                            </w:pPr>
                            <w:r w:rsidRPr="00CE61AE">
                              <w:rPr>
                                <w:rFonts w:asciiTheme="majorBidi" w:hAnsiTheme="majorBidi" w:cstheme="majorBidi"/>
                                <w:b/>
                                <w:sz w:val="18"/>
                                <w:szCs w:val="18"/>
                                <w:u w:val="single"/>
                              </w:rPr>
                              <w:t>Gendered socialization</w:t>
                            </w:r>
                            <w:r w:rsidRPr="00182A91">
                              <w:rPr>
                                <w:rFonts w:asciiTheme="majorBidi" w:hAnsiTheme="majorBidi" w:cstheme="majorBidi"/>
                                <w:b/>
                                <w:sz w:val="18"/>
                                <w:szCs w:val="18"/>
                              </w:rPr>
                              <w:t xml:space="preserve"> </w:t>
                            </w:r>
                            <w:r w:rsidRPr="00CE61AE">
                              <w:rPr>
                                <w:rFonts w:asciiTheme="majorBidi" w:hAnsiTheme="majorBidi" w:cstheme="majorBidi"/>
                                <w:sz w:val="18"/>
                                <w:szCs w:val="18"/>
                              </w:rPr>
                              <w:t>and social expectations from women can also help explain differences between male and female psychopaths. Women are considered more flirtatious th</w:t>
                            </w:r>
                            <w:r>
                              <w:rPr>
                                <w:rFonts w:asciiTheme="majorBidi" w:hAnsiTheme="majorBidi" w:cstheme="majorBidi"/>
                                <w:sz w:val="18"/>
                                <w:szCs w:val="18"/>
                              </w:rPr>
                              <w:t>a</w:t>
                            </w:r>
                            <w:r w:rsidRPr="00CE61AE">
                              <w:rPr>
                                <w:rFonts w:asciiTheme="majorBidi" w:hAnsiTheme="majorBidi" w:cstheme="majorBidi"/>
                                <w:sz w:val="18"/>
                                <w:szCs w:val="18"/>
                              </w:rPr>
                              <w:t xml:space="preserve">n men, a fact that </w:t>
                            </w:r>
                            <w:r w:rsidR="000C1DEF">
                              <w:rPr>
                                <w:rFonts w:asciiTheme="majorBidi" w:hAnsiTheme="majorBidi" w:cstheme="majorBidi"/>
                                <w:sz w:val="18"/>
                                <w:szCs w:val="18"/>
                              </w:rPr>
                              <w:t xml:space="preserve">can serve </w:t>
                            </w:r>
                            <w:r w:rsidRPr="00CE61AE">
                              <w:rPr>
                                <w:rFonts w:asciiTheme="majorBidi" w:hAnsiTheme="majorBidi" w:cstheme="majorBidi"/>
                                <w:sz w:val="18"/>
                                <w:szCs w:val="18"/>
                              </w:rPr>
                              <w:t>a</w:t>
                            </w:r>
                            <w:r w:rsidR="000C1DEF">
                              <w:rPr>
                                <w:rFonts w:asciiTheme="majorBidi" w:hAnsiTheme="majorBidi" w:cstheme="majorBidi"/>
                                <w:sz w:val="18"/>
                                <w:szCs w:val="18"/>
                              </w:rPr>
                              <w:t>s</w:t>
                            </w:r>
                            <w:r w:rsidRPr="00CE61AE">
                              <w:rPr>
                                <w:rFonts w:asciiTheme="majorBidi" w:hAnsiTheme="majorBidi" w:cstheme="majorBidi"/>
                                <w:sz w:val="18"/>
                                <w:szCs w:val="18"/>
                              </w:rPr>
                              <w:t xml:space="preserve"> </w:t>
                            </w:r>
                            <w:r w:rsidR="000C1DEF">
                              <w:rPr>
                                <w:rFonts w:asciiTheme="majorBidi" w:hAnsiTheme="majorBidi" w:cstheme="majorBidi"/>
                                <w:sz w:val="18"/>
                                <w:szCs w:val="18"/>
                              </w:rPr>
                              <w:t xml:space="preserve">a </w:t>
                            </w:r>
                            <w:r w:rsidRPr="00CE61AE">
                              <w:rPr>
                                <w:rFonts w:asciiTheme="majorBidi" w:hAnsiTheme="majorBidi" w:cstheme="majorBidi"/>
                                <w:sz w:val="18"/>
                                <w:szCs w:val="18"/>
                              </w:rPr>
                              <w:t xml:space="preserve">successful strategy </w:t>
                            </w:r>
                            <w:r w:rsidR="000C1DEF">
                              <w:rPr>
                                <w:rFonts w:asciiTheme="majorBidi" w:hAnsiTheme="majorBidi" w:cstheme="majorBidi"/>
                                <w:sz w:val="18"/>
                                <w:szCs w:val="18"/>
                              </w:rPr>
                              <w:t>for</w:t>
                            </w:r>
                            <w:r w:rsidRPr="00CE61AE">
                              <w:rPr>
                                <w:rFonts w:asciiTheme="majorBidi" w:hAnsiTheme="majorBidi" w:cstheme="majorBidi"/>
                                <w:sz w:val="18"/>
                                <w:szCs w:val="18"/>
                              </w:rPr>
                              <w:t xml:space="preserve"> achieving their </w:t>
                            </w:r>
                            <w:r w:rsidR="000C1DEF">
                              <w:rPr>
                                <w:rFonts w:asciiTheme="majorBidi" w:hAnsiTheme="majorBidi" w:cstheme="majorBidi"/>
                                <w:sz w:val="18"/>
                                <w:szCs w:val="18"/>
                              </w:rPr>
                              <w:t>objectives</w:t>
                            </w:r>
                            <w:r w:rsidRPr="00CE61AE">
                              <w:rPr>
                                <w:rFonts w:asciiTheme="majorBidi" w:hAnsiTheme="majorBidi" w:cstheme="majorBid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9F76B" id="_x0000_s1029" type="#_x0000_t202" style="position:absolute;left:0;text-align:left;margin-left:-89.05pt;margin-top:428.6pt;width:205.35pt;height:227pt;flip:x;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">
                <v:textbox>
                  <w:txbxContent>
                    <w:p w14:paraId="73B32D58" w14:textId="74C0A776" w:rsidR="005E7A7C" w:rsidRPr="00CE61AE" w:rsidRDefault="005E7A7C" w:rsidP="005E7A7C">
                      <w:pPr>
                        <w:rPr>
                          <w:rFonts w:asciiTheme="majorBidi" w:hAnsiTheme="majorBidi" w:cstheme="majorBidi"/>
                          <w:b/>
                          <w:bCs/>
                          <w:sz w:val="18"/>
                          <w:szCs w:val="18"/>
                          <w:cs/>
                        </w:rPr>
                      </w:pPr>
                      <w:r w:rsidRPr="00CE61AE">
                        <w:rPr>
                          <w:rFonts w:asciiTheme="majorBidi" w:hAnsiTheme="majorBidi" w:cstheme="majorBidi"/>
                          <w:b/>
                          <w:sz w:val="18"/>
                          <w:szCs w:val="18"/>
                        </w:rPr>
                        <w:t xml:space="preserve">Gender </w:t>
                      </w:r>
                      <w:r w:rsidR="000C1DEF">
                        <w:rPr>
                          <w:rFonts w:asciiTheme="majorBidi" w:hAnsiTheme="majorBidi" w:cstheme="majorBidi"/>
                          <w:b/>
                          <w:sz w:val="18"/>
                          <w:szCs w:val="18"/>
                        </w:rPr>
                        <w:t>Differences</w:t>
                      </w:r>
                      <w:r w:rsidRPr="00CE61AE">
                        <w:rPr>
                          <w:rFonts w:asciiTheme="majorBidi" w:hAnsiTheme="majorBidi" w:cstheme="majorBidi"/>
                          <w:b/>
                          <w:sz w:val="18"/>
                          <w:szCs w:val="18"/>
                        </w:rPr>
                        <w:t xml:space="preserve"> in Psychopathy </w:t>
                      </w:r>
                    </w:p>
                    <w:p w14:paraId="3BDF844D" w14:textId="7D936D6A" w:rsidR="005E7A7C" w:rsidRPr="00CE61AE" w:rsidRDefault="005E7A7C" w:rsidP="005E7A7C">
                      <w:pPr>
                        <w:rPr>
                          <w:rFonts w:asciiTheme="majorBidi" w:hAnsiTheme="majorBidi" w:cstheme="majorBidi"/>
                          <w:sz w:val="18"/>
                          <w:szCs w:val="18"/>
                        </w:rPr>
                      </w:pPr>
                      <w:r w:rsidRPr="00CE61AE">
                        <w:rPr>
                          <w:rFonts w:asciiTheme="majorBidi" w:hAnsiTheme="majorBidi" w:cstheme="majorBidi"/>
                          <w:b/>
                          <w:sz w:val="18"/>
                          <w:szCs w:val="18"/>
                          <w:u w:val="single"/>
                        </w:rPr>
                        <w:t xml:space="preserve">Biological differences </w:t>
                      </w:r>
                      <w:r w:rsidRPr="00CE61AE">
                        <w:rPr>
                          <w:rFonts w:asciiTheme="majorBidi" w:hAnsiTheme="majorBidi" w:cstheme="majorBidi"/>
                          <w:sz w:val="18"/>
                          <w:szCs w:val="18"/>
                        </w:rPr>
                        <w:t xml:space="preserve">such as body structure and size </w:t>
                      </w:r>
                      <w:r w:rsidR="00D56F81">
                        <w:rPr>
                          <w:rFonts w:asciiTheme="majorBidi" w:hAnsiTheme="majorBidi" w:cstheme="majorBidi"/>
                          <w:sz w:val="18"/>
                          <w:szCs w:val="18"/>
                        </w:rPr>
                        <w:t>cause</w:t>
                      </w:r>
                      <w:r w:rsidRPr="00CE61AE">
                        <w:rPr>
                          <w:rFonts w:asciiTheme="majorBidi" w:hAnsiTheme="majorBidi" w:cstheme="majorBidi"/>
                          <w:sz w:val="18"/>
                          <w:szCs w:val="18"/>
                        </w:rPr>
                        <w:t xml:space="preserve"> women to rely less on physical</w:t>
                      </w:r>
                      <w:r w:rsidR="000C1DEF">
                        <w:rPr>
                          <w:rFonts w:asciiTheme="majorBidi" w:hAnsiTheme="majorBidi" w:cstheme="majorBidi"/>
                          <w:sz w:val="18"/>
                          <w:szCs w:val="18"/>
                        </w:rPr>
                        <w:t xml:space="preserve"> </w:t>
                      </w:r>
                      <w:r w:rsidRPr="00CE61AE">
                        <w:rPr>
                          <w:rFonts w:asciiTheme="majorBidi" w:hAnsiTheme="majorBidi" w:cstheme="majorBidi"/>
                          <w:sz w:val="18"/>
                          <w:szCs w:val="18"/>
                        </w:rPr>
                        <w:t>aggressiveness</w:t>
                      </w:r>
                      <w:r w:rsidR="000C1DEF">
                        <w:rPr>
                          <w:rFonts w:asciiTheme="majorBidi" w:hAnsiTheme="majorBidi" w:cstheme="majorBidi"/>
                          <w:sz w:val="18"/>
                          <w:szCs w:val="18"/>
                        </w:rPr>
                        <w:t xml:space="preserve"> and instead tend to </w:t>
                      </w:r>
                      <w:r w:rsidRPr="00CE61AE">
                        <w:rPr>
                          <w:rFonts w:asciiTheme="majorBidi" w:hAnsiTheme="majorBidi" w:cstheme="majorBidi"/>
                          <w:sz w:val="18"/>
                          <w:szCs w:val="18"/>
                        </w:rPr>
                        <w:t xml:space="preserve">choose manipulation </w:t>
                      </w:r>
                      <w:proofErr w:type="gramStart"/>
                      <w:r w:rsidRPr="00CE61AE">
                        <w:rPr>
                          <w:rFonts w:asciiTheme="majorBidi" w:hAnsiTheme="majorBidi" w:cstheme="majorBidi"/>
                          <w:sz w:val="18"/>
                          <w:szCs w:val="18"/>
                        </w:rPr>
                        <w:t>as a means to</w:t>
                      </w:r>
                      <w:proofErr w:type="gramEnd"/>
                      <w:r w:rsidRPr="00CE61AE">
                        <w:rPr>
                          <w:rFonts w:asciiTheme="majorBidi" w:hAnsiTheme="majorBidi" w:cstheme="majorBidi"/>
                          <w:sz w:val="18"/>
                          <w:szCs w:val="18"/>
                        </w:rPr>
                        <w:t xml:space="preserve"> achieve their goals. </w:t>
                      </w:r>
                    </w:p>
                    <w:p w14:paraId="08E35711" w14:textId="1AA0E374" w:rsidR="005E7A7C" w:rsidRPr="00CE61AE" w:rsidRDefault="005E7A7C" w:rsidP="005E7A7C">
                      <w:pPr>
                        <w:rPr>
                          <w:rFonts w:asciiTheme="majorBidi" w:hAnsiTheme="majorBidi" w:cstheme="majorBidi"/>
                          <w:sz w:val="18"/>
                          <w:szCs w:val="18"/>
                          <w:cs/>
                        </w:rPr>
                      </w:pPr>
                      <w:r w:rsidRPr="00CE61AE">
                        <w:rPr>
                          <w:rFonts w:asciiTheme="majorBidi" w:hAnsiTheme="majorBidi" w:cstheme="majorBidi"/>
                          <w:b/>
                          <w:sz w:val="18"/>
                          <w:szCs w:val="18"/>
                          <w:u w:val="single"/>
                        </w:rPr>
                        <w:t>Gendered socialization</w:t>
                      </w:r>
                      <w:r w:rsidRPr="00182A91">
                        <w:rPr>
                          <w:rFonts w:asciiTheme="majorBidi" w:hAnsiTheme="majorBidi" w:cstheme="majorBidi"/>
                          <w:b/>
                          <w:sz w:val="18"/>
                          <w:szCs w:val="18"/>
                        </w:rPr>
                        <w:t xml:space="preserve"> </w:t>
                      </w:r>
                      <w:r w:rsidRPr="00CE61AE">
                        <w:rPr>
                          <w:rFonts w:asciiTheme="majorBidi" w:hAnsiTheme="majorBidi" w:cstheme="majorBidi"/>
                          <w:sz w:val="18"/>
                          <w:szCs w:val="18"/>
                        </w:rPr>
                        <w:t>and social expectations from women can also help explain differences between male and female psychopaths. Women are considered more flirtatious th</w:t>
                      </w:r>
                      <w:r>
                        <w:rPr>
                          <w:rFonts w:asciiTheme="majorBidi" w:hAnsiTheme="majorBidi" w:cstheme="majorBidi"/>
                          <w:sz w:val="18"/>
                          <w:szCs w:val="18"/>
                        </w:rPr>
                        <w:t>a</w:t>
                      </w:r>
                      <w:r w:rsidRPr="00CE61AE">
                        <w:rPr>
                          <w:rFonts w:asciiTheme="majorBidi" w:hAnsiTheme="majorBidi" w:cstheme="majorBidi"/>
                          <w:sz w:val="18"/>
                          <w:szCs w:val="18"/>
                        </w:rPr>
                        <w:t xml:space="preserve">n men, a fact that </w:t>
                      </w:r>
                      <w:r w:rsidR="000C1DEF">
                        <w:rPr>
                          <w:rFonts w:asciiTheme="majorBidi" w:hAnsiTheme="majorBidi" w:cstheme="majorBidi"/>
                          <w:sz w:val="18"/>
                          <w:szCs w:val="18"/>
                        </w:rPr>
                        <w:t xml:space="preserve">can serve </w:t>
                      </w:r>
                      <w:r w:rsidRPr="00CE61AE">
                        <w:rPr>
                          <w:rFonts w:asciiTheme="majorBidi" w:hAnsiTheme="majorBidi" w:cstheme="majorBidi"/>
                          <w:sz w:val="18"/>
                          <w:szCs w:val="18"/>
                        </w:rPr>
                        <w:t>a</w:t>
                      </w:r>
                      <w:r w:rsidR="000C1DEF">
                        <w:rPr>
                          <w:rFonts w:asciiTheme="majorBidi" w:hAnsiTheme="majorBidi" w:cstheme="majorBidi"/>
                          <w:sz w:val="18"/>
                          <w:szCs w:val="18"/>
                        </w:rPr>
                        <w:t>s</w:t>
                      </w:r>
                      <w:r w:rsidRPr="00CE61AE">
                        <w:rPr>
                          <w:rFonts w:asciiTheme="majorBidi" w:hAnsiTheme="majorBidi" w:cstheme="majorBidi"/>
                          <w:sz w:val="18"/>
                          <w:szCs w:val="18"/>
                        </w:rPr>
                        <w:t xml:space="preserve"> </w:t>
                      </w:r>
                      <w:r w:rsidR="000C1DEF">
                        <w:rPr>
                          <w:rFonts w:asciiTheme="majorBidi" w:hAnsiTheme="majorBidi" w:cstheme="majorBidi"/>
                          <w:sz w:val="18"/>
                          <w:szCs w:val="18"/>
                        </w:rPr>
                        <w:t xml:space="preserve">a </w:t>
                      </w:r>
                      <w:r w:rsidRPr="00CE61AE">
                        <w:rPr>
                          <w:rFonts w:asciiTheme="majorBidi" w:hAnsiTheme="majorBidi" w:cstheme="majorBidi"/>
                          <w:sz w:val="18"/>
                          <w:szCs w:val="18"/>
                        </w:rPr>
                        <w:t xml:space="preserve">successful strategy </w:t>
                      </w:r>
                      <w:r w:rsidR="000C1DEF">
                        <w:rPr>
                          <w:rFonts w:asciiTheme="majorBidi" w:hAnsiTheme="majorBidi" w:cstheme="majorBidi"/>
                          <w:sz w:val="18"/>
                          <w:szCs w:val="18"/>
                        </w:rPr>
                        <w:t>for</w:t>
                      </w:r>
                      <w:r w:rsidRPr="00CE61AE">
                        <w:rPr>
                          <w:rFonts w:asciiTheme="majorBidi" w:hAnsiTheme="majorBidi" w:cstheme="majorBidi"/>
                          <w:sz w:val="18"/>
                          <w:szCs w:val="18"/>
                        </w:rPr>
                        <w:t xml:space="preserve"> achieving their </w:t>
                      </w:r>
                      <w:r w:rsidR="000C1DEF">
                        <w:rPr>
                          <w:rFonts w:asciiTheme="majorBidi" w:hAnsiTheme="majorBidi" w:cstheme="majorBidi"/>
                          <w:sz w:val="18"/>
                          <w:szCs w:val="18"/>
                        </w:rPr>
                        <w:t>objectives</w:t>
                      </w:r>
                      <w:r w:rsidRPr="00CE61AE">
                        <w:rPr>
                          <w:rFonts w:asciiTheme="majorBidi" w:hAnsiTheme="majorBidi" w:cstheme="majorBidi"/>
                          <w:sz w:val="18"/>
                          <w:szCs w:val="18"/>
                        </w:rPr>
                        <w:t>.</w:t>
                      </w:r>
                    </w:p>
                  </w:txbxContent>
                </v:textbox>
                <w10:wrap type="square"/>
              </v:shape>
            </w:pict>
          </mc:Fallback>
        </mc:AlternateContent>
      </w:r>
      <w:r w:rsidR="007E2C5C" w:rsidRPr="009A2F80">
        <w:rPr>
          <w:rFonts w:asciiTheme="majorBidi" w:hAnsiTheme="majorBidi" w:cstheme="majorBidi"/>
          <w:noProof/>
        </w:rPr>
        <mc:AlternateContent>
          <mc:Choice Requires="wps">
            <w:drawing>
              <wp:anchor distT="45720" distB="45720" distL="114300" distR="114300" simplePos="0" relativeHeight="251662336" behindDoc="0" locked="0" layoutInCell="1" allowOverlap="1" wp14:anchorId="2A65BB2C" wp14:editId="3429279F">
                <wp:simplePos x="0" y="0"/>
                <wp:positionH relativeFrom="column">
                  <wp:posOffset>-1130935</wp:posOffset>
                </wp:positionH>
                <wp:positionV relativeFrom="paragraph">
                  <wp:posOffset>3060065</wp:posOffset>
                </wp:positionV>
                <wp:extent cx="2607945" cy="2387600"/>
                <wp:effectExtent l="0" t="0" r="8255" b="12700"/>
                <wp:wrapSquare wrapText="bothSides"/>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945" cy="2387600"/>
                        </a:xfrm>
                        <a:prstGeom prst="rect">
                          <a:avLst/>
                        </a:prstGeom>
                        <a:solidFill>
                          <a:srgbClr val="FFFFFF"/>
                        </a:solidFill>
                        <a:ln w="9525">
                          <a:solidFill>
                            <a:srgbClr val="000000"/>
                          </a:solidFill>
                          <a:miter lim="800000"/>
                          <a:headEnd/>
                          <a:tailEnd/>
                        </a:ln>
                      </wps:spPr>
                      <wps:txbx>
                        <w:txbxContent>
                          <w:p w14:paraId="1EAD50A3" w14:textId="4BC2832A" w:rsidR="005E7A7C" w:rsidRPr="00D56F81" w:rsidRDefault="00D56F81" w:rsidP="005E7A7C">
                            <w:pPr>
                              <w:jc w:val="both"/>
                              <w:rPr>
                                <w:rFonts w:ascii="Times New Roman" w:hAnsi="Times New Roman" w:cs="Times New Roman"/>
                                <w:sz w:val="18"/>
                                <w:szCs w:val="18"/>
                                <w:cs/>
                              </w:rPr>
                            </w:pPr>
                            <w:r w:rsidRPr="00D56F81">
                              <w:rPr>
                                <w:rFonts w:ascii="Times New Roman" w:hAnsi="Times New Roman" w:cs="Times New Roman"/>
                                <w:sz w:val="18"/>
                                <w:szCs w:val="18"/>
                                <w:lang w:val="en-GB" w:bidi="ar-SA"/>
                                <w14:ligatures w14:val="standardContextual"/>
                              </w:rPr>
                              <w:t>The topic of psychopathy and deception has been extensively studied and supported by clinical and theoretical evidence. Research indicates that individuals with psychopathy tend to lie more frequently and for a wider range of reasons than those without the disorder. Deception is a defining characteristic of psychopathy, as those with the disorder often use it to achieve their desired goals. Studies have shown that psychopaths typically lie to advance their own personal objectives and impress those around them. They also tend to take pride in their ability to deceive without being detected.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5BB2C" id="_x0000_s1030" type="#_x0000_t202" style="position:absolute;left:0;text-align:left;margin-left:-89.05pt;margin-top:240.95pt;width:205.35pt;height:188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">
                <v:textbox>
                  <w:txbxContent>
                    <w:p w14:paraId="1EAD50A3" w14:textId="4BC2832A" w:rsidR="005E7A7C" w:rsidRPr="00D56F81" w:rsidRDefault="00D56F81" w:rsidP="005E7A7C">
                      <w:pPr>
                        <w:jc w:val="both"/>
                        <w:rPr>
                          <w:rFonts w:ascii="Times New Roman" w:hAnsi="Times New Roman" w:cs="Times New Roman"/>
                          <w:sz w:val="18"/>
                          <w:szCs w:val="18"/>
                          <w:cs/>
                        </w:rPr>
                      </w:pPr>
                      <w:r w:rsidRPr="00D56F81">
                        <w:rPr>
                          <w:rFonts w:ascii="Times New Roman" w:hAnsi="Times New Roman" w:cs="Times New Roman"/>
                          <w:sz w:val="18"/>
                          <w:szCs w:val="18"/>
                          <w:lang w:val="en-GB" w:bidi="ar-SA"/>
                          <w14:ligatures w14:val="standardContextual"/>
                        </w:rPr>
                        <w:t>The topic of psychopathy and deception has been extensively studied and supported by clinical and theoretical evidence. Research indicates that individuals with psychopathy tend to lie more frequently and for a wider range of reasons than those without the disorder. Deception is a defining characteristic of psychopathy, as those with the disorder often use it to achieve their desired goals. Studies have shown that psychopaths typically lie to advance their own personal objectives and impress those around them. They also tend to take pride in their ability to deceive without being detected.</w:t>
                      </w:r>
                    </w:p>
                  </w:txbxContent>
                </v:textbox>
                <w10:wrap type="square"/>
              </v:shape>
            </w:pict>
          </mc:Fallback>
        </mc:AlternateContent>
      </w:r>
      <w:r w:rsidR="007E2C5C" w:rsidRPr="009A2F80">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09C74D96" wp14:editId="2F894FCE">
                <wp:simplePos x="0" y="0"/>
                <wp:positionH relativeFrom="column">
                  <wp:posOffset>-1130935</wp:posOffset>
                </wp:positionH>
                <wp:positionV relativeFrom="paragraph">
                  <wp:posOffset>761365</wp:posOffset>
                </wp:positionV>
                <wp:extent cx="2611755" cy="2303145"/>
                <wp:effectExtent l="0" t="0" r="17145" b="8255"/>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11755" cy="2303145"/>
                        </a:xfrm>
                        <a:prstGeom prst="rect">
                          <a:avLst/>
                        </a:prstGeom>
                        <a:solidFill>
                          <a:srgbClr val="FFFFFF"/>
                        </a:solidFill>
                        <a:ln w="9525">
                          <a:solidFill>
                            <a:srgbClr val="000000"/>
                          </a:solidFill>
                          <a:miter lim="800000"/>
                          <a:headEnd/>
                          <a:tailEnd/>
                        </a:ln>
                      </wps:spPr>
                      <wps:txbx>
                        <w:txbxContent>
                          <w:p w14:paraId="0C9DB87D" w14:textId="77777777" w:rsidR="005E7A7C" w:rsidRPr="00CE61AE" w:rsidRDefault="005E7A7C" w:rsidP="005E7A7C">
                            <w:pPr>
                              <w:spacing w:after="0"/>
                              <w:jc w:val="both"/>
                              <w:rPr>
                                <w:rFonts w:asciiTheme="majorBidi" w:hAnsiTheme="majorBidi" w:cstheme="majorBidi"/>
                                <w:b/>
                                <w:sz w:val="18"/>
                                <w:szCs w:val="18"/>
                              </w:rPr>
                            </w:pPr>
                            <w:r w:rsidRPr="00CE61AE">
                              <w:rPr>
                                <w:rFonts w:asciiTheme="majorBidi" w:hAnsiTheme="majorBidi" w:cstheme="majorBidi"/>
                                <w:b/>
                                <w:sz w:val="18"/>
                                <w:szCs w:val="18"/>
                              </w:rPr>
                              <w:t>Primary and Secondary Psychopathy</w:t>
                            </w:r>
                          </w:p>
                          <w:p w14:paraId="19BB4517" w14:textId="76D9EB39" w:rsidR="005E7A7C" w:rsidRPr="00CE61AE" w:rsidRDefault="005E7A7C" w:rsidP="005E7A7C">
                            <w:pPr>
                              <w:rPr>
                                <w:rFonts w:asciiTheme="majorBidi" w:hAnsiTheme="majorBidi" w:cstheme="majorBidi"/>
                                <w:sz w:val="18"/>
                                <w:szCs w:val="18"/>
                              </w:rPr>
                            </w:pPr>
                            <w:r w:rsidRPr="00CE61AE">
                              <w:rPr>
                                <w:rFonts w:asciiTheme="majorBidi" w:hAnsiTheme="majorBidi" w:cstheme="majorBidi"/>
                                <w:sz w:val="18"/>
                                <w:szCs w:val="18"/>
                              </w:rPr>
                              <w:t xml:space="preserve">There are two </w:t>
                            </w:r>
                            <w:r w:rsidR="001D7D9D">
                              <w:rPr>
                                <w:rFonts w:asciiTheme="majorBidi" w:hAnsiTheme="majorBidi" w:cstheme="majorBidi"/>
                                <w:sz w:val="18"/>
                                <w:szCs w:val="18"/>
                              </w:rPr>
                              <w:t>sub</w:t>
                            </w:r>
                            <w:r w:rsidRPr="00CE61AE">
                              <w:rPr>
                                <w:rFonts w:asciiTheme="majorBidi" w:hAnsiTheme="majorBidi" w:cstheme="majorBidi"/>
                                <w:sz w:val="18"/>
                                <w:szCs w:val="18"/>
                              </w:rPr>
                              <w:t>types of psychopathy</w:t>
                            </w:r>
                            <w:r>
                              <w:rPr>
                                <w:rFonts w:asciiTheme="majorBidi" w:hAnsiTheme="majorBidi" w:cstheme="majorBidi"/>
                                <w:sz w:val="18"/>
                                <w:szCs w:val="18"/>
                              </w:rPr>
                              <w:t xml:space="preserve"> – P</w:t>
                            </w:r>
                            <w:r w:rsidRPr="00CE61AE">
                              <w:rPr>
                                <w:rFonts w:asciiTheme="majorBidi" w:hAnsiTheme="majorBidi" w:cstheme="majorBidi"/>
                                <w:sz w:val="18"/>
                                <w:szCs w:val="18"/>
                              </w:rPr>
                              <w:t xml:space="preserve">rimary and </w:t>
                            </w:r>
                            <w:r>
                              <w:rPr>
                                <w:rFonts w:asciiTheme="majorBidi" w:hAnsiTheme="majorBidi" w:cstheme="majorBidi"/>
                                <w:sz w:val="18"/>
                                <w:szCs w:val="18"/>
                              </w:rPr>
                              <w:t>S</w:t>
                            </w:r>
                            <w:r w:rsidRPr="00CE61AE">
                              <w:rPr>
                                <w:rFonts w:asciiTheme="majorBidi" w:hAnsiTheme="majorBidi" w:cstheme="majorBidi"/>
                                <w:sz w:val="18"/>
                                <w:szCs w:val="18"/>
                              </w:rPr>
                              <w:t xml:space="preserve">econdary. </w:t>
                            </w:r>
                          </w:p>
                          <w:p w14:paraId="4056473E" w14:textId="7AF30017" w:rsidR="005E7A7C" w:rsidRDefault="005E7A7C" w:rsidP="005E7A7C">
                            <w:pPr>
                              <w:rPr>
                                <w:rFonts w:asciiTheme="majorBidi" w:hAnsiTheme="majorBidi" w:cstheme="majorBidi"/>
                                <w:sz w:val="18"/>
                                <w:szCs w:val="18"/>
                              </w:rPr>
                            </w:pPr>
                            <w:r w:rsidRPr="00CE61AE">
                              <w:rPr>
                                <w:rFonts w:asciiTheme="majorBidi" w:hAnsiTheme="majorBidi" w:cstheme="majorBidi"/>
                                <w:sz w:val="18"/>
                                <w:szCs w:val="18"/>
                              </w:rPr>
                              <w:t xml:space="preserve">The </w:t>
                            </w:r>
                            <w:r>
                              <w:rPr>
                                <w:rFonts w:asciiTheme="majorBidi" w:hAnsiTheme="majorBidi" w:cstheme="majorBidi"/>
                                <w:sz w:val="18"/>
                                <w:szCs w:val="18"/>
                              </w:rPr>
                              <w:t>p</w:t>
                            </w:r>
                            <w:r w:rsidRPr="00CE61AE">
                              <w:rPr>
                                <w:rFonts w:asciiTheme="majorBidi" w:hAnsiTheme="majorBidi" w:cstheme="majorBidi"/>
                                <w:sz w:val="18"/>
                                <w:szCs w:val="18"/>
                              </w:rPr>
                              <w:t xml:space="preserve">rimary </w:t>
                            </w:r>
                            <w:r w:rsidR="001D7D9D">
                              <w:rPr>
                                <w:rFonts w:asciiTheme="majorBidi" w:hAnsiTheme="majorBidi" w:cstheme="majorBidi"/>
                                <w:sz w:val="18"/>
                                <w:szCs w:val="18"/>
                              </w:rPr>
                              <w:t>sub</w:t>
                            </w:r>
                            <w:r w:rsidRPr="00CE61AE">
                              <w:rPr>
                                <w:rFonts w:asciiTheme="majorBidi" w:hAnsiTheme="majorBidi" w:cstheme="majorBidi"/>
                                <w:sz w:val="18"/>
                                <w:szCs w:val="18"/>
                              </w:rPr>
                              <w:t xml:space="preserve">type, also known as Factor </w:t>
                            </w:r>
                            <w:r w:rsidR="006B30B3">
                              <w:rPr>
                                <w:rFonts w:asciiTheme="majorBidi" w:hAnsiTheme="majorBidi" w:cstheme="majorBidi"/>
                                <w:sz w:val="18"/>
                                <w:szCs w:val="18"/>
                              </w:rPr>
                              <w:t>1</w:t>
                            </w:r>
                            <w:r w:rsidRPr="00CE61AE">
                              <w:rPr>
                                <w:rFonts w:asciiTheme="majorBidi" w:hAnsiTheme="majorBidi" w:cstheme="majorBidi"/>
                                <w:sz w:val="18"/>
                                <w:szCs w:val="18"/>
                              </w:rPr>
                              <w:t xml:space="preserve">, focuses on emotional and interpersonal traits such as narcissism, </w:t>
                            </w:r>
                            <w:r w:rsidR="006B30B3">
                              <w:rPr>
                                <w:rFonts w:asciiTheme="majorBidi" w:hAnsiTheme="majorBidi" w:cstheme="majorBidi"/>
                                <w:sz w:val="18"/>
                                <w:szCs w:val="18"/>
                              </w:rPr>
                              <w:t>shallow affect</w:t>
                            </w:r>
                            <w:r w:rsidRPr="00CE61AE">
                              <w:rPr>
                                <w:rFonts w:asciiTheme="majorBidi" w:hAnsiTheme="majorBidi" w:cstheme="majorBidi"/>
                                <w:sz w:val="18"/>
                                <w:szCs w:val="18"/>
                              </w:rPr>
                              <w:t>, pathological lying</w:t>
                            </w:r>
                            <w:r>
                              <w:rPr>
                                <w:rFonts w:asciiTheme="majorBidi" w:hAnsiTheme="majorBidi" w:cstheme="majorBidi"/>
                                <w:sz w:val="18"/>
                                <w:szCs w:val="18"/>
                              </w:rPr>
                              <w:t>,</w:t>
                            </w:r>
                            <w:r w:rsidRPr="00CE61AE">
                              <w:rPr>
                                <w:rFonts w:asciiTheme="majorBidi" w:hAnsiTheme="majorBidi" w:cstheme="majorBidi"/>
                                <w:sz w:val="18"/>
                                <w:szCs w:val="18"/>
                              </w:rPr>
                              <w:t xml:space="preserve"> and lack of empathy. </w:t>
                            </w:r>
                          </w:p>
                          <w:p w14:paraId="6828712A" w14:textId="5E00EA68" w:rsidR="005E7A7C" w:rsidRPr="00CE61AE" w:rsidRDefault="005E7A7C" w:rsidP="005E7A7C">
                            <w:pPr>
                              <w:rPr>
                                <w:rFonts w:asciiTheme="majorBidi" w:hAnsiTheme="majorBidi" w:cstheme="majorBidi"/>
                                <w:sz w:val="18"/>
                                <w:szCs w:val="18"/>
                                <w:rtl/>
                                <w:cs/>
                              </w:rPr>
                            </w:pPr>
                            <w:r w:rsidRPr="00CE61AE">
                              <w:rPr>
                                <w:rFonts w:asciiTheme="majorBidi" w:hAnsiTheme="majorBidi" w:cstheme="majorBidi"/>
                                <w:sz w:val="18"/>
                                <w:szCs w:val="18"/>
                              </w:rPr>
                              <w:t xml:space="preserve">The secondary </w:t>
                            </w:r>
                            <w:r w:rsidR="001D7D9D">
                              <w:rPr>
                                <w:rFonts w:asciiTheme="majorBidi" w:hAnsiTheme="majorBidi" w:cstheme="majorBidi"/>
                                <w:sz w:val="18"/>
                                <w:szCs w:val="18"/>
                              </w:rPr>
                              <w:t>sub</w:t>
                            </w:r>
                            <w:r w:rsidRPr="00CE61AE">
                              <w:rPr>
                                <w:rFonts w:asciiTheme="majorBidi" w:hAnsiTheme="majorBidi" w:cstheme="majorBidi"/>
                                <w:sz w:val="18"/>
                                <w:szCs w:val="18"/>
                              </w:rPr>
                              <w:t xml:space="preserve">type, also known as Factor </w:t>
                            </w:r>
                            <w:r w:rsidR="006B30B3">
                              <w:rPr>
                                <w:rFonts w:asciiTheme="majorBidi" w:hAnsiTheme="majorBidi" w:cstheme="majorBidi"/>
                                <w:sz w:val="18"/>
                                <w:szCs w:val="18"/>
                              </w:rPr>
                              <w:t>2</w:t>
                            </w:r>
                            <w:r w:rsidRPr="00CE61AE">
                              <w:rPr>
                                <w:rFonts w:asciiTheme="majorBidi" w:hAnsiTheme="majorBidi" w:cstheme="majorBidi"/>
                                <w:sz w:val="18"/>
                                <w:szCs w:val="18"/>
                              </w:rPr>
                              <w:t xml:space="preserve">, </w:t>
                            </w:r>
                            <w:r>
                              <w:rPr>
                                <w:rFonts w:asciiTheme="majorBidi" w:hAnsiTheme="majorBidi" w:cstheme="majorBidi"/>
                                <w:sz w:val="18"/>
                                <w:szCs w:val="18"/>
                              </w:rPr>
                              <w:t xml:space="preserve">tends to </w:t>
                            </w:r>
                            <w:r w:rsidRPr="00CE61AE">
                              <w:rPr>
                                <w:rFonts w:asciiTheme="majorBidi" w:hAnsiTheme="majorBidi" w:cstheme="majorBidi"/>
                                <w:sz w:val="18"/>
                                <w:szCs w:val="18"/>
                              </w:rPr>
                              <w:t xml:space="preserve">focus on </w:t>
                            </w:r>
                            <w:r>
                              <w:rPr>
                                <w:rFonts w:asciiTheme="majorBidi" w:hAnsiTheme="majorBidi" w:cstheme="majorBidi"/>
                                <w:sz w:val="18"/>
                                <w:szCs w:val="18"/>
                              </w:rPr>
                              <w:t xml:space="preserve">more </w:t>
                            </w:r>
                            <w:r w:rsidRPr="00CE61AE">
                              <w:rPr>
                                <w:rFonts w:asciiTheme="majorBidi" w:hAnsiTheme="majorBidi" w:cstheme="majorBidi"/>
                                <w:sz w:val="18"/>
                                <w:szCs w:val="18"/>
                              </w:rPr>
                              <w:t>behavioral aspects such as impulsiveness, irresponsibility</w:t>
                            </w:r>
                            <w:r>
                              <w:rPr>
                                <w:rFonts w:asciiTheme="majorBidi" w:hAnsiTheme="majorBidi" w:cstheme="majorBidi"/>
                                <w:sz w:val="18"/>
                                <w:szCs w:val="18"/>
                              </w:rPr>
                              <w:t>,</w:t>
                            </w:r>
                            <w:r w:rsidRPr="00CE61AE">
                              <w:rPr>
                                <w:rFonts w:asciiTheme="majorBidi" w:hAnsiTheme="majorBidi" w:cstheme="majorBidi"/>
                                <w:sz w:val="18"/>
                                <w:szCs w:val="18"/>
                              </w:rPr>
                              <w:t xml:space="preserve"> and behavioral </w:t>
                            </w:r>
                            <w:r>
                              <w:rPr>
                                <w:rFonts w:asciiTheme="majorBidi" w:hAnsiTheme="majorBidi" w:cstheme="majorBidi"/>
                                <w:sz w:val="18"/>
                                <w:szCs w:val="18"/>
                              </w:rPr>
                              <w:t>issues</w:t>
                            </w:r>
                            <w:r w:rsidRPr="00CE61AE">
                              <w:rPr>
                                <w:rFonts w:asciiTheme="majorBidi" w:hAnsiTheme="majorBidi" w:cstheme="majorBid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4D96" id="_x0000_s1031" type="#_x0000_t202" style="position:absolute;left:0;text-align:left;margin-left:-89.05pt;margin-top:59.95pt;width:205.65pt;height:181.3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">
                <v:textbox>
                  <w:txbxContent>
                    <w:p w14:paraId="0C9DB87D" w14:textId="77777777" w:rsidR="005E7A7C" w:rsidRPr="00CE61AE" w:rsidRDefault="005E7A7C" w:rsidP="005E7A7C">
                      <w:pPr>
                        <w:spacing w:after="0"/>
                        <w:jc w:val="both"/>
                        <w:rPr>
                          <w:rFonts w:asciiTheme="majorBidi" w:hAnsiTheme="majorBidi" w:cstheme="majorBidi"/>
                          <w:b/>
                          <w:sz w:val="18"/>
                          <w:szCs w:val="18"/>
                        </w:rPr>
                      </w:pPr>
                      <w:r w:rsidRPr="00CE61AE">
                        <w:rPr>
                          <w:rFonts w:asciiTheme="majorBidi" w:hAnsiTheme="majorBidi" w:cstheme="majorBidi"/>
                          <w:b/>
                          <w:sz w:val="18"/>
                          <w:szCs w:val="18"/>
                        </w:rPr>
                        <w:t>Primary and Secondary Psychopathy</w:t>
                      </w:r>
                    </w:p>
                    <w:p w14:paraId="19BB4517" w14:textId="76D9EB39" w:rsidR="005E7A7C" w:rsidRPr="00CE61AE" w:rsidRDefault="005E7A7C" w:rsidP="005E7A7C">
                      <w:pPr>
                        <w:rPr>
                          <w:rFonts w:asciiTheme="majorBidi" w:hAnsiTheme="majorBidi" w:cstheme="majorBidi"/>
                          <w:sz w:val="18"/>
                          <w:szCs w:val="18"/>
                        </w:rPr>
                      </w:pPr>
                      <w:r w:rsidRPr="00CE61AE">
                        <w:rPr>
                          <w:rFonts w:asciiTheme="majorBidi" w:hAnsiTheme="majorBidi" w:cstheme="majorBidi"/>
                          <w:sz w:val="18"/>
                          <w:szCs w:val="18"/>
                        </w:rPr>
                        <w:t xml:space="preserve">There are two </w:t>
                      </w:r>
                      <w:r w:rsidR="001D7D9D">
                        <w:rPr>
                          <w:rFonts w:asciiTheme="majorBidi" w:hAnsiTheme="majorBidi" w:cstheme="majorBidi"/>
                          <w:sz w:val="18"/>
                          <w:szCs w:val="18"/>
                        </w:rPr>
                        <w:t>sub</w:t>
                      </w:r>
                      <w:r w:rsidRPr="00CE61AE">
                        <w:rPr>
                          <w:rFonts w:asciiTheme="majorBidi" w:hAnsiTheme="majorBidi" w:cstheme="majorBidi"/>
                          <w:sz w:val="18"/>
                          <w:szCs w:val="18"/>
                        </w:rPr>
                        <w:t>types of psychopathy</w:t>
                      </w:r>
                      <w:r>
                        <w:rPr>
                          <w:rFonts w:asciiTheme="majorBidi" w:hAnsiTheme="majorBidi" w:cstheme="majorBidi"/>
                          <w:sz w:val="18"/>
                          <w:szCs w:val="18"/>
                        </w:rPr>
                        <w:t xml:space="preserve"> – P</w:t>
                      </w:r>
                      <w:r w:rsidRPr="00CE61AE">
                        <w:rPr>
                          <w:rFonts w:asciiTheme="majorBidi" w:hAnsiTheme="majorBidi" w:cstheme="majorBidi"/>
                          <w:sz w:val="18"/>
                          <w:szCs w:val="18"/>
                        </w:rPr>
                        <w:t xml:space="preserve">rimary and </w:t>
                      </w:r>
                      <w:r>
                        <w:rPr>
                          <w:rFonts w:asciiTheme="majorBidi" w:hAnsiTheme="majorBidi" w:cstheme="majorBidi"/>
                          <w:sz w:val="18"/>
                          <w:szCs w:val="18"/>
                        </w:rPr>
                        <w:t>S</w:t>
                      </w:r>
                      <w:r w:rsidRPr="00CE61AE">
                        <w:rPr>
                          <w:rFonts w:asciiTheme="majorBidi" w:hAnsiTheme="majorBidi" w:cstheme="majorBidi"/>
                          <w:sz w:val="18"/>
                          <w:szCs w:val="18"/>
                        </w:rPr>
                        <w:t xml:space="preserve">econdary. </w:t>
                      </w:r>
                    </w:p>
                    <w:p w14:paraId="4056473E" w14:textId="7AF30017" w:rsidR="005E7A7C" w:rsidRDefault="005E7A7C" w:rsidP="005E7A7C">
                      <w:pPr>
                        <w:rPr>
                          <w:rFonts w:asciiTheme="majorBidi" w:hAnsiTheme="majorBidi" w:cstheme="majorBidi"/>
                          <w:sz w:val="18"/>
                          <w:szCs w:val="18"/>
                        </w:rPr>
                      </w:pPr>
                      <w:r w:rsidRPr="00CE61AE">
                        <w:rPr>
                          <w:rFonts w:asciiTheme="majorBidi" w:hAnsiTheme="majorBidi" w:cstheme="majorBidi"/>
                          <w:sz w:val="18"/>
                          <w:szCs w:val="18"/>
                        </w:rPr>
                        <w:t xml:space="preserve">The </w:t>
                      </w:r>
                      <w:r>
                        <w:rPr>
                          <w:rFonts w:asciiTheme="majorBidi" w:hAnsiTheme="majorBidi" w:cstheme="majorBidi"/>
                          <w:sz w:val="18"/>
                          <w:szCs w:val="18"/>
                        </w:rPr>
                        <w:t>p</w:t>
                      </w:r>
                      <w:r w:rsidRPr="00CE61AE">
                        <w:rPr>
                          <w:rFonts w:asciiTheme="majorBidi" w:hAnsiTheme="majorBidi" w:cstheme="majorBidi"/>
                          <w:sz w:val="18"/>
                          <w:szCs w:val="18"/>
                        </w:rPr>
                        <w:t xml:space="preserve">rimary </w:t>
                      </w:r>
                      <w:r w:rsidR="001D7D9D">
                        <w:rPr>
                          <w:rFonts w:asciiTheme="majorBidi" w:hAnsiTheme="majorBidi" w:cstheme="majorBidi"/>
                          <w:sz w:val="18"/>
                          <w:szCs w:val="18"/>
                        </w:rPr>
                        <w:t>sub</w:t>
                      </w:r>
                      <w:r w:rsidRPr="00CE61AE">
                        <w:rPr>
                          <w:rFonts w:asciiTheme="majorBidi" w:hAnsiTheme="majorBidi" w:cstheme="majorBidi"/>
                          <w:sz w:val="18"/>
                          <w:szCs w:val="18"/>
                        </w:rPr>
                        <w:t xml:space="preserve">type, also known as Factor </w:t>
                      </w:r>
                      <w:r w:rsidR="006B30B3">
                        <w:rPr>
                          <w:rFonts w:asciiTheme="majorBidi" w:hAnsiTheme="majorBidi" w:cstheme="majorBidi"/>
                          <w:sz w:val="18"/>
                          <w:szCs w:val="18"/>
                        </w:rPr>
                        <w:t>1</w:t>
                      </w:r>
                      <w:r w:rsidRPr="00CE61AE">
                        <w:rPr>
                          <w:rFonts w:asciiTheme="majorBidi" w:hAnsiTheme="majorBidi" w:cstheme="majorBidi"/>
                          <w:sz w:val="18"/>
                          <w:szCs w:val="18"/>
                        </w:rPr>
                        <w:t xml:space="preserve">, focuses on emotional and interpersonal traits such as narcissism, </w:t>
                      </w:r>
                      <w:r w:rsidR="006B30B3">
                        <w:rPr>
                          <w:rFonts w:asciiTheme="majorBidi" w:hAnsiTheme="majorBidi" w:cstheme="majorBidi"/>
                          <w:sz w:val="18"/>
                          <w:szCs w:val="18"/>
                        </w:rPr>
                        <w:t>shallow affect</w:t>
                      </w:r>
                      <w:r w:rsidRPr="00CE61AE">
                        <w:rPr>
                          <w:rFonts w:asciiTheme="majorBidi" w:hAnsiTheme="majorBidi" w:cstheme="majorBidi"/>
                          <w:sz w:val="18"/>
                          <w:szCs w:val="18"/>
                        </w:rPr>
                        <w:t>, pathological lying</w:t>
                      </w:r>
                      <w:r>
                        <w:rPr>
                          <w:rFonts w:asciiTheme="majorBidi" w:hAnsiTheme="majorBidi" w:cstheme="majorBidi"/>
                          <w:sz w:val="18"/>
                          <w:szCs w:val="18"/>
                        </w:rPr>
                        <w:t>,</w:t>
                      </w:r>
                      <w:r w:rsidRPr="00CE61AE">
                        <w:rPr>
                          <w:rFonts w:asciiTheme="majorBidi" w:hAnsiTheme="majorBidi" w:cstheme="majorBidi"/>
                          <w:sz w:val="18"/>
                          <w:szCs w:val="18"/>
                        </w:rPr>
                        <w:t xml:space="preserve"> and lack of empathy. </w:t>
                      </w:r>
                    </w:p>
                    <w:p w14:paraId="6828712A" w14:textId="5E00EA68" w:rsidR="005E7A7C" w:rsidRPr="00CE61AE" w:rsidRDefault="005E7A7C" w:rsidP="005E7A7C">
                      <w:pPr>
                        <w:rPr>
                          <w:rFonts w:asciiTheme="majorBidi" w:hAnsiTheme="majorBidi" w:cstheme="majorBidi"/>
                          <w:sz w:val="18"/>
                          <w:szCs w:val="18"/>
                          <w:rtl/>
                          <w:cs/>
                        </w:rPr>
                      </w:pPr>
                      <w:r w:rsidRPr="00CE61AE">
                        <w:rPr>
                          <w:rFonts w:asciiTheme="majorBidi" w:hAnsiTheme="majorBidi" w:cstheme="majorBidi"/>
                          <w:sz w:val="18"/>
                          <w:szCs w:val="18"/>
                        </w:rPr>
                        <w:t xml:space="preserve">The secondary </w:t>
                      </w:r>
                      <w:r w:rsidR="001D7D9D">
                        <w:rPr>
                          <w:rFonts w:asciiTheme="majorBidi" w:hAnsiTheme="majorBidi" w:cstheme="majorBidi"/>
                          <w:sz w:val="18"/>
                          <w:szCs w:val="18"/>
                        </w:rPr>
                        <w:t>sub</w:t>
                      </w:r>
                      <w:r w:rsidRPr="00CE61AE">
                        <w:rPr>
                          <w:rFonts w:asciiTheme="majorBidi" w:hAnsiTheme="majorBidi" w:cstheme="majorBidi"/>
                          <w:sz w:val="18"/>
                          <w:szCs w:val="18"/>
                        </w:rPr>
                        <w:t xml:space="preserve">type, also known as Factor </w:t>
                      </w:r>
                      <w:r w:rsidR="006B30B3">
                        <w:rPr>
                          <w:rFonts w:asciiTheme="majorBidi" w:hAnsiTheme="majorBidi" w:cstheme="majorBidi"/>
                          <w:sz w:val="18"/>
                          <w:szCs w:val="18"/>
                        </w:rPr>
                        <w:t>2</w:t>
                      </w:r>
                      <w:r w:rsidRPr="00CE61AE">
                        <w:rPr>
                          <w:rFonts w:asciiTheme="majorBidi" w:hAnsiTheme="majorBidi" w:cstheme="majorBidi"/>
                          <w:sz w:val="18"/>
                          <w:szCs w:val="18"/>
                        </w:rPr>
                        <w:t xml:space="preserve">, </w:t>
                      </w:r>
                      <w:r>
                        <w:rPr>
                          <w:rFonts w:asciiTheme="majorBidi" w:hAnsiTheme="majorBidi" w:cstheme="majorBidi"/>
                          <w:sz w:val="18"/>
                          <w:szCs w:val="18"/>
                        </w:rPr>
                        <w:t xml:space="preserve">tends to </w:t>
                      </w:r>
                      <w:r w:rsidRPr="00CE61AE">
                        <w:rPr>
                          <w:rFonts w:asciiTheme="majorBidi" w:hAnsiTheme="majorBidi" w:cstheme="majorBidi"/>
                          <w:sz w:val="18"/>
                          <w:szCs w:val="18"/>
                        </w:rPr>
                        <w:t xml:space="preserve">focus on </w:t>
                      </w:r>
                      <w:r>
                        <w:rPr>
                          <w:rFonts w:asciiTheme="majorBidi" w:hAnsiTheme="majorBidi" w:cstheme="majorBidi"/>
                          <w:sz w:val="18"/>
                          <w:szCs w:val="18"/>
                        </w:rPr>
                        <w:t xml:space="preserve">more </w:t>
                      </w:r>
                      <w:r w:rsidRPr="00CE61AE">
                        <w:rPr>
                          <w:rFonts w:asciiTheme="majorBidi" w:hAnsiTheme="majorBidi" w:cstheme="majorBidi"/>
                          <w:sz w:val="18"/>
                          <w:szCs w:val="18"/>
                        </w:rPr>
                        <w:t>behavioral aspects such as impulsiveness, irresponsibility</w:t>
                      </w:r>
                      <w:r>
                        <w:rPr>
                          <w:rFonts w:asciiTheme="majorBidi" w:hAnsiTheme="majorBidi" w:cstheme="majorBidi"/>
                          <w:sz w:val="18"/>
                          <w:szCs w:val="18"/>
                        </w:rPr>
                        <w:t>,</w:t>
                      </w:r>
                      <w:r w:rsidRPr="00CE61AE">
                        <w:rPr>
                          <w:rFonts w:asciiTheme="majorBidi" w:hAnsiTheme="majorBidi" w:cstheme="majorBidi"/>
                          <w:sz w:val="18"/>
                          <w:szCs w:val="18"/>
                        </w:rPr>
                        <w:t xml:space="preserve"> and behavioral </w:t>
                      </w:r>
                      <w:r>
                        <w:rPr>
                          <w:rFonts w:asciiTheme="majorBidi" w:hAnsiTheme="majorBidi" w:cstheme="majorBidi"/>
                          <w:sz w:val="18"/>
                          <w:szCs w:val="18"/>
                        </w:rPr>
                        <w:t>issues</w:t>
                      </w:r>
                      <w:r w:rsidRPr="00CE61AE">
                        <w:rPr>
                          <w:rFonts w:asciiTheme="majorBidi" w:hAnsiTheme="majorBidi" w:cstheme="majorBidi"/>
                          <w:sz w:val="18"/>
                          <w:szCs w:val="18"/>
                        </w:rPr>
                        <w:t xml:space="preserve">.  </w:t>
                      </w:r>
                    </w:p>
                  </w:txbxContent>
                </v:textbox>
                <w10:wrap type="square"/>
              </v:shape>
            </w:pict>
          </mc:Fallback>
        </mc:AlternateContent>
      </w:r>
      <w:r w:rsidR="007E2C5C" w:rsidRPr="009A2F80">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75437B05" wp14:editId="6DDC9030">
                <wp:simplePos x="0" y="0"/>
                <wp:positionH relativeFrom="margin">
                  <wp:posOffset>-1126490</wp:posOffset>
                </wp:positionH>
                <wp:positionV relativeFrom="paragraph">
                  <wp:posOffset>227965</wp:posOffset>
                </wp:positionV>
                <wp:extent cx="7531100" cy="533400"/>
                <wp:effectExtent l="0" t="0" r="12700" b="1270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31100" cy="533400"/>
                        </a:xfrm>
                        <a:prstGeom prst="rect">
                          <a:avLst/>
                        </a:prstGeom>
                        <a:solidFill>
                          <a:srgbClr val="FFFFFF"/>
                        </a:solidFill>
                        <a:ln w="9525">
                          <a:solidFill>
                            <a:srgbClr val="000000"/>
                          </a:solidFill>
                          <a:miter lim="800000"/>
                          <a:headEnd/>
                          <a:tailEnd/>
                        </a:ln>
                      </wps:spPr>
                      <wps:txbx>
                        <w:txbxContent>
                          <w:p w14:paraId="3F7F0367" w14:textId="77777777" w:rsidR="005E7A7C" w:rsidRPr="00CE61AE" w:rsidRDefault="005E7A7C" w:rsidP="005E7A7C">
                            <w:pPr>
                              <w:spacing w:after="0"/>
                              <w:jc w:val="center"/>
                              <w:rPr>
                                <w:rFonts w:asciiTheme="majorBidi" w:hAnsiTheme="majorBidi" w:cstheme="majorBidi"/>
                                <w:b/>
                                <w:bCs/>
                                <w:sz w:val="20"/>
                                <w:szCs w:val="20"/>
                              </w:rPr>
                            </w:pPr>
                            <w:r w:rsidRPr="00CE61AE">
                              <w:rPr>
                                <w:rFonts w:asciiTheme="majorBidi" w:hAnsiTheme="majorBidi" w:cstheme="majorBidi"/>
                                <w:b/>
                                <w:sz w:val="20"/>
                                <w:szCs w:val="20"/>
                              </w:rPr>
                              <w:t>Introduction</w:t>
                            </w:r>
                          </w:p>
                          <w:p w14:paraId="06B260B6" w14:textId="77777777" w:rsidR="005E7A7C" w:rsidRPr="00CE61AE" w:rsidRDefault="005E7A7C" w:rsidP="005E7A7C">
                            <w:pPr>
                              <w:spacing w:after="0"/>
                              <w:jc w:val="center"/>
                              <w:rPr>
                                <w:rFonts w:asciiTheme="majorBidi" w:hAnsiTheme="majorBidi" w:cstheme="majorBidi"/>
                                <w:sz w:val="18"/>
                                <w:szCs w:val="18"/>
                                <w:cs/>
                              </w:rPr>
                            </w:pPr>
                            <w:r w:rsidRPr="00CE61AE">
                              <w:rPr>
                                <w:rFonts w:asciiTheme="majorBidi" w:hAnsiTheme="majorBidi" w:cstheme="majorBidi"/>
                                <w:sz w:val="18"/>
                                <w:szCs w:val="18"/>
                              </w:rPr>
                              <w:t xml:space="preserve">The study </w:t>
                            </w:r>
                            <w:r>
                              <w:rPr>
                                <w:rFonts w:asciiTheme="majorBidi" w:hAnsiTheme="majorBidi" w:cstheme="majorBidi"/>
                                <w:sz w:val="18"/>
                                <w:szCs w:val="18"/>
                              </w:rPr>
                              <w:t>examines the</w:t>
                            </w:r>
                            <w:r w:rsidRPr="00CE61AE">
                              <w:rPr>
                                <w:rFonts w:asciiTheme="majorBidi" w:hAnsiTheme="majorBidi" w:cstheme="majorBidi"/>
                                <w:sz w:val="18"/>
                                <w:szCs w:val="18"/>
                              </w:rPr>
                              <w:t xml:space="preserve"> relationship</w:t>
                            </w:r>
                            <w:r>
                              <w:rPr>
                                <w:rFonts w:asciiTheme="majorBidi" w:hAnsiTheme="majorBidi" w:cstheme="majorBidi"/>
                                <w:sz w:val="18"/>
                                <w:szCs w:val="18"/>
                              </w:rPr>
                              <w:t>s</w:t>
                            </w:r>
                            <w:r w:rsidRPr="00CE61AE">
                              <w:rPr>
                                <w:rFonts w:asciiTheme="majorBidi" w:hAnsiTheme="majorBidi" w:cstheme="majorBidi"/>
                                <w:sz w:val="18"/>
                                <w:szCs w:val="18"/>
                              </w:rPr>
                              <w:t xml:space="preserve"> between online fraud and the tendency towards psychopathy among women and the perceived reliability level towards online fraud perpetrated by primary psychopath</w:t>
                            </w:r>
                            <w:r>
                              <w:rPr>
                                <w:rFonts w:asciiTheme="majorBidi" w:hAnsiTheme="majorBidi" w:cstheme="majorBidi"/>
                                <w:sz w:val="18"/>
                                <w:szCs w:val="18"/>
                              </w:rPr>
                              <w:t>ic</w:t>
                            </w:r>
                            <w:r w:rsidRPr="00CE61AE">
                              <w:rPr>
                                <w:rFonts w:asciiTheme="majorBidi" w:hAnsiTheme="majorBidi" w:cstheme="majorBidi"/>
                                <w:sz w:val="18"/>
                                <w:szCs w:val="18"/>
                              </w:rPr>
                              <w:t xml:space="preserve"> women compared to women who are not psychopaths.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37B05" id="_x0000_s1032" type="#_x0000_t202" style="position:absolute;left:0;text-align:left;margin-left:-88.7pt;margin-top:17.95pt;width:593pt;height:42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">
                <v:textbox>
                  <w:txbxContent>
                    <w:p w14:paraId="3F7F0367" w14:textId="77777777" w:rsidR="005E7A7C" w:rsidRPr="00CE61AE" w:rsidRDefault="005E7A7C" w:rsidP="005E7A7C">
                      <w:pPr>
                        <w:spacing w:after="0"/>
                        <w:jc w:val="center"/>
                        <w:rPr>
                          <w:rFonts w:asciiTheme="majorBidi" w:hAnsiTheme="majorBidi" w:cstheme="majorBidi"/>
                          <w:b/>
                          <w:bCs/>
                          <w:sz w:val="20"/>
                          <w:szCs w:val="20"/>
                        </w:rPr>
                      </w:pPr>
                      <w:r w:rsidRPr="00CE61AE">
                        <w:rPr>
                          <w:rFonts w:asciiTheme="majorBidi" w:hAnsiTheme="majorBidi" w:cstheme="majorBidi"/>
                          <w:b/>
                          <w:sz w:val="20"/>
                          <w:szCs w:val="20"/>
                        </w:rPr>
                        <w:t>Introduction</w:t>
                      </w:r>
                    </w:p>
                    <w:p w14:paraId="06B260B6" w14:textId="77777777" w:rsidR="005E7A7C" w:rsidRPr="00CE61AE" w:rsidRDefault="005E7A7C" w:rsidP="005E7A7C">
                      <w:pPr>
                        <w:spacing w:after="0"/>
                        <w:jc w:val="center"/>
                        <w:rPr>
                          <w:rFonts w:asciiTheme="majorBidi" w:hAnsiTheme="majorBidi" w:cstheme="majorBidi"/>
                          <w:sz w:val="18"/>
                          <w:szCs w:val="18"/>
                          <w:cs/>
                        </w:rPr>
                      </w:pPr>
                      <w:r w:rsidRPr="00CE61AE">
                        <w:rPr>
                          <w:rFonts w:asciiTheme="majorBidi" w:hAnsiTheme="majorBidi" w:cstheme="majorBidi"/>
                          <w:sz w:val="18"/>
                          <w:szCs w:val="18"/>
                        </w:rPr>
                        <w:t xml:space="preserve">The study </w:t>
                      </w:r>
                      <w:r>
                        <w:rPr>
                          <w:rFonts w:asciiTheme="majorBidi" w:hAnsiTheme="majorBidi" w:cstheme="majorBidi"/>
                          <w:sz w:val="18"/>
                          <w:szCs w:val="18"/>
                        </w:rPr>
                        <w:t>examines the</w:t>
                      </w:r>
                      <w:r w:rsidRPr="00CE61AE">
                        <w:rPr>
                          <w:rFonts w:asciiTheme="majorBidi" w:hAnsiTheme="majorBidi" w:cstheme="majorBidi"/>
                          <w:sz w:val="18"/>
                          <w:szCs w:val="18"/>
                        </w:rPr>
                        <w:t xml:space="preserve"> relationship</w:t>
                      </w:r>
                      <w:r>
                        <w:rPr>
                          <w:rFonts w:asciiTheme="majorBidi" w:hAnsiTheme="majorBidi" w:cstheme="majorBidi"/>
                          <w:sz w:val="18"/>
                          <w:szCs w:val="18"/>
                        </w:rPr>
                        <w:t>s</w:t>
                      </w:r>
                      <w:r w:rsidRPr="00CE61AE">
                        <w:rPr>
                          <w:rFonts w:asciiTheme="majorBidi" w:hAnsiTheme="majorBidi" w:cstheme="majorBidi"/>
                          <w:sz w:val="18"/>
                          <w:szCs w:val="18"/>
                        </w:rPr>
                        <w:t xml:space="preserve"> between online fraud and the tendency towards psychopathy among women and the perceived reliability level towards online fraud perpetrated by primary psychopath</w:t>
                      </w:r>
                      <w:r>
                        <w:rPr>
                          <w:rFonts w:asciiTheme="majorBidi" w:hAnsiTheme="majorBidi" w:cstheme="majorBidi"/>
                          <w:sz w:val="18"/>
                          <w:szCs w:val="18"/>
                        </w:rPr>
                        <w:t>ic</w:t>
                      </w:r>
                      <w:r w:rsidRPr="00CE61AE">
                        <w:rPr>
                          <w:rFonts w:asciiTheme="majorBidi" w:hAnsiTheme="majorBidi" w:cstheme="majorBidi"/>
                          <w:sz w:val="18"/>
                          <w:szCs w:val="18"/>
                        </w:rPr>
                        <w:t xml:space="preserve"> women compared to women who are not psychopaths.</w:t>
                      </w:r>
                    </w:p>
                  </w:txbxContent>
                </v:textbox>
                <w10:wrap type="square" anchorx="margin"/>
              </v:shape>
            </w:pict>
          </mc:Fallback>
        </mc:AlternateContent>
      </w:r>
      <w:r w:rsidR="005E7A7C" w:rsidRPr="009A2F80">
        <w:rPr>
          <w:rFonts w:asciiTheme="majorBidi" w:hAnsiTheme="majorBidi" w:cstheme="majorBidi"/>
          <w:noProof/>
        </w:rPr>
        <mc:AlternateContent>
          <mc:Choice Requires="wps">
            <w:drawing>
              <wp:anchor distT="45720" distB="45720" distL="114300" distR="114300" simplePos="0" relativeHeight="251660288" behindDoc="0" locked="0" layoutInCell="1" allowOverlap="1" wp14:anchorId="2AEDC05B" wp14:editId="7DF91E40">
                <wp:simplePos x="0" y="0"/>
                <wp:positionH relativeFrom="column">
                  <wp:posOffset>1447800</wp:posOffset>
                </wp:positionH>
                <wp:positionV relativeFrom="paragraph">
                  <wp:posOffset>960755</wp:posOffset>
                </wp:positionV>
                <wp:extent cx="2682240" cy="2514600"/>
                <wp:effectExtent l="0" t="0" r="0" b="0"/>
                <wp:wrapSquare wrapText="bothSides"/>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2240" cy="2514600"/>
                        </a:xfrm>
                        <a:prstGeom prst="rect">
                          <a:avLst/>
                        </a:prstGeom>
                        <a:noFill/>
                        <a:ln w="9525">
                          <a:noFill/>
                          <a:miter lim="800000"/>
                          <a:headEnd/>
                          <a:tailEnd/>
                        </a:ln>
                      </wps:spPr>
                      <wps:txbx>
                        <w:txbxContent>
                          <w:p w14:paraId="0790BFA4" w14:textId="77777777" w:rsidR="005E7A7C" w:rsidRDefault="005E7A7C" w:rsidP="005E7A7C">
                            <w:r>
                              <w:rPr>
                                <w:noProof/>
                              </w:rPr>
                              <w:drawing>
                                <wp:inline distT="0" distB="0" distL="0" distR="0" wp14:anchorId="4F95E3B4" wp14:editId="444D5C36">
                                  <wp:extent cx="2395220" cy="2305318"/>
                                  <wp:effectExtent l="0" t="0" r="5080" b="0"/>
                                  <wp:docPr id="891113341" name="Picture 89111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9289" cy="23381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DC05B" id="_x0000_s1033" type="#_x0000_t202" style="position:absolute;left:0;text-align:left;margin-left:114pt;margin-top:75.65pt;width:211.2pt;height:198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" filled="f" stroked="f">
                <v:textbox>
                  <w:txbxContent>
                    <w:p w14:paraId="0790BFA4" w14:textId="77777777" w:rsidR="005E7A7C" w:rsidRDefault="005E7A7C" w:rsidP="005E7A7C">
                      <w:r>
                        <w:rPr>
                          <w:noProof/>
                        </w:rPr>
                        <w:drawing>
                          <wp:inline distT="0" distB="0" distL="0" distR="0" wp14:anchorId="4F95E3B4" wp14:editId="444D5C36">
                            <wp:extent cx="2395220" cy="2305318"/>
                            <wp:effectExtent l="0" t="0" r="5080" b="0"/>
                            <wp:docPr id="891113341" name="Picture 89111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9289" cy="2338108"/>
                                    </a:xfrm>
                                    <a:prstGeom prst="rect">
                                      <a:avLst/>
                                    </a:prstGeom>
                                    <a:noFill/>
                                    <a:ln>
                                      <a:noFill/>
                                    </a:ln>
                                  </pic:spPr>
                                </pic:pic>
                              </a:graphicData>
                            </a:graphic>
                          </wp:inline>
                        </w:drawing>
                      </w:r>
                    </w:p>
                  </w:txbxContent>
                </v:textbox>
                <w10:wrap type="square"/>
              </v:shape>
            </w:pict>
          </mc:Fallback>
        </mc:AlternateContent>
      </w:r>
      <w:proofErr w:type="spellStart"/>
      <w:r w:rsidR="005E7A7C" w:rsidRPr="009A2F80">
        <w:rPr>
          <w:rFonts w:asciiTheme="majorBidi" w:hAnsiTheme="majorBidi" w:cstheme="majorBidi"/>
        </w:rPr>
        <w:t>Etty</w:t>
      </w:r>
      <w:proofErr w:type="spellEnd"/>
      <w:r w:rsidR="005E7A7C" w:rsidRPr="009A2F80">
        <w:rPr>
          <w:rFonts w:asciiTheme="majorBidi" w:hAnsiTheme="majorBidi" w:cstheme="majorBidi"/>
        </w:rPr>
        <w:t xml:space="preserve"> Efrat Golan</w:t>
      </w:r>
      <w:r w:rsidR="005E7A7C" w:rsidRPr="009A2F80">
        <w:rPr>
          <w:rFonts w:asciiTheme="majorBidi" w:hAnsiTheme="majorBidi" w:cstheme="majorBidi"/>
        </w:rPr>
        <w:tab/>
      </w:r>
      <w:proofErr w:type="spellStart"/>
      <w:r w:rsidR="005E7A7C" w:rsidRPr="009A2F80">
        <w:rPr>
          <w:rFonts w:asciiTheme="majorBidi" w:hAnsiTheme="majorBidi" w:cstheme="majorBidi"/>
        </w:rPr>
        <w:t>Galit</w:t>
      </w:r>
      <w:proofErr w:type="spellEnd"/>
      <w:r w:rsidR="005E7A7C" w:rsidRPr="009A2F80">
        <w:rPr>
          <w:rFonts w:asciiTheme="majorBidi" w:hAnsiTheme="majorBidi" w:cstheme="majorBidi"/>
        </w:rPr>
        <w:t xml:space="preserve"> </w:t>
      </w:r>
      <w:proofErr w:type="spellStart"/>
      <w:r w:rsidR="005E7A7C" w:rsidRPr="009A2F80">
        <w:rPr>
          <w:rFonts w:asciiTheme="majorBidi" w:hAnsiTheme="majorBidi" w:cstheme="majorBidi"/>
        </w:rPr>
        <w:t>Nahari</w:t>
      </w:r>
      <w:proofErr w:type="spellEnd"/>
    </w:p>
    <w:sectPr w:rsidR="005E7A7C" w:rsidRPr="007E2C5C" w:rsidSect="00E4350A">
      <w:headerReference w:type="default" r:id="rId5"/>
      <w:pgSz w:w="11906" w:h="16838"/>
      <w:pgMar w:top="1440" w:right="1800" w:bottom="1440" w:left="1800"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6A1F" w14:textId="77777777" w:rsidR="00000000" w:rsidRDefault="00000000" w:rsidP="009A2F80">
    <w:pPr>
      <w:pStyle w:val="Header"/>
    </w:pPr>
    <w:r>
      <w:rPr>
        <w:noProof/>
      </w:rPr>
      <w:drawing>
        <wp:inline distT="0" distB="0" distL="0" distR="0" wp14:anchorId="3847D908" wp14:editId="375DE472">
          <wp:extent cx="1893570" cy="622935"/>
          <wp:effectExtent l="0" t="0" r="0" b="5715"/>
          <wp:docPr id="21" name="Picture 20"/>
          <wp:cNvGraphicFramePr/>
          <a:graphic xmlns:a="http://schemas.openxmlformats.org/drawingml/2006/main">
            <a:graphicData uri="http://schemas.openxmlformats.org/drawingml/2006/picture">
              <pic:pic xmlns:pic="http://schemas.openxmlformats.org/drawingml/2006/picture">
                <pic:nvPicPr>
                  <pic:cNvPr id="21" name="Picture 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570" cy="622935"/>
                  </a:xfrm>
                  <a:prstGeom prst="rect">
                    <a:avLst/>
                  </a:prstGeom>
                  <a:noFill/>
                  <a:ln>
                    <a:noFill/>
                  </a:ln>
                </pic:spPr>
              </pic:pic>
            </a:graphicData>
          </a:graphic>
        </wp:inline>
      </w:drawing>
    </w:r>
    <w:r>
      <w:tab/>
    </w:r>
    <w:r>
      <w:tab/>
    </w:r>
    <w:r>
      <w:rPr>
        <w:noProof/>
      </w:rPr>
      <w:drawing>
        <wp:inline distT="0" distB="0" distL="0" distR="0" wp14:anchorId="2811A968" wp14:editId="489CB2E7">
          <wp:extent cx="1457960" cy="731520"/>
          <wp:effectExtent l="0" t="0" r="8890" b="0"/>
          <wp:docPr id="15" name="Picture 29"/>
          <wp:cNvGraphicFramePr/>
          <a:graphic xmlns:a="http://schemas.openxmlformats.org/drawingml/2006/main">
            <a:graphicData uri="http://schemas.openxmlformats.org/drawingml/2006/picture">
              <pic:pic xmlns:pic="http://schemas.openxmlformats.org/drawingml/2006/picture">
                <pic:nvPicPr>
                  <pic:cNvPr id="12" name="Picture 2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960" cy="7315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7C"/>
    <w:rsid w:val="00085E69"/>
    <w:rsid w:val="000C1DEF"/>
    <w:rsid w:val="001D7D9D"/>
    <w:rsid w:val="00323048"/>
    <w:rsid w:val="0039402F"/>
    <w:rsid w:val="005E7A7C"/>
    <w:rsid w:val="006B30B3"/>
    <w:rsid w:val="00722059"/>
    <w:rsid w:val="007E2C5C"/>
    <w:rsid w:val="009D1155"/>
    <w:rsid w:val="00D56F81"/>
    <w:rsid w:val="00DF61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737B"/>
  <w15:chartTrackingRefBased/>
  <w15:docId w15:val="{EF6DDD42-1823-174B-BD90-4D09E320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7C"/>
    <w:pPr>
      <w:spacing w:after="200" w:line="276" w:lineRule="auto"/>
    </w:pPr>
    <w:rPr>
      <w:kern w:val="0"/>
      <w:sz w:val="22"/>
      <w:szCs w:val="22"/>
      <w:lang w:val="en-US"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A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7A7C"/>
    <w:rPr>
      <w:kern w:val="0"/>
      <w:sz w:val="22"/>
      <w:szCs w:val="22"/>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AEE9836-779A-A147-A1BC-90F6D043F27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F2E4C90-D7C5-D449-976D-978BF6F13B48}">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TotalTime>
  <Pages>1</Pages>
  <Words>12</Words>
  <Characters>70</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Armstrong</dc:creator>
  <cp:keywords/>
  <dc:description/>
  <cp:lastModifiedBy>Meredith Armstrong</cp:lastModifiedBy>
  <cp:revision>5</cp:revision>
  <dcterms:created xsi:type="dcterms:W3CDTF">2023-08-08T10:43:00Z</dcterms:created>
  <dcterms:modified xsi:type="dcterms:W3CDTF">2023-08-08T12:43:00Z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documentId_2980</vt:lpwstr>
  </property>
  <property fmtid="{D5CDD505-2E9C-101B-9397-08002B2CF9AE}" pid="3" name="grammarly_documentContext">
    <vt:lpwstr>{"goals":[],"domain":"general","emotions":[],"dialect":"american"}</vt:lpwstr>
  </property>
</Properties>
</file>