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D2E59" w14:textId="77777777" w:rsidR="00742D7F" w:rsidRPr="004203A7" w:rsidRDefault="00742D7F" w:rsidP="00742D7F">
      <w:pPr>
        <w:spacing w:after="0"/>
        <w:jc w:val="center"/>
        <w:rPr>
          <w:rFonts w:asciiTheme="minorBidi" w:eastAsia="Arial" w:hAnsiTheme="minorBidi"/>
          <w:b/>
          <w:bCs/>
          <w:color w:val="000000" w:themeColor="text1"/>
          <w:sz w:val="40"/>
          <w:szCs w:val="40"/>
          <w:u w:val="single"/>
          <w:rtl/>
        </w:rPr>
      </w:pPr>
    </w:p>
    <w:p w14:paraId="65E470B6" w14:textId="1A0A49A4" w:rsidR="00E80478" w:rsidRPr="004203A7" w:rsidRDefault="00742D7F" w:rsidP="00E80478">
      <w:pPr>
        <w:bidi/>
        <w:spacing w:after="0"/>
        <w:jc w:val="center"/>
        <w:rPr>
          <w:rFonts w:asciiTheme="minorBidi" w:eastAsia="Arial" w:hAnsiTheme="minorBidi"/>
          <w:b/>
          <w:bCs/>
          <w:color w:val="000000" w:themeColor="text1"/>
          <w:sz w:val="24"/>
          <w:szCs w:val="24"/>
          <w:rtl/>
        </w:rPr>
      </w:pPr>
      <w:r w:rsidRPr="004203A7">
        <w:rPr>
          <w:rFonts w:asciiTheme="minorBidi" w:hAnsiTheme="minorBidi"/>
          <w:b/>
          <w:bCs/>
          <w:rtl/>
        </w:rPr>
        <w:t xml:space="preserve">חברת </w:t>
      </w:r>
      <w:r w:rsidRPr="004203A7">
        <w:rPr>
          <w:rFonts w:asciiTheme="minorBidi" w:hAnsiTheme="minorBidi"/>
          <w:b/>
          <w:bCs/>
        </w:rPr>
        <w:t>ThetaRay</w:t>
      </w:r>
      <w:r w:rsidRPr="004203A7">
        <w:rPr>
          <w:rFonts w:asciiTheme="minorBidi" w:hAnsiTheme="minorBidi"/>
          <w:b/>
          <w:bCs/>
          <w:rtl/>
        </w:rPr>
        <w:t xml:space="preserve">, המובילה בדור הבא של תשלומים מאובטחים גלובליים מבוססי </w:t>
      </w:r>
      <w:r w:rsidRPr="004203A7">
        <w:rPr>
          <w:rFonts w:asciiTheme="minorBidi" w:hAnsiTheme="minorBidi"/>
          <w:b/>
          <w:bCs/>
        </w:rPr>
        <w:t>AI</w:t>
      </w:r>
      <w:r w:rsidRPr="004203A7">
        <w:rPr>
          <w:rFonts w:asciiTheme="minorBidi" w:hAnsiTheme="minorBidi"/>
          <w:b/>
          <w:bCs/>
          <w:rtl/>
        </w:rPr>
        <w:t>, מגייסת 57 מיליון דולר כדי להמשיך וליצור הזדמנויות עסקיות לבנקים ולחברות פינטק</w:t>
      </w:r>
    </w:p>
    <w:p w14:paraId="04E84440" w14:textId="77777777" w:rsidR="00451410" w:rsidRPr="004203A7" w:rsidRDefault="00451410" w:rsidP="00742D7F">
      <w:pPr>
        <w:spacing w:after="0"/>
        <w:jc w:val="center"/>
        <w:rPr>
          <w:rFonts w:asciiTheme="minorBidi" w:eastAsia="Arial" w:hAnsiTheme="minorBidi"/>
          <w:color w:val="000000" w:themeColor="text1"/>
          <w:sz w:val="24"/>
          <w:szCs w:val="24"/>
        </w:rPr>
      </w:pPr>
    </w:p>
    <w:p w14:paraId="73AF651F" w14:textId="72035532" w:rsidR="00742D7F" w:rsidRPr="004203A7" w:rsidRDefault="00742D7F" w:rsidP="00742D7F">
      <w:pPr>
        <w:bidi/>
        <w:spacing w:after="0"/>
        <w:jc w:val="center"/>
        <w:rPr>
          <w:rFonts w:asciiTheme="minorBidi" w:eastAsia="Arial" w:hAnsiTheme="minorBidi"/>
          <w:color w:val="000000" w:themeColor="text1"/>
          <w:sz w:val="24"/>
          <w:szCs w:val="24"/>
          <w:rtl/>
        </w:rPr>
      </w:pPr>
      <w:r w:rsidRPr="004203A7">
        <w:rPr>
          <w:rFonts w:asciiTheme="minorBidi" w:hAnsiTheme="minorBidi"/>
          <w:color w:val="000000" w:themeColor="text1"/>
          <w:sz w:val="24"/>
          <w:szCs w:val="24"/>
          <w:rtl/>
        </w:rPr>
        <w:t xml:space="preserve">את הסבב האחרון הובילה </w:t>
      </w:r>
      <w:r w:rsidRPr="004203A7">
        <w:rPr>
          <w:rFonts w:asciiTheme="minorBidi" w:hAnsiTheme="minorBidi"/>
          <w:color w:val="000000" w:themeColor="text1"/>
          <w:sz w:val="24"/>
          <w:szCs w:val="24"/>
        </w:rPr>
        <w:t>Portage</w:t>
      </w:r>
      <w:r w:rsidRPr="004203A7">
        <w:rPr>
          <w:rFonts w:asciiTheme="minorBidi" w:hAnsiTheme="minorBidi"/>
          <w:color w:val="000000" w:themeColor="text1"/>
          <w:sz w:val="24"/>
          <w:szCs w:val="24"/>
          <w:rtl/>
        </w:rPr>
        <w:t xml:space="preserve">, פלטפורמת השקעות עולמית בפינטק ובשירותים פיננסיים, בתמיכת בעלת המניות הקיימת הגדולה ביותר </w:t>
      </w:r>
      <w:r w:rsidRPr="004203A7">
        <w:rPr>
          <w:rFonts w:asciiTheme="minorBidi" w:hAnsiTheme="minorBidi"/>
          <w:color w:val="000000" w:themeColor="text1"/>
          <w:sz w:val="24"/>
          <w:szCs w:val="24"/>
        </w:rPr>
        <w:t>JVP</w:t>
      </w:r>
      <w:r w:rsidRPr="004203A7">
        <w:rPr>
          <w:rFonts w:asciiTheme="minorBidi" w:hAnsiTheme="minorBidi"/>
          <w:color w:val="000000" w:themeColor="text1"/>
          <w:sz w:val="24"/>
          <w:szCs w:val="24"/>
          <w:rtl/>
        </w:rPr>
        <w:t xml:space="preserve"> ובעלי מניות אחרים.</w:t>
      </w:r>
    </w:p>
    <w:p w14:paraId="2AC750C5" w14:textId="77777777" w:rsidR="00742D7F" w:rsidRPr="004203A7" w:rsidRDefault="00742D7F" w:rsidP="00742D7F">
      <w:pPr>
        <w:spacing w:after="0"/>
        <w:jc w:val="center"/>
        <w:rPr>
          <w:rFonts w:asciiTheme="minorBidi" w:eastAsia="Arial" w:hAnsiTheme="minorBidi"/>
          <w:color w:val="000000" w:themeColor="text1"/>
          <w:sz w:val="24"/>
          <w:szCs w:val="24"/>
        </w:rPr>
      </w:pPr>
    </w:p>
    <w:p w14:paraId="315C5D60" w14:textId="6161EB82" w:rsidR="00DE4445" w:rsidRPr="004203A7" w:rsidRDefault="00DE4445" w:rsidP="00742D7F">
      <w:pPr>
        <w:bidi/>
        <w:spacing w:after="0"/>
        <w:jc w:val="center"/>
        <w:rPr>
          <w:rFonts w:asciiTheme="minorBidi" w:eastAsia="Arial" w:hAnsiTheme="minorBidi"/>
          <w:color w:val="000000" w:themeColor="text1"/>
          <w:sz w:val="24"/>
          <w:szCs w:val="24"/>
          <w:rtl/>
        </w:rPr>
      </w:pPr>
      <w:r w:rsidRPr="004203A7">
        <w:rPr>
          <w:rFonts w:asciiTheme="minorBidi" w:hAnsiTheme="minorBidi"/>
          <w:color w:val="000000" w:themeColor="text1"/>
          <w:sz w:val="24"/>
          <w:szCs w:val="24"/>
          <w:rtl/>
        </w:rPr>
        <w:t>המימון מגיע לאחר שבסיס הלקוחות של החברה צמח פי 10 תוך שנתיים</w:t>
      </w:r>
    </w:p>
    <w:p w14:paraId="1ECF9550" w14:textId="77777777" w:rsidR="00DE4445" w:rsidRPr="004203A7" w:rsidRDefault="00DE4445" w:rsidP="00742D7F">
      <w:pPr>
        <w:spacing w:after="0"/>
        <w:jc w:val="center"/>
        <w:rPr>
          <w:rFonts w:asciiTheme="minorBidi" w:eastAsia="Arial" w:hAnsiTheme="minorBidi"/>
          <w:color w:val="000000" w:themeColor="text1"/>
          <w:sz w:val="24"/>
          <w:szCs w:val="24"/>
        </w:rPr>
      </w:pPr>
    </w:p>
    <w:p w14:paraId="3B726ECE" w14:textId="794BAB95" w:rsidR="00742D7F" w:rsidRPr="004203A7" w:rsidRDefault="00742D7F" w:rsidP="00742D7F">
      <w:pPr>
        <w:bidi/>
        <w:spacing w:after="0"/>
        <w:jc w:val="center"/>
        <w:rPr>
          <w:rFonts w:asciiTheme="minorBidi" w:eastAsia="Arial" w:hAnsiTheme="minorBidi"/>
          <w:color w:val="000000" w:themeColor="text1"/>
          <w:sz w:val="24"/>
          <w:szCs w:val="24"/>
          <w:rtl/>
        </w:rPr>
      </w:pPr>
      <w:r w:rsidRPr="004203A7">
        <w:rPr>
          <w:rFonts w:asciiTheme="minorBidi" w:hAnsiTheme="minorBidi"/>
          <w:color w:val="000000" w:themeColor="text1"/>
          <w:sz w:val="24"/>
          <w:szCs w:val="24"/>
          <w:rtl/>
        </w:rPr>
        <w:t xml:space="preserve">הגיוס יאיץ את ההתרחבות הגלובלית וימצב את </w:t>
      </w:r>
      <w:r w:rsidRPr="004203A7">
        <w:rPr>
          <w:rFonts w:asciiTheme="minorBidi" w:hAnsiTheme="minorBidi"/>
          <w:color w:val="000000" w:themeColor="text1"/>
          <w:sz w:val="24"/>
          <w:szCs w:val="24"/>
        </w:rPr>
        <w:t>ThetaRay</w:t>
      </w:r>
      <w:r w:rsidRPr="004203A7">
        <w:rPr>
          <w:rFonts w:asciiTheme="minorBidi" w:hAnsiTheme="minorBidi"/>
          <w:color w:val="000000" w:themeColor="text1"/>
          <w:sz w:val="24"/>
          <w:szCs w:val="24"/>
          <w:rtl/>
        </w:rPr>
        <w:t xml:space="preserve"> בעמדת שליטה בשוק המאבק בפשיעה פיננסית בשווי 9 מיליארד דולר</w:t>
      </w:r>
    </w:p>
    <w:p w14:paraId="7EC82701" w14:textId="5451F9CB" w:rsidR="00742D7F" w:rsidRPr="004203A7" w:rsidRDefault="00742D7F" w:rsidP="000A7324">
      <w:pPr>
        <w:spacing w:after="0"/>
        <w:rPr>
          <w:rFonts w:asciiTheme="minorBidi" w:eastAsia="Arial" w:hAnsiTheme="minorBidi"/>
          <w:color w:val="000000" w:themeColor="text1"/>
          <w:sz w:val="24"/>
          <w:szCs w:val="24"/>
        </w:rPr>
      </w:pPr>
    </w:p>
    <w:p w14:paraId="4D9B611C" w14:textId="36E54CA4" w:rsidR="00742D7F" w:rsidRPr="004203A7" w:rsidRDefault="00742D7F" w:rsidP="00742D7F">
      <w:pPr>
        <w:bidi/>
        <w:spacing w:after="0"/>
        <w:rPr>
          <w:rFonts w:asciiTheme="minorBidi" w:eastAsia="Arial" w:hAnsiTheme="minorBidi"/>
          <w:color w:val="000000" w:themeColor="text1"/>
          <w:sz w:val="20"/>
          <w:szCs w:val="20"/>
          <w:rtl/>
        </w:rPr>
      </w:pPr>
      <w:r w:rsidRPr="004203A7">
        <w:rPr>
          <w:rFonts w:asciiTheme="minorBidi" w:hAnsiTheme="minorBidi"/>
          <w:color w:val="000000" w:themeColor="text1"/>
          <w:sz w:val="20"/>
          <w:szCs w:val="20"/>
          <w:rtl/>
        </w:rPr>
        <w:t xml:space="preserve">ניו-יורק, טורונטו, תל-אביב, לונדון, 6 בספטמבר 2023: </w:t>
      </w:r>
      <w:r w:rsidRPr="004203A7">
        <w:rPr>
          <w:rFonts w:asciiTheme="minorBidi" w:hAnsiTheme="minorBidi"/>
          <w:sz w:val="20"/>
          <w:szCs w:val="20"/>
          <w:rtl/>
        </w:rPr>
        <w:t xml:space="preserve">חברת </w:t>
      </w:r>
      <w:hyperlink r:id="rId7" w:history="1">
        <w:r w:rsidRPr="004203A7">
          <w:rPr>
            <w:rStyle w:val="Hyperlink"/>
            <w:rFonts w:asciiTheme="minorBidi" w:hAnsiTheme="minorBidi"/>
            <w:sz w:val="20"/>
            <w:szCs w:val="20"/>
          </w:rPr>
          <w:t>ThetaRay</w:t>
        </w:r>
      </w:hyperlink>
      <w:r w:rsidRPr="004203A7">
        <w:rPr>
          <w:rFonts w:asciiTheme="minorBidi" w:hAnsiTheme="minorBidi"/>
          <w:sz w:val="20"/>
          <w:szCs w:val="20"/>
          <w:rtl/>
        </w:rPr>
        <w:t xml:space="preserve">, המובילה בדור הבא של תשלומים מאובטחים גלובליים מבוססי </w:t>
      </w:r>
      <w:r w:rsidRPr="004203A7">
        <w:rPr>
          <w:rFonts w:asciiTheme="minorBidi" w:hAnsiTheme="minorBidi"/>
          <w:sz w:val="20"/>
          <w:szCs w:val="20"/>
        </w:rPr>
        <w:t>AI</w:t>
      </w:r>
      <w:r w:rsidRPr="004203A7">
        <w:rPr>
          <w:rFonts w:asciiTheme="minorBidi" w:hAnsiTheme="minorBidi"/>
          <w:sz w:val="20"/>
          <w:szCs w:val="20"/>
          <w:rtl/>
        </w:rPr>
        <w:t xml:space="preserve"> שמשרדיה נמצאים בניו-יורק, במדריד, בלונדון, בדובאי ובתל אביב, הודיעה היום על סבב צמיחה משמעותי בהובלת </w:t>
      </w:r>
      <w:r w:rsidRPr="004203A7">
        <w:rPr>
          <w:rFonts w:asciiTheme="minorBidi" w:hAnsiTheme="minorBidi"/>
          <w:sz w:val="20"/>
          <w:szCs w:val="20"/>
        </w:rPr>
        <w:t>Portage</w:t>
      </w:r>
      <w:r w:rsidRPr="004203A7">
        <w:rPr>
          <w:rFonts w:asciiTheme="minorBidi" w:hAnsiTheme="minorBidi"/>
          <w:sz w:val="20"/>
          <w:szCs w:val="20"/>
          <w:rtl/>
        </w:rPr>
        <w:t xml:space="preserve"> הכולל השקעות מצד המשקיעים הקיימים </w:t>
      </w:r>
      <w:r w:rsidRPr="004203A7">
        <w:rPr>
          <w:rFonts w:asciiTheme="minorBidi" w:hAnsiTheme="minorBidi"/>
          <w:sz w:val="20"/>
          <w:szCs w:val="20"/>
        </w:rPr>
        <w:t>JVP</w:t>
      </w:r>
      <w:r w:rsidR="00B52856">
        <w:rPr>
          <w:rFonts w:asciiTheme="minorBidi" w:hAnsiTheme="minorBidi" w:hint="cs"/>
          <w:sz w:val="20"/>
          <w:szCs w:val="20"/>
          <w:rtl/>
        </w:rPr>
        <w:t>,</w:t>
      </w:r>
      <w:r w:rsidRPr="004203A7">
        <w:rPr>
          <w:rFonts w:asciiTheme="minorBidi" w:hAnsiTheme="minorBidi"/>
          <w:sz w:val="20"/>
          <w:szCs w:val="20"/>
          <w:rtl/>
        </w:rPr>
        <w:t xml:space="preserve"> ‏</w:t>
      </w:r>
      <w:r w:rsidRPr="004203A7">
        <w:rPr>
          <w:rFonts w:asciiTheme="minorBidi" w:hAnsiTheme="minorBidi"/>
          <w:sz w:val="20"/>
          <w:szCs w:val="20"/>
        </w:rPr>
        <w:t>OurCrowd</w:t>
      </w:r>
      <w:r w:rsidRPr="004203A7">
        <w:rPr>
          <w:rFonts w:asciiTheme="minorBidi" w:hAnsiTheme="minorBidi"/>
          <w:sz w:val="20"/>
          <w:szCs w:val="20"/>
          <w:rtl/>
        </w:rPr>
        <w:t xml:space="preserve"> ואחרים.</w:t>
      </w:r>
      <w:r w:rsidRPr="004203A7">
        <w:rPr>
          <w:rFonts w:asciiTheme="minorBidi" w:hAnsiTheme="minorBidi"/>
          <w:color w:val="000000" w:themeColor="text1"/>
          <w:sz w:val="20"/>
          <w:szCs w:val="20"/>
          <w:rtl/>
        </w:rPr>
        <w:t xml:space="preserve"> ההשקעות בסך 57 מיליון דולר יאפשרו ל-</w:t>
      </w:r>
      <w:r w:rsidRPr="004203A7">
        <w:rPr>
          <w:rFonts w:asciiTheme="minorBidi" w:hAnsiTheme="minorBidi"/>
          <w:color w:val="000000" w:themeColor="text1"/>
          <w:sz w:val="20"/>
          <w:szCs w:val="20"/>
        </w:rPr>
        <w:t>ThetaRay</w:t>
      </w:r>
      <w:r w:rsidRPr="004203A7">
        <w:rPr>
          <w:rFonts w:asciiTheme="minorBidi" w:hAnsiTheme="minorBidi"/>
          <w:color w:val="000000" w:themeColor="text1"/>
          <w:sz w:val="20"/>
          <w:szCs w:val="20"/>
          <w:rtl/>
        </w:rPr>
        <w:t xml:space="preserve"> להאיץ תכניות צמיחה עולמיות ולנצל את הביקוש המשמעותי בשוק בעת שבנקים וחברות פינטק מחפשים בדחיפות להחליף כלים מדור קודם בדור הבא של טכנולוגיות איתור פשיעה פיננסית.</w:t>
      </w:r>
    </w:p>
    <w:p w14:paraId="719D14FA" w14:textId="77777777" w:rsidR="000A7324" w:rsidRPr="004203A7" w:rsidRDefault="000A7324" w:rsidP="00742D7F">
      <w:pPr>
        <w:spacing w:after="0"/>
        <w:rPr>
          <w:rFonts w:asciiTheme="minorBidi" w:eastAsia="Arial" w:hAnsiTheme="minorBidi"/>
          <w:color w:val="000000" w:themeColor="text1"/>
          <w:sz w:val="20"/>
          <w:szCs w:val="20"/>
        </w:rPr>
      </w:pPr>
    </w:p>
    <w:p w14:paraId="5CE94809" w14:textId="48B86764" w:rsidR="00742D7F" w:rsidRPr="004203A7" w:rsidRDefault="0066266D" w:rsidP="00742D7F">
      <w:pPr>
        <w:bidi/>
        <w:spacing w:after="0"/>
        <w:rPr>
          <w:rFonts w:asciiTheme="minorBidi" w:eastAsia="Arial" w:hAnsiTheme="minorBidi"/>
          <w:color w:val="000000" w:themeColor="text1"/>
          <w:sz w:val="20"/>
          <w:szCs w:val="20"/>
          <w:rtl/>
        </w:rPr>
      </w:pPr>
      <w:r w:rsidRPr="004203A7">
        <w:rPr>
          <w:rFonts w:asciiTheme="minorBidi" w:hAnsiTheme="minorBidi"/>
          <w:color w:val="000000" w:themeColor="text1"/>
          <w:sz w:val="20"/>
          <w:szCs w:val="20"/>
        </w:rPr>
        <w:t>ThetaRay</w:t>
      </w:r>
      <w:r w:rsidRPr="004203A7">
        <w:rPr>
          <w:rFonts w:asciiTheme="minorBidi" w:hAnsiTheme="minorBidi"/>
          <w:color w:val="000000" w:themeColor="text1"/>
          <w:sz w:val="20"/>
          <w:szCs w:val="20"/>
          <w:rtl/>
        </w:rPr>
        <w:t xml:space="preserve"> מינתה לאחרונה למנכ"ל את פטר ריינולדס, מי שהוביל את צמיחת החברה בתפקיד מנהל הכנסות ראשי (</w:t>
      </w:r>
      <w:r w:rsidRPr="004203A7">
        <w:rPr>
          <w:rFonts w:asciiTheme="minorBidi" w:hAnsiTheme="minorBidi"/>
          <w:color w:val="000000" w:themeColor="text1"/>
          <w:sz w:val="20"/>
          <w:szCs w:val="20"/>
        </w:rPr>
        <w:t>Chief Revenue Officer</w:t>
      </w:r>
      <w:r w:rsidRPr="004203A7">
        <w:rPr>
          <w:rFonts w:asciiTheme="minorBidi" w:hAnsiTheme="minorBidi"/>
          <w:color w:val="000000" w:themeColor="text1"/>
          <w:sz w:val="20"/>
          <w:szCs w:val="20"/>
          <w:rtl/>
        </w:rPr>
        <w:t>).</w:t>
      </w:r>
    </w:p>
    <w:p w14:paraId="7C7D6B71" w14:textId="77777777" w:rsidR="00742D7F" w:rsidRPr="004203A7" w:rsidRDefault="00742D7F" w:rsidP="00742D7F">
      <w:pPr>
        <w:spacing w:after="0"/>
        <w:rPr>
          <w:rFonts w:asciiTheme="minorBidi" w:eastAsia="Arial" w:hAnsiTheme="minorBidi"/>
          <w:color w:val="000000" w:themeColor="text1"/>
          <w:sz w:val="20"/>
          <w:szCs w:val="20"/>
        </w:rPr>
      </w:pPr>
    </w:p>
    <w:p w14:paraId="728FB6A6" w14:textId="203D5F50" w:rsidR="00742D7F" w:rsidRPr="004203A7" w:rsidRDefault="00742D7F" w:rsidP="00742D7F">
      <w:pPr>
        <w:bidi/>
        <w:spacing w:after="0"/>
        <w:rPr>
          <w:rFonts w:asciiTheme="minorBidi" w:eastAsia="Arial" w:hAnsiTheme="minorBidi"/>
          <w:color w:val="000000" w:themeColor="text1"/>
          <w:sz w:val="20"/>
          <w:szCs w:val="20"/>
          <w:rtl/>
        </w:rPr>
      </w:pPr>
      <w:r w:rsidRPr="004203A7">
        <w:rPr>
          <w:rFonts w:asciiTheme="minorBidi" w:hAnsiTheme="minorBidi"/>
          <w:color w:val="000000" w:themeColor="text1"/>
          <w:sz w:val="20"/>
          <w:szCs w:val="20"/>
          <w:rtl/>
        </w:rPr>
        <w:t xml:space="preserve">"תשתית התשלומים הגלובלית כושלת לעתים קרובות בהבחנה מדויקת בין עסקאות לגיטימיות לחלוטין לבין עסקאות של גורמים שליליים העוסקים בכספים לא חוקיים" אמר </w:t>
      </w:r>
      <w:r w:rsidRPr="004203A7">
        <w:rPr>
          <w:rFonts w:asciiTheme="minorBidi" w:hAnsiTheme="minorBidi"/>
          <w:b/>
          <w:bCs/>
          <w:color w:val="000000" w:themeColor="text1"/>
          <w:sz w:val="20"/>
          <w:szCs w:val="20"/>
          <w:rtl/>
        </w:rPr>
        <w:t xml:space="preserve">פטר ריינולדס, מנכ"ל </w:t>
      </w:r>
      <w:r w:rsidRPr="004203A7">
        <w:rPr>
          <w:rFonts w:asciiTheme="minorBidi" w:hAnsiTheme="minorBidi"/>
          <w:b/>
          <w:bCs/>
          <w:color w:val="000000" w:themeColor="text1"/>
          <w:sz w:val="20"/>
          <w:szCs w:val="20"/>
        </w:rPr>
        <w:t>ThetaRay</w:t>
      </w:r>
      <w:r w:rsidR="004203A7" w:rsidRPr="004203A7">
        <w:rPr>
          <w:rFonts w:asciiTheme="minorBidi" w:hAnsiTheme="minorBidi"/>
          <w:color w:val="000000" w:themeColor="text1"/>
          <w:sz w:val="20"/>
          <w:szCs w:val="20"/>
          <w:rtl/>
        </w:rPr>
        <w:t>.</w:t>
      </w:r>
      <w:r w:rsidRPr="004203A7">
        <w:rPr>
          <w:rFonts w:asciiTheme="minorBidi" w:hAnsiTheme="minorBidi"/>
          <w:color w:val="000000" w:themeColor="text1"/>
          <w:sz w:val="20"/>
          <w:szCs w:val="20"/>
          <w:rtl/>
        </w:rPr>
        <w:t xml:space="preserve"> "אנחנו גאים להיות בחזית המהפכה שתקל על עסקאות גלובליות ותהפוך אותן לבטוחות וזולות יותר ואנו בהחלט מודעים להבעת האמון הגדולה של השקעה זו הן בטכנולוגיה והן בצוות שלנו".</w:t>
      </w:r>
    </w:p>
    <w:p w14:paraId="0E5EEE07" w14:textId="77777777" w:rsidR="00742D7F" w:rsidRPr="004203A7" w:rsidRDefault="00742D7F" w:rsidP="00742D7F">
      <w:pPr>
        <w:spacing w:after="0"/>
        <w:rPr>
          <w:rFonts w:asciiTheme="minorBidi" w:eastAsia="Arial" w:hAnsiTheme="minorBidi"/>
          <w:color w:val="000000" w:themeColor="text1"/>
          <w:sz w:val="20"/>
          <w:szCs w:val="20"/>
        </w:rPr>
      </w:pPr>
    </w:p>
    <w:p w14:paraId="6ADE2F6C" w14:textId="0D62B048" w:rsidR="00742D7F" w:rsidRPr="004203A7" w:rsidRDefault="00742D7F" w:rsidP="00742D7F">
      <w:pPr>
        <w:bidi/>
        <w:spacing w:after="0"/>
        <w:rPr>
          <w:rFonts w:asciiTheme="minorBidi" w:eastAsia="Arial" w:hAnsiTheme="minorBidi"/>
          <w:color w:val="000000" w:themeColor="text1"/>
          <w:sz w:val="20"/>
          <w:szCs w:val="20"/>
          <w:rtl/>
        </w:rPr>
      </w:pPr>
      <w:r w:rsidRPr="004203A7">
        <w:rPr>
          <w:rFonts w:asciiTheme="minorBidi" w:hAnsiTheme="minorBidi"/>
          <w:color w:val="000000" w:themeColor="text1"/>
          <w:sz w:val="20"/>
          <w:szCs w:val="20"/>
          <w:rtl/>
        </w:rPr>
        <w:t xml:space="preserve">פתרון הניטור והסינון של עסקאות מבוססות-ענן שמציעה </w:t>
      </w:r>
      <w:r w:rsidRPr="004203A7">
        <w:rPr>
          <w:rFonts w:asciiTheme="minorBidi" w:hAnsiTheme="minorBidi"/>
          <w:color w:val="000000" w:themeColor="text1"/>
          <w:sz w:val="20"/>
          <w:szCs w:val="20"/>
        </w:rPr>
        <w:t>ThetaRay</w:t>
      </w:r>
      <w:r w:rsidRPr="004203A7">
        <w:rPr>
          <w:rFonts w:asciiTheme="minorBidi" w:hAnsiTheme="minorBidi"/>
          <w:color w:val="000000" w:themeColor="text1"/>
          <w:sz w:val="20"/>
          <w:szCs w:val="20"/>
          <w:rtl/>
        </w:rPr>
        <w:t xml:space="preserve"> משתמש בטכנולוגיית </w:t>
      </w:r>
      <w:r w:rsidRPr="004203A7">
        <w:rPr>
          <w:rFonts w:asciiTheme="minorBidi" w:hAnsiTheme="minorBidi"/>
          <w:color w:val="000000" w:themeColor="text1"/>
          <w:sz w:val="20"/>
          <w:szCs w:val="20"/>
        </w:rPr>
        <w:t>AI</w:t>
      </w:r>
      <w:r w:rsidRPr="004203A7">
        <w:rPr>
          <w:rFonts w:asciiTheme="minorBidi" w:hAnsiTheme="minorBidi"/>
          <w:color w:val="000000" w:themeColor="text1"/>
          <w:sz w:val="20"/>
          <w:szCs w:val="20"/>
          <w:rtl/>
        </w:rPr>
        <w:t xml:space="preserve"> מובילה בשוק, קניינית ומוגנת בפטנט, כדי לנטר עסקאות פיננסיות במהירות ובאופן מדויק. הטכנולוגיה מאפשרת העברת כספים פשוטה ובטוחה ברחבי העולם באמצעות גיבוש עסקאות אמינות, ומאפשרת לבנקים ולחברות פינטק לפתח את עסקיהם ולהיכנס לשווקים חדשים, תוך שימוש יעיל יותר במשאבים הפנימיים שלהם והפחתת הסיכון לפשיעה פיננסית. לקוחותיה של </w:t>
      </w:r>
      <w:r w:rsidRPr="004203A7">
        <w:rPr>
          <w:rFonts w:asciiTheme="minorBidi" w:hAnsiTheme="minorBidi"/>
          <w:color w:val="000000" w:themeColor="text1"/>
          <w:sz w:val="20"/>
          <w:szCs w:val="20"/>
        </w:rPr>
        <w:t>ThetaRay</w:t>
      </w:r>
      <w:r w:rsidRPr="004203A7">
        <w:rPr>
          <w:rFonts w:asciiTheme="minorBidi" w:hAnsiTheme="minorBidi"/>
          <w:color w:val="000000" w:themeColor="text1"/>
          <w:sz w:val="20"/>
          <w:szCs w:val="20"/>
          <w:rtl/>
        </w:rPr>
        <w:t xml:space="preserve"> כוללים כמה מהמוסדות הפיננסיים המובילים בעולם וביניהם </w:t>
      </w:r>
      <w:r w:rsidRPr="004203A7">
        <w:rPr>
          <w:rFonts w:asciiTheme="minorBidi" w:hAnsiTheme="minorBidi"/>
          <w:color w:val="000000" w:themeColor="text1"/>
          <w:sz w:val="20"/>
          <w:szCs w:val="20"/>
        </w:rPr>
        <w:t>Santander</w:t>
      </w:r>
      <w:r w:rsidRPr="004203A7">
        <w:rPr>
          <w:rFonts w:asciiTheme="minorBidi" w:hAnsiTheme="minorBidi"/>
          <w:color w:val="000000" w:themeColor="text1"/>
          <w:sz w:val="20"/>
          <w:szCs w:val="20"/>
          <w:rtl/>
        </w:rPr>
        <w:t xml:space="preserve">‏, </w:t>
      </w:r>
      <w:r w:rsidRPr="004203A7">
        <w:rPr>
          <w:rFonts w:asciiTheme="minorBidi" w:hAnsiTheme="minorBidi"/>
          <w:color w:val="000000" w:themeColor="text1"/>
          <w:sz w:val="20"/>
          <w:szCs w:val="20"/>
        </w:rPr>
        <w:t>Travelex</w:t>
      </w:r>
      <w:r w:rsidRPr="004203A7">
        <w:rPr>
          <w:rFonts w:asciiTheme="minorBidi" w:hAnsiTheme="minorBidi"/>
          <w:color w:val="000000" w:themeColor="text1"/>
          <w:sz w:val="20"/>
          <w:szCs w:val="20"/>
          <w:rtl/>
        </w:rPr>
        <w:t xml:space="preserve">‏, </w:t>
      </w:r>
      <w:r w:rsidRPr="004203A7">
        <w:rPr>
          <w:rFonts w:asciiTheme="minorBidi" w:hAnsiTheme="minorBidi"/>
          <w:color w:val="000000" w:themeColor="text1"/>
          <w:sz w:val="20"/>
          <w:szCs w:val="20"/>
        </w:rPr>
        <w:t>Mashreq Bank</w:t>
      </w:r>
      <w:r w:rsidRPr="004203A7">
        <w:rPr>
          <w:rFonts w:asciiTheme="minorBidi" w:hAnsiTheme="minorBidi"/>
          <w:color w:val="000000" w:themeColor="text1"/>
          <w:sz w:val="20"/>
          <w:szCs w:val="20"/>
          <w:rtl/>
        </w:rPr>
        <w:t xml:space="preserve">‏, </w:t>
      </w:r>
      <w:r w:rsidRPr="004203A7">
        <w:rPr>
          <w:rFonts w:asciiTheme="minorBidi" w:hAnsiTheme="minorBidi"/>
          <w:color w:val="000000" w:themeColor="text1"/>
          <w:sz w:val="20"/>
          <w:szCs w:val="20"/>
        </w:rPr>
        <w:t>MFS Africa</w:t>
      </w:r>
      <w:r w:rsidRPr="004203A7">
        <w:rPr>
          <w:rFonts w:asciiTheme="minorBidi" w:hAnsiTheme="minorBidi"/>
          <w:color w:val="000000" w:themeColor="text1"/>
          <w:sz w:val="20"/>
          <w:szCs w:val="20"/>
          <w:rtl/>
        </w:rPr>
        <w:t xml:space="preserve"> ו-</w:t>
      </w:r>
      <w:r w:rsidRPr="004203A7">
        <w:rPr>
          <w:rFonts w:asciiTheme="minorBidi" w:hAnsiTheme="minorBidi"/>
          <w:color w:val="000000" w:themeColor="text1"/>
          <w:sz w:val="20"/>
          <w:szCs w:val="20"/>
        </w:rPr>
        <w:t>ClearBank</w:t>
      </w:r>
      <w:r w:rsidRPr="004203A7">
        <w:rPr>
          <w:rFonts w:asciiTheme="minorBidi" w:hAnsiTheme="minorBidi"/>
          <w:color w:val="000000" w:themeColor="text1"/>
          <w:sz w:val="20"/>
          <w:szCs w:val="20"/>
          <w:rtl/>
        </w:rPr>
        <w:t>.</w:t>
      </w:r>
    </w:p>
    <w:p w14:paraId="68CE3ADE" w14:textId="77777777" w:rsidR="00742D7F" w:rsidRPr="004203A7" w:rsidRDefault="00742D7F" w:rsidP="00742D7F">
      <w:pPr>
        <w:spacing w:after="0"/>
        <w:rPr>
          <w:rFonts w:asciiTheme="minorBidi" w:eastAsia="Arial" w:hAnsiTheme="minorBidi"/>
          <w:color w:val="000000" w:themeColor="text1"/>
          <w:sz w:val="20"/>
          <w:szCs w:val="20"/>
        </w:rPr>
      </w:pPr>
    </w:p>
    <w:p w14:paraId="4AB54192" w14:textId="77777777" w:rsidR="00742D7F" w:rsidRPr="004203A7" w:rsidRDefault="00742D7F" w:rsidP="00742D7F">
      <w:pPr>
        <w:bidi/>
        <w:spacing w:after="0"/>
        <w:rPr>
          <w:rFonts w:asciiTheme="minorBidi" w:eastAsia="Arial" w:hAnsiTheme="minorBidi"/>
          <w:color w:val="000000" w:themeColor="text1"/>
          <w:sz w:val="20"/>
          <w:szCs w:val="20"/>
          <w:rtl/>
        </w:rPr>
      </w:pPr>
      <w:r w:rsidRPr="004203A7">
        <w:rPr>
          <w:rFonts w:asciiTheme="minorBidi" w:hAnsiTheme="minorBidi"/>
          <w:color w:val="000000" w:themeColor="text1"/>
          <w:sz w:val="20"/>
          <w:szCs w:val="20"/>
          <w:rtl/>
        </w:rPr>
        <w:t xml:space="preserve">המסחר הגלובלי סבל מכך שרשתות התשלומים נטו להימנע מסיכון, מה שהביא להפחתה של 40% בהעברות בין-בנקאיות עולמיות, הקשה על השלמת תשלומים גלובליים והפך אותם לבלתי צפויים ויקרים. </w:t>
      </w:r>
      <w:r w:rsidRPr="004203A7">
        <w:rPr>
          <w:rFonts w:asciiTheme="minorBidi" w:hAnsiTheme="minorBidi"/>
          <w:color w:val="000000" w:themeColor="text1"/>
          <w:sz w:val="20"/>
          <w:szCs w:val="20"/>
        </w:rPr>
        <w:t>ThetaRay</w:t>
      </w:r>
      <w:r w:rsidRPr="004203A7">
        <w:rPr>
          <w:rFonts w:asciiTheme="minorBidi" w:hAnsiTheme="minorBidi"/>
          <w:color w:val="000000" w:themeColor="text1"/>
          <w:sz w:val="20"/>
          <w:szCs w:val="20"/>
          <w:rtl/>
        </w:rPr>
        <w:t xml:space="preserve"> הופכת מגמה זו ומבשרת על כוללנות פיננסית שמאפשרת ביצוע עסקים בין אזורים ובין תעשיות.</w:t>
      </w:r>
    </w:p>
    <w:p w14:paraId="524F3091" w14:textId="77777777" w:rsidR="00961978" w:rsidRPr="004203A7" w:rsidRDefault="00961978" w:rsidP="00742D7F">
      <w:pPr>
        <w:spacing w:after="0"/>
        <w:rPr>
          <w:rFonts w:asciiTheme="minorBidi" w:eastAsia="Arial" w:hAnsiTheme="minorBidi"/>
          <w:color w:val="000000" w:themeColor="text1"/>
          <w:sz w:val="20"/>
          <w:szCs w:val="20"/>
        </w:rPr>
      </w:pPr>
    </w:p>
    <w:p w14:paraId="17DD3718" w14:textId="3E5CFED3" w:rsidR="00742D7F" w:rsidRPr="004203A7" w:rsidRDefault="00742D7F" w:rsidP="00742D7F">
      <w:pPr>
        <w:bidi/>
        <w:spacing w:after="0"/>
        <w:rPr>
          <w:rFonts w:asciiTheme="minorBidi" w:eastAsia="Arial" w:hAnsiTheme="minorBidi"/>
          <w:color w:val="000000" w:themeColor="text1"/>
          <w:sz w:val="20"/>
          <w:szCs w:val="20"/>
          <w:rtl/>
        </w:rPr>
      </w:pPr>
      <w:r w:rsidRPr="004203A7">
        <w:rPr>
          <w:rFonts w:asciiTheme="minorBidi" w:hAnsiTheme="minorBidi"/>
          <w:color w:val="000000" w:themeColor="text1"/>
          <w:sz w:val="20"/>
          <w:szCs w:val="20"/>
          <w:rtl/>
        </w:rPr>
        <w:t xml:space="preserve"> בעקבות זאת חווה </w:t>
      </w:r>
      <w:r w:rsidRPr="004203A7">
        <w:rPr>
          <w:rFonts w:asciiTheme="minorBidi" w:hAnsiTheme="minorBidi"/>
          <w:color w:val="000000" w:themeColor="text1"/>
          <w:sz w:val="20"/>
          <w:szCs w:val="20"/>
        </w:rPr>
        <w:t>ThetaRay</w:t>
      </w:r>
      <w:r w:rsidRPr="004203A7">
        <w:rPr>
          <w:rFonts w:asciiTheme="minorBidi" w:hAnsiTheme="minorBidi"/>
          <w:color w:val="000000" w:themeColor="text1"/>
          <w:sz w:val="20"/>
          <w:szCs w:val="20"/>
          <w:rtl/>
        </w:rPr>
        <w:t xml:space="preserve"> התפתחות עסקית דרמטית – מספר הלקוחות צמח ביותר מפי 10 במהלך השנתיים האחרונות והלקוחות הקיימים גדלו בשיעור שימור דולרי נטו מרשים העולה על 180%, מה שהביא לצמיחת מדד ה-</w:t>
      </w:r>
      <w:r w:rsidRPr="004203A7">
        <w:rPr>
          <w:rFonts w:asciiTheme="minorBidi" w:hAnsiTheme="minorBidi"/>
          <w:color w:val="000000" w:themeColor="text1"/>
          <w:sz w:val="20"/>
          <w:szCs w:val="20"/>
        </w:rPr>
        <w:t>ARR</w:t>
      </w:r>
      <w:r w:rsidRPr="004203A7">
        <w:rPr>
          <w:rFonts w:asciiTheme="minorBidi" w:hAnsiTheme="minorBidi"/>
          <w:color w:val="000000" w:themeColor="text1"/>
          <w:sz w:val="20"/>
          <w:szCs w:val="20"/>
          <w:rtl/>
        </w:rPr>
        <w:t xml:space="preserve"> ביותר מפי 5.</w:t>
      </w:r>
    </w:p>
    <w:p w14:paraId="1C974446" w14:textId="77777777" w:rsidR="00742D7F" w:rsidRPr="004203A7" w:rsidRDefault="00742D7F" w:rsidP="00742D7F">
      <w:pPr>
        <w:spacing w:after="0"/>
        <w:rPr>
          <w:rFonts w:asciiTheme="minorBidi" w:eastAsia="Arial" w:hAnsiTheme="minorBidi"/>
          <w:color w:val="000000" w:themeColor="text1"/>
          <w:sz w:val="20"/>
          <w:szCs w:val="20"/>
        </w:rPr>
      </w:pPr>
    </w:p>
    <w:p w14:paraId="7222FFE0" w14:textId="394E323B" w:rsidR="00742D7F" w:rsidRPr="004203A7" w:rsidRDefault="00742D7F" w:rsidP="00742D7F">
      <w:pPr>
        <w:bidi/>
        <w:spacing w:after="0"/>
        <w:rPr>
          <w:rFonts w:asciiTheme="minorBidi" w:eastAsia="Arial" w:hAnsiTheme="minorBidi"/>
          <w:color w:val="000000" w:themeColor="text1"/>
          <w:sz w:val="20"/>
          <w:szCs w:val="20"/>
          <w:rtl/>
        </w:rPr>
      </w:pPr>
      <w:r w:rsidRPr="004203A7">
        <w:rPr>
          <w:rFonts w:asciiTheme="minorBidi" w:hAnsiTheme="minorBidi"/>
          <w:color w:val="000000" w:themeColor="text1"/>
          <w:sz w:val="20"/>
          <w:szCs w:val="20"/>
          <w:rtl/>
        </w:rPr>
        <w:t>"אנחנו נרגשים לתמוך ב-</w:t>
      </w:r>
      <w:r w:rsidRPr="004203A7">
        <w:rPr>
          <w:rFonts w:asciiTheme="minorBidi" w:hAnsiTheme="minorBidi"/>
          <w:color w:val="000000" w:themeColor="text1"/>
          <w:sz w:val="20"/>
          <w:szCs w:val="20"/>
        </w:rPr>
        <w:t>ThetaRay</w:t>
      </w:r>
      <w:r w:rsidRPr="004203A7">
        <w:rPr>
          <w:rFonts w:asciiTheme="minorBidi" w:hAnsiTheme="minorBidi"/>
          <w:color w:val="000000" w:themeColor="text1"/>
          <w:sz w:val="20"/>
          <w:szCs w:val="20"/>
          <w:rtl/>
        </w:rPr>
        <w:t xml:space="preserve"> בכניסת הטכנולוגיה מבוססת הבינה המלאכותית והמובילה בשוק של החברה ללקוחות חדשים ברחבי העולם", אמר </w:t>
      </w:r>
      <w:r w:rsidRPr="004203A7">
        <w:rPr>
          <w:rFonts w:asciiTheme="minorBidi" w:hAnsiTheme="minorBidi"/>
          <w:b/>
          <w:bCs/>
          <w:color w:val="000000" w:themeColor="text1"/>
          <w:sz w:val="20"/>
          <w:szCs w:val="20"/>
          <w:rtl/>
        </w:rPr>
        <w:t>דבון קירק, שותף ומנהל משותף ב-</w:t>
      </w:r>
      <w:r w:rsidRPr="004203A7">
        <w:rPr>
          <w:rFonts w:asciiTheme="minorBidi" w:hAnsiTheme="minorBidi"/>
          <w:b/>
          <w:bCs/>
          <w:color w:val="000000" w:themeColor="text1"/>
          <w:sz w:val="20"/>
          <w:szCs w:val="20"/>
        </w:rPr>
        <w:t>Portage Capital Solutions</w:t>
      </w:r>
      <w:r w:rsidR="00681BC2">
        <w:rPr>
          <w:rFonts w:asciiTheme="minorBidi" w:hAnsiTheme="minorBidi" w:hint="cs"/>
          <w:color w:val="000000" w:themeColor="text1"/>
          <w:sz w:val="20"/>
          <w:szCs w:val="20"/>
          <w:rtl/>
        </w:rPr>
        <w:t>.</w:t>
      </w:r>
      <w:r w:rsidRPr="004203A7">
        <w:rPr>
          <w:rFonts w:asciiTheme="minorBidi" w:hAnsiTheme="minorBidi"/>
          <w:color w:val="000000" w:themeColor="text1"/>
          <w:sz w:val="20"/>
          <w:szCs w:val="20"/>
          <w:rtl/>
        </w:rPr>
        <w:t xml:space="preserve"> "אנחנו יודעים שהבנקים וחברות הפינטק מחפשים דרכים לפתח את עסקיהם תוך ניהול הסיכונים וההוצאות הרגולטוריות וכי בתחומים רבים, כולל מאבק בהלבנת כספים, מערכות הדור הקודם פשוט לא מתאימות. </w:t>
      </w:r>
      <w:r w:rsidRPr="004203A7">
        <w:rPr>
          <w:rFonts w:asciiTheme="minorBidi" w:hAnsiTheme="minorBidi"/>
          <w:color w:val="000000" w:themeColor="text1"/>
          <w:sz w:val="20"/>
          <w:szCs w:val="20"/>
        </w:rPr>
        <w:t>ThetaRay</w:t>
      </w:r>
      <w:r w:rsidRPr="004203A7">
        <w:rPr>
          <w:rFonts w:asciiTheme="minorBidi" w:hAnsiTheme="minorBidi"/>
          <w:color w:val="000000" w:themeColor="text1"/>
          <w:sz w:val="20"/>
          <w:szCs w:val="20"/>
          <w:rtl/>
        </w:rPr>
        <w:t xml:space="preserve"> מציגה חדשנות נחוצה ביותר שמאפשרת ביצוע עסקאות ומאבק בפשיעה פיננסית".</w:t>
      </w:r>
    </w:p>
    <w:p w14:paraId="43BF3B65" w14:textId="77777777" w:rsidR="00742D7F" w:rsidRPr="004203A7" w:rsidRDefault="00742D7F" w:rsidP="00742D7F">
      <w:pPr>
        <w:spacing w:after="0"/>
        <w:rPr>
          <w:rFonts w:asciiTheme="minorBidi" w:eastAsia="Arial" w:hAnsiTheme="minorBidi"/>
          <w:color w:val="000000" w:themeColor="text1"/>
          <w:sz w:val="20"/>
          <w:szCs w:val="20"/>
        </w:rPr>
      </w:pPr>
    </w:p>
    <w:p w14:paraId="1A5677D2" w14:textId="1C2913E5" w:rsidR="00742D7F" w:rsidRPr="004203A7" w:rsidRDefault="00742D7F" w:rsidP="00742D7F">
      <w:pPr>
        <w:bidi/>
        <w:spacing w:after="0"/>
        <w:rPr>
          <w:rFonts w:asciiTheme="minorBidi" w:eastAsia="Arial" w:hAnsiTheme="minorBidi"/>
          <w:color w:val="000000" w:themeColor="text1"/>
          <w:sz w:val="20"/>
          <w:szCs w:val="20"/>
          <w:rtl/>
        </w:rPr>
      </w:pPr>
      <w:r w:rsidRPr="004203A7">
        <w:rPr>
          <w:rFonts w:asciiTheme="minorBidi" w:hAnsiTheme="minorBidi"/>
          <w:color w:val="000000" w:themeColor="text1"/>
          <w:sz w:val="20"/>
          <w:szCs w:val="20"/>
          <w:rtl/>
        </w:rPr>
        <w:t xml:space="preserve"> "בזכות מומחיותם הרבה בשירותים פיננסיים ובפינטק, </w:t>
      </w:r>
      <w:r w:rsidRPr="004203A7">
        <w:rPr>
          <w:rFonts w:asciiTheme="minorBidi" w:hAnsiTheme="minorBidi"/>
          <w:color w:val="000000" w:themeColor="text1"/>
          <w:sz w:val="20"/>
          <w:szCs w:val="20"/>
        </w:rPr>
        <w:t>Portage</w:t>
      </w:r>
      <w:r w:rsidRPr="004203A7">
        <w:rPr>
          <w:rFonts w:asciiTheme="minorBidi" w:hAnsiTheme="minorBidi"/>
          <w:color w:val="000000" w:themeColor="text1"/>
          <w:sz w:val="20"/>
          <w:szCs w:val="20"/>
          <w:rtl/>
        </w:rPr>
        <w:t xml:space="preserve"> הם השותפים האידאליים בעת ש-</w:t>
      </w:r>
      <w:r w:rsidRPr="004203A7">
        <w:rPr>
          <w:rFonts w:asciiTheme="minorBidi" w:hAnsiTheme="minorBidi"/>
          <w:color w:val="000000" w:themeColor="text1"/>
          <w:sz w:val="20"/>
          <w:szCs w:val="20"/>
        </w:rPr>
        <w:t>ThetaRay</w:t>
      </w:r>
      <w:r w:rsidRPr="004203A7">
        <w:rPr>
          <w:rFonts w:asciiTheme="minorBidi" w:hAnsiTheme="minorBidi"/>
          <w:color w:val="000000" w:themeColor="text1"/>
          <w:sz w:val="20"/>
          <w:szCs w:val="20"/>
          <w:rtl/>
        </w:rPr>
        <w:t xml:space="preserve"> מתחילה פרק חדש של צמיחה והתרחבות גאוגרפית", אמר </w:t>
      </w:r>
      <w:r w:rsidRPr="004203A7">
        <w:rPr>
          <w:rFonts w:asciiTheme="minorBidi" w:hAnsiTheme="minorBidi"/>
          <w:b/>
          <w:bCs/>
          <w:color w:val="000000" w:themeColor="text1"/>
          <w:sz w:val="20"/>
          <w:szCs w:val="20"/>
          <w:rtl/>
        </w:rPr>
        <w:t xml:space="preserve">אראל מרגלית, מייסד ויו"ר </w:t>
      </w:r>
      <w:r w:rsidRPr="004203A7">
        <w:rPr>
          <w:rFonts w:asciiTheme="minorBidi" w:hAnsiTheme="minorBidi"/>
          <w:b/>
          <w:bCs/>
          <w:color w:val="000000" w:themeColor="text1"/>
          <w:sz w:val="20"/>
          <w:szCs w:val="20"/>
        </w:rPr>
        <w:t>JVP</w:t>
      </w:r>
      <w:r w:rsidRPr="004203A7">
        <w:rPr>
          <w:rFonts w:asciiTheme="minorBidi" w:hAnsiTheme="minorBidi"/>
          <w:b/>
          <w:bCs/>
          <w:color w:val="000000" w:themeColor="text1"/>
          <w:sz w:val="20"/>
          <w:szCs w:val="20"/>
          <w:rtl/>
        </w:rPr>
        <w:t xml:space="preserve"> ויו"ר </w:t>
      </w:r>
      <w:r w:rsidRPr="004203A7">
        <w:rPr>
          <w:rFonts w:asciiTheme="minorBidi" w:hAnsiTheme="minorBidi"/>
          <w:b/>
          <w:bCs/>
          <w:color w:val="000000" w:themeColor="text1"/>
          <w:sz w:val="20"/>
          <w:szCs w:val="20"/>
        </w:rPr>
        <w:t>ThetaRay</w:t>
      </w:r>
      <w:r w:rsidR="00662C08">
        <w:rPr>
          <w:rFonts w:asciiTheme="minorBidi" w:hAnsiTheme="minorBidi" w:hint="cs"/>
          <w:color w:val="000000" w:themeColor="text1"/>
          <w:sz w:val="20"/>
          <w:szCs w:val="20"/>
          <w:rtl/>
        </w:rPr>
        <w:t>.</w:t>
      </w:r>
      <w:r w:rsidRPr="004203A7">
        <w:rPr>
          <w:rFonts w:asciiTheme="minorBidi" w:hAnsiTheme="minorBidi"/>
          <w:color w:val="000000" w:themeColor="text1"/>
          <w:sz w:val="20"/>
          <w:szCs w:val="20"/>
        </w:rPr>
        <w:t xml:space="preserve"> </w:t>
      </w:r>
      <w:r w:rsidRPr="004203A7">
        <w:rPr>
          <w:rFonts w:asciiTheme="minorBidi" w:hAnsiTheme="minorBidi"/>
          <w:color w:val="000000" w:themeColor="text1"/>
          <w:sz w:val="20"/>
          <w:szCs w:val="20"/>
          <w:rtl/>
        </w:rPr>
        <w:t xml:space="preserve">"בהובלתו המיומנת של פטר ריינולדס, הצוות הנחוש של </w:t>
      </w:r>
      <w:r w:rsidRPr="004203A7">
        <w:rPr>
          <w:rFonts w:asciiTheme="minorBidi" w:hAnsiTheme="minorBidi"/>
          <w:color w:val="000000" w:themeColor="text1"/>
          <w:sz w:val="20"/>
          <w:szCs w:val="20"/>
        </w:rPr>
        <w:t>ThetaRay</w:t>
      </w:r>
      <w:r w:rsidRPr="004203A7">
        <w:rPr>
          <w:rFonts w:asciiTheme="minorBidi" w:hAnsiTheme="minorBidi"/>
          <w:color w:val="000000" w:themeColor="text1"/>
          <w:sz w:val="20"/>
          <w:szCs w:val="20"/>
          <w:rtl/>
        </w:rPr>
        <w:t xml:space="preserve"> מוכן להתרחבות בין-יבשתית של הטכנולוגיה הפיננסית של החברה – כולל ביבשות צפון אמריקה, דרום אפריקה, אירופה, אפריקה ואסיה – ועומד להצעיד את החברה למחוזות חדשנות שטרם מופו".</w:t>
      </w:r>
    </w:p>
    <w:p w14:paraId="023F7CDF" w14:textId="77777777" w:rsidR="00742D7F" w:rsidRPr="004203A7" w:rsidRDefault="00742D7F" w:rsidP="00742D7F">
      <w:pPr>
        <w:spacing w:after="0"/>
        <w:rPr>
          <w:rFonts w:asciiTheme="minorBidi" w:eastAsia="Arial" w:hAnsiTheme="minorBidi"/>
          <w:color w:val="000000" w:themeColor="text1"/>
          <w:sz w:val="20"/>
          <w:szCs w:val="20"/>
        </w:rPr>
      </w:pPr>
    </w:p>
    <w:p w14:paraId="6078CE9A" w14:textId="77777777" w:rsidR="00961978" w:rsidRPr="004203A7" w:rsidRDefault="00961978" w:rsidP="00961978">
      <w:pPr>
        <w:spacing w:after="0"/>
        <w:jc w:val="center"/>
        <w:rPr>
          <w:rFonts w:asciiTheme="minorBidi" w:eastAsia="Arial" w:hAnsiTheme="minorBidi"/>
          <w:color w:val="000000" w:themeColor="text1"/>
          <w:sz w:val="24"/>
          <w:szCs w:val="24"/>
        </w:rPr>
      </w:pPr>
    </w:p>
    <w:p w14:paraId="5C39A7A0" w14:textId="5642FC1E" w:rsidR="00961978" w:rsidRPr="004203A7" w:rsidRDefault="00451410" w:rsidP="00961978">
      <w:pPr>
        <w:bidi/>
        <w:spacing w:after="0"/>
        <w:jc w:val="center"/>
        <w:rPr>
          <w:rFonts w:asciiTheme="minorBidi" w:eastAsia="Arial" w:hAnsiTheme="minorBidi"/>
          <w:color w:val="000000" w:themeColor="text1"/>
          <w:sz w:val="24"/>
          <w:szCs w:val="24"/>
          <w:rtl/>
        </w:rPr>
      </w:pPr>
      <w:r w:rsidRPr="004203A7">
        <w:rPr>
          <w:rFonts w:asciiTheme="minorBidi" w:hAnsiTheme="minorBidi"/>
          <w:color w:val="000000" w:themeColor="text1"/>
          <w:sz w:val="24"/>
          <w:szCs w:val="24"/>
          <w:rtl/>
        </w:rPr>
        <w:t>###</w:t>
      </w:r>
    </w:p>
    <w:p w14:paraId="1A2FE040" w14:textId="77777777" w:rsidR="00742D7F" w:rsidRPr="004203A7" w:rsidRDefault="00742D7F" w:rsidP="00742D7F">
      <w:pPr>
        <w:spacing w:after="0"/>
        <w:rPr>
          <w:rFonts w:asciiTheme="minorBidi" w:eastAsia="Arial" w:hAnsiTheme="minorBidi"/>
          <w:color w:val="000000" w:themeColor="text1"/>
          <w:sz w:val="24"/>
          <w:szCs w:val="24"/>
        </w:rPr>
      </w:pPr>
    </w:p>
    <w:p w14:paraId="39BAB704" w14:textId="5DF1DC28" w:rsidR="00742D7F" w:rsidRPr="004203A7" w:rsidRDefault="00742D7F" w:rsidP="00742D7F">
      <w:pPr>
        <w:bidi/>
        <w:spacing w:after="0"/>
        <w:rPr>
          <w:rFonts w:asciiTheme="minorBidi" w:eastAsia="Arial" w:hAnsiTheme="minorBidi"/>
          <w:b/>
          <w:bCs/>
          <w:color w:val="000000" w:themeColor="text1"/>
          <w:sz w:val="20"/>
          <w:szCs w:val="20"/>
          <w:rtl/>
        </w:rPr>
      </w:pPr>
      <w:r w:rsidRPr="004203A7">
        <w:rPr>
          <w:rFonts w:asciiTheme="minorBidi" w:hAnsiTheme="minorBidi"/>
          <w:b/>
          <w:bCs/>
          <w:color w:val="000000" w:themeColor="text1"/>
          <w:sz w:val="20"/>
          <w:szCs w:val="20"/>
          <w:rtl/>
        </w:rPr>
        <w:lastRenderedPageBreak/>
        <w:t xml:space="preserve">על </w:t>
      </w:r>
      <w:r w:rsidRPr="004203A7">
        <w:rPr>
          <w:rFonts w:asciiTheme="minorBidi" w:hAnsiTheme="minorBidi"/>
          <w:b/>
          <w:bCs/>
          <w:color w:val="000000" w:themeColor="text1"/>
          <w:sz w:val="20"/>
          <w:szCs w:val="20"/>
        </w:rPr>
        <w:t>ThetaRay</w:t>
      </w:r>
    </w:p>
    <w:p w14:paraId="4B0BDE08" w14:textId="322B9C43" w:rsidR="00742D7F" w:rsidRPr="004203A7" w:rsidRDefault="00742D7F" w:rsidP="00742D7F">
      <w:pPr>
        <w:bidi/>
        <w:spacing w:after="0"/>
        <w:rPr>
          <w:rFonts w:asciiTheme="minorBidi" w:eastAsia="Arial" w:hAnsiTheme="minorBidi"/>
          <w:color w:val="000000" w:themeColor="text1"/>
          <w:sz w:val="20"/>
          <w:szCs w:val="20"/>
          <w:rtl/>
        </w:rPr>
      </w:pPr>
      <w:r w:rsidRPr="004203A7">
        <w:rPr>
          <w:rFonts w:asciiTheme="minorBidi" w:hAnsiTheme="minorBidi"/>
          <w:color w:val="000000" w:themeColor="text1"/>
          <w:sz w:val="20"/>
          <w:szCs w:val="20"/>
        </w:rPr>
        <w:t>SONAR</w:t>
      </w:r>
      <w:r w:rsidRPr="004203A7">
        <w:rPr>
          <w:rFonts w:asciiTheme="minorBidi" w:hAnsiTheme="minorBidi"/>
          <w:color w:val="000000" w:themeColor="text1"/>
          <w:sz w:val="20"/>
          <w:szCs w:val="20"/>
          <w:rtl/>
        </w:rPr>
        <w:t xml:space="preserve">, פתרון ניטור העסקאות של </w:t>
      </w:r>
      <w:r w:rsidRPr="004203A7">
        <w:rPr>
          <w:rFonts w:asciiTheme="minorBidi" w:hAnsiTheme="minorBidi"/>
          <w:color w:val="000000" w:themeColor="text1"/>
          <w:sz w:val="20"/>
          <w:szCs w:val="20"/>
        </w:rPr>
        <w:t>ThetaRay</w:t>
      </w:r>
      <w:r w:rsidRPr="004203A7">
        <w:rPr>
          <w:rFonts w:asciiTheme="minorBidi" w:hAnsiTheme="minorBidi"/>
          <w:color w:val="000000" w:themeColor="text1"/>
          <w:sz w:val="20"/>
          <w:szCs w:val="20"/>
          <w:rtl/>
        </w:rPr>
        <w:t xml:space="preserve"> המבוסס </w:t>
      </w:r>
      <w:r w:rsidRPr="004203A7">
        <w:rPr>
          <w:rFonts w:asciiTheme="minorBidi" w:hAnsiTheme="minorBidi"/>
          <w:color w:val="000000" w:themeColor="text1"/>
          <w:sz w:val="20"/>
          <w:szCs w:val="20"/>
        </w:rPr>
        <w:t>AI</w:t>
      </w:r>
      <w:r w:rsidRPr="004203A7">
        <w:rPr>
          <w:rFonts w:asciiTheme="minorBidi" w:hAnsiTheme="minorBidi"/>
          <w:color w:val="000000" w:themeColor="text1"/>
          <w:sz w:val="20"/>
          <w:szCs w:val="20"/>
          <w:rtl/>
        </w:rPr>
        <w:t xml:space="preserve"> ומסתמך על "אינטואיציה של בינה מלאכותית", מאפשר לבנקים ולחברות פינטק להרחיב את ההזדמנויות העסקיות שלהם בזכות תשלומים חוצי-גבולות בטוחים ומהימנים. הפתרון פורץ הדרך גם משפר את שביעות רצון הלקוחות, מפחית הוצאות עמידה ברגולציה ומגדיל את כיסוי הסיכונים. ארגונים פיננסיים שמסתמכים על אקוסיסטם הטרוגני ומורכב מרוויחים רבות משיעורי האיתור הגבוהים ומשיעורי הזיהוי הכוזב הנמוכים שמציעה </w:t>
      </w:r>
      <w:r w:rsidRPr="004203A7">
        <w:rPr>
          <w:rFonts w:asciiTheme="minorBidi" w:hAnsiTheme="minorBidi"/>
          <w:color w:val="000000" w:themeColor="text1"/>
          <w:sz w:val="20"/>
          <w:szCs w:val="20"/>
        </w:rPr>
        <w:t>ThetaRay</w:t>
      </w:r>
      <w:r w:rsidRPr="004203A7">
        <w:rPr>
          <w:rFonts w:asciiTheme="minorBidi" w:hAnsiTheme="minorBidi"/>
          <w:color w:val="000000" w:themeColor="text1"/>
          <w:sz w:val="20"/>
          <w:szCs w:val="20"/>
          <w:rtl/>
        </w:rPr>
        <w:t xml:space="preserve">, שאין שני להם. </w:t>
      </w:r>
      <w:r w:rsidRPr="004203A7">
        <w:rPr>
          <w:rFonts w:asciiTheme="minorBidi" w:hAnsiTheme="minorBidi"/>
          <w:color w:val="000000"/>
          <w:sz w:val="20"/>
          <w:szCs w:val="20"/>
          <w:rtl/>
        </w:rPr>
        <w:t xml:space="preserve">למידע נוסף בקרו באתר </w:t>
      </w:r>
      <w:hyperlink r:id="rId8" w:history="1">
        <w:r w:rsidRPr="004203A7">
          <w:rPr>
            <w:rStyle w:val="Hyperlink"/>
            <w:rFonts w:asciiTheme="minorBidi" w:hAnsiTheme="minorBidi"/>
            <w:sz w:val="20"/>
          </w:rPr>
          <w:t>www.thetaray.com</w:t>
        </w:r>
      </w:hyperlink>
      <w:r w:rsidR="00DE6133">
        <w:rPr>
          <w:rFonts w:asciiTheme="minorBidi" w:hAnsiTheme="minorBidi" w:hint="cs"/>
          <w:color w:val="000000"/>
          <w:sz w:val="20"/>
          <w:szCs w:val="20"/>
          <w:rtl/>
        </w:rPr>
        <w:t>.</w:t>
      </w:r>
    </w:p>
    <w:p w14:paraId="2151C0FC" w14:textId="77777777" w:rsidR="00742D7F" w:rsidRPr="004203A7" w:rsidRDefault="00742D7F" w:rsidP="00742D7F">
      <w:pPr>
        <w:spacing w:after="0"/>
        <w:rPr>
          <w:rFonts w:asciiTheme="minorBidi" w:eastAsia="Arial" w:hAnsiTheme="minorBidi"/>
          <w:color w:val="000000" w:themeColor="text1"/>
          <w:sz w:val="20"/>
          <w:szCs w:val="20"/>
        </w:rPr>
      </w:pPr>
    </w:p>
    <w:p w14:paraId="5865427C" w14:textId="37ECED4A" w:rsidR="00742D7F" w:rsidRPr="004203A7" w:rsidRDefault="00675579" w:rsidP="00961978">
      <w:pPr>
        <w:bidi/>
        <w:spacing w:after="0" w:line="240" w:lineRule="auto"/>
        <w:rPr>
          <w:rFonts w:asciiTheme="minorBidi" w:eastAsia="Arial" w:hAnsiTheme="minorBidi"/>
          <w:b/>
          <w:bCs/>
          <w:color w:val="000000" w:themeColor="text1"/>
          <w:sz w:val="20"/>
          <w:szCs w:val="20"/>
          <w:rtl/>
        </w:rPr>
      </w:pPr>
      <w:r>
        <w:rPr>
          <w:rFonts w:asciiTheme="minorBidi" w:hAnsiTheme="minorBidi" w:hint="cs"/>
          <w:b/>
          <w:bCs/>
          <w:color w:val="000000" w:themeColor="text1"/>
          <w:sz w:val="20"/>
          <w:szCs w:val="20"/>
          <w:rtl/>
        </w:rPr>
        <w:t xml:space="preserve">על </w:t>
      </w:r>
      <w:r w:rsidR="00742D7F" w:rsidRPr="004203A7">
        <w:rPr>
          <w:rFonts w:asciiTheme="minorBidi" w:hAnsiTheme="minorBidi"/>
          <w:b/>
          <w:bCs/>
          <w:color w:val="000000" w:themeColor="text1"/>
          <w:sz w:val="20"/>
          <w:szCs w:val="20"/>
        </w:rPr>
        <w:t>Portage</w:t>
      </w:r>
    </w:p>
    <w:p w14:paraId="0A7B77DC" w14:textId="584DEE53" w:rsidR="00742D7F" w:rsidRPr="004203A7" w:rsidRDefault="00742D7F" w:rsidP="00961978">
      <w:pPr>
        <w:bidi/>
        <w:spacing w:after="0" w:line="240" w:lineRule="auto"/>
        <w:rPr>
          <w:rFonts w:asciiTheme="minorBidi" w:eastAsia="Times New Roman" w:hAnsiTheme="minorBidi"/>
          <w:sz w:val="20"/>
          <w:szCs w:val="20"/>
          <w:rtl/>
        </w:rPr>
      </w:pPr>
      <w:r w:rsidRPr="004203A7">
        <w:rPr>
          <w:rFonts w:asciiTheme="minorBidi" w:hAnsiTheme="minorBidi"/>
          <w:color w:val="000000"/>
          <w:sz w:val="20"/>
          <w:szCs w:val="20"/>
        </w:rPr>
        <w:t>Portage</w:t>
      </w:r>
      <w:r w:rsidRPr="004203A7">
        <w:rPr>
          <w:rFonts w:asciiTheme="minorBidi" w:hAnsiTheme="minorBidi"/>
          <w:color w:val="000000"/>
          <w:sz w:val="20"/>
          <w:szCs w:val="20"/>
          <w:rtl/>
        </w:rPr>
        <w:t xml:space="preserve"> היא פלטפורמת השקעות עולמית המתמקדת בפינטק ובשירותים פיננסיים שמנהלת מעל 2.5 מיליארד דולר אמריקאי.</w:t>
      </w:r>
    </w:p>
    <w:p w14:paraId="38AA4A3F" w14:textId="52108D1B" w:rsidR="00742D7F" w:rsidRPr="004203A7" w:rsidRDefault="00742D7F" w:rsidP="00961978">
      <w:pPr>
        <w:bidi/>
        <w:spacing w:after="0" w:line="240" w:lineRule="auto"/>
        <w:rPr>
          <w:rFonts w:asciiTheme="minorBidi" w:eastAsia="Times New Roman" w:hAnsiTheme="minorBidi"/>
          <w:b/>
          <w:bCs/>
          <w:color w:val="000000"/>
          <w:sz w:val="20"/>
          <w:szCs w:val="20"/>
          <w:rtl/>
        </w:rPr>
      </w:pPr>
      <w:r w:rsidRPr="004203A7">
        <w:rPr>
          <w:rFonts w:asciiTheme="minorBidi" w:hAnsiTheme="minorBidi"/>
          <w:color w:val="000000"/>
          <w:sz w:val="20"/>
          <w:szCs w:val="20"/>
          <w:rtl/>
        </w:rPr>
        <w:t xml:space="preserve">הצוות שלנו שותף לחברות שאפתניות בכל השלבים באמצעות </w:t>
      </w:r>
      <w:r w:rsidRPr="004203A7">
        <w:rPr>
          <w:rFonts w:asciiTheme="minorBidi" w:hAnsiTheme="minorBidi"/>
          <w:color w:val="000000"/>
          <w:sz w:val="20"/>
          <w:szCs w:val="20"/>
        </w:rPr>
        <w:t>Portage</w:t>
      </w:r>
      <w:r w:rsidRPr="004203A7">
        <w:rPr>
          <w:rFonts w:asciiTheme="minorBidi" w:hAnsiTheme="minorBidi"/>
          <w:color w:val="000000"/>
          <w:sz w:val="20"/>
          <w:szCs w:val="20"/>
          <w:rtl/>
        </w:rPr>
        <w:t xml:space="preserve"> ו-</w:t>
      </w:r>
      <w:r w:rsidRPr="004203A7">
        <w:rPr>
          <w:rFonts w:asciiTheme="minorBidi" w:hAnsiTheme="minorBidi"/>
          <w:color w:val="000000"/>
          <w:sz w:val="20"/>
          <w:szCs w:val="20"/>
        </w:rPr>
        <w:t>Portage Capital Solutions</w:t>
      </w:r>
      <w:r w:rsidRPr="004203A7">
        <w:rPr>
          <w:rFonts w:asciiTheme="minorBidi" w:hAnsiTheme="minorBidi"/>
          <w:color w:val="000000"/>
          <w:sz w:val="20"/>
          <w:szCs w:val="20"/>
          <w:rtl/>
        </w:rPr>
        <w:t>. אנחנו מספקים הון גמיש ומציעים רשת משקיעים גלובלית, שותפים פיננסיים, יועצים ומומחי יצירת ערך. </w:t>
      </w:r>
      <w:r w:rsidRPr="004203A7">
        <w:rPr>
          <w:rFonts w:asciiTheme="minorBidi" w:hAnsiTheme="minorBidi"/>
          <w:color w:val="000000"/>
          <w:sz w:val="20"/>
          <w:szCs w:val="20"/>
        </w:rPr>
        <w:t>Portage</w:t>
      </w:r>
      <w:r w:rsidRPr="004203A7">
        <w:rPr>
          <w:rFonts w:asciiTheme="minorBidi" w:hAnsiTheme="minorBidi"/>
          <w:color w:val="000000"/>
          <w:sz w:val="20"/>
          <w:szCs w:val="20"/>
          <w:rtl/>
        </w:rPr>
        <w:t xml:space="preserve"> בעלת ידע מעמיק בתעשייה, ניסיון יזמי ומחויבת לתמוך במובילים המעצבים מחדש את תחום השירותים הפיננסיים.</w:t>
      </w:r>
      <w:r w:rsidR="00681BC2">
        <w:rPr>
          <w:rFonts w:asciiTheme="minorBidi" w:hAnsiTheme="minorBidi"/>
          <w:color w:val="000000"/>
          <w:sz w:val="20"/>
          <w:szCs w:val="20"/>
          <w:rtl/>
        </w:rPr>
        <w:t xml:space="preserve"> </w:t>
      </w:r>
      <w:r w:rsidRPr="004203A7">
        <w:rPr>
          <w:rFonts w:asciiTheme="minorBidi" w:hAnsiTheme="minorBidi"/>
          <w:color w:val="000000"/>
          <w:sz w:val="20"/>
          <w:szCs w:val="20"/>
        </w:rPr>
        <w:t>Portage</w:t>
      </w:r>
      <w:r w:rsidRPr="004203A7">
        <w:rPr>
          <w:rFonts w:asciiTheme="minorBidi" w:hAnsiTheme="minorBidi"/>
          <w:color w:val="000000"/>
          <w:sz w:val="20"/>
          <w:szCs w:val="20"/>
          <w:rtl/>
        </w:rPr>
        <w:t xml:space="preserve"> פועלת בארצות הברית, בקנדה ובאירופה. </w:t>
      </w:r>
      <w:r w:rsidRPr="004203A7">
        <w:rPr>
          <w:rFonts w:asciiTheme="minorBidi" w:hAnsiTheme="minorBidi"/>
          <w:color w:val="000000"/>
          <w:sz w:val="20"/>
          <w:szCs w:val="20"/>
        </w:rPr>
        <w:t>Portage</w:t>
      </w:r>
      <w:r w:rsidRPr="004203A7">
        <w:rPr>
          <w:rFonts w:asciiTheme="minorBidi" w:hAnsiTheme="minorBidi"/>
          <w:color w:val="000000"/>
          <w:sz w:val="20"/>
          <w:szCs w:val="20"/>
          <w:rtl/>
        </w:rPr>
        <w:t xml:space="preserve"> היא פלטפורמה במסגרת </w:t>
      </w:r>
      <w:r w:rsidRPr="004203A7">
        <w:rPr>
          <w:rFonts w:asciiTheme="minorBidi" w:hAnsiTheme="minorBidi"/>
          <w:color w:val="000000"/>
          <w:sz w:val="20"/>
          <w:szCs w:val="20"/>
        </w:rPr>
        <w:t>Sagard</w:t>
      </w:r>
      <w:r w:rsidRPr="004203A7">
        <w:rPr>
          <w:rFonts w:asciiTheme="minorBidi" w:hAnsiTheme="minorBidi"/>
          <w:color w:val="000000"/>
          <w:sz w:val="20"/>
          <w:szCs w:val="20"/>
          <w:rtl/>
        </w:rPr>
        <w:t>, פירמה לניהול נכסים אלטרנטיבי רב-אסטרטגי המנהלת מעל 14 מיליארד דולר.</w:t>
      </w:r>
      <w:r w:rsidR="00681BC2">
        <w:rPr>
          <w:rFonts w:asciiTheme="minorBidi" w:hAnsiTheme="minorBidi"/>
          <w:color w:val="000000"/>
          <w:sz w:val="20"/>
          <w:szCs w:val="20"/>
          <w:rtl/>
        </w:rPr>
        <w:t xml:space="preserve"> </w:t>
      </w:r>
      <w:r w:rsidRPr="004203A7">
        <w:rPr>
          <w:rFonts w:asciiTheme="minorBidi" w:hAnsiTheme="minorBidi"/>
          <w:color w:val="000000"/>
          <w:sz w:val="20"/>
          <w:szCs w:val="20"/>
          <w:rtl/>
        </w:rPr>
        <w:t xml:space="preserve">למידע נוסף בקרו באתר </w:t>
      </w:r>
      <w:hyperlink r:id="rId9" w:history="1">
        <w:r w:rsidRPr="004203A7">
          <w:rPr>
            <w:rStyle w:val="Hyperlink"/>
            <w:rFonts w:asciiTheme="minorBidi" w:hAnsiTheme="minorBidi"/>
            <w:sz w:val="20"/>
          </w:rPr>
          <w:t>www.portageinvest.com</w:t>
        </w:r>
      </w:hyperlink>
      <w:r w:rsidR="00DE6133">
        <w:rPr>
          <w:rFonts w:asciiTheme="minorBidi" w:hAnsiTheme="minorBidi" w:hint="cs"/>
          <w:b/>
          <w:bCs/>
          <w:color w:val="000000"/>
          <w:sz w:val="20"/>
          <w:szCs w:val="20"/>
          <w:rtl/>
        </w:rPr>
        <w:t>.</w:t>
      </w:r>
    </w:p>
    <w:p w14:paraId="77EF1F89" w14:textId="77777777" w:rsidR="00742D7F" w:rsidRPr="004203A7" w:rsidRDefault="00742D7F" w:rsidP="00961978">
      <w:pPr>
        <w:spacing w:after="0" w:line="240" w:lineRule="auto"/>
        <w:rPr>
          <w:rFonts w:asciiTheme="minorBidi" w:eastAsia="Times New Roman" w:hAnsiTheme="minorBidi"/>
          <w:b/>
          <w:bCs/>
          <w:color w:val="000000"/>
          <w:sz w:val="20"/>
          <w:szCs w:val="20"/>
          <w:lang w:val="en-CA" w:eastAsia="en-CA"/>
        </w:rPr>
      </w:pPr>
    </w:p>
    <w:p w14:paraId="2B99C401" w14:textId="17580BBF" w:rsidR="00742D7F" w:rsidRPr="004203A7" w:rsidRDefault="00742D7F" w:rsidP="00961978">
      <w:pPr>
        <w:bidi/>
        <w:spacing w:after="0" w:line="240" w:lineRule="auto"/>
        <w:rPr>
          <w:rFonts w:asciiTheme="minorBidi" w:eastAsia="Times New Roman" w:hAnsiTheme="minorBidi"/>
          <w:b/>
          <w:bCs/>
          <w:color w:val="000000"/>
          <w:sz w:val="20"/>
          <w:szCs w:val="20"/>
          <w:rtl/>
        </w:rPr>
      </w:pPr>
      <w:r w:rsidRPr="004203A7">
        <w:rPr>
          <w:rFonts w:asciiTheme="minorBidi" w:hAnsiTheme="minorBidi"/>
          <w:b/>
          <w:bCs/>
          <w:color w:val="000000"/>
          <w:sz w:val="20"/>
          <w:szCs w:val="20"/>
          <w:rtl/>
        </w:rPr>
        <w:t xml:space="preserve">על </w:t>
      </w:r>
      <w:r w:rsidRPr="004203A7">
        <w:rPr>
          <w:rFonts w:asciiTheme="minorBidi" w:hAnsiTheme="minorBidi"/>
          <w:b/>
          <w:bCs/>
          <w:color w:val="000000"/>
          <w:sz w:val="20"/>
          <w:szCs w:val="20"/>
        </w:rPr>
        <w:t>JVP</w:t>
      </w:r>
    </w:p>
    <w:p w14:paraId="511960CB" w14:textId="600234AD" w:rsidR="00961978" w:rsidRPr="004203A7" w:rsidRDefault="00961978" w:rsidP="00961978">
      <w:pPr>
        <w:pStyle w:val="NormalWeb"/>
        <w:bidi/>
        <w:spacing w:before="0" w:beforeAutospacing="0" w:after="0" w:afterAutospacing="0"/>
        <w:rPr>
          <w:rFonts w:asciiTheme="minorBidi" w:hAnsiTheme="minorBidi" w:cstheme="minorBidi"/>
          <w:color w:val="000000"/>
          <w:spacing w:val="2"/>
          <w:sz w:val="20"/>
          <w:szCs w:val="20"/>
          <w:rtl/>
        </w:rPr>
      </w:pPr>
      <w:r w:rsidRPr="004203A7">
        <w:rPr>
          <w:rFonts w:asciiTheme="minorBidi" w:hAnsiTheme="minorBidi" w:cstheme="minorBidi"/>
          <w:b/>
          <w:bCs/>
          <w:color w:val="000000"/>
          <w:sz w:val="20"/>
          <w:szCs w:val="20"/>
        </w:rPr>
        <w:t xml:space="preserve"> </w:t>
      </w:r>
      <w:r w:rsidRPr="004203A7">
        <w:rPr>
          <w:rFonts w:asciiTheme="minorBidi" w:hAnsiTheme="minorBidi" w:cstheme="minorBidi"/>
          <w:color w:val="000000"/>
          <w:sz w:val="20"/>
          <w:szCs w:val="20"/>
        </w:rPr>
        <w:t>JVP</w:t>
      </w:r>
      <w:r w:rsidRPr="004203A7">
        <w:rPr>
          <w:rFonts w:asciiTheme="minorBidi" w:hAnsiTheme="minorBidi" w:cstheme="minorBidi"/>
          <w:color w:val="000000"/>
          <w:sz w:val="20"/>
          <w:szCs w:val="20"/>
          <w:rtl/>
        </w:rPr>
        <w:t xml:space="preserve">היא קרן הון סיכון בעלת שם עולמי שנוסדה ב-1993 על-ידי אראל מרגלית. הקרן היא מחלוצות תעשיית הון הסיכון בישראל וגייסה מעל 1.75 מיליארד דולר. במהלך השנים בנתה </w:t>
      </w:r>
      <w:r w:rsidRPr="004203A7">
        <w:rPr>
          <w:rFonts w:asciiTheme="minorBidi" w:hAnsiTheme="minorBidi" w:cstheme="minorBidi"/>
          <w:color w:val="000000"/>
          <w:sz w:val="20"/>
          <w:szCs w:val="20"/>
        </w:rPr>
        <w:t>JVP</w:t>
      </w:r>
      <w:r w:rsidRPr="004203A7">
        <w:rPr>
          <w:rFonts w:asciiTheme="minorBidi" w:hAnsiTheme="minorBidi" w:cstheme="minorBidi"/>
          <w:color w:val="000000"/>
          <w:sz w:val="20"/>
          <w:szCs w:val="20"/>
          <w:rtl/>
        </w:rPr>
        <w:t xml:space="preserve"> מעל 160 חברות ו-</w:t>
      </w:r>
      <w:r w:rsidRPr="004203A7">
        <w:rPr>
          <w:rFonts w:asciiTheme="minorBidi" w:hAnsiTheme="minorBidi" w:cstheme="minorBidi"/>
          <w:color w:val="000000"/>
          <w:sz w:val="20"/>
          <w:szCs w:val="20"/>
        </w:rPr>
        <w:t>Preqin</w:t>
      </w:r>
      <w:r w:rsidRPr="004203A7">
        <w:rPr>
          <w:rFonts w:asciiTheme="minorBidi" w:hAnsiTheme="minorBidi" w:cstheme="minorBidi"/>
          <w:color w:val="000000"/>
          <w:sz w:val="20"/>
          <w:szCs w:val="20"/>
          <w:rtl/>
        </w:rPr>
        <w:t xml:space="preserve"> צינה את הקרן כאחת משש קרנות הון הסיכון בעלות הביצועים העקביים המובילות בעולם. </w:t>
      </w:r>
      <w:r w:rsidRPr="004203A7">
        <w:rPr>
          <w:rFonts w:asciiTheme="minorBidi" w:hAnsiTheme="minorBidi" w:cstheme="minorBidi"/>
          <w:color w:val="000000"/>
          <w:sz w:val="20"/>
          <w:szCs w:val="20"/>
        </w:rPr>
        <w:t>JVP</w:t>
      </w:r>
      <w:r w:rsidRPr="004203A7">
        <w:rPr>
          <w:rFonts w:asciiTheme="minorBidi" w:hAnsiTheme="minorBidi" w:cstheme="minorBidi"/>
          <w:color w:val="000000"/>
          <w:sz w:val="20"/>
          <w:szCs w:val="20"/>
          <w:rtl/>
        </w:rPr>
        <w:t xml:space="preserve"> מילאה תפקיד מהותי בבניית כמה מהחברות הצומחות הגדולות בעולם, ניהלה עשרות רכישות בתעשייה עבור חברות בינלאומיות מובילות וסייעה ב-12 הנפקות בנאסד"ק כולל </w:t>
      </w:r>
      <w:r w:rsidRPr="004203A7">
        <w:rPr>
          <w:rFonts w:asciiTheme="minorBidi" w:hAnsiTheme="minorBidi" w:cstheme="minorBidi"/>
          <w:color w:val="000000"/>
          <w:sz w:val="20"/>
          <w:szCs w:val="20"/>
        </w:rPr>
        <w:t>CyberArk Software</w:t>
      </w:r>
      <w:r w:rsidRPr="004203A7">
        <w:rPr>
          <w:rFonts w:asciiTheme="minorBidi" w:hAnsiTheme="minorBidi" w:cstheme="minorBidi"/>
          <w:color w:val="000000"/>
          <w:sz w:val="20"/>
          <w:szCs w:val="20"/>
          <w:rtl/>
        </w:rPr>
        <w:t xml:space="preserve"> (נאסד"ק: </w:t>
      </w:r>
      <w:r w:rsidRPr="004203A7">
        <w:rPr>
          <w:rFonts w:asciiTheme="minorBidi" w:hAnsiTheme="minorBidi" w:cstheme="minorBidi"/>
          <w:color w:val="000000"/>
          <w:sz w:val="20"/>
          <w:szCs w:val="20"/>
        </w:rPr>
        <w:t>CYBR</w:t>
      </w:r>
      <w:r w:rsidRPr="004203A7">
        <w:rPr>
          <w:rFonts w:asciiTheme="minorBidi" w:hAnsiTheme="minorBidi" w:cstheme="minorBidi"/>
          <w:color w:val="000000"/>
          <w:sz w:val="20"/>
          <w:szCs w:val="20"/>
          <w:rtl/>
        </w:rPr>
        <w:t xml:space="preserve">, שווי שוק 4.7 מיליארד $), </w:t>
      </w:r>
      <w:r w:rsidRPr="004203A7">
        <w:rPr>
          <w:rFonts w:asciiTheme="minorBidi" w:hAnsiTheme="minorBidi" w:cstheme="minorBidi"/>
          <w:color w:val="000000"/>
          <w:sz w:val="20"/>
          <w:szCs w:val="20"/>
        </w:rPr>
        <w:t>QLIK Technologies</w:t>
      </w:r>
      <w:r w:rsidRPr="004203A7">
        <w:rPr>
          <w:rFonts w:asciiTheme="minorBidi" w:hAnsiTheme="minorBidi" w:cstheme="minorBidi"/>
          <w:color w:val="000000"/>
          <w:sz w:val="20"/>
          <w:szCs w:val="20"/>
          <w:rtl/>
        </w:rPr>
        <w:t xml:space="preserve"> (נאסד"ק: </w:t>
      </w:r>
      <w:r w:rsidRPr="004203A7">
        <w:rPr>
          <w:rFonts w:asciiTheme="minorBidi" w:hAnsiTheme="minorBidi" w:cstheme="minorBidi"/>
          <w:color w:val="000000"/>
          <w:sz w:val="20"/>
          <w:szCs w:val="20"/>
        </w:rPr>
        <w:t>QLIK</w:t>
      </w:r>
      <w:r w:rsidRPr="004203A7">
        <w:rPr>
          <w:rFonts w:asciiTheme="minorBidi" w:hAnsiTheme="minorBidi" w:cstheme="minorBidi"/>
          <w:color w:val="000000"/>
          <w:sz w:val="20"/>
          <w:szCs w:val="20"/>
          <w:rtl/>
        </w:rPr>
        <w:t>, אז שווי שוק 4 מיליארד $) וכן במכירות גדולות רבות בתעשייה.</w:t>
      </w:r>
      <w:r w:rsidR="00681BC2">
        <w:rPr>
          <w:rFonts w:asciiTheme="minorBidi" w:hAnsiTheme="minorBidi" w:cstheme="minorBidi"/>
          <w:color w:val="000000"/>
          <w:sz w:val="20"/>
          <w:szCs w:val="20"/>
          <w:rtl/>
        </w:rPr>
        <w:t xml:space="preserve"> </w:t>
      </w:r>
    </w:p>
    <w:p w14:paraId="4098C4BF" w14:textId="4EFA68EC" w:rsidR="00961978" w:rsidRPr="004203A7" w:rsidRDefault="00961978" w:rsidP="00961978">
      <w:pPr>
        <w:pStyle w:val="NormalWeb"/>
        <w:bidi/>
        <w:spacing w:before="0" w:beforeAutospacing="0" w:after="0" w:afterAutospacing="0"/>
        <w:rPr>
          <w:rFonts w:asciiTheme="minorBidi" w:eastAsia="Arial" w:hAnsiTheme="minorBidi" w:cstheme="minorBidi"/>
          <w:color w:val="000000" w:themeColor="text1"/>
          <w:sz w:val="20"/>
          <w:szCs w:val="20"/>
          <w:rtl/>
        </w:rPr>
      </w:pPr>
      <w:r w:rsidRPr="004203A7">
        <w:rPr>
          <w:rFonts w:asciiTheme="minorBidi" w:hAnsiTheme="minorBidi" w:cstheme="minorBidi"/>
          <w:color w:val="000000"/>
          <w:sz w:val="20"/>
          <w:szCs w:val="20"/>
          <w:rtl/>
        </w:rPr>
        <w:t xml:space="preserve">במהלך העשור האחרון הובילה </w:t>
      </w:r>
      <w:r w:rsidRPr="004203A7">
        <w:rPr>
          <w:rFonts w:asciiTheme="minorBidi" w:hAnsiTheme="minorBidi" w:cstheme="minorBidi"/>
          <w:color w:val="000000"/>
          <w:sz w:val="20"/>
          <w:szCs w:val="20"/>
        </w:rPr>
        <w:t>JVP</w:t>
      </w:r>
      <w:r w:rsidRPr="004203A7">
        <w:rPr>
          <w:rFonts w:asciiTheme="minorBidi" w:hAnsiTheme="minorBidi" w:cstheme="minorBidi"/>
          <w:color w:val="000000"/>
          <w:sz w:val="20"/>
          <w:szCs w:val="20"/>
          <w:rtl/>
        </w:rPr>
        <w:t xml:space="preserve"> את יצירת מרכזי המצוינות הבינלאומיים, כולל מרכז המדיה והבינה המלאכותית בירושלים, מרכז הסייבר בבאר-שבע, מרכז הפודטק בגליל, מרכז הבריאות הדיגיטלית בחיפה, מרכז הפינטק בתל-אביב והמרכז הבינלאומי לסייבר ולטכנולוגיית אקלים בניו-יורק. </w:t>
      </w:r>
      <w:r w:rsidRPr="004203A7">
        <w:rPr>
          <w:rFonts w:asciiTheme="minorBidi" w:hAnsiTheme="minorBidi" w:cstheme="minorBidi"/>
          <w:sz w:val="20"/>
          <w:szCs w:val="20"/>
          <w:rtl/>
        </w:rPr>
        <w:t xml:space="preserve">בקרו באתר </w:t>
      </w:r>
      <w:r w:rsidRPr="004203A7">
        <w:rPr>
          <w:rFonts w:asciiTheme="minorBidi" w:hAnsiTheme="minorBidi" w:cstheme="minorBidi"/>
          <w:sz w:val="20"/>
          <w:szCs w:val="20"/>
        </w:rPr>
        <w:t>JVP</w:t>
      </w:r>
      <w:r w:rsidRPr="004203A7">
        <w:rPr>
          <w:rFonts w:asciiTheme="minorBidi" w:hAnsiTheme="minorBidi" w:cstheme="minorBidi"/>
          <w:sz w:val="20"/>
          <w:szCs w:val="20"/>
          <w:rtl/>
        </w:rPr>
        <w:t xml:space="preserve">‏ </w:t>
      </w:r>
      <w:hyperlink r:id="rId10" w:history="1">
        <w:r w:rsidRPr="004203A7">
          <w:rPr>
            <w:rStyle w:val="Hyperlink"/>
            <w:rFonts w:asciiTheme="minorBidi" w:hAnsiTheme="minorBidi" w:cstheme="minorBidi"/>
            <w:sz w:val="20"/>
          </w:rPr>
          <w:t>https://www.jvpvc.com</w:t>
        </w:r>
      </w:hyperlink>
    </w:p>
    <w:sectPr w:rsidR="00961978" w:rsidRPr="004203A7" w:rsidSect="004203A7">
      <w:headerReference w:type="default" r:id="rId11"/>
      <w:pgSz w:w="12240" w:h="15840"/>
      <w:pgMar w:top="720" w:right="1041" w:bottom="72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3C1C5" w14:textId="77777777" w:rsidR="00185300" w:rsidRDefault="00185300" w:rsidP="00961978">
      <w:pPr>
        <w:spacing w:after="0" w:line="240" w:lineRule="auto"/>
      </w:pPr>
      <w:r>
        <w:separator/>
      </w:r>
    </w:p>
  </w:endnote>
  <w:endnote w:type="continuationSeparator" w:id="0">
    <w:p w14:paraId="5C8C4A03" w14:textId="77777777" w:rsidR="00185300" w:rsidRDefault="00185300" w:rsidP="00961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2827D" w14:textId="77777777" w:rsidR="00185300" w:rsidRDefault="00185300" w:rsidP="00961978">
      <w:pPr>
        <w:spacing w:after="0" w:line="240" w:lineRule="auto"/>
      </w:pPr>
      <w:r>
        <w:separator/>
      </w:r>
    </w:p>
  </w:footnote>
  <w:footnote w:type="continuationSeparator" w:id="0">
    <w:p w14:paraId="31AF198B" w14:textId="77777777" w:rsidR="00185300" w:rsidRDefault="00185300" w:rsidP="00961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205F2" w14:textId="4193D925" w:rsidR="00961978" w:rsidRDefault="00F62643" w:rsidP="00961978">
    <w:pPr>
      <w:pStyle w:val="a6"/>
      <w:bidi/>
      <w:jc w:val="center"/>
      <w:rPr>
        <w:rtl/>
      </w:rPr>
    </w:pPr>
    <w:r>
      <w:rPr>
        <w:rFonts w:hint="cs"/>
        <w:noProof/>
        <w:rtl/>
      </w:rPr>
      <w:t>[לוגו]</w:t>
    </w:r>
  </w:p>
  <w:p w14:paraId="7BF54B96" w14:textId="77777777" w:rsidR="00961978" w:rsidRDefault="0096197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D7F"/>
    <w:rsid w:val="00036D2A"/>
    <w:rsid w:val="000A7324"/>
    <w:rsid w:val="00185300"/>
    <w:rsid w:val="00192680"/>
    <w:rsid w:val="001E7008"/>
    <w:rsid w:val="00284E5C"/>
    <w:rsid w:val="004203A7"/>
    <w:rsid w:val="004358E7"/>
    <w:rsid w:val="00451410"/>
    <w:rsid w:val="0057478E"/>
    <w:rsid w:val="0057628C"/>
    <w:rsid w:val="005B1039"/>
    <w:rsid w:val="005F2F73"/>
    <w:rsid w:val="00623EB1"/>
    <w:rsid w:val="0066266D"/>
    <w:rsid w:val="00662C08"/>
    <w:rsid w:val="00666C43"/>
    <w:rsid w:val="00675579"/>
    <w:rsid w:val="00681BC2"/>
    <w:rsid w:val="00720319"/>
    <w:rsid w:val="00742D7F"/>
    <w:rsid w:val="00742EEF"/>
    <w:rsid w:val="008214AF"/>
    <w:rsid w:val="00960D48"/>
    <w:rsid w:val="00961978"/>
    <w:rsid w:val="00A14756"/>
    <w:rsid w:val="00A31523"/>
    <w:rsid w:val="00B52856"/>
    <w:rsid w:val="00BB21F9"/>
    <w:rsid w:val="00D81AC8"/>
    <w:rsid w:val="00DE4445"/>
    <w:rsid w:val="00DE6133"/>
    <w:rsid w:val="00E47359"/>
    <w:rsid w:val="00E80478"/>
    <w:rsid w:val="00ED7CC3"/>
    <w:rsid w:val="00F2222B"/>
    <w:rsid w:val="00F62643"/>
    <w:rsid w:val="00F764D0"/>
    <w:rsid w:val="00FB2B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DABE4"/>
  <w15:chartTrackingRefBased/>
  <w15:docId w15:val="{99F8CBA2-B64E-41F8-8DC5-36744EEF8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2D7F"/>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42D7F"/>
    <w:rPr>
      <w:sz w:val="16"/>
      <w:szCs w:val="16"/>
    </w:rPr>
  </w:style>
  <w:style w:type="paragraph" w:styleId="a4">
    <w:name w:val="annotation text"/>
    <w:basedOn w:val="a"/>
    <w:link w:val="a5"/>
    <w:uiPriority w:val="99"/>
    <w:unhideWhenUsed/>
    <w:rsid w:val="00742D7F"/>
    <w:pPr>
      <w:spacing w:line="240" w:lineRule="auto"/>
    </w:pPr>
    <w:rPr>
      <w:sz w:val="20"/>
      <w:szCs w:val="20"/>
    </w:rPr>
  </w:style>
  <w:style w:type="character" w:customStyle="1" w:styleId="a5">
    <w:name w:val="טקסט הערה תו"/>
    <w:basedOn w:val="a0"/>
    <w:link w:val="a4"/>
    <w:uiPriority w:val="99"/>
    <w:rsid w:val="00742D7F"/>
    <w:rPr>
      <w:kern w:val="0"/>
      <w:sz w:val="20"/>
      <w:szCs w:val="20"/>
      <w:lang w:val="en-US" w:bidi="he-IL"/>
      <w14:ligatures w14:val="none"/>
    </w:rPr>
  </w:style>
  <w:style w:type="character" w:styleId="Hyperlink">
    <w:name w:val="Hyperlink"/>
    <w:basedOn w:val="a0"/>
    <w:uiPriority w:val="99"/>
    <w:unhideWhenUsed/>
    <w:rsid w:val="00742D7F"/>
    <w:rPr>
      <w:color w:val="0000FF"/>
      <w:u w:val="single"/>
    </w:rPr>
  </w:style>
  <w:style w:type="paragraph" w:styleId="NormalWeb">
    <w:name w:val="Normal (Web)"/>
    <w:basedOn w:val="a"/>
    <w:uiPriority w:val="99"/>
    <w:unhideWhenUsed/>
    <w:rsid w:val="00961978"/>
    <w:pPr>
      <w:spacing w:before="100" w:beforeAutospacing="1" w:after="100" w:afterAutospacing="1" w:line="240" w:lineRule="auto"/>
    </w:pPr>
    <w:rPr>
      <w:rFonts w:ascii="Times New Roman" w:eastAsia="Times New Roman" w:hAnsi="Times New Roman" w:cs="Arial"/>
      <w:sz w:val="24"/>
      <w:szCs w:val="24"/>
    </w:rPr>
  </w:style>
  <w:style w:type="paragraph" w:styleId="a6">
    <w:name w:val="header"/>
    <w:basedOn w:val="a"/>
    <w:link w:val="a7"/>
    <w:uiPriority w:val="99"/>
    <w:unhideWhenUsed/>
    <w:rsid w:val="00961978"/>
    <w:pPr>
      <w:tabs>
        <w:tab w:val="center" w:pos="4513"/>
        <w:tab w:val="right" w:pos="9026"/>
      </w:tabs>
      <w:spacing w:after="0" w:line="240" w:lineRule="auto"/>
    </w:pPr>
  </w:style>
  <w:style w:type="character" w:customStyle="1" w:styleId="a7">
    <w:name w:val="כותרת עליונה תו"/>
    <w:basedOn w:val="a0"/>
    <w:link w:val="a6"/>
    <w:uiPriority w:val="99"/>
    <w:rsid w:val="00961978"/>
    <w:rPr>
      <w:kern w:val="0"/>
      <w:lang w:val="en-US" w:bidi="he-IL"/>
      <w14:ligatures w14:val="none"/>
    </w:rPr>
  </w:style>
  <w:style w:type="paragraph" w:styleId="a8">
    <w:name w:val="footer"/>
    <w:basedOn w:val="a"/>
    <w:link w:val="a9"/>
    <w:uiPriority w:val="99"/>
    <w:unhideWhenUsed/>
    <w:rsid w:val="00961978"/>
    <w:pPr>
      <w:tabs>
        <w:tab w:val="center" w:pos="4513"/>
        <w:tab w:val="right" w:pos="9026"/>
      </w:tabs>
      <w:spacing w:after="0" w:line="240" w:lineRule="auto"/>
    </w:pPr>
  </w:style>
  <w:style w:type="character" w:customStyle="1" w:styleId="a9">
    <w:name w:val="כותרת תחתונה תו"/>
    <w:basedOn w:val="a0"/>
    <w:link w:val="a8"/>
    <w:uiPriority w:val="99"/>
    <w:rsid w:val="00961978"/>
    <w:rPr>
      <w:kern w:val="0"/>
      <w:lang w:val="en-US" w:bidi="he-IL"/>
      <w14:ligatures w14:val="none"/>
    </w:rPr>
  </w:style>
  <w:style w:type="character" w:styleId="aa">
    <w:name w:val="Unresolved Mention"/>
    <w:basedOn w:val="a0"/>
    <w:uiPriority w:val="99"/>
    <w:semiHidden/>
    <w:unhideWhenUsed/>
    <w:rsid w:val="00192680"/>
    <w:rPr>
      <w:color w:val="605E5C"/>
      <w:shd w:val="clear" w:color="auto" w:fill="E1DFDD"/>
    </w:rPr>
  </w:style>
  <w:style w:type="paragraph" w:styleId="ab">
    <w:name w:val="Revision"/>
    <w:hidden/>
    <w:uiPriority w:val="99"/>
    <w:semiHidden/>
    <w:rsid w:val="00DE4445"/>
    <w:pPr>
      <w:spacing w:after="0" w:line="240" w:lineRule="auto"/>
    </w:pPr>
    <w:rPr>
      <w:kern w:val="0"/>
      <w14:ligatures w14:val="none"/>
    </w:rPr>
  </w:style>
  <w:style w:type="paragraph" w:styleId="ac">
    <w:name w:val="annotation subject"/>
    <w:basedOn w:val="a4"/>
    <w:next w:val="a4"/>
    <w:link w:val="ad"/>
    <w:uiPriority w:val="99"/>
    <w:semiHidden/>
    <w:unhideWhenUsed/>
    <w:rsid w:val="00DE4445"/>
    <w:rPr>
      <w:b/>
      <w:bCs/>
    </w:rPr>
  </w:style>
  <w:style w:type="character" w:customStyle="1" w:styleId="ad">
    <w:name w:val="נושא הערה תו"/>
    <w:basedOn w:val="a5"/>
    <w:link w:val="ac"/>
    <w:uiPriority w:val="99"/>
    <w:semiHidden/>
    <w:rsid w:val="00DE4445"/>
    <w:rPr>
      <w:b/>
      <w:bCs/>
      <w:kern w:val="0"/>
      <w:sz w:val="20"/>
      <w:szCs w:val="20"/>
      <w:lang w:val="en-US" w:bidi="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869266">
      <w:bodyDiv w:val="1"/>
      <w:marLeft w:val="0"/>
      <w:marRight w:val="0"/>
      <w:marTop w:val="0"/>
      <w:marBottom w:val="0"/>
      <w:divBdr>
        <w:top w:val="none" w:sz="0" w:space="0" w:color="auto"/>
        <w:left w:val="none" w:sz="0" w:space="0" w:color="auto"/>
        <w:bottom w:val="none" w:sz="0" w:space="0" w:color="auto"/>
        <w:right w:val="none" w:sz="0" w:space="0" w:color="auto"/>
      </w:divBdr>
    </w:div>
    <w:div w:id="175697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ara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thetaray.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jvpvc.com/" TargetMode="External"/><Relationship Id="rId4" Type="http://schemas.openxmlformats.org/officeDocument/2006/relationships/webSettings" Target="webSettings.xml"/><Relationship Id="rId9" Type="http://schemas.openxmlformats.org/officeDocument/2006/relationships/hyperlink" Target="http://www.portageinve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8B49D-AE9C-4FEC-B1E2-2211526F3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901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Pnina Ben Ami</dc:creator>
  <cp:keywords/>
  <dc:description/>
  <cp:lastModifiedBy>Dania Latar</cp:lastModifiedBy>
  <cp:revision>12</cp:revision>
  <cp:lastPrinted>2023-08-16T16:39:00Z</cp:lastPrinted>
  <dcterms:created xsi:type="dcterms:W3CDTF">2023-08-27T18:33:00Z</dcterms:created>
  <dcterms:modified xsi:type="dcterms:W3CDTF">2023-08-29T12:39:00Z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238a26ef-7551-4d36-907e-c621013e1aae</vt:lpwstr>
  </property>
</Properties>
</file>