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1B88" w14:textId="77777777" w:rsidR="006E48C0" w:rsidRPr="00D76088" w:rsidRDefault="006E48C0" w:rsidP="006E48C0">
      <w:pPr>
        <w:bidi/>
        <w:spacing w:after="0" w:line="360" w:lineRule="auto"/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D76088">
        <w:rPr>
          <w:rFonts w:ascii="Calibri" w:eastAsia="Calibri" w:hAnsi="Calibri" w:cs="Arial"/>
          <w:b/>
          <w:bCs/>
          <w:kern w:val="0"/>
          <w:sz w:val="28"/>
          <w:szCs w:val="28"/>
          <w:lang w:val="en-US"/>
          <w14:ligatures w14:val="none"/>
        </w:rPr>
        <w:t>Medicine Arrangement Test Occupational Therapy- M.A.T.O.</w:t>
      </w:r>
      <w:r w:rsidRPr="00D76088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T  </w:t>
      </w:r>
      <w:r w:rsidRPr="00D76088"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/>
          <w14:ligatures w14:val="none"/>
        </w:rPr>
        <w:t xml:space="preserve"> </w:t>
      </w:r>
    </w:p>
    <w:p w14:paraId="0380E774" w14:textId="77777777" w:rsidR="003C5A63" w:rsidRDefault="003C5A63"/>
    <w:p w14:paraId="5B68007E" w14:textId="058C910E" w:rsidR="006E48C0" w:rsidRDefault="006E48C0">
      <w:pPr>
        <w:rPr>
          <w:lang w:val="en-US"/>
        </w:rPr>
      </w:pPr>
      <w:commentRangeStart w:id="0"/>
      <w:r>
        <w:rPr>
          <w:u w:val="single"/>
          <w:lang w:val="en-US"/>
        </w:rPr>
        <w:t xml:space="preserve">Dr. </w:t>
      </w:r>
      <w:proofErr w:type="spellStart"/>
      <w:r>
        <w:rPr>
          <w:u w:val="single"/>
          <w:lang w:val="en-US"/>
        </w:rPr>
        <w:t>Adiel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Reutman</w:t>
      </w:r>
      <w:proofErr w:type="spellEnd"/>
      <w:r>
        <w:rPr>
          <w:lang w:val="en-US"/>
        </w:rPr>
        <w:t xml:space="preserve">*, Orit Leif Kimhi**, Dr. </w:t>
      </w:r>
      <w:proofErr w:type="spellStart"/>
      <w:r>
        <w:rPr>
          <w:lang w:val="en-US"/>
        </w:rPr>
        <w:t>Sigal</w:t>
      </w:r>
      <w:proofErr w:type="spellEnd"/>
      <w:r>
        <w:rPr>
          <w:lang w:val="en-US"/>
        </w:rPr>
        <w:t xml:space="preserve"> Portnoy***, Dr. </w:t>
      </w:r>
      <w:proofErr w:type="spellStart"/>
      <w:r>
        <w:rPr>
          <w:lang w:val="en-US"/>
        </w:rPr>
        <w:t>Rachelli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Hefetz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Eisenfeld</w:t>
      </w:r>
      <w:proofErr w:type="spellEnd"/>
      <w:r>
        <w:rPr>
          <w:lang w:val="en-US"/>
        </w:rPr>
        <w:t>**, Roni Saadia (</w:t>
      </w:r>
      <w:proofErr w:type="spellStart"/>
      <w:r>
        <w:rPr>
          <w:lang w:val="en-US"/>
        </w:rPr>
        <w:t>Shashar</w:t>
      </w:r>
      <w:proofErr w:type="spellEnd"/>
      <w:r>
        <w:rPr>
          <w:lang w:val="en-US"/>
        </w:rPr>
        <w:t xml:space="preserve">)***, </w:t>
      </w:r>
      <w:proofErr w:type="spellStart"/>
      <w:r>
        <w:rPr>
          <w:lang w:val="en-US"/>
        </w:rPr>
        <w:t>Reut</w:t>
      </w:r>
      <w:proofErr w:type="spellEnd"/>
      <w:r>
        <w:rPr>
          <w:lang w:val="en-US"/>
        </w:rPr>
        <w:t xml:space="preserve"> Landau***, Ayelet </w:t>
      </w:r>
      <w:proofErr w:type="spellStart"/>
      <w:r>
        <w:rPr>
          <w:lang w:val="en-US"/>
        </w:rPr>
        <w:t>Tillinger</w:t>
      </w:r>
      <w:proofErr w:type="spellEnd"/>
      <w:r>
        <w:rPr>
          <w:lang w:val="en-US"/>
        </w:rPr>
        <w:t xml:space="preserve">***, Rina </w:t>
      </w:r>
      <w:proofErr w:type="spellStart"/>
      <w:r>
        <w:rPr>
          <w:lang w:val="en-US"/>
        </w:rPr>
        <w:t>Aviran</w:t>
      </w:r>
      <w:proofErr w:type="spellEnd"/>
      <w:r>
        <w:rPr>
          <w:lang w:val="en-US"/>
        </w:rPr>
        <w:t xml:space="preserve"> Tannenbaum**, Prof. Naava </w:t>
      </w:r>
      <w:proofErr w:type="spellStart"/>
      <w:r>
        <w:rPr>
          <w:lang w:val="en-US"/>
        </w:rPr>
        <w:t>Ratzon</w:t>
      </w:r>
      <w:proofErr w:type="spellEnd"/>
      <w:r>
        <w:rPr>
          <w:lang w:val="en-US"/>
        </w:rPr>
        <w:t>***.</w:t>
      </w:r>
    </w:p>
    <w:p w14:paraId="715DF031" w14:textId="68E5DCAC" w:rsidR="006E48C0" w:rsidRDefault="006E48C0">
      <w:pPr>
        <w:rPr>
          <w:lang w:val="en-US"/>
        </w:rPr>
      </w:pPr>
      <w:r>
        <w:rPr>
          <w:lang w:val="en-US"/>
        </w:rPr>
        <w:t>*</w:t>
      </w:r>
      <w:proofErr w:type="spellStart"/>
      <w:r>
        <w:rPr>
          <w:lang w:val="en-US"/>
        </w:rPr>
        <w:t>Dorot</w:t>
      </w:r>
      <w:proofErr w:type="spellEnd"/>
      <w:r>
        <w:rPr>
          <w:lang w:val="en-US"/>
        </w:rPr>
        <w:t xml:space="preserve"> Unit, Sharon-Shomron District, </w:t>
      </w:r>
      <w:proofErr w:type="spellStart"/>
      <w:r>
        <w:rPr>
          <w:lang w:val="en-US"/>
        </w:rPr>
        <w:t>Clalit</w:t>
      </w:r>
      <w:proofErr w:type="spellEnd"/>
      <w:r>
        <w:rPr>
          <w:lang w:val="en-US"/>
        </w:rPr>
        <w:t xml:space="preserve"> Health Services</w:t>
      </w:r>
    </w:p>
    <w:p w14:paraId="6C1CABE7" w14:textId="2D3E34B1" w:rsidR="006E48C0" w:rsidRDefault="006E48C0">
      <w:pPr>
        <w:rPr>
          <w:lang w:val="en-US"/>
        </w:rPr>
      </w:pPr>
      <w:r>
        <w:rPr>
          <w:lang w:val="en-US"/>
        </w:rPr>
        <w:t xml:space="preserve">** Geriatric Rehabilitation Dept., Meir Medical Center, </w:t>
      </w:r>
      <w:proofErr w:type="spellStart"/>
      <w:r>
        <w:rPr>
          <w:lang w:val="en-US"/>
        </w:rPr>
        <w:t>Kfar</w:t>
      </w:r>
      <w:proofErr w:type="spellEnd"/>
      <w:r>
        <w:rPr>
          <w:lang w:val="en-US"/>
        </w:rPr>
        <w:t xml:space="preserve"> Saba</w:t>
      </w:r>
    </w:p>
    <w:p w14:paraId="0D59BC15" w14:textId="2A072256" w:rsidR="006E48C0" w:rsidRDefault="006E48C0">
      <w:pPr>
        <w:rPr>
          <w:lang w:val="en-US"/>
        </w:rPr>
      </w:pPr>
      <w:r>
        <w:rPr>
          <w:lang w:val="en-US"/>
        </w:rPr>
        <w:t>*** Occupational Therapy, School of Health Professions, Tel Aviv University</w:t>
      </w:r>
      <w:commentRangeEnd w:id="0"/>
      <w:r w:rsidR="00D76088">
        <w:rPr>
          <w:rStyle w:val="CommentReference"/>
        </w:rPr>
        <w:commentReference w:id="0"/>
      </w:r>
    </w:p>
    <w:p w14:paraId="625A29C8" w14:textId="77777777" w:rsidR="006E48C0" w:rsidRDefault="006E48C0">
      <w:pPr>
        <w:rPr>
          <w:lang w:val="en-US"/>
        </w:rPr>
      </w:pPr>
    </w:p>
    <w:p w14:paraId="35568FE5" w14:textId="029F49A3" w:rsidR="006E48C0" w:rsidRDefault="006E48C0">
      <w:pPr>
        <w:rPr>
          <w:lang w:val="en-US"/>
        </w:rPr>
      </w:pPr>
      <w:r w:rsidRPr="00D76088">
        <w:rPr>
          <w:b/>
          <w:bCs/>
          <w:lang w:val="en-US"/>
        </w:rPr>
        <w:t>Background</w:t>
      </w:r>
      <w:r>
        <w:rPr>
          <w:lang w:val="en-US"/>
        </w:rPr>
        <w:t xml:space="preserve">: The ability to organize medications is significant for the independence of the elderly. Occupational therapists from the Meir Medical Center and from the School of Occupational Therapy </w:t>
      </w:r>
      <w:r w:rsidR="001E1B52">
        <w:rPr>
          <w:lang w:val="en-US"/>
        </w:rPr>
        <w:t>at</w:t>
      </w:r>
      <w:r>
        <w:rPr>
          <w:lang w:val="en-US"/>
        </w:rPr>
        <w:t xml:space="preserve"> Tel Aviv </w:t>
      </w:r>
      <w:r w:rsidR="004367ED">
        <w:rPr>
          <w:lang w:val="en-US"/>
        </w:rPr>
        <w:t>University</w:t>
      </w:r>
      <w:r>
        <w:rPr>
          <w:lang w:val="en-US"/>
        </w:rPr>
        <w:t xml:space="preserve"> developed a computerized test for arranging medications (M.A.T.O.T.), using virtual reality.</w:t>
      </w:r>
    </w:p>
    <w:p w14:paraId="7F4A83DB" w14:textId="07A6E158" w:rsidR="006E48C0" w:rsidRDefault="006E48C0">
      <w:pPr>
        <w:rPr>
          <w:lang w:val="en-US"/>
        </w:rPr>
      </w:pPr>
      <w:r w:rsidRPr="00D76088">
        <w:rPr>
          <w:b/>
          <w:bCs/>
          <w:lang w:val="en-US"/>
        </w:rPr>
        <w:t>Aim of the Study</w:t>
      </w:r>
      <w:r>
        <w:rPr>
          <w:lang w:val="en-US"/>
        </w:rPr>
        <w:t xml:space="preserve">: </w:t>
      </w:r>
      <w:r w:rsidR="001E1B52">
        <w:rPr>
          <w:lang w:val="en-US"/>
        </w:rPr>
        <w:t>Testing the parallel forms and differential validity for the M.A.T.O.T. among independent elderly persons residing in the community and in geriatric rehabilitation.</w:t>
      </w:r>
    </w:p>
    <w:p w14:paraId="623551BF" w14:textId="6DEAE13E" w:rsidR="001E1B52" w:rsidRDefault="001E1B52">
      <w:pPr>
        <w:rPr>
          <w:lang w:val="en-US"/>
        </w:rPr>
      </w:pPr>
      <w:r w:rsidRPr="00D76088">
        <w:rPr>
          <w:b/>
          <w:bCs/>
          <w:lang w:val="en-US"/>
        </w:rPr>
        <w:t>Method</w:t>
      </w:r>
      <w:r>
        <w:rPr>
          <w:lang w:val="en-US"/>
        </w:rPr>
        <w:t xml:space="preserve">: Population: 84 elderly persons (30 men, 54 women) (average: 75.25, s.d.:6.60, range: 64-90), cognitively preserved (MoCA </w:t>
      </w:r>
      <w:r w:rsidR="0011193B">
        <w:rPr>
          <w:lang w:val="en-US"/>
        </w:rPr>
        <w:t>score</w:t>
      </w:r>
      <w:r>
        <w:rPr>
          <w:lang w:val="en-US"/>
        </w:rPr>
        <w:t xml:space="preserve"> range: 25.2-29), with no symptoms of depression. These were divided into an experimental group: 24 hospitalized (M: 77.38, 6.80+) and a control group: 60 independent individuals living in the community (M: 73.12, 5.46+).</w:t>
      </w:r>
    </w:p>
    <w:p w14:paraId="1A97F3BC" w14:textId="53809671" w:rsidR="001E1B52" w:rsidRDefault="001E1B52">
      <w:pPr>
        <w:rPr>
          <w:lang w:val="en-US"/>
        </w:rPr>
      </w:pPr>
      <w:r w:rsidRPr="00D76088">
        <w:rPr>
          <w:b/>
          <w:bCs/>
          <w:lang w:val="en-US"/>
        </w:rPr>
        <w:t xml:space="preserve">Research </w:t>
      </w:r>
      <w:r w:rsidR="00D76088">
        <w:rPr>
          <w:b/>
          <w:bCs/>
          <w:lang w:val="en-US"/>
        </w:rPr>
        <w:t>T</w:t>
      </w:r>
      <w:r w:rsidRPr="00D76088">
        <w:rPr>
          <w:b/>
          <w:bCs/>
          <w:lang w:val="en-US"/>
        </w:rPr>
        <w:t>ools</w:t>
      </w:r>
      <w:r>
        <w:rPr>
          <w:lang w:val="en-US"/>
        </w:rPr>
        <w:t xml:space="preserve">: </w:t>
      </w:r>
      <w:r w:rsidR="009E5544">
        <w:rPr>
          <w:lang w:val="en-US"/>
        </w:rPr>
        <w:t xml:space="preserve">A bio-demographic questionnaire; Cognitive tests: Four Item Tablet Test (4ITT), The Modified </w:t>
      </w:r>
      <w:r w:rsidR="00BB5055">
        <w:rPr>
          <w:lang w:val="en-US"/>
        </w:rPr>
        <w:t>Mini-Mental</w:t>
      </w:r>
      <w:r w:rsidR="009E5544">
        <w:rPr>
          <w:lang w:val="en-US"/>
        </w:rPr>
        <w:t xml:space="preserve"> State Examination (3MS), and the M.A.T.O.T., comprising two stages. The first stage includes the arrangement of pills for two days using a weekly medication organizing kit, according to medical instructions. The second stage includes the arrangement of pills for an additional day, </w:t>
      </w:r>
      <w:proofErr w:type="gramStart"/>
      <w:r w:rsidR="009E5544">
        <w:rPr>
          <w:lang w:val="en-US"/>
        </w:rPr>
        <w:t>in light of</w:t>
      </w:r>
      <w:proofErr w:type="gramEnd"/>
      <w:r w:rsidR="009E5544">
        <w:rPr>
          <w:lang w:val="en-US"/>
        </w:rPr>
        <w:t xml:space="preserve"> changes in the medical instructions.</w:t>
      </w:r>
    </w:p>
    <w:p w14:paraId="3AAF7C01" w14:textId="0254F5A0" w:rsidR="009E5544" w:rsidRDefault="009E5544">
      <w:pPr>
        <w:rPr>
          <w:lang w:val="en-US"/>
        </w:rPr>
      </w:pPr>
      <w:r w:rsidRPr="00D76088">
        <w:rPr>
          <w:b/>
          <w:bCs/>
          <w:lang w:val="en-US"/>
        </w:rPr>
        <w:t>Results</w:t>
      </w:r>
      <w:r>
        <w:rPr>
          <w:lang w:val="en-US"/>
        </w:rPr>
        <w:t>: 1. The results yielded weak to strong significant positive/negative correlations</w:t>
      </w:r>
      <w:r w:rsidR="0011193B">
        <w:rPr>
          <w:lang w:val="en-US"/>
        </w:rPr>
        <w:t xml:space="preserve"> (r=-2.15 - r=.772; p&lt;0.001 – p=0.050) between the parts of the M.A.T.O.T. and the final score of the 3MS and its sections, among the study groups.</w:t>
      </w:r>
    </w:p>
    <w:p w14:paraId="41C87AF9" w14:textId="7D297C2D" w:rsidR="0011193B" w:rsidRDefault="0011193B">
      <w:pPr>
        <w:rPr>
          <w:lang w:val="en-US"/>
        </w:rPr>
      </w:pPr>
      <w:r>
        <w:rPr>
          <w:lang w:val="en-US"/>
        </w:rPr>
        <w:t>2. Low to high significant positive/negative correlations (r=-.219 – r=-.660; p&lt;0.001 – p=0.048) were found between the M.A.T.O.T. and the 4ITT, among the study groups.</w:t>
      </w:r>
    </w:p>
    <w:p w14:paraId="4B7A9F8E" w14:textId="5720CCB0" w:rsidR="0011193B" w:rsidRDefault="0011193B">
      <w:pPr>
        <w:rPr>
          <w:lang w:val="en-US"/>
        </w:rPr>
      </w:pPr>
      <w:r>
        <w:rPr>
          <w:lang w:val="en-US"/>
        </w:rPr>
        <w:t>3. Significant differences were found in the performance of the M.A.T.O.T. between the experimental group and the control group (</w:t>
      </w:r>
      <w:commentRangeStart w:id="1"/>
      <w:r w:rsidRPr="0011193B">
        <w:rPr>
          <w:highlight w:val="yellow"/>
          <w:lang w:val="en-US"/>
        </w:rPr>
        <w:t>Z=-3.93 – p=-1.99; p&lt;0.001 – p=0.046</w:t>
      </w:r>
      <w:r>
        <w:rPr>
          <w:lang w:val="en-US"/>
        </w:rPr>
        <w:t>) and between women and men (</w:t>
      </w:r>
      <w:r w:rsidRPr="0011193B">
        <w:rPr>
          <w:highlight w:val="yellow"/>
          <w:lang w:val="en-US"/>
        </w:rPr>
        <w:t>Z=-2.73 – 1.95, p&lt;0.001 – p=0.046</w:t>
      </w:r>
      <w:r>
        <w:rPr>
          <w:lang w:val="en-US"/>
        </w:rPr>
        <w:t>).</w:t>
      </w:r>
      <w:commentRangeEnd w:id="1"/>
      <w:r w:rsidR="00D76088">
        <w:rPr>
          <w:rStyle w:val="CommentReference"/>
        </w:rPr>
        <w:commentReference w:id="1"/>
      </w:r>
    </w:p>
    <w:p w14:paraId="216440A0" w14:textId="63109733" w:rsidR="0011193B" w:rsidRPr="006E48C0" w:rsidRDefault="0011193B">
      <w:pPr>
        <w:rPr>
          <w:rtl/>
          <w:lang w:val="en-US"/>
        </w:rPr>
      </w:pPr>
      <w:r w:rsidRPr="00D76088">
        <w:rPr>
          <w:b/>
          <w:bCs/>
          <w:lang w:val="en-US"/>
        </w:rPr>
        <w:t>Conclusions</w:t>
      </w:r>
      <w:r>
        <w:rPr>
          <w:lang w:val="en-US"/>
        </w:rPr>
        <w:t xml:space="preserve">: Results show that the parallel forms and differential validity for the M.A.T.O.T. </w:t>
      </w:r>
      <w:r w:rsidR="0006158A">
        <w:rPr>
          <w:lang w:val="en-US"/>
        </w:rPr>
        <w:t xml:space="preserve">satisfies the need identified in the literature for the development of a computerized ecological tool for evaluating executive functions </w:t>
      </w:r>
      <w:proofErr w:type="gramStart"/>
      <w:r w:rsidR="0006158A">
        <w:rPr>
          <w:lang w:val="en-US"/>
        </w:rPr>
        <w:t>through the use of</w:t>
      </w:r>
      <w:proofErr w:type="gramEnd"/>
      <w:r w:rsidR="0006158A">
        <w:rPr>
          <w:lang w:val="en-US"/>
        </w:rPr>
        <w:t xml:space="preserve"> IADL tasks. We recommend that this test be included in the occupational therapy toolbox and that it be tested </w:t>
      </w:r>
      <w:r w:rsidR="00D76088">
        <w:rPr>
          <w:lang w:val="en-US"/>
        </w:rPr>
        <w:t xml:space="preserve">further </w:t>
      </w:r>
      <w:r w:rsidR="0006158A">
        <w:rPr>
          <w:lang w:val="en-US"/>
        </w:rPr>
        <w:t>on various populations.</w:t>
      </w:r>
    </w:p>
    <w:sectPr w:rsidR="0011193B" w:rsidRPr="006E4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redith Armstrong" w:date="2023-09-01T10:52:00Z" w:initials="MA">
    <w:p w14:paraId="31FBC078" w14:textId="77777777" w:rsidR="00D76088" w:rsidRDefault="00D76088" w:rsidP="00B34113">
      <w:r>
        <w:rPr>
          <w:rStyle w:val="CommentReference"/>
        </w:rPr>
        <w:annotationRef/>
      </w:r>
      <w:r>
        <w:rPr>
          <w:sz w:val="20"/>
          <w:szCs w:val="20"/>
        </w:rPr>
        <w:t xml:space="preserve">Please double-check the spelling of names. </w:t>
      </w:r>
    </w:p>
  </w:comment>
  <w:comment w:id="1" w:author="Meredith Armstrong" w:date="2023-09-01T10:54:00Z" w:initials="MA">
    <w:p w14:paraId="6079C745" w14:textId="77777777" w:rsidR="00D76088" w:rsidRDefault="00D76088" w:rsidP="00967544">
      <w:pPr>
        <w:rPr>
          <w:sz w:val="20"/>
          <w:szCs w:val="20"/>
        </w:rPr>
      </w:pPr>
      <w:r>
        <w:rPr>
          <w:rStyle w:val="CommentReference"/>
        </w:rPr>
        <w:annotationRef/>
      </w:r>
    </w:p>
    <w:p w14:paraId="3ADE8B7E" w14:textId="77777777" w:rsidR="00D76088" w:rsidRDefault="00D76088" w:rsidP="00967544"/>
    <w:p w14:paraId="069A2A0F" w14:textId="77777777" w:rsidR="00D76088" w:rsidRDefault="00D76088" w:rsidP="00967544"/>
    <w:p w14:paraId="634C2749" w14:textId="77777777" w:rsidR="00D76088" w:rsidRDefault="00D76088" w:rsidP="00967544"/>
    <w:p w14:paraId="042BB72E" w14:textId="77777777" w:rsidR="00D76088" w:rsidRDefault="00D76088" w:rsidP="00967544">
      <w:r>
        <w:rPr>
          <w:sz w:val="20"/>
          <w:szCs w:val="20"/>
        </w:rPr>
        <w:t xml:space="preserve">Please double-check to confirm that this information has been provided in the correct order. The translator was concerned that it may have been incorrectly ordered in the original Hebrew version.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FBC078" w15:done="0"/>
  <w15:commentEx w15:paraId="042BB7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C40F5" w16cex:dateUtc="2023-09-01T09:52:00Z"/>
  <w16cex:commentExtensible w16cex:durableId="289C415A" w16cex:dateUtc="2023-09-01T0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BC078" w16cid:durableId="289C40F5"/>
  <w16cid:commentId w16cid:paraId="042BB72E" w16cid:durableId="289C41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66"/>
    <w:rsid w:val="0006158A"/>
    <w:rsid w:val="000D2C66"/>
    <w:rsid w:val="0011193B"/>
    <w:rsid w:val="001E1B52"/>
    <w:rsid w:val="001E7BEA"/>
    <w:rsid w:val="003C5A63"/>
    <w:rsid w:val="004367ED"/>
    <w:rsid w:val="006E48C0"/>
    <w:rsid w:val="009E5544"/>
    <w:rsid w:val="00B80509"/>
    <w:rsid w:val="00BB5055"/>
    <w:rsid w:val="00D76088"/>
    <w:rsid w:val="00E8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1B461D"/>
  <w15:chartTrackingRefBased/>
  <w15:docId w15:val="{998432B4-5A9B-45FD-A603-4E577155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kern w:val="2"/>
        <w:sz w:val="24"/>
        <w:szCs w:val="24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E81819"/>
    <w:rPr>
      <w:rFonts w:asciiTheme="majorBidi" w:hAnsiTheme="majorBidi" w:cstheme="majorBidi"/>
      <w:sz w:val="24"/>
      <w:szCs w:val="24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6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0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A489F3-7768-774E-B86B-1829BC5CEAE5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2412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Shulamit Finkelman Suna</dc:creator>
  <cp:keywords/>
  <dc:description/>
  <cp:lastModifiedBy>Meredith Armstrong</cp:lastModifiedBy>
  <cp:revision>3</cp:revision>
  <dcterms:created xsi:type="dcterms:W3CDTF">2023-09-01T09:31:00Z</dcterms:created>
  <dcterms:modified xsi:type="dcterms:W3CDTF">2023-09-01T09:55:00Z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b95ab1335ea3d32f1d2f7653693090491d1ba8f97c9e1a845ca5352ac2d5b71f</vt:lpwstr>
  </property>
  <property fmtid="{D5CDD505-2E9C-101B-9397-08002B2CF9AE}" pid="3" name="grammarly_documentId">
    <vt:lpwstr>documentId_7798</vt:lpwstr>
  </property>
  <property fmtid="{D5CDD505-2E9C-101B-9397-08002B2CF9AE}" pid="4" name="grammarly_documentContext">
    <vt:lpwstr>{"goals":[],"domain":"general","emotions":[],"dialect":"american"}</vt:lpwstr>
  </property>
</Properties>
</file>