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A435" w14:textId="77777777" w:rsidR="007D75A1" w:rsidRPr="00DF684E" w:rsidRDefault="007D75A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F684E">
        <w:rPr>
          <w:rFonts w:asciiTheme="majorBidi" w:hAnsiTheme="majorBidi" w:cstheme="majorBidi"/>
          <w:b/>
          <w:bCs/>
          <w:sz w:val="24"/>
          <w:szCs w:val="24"/>
        </w:rPr>
        <w:t>Chapter 10</w:t>
      </w:r>
    </w:p>
    <w:p w14:paraId="6F5A4D7C" w14:textId="43268686" w:rsidR="005352B1" w:rsidRDefault="007D75A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F684E">
        <w:rPr>
          <w:rFonts w:asciiTheme="majorBidi" w:hAnsiTheme="majorBidi" w:cstheme="majorBidi"/>
          <w:b/>
          <w:bCs/>
          <w:sz w:val="24"/>
          <w:szCs w:val="24"/>
        </w:rPr>
        <w:t>Environmental Impacts and Costs of Food Loss and Waste</w:t>
      </w:r>
    </w:p>
    <w:p w14:paraId="32DD3686" w14:textId="77777777" w:rsidR="00DF684E" w:rsidRPr="00DF684E" w:rsidRDefault="00DF684E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3C9FB40" w14:textId="2ED04937" w:rsidR="007D75A1" w:rsidRDefault="00B959C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NIS </w:t>
      </w:r>
      <w:r w:rsidR="007D75A1">
        <w:rPr>
          <w:rFonts w:asciiTheme="majorBidi" w:hAnsiTheme="majorBidi" w:cstheme="majorBidi"/>
          <w:sz w:val="24"/>
          <w:szCs w:val="24"/>
        </w:rPr>
        <w:t>3.9</w:t>
      </w:r>
      <w:r w:rsidR="007D75A1" w:rsidRPr="007D75A1">
        <w:rPr>
          <w:rFonts w:asciiTheme="majorBidi" w:hAnsiTheme="majorBidi" w:cstheme="majorBidi"/>
          <w:sz w:val="24"/>
          <w:szCs w:val="24"/>
        </w:rPr>
        <w:t xml:space="preserve"> billion</w:t>
      </w:r>
      <w:r w:rsidR="007D75A1">
        <w:rPr>
          <w:rFonts w:asciiTheme="majorBidi" w:hAnsiTheme="majorBidi" w:cstheme="majorBidi"/>
          <w:sz w:val="24"/>
          <w:szCs w:val="24"/>
        </w:rPr>
        <w:t>: A</w:t>
      </w:r>
      <w:r w:rsidR="007D75A1" w:rsidRPr="007D75A1">
        <w:rPr>
          <w:rFonts w:asciiTheme="majorBidi" w:hAnsiTheme="majorBidi" w:cstheme="majorBidi"/>
          <w:sz w:val="24"/>
          <w:szCs w:val="24"/>
        </w:rPr>
        <w:t xml:space="preserve">nnual </w:t>
      </w:r>
      <w:r w:rsidR="007D75A1">
        <w:rPr>
          <w:rFonts w:asciiTheme="majorBidi" w:hAnsiTheme="majorBidi" w:cstheme="majorBidi"/>
          <w:sz w:val="24"/>
          <w:szCs w:val="24"/>
        </w:rPr>
        <w:t>E</w:t>
      </w:r>
      <w:r w:rsidR="007D75A1" w:rsidRPr="007D75A1">
        <w:rPr>
          <w:rFonts w:asciiTheme="majorBidi" w:hAnsiTheme="majorBidi" w:cstheme="majorBidi"/>
          <w:sz w:val="24"/>
          <w:szCs w:val="24"/>
        </w:rPr>
        <w:t xml:space="preserve">nvironmental </w:t>
      </w:r>
      <w:r w:rsidR="007D75A1">
        <w:rPr>
          <w:rFonts w:asciiTheme="majorBidi" w:hAnsiTheme="majorBidi" w:cstheme="majorBidi"/>
          <w:sz w:val="24"/>
          <w:szCs w:val="24"/>
        </w:rPr>
        <w:t>C</w:t>
      </w:r>
      <w:r w:rsidR="007D75A1" w:rsidRPr="007D75A1">
        <w:rPr>
          <w:rFonts w:asciiTheme="majorBidi" w:hAnsiTheme="majorBidi" w:cstheme="majorBidi"/>
          <w:sz w:val="24"/>
          <w:szCs w:val="24"/>
        </w:rPr>
        <w:t>ost</w:t>
      </w:r>
      <w:r w:rsidR="00CB768B">
        <w:rPr>
          <w:rFonts w:asciiTheme="majorBidi" w:hAnsiTheme="majorBidi" w:cstheme="majorBidi"/>
          <w:sz w:val="24"/>
          <w:szCs w:val="24"/>
        </w:rPr>
        <w:t>s</w:t>
      </w:r>
      <w:r w:rsidR="007D75A1" w:rsidRPr="007D75A1">
        <w:rPr>
          <w:rFonts w:asciiTheme="majorBidi" w:hAnsiTheme="majorBidi" w:cstheme="majorBidi"/>
          <w:sz w:val="24"/>
          <w:szCs w:val="24"/>
        </w:rPr>
        <w:t xml:space="preserve"> of </w:t>
      </w:r>
      <w:r w:rsidR="007D75A1">
        <w:rPr>
          <w:rFonts w:asciiTheme="majorBidi" w:hAnsiTheme="majorBidi" w:cstheme="majorBidi"/>
          <w:sz w:val="24"/>
          <w:szCs w:val="24"/>
        </w:rPr>
        <w:t>F</w:t>
      </w:r>
      <w:r w:rsidR="007D75A1" w:rsidRPr="007D75A1">
        <w:rPr>
          <w:rFonts w:asciiTheme="majorBidi" w:hAnsiTheme="majorBidi" w:cstheme="majorBidi"/>
          <w:sz w:val="24"/>
          <w:szCs w:val="24"/>
        </w:rPr>
        <w:t xml:space="preserve">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7D75A1" w:rsidRPr="007D75A1">
        <w:rPr>
          <w:rFonts w:asciiTheme="majorBidi" w:hAnsiTheme="majorBidi" w:cstheme="majorBidi"/>
          <w:sz w:val="24"/>
          <w:szCs w:val="24"/>
        </w:rPr>
        <w:t xml:space="preserve"> in Israel</w:t>
      </w:r>
      <w:r w:rsidR="00BD4485">
        <w:rPr>
          <w:rFonts w:asciiTheme="majorBidi" w:hAnsiTheme="majorBidi" w:cstheme="majorBidi"/>
          <w:sz w:val="24"/>
          <w:szCs w:val="24"/>
        </w:rPr>
        <w:t>:</w:t>
      </w:r>
    </w:p>
    <w:p w14:paraId="1F37F06F" w14:textId="07957EDA" w:rsidR="00BD4485" w:rsidRPr="00BD4485" w:rsidRDefault="00B959C8" w:rsidP="00BD448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NIS </w:t>
      </w:r>
      <w:r w:rsidR="00BD4485" w:rsidRPr="00BD4485">
        <w:rPr>
          <w:rFonts w:asciiTheme="majorBidi" w:hAnsiTheme="majorBidi" w:cstheme="majorBidi"/>
          <w:sz w:val="24"/>
          <w:szCs w:val="24"/>
        </w:rPr>
        <w:t>1.5 billion</w:t>
      </w:r>
      <w:r w:rsidR="00464982">
        <w:rPr>
          <w:rFonts w:asciiTheme="majorBidi" w:hAnsiTheme="majorBidi" w:cstheme="majorBidi"/>
          <w:sz w:val="24"/>
          <w:szCs w:val="24"/>
        </w:rPr>
        <w:t xml:space="preserve"> –</w:t>
      </w:r>
      <w:r w:rsidR="00BD4485" w:rsidRPr="00BD4485">
        <w:rPr>
          <w:rFonts w:asciiTheme="majorBidi" w:hAnsiTheme="majorBidi" w:cstheme="majorBidi"/>
          <w:sz w:val="24"/>
          <w:szCs w:val="24"/>
        </w:rPr>
        <w:t xml:space="preserve"> </w:t>
      </w:r>
      <w:r w:rsidR="00464982">
        <w:rPr>
          <w:rFonts w:asciiTheme="majorBidi" w:hAnsiTheme="majorBidi" w:cstheme="majorBidi"/>
          <w:sz w:val="24"/>
          <w:szCs w:val="24"/>
        </w:rPr>
        <w:t xml:space="preserve">wasted </w:t>
      </w:r>
      <w:r w:rsidR="00BD4485" w:rsidRPr="00BD4485">
        <w:rPr>
          <w:rFonts w:asciiTheme="majorBidi" w:hAnsiTheme="majorBidi" w:cstheme="majorBidi"/>
          <w:sz w:val="24"/>
          <w:szCs w:val="24"/>
        </w:rPr>
        <w:t>natural resources</w:t>
      </w:r>
      <w:commentRangeStart w:id="0"/>
      <w:r w:rsidR="002C2AEC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commentRangeEnd w:id="0"/>
      <w:r w:rsidR="00555384">
        <w:rPr>
          <w:rStyle w:val="CommentReference"/>
        </w:rPr>
        <w:commentReference w:id="0"/>
      </w:r>
    </w:p>
    <w:p w14:paraId="400F8487" w14:textId="0D3029B2" w:rsidR="00BD4485" w:rsidRPr="00BD4485" w:rsidRDefault="00B959C8" w:rsidP="00BD448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NIS </w:t>
      </w:r>
      <w:r w:rsidR="00BD4485" w:rsidRPr="00BD4485">
        <w:rPr>
          <w:rFonts w:asciiTheme="majorBidi" w:hAnsiTheme="majorBidi" w:cstheme="majorBidi"/>
          <w:sz w:val="24"/>
          <w:szCs w:val="24"/>
        </w:rPr>
        <w:t xml:space="preserve">1.5 billion </w:t>
      </w:r>
      <w:r w:rsidR="001F2B10">
        <w:rPr>
          <w:rFonts w:asciiTheme="majorBidi" w:hAnsiTheme="majorBidi" w:cstheme="majorBidi"/>
          <w:sz w:val="24"/>
          <w:szCs w:val="24"/>
        </w:rPr>
        <w:t>–</w:t>
      </w:r>
      <w:r w:rsidR="00BD4485" w:rsidRPr="00BD4485">
        <w:rPr>
          <w:rFonts w:asciiTheme="majorBidi" w:hAnsiTheme="majorBidi" w:cstheme="majorBidi"/>
          <w:sz w:val="24"/>
          <w:szCs w:val="24"/>
        </w:rPr>
        <w:t xml:space="preserve"> greenhouse gas</w:t>
      </w:r>
      <w:r w:rsidR="00464982">
        <w:rPr>
          <w:rFonts w:asciiTheme="majorBidi" w:hAnsiTheme="majorBidi" w:cstheme="majorBidi"/>
          <w:sz w:val="24"/>
          <w:szCs w:val="24"/>
        </w:rPr>
        <w:t xml:space="preserve"> emissions </w:t>
      </w:r>
      <w:r w:rsidR="00BD4485" w:rsidRPr="00BD4485">
        <w:rPr>
          <w:rFonts w:asciiTheme="majorBidi" w:hAnsiTheme="majorBidi" w:cstheme="majorBidi"/>
          <w:sz w:val="24"/>
          <w:szCs w:val="24"/>
        </w:rPr>
        <w:t>and air pollutants</w:t>
      </w:r>
    </w:p>
    <w:p w14:paraId="160E7E50" w14:textId="0BBC437F" w:rsidR="00BD4485" w:rsidRDefault="00B959C8" w:rsidP="00BD448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NIS </w:t>
      </w:r>
      <w:r w:rsidR="00BD4485" w:rsidRPr="00BD4485">
        <w:rPr>
          <w:rFonts w:asciiTheme="majorBidi" w:hAnsiTheme="majorBidi" w:cstheme="majorBidi"/>
          <w:sz w:val="24"/>
          <w:szCs w:val="24"/>
        </w:rPr>
        <w:t xml:space="preserve">0.9 billion </w:t>
      </w:r>
      <w:r w:rsidR="001F2B10">
        <w:rPr>
          <w:rFonts w:asciiTheme="majorBidi" w:hAnsiTheme="majorBidi" w:cstheme="majorBidi"/>
          <w:sz w:val="24"/>
          <w:szCs w:val="24"/>
        </w:rPr>
        <w:t xml:space="preserve">– </w:t>
      </w:r>
      <w:r w:rsidR="00BD4485" w:rsidRPr="00BD4485">
        <w:rPr>
          <w:rFonts w:asciiTheme="majorBidi" w:hAnsiTheme="majorBidi" w:cstheme="majorBidi"/>
          <w:sz w:val="24"/>
          <w:szCs w:val="24"/>
        </w:rPr>
        <w:t>treatmen</w:t>
      </w:r>
      <w:r w:rsidR="001F2B10">
        <w:rPr>
          <w:rFonts w:asciiTheme="majorBidi" w:hAnsiTheme="majorBidi" w:cstheme="majorBidi"/>
          <w:sz w:val="24"/>
          <w:szCs w:val="24"/>
        </w:rPr>
        <w:t>t of disposed waste</w:t>
      </w:r>
    </w:p>
    <w:p w14:paraId="4FC21F2D" w14:textId="77777777" w:rsidR="00CB768B" w:rsidRDefault="00CB768B" w:rsidP="00CB768B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8C258E2" w14:textId="28F0D3B6" w:rsidR="00D66A9F" w:rsidRDefault="00CB768B" w:rsidP="00CB768B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Food production</w:t>
      </w:r>
      <w:r w:rsidRPr="00CB768B">
        <w:rPr>
          <w:rFonts w:asciiTheme="majorBidi" w:hAnsiTheme="majorBidi" w:cstheme="majorBidi"/>
          <w:sz w:val="24"/>
          <w:szCs w:val="24"/>
        </w:rPr>
        <w:t xml:space="preserve"> </w:t>
      </w:r>
      <w:r w:rsidR="00DF684E">
        <w:rPr>
          <w:rFonts w:asciiTheme="majorBidi" w:hAnsiTheme="majorBidi" w:cstheme="majorBidi"/>
          <w:sz w:val="24"/>
          <w:szCs w:val="24"/>
        </w:rPr>
        <w:t>utilizes</w:t>
      </w:r>
      <w:r w:rsidRPr="00CB768B">
        <w:rPr>
          <w:rFonts w:asciiTheme="majorBidi" w:hAnsiTheme="majorBidi" w:cstheme="majorBidi"/>
          <w:sz w:val="24"/>
          <w:szCs w:val="24"/>
        </w:rPr>
        <w:t xml:space="preserve"> resources</w:t>
      </w:r>
      <w:r>
        <w:rPr>
          <w:rFonts w:asciiTheme="majorBidi" w:hAnsiTheme="majorBidi" w:cstheme="majorBidi"/>
          <w:sz w:val="24"/>
          <w:szCs w:val="24"/>
        </w:rPr>
        <w:t xml:space="preserve"> such as </w:t>
      </w:r>
      <w:r w:rsidRPr="00CB768B">
        <w:rPr>
          <w:rFonts w:asciiTheme="majorBidi" w:hAnsiTheme="majorBidi" w:cstheme="majorBidi"/>
          <w:sz w:val="24"/>
          <w:szCs w:val="24"/>
        </w:rPr>
        <w:t>land, water, fertilizers, chemicals</w:t>
      </w:r>
      <w:r>
        <w:rPr>
          <w:rFonts w:asciiTheme="majorBidi" w:hAnsiTheme="majorBidi" w:cstheme="majorBidi"/>
          <w:sz w:val="24"/>
          <w:szCs w:val="24"/>
        </w:rPr>
        <w:t>,</w:t>
      </w:r>
      <w:r w:rsidRPr="00CB768B">
        <w:rPr>
          <w:rFonts w:asciiTheme="majorBidi" w:hAnsiTheme="majorBidi" w:cstheme="majorBidi"/>
          <w:sz w:val="24"/>
          <w:szCs w:val="24"/>
        </w:rPr>
        <w:t xml:space="preserve"> and energy</w:t>
      </w:r>
      <w:r w:rsidR="00DF684E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i</w:t>
      </w:r>
      <w:r w:rsidRPr="00CB768B">
        <w:rPr>
          <w:rFonts w:asciiTheme="majorBidi" w:hAnsiTheme="majorBidi" w:cstheme="majorBidi"/>
          <w:sz w:val="24"/>
          <w:szCs w:val="24"/>
        </w:rPr>
        <w:t xml:space="preserve">s responsible for about </w:t>
      </w:r>
      <w:r>
        <w:rPr>
          <w:rFonts w:asciiTheme="majorBidi" w:hAnsiTheme="majorBidi" w:cstheme="majorBidi"/>
          <w:sz w:val="24"/>
          <w:szCs w:val="24"/>
        </w:rPr>
        <w:t>one-</w:t>
      </w:r>
      <w:r w:rsidRPr="00CB768B">
        <w:rPr>
          <w:rFonts w:asciiTheme="majorBidi" w:hAnsiTheme="majorBidi" w:cstheme="majorBidi"/>
          <w:sz w:val="24"/>
          <w:szCs w:val="24"/>
        </w:rPr>
        <w:t>fifth of all greenhouse gas emissions in the world.</w:t>
      </w:r>
      <w:r w:rsidR="002C2AEC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Pr="00CB768B">
        <w:rPr>
          <w:rFonts w:asciiTheme="majorBidi" w:hAnsiTheme="majorBidi" w:cstheme="majorBidi"/>
          <w:sz w:val="24"/>
          <w:szCs w:val="24"/>
        </w:rPr>
        <w:t xml:space="preserve"> Many of the resources required to grow and produce food in the modern era are non-renewable</w:t>
      </w:r>
      <w:r w:rsidR="00471666">
        <w:rPr>
          <w:rFonts w:asciiTheme="majorBidi" w:hAnsiTheme="majorBidi" w:cstheme="majorBidi"/>
          <w:sz w:val="24"/>
          <w:szCs w:val="24"/>
        </w:rPr>
        <w:t>,</w:t>
      </w:r>
      <w:r w:rsidRPr="00CB768B">
        <w:rPr>
          <w:rFonts w:asciiTheme="majorBidi" w:hAnsiTheme="majorBidi" w:cstheme="majorBidi"/>
          <w:sz w:val="24"/>
          <w:szCs w:val="24"/>
        </w:rPr>
        <w:t xml:space="preserve"> and their use </w:t>
      </w:r>
      <w:r w:rsidR="00471666">
        <w:rPr>
          <w:rFonts w:asciiTheme="majorBidi" w:hAnsiTheme="majorBidi" w:cstheme="majorBidi"/>
          <w:sz w:val="24"/>
          <w:szCs w:val="24"/>
        </w:rPr>
        <w:t>potentially</w:t>
      </w:r>
      <w:r w:rsidRPr="00CB768B">
        <w:rPr>
          <w:rFonts w:asciiTheme="majorBidi" w:hAnsiTheme="majorBidi" w:cstheme="majorBidi"/>
          <w:sz w:val="24"/>
          <w:szCs w:val="24"/>
        </w:rPr>
        <w:t xml:space="preserve"> damage</w:t>
      </w:r>
      <w:r w:rsidR="00471666">
        <w:rPr>
          <w:rFonts w:asciiTheme="majorBidi" w:hAnsiTheme="majorBidi" w:cstheme="majorBidi"/>
          <w:sz w:val="24"/>
          <w:szCs w:val="24"/>
        </w:rPr>
        <w:t>s</w:t>
      </w:r>
      <w:r w:rsidRPr="00CB768B">
        <w:rPr>
          <w:rFonts w:asciiTheme="majorBidi" w:hAnsiTheme="majorBidi" w:cstheme="majorBidi"/>
          <w:sz w:val="24"/>
          <w:szCs w:val="24"/>
        </w:rPr>
        <w:t xml:space="preserve"> the </w:t>
      </w:r>
      <w:r w:rsidR="00DF684E">
        <w:rPr>
          <w:rFonts w:asciiTheme="majorBidi" w:hAnsiTheme="majorBidi" w:cstheme="majorBidi"/>
          <w:sz w:val="24"/>
          <w:szCs w:val="24"/>
        </w:rPr>
        <w:t xml:space="preserve">quality of </w:t>
      </w:r>
      <w:r w:rsidRPr="00CB768B">
        <w:rPr>
          <w:rFonts w:asciiTheme="majorBidi" w:hAnsiTheme="majorBidi" w:cstheme="majorBidi"/>
          <w:sz w:val="24"/>
          <w:szCs w:val="24"/>
        </w:rPr>
        <w:t>water, soil, air</w:t>
      </w:r>
      <w:r w:rsidR="00471666">
        <w:rPr>
          <w:rFonts w:asciiTheme="majorBidi" w:hAnsiTheme="majorBidi" w:cstheme="majorBidi"/>
          <w:sz w:val="24"/>
          <w:szCs w:val="24"/>
        </w:rPr>
        <w:t>,</w:t>
      </w:r>
      <w:r w:rsidRPr="00CB768B">
        <w:rPr>
          <w:rFonts w:asciiTheme="majorBidi" w:hAnsiTheme="majorBidi" w:cstheme="majorBidi"/>
          <w:sz w:val="24"/>
          <w:szCs w:val="24"/>
        </w:rPr>
        <w:t xml:space="preserve"> and biodiversity.</w:t>
      </w:r>
      <w:r w:rsidR="002C2AEC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D66A9F">
        <w:rPr>
          <w:rFonts w:asciiTheme="majorBidi" w:hAnsiTheme="majorBidi" w:cstheme="majorBidi"/>
          <w:sz w:val="24"/>
          <w:szCs w:val="24"/>
        </w:rPr>
        <w:t xml:space="preserve"> </w:t>
      </w:r>
    </w:p>
    <w:p w14:paraId="3568FD3E" w14:textId="07999563" w:rsidR="00CB768B" w:rsidRDefault="00D66A9F" w:rsidP="00CB768B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commentRangeStart w:id="1"/>
      <w:r w:rsidRPr="00D66A9F">
        <w:rPr>
          <w:rFonts w:asciiTheme="majorBidi" w:hAnsiTheme="majorBidi" w:cstheme="majorBidi"/>
          <w:sz w:val="24"/>
          <w:szCs w:val="24"/>
        </w:rPr>
        <w:t xml:space="preserve">The environmental cost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D66A9F">
        <w:rPr>
          <w:rFonts w:asciiTheme="majorBidi" w:hAnsiTheme="majorBidi" w:cstheme="majorBidi"/>
          <w:sz w:val="24"/>
          <w:szCs w:val="24"/>
        </w:rPr>
        <w:t xml:space="preserve"> in Israel for 2022 is estimated at approximately </w:t>
      </w:r>
      <w:r w:rsidR="00B959C8">
        <w:rPr>
          <w:rFonts w:asciiTheme="majorBidi" w:hAnsiTheme="majorBidi" w:cstheme="majorBidi"/>
          <w:sz w:val="24"/>
          <w:szCs w:val="24"/>
        </w:rPr>
        <w:t xml:space="preserve">NIS </w:t>
      </w:r>
      <w:r w:rsidRPr="00D66A9F">
        <w:rPr>
          <w:rFonts w:asciiTheme="majorBidi" w:hAnsiTheme="majorBidi" w:cstheme="majorBidi"/>
          <w:sz w:val="24"/>
          <w:szCs w:val="24"/>
        </w:rPr>
        <w:t xml:space="preserve">3.9 billion. Of this, approximately </w:t>
      </w:r>
      <w:r w:rsidR="00B959C8">
        <w:rPr>
          <w:rFonts w:asciiTheme="majorBidi" w:hAnsiTheme="majorBidi" w:cstheme="majorBidi"/>
          <w:sz w:val="24"/>
          <w:szCs w:val="24"/>
        </w:rPr>
        <w:t xml:space="preserve">NIS </w:t>
      </w:r>
      <w:r w:rsidRPr="00D66A9F">
        <w:rPr>
          <w:rFonts w:asciiTheme="majorBidi" w:hAnsiTheme="majorBidi" w:cstheme="majorBidi"/>
          <w:sz w:val="24"/>
          <w:szCs w:val="24"/>
        </w:rPr>
        <w:t xml:space="preserve">1.5 billion is due to the unnecessary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D66A9F">
        <w:rPr>
          <w:rFonts w:asciiTheme="majorBidi" w:hAnsiTheme="majorBidi" w:cstheme="majorBidi"/>
          <w:sz w:val="24"/>
          <w:szCs w:val="24"/>
        </w:rPr>
        <w:t xml:space="preserve"> of land and water resources, </w:t>
      </w:r>
      <w:r w:rsidR="00B959C8">
        <w:rPr>
          <w:rFonts w:asciiTheme="majorBidi" w:hAnsiTheme="majorBidi" w:cstheme="majorBidi"/>
          <w:sz w:val="24"/>
          <w:szCs w:val="24"/>
        </w:rPr>
        <w:t xml:space="preserve">NIS </w:t>
      </w:r>
      <w:r w:rsidRPr="00D66A9F">
        <w:rPr>
          <w:rFonts w:asciiTheme="majorBidi" w:hAnsiTheme="majorBidi" w:cstheme="majorBidi"/>
          <w:sz w:val="24"/>
          <w:szCs w:val="24"/>
        </w:rPr>
        <w:t xml:space="preserve">1.5 billion is from emissions of greenhouse gases and air pollutants, and </w:t>
      </w:r>
      <w:r w:rsidR="00B959C8">
        <w:rPr>
          <w:rFonts w:asciiTheme="majorBidi" w:hAnsiTheme="majorBidi" w:cstheme="majorBidi"/>
          <w:sz w:val="24"/>
          <w:szCs w:val="24"/>
        </w:rPr>
        <w:t xml:space="preserve">NIS </w:t>
      </w:r>
      <w:r w:rsidRPr="00D66A9F">
        <w:rPr>
          <w:rFonts w:asciiTheme="majorBidi" w:hAnsiTheme="majorBidi" w:cstheme="majorBidi"/>
          <w:sz w:val="24"/>
          <w:szCs w:val="24"/>
        </w:rPr>
        <w:t xml:space="preserve">0.9 billion is the direct cost of waste treatment. </w:t>
      </w:r>
      <w:commentRangeEnd w:id="1"/>
      <w:r>
        <w:rPr>
          <w:rStyle w:val="CommentReference"/>
        </w:rPr>
        <w:commentReference w:id="1"/>
      </w:r>
      <w:r w:rsidR="00555384" w:rsidRPr="00555384">
        <w:rPr>
          <w:rFonts w:asciiTheme="majorBidi" w:hAnsiTheme="majorBidi" w:cstheme="majorBidi"/>
          <w:sz w:val="24"/>
          <w:szCs w:val="24"/>
        </w:rPr>
        <w:t xml:space="preserve"> </w:t>
      </w:r>
      <w:r w:rsidR="00555384">
        <w:rPr>
          <w:rFonts w:asciiTheme="majorBidi" w:hAnsiTheme="majorBidi" w:cstheme="majorBidi"/>
          <w:sz w:val="24"/>
          <w:szCs w:val="24"/>
        </w:rPr>
        <w:t>A</w:t>
      </w:r>
      <w:r w:rsidR="00555384" w:rsidRPr="00D66A9F">
        <w:rPr>
          <w:rFonts w:asciiTheme="majorBidi" w:hAnsiTheme="majorBidi" w:cstheme="majorBidi"/>
          <w:sz w:val="24"/>
          <w:szCs w:val="24"/>
        </w:rPr>
        <w:t xml:space="preserve">bout 2 million tons </w:t>
      </w:r>
      <w:r w:rsidR="00030A37">
        <w:rPr>
          <w:rFonts w:asciiTheme="majorBidi" w:hAnsiTheme="majorBidi" w:cstheme="majorBidi"/>
          <w:sz w:val="24"/>
          <w:szCs w:val="24"/>
        </w:rPr>
        <w:t xml:space="preserve">of </w:t>
      </w:r>
      <w:r w:rsidR="00B323D5">
        <w:rPr>
          <w:rFonts w:asciiTheme="majorBidi" w:hAnsiTheme="majorBidi" w:cstheme="majorBidi"/>
          <w:sz w:val="24"/>
          <w:szCs w:val="24"/>
        </w:rPr>
        <w:t xml:space="preserve">food and its packaging </w:t>
      </w:r>
      <w:r w:rsidR="00555384">
        <w:rPr>
          <w:rFonts w:asciiTheme="majorBidi" w:hAnsiTheme="majorBidi" w:cstheme="majorBidi"/>
          <w:sz w:val="24"/>
          <w:szCs w:val="24"/>
        </w:rPr>
        <w:t>from</w:t>
      </w:r>
      <w:r w:rsidRPr="00D66A9F">
        <w:rPr>
          <w:rFonts w:asciiTheme="majorBidi" w:hAnsiTheme="majorBidi" w:cstheme="majorBidi"/>
          <w:sz w:val="24"/>
          <w:szCs w:val="24"/>
        </w:rPr>
        <w:t xml:space="preserve"> the various </w:t>
      </w:r>
      <w:r>
        <w:rPr>
          <w:rFonts w:asciiTheme="majorBidi" w:hAnsiTheme="majorBidi" w:cstheme="majorBidi"/>
          <w:sz w:val="24"/>
          <w:szCs w:val="24"/>
        </w:rPr>
        <w:t>sectors</w:t>
      </w:r>
      <w:r w:rsidRPr="00D66A9F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not including the</w:t>
      </w:r>
      <w:r w:rsidRPr="00D66A9F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 w:rsidRPr="00D66A9F">
        <w:rPr>
          <w:rFonts w:asciiTheme="majorBidi" w:hAnsiTheme="majorBidi" w:cstheme="majorBidi"/>
          <w:sz w:val="24"/>
          <w:szCs w:val="24"/>
        </w:rPr>
        <w:t>agricultural</w:t>
      </w:r>
      <w:commentRangeEnd w:id="2"/>
      <w:r w:rsidR="00EF2170">
        <w:rPr>
          <w:rStyle w:val="CommentReference"/>
        </w:rPr>
        <w:commentReference w:id="2"/>
      </w:r>
      <w:r w:rsidRPr="00D66A9F">
        <w:rPr>
          <w:rFonts w:asciiTheme="majorBidi" w:hAnsiTheme="majorBidi" w:cstheme="majorBidi"/>
          <w:sz w:val="24"/>
          <w:szCs w:val="24"/>
        </w:rPr>
        <w:t xml:space="preserve"> </w:t>
      </w:r>
      <w:r w:rsidR="00B323D5">
        <w:rPr>
          <w:rFonts w:asciiTheme="majorBidi" w:hAnsiTheme="majorBidi" w:cstheme="majorBidi"/>
          <w:sz w:val="24"/>
          <w:szCs w:val="24"/>
        </w:rPr>
        <w:t>sector</w:t>
      </w:r>
      <w:r w:rsidRPr="00D66A9F">
        <w:rPr>
          <w:rFonts w:asciiTheme="majorBidi" w:hAnsiTheme="majorBidi" w:cstheme="majorBidi"/>
          <w:sz w:val="24"/>
          <w:szCs w:val="24"/>
        </w:rPr>
        <w:t>)</w:t>
      </w:r>
      <w:r w:rsidR="00555384">
        <w:rPr>
          <w:rFonts w:asciiTheme="majorBidi" w:hAnsiTheme="majorBidi" w:cstheme="majorBidi"/>
          <w:sz w:val="24"/>
          <w:szCs w:val="24"/>
        </w:rPr>
        <w:t xml:space="preserve"> </w:t>
      </w:r>
      <w:r w:rsidR="001F2B10">
        <w:rPr>
          <w:rFonts w:asciiTheme="majorBidi" w:hAnsiTheme="majorBidi" w:cstheme="majorBidi"/>
          <w:sz w:val="24"/>
          <w:szCs w:val="24"/>
        </w:rPr>
        <w:t>are discarded</w:t>
      </w:r>
      <w:r w:rsidR="00555384">
        <w:rPr>
          <w:rFonts w:asciiTheme="majorBidi" w:hAnsiTheme="majorBidi" w:cstheme="majorBidi"/>
          <w:sz w:val="24"/>
          <w:szCs w:val="24"/>
        </w:rPr>
        <w:t>, compris</w:t>
      </w:r>
      <w:r w:rsidR="00400CA6">
        <w:rPr>
          <w:rFonts w:asciiTheme="majorBidi" w:hAnsiTheme="majorBidi" w:cstheme="majorBidi"/>
          <w:sz w:val="24"/>
          <w:szCs w:val="24"/>
        </w:rPr>
        <w:t>ing</w:t>
      </w:r>
      <w:r w:rsidR="0055538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approximately </w:t>
      </w:r>
      <w:r w:rsidRPr="00D66A9F">
        <w:rPr>
          <w:rFonts w:asciiTheme="majorBidi" w:hAnsiTheme="majorBidi" w:cstheme="majorBidi"/>
          <w:sz w:val="24"/>
          <w:szCs w:val="24"/>
        </w:rPr>
        <w:t xml:space="preserve">34% of the municipal </w:t>
      </w:r>
      <w:r w:rsidR="00555384">
        <w:rPr>
          <w:rFonts w:asciiTheme="majorBidi" w:hAnsiTheme="majorBidi" w:cstheme="majorBidi"/>
          <w:sz w:val="24"/>
          <w:szCs w:val="24"/>
        </w:rPr>
        <w:t xml:space="preserve">solid </w:t>
      </w:r>
      <w:r w:rsidRPr="00D66A9F">
        <w:rPr>
          <w:rFonts w:asciiTheme="majorBidi" w:hAnsiTheme="majorBidi" w:cstheme="majorBidi"/>
          <w:sz w:val="24"/>
          <w:szCs w:val="24"/>
        </w:rPr>
        <w:t>waste in Israel.</w:t>
      </w:r>
    </w:p>
    <w:p w14:paraId="04EB35D1" w14:textId="562EB1C0" w:rsidR="002878C8" w:rsidRDefault="002878C8" w:rsidP="00CB768B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</w:t>
      </w:r>
      <w:r w:rsidRPr="002878C8">
        <w:rPr>
          <w:rFonts w:asciiTheme="majorBidi" w:hAnsiTheme="majorBidi" w:cstheme="majorBidi"/>
          <w:sz w:val="24"/>
          <w:szCs w:val="24"/>
        </w:rPr>
        <w:t xml:space="preserve">because the positive </w:t>
      </w:r>
      <w:commentRangeStart w:id="3"/>
      <w:r w:rsidRPr="002878C8">
        <w:rPr>
          <w:rFonts w:asciiTheme="majorBidi" w:hAnsiTheme="majorBidi" w:cstheme="majorBidi"/>
          <w:sz w:val="24"/>
          <w:szCs w:val="24"/>
        </w:rPr>
        <w:t>external</w:t>
      </w:r>
      <w:commentRangeEnd w:id="3"/>
      <w:r w:rsidR="00B323D5">
        <w:rPr>
          <w:rStyle w:val="CommentReference"/>
        </w:rPr>
        <w:commentReference w:id="3"/>
      </w:r>
      <w:r w:rsidRPr="002878C8">
        <w:rPr>
          <w:rFonts w:asciiTheme="majorBidi" w:hAnsiTheme="majorBidi" w:cstheme="majorBidi"/>
          <w:sz w:val="24"/>
          <w:szCs w:val="24"/>
        </w:rPr>
        <w:t xml:space="preserve"> </w:t>
      </w:r>
      <w:r w:rsidR="00B323D5">
        <w:rPr>
          <w:rFonts w:asciiTheme="majorBidi" w:hAnsiTheme="majorBidi" w:cstheme="majorBidi"/>
          <w:sz w:val="24"/>
          <w:szCs w:val="24"/>
        </w:rPr>
        <w:t>benefits</w:t>
      </w:r>
      <w:r w:rsidRPr="002878C8">
        <w:rPr>
          <w:rFonts w:asciiTheme="majorBidi" w:hAnsiTheme="majorBidi" w:cstheme="majorBidi"/>
          <w:sz w:val="24"/>
          <w:szCs w:val="24"/>
        </w:rPr>
        <w:t xml:space="preserve"> of food consumption are higher</w:t>
      </w:r>
      <w:r>
        <w:rPr>
          <w:rFonts w:asciiTheme="majorBidi" w:hAnsiTheme="majorBidi" w:cstheme="majorBidi"/>
          <w:sz w:val="24"/>
          <w:szCs w:val="24"/>
        </w:rPr>
        <w:t xml:space="preserve"> than the </w:t>
      </w:r>
      <w:r w:rsidRPr="002878C8">
        <w:rPr>
          <w:rFonts w:asciiTheme="majorBidi" w:hAnsiTheme="majorBidi" w:cstheme="majorBidi"/>
          <w:sz w:val="24"/>
          <w:szCs w:val="24"/>
        </w:rPr>
        <w:t xml:space="preserve">negative environmental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2878C8">
        <w:rPr>
          <w:rFonts w:asciiTheme="majorBidi" w:hAnsiTheme="majorBidi" w:cstheme="majorBidi"/>
          <w:sz w:val="24"/>
          <w:szCs w:val="24"/>
        </w:rPr>
        <w:t xml:space="preserve"> </w:t>
      </w:r>
      <w:r w:rsidR="00790F9F">
        <w:rPr>
          <w:rFonts w:asciiTheme="majorBidi" w:hAnsiTheme="majorBidi" w:cstheme="majorBidi"/>
          <w:sz w:val="24"/>
          <w:szCs w:val="24"/>
        </w:rPr>
        <w:t>associated with</w:t>
      </w:r>
      <w:r w:rsidRPr="002878C8">
        <w:rPr>
          <w:rFonts w:asciiTheme="majorBidi" w:hAnsiTheme="majorBidi" w:cstheme="majorBidi"/>
          <w:sz w:val="24"/>
          <w:szCs w:val="24"/>
        </w:rPr>
        <w:t xml:space="preserve"> growing and producing food, agriculture is not </w:t>
      </w:r>
      <w:r w:rsidR="00B323D5">
        <w:rPr>
          <w:rFonts w:asciiTheme="majorBidi" w:hAnsiTheme="majorBidi" w:cstheme="majorBidi"/>
          <w:sz w:val="24"/>
          <w:szCs w:val="24"/>
        </w:rPr>
        <w:lastRenderedPageBreak/>
        <w:t>viewed</w:t>
      </w:r>
      <w:r w:rsidRPr="002878C8">
        <w:rPr>
          <w:rFonts w:asciiTheme="majorBidi" w:hAnsiTheme="majorBidi" w:cstheme="majorBidi"/>
          <w:sz w:val="24"/>
          <w:szCs w:val="24"/>
        </w:rPr>
        <w:t xml:space="preserve"> as a polluting industry</w:t>
      </w:r>
      <w:r w:rsidR="00B323D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Generally, </w:t>
      </w:r>
      <w:r w:rsidRPr="002878C8">
        <w:rPr>
          <w:rFonts w:asciiTheme="majorBidi" w:hAnsiTheme="majorBidi" w:cstheme="majorBidi"/>
          <w:sz w:val="24"/>
          <w:szCs w:val="24"/>
        </w:rPr>
        <w:t xml:space="preserve">environmental levies and taxes are not imposed on </w:t>
      </w:r>
      <w:r w:rsidR="00B323D5">
        <w:rPr>
          <w:rFonts w:asciiTheme="majorBidi" w:hAnsiTheme="majorBidi" w:cstheme="majorBidi"/>
          <w:sz w:val="24"/>
          <w:szCs w:val="24"/>
        </w:rPr>
        <w:t>food production, and i</w:t>
      </w:r>
      <w:r w:rsidRPr="002878C8">
        <w:rPr>
          <w:rFonts w:asciiTheme="majorBidi" w:hAnsiTheme="majorBidi" w:cstheme="majorBidi"/>
          <w:sz w:val="24"/>
          <w:szCs w:val="24"/>
        </w:rPr>
        <w:t xml:space="preserve">n many developed countries there </w:t>
      </w:r>
      <w:r w:rsidR="00B323D5">
        <w:rPr>
          <w:rFonts w:asciiTheme="majorBidi" w:hAnsiTheme="majorBidi" w:cstheme="majorBidi"/>
          <w:sz w:val="24"/>
          <w:szCs w:val="24"/>
        </w:rPr>
        <w:t>are</w:t>
      </w:r>
      <w:r w:rsidRPr="002878C8">
        <w:rPr>
          <w:rFonts w:asciiTheme="majorBidi" w:hAnsiTheme="majorBidi" w:cstheme="majorBidi"/>
          <w:sz w:val="24"/>
          <w:szCs w:val="24"/>
        </w:rPr>
        <w:t xml:space="preserve"> direct or indirect subsid</w:t>
      </w:r>
      <w:r w:rsidR="00B323D5">
        <w:rPr>
          <w:rFonts w:asciiTheme="majorBidi" w:hAnsiTheme="majorBidi" w:cstheme="majorBidi"/>
          <w:sz w:val="24"/>
          <w:szCs w:val="24"/>
        </w:rPr>
        <w:t>ies</w:t>
      </w:r>
      <w:r w:rsidRPr="002878C8">
        <w:rPr>
          <w:rFonts w:asciiTheme="majorBidi" w:hAnsiTheme="majorBidi" w:cstheme="majorBidi"/>
          <w:sz w:val="24"/>
          <w:szCs w:val="24"/>
        </w:rPr>
        <w:t xml:space="preserve"> </w:t>
      </w:r>
      <w:r w:rsidR="00DF684E">
        <w:rPr>
          <w:rFonts w:asciiTheme="majorBidi" w:hAnsiTheme="majorBidi" w:cstheme="majorBidi"/>
          <w:sz w:val="24"/>
          <w:szCs w:val="24"/>
        </w:rPr>
        <w:t>for</w:t>
      </w:r>
      <w:r w:rsidRPr="002878C8">
        <w:rPr>
          <w:rFonts w:asciiTheme="majorBidi" w:hAnsiTheme="majorBidi" w:cstheme="majorBidi"/>
          <w:sz w:val="24"/>
          <w:szCs w:val="24"/>
        </w:rPr>
        <w:t xml:space="preserve"> food production or consumption.</w:t>
      </w:r>
      <w:r w:rsidR="00790F9F">
        <w:rPr>
          <w:rFonts w:asciiTheme="majorBidi" w:hAnsiTheme="majorBidi" w:cstheme="majorBidi"/>
          <w:sz w:val="24"/>
          <w:szCs w:val="24"/>
        </w:rPr>
        <w:t xml:space="preserve">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However, </w:t>
      </w:r>
      <w:r w:rsidR="00DF684E">
        <w:rPr>
          <w:rFonts w:asciiTheme="majorBidi" w:hAnsiTheme="majorBidi" w:cstheme="majorBidi"/>
          <w:sz w:val="24"/>
          <w:szCs w:val="24"/>
        </w:rPr>
        <w:t xml:space="preserve">growing, producing, and disposing of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food </w:t>
      </w:r>
      <w:r w:rsidR="00790F9F">
        <w:rPr>
          <w:rFonts w:asciiTheme="majorBidi" w:hAnsiTheme="majorBidi" w:cstheme="majorBidi"/>
          <w:sz w:val="24"/>
          <w:szCs w:val="24"/>
        </w:rPr>
        <w:t xml:space="preserve">that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is not consumed </w:t>
      </w:r>
      <w:r w:rsidR="00DF684E">
        <w:rPr>
          <w:rFonts w:asciiTheme="majorBidi" w:hAnsiTheme="majorBidi" w:cstheme="majorBidi"/>
          <w:sz w:val="24"/>
          <w:szCs w:val="24"/>
        </w:rPr>
        <w:t>has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 </w:t>
      </w:r>
      <w:r w:rsidR="00030A37">
        <w:rPr>
          <w:rFonts w:asciiTheme="majorBidi" w:hAnsiTheme="majorBidi" w:cstheme="majorBidi"/>
          <w:sz w:val="24"/>
          <w:szCs w:val="24"/>
        </w:rPr>
        <w:t xml:space="preserve">all of the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negative environmental </w:t>
      </w:r>
      <w:r w:rsidR="0035697C">
        <w:rPr>
          <w:rFonts w:asciiTheme="majorBidi" w:hAnsiTheme="majorBidi" w:cstheme="majorBidi"/>
          <w:sz w:val="24"/>
          <w:szCs w:val="24"/>
        </w:rPr>
        <w:t>impacts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, </w:t>
      </w:r>
      <w:r w:rsidR="00030A37">
        <w:rPr>
          <w:rFonts w:asciiTheme="majorBidi" w:hAnsiTheme="majorBidi" w:cstheme="majorBidi"/>
          <w:sz w:val="24"/>
          <w:szCs w:val="24"/>
        </w:rPr>
        <w:t>with no</w:t>
      </w:r>
      <w:r w:rsidR="00446879">
        <w:rPr>
          <w:rFonts w:asciiTheme="majorBidi" w:hAnsiTheme="majorBidi" w:cstheme="majorBidi"/>
          <w:sz w:val="24"/>
          <w:szCs w:val="24"/>
        </w:rPr>
        <w:t xml:space="preserve"> benefit</w:t>
      </w:r>
      <w:r w:rsidR="001F2B10">
        <w:rPr>
          <w:rFonts w:asciiTheme="majorBidi" w:hAnsiTheme="majorBidi" w:cstheme="majorBidi"/>
          <w:sz w:val="24"/>
          <w:szCs w:val="24"/>
        </w:rPr>
        <w:t xml:space="preserve"> to anyone</w:t>
      </w:r>
      <w:r w:rsidR="00DF684E">
        <w:rPr>
          <w:rFonts w:asciiTheme="majorBidi" w:hAnsiTheme="majorBidi" w:cstheme="majorBidi"/>
          <w:sz w:val="24"/>
          <w:szCs w:val="24"/>
        </w:rPr>
        <w:t xml:space="preserve">; therefore,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35697C">
        <w:rPr>
          <w:rFonts w:asciiTheme="majorBidi" w:hAnsiTheme="majorBidi" w:cstheme="majorBidi"/>
          <w:sz w:val="24"/>
          <w:szCs w:val="24"/>
        </w:rPr>
        <w:t xml:space="preserve"> represents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a net </w:t>
      </w:r>
      <w:r w:rsidR="00DF684E">
        <w:rPr>
          <w:rFonts w:asciiTheme="majorBidi" w:hAnsiTheme="majorBidi" w:cstheme="majorBidi"/>
          <w:sz w:val="24"/>
          <w:szCs w:val="24"/>
        </w:rPr>
        <w:t>damage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 to the environment.</w:t>
      </w:r>
    </w:p>
    <w:p w14:paraId="705C00DF" w14:textId="7484BDA4" w:rsidR="00B67882" w:rsidRDefault="002C2AEC" w:rsidP="00DF684E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2C2AEC">
        <w:rPr>
          <w:rFonts w:asciiTheme="majorBidi" w:hAnsiTheme="majorBidi" w:cstheme="majorBidi"/>
          <w:sz w:val="24"/>
          <w:szCs w:val="24"/>
        </w:rPr>
        <w:t xml:space="preserve">In recent years, </w:t>
      </w:r>
      <w:r>
        <w:rPr>
          <w:rFonts w:asciiTheme="majorBidi" w:hAnsiTheme="majorBidi" w:cstheme="majorBidi"/>
          <w:sz w:val="24"/>
          <w:szCs w:val="24"/>
        </w:rPr>
        <w:t xml:space="preserve">there has been increased recognition </w:t>
      </w:r>
      <w:r w:rsidRPr="002C2AEC">
        <w:rPr>
          <w:rFonts w:asciiTheme="majorBidi" w:hAnsiTheme="majorBidi" w:cstheme="majorBidi"/>
          <w:sz w:val="24"/>
          <w:szCs w:val="24"/>
        </w:rPr>
        <w:t xml:space="preserve">of the problem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030A37">
        <w:rPr>
          <w:rFonts w:asciiTheme="majorBidi" w:hAnsiTheme="majorBidi" w:cstheme="majorBidi"/>
          <w:sz w:val="24"/>
          <w:szCs w:val="24"/>
        </w:rPr>
        <w:t xml:space="preserve"> around the world</w:t>
      </w:r>
      <w:r w:rsidRPr="002C2AE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Pr="002C2AEC">
        <w:rPr>
          <w:rFonts w:asciiTheme="majorBidi" w:hAnsiTheme="majorBidi" w:cstheme="majorBidi"/>
          <w:sz w:val="24"/>
          <w:szCs w:val="24"/>
        </w:rPr>
        <w:t xml:space="preserve">o assist in </w:t>
      </w:r>
      <w:r>
        <w:rPr>
          <w:rFonts w:asciiTheme="majorBidi" w:hAnsiTheme="majorBidi" w:cstheme="majorBidi"/>
          <w:sz w:val="24"/>
          <w:szCs w:val="24"/>
        </w:rPr>
        <w:t xml:space="preserve">global </w:t>
      </w:r>
      <w:r w:rsidRPr="002C2AEC">
        <w:rPr>
          <w:rFonts w:asciiTheme="majorBidi" w:hAnsiTheme="majorBidi" w:cstheme="majorBidi"/>
          <w:sz w:val="24"/>
          <w:szCs w:val="24"/>
        </w:rPr>
        <w:t>effort</w:t>
      </w:r>
      <w:r>
        <w:rPr>
          <w:rFonts w:asciiTheme="majorBidi" w:hAnsiTheme="majorBidi" w:cstheme="majorBidi"/>
          <w:sz w:val="24"/>
          <w:szCs w:val="24"/>
        </w:rPr>
        <w:t>s to address this</w:t>
      </w:r>
      <w:r w:rsidRPr="002C2AEC">
        <w:rPr>
          <w:rFonts w:asciiTheme="majorBidi" w:hAnsiTheme="majorBidi" w:cstheme="majorBidi"/>
          <w:sz w:val="24"/>
          <w:szCs w:val="24"/>
        </w:rPr>
        <w:t xml:space="preserve">, the Food and Agriculture Organization (FAO) of the United Nations and the United Nations Environmental Program (UNEP) are working to implement a uniform international index for estimating the </w:t>
      </w:r>
      <w:r w:rsidR="00DF684E">
        <w:rPr>
          <w:rFonts w:asciiTheme="majorBidi" w:hAnsiTheme="majorBidi" w:cstheme="majorBidi"/>
          <w:sz w:val="24"/>
          <w:szCs w:val="24"/>
        </w:rPr>
        <w:t>scope</w:t>
      </w:r>
      <w:r w:rsidRPr="002C2AEC">
        <w:rPr>
          <w:rFonts w:asciiTheme="majorBidi" w:hAnsiTheme="majorBidi" w:cstheme="majorBidi"/>
          <w:sz w:val="24"/>
          <w:szCs w:val="24"/>
        </w:rPr>
        <w:t xml:space="preserve">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2C2AEC">
        <w:rPr>
          <w:rFonts w:asciiTheme="majorBidi" w:hAnsiTheme="majorBidi" w:cstheme="majorBidi"/>
          <w:sz w:val="24"/>
          <w:szCs w:val="24"/>
        </w:rPr>
        <w:t xml:space="preserve">. In </w:t>
      </w:r>
      <w:r w:rsidR="000A5055">
        <w:rPr>
          <w:rFonts w:asciiTheme="majorBidi" w:hAnsiTheme="majorBidi" w:cstheme="majorBidi"/>
          <w:sz w:val="24"/>
          <w:szCs w:val="24"/>
        </w:rPr>
        <w:t xml:space="preserve">2019, </w:t>
      </w:r>
      <w:r w:rsidRPr="002C2AEC">
        <w:rPr>
          <w:rFonts w:asciiTheme="majorBidi" w:hAnsiTheme="majorBidi" w:cstheme="majorBidi"/>
          <w:sz w:val="24"/>
          <w:szCs w:val="24"/>
        </w:rPr>
        <w:t xml:space="preserve">the United Nations </w:t>
      </w:r>
      <w:r w:rsidR="000A5055">
        <w:rPr>
          <w:rFonts w:asciiTheme="majorBidi" w:hAnsiTheme="majorBidi" w:cstheme="majorBidi"/>
          <w:sz w:val="24"/>
          <w:szCs w:val="24"/>
        </w:rPr>
        <w:t xml:space="preserve">published </w:t>
      </w:r>
      <w:r w:rsidRPr="002C2AEC">
        <w:rPr>
          <w:rFonts w:asciiTheme="majorBidi" w:hAnsiTheme="majorBidi" w:cstheme="majorBidi"/>
          <w:sz w:val="24"/>
          <w:szCs w:val="24"/>
        </w:rPr>
        <w:t>a report</w:t>
      </w:r>
      <w:r w:rsidR="000A5055">
        <w:rPr>
          <w:rFonts w:asciiTheme="majorBidi" w:hAnsiTheme="majorBidi" w:cstheme="majorBidi"/>
          <w:sz w:val="24"/>
          <w:szCs w:val="24"/>
        </w:rPr>
        <w:t xml:space="preserve"> emphasizing </w:t>
      </w:r>
      <w:r w:rsidRPr="002C2AEC">
        <w:rPr>
          <w:rFonts w:asciiTheme="majorBidi" w:hAnsiTheme="majorBidi" w:cstheme="majorBidi"/>
          <w:sz w:val="24"/>
          <w:szCs w:val="24"/>
        </w:rPr>
        <w:t xml:space="preserve">the importance of </w:t>
      </w:r>
      <w:r w:rsidR="000A5055">
        <w:rPr>
          <w:rFonts w:asciiTheme="majorBidi" w:hAnsiTheme="majorBidi" w:cstheme="majorBidi"/>
          <w:sz w:val="24"/>
          <w:szCs w:val="24"/>
        </w:rPr>
        <w:t>considering</w:t>
      </w:r>
      <w:r w:rsidRPr="002C2AEC">
        <w:rPr>
          <w:rFonts w:asciiTheme="majorBidi" w:hAnsiTheme="majorBidi" w:cstheme="majorBidi"/>
          <w:sz w:val="24"/>
          <w:szCs w:val="24"/>
        </w:rPr>
        <w:t xml:space="preserve"> environmental </w:t>
      </w:r>
      <w:r w:rsidR="000A5055">
        <w:rPr>
          <w:rFonts w:asciiTheme="majorBidi" w:hAnsiTheme="majorBidi" w:cstheme="majorBidi"/>
          <w:sz w:val="24"/>
          <w:szCs w:val="24"/>
        </w:rPr>
        <w:t>aspects</w:t>
      </w:r>
      <w:r w:rsidRPr="002C2AEC">
        <w:rPr>
          <w:rFonts w:asciiTheme="majorBidi" w:hAnsiTheme="majorBidi" w:cstheme="majorBidi"/>
          <w:sz w:val="24"/>
          <w:szCs w:val="24"/>
        </w:rPr>
        <w:t xml:space="preserve">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0A5055">
        <w:rPr>
          <w:rFonts w:asciiTheme="majorBidi" w:hAnsiTheme="majorBidi" w:cstheme="majorBidi"/>
          <w:sz w:val="24"/>
          <w:szCs w:val="24"/>
        </w:rPr>
        <w:t>,</w:t>
      </w:r>
      <w:r w:rsidRPr="002C2AEC">
        <w:rPr>
          <w:rFonts w:asciiTheme="majorBidi" w:hAnsiTheme="majorBidi" w:cstheme="majorBidi"/>
          <w:sz w:val="24"/>
          <w:szCs w:val="24"/>
        </w:rPr>
        <w:t xml:space="preserve"> in addition to economic</w:t>
      </w:r>
      <w:r w:rsidR="000A5055">
        <w:rPr>
          <w:rFonts w:asciiTheme="majorBidi" w:hAnsiTheme="majorBidi" w:cstheme="majorBidi"/>
          <w:sz w:val="24"/>
          <w:szCs w:val="24"/>
        </w:rPr>
        <w:t xml:space="preserve"> and </w:t>
      </w:r>
      <w:r w:rsidRPr="002C2AEC">
        <w:rPr>
          <w:rFonts w:asciiTheme="majorBidi" w:hAnsiTheme="majorBidi" w:cstheme="majorBidi"/>
          <w:sz w:val="24"/>
          <w:szCs w:val="24"/>
        </w:rPr>
        <w:t>social ones</w:t>
      </w:r>
      <w:commentRangeStart w:id="4"/>
      <w:r w:rsidR="000A5055">
        <w:rPr>
          <w:rFonts w:asciiTheme="majorBidi" w:hAnsiTheme="majorBidi" w:cstheme="majorBidi"/>
          <w:sz w:val="24"/>
          <w:szCs w:val="24"/>
        </w:rPr>
        <w:t>.</w:t>
      </w:r>
      <w:r w:rsidR="000A5055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commentRangeEnd w:id="4"/>
      <w:r w:rsidR="00361205">
        <w:rPr>
          <w:rStyle w:val="CommentReference"/>
        </w:rPr>
        <w:commentReference w:id="4"/>
      </w:r>
      <w:r w:rsidR="000A5055">
        <w:rPr>
          <w:rFonts w:asciiTheme="majorBidi" w:hAnsiTheme="majorBidi" w:cstheme="majorBidi"/>
          <w:sz w:val="24"/>
          <w:szCs w:val="24"/>
        </w:rPr>
        <w:t xml:space="preserve"> T</w:t>
      </w:r>
      <w:r w:rsidRPr="002C2AEC">
        <w:rPr>
          <w:rFonts w:asciiTheme="majorBidi" w:hAnsiTheme="majorBidi" w:cstheme="majorBidi"/>
          <w:sz w:val="24"/>
          <w:szCs w:val="24"/>
        </w:rPr>
        <w:t xml:space="preserve">he report </w:t>
      </w:r>
      <w:r w:rsidR="000A5055">
        <w:rPr>
          <w:rFonts w:asciiTheme="majorBidi" w:hAnsiTheme="majorBidi" w:cstheme="majorBidi"/>
          <w:sz w:val="24"/>
          <w:szCs w:val="24"/>
        </w:rPr>
        <w:t>advocates</w:t>
      </w:r>
      <w:r w:rsidRPr="002C2AEC">
        <w:rPr>
          <w:rFonts w:asciiTheme="majorBidi" w:hAnsiTheme="majorBidi" w:cstheme="majorBidi"/>
          <w:sz w:val="24"/>
          <w:szCs w:val="24"/>
        </w:rPr>
        <w:t xml:space="preserve"> using a life cycle assessment (LCA) approach </w:t>
      </w:r>
      <w:r w:rsidR="00B67882">
        <w:rPr>
          <w:rFonts w:asciiTheme="majorBidi" w:hAnsiTheme="majorBidi" w:cstheme="majorBidi"/>
          <w:sz w:val="24"/>
          <w:szCs w:val="24"/>
        </w:rPr>
        <w:t>to food waste and its disposal</w:t>
      </w:r>
      <w:r w:rsidRPr="002C2AEC">
        <w:rPr>
          <w:rFonts w:asciiTheme="majorBidi" w:hAnsiTheme="majorBidi" w:cstheme="majorBidi"/>
          <w:sz w:val="24"/>
          <w:szCs w:val="24"/>
        </w:rPr>
        <w:t xml:space="preserve"> </w:t>
      </w:r>
      <w:r w:rsidR="00B67882">
        <w:rPr>
          <w:rFonts w:asciiTheme="majorBidi" w:hAnsiTheme="majorBidi" w:cstheme="majorBidi"/>
          <w:sz w:val="24"/>
          <w:szCs w:val="24"/>
        </w:rPr>
        <w:t>to</w:t>
      </w:r>
      <w:r w:rsidRPr="002C2AEC">
        <w:rPr>
          <w:rFonts w:asciiTheme="majorBidi" w:hAnsiTheme="majorBidi" w:cstheme="majorBidi"/>
          <w:sz w:val="24"/>
          <w:szCs w:val="24"/>
        </w:rPr>
        <w:t xml:space="preserve"> formulat</w:t>
      </w:r>
      <w:r w:rsidR="00030A37">
        <w:rPr>
          <w:rFonts w:asciiTheme="majorBidi" w:hAnsiTheme="majorBidi" w:cstheme="majorBidi"/>
          <w:sz w:val="24"/>
          <w:szCs w:val="24"/>
        </w:rPr>
        <w:t>e</w:t>
      </w:r>
      <w:r w:rsidR="00B67882">
        <w:rPr>
          <w:rFonts w:asciiTheme="majorBidi" w:hAnsiTheme="majorBidi" w:cstheme="majorBidi"/>
          <w:sz w:val="24"/>
          <w:szCs w:val="24"/>
        </w:rPr>
        <w:t xml:space="preserve"> </w:t>
      </w:r>
      <w:r w:rsidRPr="002C2AEC">
        <w:rPr>
          <w:rFonts w:asciiTheme="majorBidi" w:hAnsiTheme="majorBidi" w:cstheme="majorBidi"/>
          <w:sz w:val="24"/>
          <w:szCs w:val="24"/>
        </w:rPr>
        <w:t>polic</w:t>
      </w:r>
      <w:r w:rsidR="00DF684E">
        <w:rPr>
          <w:rFonts w:asciiTheme="majorBidi" w:hAnsiTheme="majorBidi" w:cstheme="majorBidi"/>
          <w:sz w:val="24"/>
          <w:szCs w:val="24"/>
        </w:rPr>
        <w:t>ies</w:t>
      </w:r>
      <w:r w:rsidRPr="002C2AEC">
        <w:rPr>
          <w:rFonts w:asciiTheme="majorBidi" w:hAnsiTheme="majorBidi" w:cstheme="majorBidi"/>
          <w:sz w:val="24"/>
          <w:szCs w:val="24"/>
        </w:rPr>
        <w:t xml:space="preserve"> to reduce food</w:t>
      </w:r>
      <w:r w:rsidR="001F2B10">
        <w:rPr>
          <w:rFonts w:asciiTheme="majorBidi" w:hAnsiTheme="majorBidi" w:cstheme="majorBidi"/>
          <w:sz w:val="24"/>
          <w:szCs w:val="24"/>
        </w:rPr>
        <w:t xml:space="preserve"> waste</w:t>
      </w:r>
      <w:r w:rsidRPr="002C2AEC">
        <w:rPr>
          <w:rFonts w:asciiTheme="majorBidi" w:hAnsiTheme="majorBidi" w:cstheme="majorBidi"/>
          <w:sz w:val="24"/>
          <w:szCs w:val="24"/>
        </w:rPr>
        <w:t>.</w:t>
      </w:r>
      <w:r w:rsidR="00DF684E">
        <w:rPr>
          <w:rFonts w:asciiTheme="majorBidi" w:hAnsiTheme="majorBidi" w:cstheme="majorBidi"/>
          <w:sz w:val="24"/>
          <w:szCs w:val="24"/>
        </w:rPr>
        <w:t xml:space="preserve"> Currently, c</w:t>
      </w:r>
      <w:r w:rsidR="001449CE">
        <w:rPr>
          <w:rFonts w:asciiTheme="majorBidi" w:hAnsiTheme="majorBidi" w:cstheme="majorBidi"/>
          <w:sz w:val="24"/>
          <w:szCs w:val="24"/>
        </w:rPr>
        <w:t xml:space="preserve">ountries around the </w:t>
      </w:r>
      <w:commentRangeStart w:id="5"/>
      <w:r w:rsidR="001449CE">
        <w:rPr>
          <w:rFonts w:asciiTheme="majorBidi" w:hAnsiTheme="majorBidi" w:cstheme="majorBidi"/>
          <w:sz w:val="24"/>
          <w:szCs w:val="24"/>
        </w:rPr>
        <w:t>world</w:t>
      </w:r>
      <w:commentRangeEnd w:id="5"/>
      <w:r w:rsidR="00204B52">
        <w:rPr>
          <w:rStyle w:val="CommentReference"/>
        </w:rPr>
        <w:commentReference w:id="5"/>
      </w:r>
      <w:r w:rsidR="001449CE">
        <w:rPr>
          <w:rFonts w:asciiTheme="majorBidi" w:hAnsiTheme="majorBidi" w:cstheme="majorBidi"/>
          <w:sz w:val="24"/>
          <w:szCs w:val="24"/>
        </w:rPr>
        <w:t xml:space="preserve"> have differing policies and </w:t>
      </w:r>
      <w:r w:rsidR="00030A37">
        <w:rPr>
          <w:rFonts w:asciiTheme="majorBidi" w:hAnsiTheme="majorBidi" w:cstheme="majorBidi"/>
          <w:sz w:val="24"/>
          <w:szCs w:val="24"/>
        </w:rPr>
        <w:t>methods</w:t>
      </w:r>
      <w:r w:rsidR="001449CE">
        <w:rPr>
          <w:rFonts w:asciiTheme="majorBidi" w:hAnsiTheme="majorBidi" w:cstheme="majorBidi"/>
          <w:sz w:val="24"/>
          <w:szCs w:val="24"/>
        </w:rPr>
        <w:t xml:space="preserve"> </w:t>
      </w:r>
      <w:r w:rsidR="00DF684E">
        <w:rPr>
          <w:rFonts w:asciiTheme="majorBidi" w:hAnsiTheme="majorBidi" w:cstheme="majorBidi"/>
          <w:sz w:val="24"/>
          <w:szCs w:val="24"/>
        </w:rPr>
        <w:t xml:space="preserve">aimed at reducing </w:t>
      </w:r>
      <w:r w:rsidR="001449CE">
        <w:rPr>
          <w:rFonts w:asciiTheme="majorBidi" w:hAnsiTheme="majorBidi" w:cstheme="majorBidi"/>
          <w:sz w:val="24"/>
          <w:szCs w:val="24"/>
        </w:rPr>
        <w:t xml:space="preserve">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1449CE">
        <w:rPr>
          <w:rFonts w:asciiTheme="majorBidi" w:hAnsiTheme="majorBidi" w:cstheme="majorBidi"/>
          <w:sz w:val="24"/>
          <w:szCs w:val="24"/>
        </w:rPr>
        <w:t xml:space="preserve">, which include, for example, 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measures </w:t>
      </w:r>
      <w:r w:rsidR="00B67882">
        <w:rPr>
          <w:rFonts w:asciiTheme="majorBidi" w:hAnsiTheme="majorBidi" w:cstheme="majorBidi"/>
          <w:sz w:val="24"/>
          <w:szCs w:val="24"/>
        </w:rPr>
        <w:t xml:space="preserve">to </w:t>
      </w:r>
      <w:r w:rsidR="00DF684E">
        <w:rPr>
          <w:rFonts w:asciiTheme="majorBidi" w:hAnsiTheme="majorBidi" w:cstheme="majorBidi"/>
          <w:sz w:val="24"/>
          <w:szCs w:val="24"/>
        </w:rPr>
        <w:t>minimize</w:t>
      </w:r>
      <w:r w:rsidR="00B67882">
        <w:rPr>
          <w:rFonts w:asciiTheme="majorBidi" w:hAnsiTheme="majorBidi" w:cstheme="majorBidi"/>
          <w:sz w:val="24"/>
          <w:szCs w:val="24"/>
        </w:rPr>
        <w:t xml:space="preserve"> </w:t>
      </w:r>
      <w:r w:rsidR="0096013A">
        <w:rPr>
          <w:rFonts w:asciiTheme="majorBidi" w:hAnsiTheme="majorBidi" w:cstheme="majorBidi"/>
          <w:sz w:val="24"/>
          <w:szCs w:val="24"/>
        </w:rPr>
        <w:t xml:space="preserve">food </w:t>
      </w:r>
      <w:r w:rsidR="00B67882">
        <w:rPr>
          <w:rFonts w:asciiTheme="majorBidi" w:hAnsiTheme="majorBidi" w:cstheme="majorBidi"/>
          <w:sz w:val="24"/>
          <w:szCs w:val="24"/>
        </w:rPr>
        <w:t xml:space="preserve">surpluses 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at the source, </w:t>
      </w:r>
      <w:commentRangeStart w:id="6"/>
      <w:r w:rsidR="00A03B32">
        <w:rPr>
          <w:rFonts w:asciiTheme="majorBidi" w:hAnsiTheme="majorBidi" w:cstheme="majorBidi"/>
          <w:sz w:val="24"/>
          <w:szCs w:val="24"/>
        </w:rPr>
        <w:t>rescue</w:t>
      </w:r>
      <w:commentRangeEnd w:id="6"/>
      <w:r w:rsidR="00EC49A8">
        <w:rPr>
          <w:rStyle w:val="CommentReference"/>
        </w:rPr>
        <w:commentReference w:id="6"/>
      </w:r>
      <w:r w:rsidR="00A03B32">
        <w:rPr>
          <w:rFonts w:asciiTheme="majorBidi" w:hAnsiTheme="majorBidi" w:cstheme="majorBidi"/>
          <w:sz w:val="24"/>
          <w:szCs w:val="24"/>
        </w:rPr>
        <w:t xml:space="preserve"> food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 surpluses</w:t>
      </w:r>
      <w:r w:rsidR="00B67882">
        <w:rPr>
          <w:rFonts w:asciiTheme="majorBidi" w:hAnsiTheme="majorBidi" w:cstheme="majorBidi"/>
          <w:sz w:val="24"/>
          <w:szCs w:val="24"/>
        </w:rPr>
        <w:t xml:space="preserve">, and </w:t>
      </w:r>
      <w:commentRangeStart w:id="7"/>
      <w:r w:rsidR="006C2CCA">
        <w:rPr>
          <w:rFonts w:asciiTheme="majorBidi" w:hAnsiTheme="majorBidi" w:cstheme="majorBidi"/>
          <w:sz w:val="24"/>
          <w:szCs w:val="24"/>
        </w:rPr>
        <w:t>treating organic wastes</w:t>
      </w:r>
      <w:commentRangeEnd w:id="7"/>
      <w:r w:rsidR="006C2CCA">
        <w:rPr>
          <w:rStyle w:val="CommentReference"/>
        </w:rPr>
        <w:commentReference w:id="7"/>
      </w:r>
      <w:r w:rsidR="006C2CCA">
        <w:rPr>
          <w:rFonts w:asciiTheme="majorBidi" w:hAnsiTheme="majorBidi" w:cstheme="majorBidi"/>
          <w:sz w:val="24"/>
          <w:szCs w:val="24"/>
        </w:rPr>
        <w:t xml:space="preserve"> thr</w:t>
      </w:r>
      <w:r w:rsidR="00B67882">
        <w:rPr>
          <w:rFonts w:asciiTheme="majorBidi" w:hAnsiTheme="majorBidi" w:cstheme="majorBidi"/>
          <w:sz w:val="24"/>
          <w:szCs w:val="24"/>
        </w:rPr>
        <w:t xml:space="preserve">ough 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composting </w:t>
      </w:r>
      <w:r w:rsidR="00B67882">
        <w:rPr>
          <w:rFonts w:asciiTheme="majorBidi" w:hAnsiTheme="majorBidi" w:cstheme="majorBidi"/>
          <w:sz w:val="24"/>
          <w:szCs w:val="24"/>
        </w:rPr>
        <w:t>or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 anaerobic digestion</w:t>
      </w:r>
      <w:r w:rsidR="00B67882">
        <w:rPr>
          <w:rFonts w:asciiTheme="majorBidi" w:hAnsiTheme="majorBidi" w:cstheme="majorBidi"/>
          <w:sz w:val="24"/>
          <w:szCs w:val="24"/>
        </w:rPr>
        <w:t>,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 rather than landfilling. </w:t>
      </w:r>
    </w:p>
    <w:p w14:paraId="7EE2B1E7" w14:textId="2C8089DE" w:rsidR="001449CE" w:rsidRDefault="0096013A" w:rsidP="00B07964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449CE" w:rsidRPr="001449CE">
        <w:rPr>
          <w:rFonts w:asciiTheme="majorBidi" w:hAnsiTheme="majorBidi" w:cstheme="majorBidi"/>
          <w:sz w:val="24"/>
          <w:szCs w:val="24"/>
        </w:rPr>
        <w:t xml:space="preserve">his </w:t>
      </w:r>
      <w:r>
        <w:rPr>
          <w:rFonts w:asciiTheme="majorBidi" w:hAnsiTheme="majorBidi" w:cstheme="majorBidi"/>
          <w:sz w:val="24"/>
          <w:szCs w:val="24"/>
        </w:rPr>
        <w:t>R</w:t>
      </w:r>
      <w:r w:rsidR="001449CE" w:rsidRPr="001449CE">
        <w:rPr>
          <w:rFonts w:asciiTheme="majorBidi" w:hAnsiTheme="majorBidi" w:cstheme="majorBidi"/>
          <w:sz w:val="24"/>
          <w:szCs w:val="24"/>
        </w:rPr>
        <w:t>eport</w:t>
      </w:r>
      <w:r>
        <w:rPr>
          <w:rFonts w:asciiTheme="majorBidi" w:hAnsiTheme="majorBidi" w:cstheme="majorBidi"/>
          <w:sz w:val="24"/>
          <w:szCs w:val="24"/>
        </w:rPr>
        <w:t xml:space="preserve"> examines </w:t>
      </w:r>
      <w:r w:rsidR="001449CE" w:rsidRPr="001449CE">
        <w:rPr>
          <w:rFonts w:asciiTheme="majorBidi" w:hAnsiTheme="majorBidi" w:cstheme="majorBidi"/>
          <w:sz w:val="24"/>
          <w:szCs w:val="24"/>
        </w:rPr>
        <w:t xml:space="preserve">the environmental </w:t>
      </w:r>
      <w:r>
        <w:rPr>
          <w:rFonts w:asciiTheme="majorBidi" w:hAnsiTheme="majorBidi" w:cstheme="majorBidi"/>
          <w:sz w:val="24"/>
          <w:szCs w:val="24"/>
        </w:rPr>
        <w:t xml:space="preserve">impacts of </w:t>
      </w:r>
      <w:r w:rsidR="001449CE" w:rsidRPr="001449CE">
        <w:rPr>
          <w:rFonts w:asciiTheme="majorBidi" w:hAnsiTheme="majorBidi" w:cstheme="majorBidi"/>
          <w:sz w:val="24"/>
          <w:szCs w:val="24"/>
        </w:rPr>
        <w:t xml:space="preserve">food loss and waste in Israel. </w:t>
      </w:r>
      <w:r w:rsidR="00B07964">
        <w:rPr>
          <w:rFonts w:asciiTheme="majorBidi" w:hAnsiTheme="majorBidi" w:cstheme="majorBidi"/>
          <w:sz w:val="24"/>
          <w:szCs w:val="24"/>
        </w:rPr>
        <w:t xml:space="preserve">This </w:t>
      </w:r>
      <w:r w:rsidR="00B07964" w:rsidRPr="00B07964">
        <w:rPr>
          <w:rFonts w:asciiTheme="majorBidi" w:hAnsiTheme="majorBidi" w:cstheme="majorBidi"/>
          <w:sz w:val="24"/>
          <w:szCs w:val="24"/>
        </w:rPr>
        <w:t xml:space="preserve">chapter focuses on environmental impacts </w:t>
      </w:r>
      <w:r w:rsidR="00B07964">
        <w:rPr>
          <w:rFonts w:asciiTheme="majorBidi" w:hAnsiTheme="majorBidi" w:cstheme="majorBidi"/>
          <w:sz w:val="24"/>
          <w:szCs w:val="24"/>
        </w:rPr>
        <w:t>in</w:t>
      </w:r>
      <w:r w:rsidR="00B07964" w:rsidRPr="00B07964">
        <w:rPr>
          <w:rFonts w:asciiTheme="majorBidi" w:hAnsiTheme="majorBidi" w:cstheme="majorBidi"/>
          <w:sz w:val="24"/>
          <w:szCs w:val="24"/>
        </w:rPr>
        <w:t xml:space="preserve"> 2022 as a result of </w:t>
      </w:r>
      <w:r w:rsidR="00DF684E">
        <w:rPr>
          <w:rFonts w:asciiTheme="majorBidi" w:hAnsiTheme="majorBidi" w:cstheme="majorBidi"/>
          <w:sz w:val="24"/>
          <w:szCs w:val="24"/>
        </w:rPr>
        <w:t xml:space="preserve">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DF684E">
        <w:rPr>
          <w:rFonts w:asciiTheme="majorBidi" w:hAnsiTheme="majorBidi" w:cstheme="majorBidi"/>
          <w:sz w:val="24"/>
          <w:szCs w:val="24"/>
        </w:rPr>
        <w:t xml:space="preserve">, including </w:t>
      </w:r>
      <w:r w:rsidR="00030A37">
        <w:rPr>
          <w:rFonts w:asciiTheme="majorBidi" w:hAnsiTheme="majorBidi" w:cstheme="majorBidi"/>
          <w:sz w:val="24"/>
          <w:szCs w:val="24"/>
        </w:rPr>
        <w:t xml:space="preserve">emissions of </w:t>
      </w:r>
      <w:r w:rsidR="00B07964" w:rsidRPr="00B07964">
        <w:rPr>
          <w:rFonts w:asciiTheme="majorBidi" w:hAnsiTheme="majorBidi" w:cstheme="majorBidi"/>
          <w:sz w:val="24"/>
          <w:szCs w:val="24"/>
        </w:rPr>
        <w:t>greenhouse gas</w:t>
      </w:r>
      <w:r w:rsidR="00030A37">
        <w:rPr>
          <w:rFonts w:asciiTheme="majorBidi" w:hAnsiTheme="majorBidi" w:cstheme="majorBidi"/>
          <w:sz w:val="24"/>
          <w:szCs w:val="24"/>
        </w:rPr>
        <w:t>es</w:t>
      </w:r>
      <w:r w:rsidR="00B07964" w:rsidRPr="00B07964">
        <w:rPr>
          <w:rFonts w:asciiTheme="majorBidi" w:hAnsiTheme="majorBidi" w:cstheme="majorBidi"/>
          <w:sz w:val="24"/>
          <w:szCs w:val="24"/>
        </w:rPr>
        <w:t xml:space="preserve"> and air pollutants along the </w:t>
      </w:r>
      <w:r w:rsidR="00B07964">
        <w:rPr>
          <w:rFonts w:asciiTheme="majorBidi" w:hAnsiTheme="majorBidi" w:cstheme="majorBidi"/>
          <w:sz w:val="24"/>
          <w:szCs w:val="24"/>
        </w:rPr>
        <w:t>entire production and consumption chain</w:t>
      </w:r>
      <w:r w:rsidR="00B07964" w:rsidRPr="00B07964">
        <w:rPr>
          <w:rFonts w:asciiTheme="majorBidi" w:hAnsiTheme="majorBidi" w:cstheme="majorBidi"/>
          <w:sz w:val="24"/>
          <w:szCs w:val="24"/>
        </w:rPr>
        <w:t xml:space="preserve">, </w:t>
      </w:r>
      <w:r w:rsidR="00B07964">
        <w:rPr>
          <w:rFonts w:asciiTheme="majorBidi" w:hAnsiTheme="majorBidi" w:cstheme="majorBidi"/>
          <w:sz w:val="24"/>
          <w:szCs w:val="24"/>
        </w:rPr>
        <w:lastRenderedPageBreak/>
        <w:t>wasted</w:t>
      </w:r>
      <w:r w:rsidR="00B07964" w:rsidRPr="00B07964">
        <w:rPr>
          <w:rFonts w:asciiTheme="majorBidi" w:hAnsiTheme="majorBidi" w:cstheme="majorBidi"/>
          <w:sz w:val="24"/>
          <w:szCs w:val="24"/>
        </w:rPr>
        <w:t xml:space="preserve"> natural resources (water and soil)</w:t>
      </w:r>
      <w:r w:rsidR="00B07964">
        <w:rPr>
          <w:rFonts w:asciiTheme="majorBidi" w:hAnsiTheme="majorBidi" w:cstheme="majorBidi"/>
          <w:sz w:val="24"/>
          <w:szCs w:val="24"/>
        </w:rPr>
        <w:t xml:space="preserve">, and disposing of </w:t>
      </w:r>
      <w:r w:rsidR="00B125C0">
        <w:rPr>
          <w:rFonts w:asciiTheme="majorBidi" w:hAnsiTheme="majorBidi" w:cstheme="majorBidi"/>
          <w:sz w:val="24"/>
          <w:szCs w:val="24"/>
        </w:rPr>
        <w:t>wasted food</w:t>
      </w:r>
      <w:r w:rsidR="00B07964">
        <w:rPr>
          <w:rFonts w:asciiTheme="majorBidi" w:hAnsiTheme="majorBidi" w:cstheme="majorBidi"/>
          <w:sz w:val="24"/>
          <w:szCs w:val="24"/>
        </w:rPr>
        <w:t>.</w:t>
      </w:r>
      <w:r w:rsidR="00CC6788">
        <w:rPr>
          <w:rFonts w:asciiTheme="majorBidi" w:hAnsiTheme="majorBidi" w:cstheme="majorBidi"/>
          <w:sz w:val="24"/>
          <w:szCs w:val="24"/>
        </w:rPr>
        <w:t xml:space="preserve"> </w:t>
      </w:r>
      <w:r w:rsidR="00CC6788" w:rsidRPr="00CC6788">
        <w:rPr>
          <w:rFonts w:asciiTheme="majorBidi" w:hAnsiTheme="majorBidi" w:cstheme="majorBidi"/>
          <w:sz w:val="24"/>
          <w:szCs w:val="24"/>
        </w:rPr>
        <w:t xml:space="preserve">The quantification of the external costs of greenhouse gas emissions and air pollutants is based on the methodology </w:t>
      </w:r>
      <w:r w:rsidR="00CD173F">
        <w:rPr>
          <w:rFonts w:asciiTheme="majorBidi" w:hAnsiTheme="majorBidi" w:cstheme="majorBidi"/>
          <w:sz w:val="24"/>
          <w:szCs w:val="24"/>
        </w:rPr>
        <w:t>established by</w:t>
      </w:r>
      <w:r w:rsidR="00CC6788" w:rsidRPr="00CC6788">
        <w:rPr>
          <w:rFonts w:asciiTheme="majorBidi" w:hAnsiTheme="majorBidi" w:cstheme="majorBidi"/>
          <w:sz w:val="24"/>
          <w:szCs w:val="24"/>
        </w:rPr>
        <w:t xml:space="preserve"> the FAO.</w:t>
      </w:r>
      <w:r w:rsidR="00B125C0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r w:rsidR="00CD173F">
        <w:rPr>
          <w:rFonts w:asciiTheme="majorBidi" w:hAnsiTheme="majorBidi" w:cstheme="majorBidi"/>
          <w:sz w:val="24"/>
          <w:szCs w:val="24"/>
        </w:rPr>
        <w:t xml:space="preserve"> </w:t>
      </w:r>
      <w:r w:rsidR="00CD173F" w:rsidRPr="00CD173F">
        <w:rPr>
          <w:rFonts w:asciiTheme="majorBidi" w:hAnsiTheme="majorBidi" w:cstheme="majorBidi"/>
          <w:sz w:val="24"/>
          <w:szCs w:val="24"/>
        </w:rPr>
        <w:t>External</w:t>
      </w:r>
      <w:r w:rsidR="00CD173F">
        <w:rPr>
          <w:rFonts w:asciiTheme="majorBidi" w:hAnsiTheme="majorBidi" w:cstheme="majorBidi"/>
          <w:sz w:val="24"/>
          <w:szCs w:val="24"/>
        </w:rPr>
        <w:t xml:space="preserve">ized </w:t>
      </w:r>
      <w:r w:rsidR="00CD173F" w:rsidRPr="00CD173F">
        <w:rPr>
          <w:rFonts w:asciiTheme="majorBidi" w:hAnsiTheme="majorBidi" w:cstheme="majorBidi"/>
          <w:sz w:val="24"/>
          <w:szCs w:val="24"/>
        </w:rPr>
        <w:t xml:space="preserve">environmental </w:t>
      </w:r>
      <w:r w:rsidR="00CD173F">
        <w:rPr>
          <w:rFonts w:asciiTheme="majorBidi" w:hAnsiTheme="majorBidi" w:cstheme="majorBidi"/>
          <w:sz w:val="24"/>
          <w:szCs w:val="24"/>
        </w:rPr>
        <w:t>impacts</w:t>
      </w:r>
      <w:r w:rsidR="00CD173F" w:rsidRPr="00CD173F">
        <w:rPr>
          <w:rFonts w:asciiTheme="majorBidi" w:hAnsiTheme="majorBidi" w:cstheme="majorBidi"/>
          <w:sz w:val="24"/>
          <w:szCs w:val="24"/>
        </w:rPr>
        <w:t xml:space="preserve"> concerning water and soil quality </w:t>
      </w:r>
      <w:r w:rsidR="00CD173F">
        <w:rPr>
          <w:rFonts w:asciiTheme="majorBidi" w:hAnsiTheme="majorBidi" w:cstheme="majorBidi"/>
          <w:sz w:val="24"/>
          <w:szCs w:val="24"/>
        </w:rPr>
        <w:t>and</w:t>
      </w:r>
      <w:r w:rsidR="00CD173F" w:rsidRPr="00CD173F">
        <w:rPr>
          <w:rFonts w:asciiTheme="majorBidi" w:hAnsiTheme="majorBidi" w:cstheme="majorBidi"/>
          <w:sz w:val="24"/>
          <w:szCs w:val="24"/>
        </w:rPr>
        <w:t xml:space="preserve"> biodiversity were not examined at this stage.</w:t>
      </w:r>
      <w:r w:rsidR="006F7444">
        <w:rPr>
          <w:rFonts w:asciiTheme="majorBidi" w:hAnsiTheme="majorBidi" w:cstheme="majorBidi"/>
          <w:sz w:val="24"/>
          <w:szCs w:val="24"/>
        </w:rPr>
        <w:t xml:space="preserve"> </w:t>
      </w:r>
      <w:r w:rsidR="001F2B10">
        <w:rPr>
          <w:rFonts w:asciiTheme="majorBidi" w:hAnsiTheme="majorBidi" w:cstheme="majorBidi"/>
          <w:sz w:val="24"/>
          <w:szCs w:val="24"/>
        </w:rPr>
        <w:t>These</w:t>
      </w:r>
      <w:commentRangeStart w:id="8"/>
      <w:r w:rsidR="00A43EC4">
        <w:rPr>
          <w:rFonts w:asciiTheme="majorBidi" w:hAnsiTheme="majorBidi" w:cstheme="majorBidi"/>
          <w:sz w:val="24"/>
          <w:szCs w:val="24"/>
        </w:rPr>
        <w:t xml:space="preserve"> missing element</w:t>
      </w:r>
      <w:r w:rsidR="001F2B10">
        <w:rPr>
          <w:rFonts w:asciiTheme="majorBidi" w:hAnsiTheme="majorBidi" w:cstheme="majorBidi"/>
          <w:sz w:val="24"/>
          <w:szCs w:val="24"/>
        </w:rPr>
        <w:t>s</w:t>
      </w:r>
      <w:r w:rsidR="00A43EC4">
        <w:rPr>
          <w:rFonts w:asciiTheme="majorBidi" w:hAnsiTheme="majorBidi" w:cstheme="majorBidi"/>
          <w:sz w:val="24"/>
          <w:szCs w:val="24"/>
        </w:rPr>
        <w:t xml:space="preserve"> may be considered in future </w:t>
      </w:r>
      <w:r w:rsidR="00DF684E">
        <w:rPr>
          <w:rFonts w:asciiTheme="majorBidi" w:hAnsiTheme="majorBidi" w:cstheme="majorBidi"/>
          <w:sz w:val="24"/>
          <w:szCs w:val="24"/>
        </w:rPr>
        <w:t>assessment</w:t>
      </w:r>
      <w:r w:rsidR="001F2B10">
        <w:rPr>
          <w:rFonts w:asciiTheme="majorBidi" w:hAnsiTheme="majorBidi" w:cstheme="majorBidi"/>
          <w:sz w:val="24"/>
          <w:szCs w:val="24"/>
        </w:rPr>
        <w:t>s</w:t>
      </w:r>
      <w:r w:rsidR="00A43EC4">
        <w:rPr>
          <w:rFonts w:asciiTheme="majorBidi" w:hAnsiTheme="majorBidi" w:cstheme="majorBidi"/>
          <w:sz w:val="24"/>
          <w:szCs w:val="24"/>
        </w:rPr>
        <w:t xml:space="preserve"> of</w:t>
      </w:r>
      <w:r w:rsidR="006F7444" w:rsidRPr="006F7444">
        <w:rPr>
          <w:rFonts w:asciiTheme="majorBidi" w:hAnsiTheme="majorBidi" w:cstheme="majorBidi"/>
          <w:sz w:val="24"/>
          <w:szCs w:val="24"/>
        </w:rPr>
        <w:t xml:space="preserve"> the overall environmental cost</w:t>
      </w:r>
      <w:r w:rsidR="001F2B10">
        <w:rPr>
          <w:rFonts w:asciiTheme="majorBidi" w:hAnsiTheme="majorBidi" w:cstheme="majorBidi"/>
          <w:sz w:val="24"/>
          <w:szCs w:val="24"/>
        </w:rPr>
        <w:t>s</w:t>
      </w:r>
      <w:r w:rsidR="006F7444" w:rsidRPr="006F7444">
        <w:rPr>
          <w:rFonts w:asciiTheme="majorBidi" w:hAnsiTheme="majorBidi" w:cstheme="majorBidi"/>
          <w:sz w:val="24"/>
          <w:szCs w:val="24"/>
        </w:rPr>
        <w:t xml:space="preserve"> of food loss and waste in Israel</w:t>
      </w:r>
      <w:commentRangeEnd w:id="8"/>
      <w:r w:rsidR="00A43EC4">
        <w:rPr>
          <w:rStyle w:val="CommentReference"/>
        </w:rPr>
        <w:commentReference w:id="8"/>
      </w:r>
      <w:r w:rsidR="006F7444" w:rsidRPr="006F7444">
        <w:rPr>
          <w:rFonts w:asciiTheme="majorBidi" w:hAnsiTheme="majorBidi" w:cstheme="majorBidi"/>
          <w:sz w:val="24"/>
          <w:szCs w:val="24"/>
        </w:rPr>
        <w:t>.</w:t>
      </w:r>
    </w:p>
    <w:p w14:paraId="6A68AC68" w14:textId="5855AA13" w:rsidR="003319D7" w:rsidRDefault="003319D7" w:rsidP="0098269F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3319D7">
        <w:rPr>
          <w:rFonts w:asciiTheme="majorBidi" w:hAnsiTheme="majorBidi" w:cstheme="majorBidi"/>
          <w:b/>
          <w:bCs/>
          <w:sz w:val="24"/>
          <w:szCs w:val="24"/>
        </w:rPr>
        <w:t xml:space="preserve">It is important to note that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this chapter only presents </w:t>
      </w:r>
      <w:r w:rsidRPr="003319D7">
        <w:rPr>
          <w:rFonts w:asciiTheme="majorBidi" w:hAnsiTheme="majorBidi" w:cstheme="majorBidi"/>
          <w:b/>
          <w:bCs/>
          <w:sz w:val="24"/>
          <w:szCs w:val="24"/>
        </w:rPr>
        <w:t>quantifi</w:t>
      </w:r>
      <w:r w:rsidR="008A41E5">
        <w:rPr>
          <w:rFonts w:asciiTheme="majorBidi" w:hAnsiTheme="majorBidi" w:cstheme="majorBidi"/>
          <w:b/>
          <w:bCs/>
          <w:sz w:val="24"/>
          <w:szCs w:val="24"/>
        </w:rPr>
        <w:t xml:space="preserve">ed </w:t>
      </w:r>
      <w:r w:rsidRPr="003319D7">
        <w:rPr>
          <w:rFonts w:asciiTheme="majorBidi" w:hAnsiTheme="majorBidi" w:cstheme="majorBidi"/>
          <w:b/>
          <w:bCs/>
          <w:sz w:val="24"/>
          <w:szCs w:val="24"/>
        </w:rPr>
        <w:t xml:space="preserve">environmental </w:t>
      </w:r>
      <w:r>
        <w:rPr>
          <w:rFonts w:asciiTheme="majorBidi" w:hAnsiTheme="majorBidi" w:cstheme="majorBidi"/>
          <w:b/>
          <w:bCs/>
          <w:sz w:val="24"/>
          <w:szCs w:val="24"/>
        </w:rPr>
        <w:t>impacts</w:t>
      </w:r>
      <w:r w:rsidRPr="003319D7">
        <w:rPr>
          <w:rFonts w:asciiTheme="majorBidi" w:hAnsiTheme="majorBidi" w:cstheme="majorBidi"/>
          <w:b/>
          <w:bCs/>
          <w:sz w:val="24"/>
          <w:szCs w:val="24"/>
        </w:rPr>
        <w:t xml:space="preserve"> originat</w:t>
      </w:r>
      <w:r>
        <w:rPr>
          <w:rFonts w:asciiTheme="majorBidi" w:hAnsiTheme="majorBidi" w:cstheme="majorBidi"/>
          <w:b/>
          <w:bCs/>
          <w:sz w:val="24"/>
          <w:szCs w:val="24"/>
        </w:rPr>
        <w:t>ing</w:t>
      </w:r>
      <w:r w:rsidRPr="003319D7">
        <w:rPr>
          <w:rFonts w:asciiTheme="majorBidi" w:hAnsiTheme="majorBidi" w:cstheme="majorBidi"/>
          <w:b/>
          <w:bCs/>
          <w:sz w:val="24"/>
          <w:szCs w:val="24"/>
        </w:rPr>
        <w:t xml:space="preserve"> within the geographical area of the State of Israel.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30A37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 use of n</w:t>
      </w:r>
      <w:r w:rsidRPr="003319D7">
        <w:rPr>
          <w:rFonts w:asciiTheme="majorBidi" w:hAnsiTheme="majorBidi" w:cstheme="majorBidi"/>
          <w:sz w:val="24"/>
          <w:szCs w:val="24"/>
        </w:rPr>
        <w:t xml:space="preserve">atural resources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="00DF684E">
        <w:rPr>
          <w:rFonts w:asciiTheme="majorBidi" w:hAnsiTheme="majorBidi" w:cstheme="majorBidi"/>
          <w:sz w:val="24"/>
          <w:szCs w:val="24"/>
        </w:rPr>
        <w:t xml:space="preserve">emissions of pollutants </w:t>
      </w:r>
      <w:r>
        <w:rPr>
          <w:rFonts w:asciiTheme="majorBidi" w:hAnsiTheme="majorBidi" w:cstheme="majorBidi"/>
          <w:sz w:val="24"/>
          <w:szCs w:val="24"/>
        </w:rPr>
        <w:t>associated with growing and producing food outside of Israel</w:t>
      </w:r>
      <w:r w:rsidR="00030A37">
        <w:rPr>
          <w:rFonts w:asciiTheme="majorBidi" w:hAnsiTheme="majorBidi" w:cstheme="majorBidi"/>
          <w:sz w:val="24"/>
          <w:szCs w:val="24"/>
        </w:rPr>
        <w:t xml:space="preserve"> are not considered</w:t>
      </w:r>
      <w:r w:rsidRPr="003319D7">
        <w:rPr>
          <w:rFonts w:asciiTheme="majorBidi" w:hAnsiTheme="majorBidi" w:cstheme="majorBidi"/>
          <w:sz w:val="24"/>
          <w:szCs w:val="24"/>
        </w:rPr>
        <w:t>.</w:t>
      </w:r>
      <w:r w:rsidR="0098269F">
        <w:rPr>
          <w:rFonts w:asciiTheme="majorBidi" w:hAnsiTheme="majorBidi" w:cstheme="majorBidi"/>
          <w:sz w:val="24"/>
          <w:szCs w:val="24"/>
        </w:rPr>
        <w:t xml:space="preserve"> </w:t>
      </w:r>
      <w:r w:rsidR="00DF684E">
        <w:rPr>
          <w:rFonts w:asciiTheme="majorBidi" w:hAnsiTheme="majorBidi" w:cstheme="majorBidi"/>
          <w:sz w:val="24"/>
          <w:szCs w:val="24"/>
        </w:rPr>
        <w:t xml:space="preserve">Israel </w:t>
      </w:r>
      <w:r w:rsidR="00DF684E" w:rsidRPr="0098269F">
        <w:rPr>
          <w:rFonts w:asciiTheme="majorBidi" w:hAnsiTheme="majorBidi" w:cstheme="majorBidi"/>
          <w:sz w:val="24"/>
          <w:szCs w:val="24"/>
        </w:rPr>
        <w:t xml:space="preserve">imports a significant proportion of </w:t>
      </w:r>
      <w:r w:rsidR="00030A37">
        <w:rPr>
          <w:rFonts w:asciiTheme="majorBidi" w:hAnsiTheme="majorBidi" w:cstheme="majorBidi"/>
          <w:sz w:val="24"/>
          <w:szCs w:val="24"/>
        </w:rPr>
        <w:t>its food, particular</w:t>
      </w:r>
      <w:r w:rsidR="001F2B10">
        <w:rPr>
          <w:rFonts w:asciiTheme="majorBidi" w:hAnsiTheme="majorBidi" w:cstheme="majorBidi"/>
          <w:sz w:val="24"/>
          <w:szCs w:val="24"/>
        </w:rPr>
        <w:t>ly</w:t>
      </w:r>
      <w:r w:rsidR="00030A37">
        <w:rPr>
          <w:rFonts w:asciiTheme="majorBidi" w:hAnsiTheme="majorBidi" w:cstheme="majorBidi"/>
          <w:sz w:val="24"/>
          <w:szCs w:val="24"/>
        </w:rPr>
        <w:t xml:space="preserve"> </w:t>
      </w:r>
      <w:r w:rsidR="00DF684E" w:rsidRPr="0098269F">
        <w:rPr>
          <w:rFonts w:asciiTheme="majorBidi" w:hAnsiTheme="majorBidi" w:cstheme="majorBidi"/>
          <w:sz w:val="24"/>
          <w:szCs w:val="24"/>
        </w:rPr>
        <w:t xml:space="preserve">certain </w:t>
      </w:r>
      <w:r w:rsidR="00DF684E">
        <w:rPr>
          <w:rFonts w:asciiTheme="majorBidi" w:hAnsiTheme="majorBidi" w:cstheme="majorBidi"/>
          <w:sz w:val="24"/>
          <w:szCs w:val="24"/>
        </w:rPr>
        <w:t xml:space="preserve">types </w:t>
      </w:r>
      <w:r w:rsidR="00DF684E" w:rsidRPr="0098269F">
        <w:rPr>
          <w:rFonts w:asciiTheme="majorBidi" w:hAnsiTheme="majorBidi" w:cstheme="majorBidi"/>
          <w:sz w:val="24"/>
          <w:szCs w:val="24"/>
        </w:rPr>
        <w:t>(cereals</w:t>
      </w:r>
      <w:r w:rsidR="00DF684E">
        <w:rPr>
          <w:rFonts w:asciiTheme="majorBidi" w:hAnsiTheme="majorBidi" w:cstheme="majorBidi"/>
          <w:sz w:val="24"/>
          <w:szCs w:val="24"/>
        </w:rPr>
        <w:t xml:space="preserve"> and grains</w:t>
      </w:r>
      <w:r w:rsidR="00DF684E" w:rsidRPr="0098269F">
        <w:rPr>
          <w:rFonts w:asciiTheme="majorBidi" w:hAnsiTheme="majorBidi" w:cstheme="majorBidi"/>
          <w:sz w:val="24"/>
          <w:szCs w:val="24"/>
        </w:rPr>
        <w:t>, sugars, oils, fish</w:t>
      </w:r>
      <w:r w:rsidR="00DF684E">
        <w:rPr>
          <w:rFonts w:asciiTheme="majorBidi" w:hAnsiTheme="majorBidi" w:cstheme="majorBidi"/>
          <w:sz w:val="24"/>
          <w:szCs w:val="24"/>
        </w:rPr>
        <w:t xml:space="preserve">, </w:t>
      </w:r>
      <w:commentRangeStart w:id="9"/>
      <w:r w:rsidR="00DF684E">
        <w:rPr>
          <w:rFonts w:asciiTheme="majorBidi" w:hAnsiTheme="majorBidi" w:cstheme="majorBidi"/>
          <w:sz w:val="24"/>
          <w:szCs w:val="24"/>
        </w:rPr>
        <w:t>meat</w:t>
      </w:r>
      <w:commentRangeEnd w:id="9"/>
      <w:r w:rsidR="00DF684E">
        <w:rPr>
          <w:rStyle w:val="CommentReference"/>
        </w:rPr>
        <w:commentReference w:id="9"/>
      </w:r>
      <w:r w:rsidR="00DF684E">
        <w:rPr>
          <w:rFonts w:asciiTheme="majorBidi" w:hAnsiTheme="majorBidi" w:cstheme="majorBidi"/>
          <w:sz w:val="24"/>
          <w:szCs w:val="24"/>
        </w:rPr>
        <w:t>)</w:t>
      </w:r>
      <w:r w:rsidR="001F2B10">
        <w:rPr>
          <w:rFonts w:asciiTheme="majorBidi" w:hAnsiTheme="majorBidi" w:cstheme="majorBidi"/>
          <w:sz w:val="24"/>
          <w:szCs w:val="24"/>
        </w:rPr>
        <w:t>. A</w:t>
      </w:r>
      <w:r w:rsidR="0098269F">
        <w:rPr>
          <w:rFonts w:asciiTheme="majorBidi" w:hAnsiTheme="majorBidi" w:cstheme="majorBidi"/>
          <w:sz w:val="24"/>
          <w:szCs w:val="24"/>
        </w:rPr>
        <w:t xml:space="preserve">pproximately </w:t>
      </w:r>
      <w:r w:rsidR="0098269F" w:rsidRPr="0098269F">
        <w:rPr>
          <w:rFonts w:asciiTheme="majorBidi" w:hAnsiTheme="majorBidi" w:cstheme="majorBidi"/>
          <w:sz w:val="24"/>
          <w:szCs w:val="24"/>
        </w:rPr>
        <w:t xml:space="preserve">80% of the calories </w:t>
      </w:r>
      <w:r w:rsidR="00DF684E">
        <w:rPr>
          <w:rFonts w:asciiTheme="majorBidi" w:hAnsiTheme="majorBidi" w:cstheme="majorBidi"/>
          <w:sz w:val="24"/>
          <w:szCs w:val="24"/>
        </w:rPr>
        <w:t>consumed by people in Israel</w:t>
      </w:r>
      <w:r w:rsidR="0098269F" w:rsidRPr="0098269F">
        <w:rPr>
          <w:rFonts w:asciiTheme="majorBidi" w:hAnsiTheme="majorBidi" w:cstheme="majorBidi"/>
          <w:sz w:val="24"/>
          <w:szCs w:val="24"/>
        </w:rPr>
        <w:t xml:space="preserve"> </w:t>
      </w:r>
      <w:r w:rsidR="0098269F">
        <w:rPr>
          <w:rFonts w:asciiTheme="majorBidi" w:hAnsiTheme="majorBidi" w:cstheme="majorBidi"/>
          <w:sz w:val="24"/>
          <w:szCs w:val="24"/>
        </w:rPr>
        <w:t>come from</w:t>
      </w:r>
      <w:r w:rsidR="0098269F" w:rsidRPr="0098269F">
        <w:rPr>
          <w:rFonts w:asciiTheme="majorBidi" w:hAnsiTheme="majorBidi" w:cstheme="majorBidi"/>
          <w:sz w:val="24"/>
          <w:szCs w:val="24"/>
        </w:rPr>
        <w:t xml:space="preserve"> imported </w:t>
      </w:r>
      <w:r w:rsidR="00CC34BC">
        <w:rPr>
          <w:rFonts w:asciiTheme="majorBidi" w:hAnsiTheme="majorBidi" w:cstheme="majorBidi"/>
          <w:sz w:val="24"/>
          <w:szCs w:val="24"/>
        </w:rPr>
        <w:t>food products</w:t>
      </w:r>
      <w:r w:rsidR="0098269F" w:rsidRPr="0098269F">
        <w:rPr>
          <w:rFonts w:asciiTheme="majorBidi" w:hAnsiTheme="majorBidi" w:cstheme="majorBidi"/>
          <w:sz w:val="24"/>
          <w:szCs w:val="24"/>
        </w:rPr>
        <w:t>.</w:t>
      </w:r>
      <w:r w:rsidR="00CC34BC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  <w:r w:rsidR="0098269F">
        <w:rPr>
          <w:rFonts w:asciiTheme="majorBidi" w:hAnsiTheme="majorBidi" w:cstheme="majorBidi"/>
          <w:sz w:val="24"/>
          <w:szCs w:val="24"/>
        </w:rPr>
        <w:t xml:space="preserve"> </w:t>
      </w:r>
      <w:r w:rsidR="004E3E39">
        <w:rPr>
          <w:rFonts w:asciiTheme="majorBidi" w:hAnsiTheme="majorBidi" w:cstheme="majorBidi"/>
          <w:sz w:val="24"/>
          <w:szCs w:val="24"/>
        </w:rPr>
        <w:t>T</w:t>
      </w:r>
      <w:r w:rsidR="004E3E39" w:rsidRPr="004E3E39">
        <w:rPr>
          <w:rFonts w:asciiTheme="majorBidi" w:hAnsiTheme="majorBidi" w:cstheme="majorBidi"/>
          <w:sz w:val="24"/>
          <w:szCs w:val="24"/>
        </w:rPr>
        <w:t>herefore</w:t>
      </w:r>
      <w:r w:rsidR="004E3E39">
        <w:rPr>
          <w:rFonts w:asciiTheme="majorBidi" w:hAnsiTheme="majorBidi" w:cstheme="majorBidi"/>
          <w:sz w:val="24"/>
          <w:szCs w:val="24"/>
        </w:rPr>
        <w:t>,</w:t>
      </w:r>
      <w:r w:rsidR="004E3E39" w:rsidRPr="004E3E39">
        <w:rPr>
          <w:rFonts w:asciiTheme="majorBidi" w:hAnsiTheme="majorBidi" w:cstheme="majorBidi"/>
          <w:sz w:val="24"/>
          <w:szCs w:val="24"/>
        </w:rPr>
        <w:t xml:space="preserve"> the total environmental </w:t>
      </w:r>
      <w:r w:rsidR="004E3E39">
        <w:rPr>
          <w:rFonts w:asciiTheme="majorBidi" w:hAnsiTheme="majorBidi" w:cstheme="majorBidi"/>
          <w:sz w:val="24"/>
          <w:szCs w:val="24"/>
        </w:rPr>
        <w:t>impact</w:t>
      </w:r>
      <w:r w:rsidR="004E3E39" w:rsidRPr="004E3E39">
        <w:rPr>
          <w:rFonts w:asciiTheme="majorBidi" w:hAnsiTheme="majorBidi" w:cstheme="majorBidi"/>
          <w:sz w:val="24"/>
          <w:szCs w:val="24"/>
        </w:rPr>
        <w:t xml:space="preserve"> of food </w:t>
      </w:r>
      <w:r w:rsidR="004E3E39">
        <w:rPr>
          <w:rFonts w:asciiTheme="majorBidi" w:hAnsiTheme="majorBidi" w:cstheme="majorBidi"/>
          <w:sz w:val="24"/>
          <w:szCs w:val="24"/>
        </w:rPr>
        <w:t>that is wasted and disposed of</w:t>
      </w:r>
      <w:r w:rsidR="004E3E39" w:rsidRPr="004E3E39">
        <w:rPr>
          <w:rFonts w:asciiTheme="majorBidi" w:hAnsiTheme="majorBidi" w:cstheme="majorBidi"/>
          <w:sz w:val="24"/>
          <w:szCs w:val="24"/>
        </w:rPr>
        <w:t xml:space="preserve"> in Israel is greater than the environmental </w:t>
      </w:r>
      <w:r w:rsidR="004E3E39">
        <w:rPr>
          <w:rFonts w:asciiTheme="majorBidi" w:hAnsiTheme="majorBidi" w:cstheme="majorBidi"/>
          <w:sz w:val="24"/>
          <w:szCs w:val="24"/>
        </w:rPr>
        <w:t>impacts</w:t>
      </w:r>
      <w:r w:rsidR="004E3E39" w:rsidRPr="004E3E39">
        <w:rPr>
          <w:rFonts w:asciiTheme="majorBidi" w:hAnsiTheme="majorBidi" w:cstheme="majorBidi"/>
          <w:sz w:val="24"/>
          <w:szCs w:val="24"/>
        </w:rPr>
        <w:t xml:space="preserve"> quantified in this chapter.</w:t>
      </w:r>
    </w:p>
    <w:p w14:paraId="152058BA" w14:textId="574AB201" w:rsidR="009D5493" w:rsidRPr="009D5493" w:rsidRDefault="001F2B10" w:rsidP="001F2B10">
      <w:pPr>
        <w:spacing w:line="480" w:lineRule="auto"/>
        <w:ind w:firstLine="63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Food Waste Accounts for </w:t>
      </w:r>
      <w:r w:rsidR="009D5493" w:rsidRPr="009D5493">
        <w:rPr>
          <w:rFonts w:asciiTheme="majorBidi" w:hAnsiTheme="majorBidi" w:cstheme="majorBidi"/>
          <w:b/>
          <w:bCs/>
          <w:sz w:val="24"/>
          <w:szCs w:val="24"/>
        </w:rPr>
        <w:t xml:space="preserve">6% of </w:t>
      </w:r>
      <w:r w:rsidR="009D5493">
        <w:rPr>
          <w:rFonts w:asciiTheme="majorBidi" w:hAnsiTheme="majorBidi" w:cstheme="majorBidi"/>
          <w:b/>
          <w:bCs/>
          <w:sz w:val="24"/>
          <w:szCs w:val="24"/>
        </w:rPr>
        <w:t>G</w:t>
      </w:r>
      <w:r w:rsidR="009D5493" w:rsidRPr="009D5493">
        <w:rPr>
          <w:rFonts w:asciiTheme="majorBidi" w:hAnsiTheme="majorBidi" w:cstheme="majorBidi"/>
          <w:b/>
          <w:bCs/>
          <w:sz w:val="24"/>
          <w:szCs w:val="24"/>
        </w:rPr>
        <w:t xml:space="preserve">reenhouse </w:t>
      </w:r>
      <w:r w:rsidR="009D5493">
        <w:rPr>
          <w:rFonts w:asciiTheme="majorBidi" w:hAnsiTheme="majorBidi" w:cstheme="majorBidi"/>
          <w:b/>
          <w:bCs/>
          <w:sz w:val="24"/>
          <w:szCs w:val="24"/>
        </w:rPr>
        <w:t>G</w:t>
      </w:r>
      <w:r w:rsidR="009D5493" w:rsidRPr="009D5493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 w:rsidR="009D5493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9D5493" w:rsidRPr="009D5493">
        <w:rPr>
          <w:rFonts w:asciiTheme="majorBidi" w:hAnsiTheme="majorBidi" w:cstheme="majorBidi"/>
          <w:b/>
          <w:bCs/>
          <w:sz w:val="24"/>
          <w:szCs w:val="24"/>
        </w:rPr>
        <w:t xml:space="preserve">missions in Israel </w:t>
      </w:r>
    </w:p>
    <w:p w14:paraId="022209BE" w14:textId="2DEDE413" w:rsidR="009D5493" w:rsidRDefault="0084125E" w:rsidP="009D5493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commentRangeStart w:id="10"/>
      <w:r>
        <w:rPr>
          <w:rFonts w:asciiTheme="majorBidi" w:hAnsiTheme="majorBidi" w:cstheme="majorBidi"/>
          <w:sz w:val="24"/>
          <w:szCs w:val="24"/>
        </w:rPr>
        <w:t xml:space="preserve">The energy consumption and resource use associated with 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food production </w:t>
      </w:r>
      <w:r w:rsidR="009D5493">
        <w:rPr>
          <w:rFonts w:asciiTheme="majorBidi" w:hAnsiTheme="majorBidi" w:cstheme="majorBidi"/>
          <w:sz w:val="24"/>
          <w:szCs w:val="24"/>
        </w:rPr>
        <w:t>along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all stages (</w:t>
      </w:r>
      <w:r w:rsidR="003047BD">
        <w:rPr>
          <w:rFonts w:asciiTheme="majorBidi" w:hAnsiTheme="majorBidi" w:cstheme="majorBidi"/>
          <w:sz w:val="24"/>
          <w:szCs w:val="24"/>
        </w:rPr>
        <w:t>growing</w:t>
      </w:r>
      <w:r w:rsidR="009D5493" w:rsidRPr="009D5493">
        <w:rPr>
          <w:rFonts w:asciiTheme="majorBidi" w:hAnsiTheme="majorBidi" w:cstheme="majorBidi"/>
          <w:sz w:val="24"/>
          <w:szCs w:val="24"/>
        </w:rPr>
        <w:t>, processing, marketing, consumption</w:t>
      </w:r>
      <w:r w:rsidR="009D5493">
        <w:rPr>
          <w:rFonts w:asciiTheme="majorBidi" w:hAnsiTheme="majorBidi" w:cstheme="majorBidi"/>
          <w:sz w:val="24"/>
          <w:szCs w:val="24"/>
        </w:rPr>
        <w:t>,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and disposal)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9D5493">
        <w:rPr>
          <w:rFonts w:asciiTheme="majorBidi" w:hAnsiTheme="majorBidi" w:cstheme="majorBidi"/>
          <w:sz w:val="24"/>
          <w:szCs w:val="24"/>
        </w:rPr>
        <w:t xml:space="preserve"> environmental </w:t>
      </w:r>
      <w:r>
        <w:rPr>
          <w:rFonts w:asciiTheme="majorBidi" w:hAnsiTheme="majorBidi" w:cstheme="majorBidi"/>
          <w:sz w:val="24"/>
          <w:szCs w:val="24"/>
        </w:rPr>
        <w:t>impacts</w:t>
      </w:r>
      <w:r w:rsidR="009D5493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Additionally, there are </w:t>
      </w:r>
      <w:r w:rsidR="009D5493" w:rsidRPr="009D5493">
        <w:rPr>
          <w:rFonts w:asciiTheme="majorBidi" w:hAnsiTheme="majorBidi" w:cstheme="majorBidi"/>
          <w:sz w:val="24"/>
          <w:szCs w:val="24"/>
        </w:rPr>
        <w:t>economic and environmental cost</w:t>
      </w:r>
      <w:r>
        <w:rPr>
          <w:rFonts w:asciiTheme="majorBidi" w:hAnsiTheme="majorBidi" w:cstheme="majorBidi"/>
          <w:sz w:val="24"/>
          <w:szCs w:val="24"/>
        </w:rPr>
        <w:t>s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associated with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</w:t>
      </w:r>
      <w:r w:rsidR="00185439">
        <w:rPr>
          <w:rFonts w:asciiTheme="majorBidi" w:hAnsiTheme="majorBidi" w:cstheme="majorBidi"/>
          <w:sz w:val="24"/>
          <w:szCs w:val="24"/>
        </w:rPr>
        <w:t>disposing of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</w:t>
      </w:r>
      <w:r w:rsidR="009D5493">
        <w:rPr>
          <w:rFonts w:asciiTheme="majorBidi" w:hAnsiTheme="majorBidi" w:cstheme="majorBidi"/>
          <w:sz w:val="24"/>
          <w:szCs w:val="24"/>
        </w:rPr>
        <w:t>wasted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food and </w:t>
      </w:r>
      <w:r w:rsidR="009D5493">
        <w:rPr>
          <w:rFonts w:asciiTheme="majorBidi" w:hAnsiTheme="majorBidi" w:cstheme="majorBidi"/>
          <w:sz w:val="24"/>
          <w:szCs w:val="24"/>
        </w:rPr>
        <w:t xml:space="preserve">its </w:t>
      </w:r>
      <w:r w:rsidR="009D5493" w:rsidRPr="009D5493">
        <w:rPr>
          <w:rFonts w:asciiTheme="majorBidi" w:hAnsiTheme="majorBidi" w:cstheme="majorBidi"/>
          <w:sz w:val="24"/>
          <w:szCs w:val="24"/>
        </w:rPr>
        <w:t>packaging</w:t>
      </w:r>
      <w:commentRangeEnd w:id="10"/>
      <w:r w:rsidR="00295BA2">
        <w:rPr>
          <w:rStyle w:val="CommentReference"/>
        </w:rPr>
        <w:commentReference w:id="10"/>
      </w:r>
      <w:r w:rsidR="009D5493" w:rsidRPr="009D5493">
        <w:rPr>
          <w:rFonts w:asciiTheme="majorBidi" w:hAnsiTheme="majorBidi" w:cstheme="majorBidi"/>
          <w:sz w:val="24"/>
          <w:szCs w:val="24"/>
        </w:rPr>
        <w:t>.</w:t>
      </w:r>
      <w:r w:rsidR="0072261F" w:rsidRPr="0072261F">
        <w:rPr>
          <w:rFonts w:asciiTheme="majorBidi" w:hAnsiTheme="majorBidi" w:cstheme="majorBidi"/>
          <w:sz w:val="24"/>
          <w:szCs w:val="24"/>
        </w:rPr>
        <w:t xml:space="preserve"> </w:t>
      </w:r>
      <w:r w:rsidR="0072261F">
        <w:rPr>
          <w:rFonts w:asciiTheme="majorBidi" w:hAnsiTheme="majorBidi" w:cstheme="majorBidi"/>
          <w:sz w:val="24"/>
          <w:szCs w:val="24"/>
        </w:rPr>
        <w:t>These</w:t>
      </w:r>
      <w:r w:rsidR="0072261F" w:rsidRPr="009D5493">
        <w:rPr>
          <w:rFonts w:asciiTheme="majorBidi" w:hAnsiTheme="majorBidi" w:cstheme="majorBidi"/>
          <w:sz w:val="24"/>
          <w:szCs w:val="24"/>
        </w:rPr>
        <w:t xml:space="preserve"> </w:t>
      </w:r>
      <w:r w:rsidR="0072261F">
        <w:rPr>
          <w:rFonts w:asciiTheme="majorBidi" w:hAnsiTheme="majorBidi" w:cstheme="majorBidi"/>
          <w:sz w:val="24"/>
          <w:szCs w:val="24"/>
        </w:rPr>
        <w:t xml:space="preserve">impacts </w:t>
      </w:r>
      <w:r w:rsidR="0072261F" w:rsidRPr="009D5493">
        <w:rPr>
          <w:rFonts w:asciiTheme="majorBidi" w:hAnsiTheme="majorBidi" w:cstheme="majorBidi"/>
          <w:sz w:val="24"/>
          <w:szCs w:val="24"/>
        </w:rPr>
        <w:t xml:space="preserve">vary between </w:t>
      </w:r>
      <w:r w:rsidR="0072261F">
        <w:rPr>
          <w:rFonts w:asciiTheme="majorBidi" w:hAnsiTheme="majorBidi" w:cstheme="majorBidi"/>
          <w:sz w:val="24"/>
          <w:szCs w:val="24"/>
        </w:rPr>
        <w:t>various</w:t>
      </w:r>
      <w:r w:rsidR="0072261F" w:rsidRPr="009D5493">
        <w:rPr>
          <w:rFonts w:asciiTheme="majorBidi" w:hAnsiTheme="majorBidi" w:cstheme="majorBidi"/>
          <w:sz w:val="24"/>
          <w:szCs w:val="24"/>
        </w:rPr>
        <w:t xml:space="preserve"> types of crops.</w:t>
      </w:r>
    </w:p>
    <w:p w14:paraId="4E5ECD3B" w14:textId="6908243F" w:rsidR="003D6DDF" w:rsidRDefault="003D6DDF" w:rsidP="009D5493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year addressed in this Report was a </w:t>
      </w:r>
      <w:commentRangeStart w:id="11"/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3D6DDF">
        <w:rPr>
          <w:rFonts w:asciiTheme="majorBidi" w:hAnsiTheme="majorBidi" w:cstheme="majorBidi"/>
          <w:i/>
          <w:iCs/>
          <w:sz w:val="24"/>
          <w:szCs w:val="24"/>
        </w:rPr>
        <w:t>hmi</w:t>
      </w:r>
      <w:r w:rsidR="00B959C8">
        <w:rPr>
          <w:rFonts w:asciiTheme="majorBidi" w:hAnsiTheme="majorBidi" w:cstheme="majorBidi"/>
          <w:i/>
          <w:iCs/>
          <w:sz w:val="24"/>
          <w:szCs w:val="24"/>
        </w:rPr>
        <w:t>t</w:t>
      </w:r>
      <w:commentRangeEnd w:id="11"/>
      <w:r w:rsidR="00B959C8">
        <w:rPr>
          <w:rFonts w:asciiTheme="majorBidi" w:hAnsiTheme="majorBidi" w:cstheme="majorBidi"/>
          <w:i/>
          <w:iCs/>
          <w:sz w:val="24"/>
          <w:szCs w:val="24"/>
        </w:rPr>
        <w:t>a</w:t>
      </w:r>
      <w:proofErr w:type="spellEnd"/>
      <w:r w:rsidR="0072261F">
        <w:rPr>
          <w:rStyle w:val="CommentReference"/>
        </w:rPr>
        <w:commentReference w:id="11"/>
      </w:r>
      <w:r>
        <w:rPr>
          <w:rFonts w:asciiTheme="majorBidi" w:hAnsiTheme="majorBidi" w:cstheme="majorBidi"/>
          <w:sz w:val="24"/>
          <w:szCs w:val="24"/>
        </w:rPr>
        <w:t xml:space="preserve"> year, during which there was </w:t>
      </w:r>
      <w:r w:rsidRPr="003D6DDF">
        <w:rPr>
          <w:rFonts w:asciiTheme="majorBidi" w:hAnsiTheme="majorBidi" w:cstheme="majorBidi"/>
          <w:sz w:val="24"/>
          <w:szCs w:val="24"/>
        </w:rPr>
        <w:t>an 8% decrease in vegetable production</w:t>
      </w:r>
      <w:r>
        <w:rPr>
          <w:rFonts w:asciiTheme="majorBidi" w:hAnsiTheme="majorBidi" w:cstheme="majorBidi"/>
          <w:sz w:val="24"/>
          <w:szCs w:val="24"/>
        </w:rPr>
        <w:t xml:space="preserve"> in Israel. Nevertheless, </w:t>
      </w:r>
      <w:r w:rsidR="00FA2B28">
        <w:rPr>
          <w:rFonts w:asciiTheme="majorBidi" w:hAnsiTheme="majorBidi" w:cstheme="majorBidi"/>
          <w:sz w:val="24"/>
          <w:szCs w:val="24"/>
        </w:rPr>
        <w:t xml:space="preserve">there was </w:t>
      </w:r>
      <w:r w:rsidRPr="003D6DDF">
        <w:rPr>
          <w:rFonts w:asciiTheme="majorBidi" w:hAnsiTheme="majorBidi" w:cstheme="majorBidi"/>
          <w:sz w:val="24"/>
          <w:szCs w:val="24"/>
        </w:rPr>
        <w:t>an increase in the scope of environmental impact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D6DDF">
        <w:rPr>
          <w:rFonts w:asciiTheme="majorBidi" w:hAnsiTheme="majorBidi" w:cstheme="majorBidi"/>
          <w:sz w:val="24"/>
          <w:szCs w:val="24"/>
        </w:rPr>
        <w:t xml:space="preserve">even without taking into account the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3D6DDF">
        <w:rPr>
          <w:rFonts w:asciiTheme="majorBidi" w:hAnsiTheme="majorBidi" w:cstheme="majorBidi"/>
          <w:sz w:val="24"/>
          <w:szCs w:val="24"/>
        </w:rPr>
        <w:t xml:space="preserve"> </w:t>
      </w:r>
      <w:r w:rsidR="003047BD">
        <w:rPr>
          <w:rFonts w:asciiTheme="majorBidi" w:hAnsiTheme="majorBidi" w:cstheme="majorBidi"/>
          <w:sz w:val="24"/>
          <w:szCs w:val="24"/>
        </w:rPr>
        <w:t xml:space="preserve">caused by the </w:t>
      </w:r>
      <w:r w:rsidRPr="003D6DDF">
        <w:rPr>
          <w:rFonts w:asciiTheme="majorBidi" w:hAnsiTheme="majorBidi" w:cstheme="majorBidi"/>
          <w:sz w:val="24"/>
          <w:szCs w:val="24"/>
        </w:rPr>
        <w:t>increase</w:t>
      </w:r>
      <w:r w:rsidR="003047BD">
        <w:rPr>
          <w:rFonts w:asciiTheme="majorBidi" w:hAnsiTheme="majorBidi" w:cstheme="majorBidi"/>
          <w:sz w:val="24"/>
          <w:szCs w:val="24"/>
        </w:rPr>
        <w:t>d</w:t>
      </w:r>
      <w:r w:rsidRPr="003D6DDF">
        <w:rPr>
          <w:rFonts w:asciiTheme="majorBidi" w:hAnsiTheme="majorBidi" w:cstheme="majorBidi"/>
          <w:sz w:val="24"/>
          <w:szCs w:val="24"/>
        </w:rPr>
        <w:t xml:space="preserve"> imports </w:t>
      </w:r>
      <w:r>
        <w:rPr>
          <w:rFonts w:asciiTheme="majorBidi" w:hAnsiTheme="majorBidi" w:cstheme="majorBidi"/>
          <w:sz w:val="24"/>
          <w:szCs w:val="24"/>
        </w:rPr>
        <w:t>necessary to</w:t>
      </w:r>
      <w:r w:rsidRPr="003D6DDF">
        <w:rPr>
          <w:rFonts w:asciiTheme="majorBidi" w:hAnsiTheme="majorBidi" w:cstheme="majorBidi"/>
          <w:sz w:val="24"/>
          <w:szCs w:val="24"/>
        </w:rPr>
        <w:t xml:space="preserve"> compensat</w:t>
      </w:r>
      <w:r>
        <w:rPr>
          <w:rFonts w:asciiTheme="majorBidi" w:hAnsiTheme="majorBidi" w:cstheme="majorBidi"/>
          <w:sz w:val="24"/>
          <w:szCs w:val="24"/>
        </w:rPr>
        <w:t>e</w:t>
      </w:r>
      <w:r w:rsidRPr="003D6DDF">
        <w:rPr>
          <w:rFonts w:asciiTheme="majorBidi" w:hAnsiTheme="majorBidi" w:cstheme="majorBidi"/>
          <w:sz w:val="24"/>
          <w:szCs w:val="24"/>
        </w:rPr>
        <w:t xml:space="preserve"> for decrease</w:t>
      </w:r>
      <w:r>
        <w:rPr>
          <w:rFonts w:asciiTheme="majorBidi" w:hAnsiTheme="majorBidi" w:cstheme="majorBidi"/>
          <w:sz w:val="24"/>
          <w:szCs w:val="24"/>
        </w:rPr>
        <w:t>d</w:t>
      </w:r>
      <w:r w:rsidRPr="003D6DDF">
        <w:rPr>
          <w:rFonts w:asciiTheme="majorBidi" w:hAnsiTheme="majorBidi" w:cstheme="majorBidi"/>
          <w:sz w:val="24"/>
          <w:szCs w:val="24"/>
        </w:rPr>
        <w:t xml:space="preserve"> local production</w:t>
      </w:r>
      <w:commentRangeStart w:id="12"/>
      <w:r w:rsidRPr="003D6DDF">
        <w:rPr>
          <w:rFonts w:asciiTheme="majorBidi" w:hAnsiTheme="majorBidi" w:cstheme="majorBidi"/>
          <w:sz w:val="24"/>
          <w:szCs w:val="24"/>
        </w:rPr>
        <w:t>.</w:t>
      </w:r>
      <w:r w:rsidR="009C7B67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  <w:commentRangeEnd w:id="12"/>
      <w:r w:rsidR="000100BD">
        <w:rPr>
          <w:rStyle w:val="CommentReference"/>
        </w:rPr>
        <w:commentReference w:id="12"/>
      </w:r>
    </w:p>
    <w:p w14:paraId="69C59F23" w14:textId="2E918F82" w:rsidR="008B4D31" w:rsidRDefault="007C4499" w:rsidP="009D5493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7C4499">
        <w:rPr>
          <w:rFonts w:asciiTheme="majorBidi" w:hAnsiTheme="majorBidi" w:cstheme="majorBidi"/>
          <w:sz w:val="24"/>
          <w:szCs w:val="24"/>
        </w:rPr>
        <w:t xml:space="preserve">In addition to </w:t>
      </w:r>
      <w:r w:rsidR="008B4D31">
        <w:rPr>
          <w:rFonts w:asciiTheme="majorBidi" w:hAnsiTheme="majorBidi" w:cstheme="majorBidi"/>
          <w:sz w:val="24"/>
          <w:szCs w:val="24"/>
        </w:rPr>
        <w:t xml:space="preserve">the food products themselves, </w:t>
      </w:r>
      <w:r w:rsidR="0072261F">
        <w:rPr>
          <w:rFonts w:asciiTheme="majorBidi" w:hAnsiTheme="majorBidi" w:cstheme="majorBidi"/>
          <w:sz w:val="24"/>
          <w:szCs w:val="24"/>
        </w:rPr>
        <w:t xml:space="preserve">the </w:t>
      </w:r>
      <w:r w:rsidR="008B4D31">
        <w:rPr>
          <w:rFonts w:asciiTheme="majorBidi" w:hAnsiTheme="majorBidi" w:cstheme="majorBidi"/>
          <w:sz w:val="24"/>
          <w:szCs w:val="24"/>
        </w:rPr>
        <w:t>other</w:t>
      </w:r>
      <w:r w:rsidRPr="007C4499">
        <w:rPr>
          <w:rFonts w:asciiTheme="majorBidi" w:hAnsiTheme="majorBidi" w:cstheme="majorBidi"/>
          <w:sz w:val="24"/>
          <w:szCs w:val="24"/>
        </w:rPr>
        <w:t xml:space="preserve"> resources </w:t>
      </w:r>
      <w:r w:rsidR="008B4D31">
        <w:rPr>
          <w:rFonts w:asciiTheme="majorBidi" w:hAnsiTheme="majorBidi" w:cstheme="majorBidi"/>
          <w:sz w:val="24"/>
          <w:szCs w:val="24"/>
        </w:rPr>
        <w:t xml:space="preserve">related to food </w:t>
      </w:r>
      <w:r w:rsidR="0072261F">
        <w:rPr>
          <w:rFonts w:asciiTheme="majorBidi" w:hAnsiTheme="majorBidi" w:cstheme="majorBidi"/>
          <w:sz w:val="24"/>
          <w:szCs w:val="24"/>
        </w:rPr>
        <w:t xml:space="preserve">that </w:t>
      </w:r>
      <w:r w:rsidR="008B4D31">
        <w:rPr>
          <w:rFonts w:asciiTheme="majorBidi" w:hAnsiTheme="majorBidi" w:cstheme="majorBidi"/>
          <w:sz w:val="24"/>
          <w:szCs w:val="24"/>
        </w:rPr>
        <w:t xml:space="preserve">were squandered </w:t>
      </w:r>
      <w:r w:rsidR="008B4D31" w:rsidRPr="007C4499">
        <w:rPr>
          <w:rFonts w:asciiTheme="majorBidi" w:hAnsiTheme="majorBidi" w:cstheme="majorBidi"/>
          <w:sz w:val="24"/>
          <w:szCs w:val="24"/>
        </w:rPr>
        <w:t>in Israel in 2022</w:t>
      </w:r>
      <w:r w:rsidR="0072261F">
        <w:rPr>
          <w:rFonts w:asciiTheme="majorBidi" w:hAnsiTheme="majorBidi" w:cstheme="majorBidi"/>
          <w:sz w:val="24"/>
          <w:szCs w:val="24"/>
        </w:rPr>
        <w:t xml:space="preserve"> were assessed as follows</w:t>
      </w:r>
      <w:r w:rsidR="008B4D31">
        <w:rPr>
          <w:rFonts w:asciiTheme="majorBidi" w:hAnsiTheme="majorBidi" w:cstheme="majorBidi"/>
          <w:sz w:val="24"/>
          <w:szCs w:val="24"/>
        </w:rPr>
        <w:t>:</w:t>
      </w:r>
    </w:p>
    <w:p w14:paraId="3EA773CD" w14:textId="6C1320B9" w:rsidR="008B4D31" w:rsidRP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commentRangeStart w:id="13"/>
      <w:r w:rsidRPr="008B4D31">
        <w:rPr>
          <w:rFonts w:asciiTheme="majorBidi" w:hAnsiTheme="majorBidi" w:cstheme="majorBidi"/>
          <w:sz w:val="24"/>
          <w:szCs w:val="24"/>
        </w:rPr>
        <w:t>1,320 million</w:t>
      </w:r>
      <w:commentRangeEnd w:id="13"/>
      <w:r w:rsidR="00852DC1">
        <w:rPr>
          <w:rStyle w:val="CommentReference"/>
        </w:rPr>
        <w:commentReference w:id="13"/>
      </w:r>
      <w:r w:rsidRPr="008B4D31">
        <w:rPr>
          <w:rFonts w:asciiTheme="majorBidi" w:hAnsiTheme="majorBidi" w:cstheme="majorBidi"/>
          <w:sz w:val="24"/>
          <w:szCs w:val="24"/>
        </w:rPr>
        <w:t xml:space="preserve"> kilowatt hours of electricity</w:t>
      </w:r>
      <w:r w:rsidR="008B4D31">
        <w:rPr>
          <w:rFonts w:asciiTheme="majorBidi" w:hAnsiTheme="majorBidi" w:cstheme="majorBidi"/>
          <w:sz w:val="24"/>
          <w:szCs w:val="24"/>
        </w:rPr>
        <w:t xml:space="preserve"> –</w:t>
      </w:r>
      <w:r w:rsidRPr="008B4D31">
        <w:rPr>
          <w:rFonts w:asciiTheme="majorBidi" w:hAnsiTheme="majorBidi" w:cstheme="majorBidi"/>
          <w:sz w:val="24"/>
          <w:szCs w:val="24"/>
        </w:rPr>
        <w:t xml:space="preserve"> equivalent to the amount </w:t>
      </w:r>
      <w:r w:rsidR="008B4D31">
        <w:rPr>
          <w:rFonts w:asciiTheme="majorBidi" w:hAnsiTheme="majorBidi" w:cstheme="majorBidi"/>
          <w:sz w:val="24"/>
          <w:szCs w:val="24"/>
        </w:rPr>
        <w:t>needed</w:t>
      </w:r>
      <w:r w:rsidRPr="008B4D31">
        <w:rPr>
          <w:rFonts w:asciiTheme="majorBidi" w:hAnsiTheme="majorBidi" w:cstheme="majorBidi"/>
          <w:sz w:val="24"/>
          <w:szCs w:val="24"/>
        </w:rPr>
        <w:t xml:space="preserve"> to </w:t>
      </w:r>
      <w:commentRangeStart w:id="14"/>
      <w:r w:rsidRPr="008B4D31">
        <w:rPr>
          <w:rFonts w:asciiTheme="majorBidi" w:hAnsiTheme="majorBidi" w:cstheme="majorBidi"/>
          <w:sz w:val="24"/>
          <w:szCs w:val="24"/>
        </w:rPr>
        <w:t>produce</w:t>
      </w:r>
      <w:commentRangeEnd w:id="14"/>
      <w:r w:rsidR="008B4D31">
        <w:rPr>
          <w:rStyle w:val="CommentReference"/>
        </w:rPr>
        <w:commentReference w:id="14"/>
      </w:r>
      <w:r w:rsidRPr="008B4D31">
        <w:rPr>
          <w:rFonts w:asciiTheme="majorBidi" w:hAnsiTheme="majorBidi" w:cstheme="majorBidi"/>
          <w:sz w:val="24"/>
          <w:szCs w:val="24"/>
        </w:rPr>
        <w:t xml:space="preserve"> computers and electronic and electrical equipment in Israel </w:t>
      </w:r>
      <w:r w:rsidR="003047BD">
        <w:rPr>
          <w:rFonts w:asciiTheme="majorBidi" w:hAnsiTheme="majorBidi" w:cstheme="majorBidi"/>
          <w:sz w:val="24"/>
          <w:szCs w:val="24"/>
        </w:rPr>
        <w:t>each</w:t>
      </w:r>
      <w:r w:rsidRPr="008B4D31">
        <w:rPr>
          <w:rFonts w:asciiTheme="majorBidi" w:hAnsiTheme="majorBidi" w:cstheme="majorBidi"/>
          <w:sz w:val="24"/>
          <w:szCs w:val="24"/>
        </w:rPr>
        <w:t xml:space="preserve"> year; </w:t>
      </w:r>
    </w:p>
    <w:p w14:paraId="110D1752" w14:textId="486BF93F" w:rsidR="008B4D31" w:rsidRP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 xml:space="preserve">80 thousand tons of fuel </w:t>
      </w:r>
      <w:r w:rsidR="008B4D31">
        <w:rPr>
          <w:rFonts w:asciiTheme="majorBidi" w:hAnsiTheme="majorBidi" w:cstheme="majorBidi"/>
          <w:sz w:val="24"/>
          <w:szCs w:val="24"/>
        </w:rPr>
        <w:t>–</w:t>
      </w:r>
      <w:r w:rsidRPr="008B4D31">
        <w:rPr>
          <w:rFonts w:asciiTheme="majorBidi" w:hAnsiTheme="majorBidi" w:cstheme="majorBidi"/>
          <w:sz w:val="24"/>
          <w:szCs w:val="24"/>
        </w:rPr>
        <w:t xml:space="preserve"> enough to fuel about 175</w:t>
      </w:r>
      <w:r w:rsidR="008B4D31">
        <w:rPr>
          <w:rFonts w:asciiTheme="majorBidi" w:hAnsiTheme="majorBidi" w:cstheme="majorBidi"/>
          <w:sz w:val="24"/>
          <w:szCs w:val="24"/>
        </w:rPr>
        <w:t>,000</w:t>
      </w:r>
      <w:r w:rsidRPr="008B4D31">
        <w:rPr>
          <w:rFonts w:asciiTheme="majorBidi" w:hAnsiTheme="majorBidi" w:cstheme="majorBidi"/>
          <w:sz w:val="24"/>
          <w:szCs w:val="24"/>
        </w:rPr>
        <w:t xml:space="preserve"> cars for a year; </w:t>
      </w:r>
    </w:p>
    <w:p w14:paraId="3680BD23" w14:textId="03E4A8C2" w:rsid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 xml:space="preserve">180 </w:t>
      </w:r>
      <w:r w:rsidR="008B4D31">
        <w:rPr>
          <w:rFonts w:asciiTheme="majorBidi" w:hAnsiTheme="majorBidi" w:cstheme="majorBidi"/>
          <w:sz w:val="24"/>
          <w:szCs w:val="24"/>
        </w:rPr>
        <w:t>m</w:t>
      </w:r>
      <w:r w:rsidRPr="008B4D31">
        <w:rPr>
          <w:rFonts w:asciiTheme="majorBidi" w:hAnsiTheme="majorBidi" w:cstheme="majorBidi"/>
          <w:sz w:val="24"/>
          <w:szCs w:val="24"/>
        </w:rPr>
        <w:t>illion cubic meters of fresh water</w:t>
      </w:r>
      <w:r w:rsidR="008B4D31">
        <w:rPr>
          <w:rFonts w:asciiTheme="majorBidi" w:hAnsiTheme="majorBidi" w:cstheme="majorBidi"/>
          <w:sz w:val="24"/>
          <w:szCs w:val="24"/>
        </w:rPr>
        <w:t xml:space="preserve"> – enough to </w:t>
      </w:r>
      <w:r w:rsidRPr="008B4D31">
        <w:rPr>
          <w:rFonts w:asciiTheme="majorBidi" w:hAnsiTheme="majorBidi" w:cstheme="majorBidi"/>
          <w:sz w:val="24"/>
          <w:szCs w:val="24"/>
        </w:rPr>
        <w:t>fill 55,000 Olympic</w:t>
      </w:r>
      <w:r w:rsidR="008B4D31">
        <w:rPr>
          <w:rFonts w:asciiTheme="majorBidi" w:hAnsiTheme="majorBidi" w:cstheme="majorBidi"/>
          <w:sz w:val="24"/>
          <w:szCs w:val="24"/>
        </w:rPr>
        <w:t>-sized swimming</w:t>
      </w:r>
      <w:r w:rsidRPr="008B4D31">
        <w:rPr>
          <w:rFonts w:asciiTheme="majorBidi" w:hAnsiTheme="majorBidi" w:cstheme="majorBidi"/>
          <w:sz w:val="24"/>
          <w:szCs w:val="24"/>
        </w:rPr>
        <w:t xml:space="preserve"> pools</w:t>
      </w:r>
      <w:r w:rsidR="008B4D31">
        <w:rPr>
          <w:rFonts w:asciiTheme="majorBidi" w:hAnsiTheme="majorBidi" w:cstheme="majorBidi"/>
          <w:sz w:val="24"/>
          <w:szCs w:val="24"/>
        </w:rPr>
        <w:t>;</w:t>
      </w:r>
      <w:r w:rsidRPr="008B4D31">
        <w:rPr>
          <w:rFonts w:asciiTheme="majorBidi" w:hAnsiTheme="majorBidi" w:cstheme="majorBidi"/>
          <w:sz w:val="24"/>
          <w:szCs w:val="24"/>
        </w:rPr>
        <w:t xml:space="preserve"> </w:t>
      </w:r>
    </w:p>
    <w:p w14:paraId="62DD8DA0" w14:textId="3C8E347F" w:rsidR="008B4D31" w:rsidRP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 xml:space="preserve">210 million cubic meters of wastewater; </w:t>
      </w:r>
    </w:p>
    <w:p w14:paraId="57A87B16" w14:textId="08E7D7DE" w:rsidR="008B4D31" w:rsidRP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>1 million dunams of agricultural land</w:t>
      </w:r>
      <w:r w:rsidR="008B4D31">
        <w:rPr>
          <w:rFonts w:asciiTheme="majorBidi" w:hAnsiTheme="majorBidi" w:cstheme="majorBidi"/>
          <w:sz w:val="24"/>
          <w:szCs w:val="24"/>
        </w:rPr>
        <w:t xml:space="preserve"> </w:t>
      </w:r>
      <w:r w:rsidR="00076E23">
        <w:rPr>
          <w:rFonts w:asciiTheme="majorBidi" w:hAnsiTheme="majorBidi" w:cstheme="majorBidi"/>
          <w:sz w:val="24"/>
          <w:szCs w:val="24"/>
        </w:rPr>
        <w:t>–</w:t>
      </w:r>
      <w:r w:rsidR="003047BD">
        <w:rPr>
          <w:rFonts w:asciiTheme="majorBidi" w:hAnsiTheme="majorBidi" w:cstheme="majorBidi"/>
          <w:sz w:val="24"/>
          <w:szCs w:val="24"/>
        </w:rPr>
        <w:t xml:space="preserve"> </w:t>
      </w:r>
      <w:r w:rsidRPr="008B4D31">
        <w:rPr>
          <w:rFonts w:asciiTheme="majorBidi" w:hAnsiTheme="majorBidi" w:cstheme="majorBidi"/>
          <w:sz w:val="24"/>
          <w:szCs w:val="24"/>
        </w:rPr>
        <w:t xml:space="preserve">20 times the area of Tel Aviv; </w:t>
      </w:r>
    </w:p>
    <w:p w14:paraId="4FE20996" w14:textId="6CDBA5D2" w:rsidR="008B4D31" w:rsidRP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>200</w:t>
      </w:r>
      <w:r w:rsidR="003047BD">
        <w:rPr>
          <w:rFonts w:asciiTheme="majorBidi" w:hAnsiTheme="majorBidi" w:cstheme="majorBidi"/>
          <w:sz w:val="24"/>
          <w:szCs w:val="24"/>
        </w:rPr>
        <w:t>,000</w:t>
      </w:r>
      <w:r w:rsidRPr="008B4D31">
        <w:rPr>
          <w:rFonts w:asciiTheme="majorBidi" w:hAnsiTheme="majorBidi" w:cstheme="majorBidi"/>
          <w:sz w:val="24"/>
          <w:szCs w:val="24"/>
        </w:rPr>
        <w:t xml:space="preserve"> tons of </w:t>
      </w:r>
      <w:r w:rsidR="00076E23">
        <w:rPr>
          <w:rFonts w:asciiTheme="majorBidi" w:hAnsiTheme="majorBidi" w:cstheme="majorBidi"/>
          <w:sz w:val="24"/>
          <w:szCs w:val="24"/>
        </w:rPr>
        <w:t>garbage</w:t>
      </w:r>
      <w:r w:rsidRPr="008B4D31">
        <w:rPr>
          <w:rFonts w:asciiTheme="majorBidi" w:hAnsiTheme="majorBidi" w:cstheme="majorBidi"/>
          <w:sz w:val="24"/>
          <w:szCs w:val="24"/>
        </w:rPr>
        <w:t xml:space="preserve"> (packaging, industrial waste, etc.); </w:t>
      </w:r>
    </w:p>
    <w:p w14:paraId="5D0ADE28" w14:textId="40BB0BA3" w:rsid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>60</w:t>
      </w:r>
      <w:r w:rsidR="003047BD">
        <w:rPr>
          <w:rFonts w:asciiTheme="majorBidi" w:hAnsiTheme="majorBidi" w:cstheme="majorBidi"/>
          <w:sz w:val="24"/>
          <w:szCs w:val="24"/>
        </w:rPr>
        <w:t>,000</w:t>
      </w:r>
      <w:r w:rsidRPr="008B4D31">
        <w:rPr>
          <w:rFonts w:asciiTheme="majorBidi" w:hAnsiTheme="majorBidi" w:cstheme="majorBidi"/>
          <w:sz w:val="24"/>
          <w:szCs w:val="24"/>
        </w:rPr>
        <w:t xml:space="preserve"> tons of fertilizers; </w:t>
      </w:r>
    </w:p>
    <w:p w14:paraId="22F15759" w14:textId="375C4691" w:rsidR="007C4499" w:rsidRPr="008B4D31" w:rsidRDefault="008B4D31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 xml:space="preserve">3,000 tons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7C4499" w:rsidRPr="008B4D31">
        <w:rPr>
          <w:rFonts w:asciiTheme="majorBidi" w:hAnsiTheme="majorBidi" w:cstheme="majorBidi"/>
          <w:sz w:val="24"/>
          <w:szCs w:val="24"/>
        </w:rPr>
        <w:t>ammonia emissions from animals.</w:t>
      </w:r>
    </w:p>
    <w:p w14:paraId="0D28B879" w14:textId="03AF3B1E" w:rsidR="0072261F" w:rsidRDefault="003047BD" w:rsidP="003047BD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Taking these factors together, a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bout 5 million tons of greenhouse gases </w:t>
      </w:r>
      <w:r>
        <w:rPr>
          <w:rFonts w:asciiTheme="majorBidi" w:hAnsiTheme="majorBidi" w:cstheme="majorBidi"/>
          <w:sz w:val="24"/>
          <w:szCs w:val="24"/>
        </w:rPr>
        <w:t xml:space="preserve">were emitted </w:t>
      </w:r>
      <w:r w:rsidR="009C7B67" w:rsidRPr="009C7B67">
        <w:rPr>
          <w:rFonts w:asciiTheme="majorBidi" w:hAnsiTheme="majorBidi" w:cstheme="majorBidi"/>
          <w:sz w:val="24"/>
          <w:szCs w:val="24"/>
        </w:rPr>
        <w:t>in 2022</w:t>
      </w:r>
      <w:r>
        <w:rPr>
          <w:rFonts w:asciiTheme="majorBidi" w:hAnsiTheme="majorBidi" w:cstheme="majorBidi"/>
          <w:sz w:val="24"/>
          <w:szCs w:val="24"/>
        </w:rPr>
        <w:t xml:space="preserve"> as a result of food waste</w:t>
      </w:r>
      <w:r w:rsidR="00FA2B28">
        <w:rPr>
          <w:rFonts w:asciiTheme="majorBidi" w:hAnsiTheme="majorBidi" w:cstheme="majorBidi"/>
          <w:sz w:val="24"/>
          <w:szCs w:val="24"/>
        </w:rPr>
        <w:t>;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 about 6% of the </w:t>
      </w:r>
      <w:r>
        <w:rPr>
          <w:rFonts w:asciiTheme="majorBidi" w:hAnsiTheme="majorBidi" w:cstheme="majorBidi"/>
          <w:sz w:val="24"/>
          <w:szCs w:val="24"/>
        </w:rPr>
        <w:t xml:space="preserve">total for the </w:t>
      </w:r>
      <w:r w:rsidR="009C7B67">
        <w:rPr>
          <w:rFonts w:asciiTheme="majorBidi" w:hAnsiTheme="majorBidi" w:cstheme="majorBidi"/>
          <w:sz w:val="24"/>
          <w:szCs w:val="24"/>
        </w:rPr>
        <w:t>country</w:t>
      </w:r>
      <w:r w:rsidR="009C7B67" w:rsidRPr="009C7B67">
        <w:rPr>
          <w:rFonts w:asciiTheme="majorBidi" w:hAnsiTheme="majorBidi" w:cstheme="majorBidi"/>
          <w:sz w:val="24"/>
          <w:szCs w:val="24"/>
        </w:rPr>
        <w:t>.</w:t>
      </w:r>
      <w:r w:rsidR="000100BD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 </w:t>
      </w:r>
      <w:r w:rsidR="000100BD" w:rsidRPr="000100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Government Decision 171, </w:t>
      </w:r>
      <w:r w:rsidR="000100BD" w:rsidRPr="003047BD">
        <w:rPr>
          <w:rFonts w:asciiTheme="majorBidi" w:hAnsiTheme="majorBidi" w:cstheme="majorBidi"/>
          <w:i/>
          <w:iCs/>
          <w:color w:val="202124"/>
          <w:sz w:val="24"/>
          <w:szCs w:val="24"/>
          <w:shd w:val="clear" w:color="auto" w:fill="FFFFFF"/>
        </w:rPr>
        <w:lastRenderedPageBreak/>
        <w:t>Transition to a Low-carbon Economy</w:t>
      </w:r>
      <w:r w:rsidR="000100BD" w:rsidRPr="000100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0100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(</w:t>
      </w:r>
      <w:r w:rsidR="000100BD" w:rsidRPr="000100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July 25, 2021</w:t>
      </w:r>
      <w:r w:rsidR="000100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)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 </w:t>
      </w:r>
      <w:r w:rsidR="000100BD">
        <w:rPr>
          <w:rFonts w:asciiTheme="majorBidi" w:hAnsiTheme="majorBidi" w:cstheme="majorBidi"/>
          <w:sz w:val="24"/>
          <w:szCs w:val="24"/>
        </w:rPr>
        <w:t xml:space="preserve">set 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a national goal of a 27% reduction in greenhouse gas emissions by 2030, and </w:t>
      </w:r>
      <w:r>
        <w:rPr>
          <w:rFonts w:asciiTheme="majorBidi" w:hAnsiTheme="majorBidi" w:cstheme="majorBidi"/>
          <w:sz w:val="24"/>
          <w:szCs w:val="24"/>
        </w:rPr>
        <w:t xml:space="preserve">an 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85% </w:t>
      </w:r>
      <w:r>
        <w:rPr>
          <w:rFonts w:asciiTheme="majorBidi" w:hAnsiTheme="majorBidi" w:cstheme="majorBidi"/>
          <w:sz w:val="24"/>
          <w:szCs w:val="24"/>
        </w:rPr>
        <w:t xml:space="preserve">reduction </w:t>
      </w:r>
      <w:r w:rsidR="009C7B67" w:rsidRPr="009C7B67">
        <w:rPr>
          <w:rFonts w:asciiTheme="majorBidi" w:hAnsiTheme="majorBidi" w:cstheme="majorBidi"/>
          <w:sz w:val="24"/>
          <w:szCs w:val="24"/>
        </w:rPr>
        <w:t>by 2050, in relation to greenhouse gas emissions in 2015.</w:t>
      </w:r>
      <w:r w:rsidR="000100BD"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n October 2021, the Prime Minister announced </w:t>
      </w:r>
      <w:r w:rsidR="00617AF1">
        <w:rPr>
          <w:rFonts w:asciiTheme="majorBidi" w:hAnsiTheme="majorBidi" w:cstheme="majorBidi"/>
          <w:sz w:val="24"/>
          <w:szCs w:val="24"/>
        </w:rPr>
        <w:t xml:space="preserve">an intention to reach the </w:t>
      </w:r>
      <w:r w:rsidR="000100BD">
        <w:rPr>
          <w:rFonts w:asciiTheme="majorBidi" w:hAnsiTheme="majorBidi" w:cstheme="majorBidi"/>
          <w:sz w:val="24"/>
          <w:szCs w:val="24"/>
        </w:rPr>
        <w:t>goal of zero carbon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 emissions in Israel by 2050.</w:t>
      </w:r>
      <w:r w:rsidR="0031297D">
        <w:rPr>
          <w:rStyle w:val="FootnoteReference"/>
          <w:rFonts w:asciiTheme="majorBidi" w:hAnsiTheme="majorBidi" w:cstheme="majorBidi"/>
          <w:sz w:val="24"/>
          <w:szCs w:val="24"/>
        </w:rPr>
        <w:footnoteReference w:id="10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2261F">
        <w:rPr>
          <w:rFonts w:asciiTheme="majorBidi" w:hAnsiTheme="majorBidi" w:cstheme="majorBidi"/>
          <w:sz w:val="24"/>
          <w:szCs w:val="24"/>
        </w:rPr>
        <w:t xml:space="preserve">Decision 171 established goals for </w:t>
      </w:r>
      <w:r w:rsidR="0072261F" w:rsidRPr="0072261F">
        <w:rPr>
          <w:rFonts w:asciiTheme="majorBidi" w:hAnsiTheme="majorBidi" w:cstheme="majorBidi"/>
          <w:sz w:val="24"/>
          <w:szCs w:val="24"/>
        </w:rPr>
        <w:t xml:space="preserve">reducing greenhouse gas emissions and optimizing energy consumption in </w:t>
      </w:r>
      <w:r w:rsidR="0072261F">
        <w:rPr>
          <w:rFonts w:asciiTheme="majorBidi" w:hAnsiTheme="majorBidi" w:cstheme="majorBidi"/>
          <w:sz w:val="24"/>
          <w:szCs w:val="24"/>
        </w:rPr>
        <w:t xml:space="preserve">various sectors of </w:t>
      </w:r>
      <w:r w:rsidR="0072261F" w:rsidRPr="0072261F">
        <w:rPr>
          <w:rFonts w:asciiTheme="majorBidi" w:hAnsiTheme="majorBidi" w:cstheme="majorBidi"/>
          <w:sz w:val="24"/>
          <w:szCs w:val="24"/>
        </w:rPr>
        <w:t xml:space="preserve">the economy </w:t>
      </w:r>
      <w:commentRangeStart w:id="15"/>
      <w:r w:rsidR="0072261F" w:rsidRPr="0072261F">
        <w:rPr>
          <w:rFonts w:asciiTheme="majorBidi" w:hAnsiTheme="majorBidi" w:cstheme="majorBidi"/>
          <w:sz w:val="24"/>
          <w:szCs w:val="24"/>
        </w:rPr>
        <w:t>including</w:t>
      </w:r>
      <w:commentRangeEnd w:id="15"/>
      <w:r w:rsidR="0072261F">
        <w:rPr>
          <w:rStyle w:val="CommentReference"/>
        </w:rPr>
        <w:commentReference w:id="15"/>
      </w:r>
      <w:r w:rsidR="0072261F">
        <w:rPr>
          <w:rFonts w:asciiTheme="majorBidi" w:hAnsiTheme="majorBidi" w:cstheme="majorBidi"/>
          <w:sz w:val="24"/>
          <w:szCs w:val="24"/>
        </w:rPr>
        <w:t>:</w:t>
      </w:r>
      <w:r w:rsidR="0072261F" w:rsidRPr="0072261F">
        <w:rPr>
          <w:rFonts w:asciiTheme="majorBidi" w:hAnsiTheme="majorBidi" w:cstheme="majorBidi"/>
          <w:sz w:val="24"/>
          <w:szCs w:val="24"/>
        </w:rPr>
        <w:t xml:space="preserve"> </w:t>
      </w:r>
    </w:p>
    <w:p w14:paraId="074B1E75" w14:textId="7434B9B6" w:rsidR="0072261F" w:rsidRDefault="0072261F" w:rsidP="0072261F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 least a 47% reduction in greenhouse emissions from solid waste </w:t>
      </w:r>
      <w:r w:rsidRPr="0072261F">
        <w:rPr>
          <w:rFonts w:asciiTheme="majorBidi" w:hAnsiTheme="majorBidi" w:cstheme="majorBidi"/>
          <w:sz w:val="24"/>
          <w:szCs w:val="24"/>
        </w:rPr>
        <w:t xml:space="preserve">by 2030 </w:t>
      </w:r>
      <w:r>
        <w:rPr>
          <w:rFonts w:asciiTheme="majorBidi" w:hAnsiTheme="majorBidi" w:cstheme="majorBidi"/>
          <w:sz w:val="24"/>
          <w:szCs w:val="24"/>
        </w:rPr>
        <w:t xml:space="preserve">as compared to the </w:t>
      </w:r>
      <w:r w:rsidRPr="0072261F">
        <w:rPr>
          <w:rFonts w:asciiTheme="majorBidi" w:hAnsiTheme="majorBidi" w:cstheme="majorBidi"/>
          <w:sz w:val="24"/>
          <w:szCs w:val="24"/>
        </w:rPr>
        <w:t>2015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16"/>
      <w:r>
        <w:rPr>
          <w:rFonts w:asciiTheme="majorBidi" w:hAnsiTheme="majorBidi" w:cstheme="majorBidi"/>
          <w:sz w:val="24"/>
          <w:szCs w:val="24"/>
        </w:rPr>
        <w:t>level</w:t>
      </w:r>
      <w:commentRangeEnd w:id="16"/>
      <w:r w:rsidR="00101EE5">
        <w:rPr>
          <w:rStyle w:val="CommentReference"/>
        </w:rPr>
        <w:commentReference w:id="16"/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3A2F0EAA" w14:textId="166F59F3" w:rsidR="0072261F" w:rsidRDefault="0072261F" w:rsidP="0072261F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least a 92% reduction in gr</w:t>
      </w:r>
      <w:r w:rsidRPr="0072261F">
        <w:rPr>
          <w:rFonts w:asciiTheme="majorBidi" w:hAnsiTheme="majorBidi" w:cstheme="majorBidi"/>
          <w:sz w:val="24"/>
          <w:szCs w:val="24"/>
        </w:rPr>
        <w:t xml:space="preserve">eenhouse gas emissions originating in municipal waste </w:t>
      </w:r>
      <w:r>
        <w:rPr>
          <w:rFonts w:asciiTheme="majorBidi" w:hAnsiTheme="majorBidi" w:cstheme="majorBidi"/>
          <w:sz w:val="24"/>
          <w:szCs w:val="24"/>
        </w:rPr>
        <w:t>by</w:t>
      </w:r>
      <w:r w:rsidRPr="0072261F">
        <w:rPr>
          <w:rFonts w:asciiTheme="majorBidi" w:hAnsiTheme="majorBidi" w:cstheme="majorBidi"/>
          <w:sz w:val="24"/>
          <w:szCs w:val="24"/>
        </w:rPr>
        <w:t xml:space="preserve"> 2050 </w:t>
      </w:r>
      <w:r>
        <w:rPr>
          <w:rFonts w:asciiTheme="majorBidi" w:hAnsiTheme="majorBidi" w:cstheme="majorBidi"/>
          <w:sz w:val="24"/>
          <w:szCs w:val="24"/>
        </w:rPr>
        <w:t xml:space="preserve">as compared to the </w:t>
      </w:r>
      <w:r w:rsidRPr="0072261F">
        <w:rPr>
          <w:rFonts w:asciiTheme="majorBidi" w:hAnsiTheme="majorBidi" w:cstheme="majorBidi"/>
          <w:sz w:val="24"/>
          <w:szCs w:val="24"/>
        </w:rPr>
        <w:t>2015</w:t>
      </w:r>
      <w:r>
        <w:rPr>
          <w:rFonts w:asciiTheme="majorBidi" w:hAnsiTheme="majorBidi" w:cstheme="majorBidi"/>
          <w:sz w:val="24"/>
          <w:szCs w:val="24"/>
        </w:rPr>
        <w:t xml:space="preserve"> level (which was </w:t>
      </w:r>
      <w:r w:rsidR="00101EE5">
        <w:rPr>
          <w:rFonts w:asciiTheme="majorBidi" w:hAnsiTheme="majorBidi" w:cstheme="majorBidi"/>
          <w:sz w:val="24"/>
          <w:szCs w:val="24"/>
        </w:rPr>
        <w:t xml:space="preserve">about </w:t>
      </w:r>
      <w:r w:rsidRPr="0072261F">
        <w:rPr>
          <w:rFonts w:asciiTheme="majorBidi" w:hAnsiTheme="majorBidi" w:cstheme="majorBidi"/>
          <w:sz w:val="24"/>
          <w:szCs w:val="24"/>
        </w:rPr>
        <w:t>5.5 million tons</w:t>
      </w:r>
      <w:r>
        <w:rPr>
          <w:rFonts w:asciiTheme="majorBidi" w:hAnsiTheme="majorBidi" w:cstheme="majorBidi"/>
          <w:sz w:val="24"/>
          <w:szCs w:val="24"/>
        </w:rPr>
        <w:t>)</w:t>
      </w:r>
      <w:r w:rsidR="00101EE5">
        <w:rPr>
          <w:rFonts w:asciiTheme="majorBidi" w:hAnsiTheme="majorBidi" w:cstheme="majorBidi"/>
          <w:sz w:val="24"/>
          <w:szCs w:val="24"/>
        </w:rPr>
        <w:t>;</w:t>
      </w:r>
    </w:p>
    <w:p w14:paraId="4935223D" w14:textId="69F9064B" w:rsidR="00101EE5" w:rsidRDefault="0072261F" w:rsidP="0072261F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2261F">
        <w:rPr>
          <w:rFonts w:asciiTheme="majorBidi" w:hAnsiTheme="majorBidi" w:cstheme="majorBidi"/>
          <w:sz w:val="24"/>
          <w:szCs w:val="24"/>
        </w:rPr>
        <w:t>a</w:t>
      </w:r>
      <w:r w:rsidR="00101EE5">
        <w:rPr>
          <w:rFonts w:asciiTheme="majorBidi" w:hAnsiTheme="majorBidi" w:cstheme="majorBidi"/>
          <w:sz w:val="24"/>
          <w:szCs w:val="24"/>
        </w:rPr>
        <w:t>t least a</w:t>
      </w:r>
      <w:r w:rsidRPr="0072261F">
        <w:rPr>
          <w:rFonts w:asciiTheme="majorBidi" w:hAnsiTheme="majorBidi" w:cstheme="majorBidi"/>
          <w:sz w:val="24"/>
          <w:szCs w:val="24"/>
        </w:rPr>
        <w:t xml:space="preserve"> 71% reduction in the amount of municipal waste landfilled by 2030</w:t>
      </w:r>
      <w:r w:rsidR="00101EE5">
        <w:rPr>
          <w:rFonts w:asciiTheme="majorBidi" w:hAnsiTheme="majorBidi" w:cstheme="majorBidi"/>
          <w:sz w:val="24"/>
          <w:szCs w:val="24"/>
        </w:rPr>
        <w:t>, as</w:t>
      </w:r>
      <w:r w:rsidRPr="0072261F">
        <w:rPr>
          <w:rFonts w:asciiTheme="majorBidi" w:hAnsiTheme="majorBidi" w:cstheme="majorBidi"/>
          <w:sz w:val="24"/>
          <w:szCs w:val="24"/>
        </w:rPr>
        <w:t xml:space="preserve"> compared to </w:t>
      </w:r>
      <w:r w:rsidR="00101EE5">
        <w:rPr>
          <w:rFonts w:asciiTheme="majorBidi" w:hAnsiTheme="majorBidi" w:cstheme="majorBidi"/>
          <w:sz w:val="24"/>
          <w:szCs w:val="24"/>
        </w:rPr>
        <w:t>the amount landfilled in</w:t>
      </w:r>
      <w:r w:rsidRPr="0072261F">
        <w:rPr>
          <w:rFonts w:asciiTheme="majorBidi" w:hAnsiTheme="majorBidi" w:cstheme="majorBidi"/>
          <w:sz w:val="24"/>
          <w:szCs w:val="24"/>
        </w:rPr>
        <w:t xml:space="preserve"> 2018</w:t>
      </w:r>
      <w:r w:rsidR="00101EE5">
        <w:rPr>
          <w:rFonts w:asciiTheme="majorBidi" w:hAnsiTheme="majorBidi" w:cstheme="majorBidi"/>
          <w:sz w:val="24"/>
          <w:szCs w:val="24"/>
        </w:rPr>
        <w:t xml:space="preserve"> (</w:t>
      </w:r>
      <w:r w:rsidRPr="0072261F">
        <w:rPr>
          <w:rFonts w:asciiTheme="majorBidi" w:hAnsiTheme="majorBidi" w:cstheme="majorBidi"/>
          <w:sz w:val="24"/>
          <w:szCs w:val="24"/>
        </w:rPr>
        <w:t>about 4.5 million tons</w:t>
      </w:r>
      <w:r w:rsidR="00101EE5">
        <w:rPr>
          <w:rFonts w:asciiTheme="majorBidi" w:hAnsiTheme="majorBidi" w:cstheme="majorBidi"/>
          <w:sz w:val="24"/>
          <w:szCs w:val="24"/>
        </w:rPr>
        <w:t>);</w:t>
      </w:r>
    </w:p>
    <w:p w14:paraId="78BEDA2E" w14:textId="0FE2B857" w:rsidR="0072261F" w:rsidRDefault="0072261F" w:rsidP="00101EE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7"/>
      <w:r w:rsidRPr="00101EE5">
        <w:rPr>
          <w:rFonts w:asciiTheme="majorBidi" w:hAnsiTheme="majorBidi" w:cstheme="majorBidi"/>
          <w:sz w:val="24"/>
          <w:szCs w:val="24"/>
        </w:rPr>
        <w:t>Reducing</w:t>
      </w:r>
      <w:commentRangeEnd w:id="17"/>
      <w:r w:rsidR="00482159">
        <w:rPr>
          <w:rStyle w:val="CommentReference"/>
        </w:rPr>
        <w:commentReference w:id="17"/>
      </w:r>
      <w:r w:rsidRPr="00101EE5">
        <w:rPr>
          <w:rFonts w:asciiTheme="majorBidi" w:hAnsiTheme="majorBidi" w:cstheme="majorBidi"/>
          <w:sz w:val="24"/>
          <w:szCs w:val="24"/>
        </w:rPr>
        <w:t xml:space="preserve">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101EE5">
        <w:rPr>
          <w:rFonts w:asciiTheme="majorBidi" w:hAnsiTheme="majorBidi" w:cstheme="majorBidi"/>
          <w:sz w:val="24"/>
          <w:szCs w:val="24"/>
        </w:rPr>
        <w:t xml:space="preserve"> in Israel </w:t>
      </w:r>
      <w:r w:rsidR="003047BD">
        <w:rPr>
          <w:rFonts w:asciiTheme="majorBidi" w:hAnsiTheme="majorBidi" w:cstheme="majorBidi"/>
          <w:sz w:val="24"/>
          <w:szCs w:val="24"/>
        </w:rPr>
        <w:t>can</w:t>
      </w:r>
      <w:r w:rsidRPr="00101EE5">
        <w:rPr>
          <w:rFonts w:asciiTheme="majorBidi" w:hAnsiTheme="majorBidi" w:cstheme="majorBidi"/>
          <w:sz w:val="24"/>
          <w:szCs w:val="24"/>
        </w:rPr>
        <w:t xml:space="preserve"> </w:t>
      </w:r>
      <w:r w:rsidR="00101EE5">
        <w:rPr>
          <w:rFonts w:asciiTheme="majorBidi" w:hAnsiTheme="majorBidi" w:cstheme="majorBidi"/>
          <w:sz w:val="24"/>
          <w:szCs w:val="24"/>
        </w:rPr>
        <w:t>contribute to the</w:t>
      </w:r>
      <w:r w:rsidRPr="00101EE5">
        <w:rPr>
          <w:rFonts w:asciiTheme="majorBidi" w:hAnsiTheme="majorBidi" w:cstheme="majorBidi"/>
          <w:sz w:val="24"/>
          <w:szCs w:val="24"/>
        </w:rPr>
        <w:t xml:space="preserve"> national effort to meet the</w:t>
      </w:r>
      <w:r w:rsidR="00101EE5">
        <w:rPr>
          <w:rFonts w:asciiTheme="majorBidi" w:hAnsiTheme="majorBidi" w:cstheme="majorBidi"/>
          <w:sz w:val="24"/>
          <w:szCs w:val="24"/>
        </w:rPr>
        <w:t>se</w:t>
      </w:r>
      <w:r w:rsidRPr="00101EE5">
        <w:rPr>
          <w:rFonts w:asciiTheme="majorBidi" w:hAnsiTheme="majorBidi" w:cstheme="majorBidi"/>
          <w:sz w:val="24"/>
          <w:szCs w:val="24"/>
        </w:rPr>
        <w:t xml:space="preserve"> goals for reducing greenhouse gas emissions and reducing </w:t>
      </w:r>
      <w:r w:rsidR="00101EE5">
        <w:rPr>
          <w:rFonts w:asciiTheme="majorBidi" w:hAnsiTheme="majorBidi" w:cstheme="majorBidi"/>
          <w:sz w:val="24"/>
          <w:szCs w:val="24"/>
        </w:rPr>
        <w:t xml:space="preserve">the </w:t>
      </w:r>
      <w:r w:rsidR="00101EE5" w:rsidRPr="00101EE5">
        <w:rPr>
          <w:rFonts w:asciiTheme="majorBidi" w:hAnsiTheme="majorBidi" w:cstheme="majorBidi"/>
          <w:sz w:val="24"/>
          <w:szCs w:val="24"/>
        </w:rPr>
        <w:t xml:space="preserve">landfilling </w:t>
      </w:r>
      <w:r w:rsidR="00101EE5">
        <w:rPr>
          <w:rFonts w:asciiTheme="majorBidi" w:hAnsiTheme="majorBidi" w:cstheme="majorBidi"/>
          <w:sz w:val="24"/>
          <w:szCs w:val="24"/>
        </w:rPr>
        <w:t xml:space="preserve">of </w:t>
      </w:r>
      <w:r w:rsidRPr="00101EE5">
        <w:rPr>
          <w:rFonts w:asciiTheme="majorBidi" w:hAnsiTheme="majorBidi" w:cstheme="majorBidi"/>
          <w:sz w:val="24"/>
          <w:szCs w:val="24"/>
        </w:rPr>
        <w:t>municipal waste.</w:t>
      </w:r>
    </w:p>
    <w:p w14:paraId="2A77AC06" w14:textId="311B8A99" w:rsidR="00101EE5" w:rsidRDefault="00101EE5" w:rsidP="00101EE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1EE5">
        <w:rPr>
          <w:rFonts w:asciiTheme="majorBidi" w:hAnsiTheme="majorBidi" w:cstheme="majorBidi"/>
          <w:sz w:val="24"/>
          <w:szCs w:val="24"/>
        </w:rPr>
        <w:t xml:space="preserve">On September 12, 2023, the </w:t>
      </w:r>
      <w:r>
        <w:rPr>
          <w:rFonts w:asciiTheme="majorBidi" w:hAnsiTheme="majorBidi" w:cstheme="majorBidi"/>
          <w:sz w:val="24"/>
          <w:szCs w:val="24"/>
        </w:rPr>
        <w:t xml:space="preserve">Israel </w:t>
      </w:r>
      <w:r w:rsidRPr="00101EE5">
        <w:rPr>
          <w:rFonts w:asciiTheme="majorBidi" w:hAnsiTheme="majorBidi" w:cstheme="majorBidi"/>
          <w:sz w:val="24"/>
          <w:szCs w:val="24"/>
        </w:rPr>
        <w:t xml:space="preserve">Ministerial Committee for Legislation approved the Climate Law, which </w:t>
      </w:r>
      <w:r>
        <w:rPr>
          <w:rFonts w:asciiTheme="majorBidi" w:hAnsiTheme="majorBidi" w:cstheme="majorBidi"/>
          <w:sz w:val="24"/>
          <w:szCs w:val="24"/>
        </w:rPr>
        <w:t xml:space="preserve">establishes </w:t>
      </w:r>
      <w:r w:rsidRPr="00101EE5">
        <w:rPr>
          <w:rFonts w:asciiTheme="majorBidi" w:hAnsiTheme="majorBidi" w:cstheme="majorBidi"/>
          <w:sz w:val="24"/>
          <w:szCs w:val="24"/>
        </w:rPr>
        <w:t xml:space="preserve">a national goal of a 30% reduction in greenhouse gas emissions by 2030 and zero net emissions by 2050. The text of the law </w:t>
      </w:r>
      <w:r w:rsidR="003047BD">
        <w:rPr>
          <w:rFonts w:asciiTheme="majorBidi" w:hAnsiTheme="majorBidi" w:cstheme="majorBidi"/>
          <w:sz w:val="24"/>
          <w:szCs w:val="24"/>
        </w:rPr>
        <w:t>must be</w:t>
      </w:r>
      <w:r w:rsidRPr="00101EE5">
        <w:rPr>
          <w:rFonts w:asciiTheme="majorBidi" w:hAnsiTheme="majorBidi" w:cstheme="majorBidi"/>
          <w:sz w:val="24"/>
          <w:szCs w:val="24"/>
        </w:rPr>
        <w:t xml:space="preserve"> discuss</w:t>
      </w:r>
      <w:r w:rsidR="003047BD">
        <w:rPr>
          <w:rFonts w:asciiTheme="majorBidi" w:hAnsiTheme="majorBidi" w:cstheme="majorBidi"/>
          <w:sz w:val="24"/>
          <w:szCs w:val="24"/>
        </w:rPr>
        <w:t>ed</w:t>
      </w:r>
      <w:r w:rsidRPr="00101EE5">
        <w:rPr>
          <w:rFonts w:asciiTheme="majorBidi" w:hAnsiTheme="majorBidi" w:cstheme="majorBidi"/>
          <w:sz w:val="24"/>
          <w:szCs w:val="24"/>
        </w:rPr>
        <w:t xml:space="preserve"> in Knesset </w:t>
      </w:r>
      <w:r w:rsidRPr="00101EE5">
        <w:rPr>
          <w:rFonts w:asciiTheme="majorBidi" w:hAnsiTheme="majorBidi" w:cstheme="majorBidi"/>
          <w:sz w:val="24"/>
          <w:szCs w:val="24"/>
        </w:rPr>
        <w:lastRenderedPageBreak/>
        <w:t xml:space="preserve">committees and </w:t>
      </w:r>
      <w:r w:rsidR="00482159">
        <w:rPr>
          <w:rFonts w:asciiTheme="majorBidi" w:hAnsiTheme="majorBidi" w:cstheme="majorBidi"/>
          <w:sz w:val="24"/>
          <w:szCs w:val="24"/>
        </w:rPr>
        <w:t xml:space="preserve">be approved by a majority in three readings before it will be formally </w:t>
      </w:r>
      <w:r w:rsidRPr="00101EE5">
        <w:rPr>
          <w:rFonts w:asciiTheme="majorBidi" w:hAnsiTheme="majorBidi" w:cstheme="majorBidi"/>
          <w:sz w:val="24"/>
          <w:szCs w:val="24"/>
        </w:rPr>
        <w:t xml:space="preserve">accepted into Israeli </w:t>
      </w:r>
      <w:r w:rsidR="00482159">
        <w:rPr>
          <w:rFonts w:asciiTheme="majorBidi" w:hAnsiTheme="majorBidi" w:cstheme="majorBidi"/>
          <w:sz w:val="24"/>
          <w:szCs w:val="24"/>
        </w:rPr>
        <w:t>law</w:t>
      </w:r>
      <w:r w:rsidRPr="00101EE5">
        <w:rPr>
          <w:rFonts w:asciiTheme="majorBidi" w:hAnsiTheme="majorBidi" w:cstheme="majorBidi"/>
          <w:sz w:val="24"/>
          <w:szCs w:val="24"/>
        </w:rPr>
        <w:t>.</w:t>
      </w:r>
    </w:p>
    <w:p w14:paraId="738CC037" w14:textId="1AA7C06D" w:rsidR="00482159" w:rsidRPr="00482159" w:rsidRDefault="00482159" w:rsidP="0048215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2159">
        <w:rPr>
          <w:rFonts w:asciiTheme="majorBidi" w:hAnsiTheme="majorBidi" w:cstheme="majorBidi"/>
          <w:b/>
          <w:bCs/>
          <w:sz w:val="24"/>
          <w:szCs w:val="24"/>
        </w:rPr>
        <w:t xml:space="preserve">55,000 Olympic-sized swimming pools could be filled with the water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that was </w:t>
      </w:r>
      <w:r w:rsidR="003047BD">
        <w:rPr>
          <w:rFonts w:asciiTheme="majorBidi" w:hAnsiTheme="majorBidi" w:cstheme="majorBidi"/>
          <w:b/>
          <w:bCs/>
          <w:sz w:val="24"/>
          <w:szCs w:val="24"/>
        </w:rPr>
        <w:t>unnecessarily used</w:t>
      </w:r>
      <w:r w:rsidRPr="00482159">
        <w:rPr>
          <w:rFonts w:asciiTheme="majorBidi" w:hAnsiTheme="majorBidi" w:cstheme="majorBidi"/>
          <w:b/>
          <w:bCs/>
          <w:sz w:val="24"/>
          <w:szCs w:val="24"/>
        </w:rPr>
        <w:t xml:space="preserve"> in 2022 </w:t>
      </w:r>
      <w:r w:rsidR="003047BD">
        <w:rPr>
          <w:rFonts w:asciiTheme="majorBidi" w:hAnsiTheme="majorBidi" w:cstheme="majorBidi"/>
          <w:b/>
          <w:bCs/>
          <w:sz w:val="24"/>
          <w:szCs w:val="24"/>
        </w:rPr>
        <w:t>due to</w:t>
      </w:r>
      <w:r w:rsidRPr="00482159">
        <w:rPr>
          <w:rFonts w:asciiTheme="majorBidi" w:hAnsiTheme="majorBidi" w:cstheme="majorBidi"/>
          <w:b/>
          <w:bCs/>
          <w:sz w:val="24"/>
          <w:szCs w:val="24"/>
        </w:rPr>
        <w:t xml:space="preserve"> food </w:t>
      </w:r>
      <w:r w:rsidR="00446879"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Pr="004821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BA5602C" w14:textId="4047100C" w:rsidR="00482159" w:rsidRDefault="00482159" w:rsidP="008E6B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82159">
        <w:rPr>
          <w:rFonts w:asciiTheme="majorBidi" w:hAnsiTheme="majorBidi" w:cstheme="majorBidi"/>
          <w:sz w:val="24"/>
          <w:szCs w:val="24"/>
        </w:rPr>
        <w:t xml:space="preserve">In an arid country like Israel, water is a precious and limited resource. </w:t>
      </w:r>
      <w:r w:rsidR="007136ED">
        <w:rPr>
          <w:rFonts w:asciiTheme="majorBidi" w:hAnsiTheme="majorBidi" w:cstheme="majorBidi"/>
          <w:sz w:val="24"/>
          <w:szCs w:val="24"/>
        </w:rPr>
        <w:t xml:space="preserve">In 2022, </w:t>
      </w:r>
      <w:r w:rsidRPr="00482159">
        <w:rPr>
          <w:rFonts w:asciiTheme="majorBidi" w:hAnsiTheme="majorBidi" w:cstheme="majorBidi"/>
          <w:sz w:val="24"/>
          <w:szCs w:val="24"/>
        </w:rPr>
        <w:t xml:space="preserve">180 million cubic meters of </w:t>
      </w:r>
      <w:r w:rsidR="00C01525">
        <w:rPr>
          <w:rFonts w:asciiTheme="majorBidi" w:hAnsiTheme="majorBidi" w:cstheme="majorBidi"/>
          <w:sz w:val="24"/>
          <w:szCs w:val="24"/>
        </w:rPr>
        <w:t>potable (drinking quality)</w:t>
      </w:r>
      <w:r w:rsidRPr="00482159">
        <w:rPr>
          <w:rFonts w:asciiTheme="majorBidi" w:hAnsiTheme="majorBidi" w:cstheme="majorBidi"/>
          <w:sz w:val="24"/>
          <w:szCs w:val="24"/>
        </w:rPr>
        <w:t xml:space="preserve"> water</w:t>
      </w:r>
      <w:r w:rsidR="008E6B56">
        <w:rPr>
          <w:rFonts w:asciiTheme="majorBidi" w:hAnsiTheme="majorBidi" w:cstheme="majorBidi"/>
          <w:sz w:val="24"/>
          <w:szCs w:val="24"/>
        </w:rPr>
        <w:t xml:space="preserve">, </w:t>
      </w:r>
      <w:r w:rsidR="003047BD">
        <w:rPr>
          <w:rFonts w:asciiTheme="majorBidi" w:hAnsiTheme="majorBidi" w:cstheme="majorBidi"/>
          <w:sz w:val="24"/>
          <w:szCs w:val="24"/>
        </w:rPr>
        <w:t>value</w:t>
      </w:r>
      <w:r w:rsidR="002F3FA8">
        <w:rPr>
          <w:rFonts w:asciiTheme="majorBidi" w:hAnsiTheme="majorBidi" w:cstheme="majorBidi"/>
          <w:sz w:val="24"/>
          <w:szCs w:val="24"/>
        </w:rPr>
        <w:t>d</w:t>
      </w:r>
      <w:r w:rsidR="003047BD">
        <w:rPr>
          <w:rFonts w:asciiTheme="majorBidi" w:hAnsiTheme="majorBidi" w:cstheme="majorBidi"/>
          <w:sz w:val="24"/>
          <w:szCs w:val="24"/>
        </w:rPr>
        <w:t xml:space="preserve"> </w:t>
      </w:r>
      <w:r w:rsidR="002F3FA8">
        <w:rPr>
          <w:rFonts w:asciiTheme="majorBidi" w:hAnsiTheme="majorBidi" w:cstheme="majorBidi"/>
          <w:sz w:val="24"/>
          <w:szCs w:val="24"/>
        </w:rPr>
        <w:t>at</w:t>
      </w:r>
      <w:r w:rsidR="003047BD">
        <w:rPr>
          <w:rFonts w:asciiTheme="majorBidi" w:hAnsiTheme="majorBidi" w:cstheme="majorBidi"/>
          <w:sz w:val="24"/>
          <w:szCs w:val="24"/>
        </w:rPr>
        <w:t xml:space="preserve"> </w:t>
      </w:r>
      <w:r w:rsidR="00B959C8">
        <w:rPr>
          <w:rFonts w:asciiTheme="majorBidi" w:hAnsiTheme="majorBidi" w:cstheme="majorBidi"/>
          <w:sz w:val="24"/>
          <w:szCs w:val="24"/>
        </w:rPr>
        <w:t xml:space="preserve">NIS </w:t>
      </w:r>
      <w:r w:rsidR="003047BD">
        <w:rPr>
          <w:rFonts w:asciiTheme="majorBidi" w:hAnsiTheme="majorBidi" w:cstheme="majorBidi"/>
          <w:sz w:val="24"/>
          <w:szCs w:val="24"/>
        </w:rPr>
        <w:t xml:space="preserve">670 million, </w:t>
      </w:r>
      <w:r w:rsidRPr="00482159">
        <w:rPr>
          <w:rFonts w:asciiTheme="majorBidi" w:hAnsiTheme="majorBidi" w:cstheme="majorBidi"/>
          <w:sz w:val="24"/>
          <w:szCs w:val="24"/>
        </w:rPr>
        <w:t xml:space="preserve">went down the drain together with </w:t>
      </w:r>
      <w:r w:rsidR="00C01525">
        <w:rPr>
          <w:rFonts w:asciiTheme="majorBidi" w:hAnsiTheme="majorBidi" w:cstheme="majorBidi"/>
          <w:sz w:val="24"/>
          <w:szCs w:val="24"/>
        </w:rPr>
        <w:t xml:space="preserve">wasted food. </w:t>
      </w:r>
      <w:r w:rsidR="008E6B56">
        <w:rPr>
          <w:rFonts w:asciiTheme="majorBidi" w:hAnsiTheme="majorBidi" w:cstheme="majorBidi"/>
          <w:sz w:val="24"/>
          <w:szCs w:val="24"/>
        </w:rPr>
        <w:t>T</w:t>
      </w:r>
      <w:r w:rsidR="00C01525">
        <w:rPr>
          <w:rFonts w:asciiTheme="majorBidi" w:hAnsiTheme="majorBidi" w:cstheme="majorBidi"/>
          <w:sz w:val="24"/>
          <w:szCs w:val="24"/>
        </w:rPr>
        <w:t>his</w:t>
      </w:r>
      <w:r w:rsidRPr="00482159">
        <w:rPr>
          <w:rFonts w:asciiTheme="majorBidi" w:hAnsiTheme="majorBidi" w:cstheme="majorBidi"/>
          <w:sz w:val="24"/>
          <w:szCs w:val="24"/>
        </w:rPr>
        <w:t xml:space="preserve"> could fill </w:t>
      </w:r>
      <w:commentRangeStart w:id="18"/>
      <w:r w:rsidRPr="00482159">
        <w:rPr>
          <w:rFonts w:asciiTheme="majorBidi" w:hAnsiTheme="majorBidi" w:cstheme="majorBidi"/>
          <w:sz w:val="24"/>
          <w:szCs w:val="24"/>
        </w:rPr>
        <w:t>55</w:t>
      </w:r>
      <w:commentRangeEnd w:id="18"/>
      <w:r w:rsidR="00C01525">
        <w:rPr>
          <w:rStyle w:val="CommentReference"/>
        </w:rPr>
        <w:commentReference w:id="18"/>
      </w:r>
      <w:r w:rsidRPr="00482159">
        <w:rPr>
          <w:rFonts w:asciiTheme="majorBidi" w:hAnsiTheme="majorBidi" w:cstheme="majorBidi"/>
          <w:sz w:val="24"/>
          <w:szCs w:val="24"/>
        </w:rPr>
        <w:t>,000 Olympic</w:t>
      </w:r>
      <w:r w:rsidR="00AD068C">
        <w:rPr>
          <w:rFonts w:asciiTheme="majorBidi" w:hAnsiTheme="majorBidi" w:cstheme="majorBidi"/>
          <w:sz w:val="24"/>
          <w:szCs w:val="24"/>
        </w:rPr>
        <w:t>-sized swimming</w:t>
      </w:r>
      <w:r w:rsidRPr="00482159">
        <w:rPr>
          <w:rFonts w:asciiTheme="majorBidi" w:hAnsiTheme="majorBidi" w:cstheme="majorBidi"/>
          <w:sz w:val="24"/>
          <w:szCs w:val="24"/>
        </w:rPr>
        <w:t xml:space="preserve"> pools, raise the level of the Sea of Galilee by over a meter</w:t>
      </w:r>
      <w:r w:rsidR="008E6B56">
        <w:rPr>
          <w:rFonts w:asciiTheme="majorBidi" w:hAnsiTheme="majorBidi" w:cstheme="majorBidi"/>
          <w:sz w:val="24"/>
          <w:szCs w:val="24"/>
        </w:rPr>
        <w:t>,</w:t>
      </w:r>
      <w:r w:rsidRPr="00482159">
        <w:rPr>
          <w:rFonts w:asciiTheme="majorBidi" w:hAnsiTheme="majorBidi" w:cstheme="majorBidi"/>
          <w:sz w:val="24"/>
          <w:szCs w:val="24"/>
        </w:rPr>
        <w:t xml:space="preserve"> or provide water to approximately 3.5 million residents </w:t>
      </w:r>
      <w:r w:rsidR="008E6B56">
        <w:rPr>
          <w:rFonts w:asciiTheme="majorBidi" w:hAnsiTheme="majorBidi" w:cstheme="majorBidi"/>
          <w:sz w:val="24"/>
          <w:szCs w:val="24"/>
        </w:rPr>
        <w:t>for a</w:t>
      </w:r>
      <w:r w:rsidRPr="00482159">
        <w:rPr>
          <w:rFonts w:asciiTheme="majorBidi" w:hAnsiTheme="majorBidi" w:cstheme="majorBidi"/>
          <w:sz w:val="24"/>
          <w:szCs w:val="24"/>
        </w:rPr>
        <w:t xml:space="preserve"> year</w:t>
      </w:r>
      <w:commentRangeStart w:id="19"/>
      <w:r w:rsidRPr="00482159">
        <w:rPr>
          <w:rFonts w:asciiTheme="majorBidi" w:hAnsiTheme="majorBidi" w:cstheme="majorBidi"/>
          <w:sz w:val="24"/>
          <w:szCs w:val="24"/>
        </w:rPr>
        <w:t>.</w:t>
      </w:r>
      <w:r w:rsidR="000F301E">
        <w:rPr>
          <w:rStyle w:val="FootnoteReference"/>
          <w:rFonts w:asciiTheme="majorBidi" w:hAnsiTheme="majorBidi" w:cstheme="majorBidi"/>
          <w:sz w:val="24"/>
          <w:szCs w:val="24"/>
        </w:rPr>
        <w:footnoteReference w:id="11"/>
      </w:r>
      <w:commentRangeEnd w:id="19"/>
      <w:r w:rsidR="000F301E">
        <w:rPr>
          <w:rStyle w:val="CommentReference"/>
        </w:rPr>
        <w:commentReference w:id="19"/>
      </w:r>
      <w:r w:rsidR="007136ED">
        <w:rPr>
          <w:rFonts w:asciiTheme="majorBidi" w:hAnsiTheme="majorBidi" w:cstheme="majorBidi"/>
          <w:sz w:val="24"/>
          <w:szCs w:val="24"/>
        </w:rPr>
        <w:t xml:space="preserve"> </w:t>
      </w:r>
    </w:p>
    <w:p w14:paraId="34492E5B" w14:textId="2C29A493" w:rsidR="007136ED" w:rsidRDefault="007136ED" w:rsidP="008E6B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Land is a</w:t>
      </w:r>
      <w:r w:rsidRPr="007136ED">
        <w:rPr>
          <w:rFonts w:asciiTheme="majorBidi" w:hAnsiTheme="majorBidi" w:cstheme="majorBidi"/>
          <w:sz w:val="24"/>
          <w:szCs w:val="24"/>
        </w:rPr>
        <w:t xml:space="preserve">nother </w:t>
      </w:r>
      <w:r>
        <w:rPr>
          <w:rFonts w:asciiTheme="majorBidi" w:hAnsiTheme="majorBidi" w:cstheme="majorBidi"/>
          <w:sz w:val="24"/>
          <w:szCs w:val="24"/>
        </w:rPr>
        <w:t xml:space="preserve">valuable </w:t>
      </w:r>
      <w:r w:rsidRPr="007136ED">
        <w:rPr>
          <w:rFonts w:asciiTheme="majorBidi" w:hAnsiTheme="majorBidi" w:cstheme="majorBidi"/>
          <w:sz w:val="24"/>
          <w:szCs w:val="24"/>
        </w:rPr>
        <w:t xml:space="preserve">and limited resource in Israel. </w:t>
      </w:r>
      <w:r>
        <w:rPr>
          <w:rFonts w:asciiTheme="majorBidi" w:hAnsiTheme="majorBidi" w:cstheme="majorBidi"/>
          <w:sz w:val="24"/>
          <w:szCs w:val="24"/>
        </w:rPr>
        <w:t xml:space="preserve">Some 1 million </w:t>
      </w:r>
      <w:commentRangeStart w:id="20"/>
      <w:r>
        <w:rPr>
          <w:rFonts w:asciiTheme="majorBidi" w:hAnsiTheme="majorBidi" w:cstheme="majorBidi"/>
          <w:sz w:val="24"/>
          <w:szCs w:val="24"/>
        </w:rPr>
        <w:t>dunams</w:t>
      </w:r>
      <w:commentRangeEnd w:id="20"/>
      <w:r w:rsidR="00AD068C">
        <w:rPr>
          <w:rStyle w:val="CommentReference"/>
        </w:rPr>
        <w:commentReference w:id="20"/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7136ED">
        <w:rPr>
          <w:rFonts w:asciiTheme="majorBidi" w:hAnsiTheme="majorBidi" w:cstheme="majorBidi"/>
          <w:sz w:val="24"/>
          <w:szCs w:val="24"/>
        </w:rPr>
        <w:t xml:space="preserve"> agricultural land</w:t>
      </w:r>
      <w:r>
        <w:rPr>
          <w:rFonts w:asciiTheme="majorBidi" w:hAnsiTheme="majorBidi" w:cstheme="majorBidi"/>
          <w:sz w:val="24"/>
          <w:szCs w:val="24"/>
        </w:rPr>
        <w:t xml:space="preserve">, with a value of </w:t>
      </w:r>
      <w:r w:rsidRPr="007136ED">
        <w:rPr>
          <w:rFonts w:asciiTheme="majorBidi" w:hAnsiTheme="majorBidi" w:cstheme="majorBidi"/>
          <w:sz w:val="24"/>
          <w:szCs w:val="24"/>
        </w:rPr>
        <w:t xml:space="preserve">approximately </w:t>
      </w:r>
      <w:r w:rsidR="00B959C8">
        <w:rPr>
          <w:rFonts w:asciiTheme="majorBidi" w:hAnsiTheme="majorBidi" w:cstheme="majorBidi"/>
          <w:sz w:val="24"/>
          <w:szCs w:val="24"/>
        </w:rPr>
        <w:t xml:space="preserve">NIS </w:t>
      </w:r>
      <w:r w:rsidRPr="007136ED">
        <w:rPr>
          <w:rFonts w:asciiTheme="majorBidi" w:hAnsiTheme="majorBidi" w:cstheme="majorBidi"/>
          <w:sz w:val="24"/>
          <w:szCs w:val="24"/>
        </w:rPr>
        <w:t>0.8 billio</w:t>
      </w:r>
      <w:r w:rsidR="00B959C8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,</w:t>
      </w:r>
      <w:r w:rsidRPr="007136ED">
        <w:rPr>
          <w:rFonts w:asciiTheme="majorBidi" w:hAnsiTheme="majorBidi" w:cstheme="majorBidi"/>
          <w:sz w:val="24"/>
          <w:szCs w:val="24"/>
        </w:rPr>
        <w:t xml:space="preserve"> </w:t>
      </w:r>
      <w:r w:rsidR="003047BD">
        <w:rPr>
          <w:rFonts w:asciiTheme="majorBidi" w:hAnsiTheme="majorBidi" w:cstheme="majorBidi"/>
          <w:sz w:val="24"/>
          <w:szCs w:val="24"/>
        </w:rPr>
        <w:t>were</w:t>
      </w:r>
      <w:r w:rsidRPr="007136ED">
        <w:rPr>
          <w:rFonts w:asciiTheme="majorBidi" w:hAnsiTheme="majorBidi" w:cstheme="majorBidi"/>
          <w:sz w:val="24"/>
          <w:szCs w:val="24"/>
        </w:rPr>
        <w:t xml:space="preserve"> used to grow </w:t>
      </w:r>
      <w:r>
        <w:rPr>
          <w:rFonts w:asciiTheme="majorBidi" w:hAnsiTheme="majorBidi" w:cstheme="majorBidi"/>
          <w:sz w:val="24"/>
          <w:szCs w:val="24"/>
        </w:rPr>
        <w:t xml:space="preserve">food that was eventually </w:t>
      </w:r>
      <w:r w:rsidRPr="007136ED">
        <w:rPr>
          <w:rFonts w:asciiTheme="majorBidi" w:hAnsiTheme="majorBidi" w:cstheme="majorBidi"/>
          <w:sz w:val="24"/>
          <w:szCs w:val="24"/>
        </w:rPr>
        <w:t>discarded.</w:t>
      </w:r>
    </w:p>
    <w:p w14:paraId="2B88F5E4" w14:textId="77777777" w:rsidR="00E015F6" w:rsidRDefault="00E015F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0F4A9581" w14:textId="3324992C" w:rsidR="00AD068C" w:rsidRPr="00E015F6" w:rsidRDefault="00AD068C" w:rsidP="00E015F6">
      <w:pPr>
        <w:spacing w:line="480" w:lineRule="auto"/>
        <w:rPr>
          <w:rFonts w:ascii="Assistant" w:hAnsi="Assistant" w:cs="Assistant"/>
          <w:b/>
          <w:bCs/>
          <w:sz w:val="24"/>
          <w:szCs w:val="24"/>
        </w:rPr>
      </w:pPr>
      <w:r w:rsidRPr="00E015F6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Table: Environmental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osts of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8A41E5">
        <w:rPr>
          <w:rFonts w:asciiTheme="majorBidi" w:hAnsiTheme="majorBidi" w:cstheme="majorBidi"/>
          <w:b/>
          <w:bCs/>
          <w:sz w:val="24"/>
          <w:szCs w:val="24"/>
        </w:rPr>
        <w:t>W</w:t>
      </w:r>
      <w:r w:rsidR="00446879" w:rsidRPr="00446879">
        <w:rPr>
          <w:rFonts w:asciiTheme="majorBidi" w:hAnsiTheme="majorBidi" w:cstheme="majorBidi"/>
          <w:b/>
          <w:bCs/>
          <w:sz w:val="24"/>
          <w:szCs w:val="24"/>
        </w:rPr>
        <w:t>aste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Start w:id="21"/>
      <w:r w:rsidRPr="00E015F6">
        <w:rPr>
          <w:rFonts w:asciiTheme="majorBidi" w:hAnsiTheme="majorBidi" w:cstheme="majorBidi"/>
          <w:b/>
          <w:bCs/>
          <w:sz w:val="24"/>
          <w:szCs w:val="24"/>
        </w:rPr>
        <w:t>2021</w:t>
      </w:r>
      <w:commentRangeEnd w:id="21"/>
      <w:r w:rsidR="000F301E">
        <w:rPr>
          <w:rStyle w:val="CommentReference"/>
        </w:rPr>
        <w:commentReference w:id="21"/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8857DC">
        <w:rPr>
          <w:rFonts w:asciiTheme="majorBidi" w:hAnsiTheme="majorBidi" w:cstheme="majorBidi"/>
          <w:b/>
          <w:bCs/>
          <w:sz w:val="24"/>
          <w:szCs w:val="24"/>
        </w:rPr>
        <w:t xml:space="preserve">in billions of NIS, 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by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>ource</w:t>
      </w:r>
    </w:p>
    <w:tbl>
      <w:tblPr>
        <w:tblW w:w="9173" w:type="dxa"/>
        <w:jc w:val="center"/>
        <w:tblLayout w:type="fixed"/>
        <w:tblLook w:val="04A0" w:firstRow="1" w:lastRow="0" w:firstColumn="1" w:lastColumn="0" w:noHBand="0" w:noVBand="1"/>
      </w:tblPr>
      <w:tblGrid>
        <w:gridCol w:w="1937"/>
        <w:gridCol w:w="2558"/>
        <w:gridCol w:w="1503"/>
        <w:gridCol w:w="1509"/>
        <w:gridCol w:w="1666"/>
      </w:tblGrid>
      <w:tr w:rsidR="00AD068C" w:rsidRPr="00B25941" w14:paraId="05A1E7F7" w14:textId="77777777" w:rsidTr="00AD068C">
        <w:trPr>
          <w:trHeight w:val="29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B56333B" w14:textId="08FAEFA1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ssistant" w:eastAsia="Times New Roman" w:hAnsi="Assistant" w:cs="Assistant"/>
                <w:b/>
                <w:bCs/>
                <w:color w:val="FFFFFF"/>
                <w:sz w:val="20"/>
                <w:szCs w:val="20"/>
              </w:rPr>
              <w:t>Source generating the cost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14:paraId="74F82F34" w14:textId="5DA190AF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</w:rPr>
              <w:t>Wasted resources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vAlign w:val="center"/>
          </w:tcPr>
          <w:p w14:paraId="7037D6BF" w14:textId="7544BA9B" w:rsidR="00AD068C" w:rsidRPr="00FA438D" w:rsidRDefault="00AD068C" w:rsidP="00AD068C">
            <w:pPr>
              <w:pStyle w:val="NormalWeb"/>
              <w:spacing w:before="0" w:beforeAutospacing="0" w:after="0" w:afterAutospacing="0" w:line="276" w:lineRule="auto"/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Assistant" w:eastAsiaTheme="minorHAnsi" w:hAnsi="Assistant" w:cs="Assistant"/>
                <w:b/>
                <w:bCs/>
                <w:color w:val="FFFFFF"/>
                <w:sz w:val="20"/>
                <w:szCs w:val="20"/>
              </w:rPr>
              <w:t>Cost of emissions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</w:tcPr>
          <w:p w14:paraId="29365D24" w14:textId="68B7BE33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</w:rPr>
              <w:t>Cost of waste treatment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</w:tcPr>
          <w:p w14:paraId="259FFC61" w14:textId="121CB3F2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</w:rPr>
              <w:t>Cost of natural resources (land and water)</w:t>
            </w:r>
          </w:p>
        </w:tc>
      </w:tr>
      <w:tr w:rsidR="00AD068C" w:rsidRPr="00B25941" w14:paraId="2C2ECA5A" w14:textId="77777777" w:rsidTr="00AD068C">
        <w:trPr>
          <w:trHeight w:val="13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903A" w14:textId="1D1D11AD" w:rsidR="00AD068C" w:rsidRPr="00FA438D" w:rsidRDefault="00AD068C" w:rsidP="00075090">
            <w:pPr>
              <w:spacing w:after="0"/>
              <w:rPr>
                <w:rFonts w:ascii="Assistant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Solid waste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BBF7" w14:textId="3311EAED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eastAsia="Times New Roman" w:hAnsi="Assistant" w:cs="Assistant" w:hint="cs"/>
                <w:color w:val="000000"/>
                <w:sz w:val="20"/>
                <w:szCs w:val="20"/>
                <w:rtl/>
              </w:rPr>
              <w:t>2.0</w:t>
            </w:r>
            <w:r w:rsidR="00525A66"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  <w:t xml:space="preserve"> million tons</w:t>
            </w:r>
            <w:r w:rsidR="008A41E5"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  <w:t xml:space="preserve"> of</w:t>
            </w:r>
            <w:r w:rsidR="00525A66"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  <w:t xml:space="preserve"> municipal waste</w:t>
            </w:r>
            <w:r w:rsidRPr="00FA438D">
              <w:rPr>
                <w:rFonts w:ascii="Assistant" w:eastAsia="Times New Roman" w:hAnsi="Assistant" w:cs="Assistant" w:hint="cs"/>
                <w:color w:val="000000"/>
                <w:sz w:val="20"/>
                <w:szCs w:val="20"/>
                <w:rtl/>
              </w:rPr>
              <w:br/>
            </w:r>
          </w:p>
          <w:p w14:paraId="3948C3BB" w14:textId="66BCAC38" w:rsidR="00AD068C" w:rsidRPr="00FA438D" w:rsidRDefault="00AD068C" w:rsidP="00075090">
            <w:pPr>
              <w:spacing w:after="0"/>
              <w:rPr>
                <w:rFonts w:ascii="Assistant" w:hAnsi="Assistant" w:cs="Assistant"/>
                <w:color w:val="000000"/>
                <w:sz w:val="20"/>
                <w:szCs w:val="20"/>
              </w:rPr>
            </w:pPr>
            <w:r w:rsidRPr="00FA438D">
              <w:rPr>
                <w:rFonts w:ascii="Assistant" w:hAnsi="Assistant" w:cs="Assistant" w:hint="cs"/>
                <w:color w:val="000000"/>
                <w:sz w:val="20"/>
                <w:szCs w:val="20"/>
                <w:rtl/>
              </w:rPr>
              <w:t>0.9</w:t>
            </w:r>
            <w:r w:rsidR="00525A66"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 million tons </w:t>
            </w:r>
            <w:r w:rsidR="008A41E5"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of </w:t>
            </w:r>
            <w:r w:rsidR="00525A66"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agricultural waste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9DF9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  <w:r w:rsidRPr="00FA438D"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0.5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2669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color w:val="000000"/>
                <w:sz w:val="20"/>
                <w:szCs w:val="20"/>
              </w:rPr>
            </w:pPr>
            <w:r w:rsidRPr="00FA438D">
              <w:rPr>
                <w:rFonts w:ascii="Assistant" w:hAnsi="Assistant" w:cs="Assistant" w:hint="cs"/>
                <w:color w:val="000000"/>
                <w:sz w:val="20"/>
                <w:szCs w:val="20"/>
              </w:rPr>
              <w:t>0.</w:t>
            </w:r>
            <w:commentRangeStart w:id="22"/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9</w:t>
            </w:r>
            <w:commentRangeEnd w:id="22"/>
            <w:r w:rsidR="00525A66">
              <w:rPr>
                <w:rStyle w:val="CommentReference"/>
              </w:rPr>
              <w:commentReference w:id="22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286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68C" w:rsidRPr="00B25941" w14:paraId="38B2C1FF" w14:textId="77777777" w:rsidTr="00AD068C">
        <w:trPr>
          <w:trHeight w:val="13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AEE0" w14:textId="40A87CEB" w:rsidR="00525A66" w:rsidRPr="00525A66" w:rsidRDefault="00E015F6" w:rsidP="00525A66">
            <w:pPr>
              <w:spacing w:after="0"/>
              <w:rPr>
                <w:rFonts w:ascii="Assistant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E</w:t>
            </w:r>
            <w:r w:rsidR="00525A66" w:rsidRPr="00525A66"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lectricity </w:t>
            </w:r>
          </w:p>
          <w:p w14:paraId="1A15B936" w14:textId="277910B0" w:rsidR="00AD068C" w:rsidRPr="00FA438D" w:rsidRDefault="00525A66" w:rsidP="00525A66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 w:rsidRPr="00525A66">
              <w:rPr>
                <w:rFonts w:ascii="Assistant" w:hAnsi="Assistant" w:cs="Assistant"/>
                <w:color w:val="000000"/>
                <w:sz w:val="20"/>
                <w:szCs w:val="20"/>
              </w:rPr>
              <w:t>(</w:t>
            </w:r>
            <w:proofErr w:type="gramStart"/>
            <w:r w:rsidRPr="00525A66">
              <w:rPr>
                <w:rFonts w:ascii="Assistant" w:hAnsi="Assistant" w:cs="Assistant"/>
                <w:color w:val="000000"/>
                <w:sz w:val="20"/>
                <w:szCs w:val="20"/>
              </w:rPr>
              <w:t>not</w:t>
            </w:r>
            <w:proofErr w:type="gramEnd"/>
            <w:r w:rsidRPr="00525A66"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 includ</w:t>
            </w: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ing</w:t>
            </w:r>
            <w:r w:rsidRPr="00525A66"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 electricity for desalination and water purification)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1047" w14:textId="3151C3AD" w:rsidR="00AD068C" w:rsidRPr="00FA438D" w:rsidRDefault="00852DC1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1.</w:t>
            </w:r>
            <w:commentRangeStart w:id="23"/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34</w:t>
            </w:r>
            <w:commentRangeEnd w:id="23"/>
            <w:r>
              <w:rPr>
                <w:rStyle w:val="CommentReference"/>
              </w:rPr>
              <w:commentReference w:id="23"/>
            </w: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 billion</w:t>
            </w:r>
            <w:r w:rsidR="00525A66"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 kilowatt hours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4E76" w14:textId="77777777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0.3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B019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A7DF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D068C" w:rsidRPr="00B25941" w14:paraId="2ED43602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1F04" w14:textId="01456439" w:rsidR="00AD068C" w:rsidRPr="00FA438D" w:rsidRDefault="00852DC1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Emissions from animals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ABF5" w14:textId="406908E3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  <w:t xml:space="preserve">3,000 tons of ammonia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7EC4" w14:textId="77777777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 w:themeColor="text1"/>
                <w:sz w:val="20"/>
                <w:szCs w:val="20"/>
              </w:rPr>
            </w:pPr>
            <w:r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0.4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F7D9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2716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D068C" w:rsidRPr="00B25941" w14:paraId="5BE045C0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BB5A" w14:textId="6F686214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Burning fuels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3042" w14:textId="13656BFD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80,000 tons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0F2C" w14:textId="77777777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 w:themeColor="text1"/>
                <w:sz w:val="20"/>
                <w:szCs w:val="20"/>
              </w:rPr>
            </w:pPr>
            <w:r w:rsidRPr="00FA438D"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0.</w:t>
            </w:r>
            <w:r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2</w:t>
            </w:r>
            <w:r>
              <w:rPr>
                <w:rFonts w:ascii="Assistant" w:eastAsia="Times New Roman" w:hAnsi="Assistant" w:cs="Assistant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D17F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A5B0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D068C" w:rsidRPr="00B25941" w14:paraId="76BC4B51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C5CB" w14:textId="371DD382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BD23" w14:textId="13CC755F" w:rsidR="00E015F6" w:rsidRDefault="00E015F6" w:rsidP="00075090">
            <w:pPr>
              <w:spacing w:after="0"/>
              <w:rPr>
                <w:rFonts w:ascii="Assistant" w:eastAsia="Calibri" w:hAnsi="Assistant" w:cs="Assistant"/>
                <w:kern w:val="24"/>
                <w:sz w:val="20"/>
                <w:szCs w:val="20"/>
              </w:rPr>
            </w:pP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  <w:rtl/>
              </w:rPr>
              <w:t>185</w:t>
            </w:r>
            <w:r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 </w:t>
            </w: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  <w:rtl/>
              </w:rPr>
              <w:t xml:space="preserve"> </w:t>
            </w: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million </w:t>
            </w:r>
            <w:r w:rsidR="000F301E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>m</w:t>
            </w:r>
            <w:r w:rsidR="000F301E" w:rsidRPr="000F301E">
              <w:rPr>
                <w:rFonts w:ascii="Assistant" w:eastAsia="Calibri" w:hAnsi="Assistant" w:cs="Assistant"/>
                <w:kern w:val="24"/>
                <w:sz w:val="20"/>
                <w:szCs w:val="20"/>
                <w:vertAlign w:val="superscript"/>
              </w:rPr>
              <w:t>3</w:t>
            </w: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 of </w:t>
            </w:r>
            <w:r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>potable</w:t>
            </w: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 water; </w:t>
            </w:r>
          </w:p>
          <w:p w14:paraId="5B10DDED" w14:textId="2556C90F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215 million </w:t>
            </w:r>
            <w:r w:rsidR="000F301E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>m</w:t>
            </w:r>
            <w:r w:rsidR="000F301E" w:rsidRPr="000F301E">
              <w:rPr>
                <w:rFonts w:ascii="Assistant" w:eastAsia="Calibri" w:hAnsi="Assistant" w:cs="Assistant"/>
                <w:kern w:val="24"/>
                <w:sz w:val="20"/>
                <w:szCs w:val="20"/>
                <w:vertAlign w:val="superscript"/>
              </w:rPr>
              <w:t>3</w:t>
            </w: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 of wastewater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BD7E" w14:textId="77777777" w:rsidR="00AD068C" w:rsidRPr="00FA438D" w:rsidRDefault="00AD068C" w:rsidP="00075090">
            <w:pPr>
              <w:spacing w:after="0"/>
              <w:rPr>
                <w:rFonts w:ascii="Assistant" w:eastAsia="Calibri" w:hAnsi="Assistant" w:cs="Assistant"/>
                <w:color w:val="000000" w:themeColor="text1"/>
                <w:kern w:val="24"/>
                <w:sz w:val="20"/>
                <w:szCs w:val="20"/>
              </w:rPr>
            </w:pPr>
            <w:r w:rsidRPr="00FA438D"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</w:rPr>
              <w:t>0.1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4FF0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5066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ssistant" w:eastAsia="Calibri" w:hAnsi="Assistant" w:cs="Assistant" w:hint="cs"/>
                <w:color w:val="000000" w:themeColor="text1"/>
                <w:kern w:val="24"/>
                <w:sz w:val="20"/>
                <w:szCs w:val="20"/>
                <w:rtl/>
              </w:rPr>
              <w:t>0.7</w:t>
            </w:r>
          </w:p>
        </w:tc>
      </w:tr>
      <w:tr w:rsidR="00AD068C" w:rsidRPr="00B25941" w14:paraId="25FDBD2F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62C7" w14:textId="7A46488D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Use of fertilizers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4BFA" w14:textId="489C8DEF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  <w:t>60,000 tons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8DEF" w14:textId="77777777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 w:themeColor="text1"/>
                <w:sz w:val="20"/>
                <w:szCs w:val="20"/>
              </w:rPr>
            </w:pPr>
            <w:r w:rsidRPr="00FA438D"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0.0</w:t>
            </w:r>
            <w:r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FB0A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9A27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D068C" w:rsidRPr="00B25941" w14:paraId="1786233F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8706" w14:textId="3F3E920D" w:rsidR="00AD068C" w:rsidRPr="00FA438D" w:rsidRDefault="00E015F6" w:rsidP="00075090">
            <w:pPr>
              <w:spacing w:after="0"/>
              <w:rPr>
                <w:rFonts w:ascii="Assistant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Land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A795" w14:textId="61AE5D58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  <w:t xml:space="preserve">1 million dunams </w:t>
            </w:r>
            <w:r w:rsidR="008A41E5"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  <w:t xml:space="preserve">of </w:t>
            </w:r>
            <w:r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  <w:t>agricultural land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ADA9" w14:textId="77777777" w:rsidR="00AD068C" w:rsidRPr="00FA438D" w:rsidRDefault="00AD068C" w:rsidP="00075090">
            <w:pPr>
              <w:spacing w:after="0"/>
              <w:rPr>
                <w:rFonts w:ascii="Assistant" w:eastAsia="Calibri" w:hAnsi="Assistant" w:cs="Assistant"/>
                <w:color w:val="000000" w:themeColor="text1"/>
                <w:kern w:val="24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FE85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EACA" w14:textId="77777777" w:rsidR="00AD068C" w:rsidRPr="00A05F5E" w:rsidRDefault="00AD068C" w:rsidP="00075090">
            <w:pPr>
              <w:spacing w:after="0"/>
              <w:rPr>
                <w:rFonts w:ascii="Assistant" w:eastAsia="Calibri" w:hAnsi="Assistant" w:cs="Assistant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ssistant" w:eastAsia="Calibri" w:hAnsi="Assistant" w:cs="Assistant" w:hint="cs"/>
                <w:color w:val="000000" w:themeColor="text1"/>
                <w:kern w:val="24"/>
                <w:sz w:val="20"/>
                <w:szCs w:val="20"/>
                <w:rtl/>
              </w:rPr>
              <w:t>0.8</w:t>
            </w:r>
          </w:p>
        </w:tc>
      </w:tr>
      <w:tr w:rsidR="00AD068C" w:rsidRPr="00B25941" w14:paraId="1CBD9ABA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F5E4" w14:textId="673CA8B2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E2AD" w14:textId="77777777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DF2F" w14:textId="77777777" w:rsidR="00AD068C" w:rsidRPr="00FA438D" w:rsidRDefault="00AD068C" w:rsidP="00075090">
            <w:pPr>
              <w:spacing w:after="0"/>
              <w:rPr>
                <w:rFonts w:ascii="Assistant" w:eastAsia="Calibri" w:hAnsi="Assistant" w:cs="Assistant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FA438D">
              <w:rPr>
                <w:rFonts w:ascii="Assistant" w:eastAsia="Calibri" w:hAnsi="Assistant" w:cs="Assistant" w:hint="cs"/>
                <w:b/>
                <w:bCs/>
                <w:color w:val="000000"/>
                <w:kern w:val="24"/>
                <w:sz w:val="20"/>
                <w:szCs w:val="20"/>
              </w:rPr>
              <w:t>1.</w:t>
            </w:r>
            <w:r>
              <w:rPr>
                <w:rFonts w:ascii="Assistant" w:eastAsia="Calibri" w:hAnsi="Assistant" w:cs="Assistant"/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1433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ssistant" w:eastAsia="Calibri" w:hAnsi="Assistant" w:cs="Assistant" w:hint="cs"/>
                <w:b/>
                <w:bCs/>
                <w:color w:val="000000" w:themeColor="dark1"/>
                <w:kern w:val="24"/>
                <w:sz w:val="20"/>
                <w:szCs w:val="20"/>
                <w:rtl/>
              </w:rPr>
              <w:t>0.9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A166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</w:rPr>
            </w:pPr>
            <w:r w:rsidRPr="00FA438D">
              <w:rPr>
                <w:rFonts w:ascii="Assistant" w:eastAsia="Calibri" w:hAnsi="Assistant" w:cs="Assistant" w:hint="cs"/>
                <w:b/>
                <w:bCs/>
                <w:color w:val="000000" w:themeColor="dark1"/>
                <w:kern w:val="24"/>
                <w:sz w:val="20"/>
                <w:szCs w:val="20"/>
              </w:rPr>
              <w:t>1.</w:t>
            </w:r>
            <w:r>
              <w:rPr>
                <w:rFonts w:ascii="Assistant" w:eastAsia="Calibri" w:hAnsi="Assistant" w:cs="Assistant"/>
                <w:b/>
                <w:bCs/>
                <w:color w:val="000000" w:themeColor="dark1"/>
                <w:kern w:val="24"/>
                <w:sz w:val="20"/>
                <w:szCs w:val="20"/>
              </w:rPr>
              <w:t>5</w:t>
            </w:r>
          </w:p>
        </w:tc>
      </w:tr>
    </w:tbl>
    <w:p w14:paraId="7E03F0D6" w14:textId="023702A6" w:rsidR="00AD068C" w:rsidRPr="00E015F6" w:rsidRDefault="00AD068C" w:rsidP="00E015F6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E015F6">
        <w:rPr>
          <w:rFonts w:asciiTheme="majorBidi" w:hAnsiTheme="majorBidi" w:cstheme="majorBidi"/>
          <w:sz w:val="20"/>
          <w:szCs w:val="20"/>
        </w:rPr>
        <w:t xml:space="preserve"> </w:t>
      </w:r>
      <w:r w:rsidR="00E015F6" w:rsidRPr="00E015F6">
        <w:rPr>
          <w:rFonts w:asciiTheme="majorBidi" w:hAnsiTheme="majorBidi" w:cstheme="majorBidi"/>
          <w:sz w:val="20"/>
          <w:szCs w:val="20"/>
        </w:rPr>
        <w:t xml:space="preserve">* The cost of fuel emissions in 2022 </w:t>
      </w:r>
      <w:r w:rsidR="00E015F6">
        <w:rPr>
          <w:rFonts w:asciiTheme="majorBidi" w:hAnsiTheme="majorBidi" w:cstheme="majorBidi"/>
          <w:sz w:val="20"/>
          <w:szCs w:val="20"/>
        </w:rPr>
        <w:t>was</w:t>
      </w:r>
      <w:r w:rsidR="00E015F6" w:rsidRPr="00E015F6">
        <w:rPr>
          <w:rFonts w:asciiTheme="majorBidi" w:hAnsiTheme="majorBidi" w:cstheme="majorBidi"/>
          <w:sz w:val="20"/>
          <w:szCs w:val="20"/>
        </w:rPr>
        <w:t xml:space="preserve"> over </w:t>
      </w:r>
      <w:r w:rsidR="00B959C8">
        <w:rPr>
          <w:rFonts w:asciiTheme="majorBidi" w:hAnsiTheme="majorBidi" w:cstheme="majorBidi"/>
          <w:sz w:val="20"/>
          <w:szCs w:val="20"/>
        </w:rPr>
        <w:t xml:space="preserve">NIS </w:t>
      </w:r>
      <w:commentRangeStart w:id="24"/>
      <w:r w:rsidR="00E015F6" w:rsidRPr="00E015F6">
        <w:rPr>
          <w:rFonts w:asciiTheme="majorBidi" w:hAnsiTheme="majorBidi" w:cstheme="majorBidi"/>
          <w:sz w:val="20"/>
          <w:szCs w:val="20"/>
        </w:rPr>
        <w:t>150</w:t>
      </w:r>
      <w:commentRangeEnd w:id="24"/>
      <w:r w:rsidR="008857DC">
        <w:rPr>
          <w:rStyle w:val="CommentReference"/>
        </w:rPr>
        <w:commentReference w:id="24"/>
      </w:r>
      <w:r w:rsidR="00E015F6" w:rsidRPr="00E015F6">
        <w:rPr>
          <w:rFonts w:asciiTheme="majorBidi" w:hAnsiTheme="majorBidi" w:cstheme="majorBidi"/>
          <w:sz w:val="20"/>
          <w:szCs w:val="20"/>
        </w:rPr>
        <w:t xml:space="preserve"> million, an increase of about </w:t>
      </w:r>
      <w:r w:rsidR="00B959C8">
        <w:rPr>
          <w:rFonts w:asciiTheme="majorBidi" w:hAnsiTheme="majorBidi" w:cstheme="majorBidi"/>
          <w:sz w:val="20"/>
          <w:szCs w:val="20"/>
        </w:rPr>
        <w:t xml:space="preserve">NIS </w:t>
      </w:r>
      <w:r w:rsidR="00E015F6" w:rsidRPr="00E015F6">
        <w:rPr>
          <w:rFonts w:asciiTheme="majorBidi" w:hAnsiTheme="majorBidi" w:cstheme="majorBidi"/>
          <w:sz w:val="20"/>
          <w:szCs w:val="20"/>
        </w:rPr>
        <w:t>20 million compared to 2021</w:t>
      </w:r>
      <w:r w:rsidR="00E015F6">
        <w:rPr>
          <w:rFonts w:asciiTheme="majorBidi" w:hAnsiTheme="majorBidi" w:cstheme="majorBidi"/>
          <w:sz w:val="20"/>
          <w:szCs w:val="20"/>
        </w:rPr>
        <w:t xml:space="preserve">. </w:t>
      </w:r>
      <w:r w:rsidR="00E015F6" w:rsidRPr="00E015F6">
        <w:rPr>
          <w:rFonts w:asciiTheme="majorBidi" w:hAnsiTheme="majorBidi" w:cstheme="majorBidi"/>
          <w:sz w:val="20"/>
          <w:szCs w:val="20"/>
        </w:rPr>
        <w:t>Source: BDO</w:t>
      </w:r>
    </w:p>
    <w:p w14:paraId="506E41DB" w14:textId="77777777" w:rsidR="00E015F6" w:rsidRDefault="00E015F6" w:rsidP="00E015F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39A79FF" w14:textId="21A2D26B" w:rsidR="00482159" w:rsidRPr="00E015F6" w:rsidRDefault="00E015F6" w:rsidP="00E015F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Food-derived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aste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Comprises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 about a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hird of the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ousehold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>aste in Israel</w:t>
      </w:r>
    </w:p>
    <w:p w14:paraId="0C165D40" w14:textId="6E47ED8A" w:rsidR="00E015F6" w:rsidRDefault="00E015F6" w:rsidP="00101EE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015F6">
        <w:rPr>
          <w:rFonts w:asciiTheme="majorBidi" w:hAnsiTheme="majorBidi" w:cstheme="majorBidi"/>
          <w:sz w:val="24"/>
          <w:szCs w:val="24"/>
        </w:rPr>
        <w:t>The environmental impact</w:t>
      </w:r>
      <w:r w:rsidR="000F301E">
        <w:rPr>
          <w:rFonts w:asciiTheme="majorBidi" w:hAnsiTheme="majorBidi" w:cstheme="majorBidi"/>
          <w:sz w:val="24"/>
          <w:szCs w:val="24"/>
        </w:rPr>
        <w:t>s</w:t>
      </w:r>
      <w:r w:rsidRPr="00E015F6">
        <w:rPr>
          <w:rFonts w:asciiTheme="majorBidi" w:hAnsiTheme="majorBidi" w:cstheme="majorBidi"/>
          <w:sz w:val="24"/>
          <w:szCs w:val="24"/>
        </w:rPr>
        <w:t xml:space="preserve">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E015F6">
        <w:rPr>
          <w:rFonts w:asciiTheme="majorBidi" w:hAnsiTheme="majorBidi" w:cstheme="majorBidi"/>
          <w:sz w:val="24"/>
          <w:szCs w:val="24"/>
        </w:rPr>
        <w:t xml:space="preserve"> </w:t>
      </w:r>
      <w:r w:rsidR="000F301E">
        <w:rPr>
          <w:rFonts w:asciiTheme="majorBidi" w:hAnsiTheme="majorBidi" w:cstheme="majorBidi"/>
          <w:sz w:val="24"/>
          <w:szCs w:val="24"/>
        </w:rPr>
        <w:t>are</w:t>
      </w:r>
      <w:r w:rsidRPr="00E015F6">
        <w:rPr>
          <w:rFonts w:asciiTheme="majorBidi" w:hAnsiTheme="majorBidi" w:cstheme="majorBidi"/>
          <w:sz w:val="24"/>
          <w:szCs w:val="24"/>
        </w:rPr>
        <w:t xml:space="preserve"> not only due to </w:t>
      </w:r>
      <w:r>
        <w:rPr>
          <w:rFonts w:asciiTheme="majorBidi" w:hAnsiTheme="majorBidi" w:cstheme="majorBidi"/>
          <w:sz w:val="24"/>
          <w:szCs w:val="24"/>
        </w:rPr>
        <w:t>natural resource</w:t>
      </w:r>
      <w:r w:rsidR="008A41E5">
        <w:rPr>
          <w:rFonts w:asciiTheme="majorBidi" w:hAnsiTheme="majorBidi" w:cstheme="majorBidi"/>
          <w:sz w:val="24"/>
          <w:szCs w:val="24"/>
        </w:rPr>
        <w:t xml:space="preserve"> use </w:t>
      </w:r>
      <w:r>
        <w:rPr>
          <w:rFonts w:asciiTheme="majorBidi" w:hAnsiTheme="majorBidi" w:cstheme="majorBidi"/>
          <w:sz w:val="24"/>
          <w:szCs w:val="24"/>
        </w:rPr>
        <w:t xml:space="preserve">and pollutant emissions associated with </w:t>
      </w:r>
      <w:r w:rsidRPr="00E015F6">
        <w:rPr>
          <w:rFonts w:asciiTheme="majorBidi" w:hAnsiTheme="majorBidi" w:cstheme="majorBidi"/>
          <w:sz w:val="24"/>
          <w:szCs w:val="24"/>
        </w:rPr>
        <w:t xml:space="preserve">excess </w:t>
      </w:r>
      <w:commentRangeStart w:id="25"/>
      <w:r w:rsidRPr="00E015F6">
        <w:rPr>
          <w:rFonts w:asciiTheme="majorBidi" w:hAnsiTheme="majorBidi" w:cstheme="majorBidi"/>
          <w:sz w:val="24"/>
          <w:szCs w:val="24"/>
        </w:rPr>
        <w:t>production</w:t>
      </w:r>
      <w:commentRangeEnd w:id="25"/>
      <w:r>
        <w:rPr>
          <w:rStyle w:val="CommentReference"/>
        </w:rPr>
        <w:commentReference w:id="25"/>
      </w:r>
      <w:r w:rsidRPr="00E015F6">
        <w:rPr>
          <w:rFonts w:asciiTheme="majorBidi" w:hAnsiTheme="majorBidi" w:cstheme="majorBidi"/>
          <w:sz w:val="24"/>
          <w:szCs w:val="24"/>
        </w:rPr>
        <w:t xml:space="preserve"> of food and consumption patterns, but also from the way food is treated after it is discarded.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15F6">
        <w:rPr>
          <w:rFonts w:asciiTheme="majorBidi" w:hAnsiTheme="majorBidi" w:cstheme="majorBidi"/>
          <w:sz w:val="24"/>
          <w:szCs w:val="24"/>
        </w:rPr>
        <w:t xml:space="preserve">Treatment </w:t>
      </w:r>
      <w:r w:rsidR="002F3FA8">
        <w:rPr>
          <w:rFonts w:asciiTheme="majorBidi" w:hAnsiTheme="majorBidi" w:cstheme="majorBidi"/>
          <w:sz w:val="24"/>
          <w:szCs w:val="24"/>
        </w:rPr>
        <w:t xml:space="preserve">of </w:t>
      </w:r>
      <w:r w:rsidRPr="00E015F6">
        <w:rPr>
          <w:rFonts w:asciiTheme="majorBidi" w:hAnsiTheme="majorBidi" w:cstheme="majorBidi"/>
          <w:sz w:val="24"/>
          <w:szCs w:val="24"/>
        </w:rPr>
        <w:t xml:space="preserve">food waste after it has been thrown away, </w:t>
      </w:r>
      <w:r w:rsidR="002F3FA8">
        <w:rPr>
          <w:rFonts w:asciiTheme="majorBidi" w:hAnsiTheme="majorBidi" w:cstheme="majorBidi"/>
          <w:sz w:val="24"/>
          <w:szCs w:val="24"/>
        </w:rPr>
        <w:t>especially</w:t>
      </w:r>
      <w:r w:rsidRPr="00E015F6">
        <w:rPr>
          <w:rFonts w:asciiTheme="majorBidi" w:hAnsiTheme="majorBidi" w:cstheme="majorBidi"/>
          <w:sz w:val="24"/>
          <w:szCs w:val="24"/>
        </w:rPr>
        <w:t xml:space="preserve"> landfilling</w:t>
      </w:r>
      <w:r w:rsidR="000F301E">
        <w:rPr>
          <w:rFonts w:asciiTheme="majorBidi" w:hAnsiTheme="majorBidi" w:cstheme="majorBidi"/>
          <w:sz w:val="24"/>
          <w:szCs w:val="24"/>
        </w:rPr>
        <w:t>,</w:t>
      </w:r>
      <w:r w:rsidRPr="00E015F6">
        <w:rPr>
          <w:rFonts w:asciiTheme="majorBidi" w:hAnsiTheme="majorBidi" w:cstheme="majorBidi"/>
          <w:sz w:val="24"/>
          <w:szCs w:val="24"/>
        </w:rPr>
        <w:t xml:space="preserve"> </w:t>
      </w:r>
      <w:r w:rsidR="002F3FA8">
        <w:rPr>
          <w:rFonts w:asciiTheme="majorBidi" w:hAnsiTheme="majorBidi" w:cstheme="majorBidi"/>
          <w:sz w:val="24"/>
          <w:szCs w:val="24"/>
        </w:rPr>
        <w:t>has</w:t>
      </w:r>
      <w:r w:rsidRPr="00E015F6">
        <w:rPr>
          <w:rFonts w:asciiTheme="majorBidi" w:hAnsiTheme="majorBidi" w:cstheme="majorBidi"/>
          <w:sz w:val="24"/>
          <w:szCs w:val="24"/>
        </w:rPr>
        <w:t xml:space="preserve"> environmental </w:t>
      </w:r>
      <w:r w:rsidR="002F3FA8">
        <w:rPr>
          <w:rFonts w:asciiTheme="majorBidi" w:hAnsiTheme="majorBidi" w:cstheme="majorBidi"/>
          <w:sz w:val="24"/>
          <w:szCs w:val="24"/>
        </w:rPr>
        <w:t>impacts</w:t>
      </w:r>
      <w:r w:rsidRPr="00E015F6">
        <w:rPr>
          <w:rFonts w:asciiTheme="majorBidi" w:hAnsiTheme="majorBidi" w:cstheme="majorBidi"/>
          <w:sz w:val="24"/>
          <w:szCs w:val="24"/>
        </w:rPr>
        <w:t xml:space="preserve">. </w:t>
      </w:r>
      <w:r w:rsidR="000F301E">
        <w:rPr>
          <w:rFonts w:asciiTheme="majorBidi" w:hAnsiTheme="majorBidi" w:cstheme="majorBidi"/>
          <w:sz w:val="24"/>
          <w:szCs w:val="24"/>
        </w:rPr>
        <w:t>It has been assessed that</w:t>
      </w:r>
      <w:r w:rsidRPr="00E015F6">
        <w:rPr>
          <w:rFonts w:asciiTheme="majorBidi" w:hAnsiTheme="majorBidi" w:cstheme="majorBidi"/>
          <w:sz w:val="24"/>
          <w:szCs w:val="24"/>
        </w:rPr>
        <w:t xml:space="preserve"> 34% of </w:t>
      </w:r>
      <w:r w:rsidRPr="00E015F6">
        <w:rPr>
          <w:rFonts w:asciiTheme="majorBidi" w:hAnsiTheme="majorBidi" w:cstheme="majorBidi"/>
          <w:sz w:val="24"/>
          <w:szCs w:val="24"/>
        </w:rPr>
        <w:lastRenderedPageBreak/>
        <w:t xml:space="preserve">household waste in Israel </w:t>
      </w:r>
      <w:commentRangeStart w:id="26"/>
      <w:r w:rsidRPr="00E015F6">
        <w:rPr>
          <w:rFonts w:asciiTheme="majorBidi" w:hAnsiTheme="majorBidi" w:cstheme="majorBidi"/>
          <w:sz w:val="24"/>
          <w:szCs w:val="24"/>
        </w:rPr>
        <w:t xml:space="preserve">is organic waste </w:t>
      </w:r>
      <w:commentRangeEnd w:id="26"/>
      <w:r w:rsidR="007676DD">
        <w:rPr>
          <w:rStyle w:val="CommentReference"/>
        </w:rPr>
        <w:commentReference w:id="26"/>
      </w:r>
      <w:r w:rsidRPr="00E015F6">
        <w:rPr>
          <w:rFonts w:asciiTheme="majorBidi" w:hAnsiTheme="majorBidi" w:cstheme="majorBidi"/>
          <w:sz w:val="24"/>
          <w:szCs w:val="24"/>
        </w:rPr>
        <w:t>origina</w:t>
      </w:r>
      <w:r w:rsidR="000F301E">
        <w:rPr>
          <w:rFonts w:asciiTheme="majorBidi" w:hAnsiTheme="majorBidi" w:cstheme="majorBidi"/>
          <w:sz w:val="24"/>
          <w:szCs w:val="24"/>
        </w:rPr>
        <w:t>t</w:t>
      </w:r>
      <w:r w:rsidR="002F3FA8">
        <w:rPr>
          <w:rFonts w:asciiTheme="majorBidi" w:hAnsiTheme="majorBidi" w:cstheme="majorBidi"/>
          <w:sz w:val="24"/>
          <w:szCs w:val="24"/>
        </w:rPr>
        <w:t>ing</w:t>
      </w:r>
      <w:r w:rsidRPr="00E015F6">
        <w:rPr>
          <w:rFonts w:asciiTheme="majorBidi" w:hAnsiTheme="majorBidi" w:cstheme="majorBidi"/>
          <w:sz w:val="24"/>
          <w:szCs w:val="24"/>
        </w:rPr>
        <w:t xml:space="preserve"> from food.</w:t>
      </w:r>
      <w:r w:rsidR="008857DC">
        <w:rPr>
          <w:rStyle w:val="FootnoteReference"/>
          <w:rFonts w:asciiTheme="majorBidi" w:hAnsiTheme="majorBidi" w:cstheme="majorBidi"/>
          <w:sz w:val="24"/>
          <w:szCs w:val="24"/>
        </w:rPr>
        <w:footnoteReference w:id="12"/>
      </w:r>
      <w:r w:rsidR="003E184B">
        <w:rPr>
          <w:rFonts w:asciiTheme="majorBidi" w:hAnsiTheme="majorBidi" w:cstheme="majorBidi"/>
          <w:sz w:val="24"/>
          <w:szCs w:val="24"/>
        </w:rPr>
        <w:t xml:space="preserve"> </w:t>
      </w:r>
      <w:r w:rsidR="002F3FA8">
        <w:rPr>
          <w:rFonts w:asciiTheme="majorBidi" w:hAnsiTheme="majorBidi" w:cstheme="majorBidi"/>
          <w:sz w:val="24"/>
          <w:szCs w:val="24"/>
        </w:rPr>
        <w:t>Discarded</w:t>
      </w:r>
      <w:r w:rsidR="003E184B">
        <w:rPr>
          <w:rFonts w:asciiTheme="majorBidi" w:hAnsiTheme="majorBidi" w:cstheme="majorBidi"/>
          <w:sz w:val="24"/>
          <w:szCs w:val="24"/>
        </w:rPr>
        <w:t xml:space="preserve"> food</w:t>
      </w:r>
      <w:r w:rsidR="003E184B" w:rsidRPr="003E184B">
        <w:rPr>
          <w:rFonts w:asciiTheme="majorBidi" w:hAnsiTheme="majorBidi" w:cstheme="majorBidi"/>
          <w:sz w:val="24"/>
          <w:szCs w:val="24"/>
        </w:rPr>
        <w:t xml:space="preserve"> increases the volume of waste required for treatment and, in the absence of waste separation, impairs the ability to recycle other materials in </w:t>
      </w:r>
      <w:r w:rsidR="002F3FA8">
        <w:rPr>
          <w:rFonts w:asciiTheme="majorBidi" w:hAnsiTheme="majorBidi" w:cstheme="majorBidi"/>
          <w:sz w:val="24"/>
          <w:szCs w:val="24"/>
        </w:rPr>
        <w:t xml:space="preserve">the </w:t>
      </w:r>
      <w:r w:rsidR="003E184B" w:rsidRPr="003E184B">
        <w:rPr>
          <w:rFonts w:asciiTheme="majorBidi" w:hAnsiTheme="majorBidi" w:cstheme="majorBidi"/>
          <w:sz w:val="24"/>
          <w:szCs w:val="24"/>
        </w:rPr>
        <w:t>household waste</w:t>
      </w:r>
      <w:r w:rsidR="002F3FA8">
        <w:rPr>
          <w:rFonts w:asciiTheme="majorBidi" w:hAnsiTheme="majorBidi" w:cstheme="majorBidi"/>
          <w:sz w:val="24"/>
          <w:szCs w:val="24"/>
        </w:rPr>
        <w:t xml:space="preserve"> stream</w:t>
      </w:r>
      <w:r w:rsidR="003E184B" w:rsidRPr="003E184B">
        <w:rPr>
          <w:rFonts w:asciiTheme="majorBidi" w:hAnsiTheme="majorBidi" w:cstheme="majorBidi"/>
          <w:sz w:val="24"/>
          <w:szCs w:val="24"/>
        </w:rPr>
        <w:t>.</w:t>
      </w:r>
    </w:p>
    <w:p w14:paraId="590D7A96" w14:textId="452D38B0" w:rsidR="003E184B" w:rsidRDefault="003E184B" w:rsidP="00101EE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E184B">
        <w:rPr>
          <w:rFonts w:asciiTheme="majorBidi" w:hAnsiTheme="majorBidi" w:cstheme="majorBidi"/>
          <w:sz w:val="24"/>
          <w:szCs w:val="24"/>
        </w:rPr>
        <w:t xml:space="preserve">Most of </w:t>
      </w:r>
      <w:r>
        <w:rPr>
          <w:rFonts w:asciiTheme="majorBidi" w:hAnsiTheme="majorBidi" w:cstheme="majorBidi"/>
          <w:sz w:val="24"/>
          <w:szCs w:val="24"/>
        </w:rPr>
        <w:t>Israel’s solid waste is landfilled</w:t>
      </w:r>
      <w:r w:rsidR="007676DD">
        <w:rPr>
          <w:rFonts w:asciiTheme="majorBidi" w:hAnsiTheme="majorBidi" w:cstheme="majorBidi"/>
          <w:sz w:val="24"/>
          <w:szCs w:val="24"/>
        </w:rPr>
        <w:t xml:space="preserve">. This </w:t>
      </w:r>
      <w:r w:rsidRPr="003E184B">
        <w:rPr>
          <w:rFonts w:asciiTheme="majorBidi" w:hAnsiTheme="majorBidi" w:cstheme="majorBidi"/>
          <w:sz w:val="24"/>
          <w:szCs w:val="24"/>
        </w:rPr>
        <w:t xml:space="preserve">has many negative environmental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3E184B">
        <w:rPr>
          <w:rFonts w:asciiTheme="majorBidi" w:hAnsiTheme="majorBidi" w:cstheme="majorBidi"/>
          <w:sz w:val="24"/>
          <w:szCs w:val="24"/>
        </w:rPr>
        <w:t>. Landfill</w:t>
      </w:r>
      <w:r>
        <w:rPr>
          <w:rFonts w:asciiTheme="majorBidi" w:hAnsiTheme="majorBidi" w:cstheme="majorBidi"/>
          <w:sz w:val="24"/>
          <w:szCs w:val="24"/>
        </w:rPr>
        <w:t>s</w:t>
      </w:r>
      <w:r w:rsidRPr="003E18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take up significant </w:t>
      </w:r>
      <w:commentRangeStart w:id="27"/>
      <w:r>
        <w:rPr>
          <w:rFonts w:asciiTheme="majorBidi" w:hAnsiTheme="majorBidi" w:cstheme="majorBidi"/>
          <w:sz w:val="24"/>
          <w:szCs w:val="24"/>
        </w:rPr>
        <w:t>space</w:t>
      </w:r>
      <w:commentRangeEnd w:id="27"/>
      <w:r>
        <w:rPr>
          <w:rStyle w:val="CommentReference"/>
        </w:rPr>
        <w:commentReference w:id="27"/>
      </w:r>
      <w:r w:rsidRPr="003E184B">
        <w:rPr>
          <w:rFonts w:asciiTheme="majorBidi" w:hAnsiTheme="majorBidi" w:cstheme="majorBidi"/>
          <w:sz w:val="24"/>
          <w:szCs w:val="24"/>
        </w:rPr>
        <w:t xml:space="preserve"> and deplet</w:t>
      </w:r>
      <w:r w:rsidR="002F3FA8">
        <w:rPr>
          <w:rFonts w:asciiTheme="majorBidi" w:hAnsiTheme="majorBidi" w:cstheme="majorBidi"/>
          <w:sz w:val="24"/>
          <w:szCs w:val="24"/>
        </w:rPr>
        <w:t>e</w:t>
      </w:r>
      <w:r w:rsidRPr="003E18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Israel’s limited</w:t>
      </w:r>
      <w:r w:rsidRPr="003E18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land</w:t>
      </w:r>
      <w:r w:rsidRPr="003E184B">
        <w:rPr>
          <w:rFonts w:asciiTheme="majorBidi" w:hAnsiTheme="majorBidi" w:cstheme="majorBidi"/>
          <w:sz w:val="24"/>
          <w:szCs w:val="24"/>
        </w:rPr>
        <w:t xml:space="preserve"> resource</w:t>
      </w:r>
      <w:r>
        <w:rPr>
          <w:rFonts w:asciiTheme="majorBidi" w:hAnsiTheme="majorBidi" w:cstheme="majorBidi"/>
          <w:sz w:val="24"/>
          <w:szCs w:val="24"/>
        </w:rPr>
        <w:t xml:space="preserve">s. </w:t>
      </w:r>
      <w:r w:rsidR="00EB0FAA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ransporting waste to remote landfill sites throughout Israel causes </w:t>
      </w:r>
      <w:r w:rsidRPr="003E184B">
        <w:rPr>
          <w:rFonts w:asciiTheme="majorBidi" w:hAnsiTheme="majorBidi" w:cstheme="majorBidi"/>
          <w:sz w:val="24"/>
          <w:szCs w:val="24"/>
        </w:rPr>
        <w:t xml:space="preserve">air pollutants </w:t>
      </w:r>
      <w:r>
        <w:rPr>
          <w:rFonts w:asciiTheme="majorBidi" w:hAnsiTheme="majorBidi" w:cstheme="majorBidi"/>
          <w:sz w:val="24"/>
          <w:szCs w:val="24"/>
        </w:rPr>
        <w:t>to be</w:t>
      </w:r>
      <w:r w:rsidRPr="003E184B">
        <w:rPr>
          <w:rFonts w:asciiTheme="majorBidi" w:hAnsiTheme="majorBidi" w:cstheme="majorBidi"/>
          <w:sz w:val="24"/>
          <w:szCs w:val="24"/>
        </w:rPr>
        <w:t xml:space="preserve"> emitted</w:t>
      </w:r>
      <w:r w:rsidR="00EB0FAA">
        <w:rPr>
          <w:rFonts w:asciiTheme="majorBidi" w:hAnsiTheme="majorBidi" w:cstheme="majorBidi"/>
          <w:sz w:val="24"/>
          <w:szCs w:val="24"/>
        </w:rPr>
        <w:t xml:space="preserve">, </w:t>
      </w:r>
      <w:r w:rsidRPr="003E184B">
        <w:rPr>
          <w:rFonts w:asciiTheme="majorBidi" w:hAnsiTheme="majorBidi" w:cstheme="majorBidi"/>
          <w:sz w:val="24"/>
          <w:szCs w:val="24"/>
        </w:rPr>
        <w:t xml:space="preserve">in addition to the emission of </w:t>
      </w:r>
      <w:commentRangeStart w:id="28"/>
      <w:r w:rsidRPr="003E184B">
        <w:rPr>
          <w:rFonts w:asciiTheme="majorBidi" w:hAnsiTheme="majorBidi" w:cstheme="majorBidi"/>
          <w:sz w:val="24"/>
          <w:szCs w:val="24"/>
        </w:rPr>
        <w:t>greenhouse</w:t>
      </w:r>
      <w:commentRangeEnd w:id="28"/>
      <w:r w:rsidR="00EB0FAA">
        <w:rPr>
          <w:rStyle w:val="CommentReference"/>
        </w:rPr>
        <w:commentReference w:id="28"/>
      </w:r>
      <w:r w:rsidRPr="003E184B">
        <w:rPr>
          <w:rFonts w:asciiTheme="majorBidi" w:hAnsiTheme="majorBidi" w:cstheme="majorBidi"/>
          <w:sz w:val="24"/>
          <w:szCs w:val="24"/>
        </w:rPr>
        <w:t xml:space="preserve"> gases</w:t>
      </w:r>
      <w:r w:rsidR="00EB0FAA">
        <w:rPr>
          <w:rFonts w:asciiTheme="majorBidi" w:hAnsiTheme="majorBidi" w:cstheme="majorBidi"/>
          <w:sz w:val="24"/>
          <w:szCs w:val="24"/>
        </w:rPr>
        <w:t>.</w:t>
      </w:r>
    </w:p>
    <w:p w14:paraId="6F29EECF" w14:textId="6AADC4BE" w:rsidR="00117CD9" w:rsidRDefault="003E184B" w:rsidP="00EB0FA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E184B">
        <w:rPr>
          <w:rFonts w:asciiTheme="majorBidi" w:hAnsiTheme="majorBidi" w:cstheme="majorBidi"/>
          <w:sz w:val="24"/>
          <w:szCs w:val="24"/>
        </w:rPr>
        <w:t>Municipal waste in Israel is estimated at 5.9 million tons per year.</w:t>
      </w:r>
      <w:r w:rsidR="00EB0FAA">
        <w:rPr>
          <w:rStyle w:val="FootnoteReference"/>
          <w:rFonts w:asciiTheme="majorBidi" w:hAnsiTheme="majorBidi" w:cstheme="majorBidi"/>
          <w:sz w:val="24"/>
          <w:szCs w:val="24"/>
        </w:rPr>
        <w:footnoteReference w:id="13"/>
      </w:r>
      <w:r w:rsidRPr="003E184B">
        <w:rPr>
          <w:rFonts w:asciiTheme="majorBidi" w:hAnsiTheme="majorBidi" w:cstheme="majorBidi"/>
          <w:sz w:val="24"/>
          <w:szCs w:val="24"/>
        </w:rPr>
        <w:t xml:space="preserve"> </w:t>
      </w:r>
      <w:r w:rsidR="00EB0FAA">
        <w:rPr>
          <w:rFonts w:asciiTheme="majorBidi" w:hAnsiTheme="majorBidi" w:cstheme="majorBidi"/>
          <w:sz w:val="24"/>
          <w:szCs w:val="24"/>
        </w:rPr>
        <w:t xml:space="preserve">In 2022, it was estimated that 2.6 million tons of </w:t>
      </w:r>
      <w:r w:rsidR="00EB0FAA" w:rsidRPr="00EB0FAA">
        <w:rPr>
          <w:rFonts w:asciiTheme="majorBidi" w:hAnsiTheme="majorBidi" w:cstheme="majorBidi"/>
          <w:sz w:val="24"/>
          <w:szCs w:val="24"/>
        </w:rPr>
        <w:t xml:space="preserve">food </w:t>
      </w:r>
      <w:r w:rsidR="00EB0FAA">
        <w:rPr>
          <w:rFonts w:asciiTheme="majorBidi" w:hAnsiTheme="majorBidi" w:cstheme="majorBidi"/>
          <w:sz w:val="24"/>
          <w:szCs w:val="24"/>
        </w:rPr>
        <w:t>was wasted</w:t>
      </w:r>
      <w:r w:rsidR="008D575A">
        <w:rPr>
          <w:rFonts w:asciiTheme="majorBidi" w:hAnsiTheme="majorBidi" w:cstheme="majorBidi"/>
          <w:sz w:val="24"/>
          <w:szCs w:val="24"/>
        </w:rPr>
        <w:t>.</w:t>
      </w:r>
      <w:commentRangeStart w:id="29"/>
      <w:r w:rsidR="00EB0FAA">
        <w:rPr>
          <w:rStyle w:val="FootnoteReference"/>
          <w:rFonts w:asciiTheme="majorBidi" w:hAnsiTheme="majorBidi" w:cstheme="majorBidi"/>
          <w:sz w:val="24"/>
          <w:szCs w:val="24"/>
        </w:rPr>
        <w:footnoteReference w:id="14"/>
      </w:r>
      <w:commentRangeEnd w:id="29"/>
      <w:r w:rsidR="00EB0FAA">
        <w:rPr>
          <w:rStyle w:val="CommentReference"/>
        </w:rPr>
        <w:commentReference w:id="29"/>
      </w:r>
      <w:r w:rsidR="00EB0FAA" w:rsidRPr="00EB0FAA">
        <w:rPr>
          <w:rFonts w:asciiTheme="majorBidi" w:hAnsiTheme="majorBidi" w:cstheme="majorBidi"/>
          <w:sz w:val="24"/>
          <w:szCs w:val="24"/>
        </w:rPr>
        <w:t xml:space="preserve"> </w:t>
      </w:r>
      <w:r w:rsidR="008D575A">
        <w:rPr>
          <w:rFonts w:asciiTheme="majorBidi" w:hAnsiTheme="majorBidi" w:cstheme="majorBidi"/>
          <w:sz w:val="24"/>
          <w:szCs w:val="24"/>
        </w:rPr>
        <w:t xml:space="preserve">Of this, </w:t>
      </w:r>
      <w:r w:rsidR="00EB0FAA" w:rsidRPr="00EB0FAA">
        <w:rPr>
          <w:rFonts w:asciiTheme="majorBidi" w:hAnsiTheme="majorBidi" w:cstheme="majorBidi"/>
          <w:sz w:val="24"/>
          <w:szCs w:val="24"/>
        </w:rPr>
        <w:t>about 1.8 million tons</w:t>
      </w:r>
      <w:r w:rsidR="008D575A">
        <w:rPr>
          <w:rFonts w:asciiTheme="majorBidi" w:hAnsiTheme="majorBidi" w:cstheme="majorBidi"/>
          <w:sz w:val="24"/>
          <w:szCs w:val="24"/>
        </w:rPr>
        <w:t xml:space="preserve"> of food and an additional 200,000 tons of its packaging</w:t>
      </w:r>
      <w:r w:rsidR="00EB0FAA" w:rsidRPr="00EB0FAA">
        <w:rPr>
          <w:rFonts w:asciiTheme="majorBidi" w:hAnsiTheme="majorBidi" w:cstheme="majorBidi"/>
          <w:sz w:val="24"/>
          <w:szCs w:val="24"/>
        </w:rPr>
        <w:t xml:space="preserve"> </w:t>
      </w:r>
      <w:r w:rsidR="00EB0FAA">
        <w:rPr>
          <w:rFonts w:asciiTheme="majorBidi" w:hAnsiTheme="majorBidi" w:cstheme="majorBidi"/>
          <w:sz w:val="24"/>
          <w:szCs w:val="24"/>
        </w:rPr>
        <w:t>had</w:t>
      </w:r>
      <w:r w:rsidR="00EB0FAA" w:rsidRPr="00EB0FAA">
        <w:rPr>
          <w:rFonts w:asciiTheme="majorBidi" w:hAnsiTheme="majorBidi" w:cstheme="majorBidi"/>
          <w:sz w:val="24"/>
          <w:szCs w:val="24"/>
        </w:rPr>
        <w:t xml:space="preserve"> </w:t>
      </w:r>
      <w:r w:rsidR="00EB0FAA">
        <w:rPr>
          <w:rFonts w:asciiTheme="majorBidi" w:hAnsiTheme="majorBidi" w:cstheme="majorBidi"/>
          <w:sz w:val="24"/>
          <w:szCs w:val="24"/>
        </w:rPr>
        <w:t xml:space="preserve">to be treated as </w:t>
      </w:r>
      <w:r w:rsidR="00EB0FAA" w:rsidRPr="00EB0FAA">
        <w:rPr>
          <w:rFonts w:asciiTheme="majorBidi" w:hAnsiTheme="majorBidi" w:cstheme="majorBidi"/>
          <w:sz w:val="24"/>
          <w:szCs w:val="24"/>
        </w:rPr>
        <w:t>part of the municipal waste</w:t>
      </w:r>
      <w:r w:rsidR="00EB0FAA">
        <w:rPr>
          <w:rFonts w:asciiTheme="majorBidi" w:hAnsiTheme="majorBidi" w:cstheme="majorBidi"/>
          <w:sz w:val="24"/>
          <w:szCs w:val="24"/>
        </w:rPr>
        <w:t xml:space="preserve"> stream</w:t>
      </w:r>
      <w:r w:rsidR="007676DD">
        <w:rPr>
          <w:rFonts w:asciiTheme="majorBidi" w:hAnsiTheme="majorBidi" w:cstheme="majorBidi"/>
          <w:sz w:val="24"/>
          <w:szCs w:val="24"/>
        </w:rPr>
        <w:t>,</w:t>
      </w:r>
      <w:commentRangeStart w:id="30"/>
      <w:r w:rsidR="00EB0FAA">
        <w:rPr>
          <w:rStyle w:val="FootnoteReference"/>
          <w:rFonts w:asciiTheme="majorBidi" w:hAnsiTheme="majorBidi" w:cstheme="majorBidi"/>
          <w:sz w:val="24"/>
          <w:szCs w:val="24"/>
        </w:rPr>
        <w:footnoteReference w:id="15"/>
      </w:r>
      <w:commentRangeEnd w:id="30"/>
      <w:r w:rsidR="008D575A">
        <w:rPr>
          <w:rStyle w:val="CommentReference"/>
        </w:rPr>
        <w:commentReference w:id="30"/>
      </w:r>
      <w:r w:rsidR="005F7FBC">
        <w:rPr>
          <w:rFonts w:asciiTheme="majorBidi" w:hAnsiTheme="majorBidi" w:cstheme="majorBidi"/>
          <w:sz w:val="24"/>
          <w:szCs w:val="24"/>
        </w:rPr>
        <w:t xml:space="preserve"> </w:t>
      </w:r>
      <w:r w:rsidR="007676DD">
        <w:rPr>
          <w:rFonts w:asciiTheme="majorBidi" w:hAnsiTheme="majorBidi" w:cstheme="majorBidi"/>
          <w:sz w:val="24"/>
          <w:szCs w:val="24"/>
        </w:rPr>
        <w:t>resulting in a</w:t>
      </w:r>
      <w:r w:rsidR="005F7FBC">
        <w:rPr>
          <w:rFonts w:asciiTheme="majorBidi" w:hAnsiTheme="majorBidi" w:cstheme="majorBidi"/>
          <w:sz w:val="24"/>
          <w:szCs w:val="24"/>
        </w:rPr>
        <w:t xml:space="preserve"> </w:t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total of 2 million tons of food and packaging waste, </w:t>
      </w:r>
      <w:commentRangeStart w:id="31"/>
      <w:r w:rsidR="005F7FBC" w:rsidRPr="005F7FBC">
        <w:rPr>
          <w:rFonts w:asciiTheme="majorBidi" w:hAnsiTheme="majorBidi" w:cstheme="majorBidi"/>
          <w:sz w:val="24"/>
          <w:szCs w:val="24"/>
        </w:rPr>
        <w:t xml:space="preserve">which </w:t>
      </w:r>
      <w:r w:rsidR="007676DD">
        <w:rPr>
          <w:rFonts w:asciiTheme="majorBidi" w:hAnsiTheme="majorBidi" w:cstheme="majorBidi"/>
          <w:sz w:val="24"/>
          <w:szCs w:val="24"/>
        </w:rPr>
        <w:t>comprises</w:t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 about a third of the volume of </w:t>
      </w:r>
      <w:r w:rsidR="007676DD">
        <w:rPr>
          <w:rFonts w:asciiTheme="majorBidi" w:hAnsiTheme="majorBidi" w:cstheme="majorBidi"/>
          <w:sz w:val="24"/>
          <w:szCs w:val="24"/>
        </w:rPr>
        <w:t xml:space="preserve">the solid </w:t>
      </w:r>
      <w:r w:rsidR="005F7FBC" w:rsidRPr="005F7FBC">
        <w:rPr>
          <w:rFonts w:asciiTheme="majorBidi" w:hAnsiTheme="majorBidi" w:cstheme="majorBidi"/>
          <w:sz w:val="24"/>
          <w:szCs w:val="24"/>
        </w:rPr>
        <w:t>waste in Israel</w:t>
      </w:r>
      <w:r w:rsidR="005F7FBC">
        <w:rPr>
          <w:rFonts w:asciiTheme="majorBidi" w:hAnsiTheme="majorBidi" w:cstheme="majorBidi"/>
          <w:sz w:val="24"/>
          <w:szCs w:val="24"/>
        </w:rPr>
        <w:t xml:space="preserve"> that </w:t>
      </w:r>
      <w:r w:rsidR="005F7FBC" w:rsidRPr="005F7FBC">
        <w:rPr>
          <w:rFonts w:asciiTheme="majorBidi" w:hAnsiTheme="majorBidi" w:cstheme="majorBidi"/>
          <w:sz w:val="24"/>
          <w:szCs w:val="24"/>
        </w:rPr>
        <w:t>require</w:t>
      </w:r>
      <w:r w:rsidR="005F7FBC">
        <w:rPr>
          <w:rFonts w:asciiTheme="majorBidi" w:hAnsiTheme="majorBidi" w:cstheme="majorBidi"/>
          <w:sz w:val="24"/>
          <w:szCs w:val="24"/>
        </w:rPr>
        <w:t>s</w:t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 treatment</w:t>
      </w:r>
      <w:commentRangeEnd w:id="31"/>
      <w:r w:rsidR="005F7FBC">
        <w:rPr>
          <w:rStyle w:val="CommentReference"/>
        </w:rPr>
        <w:commentReference w:id="31"/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. </w:t>
      </w:r>
      <w:r w:rsidR="00A64DA6">
        <w:rPr>
          <w:rFonts w:asciiTheme="majorBidi" w:hAnsiTheme="majorBidi" w:cstheme="majorBidi"/>
          <w:sz w:val="24"/>
          <w:szCs w:val="24"/>
        </w:rPr>
        <w:t>A</w:t>
      </w:r>
      <w:r w:rsidR="005F7FBC" w:rsidRPr="005F7FBC">
        <w:rPr>
          <w:rFonts w:asciiTheme="majorBidi" w:hAnsiTheme="majorBidi" w:cstheme="majorBidi"/>
          <w:sz w:val="24"/>
          <w:szCs w:val="24"/>
        </w:rPr>
        <w:t>bout 200,000 compactor trucks are required to collect</w:t>
      </w:r>
      <w:r w:rsidR="007676DD">
        <w:rPr>
          <w:rFonts w:asciiTheme="majorBidi" w:hAnsiTheme="majorBidi" w:cstheme="majorBidi"/>
          <w:sz w:val="24"/>
          <w:szCs w:val="24"/>
        </w:rPr>
        <w:t xml:space="preserve">, remove, and transport </w:t>
      </w:r>
      <w:r w:rsidR="00A64DA6">
        <w:rPr>
          <w:rFonts w:asciiTheme="majorBidi" w:hAnsiTheme="majorBidi" w:cstheme="majorBidi"/>
          <w:sz w:val="24"/>
          <w:szCs w:val="24"/>
        </w:rPr>
        <w:t>this</w:t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 waste</w:t>
      </w:r>
      <w:r w:rsidR="00A64DA6">
        <w:rPr>
          <w:rFonts w:asciiTheme="majorBidi" w:hAnsiTheme="majorBidi" w:cstheme="majorBidi"/>
          <w:sz w:val="24"/>
          <w:szCs w:val="24"/>
        </w:rPr>
        <w:t xml:space="preserve"> each year; </w:t>
      </w:r>
      <w:r w:rsidR="009B6756">
        <w:rPr>
          <w:rFonts w:asciiTheme="majorBidi" w:hAnsiTheme="majorBidi" w:cstheme="majorBidi"/>
          <w:sz w:val="24"/>
          <w:szCs w:val="24"/>
        </w:rPr>
        <w:t xml:space="preserve">that is </w:t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550 trucks loaded with </w:t>
      </w:r>
      <w:r w:rsidR="007676DD">
        <w:rPr>
          <w:rFonts w:asciiTheme="majorBidi" w:hAnsiTheme="majorBidi" w:cstheme="majorBidi"/>
          <w:sz w:val="24"/>
          <w:szCs w:val="24"/>
        </w:rPr>
        <w:t xml:space="preserve">solid </w:t>
      </w:r>
      <w:r w:rsidR="005F7FBC" w:rsidRPr="005F7FBC">
        <w:rPr>
          <w:rFonts w:asciiTheme="majorBidi" w:hAnsiTheme="majorBidi" w:cstheme="majorBidi"/>
          <w:sz w:val="24"/>
          <w:szCs w:val="24"/>
        </w:rPr>
        <w:t>waste every day.</w:t>
      </w:r>
      <w:r w:rsidR="007C2BF1">
        <w:rPr>
          <w:rStyle w:val="FootnoteReference"/>
          <w:rFonts w:asciiTheme="majorBidi" w:hAnsiTheme="majorBidi" w:cstheme="majorBidi"/>
          <w:sz w:val="24"/>
          <w:szCs w:val="24"/>
        </w:rPr>
        <w:footnoteReference w:id="16"/>
      </w:r>
      <w:r w:rsidR="009B6756">
        <w:rPr>
          <w:rFonts w:asciiTheme="majorBidi" w:hAnsiTheme="majorBidi" w:cstheme="majorBidi"/>
          <w:sz w:val="24"/>
          <w:szCs w:val="24"/>
        </w:rPr>
        <w:t xml:space="preserve"> </w:t>
      </w:r>
    </w:p>
    <w:p w14:paraId="5BF3B68D" w14:textId="793FD1FB" w:rsidR="003E184B" w:rsidRDefault="009B6756" w:rsidP="00EB0FA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Additionally, </w:t>
      </w:r>
      <w:r w:rsidR="007676DD">
        <w:rPr>
          <w:rFonts w:asciiTheme="majorBidi" w:hAnsiTheme="majorBidi" w:cstheme="majorBidi"/>
          <w:sz w:val="24"/>
          <w:szCs w:val="24"/>
        </w:rPr>
        <w:t xml:space="preserve">treating this solid waste necessitates </w:t>
      </w:r>
      <w:r w:rsidRPr="009B6756">
        <w:rPr>
          <w:rFonts w:asciiTheme="majorBidi" w:hAnsiTheme="majorBidi" w:cstheme="majorBidi"/>
          <w:sz w:val="24"/>
          <w:szCs w:val="24"/>
        </w:rPr>
        <w:t xml:space="preserve">financial and statutory support </w:t>
      </w:r>
      <w:r w:rsidR="007676DD">
        <w:rPr>
          <w:rFonts w:asciiTheme="majorBidi" w:hAnsiTheme="majorBidi" w:cstheme="majorBidi"/>
          <w:sz w:val="24"/>
          <w:szCs w:val="24"/>
        </w:rPr>
        <w:t>including:</w:t>
      </w:r>
      <w:r w:rsidR="00117CD9" w:rsidRPr="00117CD9">
        <w:rPr>
          <w:rFonts w:asciiTheme="majorBidi" w:hAnsiTheme="majorBidi" w:cstheme="majorBidi"/>
          <w:sz w:val="24"/>
          <w:szCs w:val="24"/>
        </w:rPr>
        <w:t xml:space="preserve"> storage, collection</w:t>
      </w:r>
      <w:r w:rsidR="00117CD9">
        <w:rPr>
          <w:rFonts w:asciiTheme="majorBidi" w:hAnsiTheme="majorBidi" w:cstheme="majorBidi"/>
          <w:sz w:val="24"/>
          <w:szCs w:val="24"/>
        </w:rPr>
        <w:t xml:space="preserve">, </w:t>
      </w:r>
      <w:r w:rsidR="00117CD9" w:rsidRPr="00117CD9">
        <w:rPr>
          <w:rFonts w:asciiTheme="majorBidi" w:hAnsiTheme="majorBidi" w:cstheme="majorBidi"/>
          <w:sz w:val="24"/>
          <w:szCs w:val="24"/>
        </w:rPr>
        <w:t>removal, sorting and transit stations, transport</w:t>
      </w:r>
      <w:r w:rsidR="00117CD9">
        <w:rPr>
          <w:rFonts w:asciiTheme="majorBidi" w:hAnsiTheme="majorBidi" w:cstheme="majorBidi"/>
          <w:sz w:val="24"/>
          <w:szCs w:val="24"/>
        </w:rPr>
        <w:t>ation, t</w:t>
      </w:r>
      <w:r w:rsidR="00117CD9" w:rsidRPr="00117CD9">
        <w:rPr>
          <w:rFonts w:asciiTheme="majorBidi" w:hAnsiTheme="majorBidi" w:cstheme="majorBidi"/>
          <w:sz w:val="24"/>
          <w:szCs w:val="24"/>
        </w:rPr>
        <w:t xml:space="preserve">he treatment itself </w:t>
      </w:r>
      <w:r w:rsidR="00117CD9">
        <w:rPr>
          <w:rFonts w:asciiTheme="majorBidi" w:hAnsiTheme="majorBidi" w:cstheme="majorBidi"/>
          <w:sz w:val="24"/>
          <w:szCs w:val="24"/>
        </w:rPr>
        <w:t>(costs vary depending on treatment type)</w:t>
      </w:r>
      <w:r w:rsidR="008A41E5">
        <w:rPr>
          <w:rFonts w:asciiTheme="majorBidi" w:hAnsiTheme="majorBidi" w:cstheme="majorBidi"/>
          <w:sz w:val="24"/>
          <w:szCs w:val="24"/>
        </w:rPr>
        <w:t>,</w:t>
      </w:r>
      <w:r w:rsidR="00117CD9" w:rsidRPr="00117CD9">
        <w:rPr>
          <w:rFonts w:asciiTheme="majorBidi" w:hAnsiTheme="majorBidi" w:cstheme="majorBidi"/>
          <w:sz w:val="24"/>
          <w:szCs w:val="24"/>
        </w:rPr>
        <w:t xml:space="preserve"> </w:t>
      </w:r>
      <w:r w:rsidR="00117CD9">
        <w:rPr>
          <w:rFonts w:asciiTheme="majorBidi" w:hAnsiTheme="majorBidi" w:cstheme="majorBidi"/>
          <w:sz w:val="24"/>
          <w:szCs w:val="24"/>
        </w:rPr>
        <w:t>and</w:t>
      </w:r>
      <w:r w:rsidR="00117CD9" w:rsidRPr="00117CD9">
        <w:rPr>
          <w:rFonts w:asciiTheme="majorBidi" w:hAnsiTheme="majorBidi" w:cstheme="majorBidi"/>
          <w:sz w:val="24"/>
          <w:szCs w:val="24"/>
        </w:rPr>
        <w:t xml:space="preserve"> landfill lev</w:t>
      </w:r>
      <w:r w:rsidR="00117CD9">
        <w:rPr>
          <w:rFonts w:asciiTheme="majorBidi" w:hAnsiTheme="majorBidi" w:cstheme="majorBidi"/>
          <w:sz w:val="24"/>
          <w:szCs w:val="24"/>
        </w:rPr>
        <w:t>ies</w:t>
      </w:r>
      <w:r w:rsidR="00117CD9" w:rsidRPr="00117CD9">
        <w:rPr>
          <w:rFonts w:asciiTheme="majorBidi" w:hAnsiTheme="majorBidi" w:cstheme="majorBidi"/>
          <w:sz w:val="24"/>
          <w:szCs w:val="24"/>
        </w:rPr>
        <w:t>.</w:t>
      </w:r>
      <w:r w:rsidR="008F4B15">
        <w:rPr>
          <w:rFonts w:asciiTheme="majorBidi" w:hAnsiTheme="majorBidi" w:cstheme="majorBidi"/>
          <w:sz w:val="24"/>
          <w:szCs w:val="24"/>
        </w:rPr>
        <w:t xml:space="preserve"> 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The direct annual cost of treating waste in Israel that originates from </w:t>
      </w:r>
      <w:r w:rsidR="008F4B15">
        <w:rPr>
          <w:rFonts w:asciiTheme="majorBidi" w:hAnsiTheme="majorBidi" w:cstheme="majorBidi"/>
          <w:sz w:val="24"/>
          <w:szCs w:val="24"/>
        </w:rPr>
        <w:t xml:space="preserve">wasted 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food </w:t>
      </w:r>
      <w:r w:rsidR="008F4B15">
        <w:rPr>
          <w:rFonts w:asciiTheme="majorBidi" w:hAnsiTheme="majorBidi" w:cstheme="majorBidi"/>
          <w:sz w:val="24"/>
          <w:szCs w:val="24"/>
        </w:rPr>
        <w:t>and its packaging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 is </w:t>
      </w:r>
      <w:r w:rsidR="00B959C8">
        <w:rPr>
          <w:rFonts w:asciiTheme="majorBidi" w:hAnsiTheme="majorBidi" w:cstheme="majorBidi"/>
          <w:sz w:val="24"/>
          <w:szCs w:val="24"/>
        </w:rPr>
        <w:t xml:space="preserve">NIS </w:t>
      </w:r>
      <w:r w:rsidR="008F4B15" w:rsidRPr="008F4B15">
        <w:rPr>
          <w:rFonts w:asciiTheme="majorBidi" w:hAnsiTheme="majorBidi" w:cstheme="majorBidi"/>
          <w:sz w:val="24"/>
          <w:szCs w:val="24"/>
        </w:rPr>
        <w:t>0.9 billion</w:t>
      </w:r>
      <w:r w:rsidR="008F4B15">
        <w:rPr>
          <w:rFonts w:asciiTheme="majorBidi" w:hAnsiTheme="majorBidi" w:cstheme="majorBidi"/>
          <w:sz w:val="24"/>
          <w:szCs w:val="24"/>
        </w:rPr>
        <w:t xml:space="preserve"> </w:t>
      </w:r>
      <w:r w:rsidR="008F4B15" w:rsidRPr="008F4B15">
        <w:rPr>
          <w:rFonts w:asciiTheme="majorBidi" w:hAnsiTheme="majorBidi" w:cstheme="majorBidi"/>
          <w:sz w:val="24"/>
          <w:szCs w:val="24"/>
        </w:rPr>
        <w:lastRenderedPageBreak/>
        <w:t>(</w:t>
      </w:r>
      <w:commentRangeStart w:id="32"/>
      <w:r w:rsidR="008F4B15" w:rsidRPr="008F4B15">
        <w:rPr>
          <w:rFonts w:asciiTheme="majorBidi" w:hAnsiTheme="majorBidi" w:cstheme="majorBidi"/>
          <w:sz w:val="24"/>
          <w:szCs w:val="24"/>
        </w:rPr>
        <w:t>according</w:t>
      </w:r>
      <w:commentRangeEnd w:id="32"/>
      <w:r w:rsidR="008F4B15">
        <w:rPr>
          <w:rStyle w:val="CommentReference"/>
        </w:rPr>
        <w:commentReference w:id="32"/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 to waste treatment cost estimates </w:t>
      </w:r>
      <w:r w:rsidR="00BF655A">
        <w:rPr>
          <w:rFonts w:asciiTheme="majorBidi" w:hAnsiTheme="majorBidi" w:cstheme="majorBidi"/>
          <w:sz w:val="24"/>
          <w:szCs w:val="24"/>
        </w:rPr>
        <w:t>in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 the </w:t>
      </w:r>
      <w:r w:rsidR="008F4B15">
        <w:rPr>
          <w:rFonts w:asciiTheme="majorBidi" w:hAnsiTheme="majorBidi" w:cstheme="majorBidi"/>
          <w:sz w:val="24"/>
          <w:szCs w:val="24"/>
        </w:rPr>
        <w:t>Ministry of Environmental Protection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, </w:t>
      </w:r>
      <w:r w:rsidR="008F4B15" w:rsidRPr="00BF655A">
        <w:rPr>
          <w:rFonts w:asciiTheme="majorBidi" w:hAnsiTheme="majorBidi" w:cstheme="majorBidi"/>
          <w:i/>
          <w:iCs/>
          <w:sz w:val="24"/>
          <w:szCs w:val="24"/>
        </w:rPr>
        <w:t>Waste Policy 2030</w:t>
      </w:r>
      <w:r w:rsidR="008F4B15" w:rsidRPr="008F4B15">
        <w:rPr>
          <w:rFonts w:asciiTheme="majorBidi" w:hAnsiTheme="majorBidi" w:cstheme="majorBidi"/>
          <w:sz w:val="24"/>
          <w:szCs w:val="24"/>
        </w:rPr>
        <w:t>).</w:t>
      </w:r>
      <w:r w:rsidR="00F228D7">
        <w:rPr>
          <w:rStyle w:val="FootnoteReference"/>
          <w:rFonts w:asciiTheme="majorBidi" w:hAnsiTheme="majorBidi" w:cstheme="majorBidi"/>
          <w:sz w:val="24"/>
          <w:szCs w:val="24"/>
        </w:rPr>
        <w:footnoteReference w:id="17"/>
      </w:r>
      <w:r w:rsidR="00BF655A">
        <w:rPr>
          <w:rFonts w:asciiTheme="majorBidi" w:hAnsiTheme="majorBidi" w:cstheme="majorBidi"/>
          <w:sz w:val="24"/>
          <w:szCs w:val="24"/>
        </w:rPr>
        <w:t xml:space="preserve"> </w:t>
      </w:r>
      <w:r w:rsidR="00BF655A" w:rsidRPr="00BF655A">
        <w:rPr>
          <w:rFonts w:asciiTheme="majorBidi" w:hAnsiTheme="majorBidi" w:cstheme="majorBidi"/>
          <w:sz w:val="24"/>
          <w:szCs w:val="24"/>
        </w:rPr>
        <w:t>Beyond that, the external cost of greenhouse gas emissions and air pollutants from waste treatment is 0.5 billion</w:t>
      </w:r>
      <w:r w:rsidR="00BF655A">
        <w:rPr>
          <w:rFonts w:asciiTheme="majorBidi" w:hAnsiTheme="majorBidi" w:cstheme="majorBidi"/>
          <w:sz w:val="24"/>
          <w:szCs w:val="24"/>
        </w:rPr>
        <w:t xml:space="preserve"> </w:t>
      </w:r>
      <w:r w:rsidR="00BF655A" w:rsidRPr="00BF655A">
        <w:rPr>
          <w:rFonts w:asciiTheme="majorBidi" w:hAnsiTheme="majorBidi" w:cstheme="majorBidi"/>
          <w:sz w:val="24"/>
          <w:szCs w:val="24"/>
        </w:rPr>
        <w:t xml:space="preserve">NIS. The total </w:t>
      </w:r>
      <w:r w:rsidR="007676DD">
        <w:rPr>
          <w:rFonts w:asciiTheme="majorBidi" w:hAnsiTheme="majorBidi" w:cstheme="majorBidi"/>
          <w:sz w:val="24"/>
          <w:szCs w:val="24"/>
        </w:rPr>
        <w:t xml:space="preserve">direct and indirect </w:t>
      </w:r>
      <w:r w:rsidR="00BF655A" w:rsidRPr="00BF655A">
        <w:rPr>
          <w:rFonts w:asciiTheme="majorBidi" w:hAnsiTheme="majorBidi" w:cstheme="majorBidi"/>
          <w:sz w:val="24"/>
          <w:szCs w:val="24"/>
        </w:rPr>
        <w:t>economic cost</w:t>
      </w:r>
      <w:r w:rsidR="007676DD">
        <w:rPr>
          <w:rFonts w:asciiTheme="majorBidi" w:hAnsiTheme="majorBidi" w:cstheme="majorBidi"/>
          <w:sz w:val="24"/>
          <w:szCs w:val="24"/>
        </w:rPr>
        <w:t xml:space="preserve">s </w:t>
      </w:r>
      <w:r w:rsidR="00BF655A" w:rsidRPr="00BF655A">
        <w:rPr>
          <w:rFonts w:asciiTheme="majorBidi" w:hAnsiTheme="majorBidi" w:cstheme="majorBidi"/>
          <w:sz w:val="24"/>
          <w:szCs w:val="24"/>
        </w:rPr>
        <w:t xml:space="preserve">for the treatment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BF655A" w:rsidRPr="00BF655A">
        <w:rPr>
          <w:rFonts w:asciiTheme="majorBidi" w:hAnsiTheme="majorBidi" w:cstheme="majorBidi"/>
          <w:sz w:val="24"/>
          <w:szCs w:val="24"/>
        </w:rPr>
        <w:t xml:space="preserve"> in Israel for 2022 is approximately </w:t>
      </w:r>
      <w:r w:rsidR="00B959C8">
        <w:rPr>
          <w:rFonts w:asciiTheme="majorBidi" w:hAnsiTheme="majorBidi" w:cstheme="majorBidi"/>
          <w:sz w:val="24"/>
          <w:szCs w:val="24"/>
        </w:rPr>
        <w:t xml:space="preserve">NIS </w:t>
      </w:r>
      <w:r w:rsidR="00BF655A" w:rsidRPr="00BF655A">
        <w:rPr>
          <w:rFonts w:asciiTheme="majorBidi" w:hAnsiTheme="majorBidi" w:cstheme="majorBidi"/>
          <w:sz w:val="24"/>
          <w:szCs w:val="24"/>
        </w:rPr>
        <w:t>1.4 billion.</w:t>
      </w:r>
    </w:p>
    <w:p w14:paraId="5C4953D6" w14:textId="53752E73" w:rsidR="001B7420" w:rsidRPr="001B7420" w:rsidRDefault="001B7420" w:rsidP="001B742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Approximately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alf the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nvironmental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osts of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W</w:t>
      </w:r>
      <w:r w:rsidR="00446879" w:rsidRPr="00446879">
        <w:rPr>
          <w:rFonts w:asciiTheme="majorBidi" w:hAnsiTheme="majorBidi" w:cstheme="majorBidi"/>
          <w:b/>
          <w:bCs/>
          <w:sz w:val="24"/>
          <w:szCs w:val="24"/>
        </w:rPr>
        <w:t>aste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ccur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uring the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onsumption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hase </w:t>
      </w:r>
    </w:p>
    <w:p w14:paraId="2D47257E" w14:textId="0224E968" w:rsidR="00BF655A" w:rsidRDefault="00BF655A" w:rsidP="00BF655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F655A">
        <w:rPr>
          <w:rFonts w:asciiTheme="majorBidi" w:hAnsiTheme="majorBidi" w:cstheme="majorBidi"/>
          <w:sz w:val="24"/>
          <w:szCs w:val="24"/>
        </w:rPr>
        <w:t xml:space="preserve">The quantification of the environmental </w:t>
      </w:r>
      <w:r w:rsidR="00C0300E">
        <w:rPr>
          <w:rFonts w:asciiTheme="majorBidi" w:hAnsiTheme="majorBidi" w:cstheme="majorBidi"/>
          <w:sz w:val="24"/>
          <w:szCs w:val="24"/>
        </w:rPr>
        <w:t>impacts</w:t>
      </w:r>
      <w:r w:rsidRPr="00BF655A">
        <w:rPr>
          <w:rFonts w:asciiTheme="majorBidi" w:hAnsiTheme="majorBidi" w:cstheme="majorBidi"/>
          <w:sz w:val="24"/>
          <w:szCs w:val="24"/>
        </w:rPr>
        <w:t xml:space="preserve"> </w:t>
      </w:r>
      <w:r w:rsidR="00C0300E">
        <w:rPr>
          <w:rFonts w:asciiTheme="majorBidi" w:hAnsiTheme="majorBidi" w:cstheme="majorBidi"/>
          <w:sz w:val="24"/>
          <w:szCs w:val="24"/>
        </w:rPr>
        <w:t>of</w:t>
      </w:r>
      <w:r w:rsidRPr="00BF655A">
        <w:rPr>
          <w:rFonts w:asciiTheme="majorBidi" w:hAnsiTheme="majorBidi" w:cstheme="majorBidi"/>
          <w:sz w:val="24"/>
          <w:szCs w:val="24"/>
        </w:rPr>
        <w:t xml:space="preserve"> agricultur</w:t>
      </w:r>
      <w:r w:rsidR="00C0300E">
        <w:rPr>
          <w:rFonts w:asciiTheme="majorBidi" w:hAnsiTheme="majorBidi" w:cstheme="majorBidi"/>
          <w:sz w:val="24"/>
          <w:szCs w:val="24"/>
        </w:rPr>
        <w:t>e</w:t>
      </w:r>
      <w:r w:rsidRPr="00BF655A">
        <w:rPr>
          <w:rFonts w:asciiTheme="majorBidi" w:hAnsiTheme="majorBidi" w:cstheme="majorBidi"/>
          <w:sz w:val="24"/>
          <w:szCs w:val="24"/>
        </w:rPr>
        <w:t xml:space="preserve"> refers to </w:t>
      </w:r>
      <w:r>
        <w:rPr>
          <w:rFonts w:asciiTheme="majorBidi" w:hAnsiTheme="majorBidi" w:cstheme="majorBidi"/>
          <w:sz w:val="24"/>
          <w:szCs w:val="24"/>
        </w:rPr>
        <w:t>the full</w:t>
      </w:r>
      <w:r w:rsidRPr="00BF655A">
        <w:rPr>
          <w:rFonts w:asciiTheme="majorBidi" w:hAnsiTheme="majorBidi" w:cstheme="majorBidi"/>
          <w:sz w:val="24"/>
          <w:szCs w:val="24"/>
        </w:rPr>
        <w:t xml:space="preserve"> life </w:t>
      </w:r>
      <w:commentRangeStart w:id="33"/>
      <w:r w:rsidRPr="00BF655A">
        <w:rPr>
          <w:rFonts w:asciiTheme="majorBidi" w:hAnsiTheme="majorBidi" w:cstheme="majorBidi"/>
          <w:sz w:val="24"/>
          <w:szCs w:val="24"/>
        </w:rPr>
        <w:t>cycle</w:t>
      </w:r>
      <w:commentRangeEnd w:id="33"/>
      <w:r>
        <w:rPr>
          <w:rStyle w:val="CommentReference"/>
        </w:rPr>
        <w:commentReference w:id="33"/>
      </w:r>
      <w:r w:rsidRPr="00BF655A">
        <w:rPr>
          <w:rFonts w:asciiTheme="majorBidi" w:hAnsiTheme="majorBidi" w:cstheme="majorBidi"/>
          <w:sz w:val="24"/>
          <w:szCs w:val="24"/>
        </w:rPr>
        <w:t xml:space="preserve"> of the product</w:t>
      </w:r>
      <w:r w:rsidR="00C0300E">
        <w:rPr>
          <w:rFonts w:asciiTheme="majorBidi" w:hAnsiTheme="majorBidi" w:cstheme="majorBidi"/>
          <w:sz w:val="24"/>
          <w:szCs w:val="24"/>
        </w:rPr>
        <w:t>s</w:t>
      </w:r>
      <w:r w:rsidRPr="00BF655A">
        <w:rPr>
          <w:rFonts w:asciiTheme="majorBidi" w:hAnsiTheme="majorBidi" w:cstheme="majorBidi"/>
          <w:sz w:val="24"/>
          <w:szCs w:val="24"/>
        </w:rPr>
        <w:t xml:space="preserve">, including </w:t>
      </w:r>
      <w:r w:rsidR="00C0300E">
        <w:rPr>
          <w:rFonts w:asciiTheme="majorBidi" w:hAnsiTheme="majorBidi" w:cstheme="majorBidi"/>
          <w:sz w:val="24"/>
          <w:szCs w:val="24"/>
        </w:rPr>
        <w:t>growing and harvesting the crops</w:t>
      </w:r>
      <w:r w:rsidRPr="00BF655A">
        <w:rPr>
          <w:rFonts w:asciiTheme="majorBidi" w:hAnsiTheme="majorBidi" w:cstheme="majorBidi"/>
          <w:sz w:val="24"/>
          <w:szCs w:val="24"/>
        </w:rPr>
        <w:t>, post-harvest treatment, storage, processing, distribution, consumption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BF655A">
        <w:rPr>
          <w:rFonts w:asciiTheme="majorBidi" w:hAnsiTheme="majorBidi" w:cstheme="majorBidi"/>
          <w:sz w:val="24"/>
          <w:szCs w:val="24"/>
        </w:rPr>
        <w:t xml:space="preserve"> and disposal. The later </w:t>
      </w:r>
      <w:r>
        <w:rPr>
          <w:rFonts w:asciiTheme="majorBidi" w:hAnsiTheme="majorBidi" w:cstheme="majorBidi"/>
          <w:sz w:val="24"/>
          <w:szCs w:val="24"/>
        </w:rPr>
        <w:t xml:space="preserve">in this process that </w:t>
      </w:r>
      <w:r w:rsidRPr="00BF655A">
        <w:rPr>
          <w:rFonts w:asciiTheme="majorBidi" w:hAnsiTheme="majorBidi" w:cstheme="majorBidi"/>
          <w:sz w:val="24"/>
          <w:szCs w:val="24"/>
        </w:rPr>
        <w:t xml:space="preserve">the product is </w:t>
      </w:r>
      <w:r w:rsidR="00C0300E">
        <w:rPr>
          <w:rFonts w:asciiTheme="majorBidi" w:hAnsiTheme="majorBidi" w:cstheme="majorBidi"/>
          <w:sz w:val="24"/>
          <w:szCs w:val="24"/>
        </w:rPr>
        <w:t>wasted</w:t>
      </w:r>
      <w:r w:rsidRPr="00BF655A">
        <w:rPr>
          <w:rFonts w:asciiTheme="majorBidi" w:hAnsiTheme="majorBidi" w:cstheme="majorBidi"/>
          <w:sz w:val="24"/>
          <w:szCs w:val="24"/>
        </w:rPr>
        <w:t xml:space="preserve"> or discarded, the greater its environmental impact.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0300E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hree factors affect the</w:t>
      </w:r>
      <w:r w:rsidRPr="00BF655A">
        <w:rPr>
          <w:rFonts w:asciiTheme="majorBidi" w:hAnsiTheme="majorBidi" w:cstheme="majorBidi"/>
          <w:sz w:val="24"/>
          <w:szCs w:val="24"/>
        </w:rPr>
        <w:t xml:space="preserve"> environmental footprint of food waste: the </w:t>
      </w:r>
      <w:r w:rsidR="00C0300E">
        <w:rPr>
          <w:rFonts w:asciiTheme="majorBidi" w:hAnsiTheme="majorBidi" w:cstheme="majorBidi"/>
          <w:sz w:val="24"/>
          <w:szCs w:val="24"/>
        </w:rPr>
        <w:t xml:space="preserve">impacts during </w:t>
      </w:r>
      <w:r w:rsidRPr="00BF655A">
        <w:rPr>
          <w:rFonts w:asciiTheme="majorBidi" w:hAnsiTheme="majorBidi" w:cstheme="majorBidi"/>
          <w:sz w:val="24"/>
          <w:szCs w:val="24"/>
        </w:rPr>
        <w:t>the value chain</w:t>
      </w:r>
      <w:r w:rsidR="008A41E5">
        <w:rPr>
          <w:rFonts w:asciiTheme="majorBidi" w:hAnsiTheme="majorBidi" w:cstheme="majorBidi"/>
          <w:sz w:val="24"/>
          <w:szCs w:val="24"/>
        </w:rPr>
        <w:t xml:space="preserve"> stage</w:t>
      </w:r>
      <w:r w:rsidRPr="00BF655A">
        <w:rPr>
          <w:rFonts w:asciiTheme="majorBidi" w:hAnsiTheme="majorBidi" w:cstheme="majorBidi"/>
          <w:sz w:val="24"/>
          <w:szCs w:val="24"/>
        </w:rPr>
        <w:t xml:space="preserve"> </w:t>
      </w:r>
      <w:r w:rsidR="00C0300E">
        <w:rPr>
          <w:rFonts w:asciiTheme="majorBidi" w:hAnsiTheme="majorBidi" w:cstheme="majorBidi"/>
          <w:sz w:val="24"/>
          <w:szCs w:val="24"/>
        </w:rPr>
        <w:t xml:space="preserve">during which </w:t>
      </w:r>
      <w:r w:rsidRPr="00BF655A">
        <w:rPr>
          <w:rFonts w:asciiTheme="majorBidi" w:hAnsiTheme="majorBidi" w:cstheme="majorBidi"/>
          <w:sz w:val="24"/>
          <w:szCs w:val="24"/>
        </w:rPr>
        <w:t xml:space="preserve">food was discarded; the </w:t>
      </w:r>
      <w:r w:rsidR="00A67682">
        <w:rPr>
          <w:rFonts w:asciiTheme="majorBidi" w:hAnsiTheme="majorBidi" w:cstheme="majorBidi"/>
          <w:sz w:val="24"/>
          <w:szCs w:val="24"/>
        </w:rPr>
        <w:t xml:space="preserve">impacts of the </w:t>
      </w:r>
      <w:r w:rsidR="005C2AF7">
        <w:rPr>
          <w:rFonts w:asciiTheme="majorBidi" w:hAnsiTheme="majorBidi" w:cstheme="majorBidi"/>
          <w:sz w:val="24"/>
          <w:szCs w:val="24"/>
        </w:rPr>
        <w:t xml:space="preserve">product </w:t>
      </w:r>
      <w:r w:rsidR="00A67682">
        <w:rPr>
          <w:rFonts w:asciiTheme="majorBidi" w:hAnsiTheme="majorBidi" w:cstheme="majorBidi"/>
          <w:sz w:val="24"/>
          <w:szCs w:val="24"/>
        </w:rPr>
        <w:t>ultimately becoming</w:t>
      </w:r>
      <w:r w:rsidR="005C2AF7">
        <w:rPr>
          <w:rFonts w:asciiTheme="majorBidi" w:hAnsiTheme="majorBidi" w:cstheme="majorBidi"/>
          <w:sz w:val="24"/>
          <w:szCs w:val="24"/>
        </w:rPr>
        <w:t xml:space="preserve"> </w:t>
      </w:r>
      <w:r w:rsidRPr="00BF655A">
        <w:rPr>
          <w:rFonts w:asciiTheme="majorBidi" w:hAnsiTheme="majorBidi" w:cstheme="majorBidi"/>
          <w:sz w:val="24"/>
          <w:szCs w:val="24"/>
        </w:rPr>
        <w:t xml:space="preserve">waste; </w:t>
      </w:r>
      <w:r>
        <w:rPr>
          <w:rFonts w:asciiTheme="majorBidi" w:hAnsiTheme="majorBidi" w:cstheme="majorBidi"/>
          <w:sz w:val="24"/>
          <w:szCs w:val="24"/>
        </w:rPr>
        <w:t>all</w:t>
      </w:r>
      <w:r w:rsidRPr="00BF655A">
        <w:rPr>
          <w:rFonts w:asciiTheme="majorBidi" w:hAnsiTheme="majorBidi" w:cstheme="majorBidi"/>
          <w:sz w:val="24"/>
          <w:szCs w:val="24"/>
        </w:rPr>
        <w:t xml:space="preserve"> the previous stages (if any).</w:t>
      </w:r>
      <w:r w:rsidR="005C2AF7">
        <w:rPr>
          <w:rFonts w:asciiTheme="majorBidi" w:hAnsiTheme="majorBidi" w:cstheme="majorBidi"/>
          <w:sz w:val="24"/>
          <w:szCs w:val="24"/>
        </w:rPr>
        <w:t xml:space="preserve"> </w:t>
      </w:r>
      <w:r w:rsidR="005C2AF7" w:rsidRPr="005C2AF7">
        <w:rPr>
          <w:rFonts w:asciiTheme="majorBidi" w:hAnsiTheme="majorBidi" w:cstheme="majorBidi"/>
          <w:sz w:val="24"/>
          <w:szCs w:val="24"/>
        </w:rPr>
        <w:t>For example: food thrown away in the grocery store</w:t>
      </w:r>
      <w:r w:rsidR="00A67682">
        <w:rPr>
          <w:rFonts w:asciiTheme="majorBidi" w:hAnsiTheme="majorBidi" w:cstheme="majorBidi"/>
          <w:sz w:val="24"/>
          <w:szCs w:val="24"/>
        </w:rPr>
        <w:t xml:space="preserve"> embodies all the greenhouse gas and emissions attributed to </w:t>
      </w:r>
      <w:r w:rsidR="005C2AF7" w:rsidRPr="005C2AF7">
        <w:rPr>
          <w:rFonts w:asciiTheme="majorBidi" w:hAnsiTheme="majorBidi" w:cstheme="majorBidi"/>
          <w:sz w:val="24"/>
          <w:szCs w:val="24"/>
        </w:rPr>
        <w:t xml:space="preserve">growing it </w:t>
      </w:r>
      <w:r w:rsidR="005C2AF7">
        <w:rPr>
          <w:rFonts w:asciiTheme="majorBidi" w:hAnsiTheme="majorBidi" w:cstheme="majorBidi"/>
          <w:sz w:val="24"/>
          <w:szCs w:val="24"/>
        </w:rPr>
        <w:t>(</w:t>
      </w:r>
      <w:r w:rsidR="00A67682">
        <w:rPr>
          <w:rFonts w:asciiTheme="majorBidi" w:hAnsiTheme="majorBidi" w:cstheme="majorBidi"/>
          <w:sz w:val="24"/>
          <w:szCs w:val="24"/>
        </w:rPr>
        <w:t xml:space="preserve">the </w:t>
      </w:r>
      <w:r w:rsidR="005C2AF7" w:rsidRPr="005C2AF7">
        <w:rPr>
          <w:rFonts w:asciiTheme="majorBidi" w:hAnsiTheme="majorBidi" w:cstheme="majorBidi"/>
          <w:sz w:val="24"/>
          <w:szCs w:val="24"/>
        </w:rPr>
        <w:t>production phase</w:t>
      </w:r>
      <w:r w:rsidR="005C2AF7">
        <w:rPr>
          <w:rFonts w:asciiTheme="majorBidi" w:hAnsiTheme="majorBidi" w:cstheme="majorBidi"/>
          <w:sz w:val="24"/>
          <w:szCs w:val="24"/>
        </w:rPr>
        <w:t xml:space="preserve">), </w:t>
      </w:r>
      <w:r w:rsidR="005C2AF7" w:rsidRPr="005C2AF7">
        <w:rPr>
          <w:rFonts w:asciiTheme="majorBidi" w:hAnsiTheme="majorBidi" w:cstheme="majorBidi"/>
          <w:sz w:val="24"/>
          <w:szCs w:val="24"/>
        </w:rPr>
        <w:t>transporting it from the field to the packing house</w:t>
      </w:r>
      <w:r w:rsidR="005C2AF7">
        <w:rPr>
          <w:rFonts w:asciiTheme="majorBidi" w:hAnsiTheme="majorBidi" w:cstheme="majorBidi"/>
          <w:sz w:val="24"/>
          <w:szCs w:val="24"/>
        </w:rPr>
        <w:t xml:space="preserve"> and then </w:t>
      </w:r>
      <w:r w:rsidR="005C2AF7" w:rsidRPr="005C2AF7">
        <w:rPr>
          <w:rFonts w:asciiTheme="majorBidi" w:hAnsiTheme="majorBidi" w:cstheme="majorBidi"/>
          <w:sz w:val="24"/>
          <w:szCs w:val="24"/>
        </w:rPr>
        <w:t xml:space="preserve">to the grocery store, </w:t>
      </w:r>
      <w:r w:rsidR="005C2AF7">
        <w:rPr>
          <w:rFonts w:asciiTheme="majorBidi" w:hAnsiTheme="majorBidi" w:cstheme="majorBidi"/>
          <w:sz w:val="24"/>
          <w:szCs w:val="24"/>
        </w:rPr>
        <w:t>storage at the</w:t>
      </w:r>
      <w:r w:rsidR="005C2AF7" w:rsidRPr="005C2AF7">
        <w:rPr>
          <w:rFonts w:asciiTheme="majorBidi" w:hAnsiTheme="majorBidi" w:cstheme="majorBidi"/>
          <w:sz w:val="24"/>
          <w:szCs w:val="24"/>
        </w:rPr>
        <w:t xml:space="preserve"> grocery store (</w:t>
      </w:r>
      <w:r w:rsidR="005C2AF7">
        <w:rPr>
          <w:rFonts w:asciiTheme="majorBidi" w:hAnsiTheme="majorBidi" w:cstheme="majorBidi"/>
          <w:sz w:val="24"/>
          <w:szCs w:val="24"/>
        </w:rPr>
        <w:t>cooling</w:t>
      </w:r>
      <w:r w:rsidR="005C2AF7" w:rsidRPr="005C2AF7">
        <w:rPr>
          <w:rFonts w:asciiTheme="majorBidi" w:hAnsiTheme="majorBidi" w:cstheme="majorBidi"/>
          <w:sz w:val="24"/>
          <w:szCs w:val="24"/>
        </w:rPr>
        <w:t xml:space="preserve"> and lighting)</w:t>
      </w:r>
      <w:r w:rsidR="005C2AF7">
        <w:rPr>
          <w:rFonts w:asciiTheme="majorBidi" w:hAnsiTheme="majorBidi" w:cstheme="majorBidi"/>
          <w:sz w:val="24"/>
          <w:szCs w:val="24"/>
        </w:rPr>
        <w:t>, transportation to the landfill, and emissions from landfilling the waste</w:t>
      </w:r>
      <w:r w:rsidR="005C2AF7" w:rsidRPr="005C2AF7">
        <w:rPr>
          <w:rFonts w:asciiTheme="majorBidi" w:hAnsiTheme="majorBidi" w:cstheme="majorBidi"/>
          <w:sz w:val="24"/>
          <w:szCs w:val="24"/>
        </w:rPr>
        <w:t>.</w:t>
      </w:r>
    </w:p>
    <w:p w14:paraId="707D1C68" w14:textId="4EFE19FB" w:rsidR="001B7420" w:rsidRDefault="001B7420" w:rsidP="00BF655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1B7420">
        <w:rPr>
          <w:rFonts w:asciiTheme="majorBidi" w:hAnsiTheme="majorBidi" w:cstheme="majorBidi"/>
          <w:sz w:val="24"/>
          <w:szCs w:val="24"/>
        </w:rPr>
        <w:t xml:space="preserve">pproximately </w:t>
      </w:r>
      <w:r>
        <w:rPr>
          <w:rFonts w:asciiTheme="majorBidi" w:hAnsiTheme="majorBidi" w:cstheme="majorBidi"/>
          <w:sz w:val="24"/>
          <w:szCs w:val="24"/>
        </w:rPr>
        <w:t>half</w:t>
      </w:r>
      <w:r w:rsidRPr="001B7420">
        <w:rPr>
          <w:rFonts w:asciiTheme="majorBidi" w:hAnsiTheme="majorBidi" w:cstheme="majorBidi"/>
          <w:sz w:val="24"/>
          <w:szCs w:val="24"/>
        </w:rPr>
        <w:t xml:space="preserve"> the environmental costs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>
        <w:rPr>
          <w:rFonts w:asciiTheme="majorBidi" w:hAnsiTheme="majorBidi" w:cstheme="majorBidi"/>
          <w:sz w:val="24"/>
          <w:szCs w:val="24"/>
        </w:rPr>
        <w:t xml:space="preserve"> occur during the consumption phase</w:t>
      </w:r>
      <w:r w:rsidRPr="001B7420">
        <w:rPr>
          <w:rFonts w:asciiTheme="majorBidi" w:hAnsiTheme="majorBidi" w:cstheme="majorBidi"/>
          <w:sz w:val="24"/>
          <w:szCs w:val="24"/>
        </w:rPr>
        <w:t xml:space="preserve">. A product thrown </w:t>
      </w:r>
      <w:r>
        <w:rPr>
          <w:rFonts w:asciiTheme="majorBidi" w:hAnsiTheme="majorBidi" w:cstheme="majorBidi"/>
          <w:sz w:val="24"/>
          <w:szCs w:val="24"/>
        </w:rPr>
        <w:t>away</w:t>
      </w:r>
      <w:r w:rsidRPr="001B7420">
        <w:rPr>
          <w:rFonts w:asciiTheme="majorBidi" w:hAnsiTheme="majorBidi" w:cstheme="majorBidi"/>
          <w:sz w:val="24"/>
          <w:szCs w:val="24"/>
        </w:rPr>
        <w:t xml:space="preserve"> by consumers embodies </w:t>
      </w:r>
      <w:r>
        <w:rPr>
          <w:rFonts w:asciiTheme="majorBidi" w:hAnsiTheme="majorBidi" w:cstheme="majorBidi"/>
          <w:sz w:val="24"/>
          <w:szCs w:val="24"/>
        </w:rPr>
        <w:t xml:space="preserve">all </w:t>
      </w:r>
      <w:r w:rsidRPr="001B7420">
        <w:rPr>
          <w:rFonts w:asciiTheme="majorBidi" w:hAnsiTheme="majorBidi" w:cstheme="majorBidi"/>
          <w:sz w:val="24"/>
          <w:szCs w:val="24"/>
        </w:rPr>
        <w:t xml:space="preserve">the environmental </w:t>
      </w:r>
      <w:r>
        <w:rPr>
          <w:rFonts w:asciiTheme="majorBidi" w:hAnsiTheme="majorBidi" w:cstheme="majorBidi"/>
          <w:sz w:val="24"/>
          <w:szCs w:val="24"/>
        </w:rPr>
        <w:t xml:space="preserve">impacts involved in its production, </w:t>
      </w:r>
      <w:r w:rsidRPr="001B7420">
        <w:rPr>
          <w:rFonts w:asciiTheme="majorBidi" w:hAnsiTheme="majorBidi" w:cstheme="majorBidi"/>
          <w:sz w:val="24"/>
          <w:szCs w:val="24"/>
        </w:rPr>
        <w:t>transport</w:t>
      </w:r>
      <w:r>
        <w:rPr>
          <w:rFonts w:asciiTheme="majorBidi" w:hAnsiTheme="majorBidi" w:cstheme="majorBidi"/>
          <w:sz w:val="24"/>
          <w:szCs w:val="24"/>
        </w:rPr>
        <w:t>ation</w:t>
      </w:r>
      <w:r w:rsidRPr="001B7420">
        <w:rPr>
          <w:rFonts w:asciiTheme="majorBidi" w:hAnsiTheme="majorBidi" w:cstheme="majorBidi"/>
          <w:sz w:val="24"/>
          <w:szCs w:val="24"/>
        </w:rPr>
        <w:t>, processing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1B7420">
        <w:rPr>
          <w:rFonts w:asciiTheme="majorBidi" w:hAnsiTheme="majorBidi" w:cstheme="majorBidi"/>
          <w:sz w:val="24"/>
          <w:szCs w:val="24"/>
        </w:rPr>
        <w:t xml:space="preserve"> and distribution. In 2022, 1.2 million tons </w:t>
      </w:r>
      <w:r>
        <w:rPr>
          <w:rFonts w:asciiTheme="majorBidi" w:hAnsiTheme="majorBidi" w:cstheme="majorBidi"/>
          <w:sz w:val="24"/>
          <w:szCs w:val="24"/>
        </w:rPr>
        <w:t xml:space="preserve">of food </w:t>
      </w:r>
      <w:r w:rsidRPr="001B7420">
        <w:rPr>
          <w:rFonts w:asciiTheme="majorBidi" w:hAnsiTheme="majorBidi" w:cstheme="majorBidi"/>
          <w:sz w:val="24"/>
          <w:szCs w:val="24"/>
        </w:rPr>
        <w:t xml:space="preserve">(including </w:t>
      </w:r>
      <w:r>
        <w:rPr>
          <w:rFonts w:asciiTheme="majorBidi" w:hAnsiTheme="majorBidi" w:cstheme="majorBidi"/>
          <w:sz w:val="24"/>
          <w:szCs w:val="24"/>
        </w:rPr>
        <w:t xml:space="preserve">its </w:t>
      </w:r>
      <w:r w:rsidRPr="001B7420">
        <w:rPr>
          <w:rFonts w:asciiTheme="majorBidi" w:hAnsiTheme="majorBidi" w:cstheme="majorBidi"/>
          <w:sz w:val="24"/>
          <w:szCs w:val="24"/>
        </w:rPr>
        <w:t>packaging)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B7420">
        <w:rPr>
          <w:rFonts w:asciiTheme="majorBidi" w:hAnsiTheme="majorBidi" w:cstheme="majorBidi"/>
          <w:sz w:val="24"/>
          <w:szCs w:val="24"/>
        </w:rPr>
        <w:t xml:space="preserve">worth </w:t>
      </w:r>
      <w:r w:rsidR="00B959C8">
        <w:rPr>
          <w:rFonts w:asciiTheme="majorBidi" w:hAnsiTheme="majorBidi" w:cstheme="majorBidi"/>
          <w:sz w:val="24"/>
          <w:szCs w:val="24"/>
        </w:rPr>
        <w:t xml:space="preserve">NIS </w:t>
      </w:r>
      <w:r w:rsidRPr="001B7420">
        <w:rPr>
          <w:rFonts w:asciiTheme="majorBidi" w:hAnsiTheme="majorBidi" w:cstheme="majorBidi"/>
          <w:sz w:val="24"/>
          <w:szCs w:val="24"/>
        </w:rPr>
        <w:t>13 billion</w:t>
      </w:r>
      <w:r w:rsidR="00525E80">
        <w:rPr>
          <w:rFonts w:asciiTheme="majorBidi" w:hAnsiTheme="majorBidi" w:cstheme="majorBidi"/>
          <w:sz w:val="24"/>
          <w:szCs w:val="24"/>
        </w:rPr>
        <w:t>,</w:t>
      </w:r>
      <w:r w:rsidRPr="001B74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="00A67682">
        <w:rPr>
          <w:rFonts w:asciiTheme="majorBidi" w:hAnsiTheme="majorBidi" w:cstheme="majorBidi"/>
          <w:sz w:val="24"/>
          <w:szCs w:val="24"/>
        </w:rPr>
        <w:t xml:space="preserve">discarded </w:t>
      </w:r>
      <w:r w:rsidR="00A67682" w:rsidRPr="001B7420">
        <w:rPr>
          <w:rFonts w:asciiTheme="majorBidi" w:hAnsiTheme="majorBidi" w:cstheme="majorBidi"/>
          <w:sz w:val="24"/>
          <w:szCs w:val="24"/>
        </w:rPr>
        <w:t>during the consumption phase</w:t>
      </w:r>
      <w:r w:rsidRPr="001B7420">
        <w:rPr>
          <w:rFonts w:asciiTheme="majorBidi" w:hAnsiTheme="majorBidi" w:cstheme="majorBidi"/>
          <w:sz w:val="24"/>
          <w:szCs w:val="24"/>
        </w:rPr>
        <w:t>.</w:t>
      </w:r>
      <w:r w:rsidR="00F228D7">
        <w:rPr>
          <w:rStyle w:val="FootnoteReference"/>
          <w:rFonts w:asciiTheme="majorBidi" w:hAnsiTheme="majorBidi" w:cstheme="majorBidi"/>
          <w:sz w:val="24"/>
          <w:szCs w:val="24"/>
        </w:rPr>
        <w:footnoteReference w:id="18"/>
      </w:r>
      <w:r w:rsidRPr="001B7420">
        <w:rPr>
          <w:rFonts w:asciiTheme="majorBidi" w:hAnsiTheme="majorBidi" w:cstheme="majorBidi"/>
          <w:sz w:val="24"/>
          <w:szCs w:val="24"/>
        </w:rPr>
        <w:t xml:space="preserve"> </w:t>
      </w:r>
      <w:r w:rsidRPr="001B7420">
        <w:rPr>
          <w:rFonts w:asciiTheme="majorBidi" w:hAnsiTheme="majorBidi" w:cstheme="majorBidi"/>
          <w:sz w:val="24"/>
          <w:szCs w:val="24"/>
        </w:rPr>
        <w:lastRenderedPageBreak/>
        <w:t xml:space="preserve">In addition to the cost of </w:t>
      </w:r>
      <w:r w:rsidR="00E843AC">
        <w:rPr>
          <w:rFonts w:asciiTheme="majorBidi" w:hAnsiTheme="majorBidi" w:cstheme="majorBidi"/>
          <w:sz w:val="24"/>
          <w:szCs w:val="24"/>
        </w:rPr>
        <w:t xml:space="preserve">the </w:t>
      </w:r>
      <w:r w:rsidRPr="001B7420">
        <w:rPr>
          <w:rFonts w:asciiTheme="majorBidi" w:hAnsiTheme="majorBidi" w:cstheme="majorBidi"/>
          <w:sz w:val="24"/>
          <w:szCs w:val="24"/>
        </w:rPr>
        <w:t>food</w:t>
      </w:r>
      <w:r w:rsidR="00E843AC">
        <w:rPr>
          <w:rFonts w:asciiTheme="majorBidi" w:hAnsiTheme="majorBidi" w:cstheme="majorBidi"/>
          <w:sz w:val="24"/>
          <w:szCs w:val="24"/>
        </w:rPr>
        <w:t xml:space="preserve"> waste</w:t>
      </w:r>
      <w:r w:rsidRPr="001B7420">
        <w:rPr>
          <w:rFonts w:asciiTheme="majorBidi" w:hAnsiTheme="majorBidi" w:cstheme="majorBidi"/>
          <w:sz w:val="24"/>
          <w:szCs w:val="24"/>
        </w:rPr>
        <w:t xml:space="preserve">, </w:t>
      </w:r>
      <w:r w:rsidR="00A67682">
        <w:rPr>
          <w:rFonts w:asciiTheme="majorBidi" w:hAnsiTheme="majorBidi" w:cstheme="majorBidi"/>
          <w:sz w:val="24"/>
          <w:szCs w:val="24"/>
        </w:rPr>
        <w:t xml:space="preserve">this results in </w:t>
      </w:r>
      <w:r w:rsidRPr="001B7420">
        <w:rPr>
          <w:rFonts w:asciiTheme="majorBidi" w:hAnsiTheme="majorBidi" w:cstheme="majorBidi"/>
          <w:sz w:val="24"/>
          <w:szCs w:val="24"/>
        </w:rPr>
        <w:t xml:space="preserve">economic damage </w:t>
      </w:r>
      <w:r w:rsidR="00525E80">
        <w:rPr>
          <w:rFonts w:asciiTheme="majorBidi" w:hAnsiTheme="majorBidi" w:cstheme="majorBidi"/>
          <w:sz w:val="24"/>
          <w:szCs w:val="24"/>
        </w:rPr>
        <w:t>in terms of the</w:t>
      </w:r>
      <w:r w:rsidRPr="001B7420">
        <w:rPr>
          <w:rFonts w:asciiTheme="majorBidi" w:hAnsiTheme="majorBidi" w:cstheme="majorBidi"/>
          <w:sz w:val="24"/>
          <w:szCs w:val="24"/>
        </w:rPr>
        <w:t xml:space="preserve"> cost of waste treatment</w:t>
      </w:r>
      <w:r w:rsidR="00525E80">
        <w:rPr>
          <w:rFonts w:asciiTheme="majorBidi" w:hAnsiTheme="majorBidi" w:cstheme="majorBidi"/>
          <w:sz w:val="24"/>
          <w:szCs w:val="24"/>
        </w:rPr>
        <w:t xml:space="preserve">, </w:t>
      </w:r>
      <w:r w:rsidR="00A67682">
        <w:rPr>
          <w:rFonts w:asciiTheme="majorBidi" w:hAnsiTheme="majorBidi" w:cstheme="majorBidi"/>
          <w:sz w:val="24"/>
          <w:szCs w:val="24"/>
        </w:rPr>
        <w:t xml:space="preserve">assessed at </w:t>
      </w:r>
      <w:r w:rsidR="00525E80" w:rsidRPr="001B7420">
        <w:rPr>
          <w:rFonts w:asciiTheme="majorBidi" w:hAnsiTheme="majorBidi" w:cstheme="majorBidi"/>
          <w:sz w:val="24"/>
          <w:szCs w:val="24"/>
        </w:rPr>
        <w:t xml:space="preserve">approximately </w:t>
      </w:r>
      <w:r w:rsidR="00B959C8">
        <w:rPr>
          <w:rFonts w:asciiTheme="majorBidi" w:hAnsiTheme="majorBidi" w:cstheme="majorBidi"/>
          <w:sz w:val="24"/>
          <w:szCs w:val="24"/>
        </w:rPr>
        <w:t xml:space="preserve">NIS </w:t>
      </w:r>
      <w:r w:rsidR="00525E80" w:rsidRPr="001B7420">
        <w:rPr>
          <w:rFonts w:asciiTheme="majorBidi" w:hAnsiTheme="majorBidi" w:cstheme="majorBidi"/>
          <w:sz w:val="24"/>
          <w:szCs w:val="24"/>
        </w:rPr>
        <w:t>0.5 billion</w:t>
      </w:r>
      <w:r w:rsidRPr="001B7420">
        <w:rPr>
          <w:rFonts w:asciiTheme="majorBidi" w:hAnsiTheme="majorBidi" w:cstheme="majorBidi"/>
          <w:sz w:val="24"/>
          <w:szCs w:val="24"/>
        </w:rPr>
        <w:t xml:space="preserve">, </w:t>
      </w:r>
      <w:r w:rsidR="00A67682">
        <w:rPr>
          <w:rFonts w:asciiTheme="majorBidi" w:hAnsiTheme="majorBidi" w:cstheme="majorBidi"/>
          <w:sz w:val="24"/>
          <w:szCs w:val="24"/>
        </w:rPr>
        <w:t xml:space="preserve">which </w:t>
      </w:r>
      <w:r w:rsidRPr="001B7420">
        <w:rPr>
          <w:rFonts w:asciiTheme="majorBidi" w:hAnsiTheme="majorBidi" w:cstheme="majorBidi"/>
          <w:sz w:val="24"/>
          <w:szCs w:val="24"/>
        </w:rPr>
        <w:t>consumers</w:t>
      </w:r>
      <w:r w:rsidR="008A41E5">
        <w:rPr>
          <w:rFonts w:asciiTheme="majorBidi" w:hAnsiTheme="majorBidi" w:cstheme="majorBidi"/>
          <w:sz w:val="24"/>
          <w:szCs w:val="24"/>
        </w:rPr>
        <w:t xml:space="preserve"> paid</w:t>
      </w:r>
      <w:r w:rsidRPr="001B7420">
        <w:rPr>
          <w:rFonts w:asciiTheme="majorBidi" w:hAnsiTheme="majorBidi" w:cstheme="majorBidi"/>
          <w:sz w:val="24"/>
          <w:szCs w:val="24"/>
        </w:rPr>
        <w:t xml:space="preserve"> indirectly through </w:t>
      </w:r>
      <w:r w:rsidR="00525E80">
        <w:rPr>
          <w:rFonts w:asciiTheme="majorBidi" w:hAnsiTheme="majorBidi" w:cstheme="majorBidi"/>
          <w:sz w:val="24"/>
          <w:szCs w:val="24"/>
        </w:rPr>
        <w:t>municipal taxes</w:t>
      </w:r>
      <w:r w:rsidR="00A67682">
        <w:rPr>
          <w:rFonts w:asciiTheme="majorBidi" w:hAnsiTheme="majorBidi" w:cstheme="majorBidi"/>
          <w:sz w:val="24"/>
          <w:szCs w:val="24"/>
        </w:rPr>
        <w:t xml:space="preserve">. Additionally, there was </w:t>
      </w:r>
      <w:r w:rsidRPr="001B7420">
        <w:rPr>
          <w:rFonts w:asciiTheme="majorBidi" w:hAnsiTheme="majorBidi" w:cstheme="majorBidi"/>
          <w:sz w:val="24"/>
          <w:szCs w:val="24"/>
        </w:rPr>
        <w:t>environmental damage</w:t>
      </w:r>
      <w:r w:rsidR="00A67682">
        <w:rPr>
          <w:rFonts w:asciiTheme="majorBidi" w:hAnsiTheme="majorBidi" w:cstheme="majorBidi"/>
          <w:sz w:val="24"/>
          <w:szCs w:val="24"/>
        </w:rPr>
        <w:t>, costing</w:t>
      </w:r>
      <w:r w:rsidRPr="001B7420">
        <w:rPr>
          <w:rFonts w:asciiTheme="majorBidi" w:hAnsiTheme="majorBidi" w:cstheme="majorBidi"/>
          <w:sz w:val="24"/>
          <w:szCs w:val="24"/>
        </w:rPr>
        <w:t xml:space="preserve"> approximately </w:t>
      </w:r>
      <w:r w:rsidR="00B959C8">
        <w:rPr>
          <w:rFonts w:asciiTheme="majorBidi" w:hAnsiTheme="majorBidi" w:cstheme="majorBidi"/>
          <w:sz w:val="24"/>
          <w:szCs w:val="24"/>
        </w:rPr>
        <w:t xml:space="preserve">NIS </w:t>
      </w:r>
      <w:r w:rsidRPr="001B7420">
        <w:rPr>
          <w:rFonts w:asciiTheme="majorBidi" w:hAnsiTheme="majorBidi" w:cstheme="majorBidi"/>
          <w:sz w:val="24"/>
          <w:szCs w:val="24"/>
        </w:rPr>
        <w:t>0.9 billion</w:t>
      </w:r>
      <w:r w:rsidR="00A67682">
        <w:rPr>
          <w:rFonts w:asciiTheme="majorBidi" w:hAnsiTheme="majorBidi" w:cstheme="majorBidi"/>
          <w:sz w:val="24"/>
          <w:szCs w:val="24"/>
        </w:rPr>
        <w:t>,</w:t>
      </w:r>
      <w:r w:rsidRPr="001B7420">
        <w:rPr>
          <w:rFonts w:asciiTheme="majorBidi" w:hAnsiTheme="majorBidi" w:cstheme="majorBidi"/>
          <w:sz w:val="24"/>
          <w:szCs w:val="24"/>
        </w:rPr>
        <w:t xml:space="preserve"> as a result of emissions of greenhouse gases and air pollutants.</w:t>
      </w:r>
    </w:p>
    <w:p w14:paraId="247AC010" w14:textId="569A0476" w:rsidR="00446879" w:rsidRDefault="00446879" w:rsidP="0044687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Table: Environmental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osts of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 in Israel 2022,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by</w:t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tage at which the food was thrown away, in </w:t>
      </w:r>
      <w:commentRangeStart w:id="34"/>
      <w:r w:rsidRPr="00446879">
        <w:rPr>
          <w:rFonts w:asciiTheme="majorBidi" w:hAnsiTheme="majorBidi" w:cstheme="majorBidi"/>
          <w:b/>
          <w:bCs/>
          <w:sz w:val="24"/>
          <w:szCs w:val="24"/>
        </w:rPr>
        <w:t>millions</w:t>
      </w:r>
      <w:commentRangeEnd w:id="34"/>
      <w:r w:rsidRPr="00446879">
        <w:rPr>
          <w:rStyle w:val="CommentReference"/>
          <w:b/>
          <w:bCs/>
        </w:rPr>
        <w:commentReference w:id="34"/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 of NIS</w:t>
      </w:r>
    </w:p>
    <w:p w14:paraId="23D32051" w14:textId="77777777" w:rsidR="00446879" w:rsidRPr="00B25941" w:rsidRDefault="00446879" w:rsidP="00446879">
      <w:pPr>
        <w:spacing w:after="0"/>
        <w:rPr>
          <w:rFonts w:ascii="Assistant" w:hAnsi="Assistant" w:cs="Assistant"/>
          <w:b/>
          <w:bCs/>
          <w:rtl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1418"/>
        <w:gridCol w:w="1278"/>
        <w:gridCol w:w="1530"/>
        <w:gridCol w:w="1710"/>
        <w:gridCol w:w="1265"/>
      </w:tblGrid>
      <w:tr w:rsidR="00446879" w:rsidRPr="00B25941" w14:paraId="1A6C29DA" w14:textId="77777777" w:rsidTr="00E843AC">
        <w:trPr>
          <w:trHeight w:val="248"/>
          <w:jc w:val="center"/>
        </w:trPr>
        <w:tc>
          <w:tcPr>
            <w:tcW w:w="2879" w:type="dxa"/>
            <w:shd w:val="clear" w:color="000000" w:fill="5B9BD5"/>
            <w:noWrap/>
            <w:vAlign w:val="center"/>
            <w:hideMark/>
          </w:tcPr>
          <w:p w14:paraId="758B897B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</w:rPr>
            </w:pPr>
          </w:p>
        </w:tc>
        <w:tc>
          <w:tcPr>
            <w:tcW w:w="1418" w:type="dxa"/>
            <w:shd w:val="clear" w:color="000000" w:fill="5B9BD5"/>
            <w:noWrap/>
            <w:vAlign w:val="center"/>
            <w:hideMark/>
          </w:tcPr>
          <w:p w14:paraId="05262D85" w14:textId="58BD6F34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</w:rPr>
              <w:t>Agriculture</w:t>
            </w:r>
            <w:r w:rsidRPr="00B25941">
              <w:rPr>
                <w:rFonts w:ascii="Assistant" w:hAnsi="Assistant" w:cs="Assistant" w:hint="cs"/>
                <w:b/>
                <w:bCs/>
                <w:color w:val="FFFFFF"/>
                <w:rtl/>
              </w:rPr>
              <w:t>*</w:t>
            </w:r>
          </w:p>
        </w:tc>
        <w:tc>
          <w:tcPr>
            <w:tcW w:w="1278" w:type="dxa"/>
            <w:shd w:val="clear" w:color="000000" w:fill="5B9BD5"/>
            <w:noWrap/>
            <w:vAlign w:val="center"/>
            <w:hideMark/>
          </w:tcPr>
          <w:p w14:paraId="24AD0848" w14:textId="4ABC53D6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</w:rPr>
              <w:t>Processing</w:t>
            </w:r>
          </w:p>
        </w:tc>
        <w:tc>
          <w:tcPr>
            <w:tcW w:w="1530" w:type="dxa"/>
            <w:shd w:val="clear" w:color="000000" w:fill="5B9BD5"/>
            <w:noWrap/>
            <w:vAlign w:val="center"/>
            <w:hideMark/>
          </w:tcPr>
          <w:p w14:paraId="1D237824" w14:textId="3E7AE80B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</w:rPr>
              <w:t>Distribution</w:t>
            </w:r>
          </w:p>
        </w:tc>
        <w:tc>
          <w:tcPr>
            <w:tcW w:w="1710" w:type="dxa"/>
            <w:shd w:val="clear" w:color="000000" w:fill="5B9BD5"/>
            <w:noWrap/>
            <w:vAlign w:val="center"/>
            <w:hideMark/>
          </w:tcPr>
          <w:p w14:paraId="74C4C994" w14:textId="38CBE3B1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</w:rPr>
              <w:t>Consumption</w:t>
            </w:r>
            <w:r w:rsidRPr="00B25941">
              <w:rPr>
                <w:rFonts w:ascii="Assistant" w:hAnsi="Assistant" w:cs="Assistant" w:hint="cs"/>
                <w:b/>
                <w:bCs/>
                <w:color w:val="FFFFFF"/>
                <w:rtl/>
              </w:rPr>
              <w:t>*</w:t>
            </w:r>
            <w:r w:rsidRPr="00B25941">
              <w:rPr>
                <w:rFonts w:ascii="Assistant" w:eastAsia="Times New Roman" w:hAnsi="Assistant" w:cs="Assistant" w:hint="cs"/>
                <w:b/>
                <w:bCs/>
                <w:color w:val="FFFFFF"/>
                <w:rtl/>
              </w:rPr>
              <w:t>*</w:t>
            </w:r>
          </w:p>
        </w:tc>
        <w:tc>
          <w:tcPr>
            <w:tcW w:w="1265" w:type="dxa"/>
            <w:shd w:val="clear" w:color="000000" w:fill="5B9BD5"/>
            <w:noWrap/>
            <w:vAlign w:val="center"/>
            <w:hideMark/>
          </w:tcPr>
          <w:p w14:paraId="3C761E10" w14:textId="75DD3E3D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</w:rPr>
              <w:t>Total</w:t>
            </w:r>
          </w:p>
        </w:tc>
      </w:tr>
      <w:tr w:rsidR="00446879" w:rsidRPr="00B25941" w14:paraId="50A20AB0" w14:textId="77777777" w:rsidTr="00E843AC">
        <w:trPr>
          <w:trHeight w:val="210"/>
          <w:jc w:val="center"/>
        </w:trPr>
        <w:tc>
          <w:tcPr>
            <w:tcW w:w="2879" w:type="dxa"/>
            <w:shd w:val="clear" w:color="auto" w:fill="auto"/>
            <w:noWrap/>
            <w:vAlign w:val="bottom"/>
            <w:hideMark/>
          </w:tcPr>
          <w:p w14:paraId="428E4219" w14:textId="53797D5F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color w:val="000000"/>
                <w:rtl/>
              </w:rPr>
            </w:pPr>
            <w:r>
              <w:rPr>
                <w:rFonts w:ascii="Assistant" w:hAnsi="Assistant" w:cs="Assistant"/>
                <w:color w:val="000000"/>
              </w:rPr>
              <w:t>Fruit and vegetables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8A91DF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387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D0AFB37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95459B3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461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4021773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2F4A4E13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1,750</w:t>
            </w:r>
          </w:p>
        </w:tc>
      </w:tr>
      <w:tr w:rsidR="00446879" w:rsidRPr="00B25941" w14:paraId="47B2C24B" w14:textId="77777777" w:rsidTr="00E843AC">
        <w:trPr>
          <w:trHeight w:val="119"/>
          <w:jc w:val="center"/>
        </w:trPr>
        <w:tc>
          <w:tcPr>
            <w:tcW w:w="2879" w:type="dxa"/>
            <w:shd w:val="clear" w:color="auto" w:fill="auto"/>
            <w:noWrap/>
            <w:vAlign w:val="bottom"/>
            <w:hideMark/>
          </w:tcPr>
          <w:p w14:paraId="7380EF54" w14:textId="643C98DF" w:rsidR="00446879" w:rsidRPr="00B25941" w:rsidRDefault="00E843AC" w:rsidP="00075090">
            <w:pPr>
              <w:spacing w:after="0"/>
              <w:rPr>
                <w:rFonts w:ascii="Assistant" w:eastAsia="Times New Roman" w:hAnsi="Assistant" w:cs="Assistant"/>
                <w:color w:val="000000"/>
              </w:rPr>
            </w:pPr>
            <w:r>
              <w:rPr>
                <w:rFonts w:ascii="Assistant" w:hAnsi="Assistant" w:cs="Assistant"/>
                <w:color w:val="000000"/>
              </w:rPr>
              <w:t>Grains and legumes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6A7136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rtl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285FCA8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93AA348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996CA82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28E3D6C3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642</w:t>
            </w:r>
          </w:p>
        </w:tc>
      </w:tr>
      <w:tr w:rsidR="00446879" w:rsidRPr="00B25941" w14:paraId="533F4C71" w14:textId="77777777" w:rsidTr="00E843AC">
        <w:trPr>
          <w:trHeight w:val="248"/>
          <w:jc w:val="center"/>
        </w:trPr>
        <w:tc>
          <w:tcPr>
            <w:tcW w:w="2879" w:type="dxa"/>
            <w:shd w:val="clear" w:color="auto" w:fill="auto"/>
            <w:noWrap/>
            <w:vAlign w:val="bottom"/>
            <w:hideMark/>
          </w:tcPr>
          <w:p w14:paraId="2FD48DB7" w14:textId="0A8EC632" w:rsidR="00446879" w:rsidRPr="00B25941" w:rsidRDefault="00E843AC" w:rsidP="00075090">
            <w:pPr>
              <w:spacing w:after="0"/>
              <w:rPr>
                <w:rFonts w:ascii="Assistant" w:eastAsia="Times New Roman" w:hAnsi="Assistant" w:cs="Assistant"/>
                <w:color w:val="000000"/>
              </w:rPr>
            </w:pPr>
            <w:r>
              <w:rPr>
                <w:rFonts w:ascii="Assistant" w:hAnsi="Assistant" w:cs="Assistant"/>
                <w:color w:val="000000"/>
              </w:rPr>
              <w:t>Dairy products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4D707D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rtl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DE11812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F6527E7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6B8C00E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38ACAB95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494</w:t>
            </w:r>
          </w:p>
        </w:tc>
      </w:tr>
      <w:tr w:rsidR="00446879" w:rsidRPr="00B25941" w14:paraId="5D744B49" w14:textId="77777777" w:rsidTr="00E843AC">
        <w:trPr>
          <w:trHeight w:val="248"/>
          <w:jc w:val="center"/>
        </w:trPr>
        <w:tc>
          <w:tcPr>
            <w:tcW w:w="2879" w:type="dxa"/>
            <w:shd w:val="clear" w:color="auto" w:fill="auto"/>
            <w:noWrap/>
            <w:vAlign w:val="bottom"/>
            <w:hideMark/>
          </w:tcPr>
          <w:p w14:paraId="3E6478AC" w14:textId="455C1325" w:rsidR="00446879" w:rsidRPr="00B25941" w:rsidRDefault="00E843AC" w:rsidP="00075090">
            <w:pPr>
              <w:spacing w:after="0"/>
              <w:rPr>
                <w:rFonts w:ascii="Assistant" w:eastAsia="Times New Roman" w:hAnsi="Assistant" w:cs="Assistant"/>
                <w:color w:val="000000"/>
              </w:rPr>
            </w:pPr>
            <w:r>
              <w:rPr>
                <w:rFonts w:ascii="Assistant" w:hAnsi="Assistant" w:cs="Assistant"/>
                <w:color w:val="000000"/>
              </w:rPr>
              <w:t>Meat, eggs, and fish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762E5C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3DD4B06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B940996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9408241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494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7AD1CB61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991</w:t>
            </w:r>
          </w:p>
        </w:tc>
      </w:tr>
      <w:tr w:rsidR="00446879" w:rsidRPr="00B25941" w14:paraId="344A3CD7" w14:textId="77777777" w:rsidTr="00E843AC">
        <w:trPr>
          <w:trHeight w:val="257"/>
          <w:jc w:val="center"/>
        </w:trPr>
        <w:tc>
          <w:tcPr>
            <w:tcW w:w="2879" w:type="dxa"/>
            <w:shd w:val="clear" w:color="auto" w:fill="auto"/>
            <w:noWrap/>
            <w:vAlign w:val="bottom"/>
            <w:hideMark/>
          </w:tcPr>
          <w:p w14:paraId="517923E2" w14:textId="155523FD" w:rsidR="00446879" w:rsidRPr="00B25941" w:rsidRDefault="00E843AC" w:rsidP="00075090">
            <w:pPr>
              <w:spacing w:after="0"/>
              <w:ind w:firstLineChars="100" w:firstLine="224"/>
              <w:rPr>
                <w:rFonts w:ascii="Assistant" w:eastAsia="Times New Roman" w:hAnsi="Assistant" w:cs="Assistant"/>
                <w:b/>
                <w:bCs/>
                <w:color w:val="000000"/>
                <w:rtl/>
              </w:rPr>
            </w:pPr>
            <w:r>
              <w:rPr>
                <w:rFonts w:ascii="Assistant" w:hAnsi="Assistant" w:cs="Assistant"/>
                <w:b/>
                <w:bCs/>
                <w:color w:val="000000"/>
              </w:rPr>
              <w:t>Total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627250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EC83F67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335322E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AD2C794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1,970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033F73CD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3,876</w:t>
            </w:r>
          </w:p>
        </w:tc>
      </w:tr>
      <w:tr w:rsidR="00446879" w:rsidRPr="00B25941" w14:paraId="5186721E" w14:textId="77777777" w:rsidTr="00E843AC">
        <w:trPr>
          <w:trHeight w:val="257"/>
          <w:jc w:val="center"/>
        </w:trPr>
        <w:tc>
          <w:tcPr>
            <w:tcW w:w="2879" w:type="dxa"/>
            <w:shd w:val="clear" w:color="auto" w:fill="auto"/>
            <w:noWrap/>
            <w:vAlign w:val="bottom"/>
          </w:tcPr>
          <w:p w14:paraId="1F0CD4E2" w14:textId="09D39E34" w:rsidR="00446879" w:rsidRPr="00B25941" w:rsidRDefault="00B8622E" w:rsidP="00075090">
            <w:pPr>
              <w:spacing w:after="0"/>
              <w:rPr>
                <w:rFonts w:ascii="Assistant" w:hAnsi="Assistant" w:cs="Assistant"/>
                <w:color w:val="000000"/>
                <w:rtl/>
              </w:rPr>
            </w:pPr>
            <w:r>
              <w:rPr>
                <w:rFonts w:ascii="Assistant" w:hAnsi="Assistant" w:cs="Assistant"/>
                <w:color w:val="000000"/>
              </w:rPr>
              <w:t xml:space="preserve">Total rate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4FA53D" w14:textId="77777777" w:rsidR="00446879" w:rsidRPr="00B25941" w:rsidRDefault="00446879" w:rsidP="00075090">
            <w:pPr>
              <w:spacing w:after="0"/>
              <w:rPr>
                <w:rFonts w:ascii="Assistant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19%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C82E568" w14:textId="77777777" w:rsidR="00446879" w:rsidRPr="00B25941" w:rsidRDefault="00446879" w:rsidP="00075090">
            <w:pPr>
              <w:spacing w:after="0"/>
              <w:rPr>
                <w:rFonts w:ascii="Assistant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4A7B539" w14:textId="77777777" w:rsidR="00446879" w:rsidRPr="00B25941" w:rsidRDefault="00446879" w:rsidP="00075090">
            <w:pPr>
              <w:spacing w:after="0"/>
              <w:rPr>
                <w:rFonts w:ascii="Assistant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22%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0E04204" w14:textId="77777777" w:rsidR="00446879" w:rsidRPr="00B25941" w:rsidRDefault="00446879" w:rsidP="00075090">
            <w:pPr>
              <w:spacing w:after="0"/>
              <w:rPr>
                <w:rFonts w:ascii="Assistant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51%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16518C77" w14:textId="77777777" w:rsidR="00446879" w:rsidRPr="00B25941" w:rsidRDefault="00446879" w:rsidP="00075090">
            <w:pPr>
              <w:spacing w:after="0"/>
              <w:rPr>
                <w:rFonts w:ascii="Assistant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100%</w:t>
            </w:r>
          </w:p>
        </w:tc>
      </w:tr>
    </w:tbl>
    <w:p w14:paraId="03805520" w14:textId="5785CC79" w:rsidR="00B8622E" w:rsidRPr="00B8622E" w:rsidRDefault="00B8622E" w:rsidP="00B8622E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B8622E">
        <w:rPr>
          <w:rFonts w:asciiTheme="majorBidi" w:hAnsiTheme="majorBidi" w:cstheme="majorBidi"/>
          <w:sz w:val="20"/>
          <w:szCs w:val="20"/>
        </w:rPr>
        <w:t xml:space="preserve">* The agricultural phase includes losses </w:t>
      </w:r>
      <w:r>
        <w:rPr>
          <w:rFonts w:asciiTheme="majorBidi" w:hAnsiTheme="majorBidi" w:cstheme="majorBidi"/>
          <w:sz w:val="20"/>
          <w:szCs w:val="20"/>
        </w:rPr>
        <w:t xml:space="preserve">during packaging and </w:t>
      </w:r>
      <w:r w:rsidRPr="00B8622E">
        <w:rPr>
          <w:rFonts w:asciiTheme="majorBidi" w:hAnsiTheme="majorBidi" w:cstheme="majorBidi"/>
          <w:sz w:val="20"/>
          <w:szCs w:val="20"/>
        </w:rPr>
        <w:t>handling.</w:t>
      </w:r>
    </w:p>
    <w:p w14:paraId="6D4E6040" w14:textId="531AE0FC" w:rsidR="00B8622E" w:rsidRPr="00B8622E" w:rsidRDefault="00B8622E" w:rsidP="00B8622E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B8622E">
        <w:rPr>
          <w:rFonts w:asciiTheme="majorBidi" w:hAnsiTheme="majorBidi" w:cstheme="majorBidi"/>
          <w:sz w:val="20"/>
          <w:szCs w:val="20"/>
        </w:rPr>
        <w:t xml:space="preserve">** </w:t>
      </w:r>
      <w:r>
        <w:rPr>
          <w:rFonts w:asciiTheme="majorBidi" w:hAnsiTheme="majorBidi" w:cstheme="majorBidi"/>
          <w:sz w:val="20"/>
          <w:szCs w:val="20"/>
        </w:rPr>
        <w:t>E</w:t>
      </w:r>
      <w:r w:rsidRPr="00B8622E">
        <w:rPr>
          <w:rFonts w:asciiTheme="majorBidi" w:hAnsiTheme="majorBidi" w:cstheme="majorBidi"/>
          <w:sz w:val="20"/>
          <w:szCs w:val="20"/>
        </w:rPr>
        <w:t xml:space="preserve">missions due to the </w:t>
      </w:r>
      <w:r>
        <w:rPr>
          <w:rFonts w:asciiTheme="majorBidi" w:hAnsiTheme="majorBidi" w:cstheme="majorBidi"/>
          <w:sz w:val="20"/>
          <w:szCs w:val="20"/>
        </w:rPr>
        <w:t xml:space="preserve">domestic </w:t>
      </w:r>
      <w:r w:rsidRPr="00B8622E">
        <w:rPr>
          <w:rFonts w:asciiTheme="majorBidi" w:hAnsiTheme="majorBidi" w:cstheme="majorBidi"/>
          <w:sz w:val="20"/>
          <w:szCs w:val="20"/>
        </w:rPr>
        <w:t>use of water, electricity</w:t>
      </w:r>
      <w:r w:rsidR="008A41E5">
        <w:rPr>
          <w:rFonts w:asciiTheme="majorBidi" w:hAnsiTheme="majorBidi" w:cstheme="majorBidi"/>
          <w:sz w:val="20"/>
          <w:szCs w:val="20"/>
        </w:rPr>
        <w:t>,</w:t>
      </w:r>
      <w:r w:rsidRPr="00B8622E">
        <w:rPr>
          <w:rFonts w:asciiTheme="majorBidi" w:hAnsiTheme="majorBidi" w:cstheme="majorBidi"/>
          <w:sz w:val="20"/>
          <w:szCs w:val="20"/>
        </w:rPr>
        <w:t xml:space="preserve"> and </w:t>
      </w:r>
      <w:r>
        <w:rPr>
          <w:rFonts w:asciiTheme="majorBidi" w:hAnsiTheme="majorBidi" w:cstheme="majorBidi"/>
          <w:sz w:val="20"/>
          <w:szCs w:val="20"/>
        </w:rPr>
        <w:t xml:space="preserve">cooking </w:t>
      </w:r>
      <w:r w:rsidRPr="00B8622E">
        <w:rPr>
          <w:rFonts w:asciiTheme="majorBidi" w:hAnsiTheme="majorBidi" w:cstheme="majorBidi"/>
          <w:sz w:val="20"/>
          <w:szCs w:val="20"/>
        </w:rPr>
        <w:t>gas were not included</w:t>
      </w:r>
      <w:r>
        <w:rPr>
          <w:rFonts w:asciiTheme="majorBidi" w:hAnsiTheme="majorBidi" w:cstheme="majorBidi"/>
          <w:sz w:val="20"/>
          <w:szCs w:val="20"/>
        </w:rPr>
        <w:t xml:space="preserve"> in the consumption phase</w:t>
      </w:r>
      <w:r w:rsidRPr="00B8622E">
        <w:rPr>
          <w:rFonts w:asciiTheme="majorBidi" w:hAnsiTheme="majorBidi" w:cstheme="majorBidi"/>
          <w:sz w:val="20"/>
          <w:szCs w:val="20"/>
        </w:rPr>
        <w:t>.</w:t>
      </w:r>
    </w:p>
    <w:p w14:paraId="7F1A0231" w14:textId="72CF56DB" w:rsidR="00446879" w:rsidRDefault="00B8622E" w:rsidP="00B8622E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B8622E">
        <w:rPr>
          <w:rFonts w:asciiTheme="majorBidi" w:hAnsiTheme="majorBidi" w:cstheme="majorBidi"/>
          <w:sz w:val="20"/>
          <w:szCs w:val="20"/>
        </w:rPr>
        <w:t>Source: BDO</w:t>
      </w:r>
    </w:p>
    <w:p w14:paraId="6ECF782E" w14:textId="77777777" w:rsidR="009975D9" w:rsidRDefault="009975D9" w:rsidP="009975D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739F9253" w14:textId="01F673CC" w:rsidR="009975D9" w:rsidRDefault="009975D9" w:rsidP="009975D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analysis </w:t>
      </w:r>
      <w:r w:rsidRPr="009975D9">
        <w:rPr>
          <w:rFonts w:asciiTheme="majorBidi" w:hAnsiTheme="majorBidi" w:cstheme="majorBidi"/>
          <w:b/>
          <w:bCs/>
          <w:sz w:val="24"/>
          <w:szCs w:val="24"/>
        </w:rPr>
        <w:t>according to the stage during which the environmental impacts originate</w:t>
      </w:r>
      <w:r>
        <w:rPr>
          <w:rFonts w:asciiTheme="majorBidi" w:hAnsiTheme="majorBidi" w:cstheme="majorBidi"/>
          <w:sz w:val="24"/>
          <w:szCs w:val="24"/>
        </w:rPr>
        <w:t xml:space="preserve"> indicates that </w:t>
      </w:r>
      <w:commentRangeStart w:id="35"/>
      <w:r>
        <w:rPr>
          <w:rFonts w:asciiTheme="majorBidi" w:hAnsiTheme="majorBidi" w:cstheme="majorBidi"/>
          <w:sz w:val="24"/>
          <w:szCs w:val="24"/>
        </w:rPr>
        <w:t>approximately</w:t>
      </w:r>
      <w:commentRangeEnd w:id="35"/>
      <w:r>
        <w:rPr>
          <w:rStyle w:val="CommentReference"/>
        </w:rPr>
        <w:commentReference w:id="35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75D9">
        <w:rPr>
          <w:rFonts w:asciiTheme="majorBidi" w:hAnsiTheme="majorBidi" w:cstheme="majorBidi"/>
          <w:sz w:val="24"/>
          <w:szCs w:val="24"/>
        </w:rPr>
        <w:t xml:space="preserve">60% of the </w:t>
      </w:r>
      <w:r>
        <w:rPr>
          <w:rFonts w:asciiTheme="majorBidi" w:hAnsiTheme="majorBidi" w:cstheme="majorBidi"/>
          <w:sz w:val="24"/>
          <w:szCs w:val="24"/>
        </w:rPr>
        <w:t xml:space="preserve">environmental impacts 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>originate</w:t>
      </w:r>
      <w:r>
        <w:rPr>
          <w:rFonts w:asciiTheme="majorBidi" w:hAnsiTheme="majorBidi" w:cstheme="majorBidi"/>
          <w:sz w:val="24"/>
          <w:szCs w:val="24"/>
        </w:rPr>
        <w:t xml:space="preserve"> during </w:t>
      </w:r>
      <w:r w:rsidRPr="009975D9">
        <w:rPr>
          <w:rFonts w:asciiTheme="majorBidi" w:hAnsiTheme="majorBidi" w:cstheme="majorBidi"/>
          <w:sz w:val="24"/>
          <w:szCs w:val="24"/>
        </w:rPr>
        <w:t>the agricultural stage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9975D9">
        <w:rPr>
          <w:rFonts w:asciiTheme="majorBidi" w:hAnsiTheme="majorBidi" w:cstheme="majorBidi"/>
          <w:sz w:val="24"/>
          <w:szCs w:val="24"/>
        </w:rPr>
        <w:t xml:space="preserve">This is because the total costs associated with food that was discarded </w:t>
      </w:r>
      <w:r w:rsidR="00A67682">
        <w:rPr>
          <w:rFonts w:asciiTheme="majorBidi" w:hAnsiTheme="majorBidi" w:cstheme="majorBidi"/>
          <w:sz w:val="24"/>
          <w:szCs w:val="24"/>
        </w:rPr>
        <w:t xml:space="preserve">at the subsequent </w:t>
      </w:r>
      <w:r w:rsidRPr="009975D9">
        <w:rPr>
          <w:rFonts w:asciiTheme="majorBidi" w:hAnsiTheme="majorBidi" w:cstheme="majorBidi"/>
          <w:sz w:val="24"/>
          <w:szCs w:val="24"/>
        </w:rPr>
        <w:t>stages</w:t>
      </w:r>
      <w:r w:rsidR="00A67682">
        <w:rPr>
          <w:rFonts w:asciiTheme="majorBidi" w:hAnsiTheme="majorBidi" w:cstheme="majorBidi"/>
          <w:sz w:val="24"/>
          <w:szCs w:val="24"/>
        </w:rPr>
        <w:t xml:space="preserve"> of</w:t>
      </w:r>
      <w:r w:rsidRPr="009975D9">
        <w:rPr>
          <w:rFonts w:asciiTheme="majorBidi" w:hAnsiTheme="majorBidi" w:cstheme="majorBidi"/>
          <w:sz w:val="24"/>
          <w:szCs w:val="24"/>
        </w:rPr>
        <w:t xml:space="preserve"> processing, distribution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9975D9">
        <w:rPr>
          <w:rFonts w:asciiTheme="majorBidi" w:hAnsiTheme="majorBidi" w:cstheme="majorBidi"/>
          <w:sz w:val="24"/>
          <w:szCs w:val="24"/>
        </w:rPr>
        <w:t xml:space="preserve"> or consumption, embody </w:t>
      </w:r>
      <w:r w:rsidR="00A67682">
        <w:rPr>
          <w:rFonts w:asciiTheme="majorBidi" w:hAnsiTheme="majorBidi" w:cstheme="majorBidi"/>
          <w:sz w:val="24"/>
          <w:szCs w:val="24"/>
        </w:rPr>
        <w:t xml:space="preserve">all the </w:t>
      </w:r>
      <w:r w:rsidRPr="009975D9">
        <w:rPr>
          <w:rFonts w:asciiTheme="majorBidi" w:hAnsiTheme="majorBidi" w:cstheme="majorBidi"/>
          <w:sz w:val="24"/>
          <w:szCs w:val="24"/>
        </w:rPr>
        <w:t>costs of the preceding stage</w:t>
      </w:r>
      <w:r w:rsidR="003846C0">
        <w:rPr>
          <w:rFonts w:asciiTheme="majorBidi" w:hAnsiTheme="majorBidi" w:cstheme="majorBidi"/>
          <w:sz w:val="24"/>
          <w:szCs w:val="24"/>
        </w:rPr>
        <w:t>s</w:t>
      </w:r>
      <w:r w:rsidRPr="009975D9">
        <w:rPr>
          <w:rFonts w:asciiTheme="majorBidi" w:hAnsiTheme="majorBidi" w:cstheme="majorBidi"/>
          <w:sz w:val="24"/>
          <w:szCs w:val="24"/>
        </w:rPr>
        <w:t>.</w:t>
      </w:r>
      <w:r w:rsidR="003846C0">
        <w:rPr>
          <w:rFonts w:asciiTheme="majorBidi" w:hAnsiTheme="majorBidi" w:cstheme="majorBidi"/>
          <w:sz w:val="24"/>
          <w:szCs w:val="24"/>
        </w:rPr>
        <w:t xml:space="preserve"> 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Emissions in the agricultural phase are caused, among other things, by the use of fuels and electricity, fertilizers, sludge and compost, water desalination, </w:t>
      </w:r>
      <w:r w:rsidR="003846C0">
        <w:rPr>
          <w:rFonts w:asciiTheme="majorBidi" w:hAnsiTheme="majorBidi" w:cstheme="majorBidi"/>
          <w:sz w:val="24"/>
          <w:szCs w:val="24"/>
        </w:rPr>
        <w:t>and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emissions from animals. </w:t>
      </w:r>
      <w:r w:rsidR="003846C0">
        <w:rPr>
          <w:rFonts w:asciiTheme="majorBidi" w:hAnsiTheme="majorBidi" w:cstheme="majorBidi"/>
          <w:sz w:val="24"/>
          <w:szCs w:val="24"/>
        </w:rPr>
        <w:t>A significant amount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of water and land </w:t>
      </w:r>
      <w:r w:rsidR="003846C0">
        <w:rPr>
          <w:rFonts w:asciiTheme="majorBidi" w:hAnsiTheme="majorBidi" w:cstheme="majorBidi"/>
          <w:sz w:val="24"/>
          <w:szCs w:val="24"/>
        </w:rPr>
        <w:t xml:space="preserve">are used to 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grow food. Environmental impacts </w:t>
      </w:r>
      <w:r w:rsidR="003846C0" w:rsidRPr="003846C0">
        <w:rPr>
          <w:rFonts w:asciiTheme="majorBidi" w:hAnsiTheme="majorBidi" w:cstheme="majorBidi"/>
          <w:sz w:val="24"/>
          <w:szCs w:val="24"/>
        </w:rPr>
        <w:lastRenderedPageBreak/>
        <w:t xml:space="preserve">of food that was discarded </w:t>
      </w:r>
      <w:r w:rsidR="003846C0">
        <w:rPr>
          <w:rFonts w:asciiTheme="majorBidi" w:hAnsiTheme="majorBidi" w:cstheme="majorBidi"/>
          <w:sz w:val="24"/>
          <w:szCs w:val="24"/>
        </w:rPr>
        <w:t>during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the consumer phase include environmental </w:t>
      </w:r>
      <w:commentRangeStart w:id="36"/>
      <w:r w:rsidR="003846C0" w:rsidRPr="003846C0">
        <w:rPr>
          <w:rFonts w:asciiTheme="majorBidi" w:hAnsiTheme="majorBidi" w:cstheme="majorBidi"/>
          <w:sz w:val="24"/>
          <w:szCs w:val="24"/>
        </w:rPr>
        <w:t>impacts</w:t>
      </w:r>
      <w:commentRangeEnd w:id="36"/>
      <w:r w:rsidR="003846C0">
        <w:rPr>
          <w:rStyle w:val="CommentReference"/>
        </w:rPr>
        <w:commentReference w:id="36"/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from all the </w:t>
      </w:r>
      <w:r w:rsidR="003846C0">
        <w:rPr>
          <w:rFonts w:asciiTheme="majorBidi" w:hAnsiTheme="majorBidi" w:cstheme="majorBidi"/>
          <w:sz w:val="24"/>
          <w:szCs w:val="24"/>
        </w:rPr>
        <w:t>previous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phases, including fuel for transportation and electricity for cooling</w:t>
      </w:r>
      <w:r w:rsidR="00A67682">
        <w:rPr>
          <w:rFonts w:asciiTheme="majorBidi" w:hAnsiTheme="majorBidi" w:cstheme="majorBidi"/>
          <w:sz w:val="24"/>
          <w:szCs w:val="24"/>
        </w:rPr>
        <w:t xml:space="preserve">, but </w:t>
      </w:r>
      <w:r w:rsidR="00971FFE">
        <w:rPr>
          <w:rFonts w:asciiTheme="majorBidi" w:hAnsiTheme="majorBidi" w:cstheme="majorBidi"/>
          <w:sz w:val="24"/>
          <w:szCs w:val="24"/>
        </w:rPr>
        <w:t>t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he non-agricultural phases require minimal amounts of water and soil compared to the agricultural phase. Therefore, the environmental </w:t>
      </w:r>
      <w:r w:rsidR="00A67682">
        <w:rPr>
          <w:rFonts w:asciiTheme="majorBidi" w:hAnsiTheme="majorBidi" w:cstheme="majorBidi"/>
          <w:sz w:val="24"/>
          <w:szCs w:val="24"/>
        </w:rPr>
        <w:t xml:space="preserve">impacts during </w:t>
      </w:r>
      <w:r w:rsidR="003846C0" w:rsidRPr="003846C0">
        <w:rPr>
          <w:rFonts w:asciiTheme="majorBidi" w:hAnsiTheme="majorBidi" w:cstheme="majorBidi"/>
          <w:sz w:val="24"/>
          <w:szCs w:val="24"/>
        </w:rPr>
        <w:t>the agricultural stage,</w:t>
      </w:r>
      <w:r w:rsidR="00A67682">
        <w:rPr>
          <w:rFonts w:asciiTheme="majorBidi" w:hAnsiTheme="majorBidi" w:cstheme="majorBidi"/>
          <w:sz w:val="24"/>
          <w:szCs w:val="24"/>
        </w:rPr>
        <w:t xml:space="preserve"> which are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attributed to all </w:t>
      </w:r>
      <w:r w:rsidR="003846C0">
        <w:rPr>
          <w:rFonts w:asciiTheme="majorBidi" w:hAnsiTheme="majorBidi" w:cstheme="majorBidi"/>
          <w:sz w:val="24"/>
          <w:szCs w:val="24"/>
        </w:rPr>
        <w:t>wasted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food, </w:t>
      </w:r>
      <w:r w:rsidR="003846C0">
        <w:rPr>
          <w:rFonts w:asciiTheme="majorBidi" w:hAnsiTheme="majorBidi" w:cstheme="majorBidi"/>
          <w:sz w:val="24"/>
          <w:szCs w:val="24"/>
        </w:rPr>
        <w:t>are estimated at about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60% of the total environmental </w:t>
      </w:r>
      <w:r w:rsidR="00715F28">
        <w:rPr>
          <w:rFonts w:asciiTheme="majorBidi" w:hAnsiTheme="majorBidi" w:cstheme="majorBidi"/>
          <w:sz w:val="24"/>
          <w:szCs w:val="24"/>
        </w:rPr>
        <w:t>impacts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of food</w:t>
      </w:r>
      <w:r w:rsidR="003846C0">
        <w:rPr>
          <w:rFonts w:asciiTheme="majorBidi" w:hAnsiTheme="majorBidi" w:cstheme="majorBidi"/>
          <w:sz w:val="24"/>
          <w:szCs w:val="24"/>
        </w:rPr>
        <w:t xml:space="preserve"> waste </w:t>
      </w:r>
      <w:r w:rsidR="00715F28">
        <w:rPr>
          <w:rFonts w:asciiTheme="majorBidi" w:hAnsiTheme="majorBidi" w:cstheme="majorBidi"/>
          <w:sz w:val="24"/>
          <w:szCs w:val="24"/>
        </w:rPr>
        <w:t xml:space="preserve">that are </w:t>
      </w:r>
      <w:r w:rsidR="003846C0">
        <w:rPr>
          <w:rFonts w:asciiTheme="majorBidi" w:hAnsiTheme="majorBidi" w:cstheme="majorBidi"/>
          <w:sz w:val="24"/>
          <w:szCs w:val="24"/>
        </w:rPr>
        <w:t>considered in this Report</w:t>
      </w:r>
      <w:r w:rsidR="003846C0" w:rsidRPr="003846C0">
        <w:rPr>
          <w:rFonts w:asciiTheme="majorBidi" w:hAnsiTheme="majorBidi" w:cstheme="majorBidi"/>
          <w:sz w:val="24"/>
          <w:szCs w:val="24"/>
        </w:rPr>
        <w:t>.</w:t>
      </w:r>
    </w:p>
    <w:p w14:paraId="7E48A184" w14:textId="0706EB76" w:rsidR="00715F28" w:rsidRDefault="00715F28" w:rsidP="009975D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15F28">
        <w:rPr>
          <w:rFonts w:asciiTheme="majorBidi" w:hAnsiTheme="majorBidi" w:cstheme="majorBidi"/>
          <w:sz w:val="24"/>
          <w:szCs w:val="24"/>
        </w:rPr>
        <w:t xml:space="preserve">Cumulative </w:t>
      </w:r>
      <w:r>
        <w:rPr>
          <w:rFonts w:asciiTheme="majorBidi" w:hAnsiTheme="majorBidi" w:cstheme="majorBidi"/>
          <w:sz w:val="24"/>
          <w:szCs w:val="24"/>
        </w:rPr>
        <w:t>E</w:t>
      </w:r>
      <w:r w:rsidRPr="00715F28">
        <w:rPr>
          <w:rFonts w:asciiTheme="majorBidi" w:hAnsiTheme="majorBidi" w:cstheme="majorBidi"/>
          <w:sz w:val="24"/>
          <w:szCs w:val="24"/>
        </w:rPr>
        <w:t xml:space="preserve">nvironmental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715F28">
        <w:rPr>
          <w:rFonts w:asciiTheme="majorBidi" w:hAnsiTheme="majorBidi" w:cstheme="majorBidi"/>
          <w:sz w:val="24"/>
          <w:szCs w:val="24"/>
        </w:rPr>
        <w:t>ost</w:t>
      </w:r>
      <w:r>
        <w:rPr>
          <w:rFonts w:asciiTheme="majorBidi" w:hAnsiTheme="majorBidi" w:cstheme="majorBidi"/>
          <w:sz w:val="24"/>
          <w:szCs w:val="24"/>
        </w:rPr>
        <w:t>s</w:t>
      </w:r>
      <w:r w:rsidRPr="00715F28">
        <w:rPr>
          <w:rFonts w:asciiTheme="majorBidi" w:hAnsiTheme="majorBidi" w:cstheme="majorBidi"/>
          <w:sz w:val="24"/>
          <w:szCs w:val="24"/>
        </w:rPr>
        <w:t xml:space="preserve"> per </w:t>
      </w:r>
      <w:r>
        <w:rPr>
          <w:rFonts w:asciiTheme="majorBidi" w:hAnsiTheme="majorBidi" w:cstheme="majorBidi"/>
          <w:sz w:val="24"/>
          <w:szCs w:val="24"/>
        </w:rPr>
        <w:t>K</w:t>
      </w:r>
      <w:r w:rsidRPr="00715F28">
        <w:rPr>
          <w:rFonts w:asciiTheme="majorBidi" w:hAnsiTheme="majorBidi" w:cstheme="majorBidi"/>
          <w:sz w:val="24"/>
          <w:szCs w:val="24"/>
        </w:rPr>
        <w:t xml:space="preserve">g of </w:t>
      </w:r>
      <w:r>
        <w:rPr>
          <w:rFonts w:asciiTheme="majorBidi" w:hAnsiTheme="majorBidi" w:cstheme="majorBidi"/>
          <w:sz w:val="24"/>
          <w:szCs w:val="24"/>
        </w:rPr>
        <w:t xml:space="preserve">Food Lost and Wasted </w:t>
      </w:r>
      <w:r w:rsidRPr="00715F28">
        <w:rPr>
          <w:rFonts w:asciiTheme="majorBidi" w:hAnsiTheme="majorBidi" w:cstheme="majorBidi"/>
          <w:sz w:val="24"/>
          <w:szCs w:val="24"/>
        </w:rPr>
        <w:t xml:space="preserve">in Israel 2022,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715F28">
        <w:rPr>
          <w:rFonts w:asciiTheme="majorBidi" w:hAnsiTheme="majorBidi" w:cstheme="majorBidi"/>
          <w:sz w:val="24"/>
          <w:szCs w:val="24"/>
        </w:rPr>
        <w:t>NIS</w:t>
      </w:r>
    </w:p>
    <w:p w14:paraId="3BDC07ED" w14:textId="3B0F3CB4" w:rsidR="00BE2C04" w:rsidRPr="00694149" w:rsidRDefault="000C2C2A" w:rsidP="0069414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4049C41" wp14:editId="3036A2C5">
            <wp:extent cx="6223000" cy="3327400"/>
            <wp:effectExtent l="0" t="0" r="6350" b="6350"/>
            <wp:docPr id="774388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88078" name="Picture 774388078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243" b="50508"/>
                    <a:stretch/>
                  </pic:blipFill>
                  <pic:spPr bwMode="auto">
                    <a:xfrm>
                      <a:off x="0" y="0"/>
                      <a:ext cx="6238457" cy="333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2C04" w:rsidRPr="00694149">
        <w:rPr>
          <w:rFonts w:asciiTheme="majorBidi" w:hAnsiTheme="majorBidi" w:cstheme="majorBidi"/>
          <w:sz w:val="20"/>
          <w:szCs w:val="20"/>
        </w:rPr>
        <w:t>Source: BDO</w:t>
      </w:r>
    </w:p>
    <w:p w14:paraId="1BB6E3D4" w14:textId="77777777" w:rsidR="00BE2C04" w:rsidRDefault="00BE2C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1F14480" w14:textId="36F03549" w:rsidR="00BE2C04" w:rsidRPr="00A67682" w:rsidRDefault="00BE2C04" w:rsidP="00BE2C0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7682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Table: Environmental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>ost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>aste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, by S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tage </w:t>
      </w:r>
      <w:r w:rsidR="00C13446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uring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13446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hich it was </w:t>
      </w:r>
      <w:r w:rsidR="00B00C34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>iscarded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 2022, </w:t>
      </w:r>
      <w:commentRangeStart w:id="37"/>
      <w:r w:rsidRPr="00A6768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millions</w:t>
      </w:r>
      <w:commentRangeEnd w:id="37"/>
      <w:r w:rsidRPr="00A67682">
        <w:rPr>
          <w:rStyle w:val="CommentReference"/>
          <w:b/>
          <w:bCs/>
          <w:highlight w:val="yellow"/>
        </w:rPr>
        <w:commentReference w:id="37"/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 of NIS</w:t>
      </w:r>
    </w:p>
    <w:p w14:paraId="44E26221" w14:textId="77777777" w:rsidR="00BE2C04" w:rsidRPr="00FA438D" w:rsidRDefault="00BE2C04" w:rsidP="00BE2C04">
      <w:pPr>
        <w:spacing w:after="0"/>
        <w:rPr>
          <w:rFonts w:ascii="Assistant" w:hAnsi="Assistant" w:cs="Assistant"/>
          <w:b/>
          <w:bCs/>
          <w:sz w:val="24"/>
          <w:szCs w:val="24"/>
        </w:rPr>
      </w:pP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307"/>
        <w:gridCol w:w="1161"/>
        <w:gridCol w:w="1161"/>
        <w:gridCol w:w="1161"/>
        <w:gridCol w:w="1161"/>
        <w:gridCol w:w="1238"/>
      </w:tblGrid>
      <w:tr w:rsidR="00BE2C04" w:rsidRPr="00B25941" w14:paraId="04DE32F4" w14:textId="77777777" w:rsidTr="004C7B0E">
        <w:trPr>
          <w:trHeight w:val="248"/>
        </w:trPr>
        <w:tc>
          <w:tcPr>
            <w:tcW w:w="2081" w:type="dxa"/>
            <w:shd w:val="clear" w:color="000000" w:fill="5B9BD5"/>
            <w:noWrap/>
            <w:vAlign w:val="center"/>
            <w:hideMark/>
          </w:tcPr>
          <w:p w14:paraId="3BDB568B" w14:textId="77777777" w:rsidR="00BE2C04" w:rsidRPr="00FA438D" w:rsidRDefault="00BE2C04" w:rsidP="00075090">
            <w:pPr>
              <w:spacing w:after="0"/>
              <w:jc w:val="both"/>
              <w:rPr>
                <w:rFonts w:ascii="Assistant" w:eastAsiaTheme="majorEastAsia" w:hAnsi="Assistant" w:cs="Assistant"/>
                <w:sz w:val="21"/>
                <w:szCs w:val="21"/>
                <w:highlight w:val="yellow"/>
              </w:rPr>
            </w:pPr>
          </w:p>
        </w:tc>
        <w:tc>
          <w:tcPr>
            <w:tcW w:w="1307" w:type="dxa"/>
            <w:shd w:val="clear" w:color="000000" w:fill="5B9BD5"/>
            <w:noWrap/>
            <w:vAlign w:val="center"/>
            <w:hideMark/>
          </w:tcPr>
          <w:p w14:paraId="6893E211" w14:textId="243C400A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eastAsia="Times New Roman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Emissions</w:t>
            </w:r>
          </w:p>
        </w:tc>
        <w:tc>
          <w:tcPr>
            <w:tcW w:w="1161" w:type="dxa"/>
            <w:shd w:val="clear" w:color="000000" w:fill="5B9BD5"/>
            <w:vAlign w:val="center"/>
          </w:tcPr>
          <w:p w14:paraId="0C54A2A3" w14:textId="73F845FE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Land resources</w:t>
            </w:r>
          </w:p>
        </w:tc>
        <w:tc>
          <w:tcPr>
            <w:tcW w:w="1161" w:type="dxa"/>
            <w:shd w:val="clear" w:color="000000" w:fill="5B9BD5"/>
            <w:noWrap/>
            <w:vAlign w:val="center"/>
            <w:hideMark/>
          </w:tcPr>
          <w:p w14:paraId="25EFEF61" w14:textId="211D66F3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eastAsia="Times New Roman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Water resources</w:t>
            </w:r>
          </w:p>
        </w:tc>
        <w:tc>
          <w:tcPr>
            <w:tcW w:w="1161" w:type="dxa"/>
            <w:shd w:val="clear" w:color="000000" w:fill="5B9BD5"/>
            <w:noWrap/>
            <w:vAlign w:val="center"/>
            <w:hideMark/>
          </w:tcPr>
          <w:p w14:paraId="00BF1D81" w14:textId="5CF006E2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eastAsia="Times New Roman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Waste treatment</w:t>
            </w:r>
          </w:p>
        </w:tc>
        <w:tc>
          <w:tcPr>
            <w:tcW w:w="1161" w:type="dxa"/>
            <w:shd w:val="clear" w:color="000000" w:fill="5B9BD5"/>
            <w:noWrap/>
            <w:vAlign w:val="center"/>
            <w:hideMark/>
          </w:tcPr>
          <w:p w14:paraId="3EDB995B" w14:textId="55604D8E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eastAsia="Times New Roman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Total</w:t>
            </w:r>
          </w:p>
        </w:tc>
        <w:tc>
          <w:tcPr>
            <w:tcW w:w="1238" w:type="dxa"/>
            <w:shd w:val="clear" w:color="000000" w:fill="5B9BD5"/>
          </w:tcPr>
          <w:p w14:paraId="09971A72" w14:textId="4A9D262C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Total, thousands of tons</w:t>
            </w:r>
          </w:p>
        </w:tc>
      </w:tr>
      <w:tr w:rsidR="00BE2C04" w:rsidRPr="00B25941" w14:paraId="6819A0C4" w14:textId="77777777" w:rsidTr="004C7B0E">
        <w:trPr>
          <w:trHeight w:val="21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5B555C35" w14:textId="0FA4436A" w:rsidR="00BE2C04" w:rsidRPr="00FA438D" w:rsidRDefault="00BE2C04" w:rsidP="00075090">
            <w:pPr>
              <w:spacing w:after="0"/>
              <w:jc w:val="both"/>
              <w:rPr>
                <w:rFonts w:ascii="Assistant" w:eastAsia="Times New Roman" w:hAnsi="Assistant" w:cs="Assistant"/>
                <w:color w:val="000000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color w:val="000000"/>
                <w:sz w:val="21"/>
                <w:szCs w:val="21"/>
              </w:rPr>
              <w:t>Agriculture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4BF457A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339</w:t>
            </w:r>
          </w:p>
        </w:tc>
        <w:tc>
          <w:tcPr>
            <w:tcW w:w="1161" w:type="dxa"/>
            <w:vAlign w:val="bottom"/>
          </w:tcPr>
          <w:p w14:paraId="68D94C8F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735AF1DF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2FDF5BF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63C94C11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754</w:t>
            </w:r>
          </w:p>
        </w:tc>
        <w:tc>
          <w:tcPr>
            <w:tcW w:w="1238" w:type="dxa"/>
          </w:tcPr>
          <w:p w14:paraId="3C782469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sz w:val="21"/>
                <w:szCs w:val="21"/>
                <w:rtl/>
              </w:rPr>
              <w:t>854</w:t>
            </w:r>
          </w:p>
        </w:tc>
      </w:tr>
      <w:tr w:rsidR="00BE2C04" w:rsidRPr="00B25941" w14:paraId="7594E2C6" w14:textId="77777777" w:rsidTr="004C7B0E">
        <w:trPr>
          <w:trHeight w:val="119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3A396A20" w14:textId="0DBD6466" w:rsidR="00BE2C04" w:rsidRPr="00FA438D" w:rsidRDefault="00BE2C04" w:rsidP="00075090">
            <w:pPr>
              <w:spacing w:after="0"/>
              <w:jc w:val="both"/>
              <w:rPr>
                <w:rFonts w:ascii="Assistant" w:eastAsia="Times New Roman" w:hAnsi="Assistant" w:cs="Assistant"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/>
                <w:color w:val="000000"/>
                <w:sz w:val="21"/>
                <w:szCs w:val="21"/>
              </w:rPr>
              <w:t>Processing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7A92F2E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161" w:type="dxa"/>
            <w:vAlign w:val="bottom"/>
          </w:tcPr>
          <w:p w14:paraId="4083E495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EE4FF0C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52193DCF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2D650EDC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294</w:t>
            </w:r>
          </w:p>
        </w:tc>
        <w:tc>
          <w:tcPr>
            <w:tcW w:w="1238" w:type="dxa"/>
          </w:tcPr>
          <w:p w14:paraId="18F7CD8A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sz w:val="21"/>
                <w:szCs w:val="21"/>
                <w:rtl/>
              </w:rPr>
              <w:t>85</w:t>
            </w:r>
          </w:p>
        </w:tc>
      </w:tr>
      <w:tr w:rsidR="00BE2C04" w:rsidRPr="00B25941" w14:paraId="0060BBA3" w14:textId="77777777" w:rsidTr="004C7B0E">
        <w:trPr>
          <w:trHeight w:val="248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6BCCB63F" w14:textId="610D2810" w:rsidR="00BE2C04" w:rsidRPr="00FA438D" w:rsidRDefault="00BE2C04" w:rsidP="00075090">
            <w:pPr>
              <w:spacing w:after="0"/>
              <w:jc w:val="both"/>
              <w:rPr>
                <w:rFonts w:ascii="Assistant" w:eastAsia="Times New Roman" w:hAnsi="Assistant" w:cs="Assistant"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/>
                <w:color w:val="000000"/>
                <w:sz w:val="21"/>
                <w:szCs w:val="21"/>
              </w:rPr>
              <w:t>Distribution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7787384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  <w:rtl/>
              </w:rPr>
            </w:pPr>
            <w:r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1161" w:type="dxa"/>
            <w:vAlign w:val="bottom"/>
          </w:tcPr>
          <w:p w14:paraId="52F466B1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514890B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7FDA1E52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6DCA19E3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858</w:t>
            </w:r>
          </w:p>
        </w:tc>
        <w:tc>
          <w:tcPr>
            <w:tcW w:w="1238" w:type="dxa"/>
          </w:tcPr>
          <w:p w14:paraId="7D4FFB18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sz w:val="21"/>
                <w:szCs w:val="21"/>
                <w:rtl/>
              </w:rPr>
              <w:t>420</w:t>
            </w:r>
          </w:p>
        </w:tc>
      </w:tr>
      <w:tr w:rsidR="00BE2C04" w:rsidRPr="00B25941" w14:paraId="5470E914" w14:textId="77777777" w:rsidTr="004C7B0E">
        <w:trPr>
          <w:trHeight w:val="248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1A0B0FB1" w14:textId="48CDD720" w:rsidR="00BE2C04" w:rsidRPr="00FA438D" w:rsidRDefault="00BE2C04" w:rsidP="00075090">
            <w:pPr>
              <w:spacing w:after="0"/>
              <w:jc w:val="both"/>
              <w:rPr>
                <w:rFonts w:ascii="Assistant" w:eastAsia="Times New Roman" w:hAnsi="Assistant" w:cs="Assistant"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/>
                <w:color w:val="000000"/>
                <w:sz w:val="21"/>
                <w:szCs w:val="21"/>
              </w:rPr>
              <w:t>Consumption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565CAFA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1161" w:type="dxa"/>
            <w:vAlign w:val="bottom"/>
          </w:tcPr>
          <w:p w14:paraId="1D289A37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39B10147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568ADDB4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608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28682539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2,023</w:t>
            </w:r>
          </w:p>
        </w:tc>
        <w:tc>
          <w:tcPr>
            <w:tcW w:w="1238" w:type="dxa"/>
          </w:tcPr>
          <w:p w14:paraId="3E68C596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sz w:val="21"/>
                <w:szCs w:val="21"/>
                <w:rtl/>
              </w:rPr>
              <w:t>1,118</w:t>
            </w:r>
          </w:p>
        </w:tc>
      </w:tr>
      <w:tr w:rsidR="00BE2C04" w:rsidRPr="00B25941" w14:paraId="123C98C7" w14:textId="77777777" w:rsidTr="004C7B0E">
        <w:trPr>
          <w:trHeight w:val="257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0AAA7917" w14:textId="4A9952A9" w:rsidR="00BE2C04" w:rsidRPr="00FA438D" w:rsidRDefault="00BE2C04" w:rsidP="00075090">
            <w:pPr>
              <w:spacing w:after="0"/>
              <w:jc w:val="both"/>
              <w:rPr>
                <w:rFonts w:ascii="Assistant" w:eastAsia="Times New Roman" w:hAnsi="Assistant" w:cs="Assistant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  <w:t xml:space="preserve">Total, </w:t>
            </w:r>
            <w:r w:rsidRPr="004C7B0E"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  <w:highlight w:val="yellow"/>
              </w:rPr>
              <w:t>billions</w:t>
            </w:r>
            <w:r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  <w:t xml:space="preserve"> of NIS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8F40C25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1.6</w:t>
            </w:r>
          </w:p>
        </w:tc>
        <w:tc>
          <w:tcPr>
            <w:tcW w:w="1161" w:type="dxa"/>
            <w:vAlign w:val="bottom"/>
          </w:tcPr>
          <w:p w14:paraId="5582C866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54ECC8C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B09C206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0650546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3.9</w:t>
            </w:r>
          </w:p>
        </w:tc>
        <w:tc>
          <w:tcPr>
            <w:tcW w:w="1238" w:type="dxa"/>
          </w:tcPr>
          <w:p w14:paraId="0E87FE89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sz w:val="21"/>
                <w:szCs w:val="21"/>
                <w:rtl/>
              </w:rPr>
              <w:t>-</w:t>
            </w:r>
          </w:p>
        </w:tc>
      </w:tr>
    </w:tbl>
    <w:p w14:paraId="6FCFE341" w14:textId="77777777" w:rsidR="00694149" w:rsidRDefault="00694149" w:rsidP="00BE2C04">
      <w:pPr>
        <w:spacing w:line="480" w:lineRule="auto"/>
        <w:rPr>
          <w:rFonts w:asciiTheme="majorBidi" w:hAnsiTheme="majorBidi" w:cstheme="majorBidi"/>
          <w:sz w:val="20"/>
          <w:szCs w:val="20"/>
        </w:rPr>
      </w:pPr>
    </w:p>
    <w:p w14:paraId="1A7CE824" w14:textId="321F24B4" w:rsidR="00BE2C04" w:rsidRPr="00694149" w:rsidRDefault="00D751D3" w:rsidP="00BE2C04">
      <w:pPr>
        <w:spacing w:line="480" w:lineRule="auto"/>
        <w:rPr>
          <w:rFonts w:asciiTheme="majorBidi" w:hAnsiTheme="majorBidi" w:cstheme="majorBidi"/>
          <w:sz w:val="20"/>
          <w:szCs w:val="20"/>
        </w:rPr>
      </w:pPr>
      <w:r w:rsidRPr="00694149">
        <w:rPr>
          <w:rFonts w:asciiTheme="majorBidi" w:hAnsiTheme="majorBidi" w:cstheme="majorBidi"/>
          <w:sz w:val="20"/>
          <w:szCs w:val="20"/>
        </w:rPr>
        <w:t>Source: BDO</w:t>
      </w:r>
    </w:p>
    <w:p w14:paraId="5CD1746B" w14:textId="014B43C6" w:rsidR="00B00C34" w:rsidRPr="00B00C34" w:rsidRDefault="00B00C34" w:rsidP="00BE2C0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0C34">
        <w:rPr>
          <w:rFonts w:asciiTheme="majorBidi" w:hAnsiTheme="majorBidi" w:cstheme="majorBidi"/>
          <w:b/>
          <w:bCs/>
          <w:sz w:val="24"/>
          <w:szCs w:val="24"/>
        </w:rPr>
        <w:t>Animal-based Food Products Have the Greatest Environmental Impact</w:t>
      </w:r>
    </w:p>
    <w:p w14:paraId="54A26B88" w14:textId="1302A08C" w:rsidR="00B00C34" w:rsidRDefault="000608CD" w:rsidP="000608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608CD">
        <w:rPr>
          <w:rFonts w:asciiTheme="majorBidi" w:hAnsiTheme="majorBidi" w:cstheme="majorBidi"/>
          <w:sz w:val="24"/>
          <w:szCs w:val="24"/>
        </w:rPr>
        <w:t xml:space="preserve">Examining the </w:t>
      </w:r>
      <w:r>
        <w:rPr>
          <w:rFonts w:asciiTheme="majorBidi" w:hAnsiTheme="majorBidi" w:cstheme="majorBidi"/>
          <w:sz w:val="24"/>
          <w:szCs w:val="24"/>
        </w:rPr>
        <w:t xml:space="preserve">environmental </w:t>
      </w:r>
      <w:r w:rsidRPr="000608CD">
        <w:rPr>
          <w:rFonts w:asciiTheme="majorBidi" w:hAnsiTheme="majorBidi" w:cstheme="majorBidi"/>
          <w:sz w:val="24"/>
          <w:szCs w:val="24"/>
        </w:rPr>
        <w:t>impact</w:t>
      </w:r>
      <w:r>
        <w:rPr>
          <w:rFonts w:asciiTheme="majorBidi" w:hAnsiTheme="majorBidi" w:cstheme="majorBidi"/>
          <w:sz w:val="24"/>
          <w:szCs w:val="24"/>
        </w:rPr>
        <w:t>s</w:t>
      </w:r>
      <w:r w:rsidRPr="000608CD">
        <w:rPr>
          <w:rFonts w:asciiTheme="majorBidi" w:hAnsiTheme="majorBidi" w:cstheme="majorBidi"/>
          <w:sz w:val="24"/>
          <w:szCs w:val="24"/>
        </w:rPr>
        <w:t xml:space="preserve"> of the various categories of food products shows that </w:t>
      </w:r>
      <w:commentRangeStart w:id="38"/>
      <w:r w:rsidRPr="000608CD">
        <w:rPr>
          <w:rFonts w:asciiTheme="majorBidi" w:hAnsiTheme="majorBidi" w:cstheme="majorBidi"/>
          <w:b/>
          <w:bCs/>
          <w:sz w:val="24"/>
          <w:szCs w:val="24"/>
        </w:rPr>
        <w:t>animal-based food products have the greatest environmental impact</w:t>
      </w:r>
      <w:commentRangeEnd w:id="38"/>
      <w:r>
        <w:rPr>
          <w:rStyle w:val="CommentReference"/>
        </w:rPr>
        <w:commentReference w:id="38"/>
      </w:r>
      <w:r w:rsidRPr="000608C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</w:t>
      </w:r>
      <w:r w:rsidRPr="000608CD">
        <w:rPr>
          <w:rFonts w:asciiTheme="majorBidi" w:hAnsiTheme="majorBidi" w:cstheme="majorBidi"/>
          <w:sz w:val="24"/>
          <w:szCs w:val="24"/>
        </w:rPr>
        <w:t>eat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608CD">
        <w:rPr>
          <w:rFonts w:asciiTheme="majorBidi" w:hAnsiTheme="majorBidi" w:cstheme="majorBidi"/>
          <w:sz w:val="24"/>
          <w:szCs w:val="24"/>
        </w:rPr>
        <w:t>eggs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3856D9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08CD">
        <w:rPr>
          <w:rFonts w:asciiTheme="majorBidi" w:hAnsiTheme="majorBidi" w:cstheme="majorBidi"/>
          <w:sz w:val="24"/>
          <w:szCs w:val="24"/>
        </w:rPr>
        <w:t>fish</w:t>
      </w:r>
      <w:r>
        <w:rPr>
          <w:rFonts w:asciiTheme="majorBidi" w:hAnsiTheme="majorBidi" w:cstheme="majorBidi"/>
          <w:sz w:val="24"/>
          <w:szCs w:val="24"/>
        </w:rPr>
        <w:t xml:space="preserve"> products</w:t>
      </w:r>
      <w:r w:rsidRPr="000608C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that are wasted</w:t>
      </w:r>
      <w:r w:rsidRPr="000608CD">
        <w:rPr>
          <w:rFonts w:asciiTheme="majorBidi" w:hAnsiTheme="majorBidi" w:cstheme="majorBidi"/>
          <w:sz w:val="24"/>
          <w:szCs w:val="24"/>
        </w:rPr>
        <w:t xml:space="preserve"> in the agricultural stage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0608CD">
        <w:rPr>
          <w:rFonts w:asciiTheme="majorBidi" w:hAnsiTheme="majorBidi" w:cstheme="majorBidi"/>
          <w:sz w:val="24"/>
          <w:szCs w:val="24"/>
        </w:rPr>
        <w:t xml:space="preserve"> </w:t>
      </w:r>
      <w:r w:rsidR="005D0672">
        <w:rPr>
          <w:rFonts w:asciiTheme="majorBidi" w:hAnsiTheme="majorBidi" w:cstheme="majorBidi"/>
          <w:sz w:val="24"/>
          <w:szCs w:val="24"/>
        </w:rPr>
        <w:t xml:space="preserve">an </w:t>
      </w:r>
      <w:r w:rsidRPr="000608CD">
        <w:rPr>
          <w:rFonts w:asciiTheme="majorBidi" w:hAnsiTheme="majorBidi" w:cstheme="majorBidi"/>
          <w:sz w:val="24"/>
          <w:szCs w:val="24"/>
        </w:rPr>
        <w:t>environmental cost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08CD">
        <w:rPr>
          <w:rFonts w:asciiTheme="majorBidi" w:hAnsiTheme="majorBidi" w:cstheme="majorBidi"/>
          <w:sz w:val="24"/>
          <w:szCs w:val="24"/>
        </w:rPr>
        <w:t xml:space="preserve">of </w:t>
      </w:r>
      <w:r w:rsidR="00B959C8">
        <w:rPr>
          <w:rFonts w:asciiTheme="majorBidi" w:hAnsiTheme="majorBidi" w:cstheme="majorBidi"/>
          <w:sz w:val="24"/>
          <w:szCs w:val="24"/>
        </w:rPr>
        <w:t xml:space="preserve">NIS </w:t>
      </w:r>
      <w:r w:rsidRPr="000608CD">
        <w:rPr>
          <w:rFonts w:asciiTheme="majorBidi" w:hAnsiTheme="majorBidi" w:cstheme="majorBidi"/>
          <w:sz w:val="24"/>
          <w:szCs w:val="24"/>
        </w:rPr>
        <w:t>5.6 per kg</w:t>
      </w:r>
      <w:r w:rsidR="003856D9">
        <w:rPr>
          <w:rFonts w:asciiTheme="majorBidi" w:hAnsiTheme="majorBidi" w:cstheme="majorBidi"/>
          <w:sz w:val="24"/>
          <w:szCs w:val="24"/>
        </w:rPr>
        <w:t xml:space="preserve"> (</w:t>
      </w:r>
      <w:commentRangeStart w:id="39"/>
      <w:r w:rsidR="003856D9" w:rsidRPr="000608CD">
        <w:rPr>
          <w:rFonts w:asciiTheme="majorBidi" w:hAnsiTheme="majorBidi" w:cstheme="majorBidi"/>
          <w:sz w:val="24"/>
          <w:szCs w:val="24"/>
        </w:rPr>
        <w:t>result</w:t>
      </w:r>
      <w:r w:rsidR="003856D9">
        <w:rPr>
          <w:rFonts w:asciiTheme="majorBidi" w:hAnsiTheme="majorBidi" w:cstheme="majorBidi"/>
          <w:sz w:val="24"/>
          <w:szCs w:val="24"/>
        </w:rPr>
        <w:t>ing</w:t>
      </w:r>
      <w:commentRangeEnd w:id="39"/>
      <w:r w:rsidR="003856D9">
        <w:rPr>
          <w:rStyle w:val="CommentReference"/>
        </w:rPr>
        <w:commentReference w:id="39"/>
      </w:r>
      <w:r w:rsidR="003856D9" w:rsidRPr="000608CD">
        <w:rPr>
          <w:rFonts w:asciiTheme="majorBidi" w:hAnsiTheme="majorBidi" w:cstheme="majorBidi"/>
          <w:sz w:val="24"/>
          <w:szCs w:val="24"/>
        </w:rPr>
        <w:t xml:space="preserve"> </w:t>
      </w:r>
      <w:r w:rsidR="003856D9">
        <w:rPr>
          <w:rFonts w:asciiTheme="majorBidi" w:hAnsiTheme="majorBidi" w:cstheme="majorBidi"/>
          <w:sz w:val="24"/>
          <w:szCs w:val="24"/>
        </w:rPr>
        <w:t>from greenhouse gases and air pollutants)</w:t>
      </w:r>
      <w:r>
        <w:rPr>
          <w:rFonts w:asciiTheme="majorBidi" w:hAnsiTheme="majorBidi" w:cstheme="majorBidi"/>
          <w:sz w:val="24"/>
          <w:szCs w:val="24"/>
        </w:rPr>
        <w:t xml:space="preserve">. If these products are </w:t>
      </w:r>
      <w:r w:rsidRPr="000608CD">
        <w:rPr>
          <w:rFonts w:asciiTheme="majorBidi" w:hAnsiTheme="majorBidi" w:cstheme="majorBidi"/>
          <w:sz w:val="24"/>
          <w:szCs w:val="24"/>
        </w:rPr>
        <w:t>thrown away during the consumption stage, this cost rise</w:t>
      </w:r>
      <w:r>
        <w:rPr>
          <w:rFonts w:asciiTheme="majorBidi" w:hAnsiTheme="majorBidi" w:cstheme="majorBidi"/>
          <w:sz w:val="24"/>
          <w:szCs w:val="24"/>
        </w:rPr>
        <w:t>s</w:t>
      </w:r>
      <w:r w:rsidRPr="000608CD">
        <w:rPr>
          <w:rFonts w:asciiTheme="majorBidi" w:hAnsiTheme="majorBidi" w:cstheme="majorBidi"/>
          <w:sz w:val="24"/>
          <w:szCs w:val="24"/>
        </w:rPr>
        <w:t xml:space="preserve"> to </w:t>
      </w:r>
      <w:r w:rsidR="00B959C8">
        <w:rPr>
          <w:rFonts w:asciiTheme="majorBidi" w:hAnsiTheme="majorBidi" w:cstheme="majorBidi"/>
          <w:sz w:val="24"/>
          <w:szCs w:val="24"/>
        </w:rPr>
        <w:t xml:space="preserve">NIS </w:t>
      </w:r>
      <w:r w:rsidRPr="000608CD">
        <w:rPr>
          <w:rFonts w:asciiTheme="majorBidi" w:hAnsiTheme="majorBidi" w:cstheme="majorBidi"/>
          <w:sz w:val="24"/>
          <w:szCs w:val="24"/>
        </w:rPr>
        <w:t xml:space="preserve">7.7 </w:t>
      </w:r>
      <w:commentRangeStart w:id="40"/>
      <w:r w:rsidRPr="000608CD">
        <w:rPr>
          <w:rFonts w:asciiTheme="majorBidi" w:hAnsiTheme="majorBidi" w:cstheme="majorBidi"/>
          <w:sz w:val="24"/>
          <w:szCs w:val="24"/>
        </w:rPr>
        <w:t>per</w:t>
      </w:r>
      <w:commentRangeEnd w:id="40"/>
      <w:r w:rsidR="005D0672">
        <w:rPr>
          <w:rStyle w:val="CommentReference"/>
        </w:rPr>
        <w:commentReference w:id="40"/>
      </w:r>
      <w:r w:rsidRPr="000608CD">
        <w:rPr>
          <w:rFonts w:asciiTheme="majorBidi" w:hAnsiTheme="majorBidi" w:cstheme="majorBidi"/>
          <w:sz w:val="24"/>
          <w:szCs w:val="24"/>
        </w:rPr>
        <w:t xml:space="preserve"> kg. Dairy products </w:t>
      </w:r>
      <w:r>
        <w:rPr>
          <w:rFonts w:asciiTheme="majorBidi" w:hAnsiTheme="majorBidi" w:cstheme="majorBidi"/>
          <w:sz w:val="24"/>
          <w:szCs w:val="24"/>
        </w:rPr>
        <w:t>wasted</w:t>
      </w:r>
      <w:r w:rsidRPr="000608CD">
        <w:rPr>
          <w:rFonts w:asciiTheme="majorBidi" w:hAnsiTheme="majorBidi" w:cstheme="majorBidi"/>
          <w:sz w:val="24"/>
          <w:szCs w:val="24"/>
        </w:rPr>
        <w:t xml:space="preserve"> at the agricultural stage have an environmental cost of </w:t>
      </w:r>
      <w:r w:rsidR="00B959C8">
        <w:rPr>
          <w:rFonts w:asciiTheme="majorBidi" w:hAnsiTheme="majorBidi" w:cstheme="majorBidi"/>
          <w:sz w:val="24"/>
          <w:szCs w:val="24"/>
        </w:rPr>
        <w:t xml:space="preserve">NIS </w:t>
      </w:r>
      <w:r w:rsidRPr="000608CD">
        <w:rPr>
          <w:rFonts w:asciiTheme="majorBidi" w:hAnsiTheme="majorBidi" w:cstheme="majorBidi"/>
          <w:sz w:val="24"/>
          <w:szCs w:val="24"/>
        </w:rPr>
        <w:t>2.2 per kg</w:t>
      </w:r>
      <w:r>
        <w:rPr>
          <w:rFonts w:asciiTheme="majorBidi" w:hAnsiTheme="majorBidi" w:cstheme="majorBidi"/>
          <w:sz w:val="24"/>
          <w:szCs w:val="24"/>
        </w:rPr>
        <w:t>,</w:t>
      </w:r>
      <w:r w:rsidRPr="000608CD">
        <w:rPr>
          <w:rFonts w:asciiTheme="majorBidi" w:hAnsiTheme="majorBidi" w:cstheme="majorBidi"/>
          <w:sz w:val="24"/>
          <w:szCs w:val="24"/>
        </w:rPr>
        <w:t xml:space="preserve"> and this </w:t>
      </w:r>
      <w:r>
        <w:rPr>
          <w:rFonts w:asciiTheme="majorBidi" w:hAnsiTheme="majorBidi" w:cstheme="majorBidi"/>
          <w:sz w:val="24"/>
          <w:szCs w:val="24"/>
        </w:rPr>
        <w:t>rises to a</w:t>
      </w:r>
      <w:r w:rsidRPr="000608CD">
        <w:rPr>
          <w:rFonts w:asciiTheme="majorBidi" w:hAnsiTheme="majorBidi" w:cstheme="majorBidi"/>
          <w:sz w:val="24"/>
          <w:szCs w:val="24"/>
        </w:rPr>
        <w:t xml:space="preserve">bout </w:t>
      </w:r>
      <w:r w:rsidR="00B959C8">
        <w:rPr>
          <w:rFonts w:asciiTheme="majorBidi" w:hAnsiTheme="majorBidi" w:cstheme="majorBidi"/>
          <w:sz w:val="24"/>
          <w:szCs w:val="24"/>
        </w:rPr>
        <w:t xml:space="preserve">NIS </w:t>
      </w:r>
      <w:r w:rsidRPr="000608CD">
        <w:rPr>
          <w:rFonts w:asciiTheme="majorBidi" w:hAnsiTheme="majorBidi" w:cstheme="majorBidi"/>
          <w:sz w:val="24"/>
          <w:szCs w:val="24"/>
        </w:rPr>
        <w:t xml:space="preserve">2.8 per kg if these are thrown away </w:t>
      </w:r>
      <w:r>
        <w:rPr>
          <w:rFonts w:asciiTheme="majorBidi" w:hAnsiTheme="majorBidi" w:cstheme="majorBidi"/>
          <w:sz w:val="24"/>
          <w:szCs w:val="24"/>
        </w:rPr>
        <w:t>in</w:t>
      </w:r>
      <w:r w:rsidRPr="000608CD">
        <w:rPr>
          <w:rFonts w:asciiTheme="majorBidi" w:hAnsiTheme="majorBidi" w:cstheme="majorBidi"/>
          <w:sz w:val="24"/>
          <w:szCs w:val="24"/>
        </w:rPr>
        <w:t xml:space="preserve"> consumers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0608CD">
        <w:rPr>
          <w:rFonts w:asciiTheme="majorBidi" w:hAnsiTheme="majorBidi" w:cstheme="majorBidi"/>
          <w:sz w:val="24"/>
          <w:szCs w:val="24"/>
        </w:rPr>
        <w:t xml:space="preserve"> home</w:t>
      </w:r>
      <w:r>
        <w:rPr>
          <w:rFonts w:asciiTheme="majorBidi" w:hAnsiTheme="majorBidi" w:cstheme="majorBidi"/>
          <w:sz w:val="24"/>
          <w:szCs w:val="24"/>
        </w:rPr>
        <w:t>s</w:t>
      </w:r>
      <w:r w:rsidRPr="000608CD">
        <w:rPr>
          <w:rFonts w:asciiTheme="majorBidi" w:hAnsiTheme="majorBidi" w:cstheme="majorBidi"/>
          <w:sz w:val="24"/>
          <w:szCs w:val="24"/>
        </w:rPr>
        <w:t xml:space="preserve">. Fruit and vegetables </w:t>
      </w:r>
      <w:r>
        <w:rPr>
          <w:rFonts w:asciiTheme="majorBidi" w:hAnsiTheme="majorBidi" w:cstheme="majorBidi"/>
          <w:sz w:val="24"/>
          <w:szCs w:val="24"/>
        </w:rPr>
        <w:t>wasted</w:t>
      </w:r>
      <w:r w:rsidRPr="000608CD">
        <w:rPr>
          <w:rFonts w:asciiTheme="majorBidi" w:hAnsiTheme="majorBidi" w:cstheme="majorBidi"/>
          <w:sz w:val="24"/>
          <w:szCs w:val="24"/>
        </w:rPr>
        <w:t xml:space="preserve"> in the field </w:t>
      </w:r>
      <w:r>
        <w:rPr>
          <w:rFonts w:asciiTheme="majorBidi" w:hAnsiTheme="majorBidi" w:cstheme="majorBidi"/>
          <w:sz w:val="24"/>
          <w:szCs w:val="24"/>
        </w:rPr>
        <w:t xml:space="preserve">have </w:t>
      </w:r>
      <w:r w:rsidR="008A41E5">
        <w:rPr>
          <w:rFonts w:asciiTheme="majorBidi" w:hAnsiTheme="majorBidi" w:cstheme="majorBidi"/>
          <w:sz w:val="24"/>
          <w:szCs w:val="24"/>
        </w:rPr>
        <w:t xml:space="preserve">an </w:t>
      </w:r>
      <w:r w:rsidRPr="000608CD">
        <w:rPr>
          <w:rFonts w:asciiTheme="majorBidi" w:hAnsiTheme="majorBidi" w:cstheme="majorBidi"/>
          <w:sz w:val="24"/>
          <w:szCs w:val="24"/>
        </w:rPr>
        <w:t xml:space="preserve">environmental cost of </w:t>
      </w:r>
      <w:r w:rsidR="00B959C8">
        <w:rPr>
          <w:rFonts w:asciiTheme="majorBidi" w:hAnsiTheme="majorBidi" w:cstheme="majorBidi"/>
          <w:sz w:val="24"/>
          <w:szCs w:val="24"/>
        </w:rPr>
        <w:t xml:space="preserve">NIS </w:t>
      </w:r>
      <w:r w:rsidRPr="000608CD">
        <w:rPr>
          <w:rFonts w:asciiTheme="majorBidi" w:hAnsiTheme="majorBidi" w:cstheme="majorBidi"/>
          <w:sz w:val="24"/>
          <w:szCs w:val="24"/>
        </w:rPr>
        <w:t>90 per kg, which almost double</w:t>
      </w:r>
      <w:r w:rsidR="003856D9">
        <w:rPr>
          <w:rFonts w:asciiTheme="majorBidi" w:hAnsiTheme="majorBidi" w:cstheme="majorBidi"/>
          <w:sz w:val="24"/>
          <w:szCs w:val="24"/>
        </w:rPr>
        <w:t>s</w:t>
      </w:r>
      <w:r w:rsidRPr="000608CD">
        <w:rPr>
          <w:rFonts w:asciiTheme="majorBidi" w:hAnsiTheme="majorBidi" w:cstheme="majorBidi"/>
          <w:sz w:val="24"/>
          <w:szCs w:val="24"/>
        </w:rPr>
        <w:t xml:space="preserve"> if they are thrown away by consumer</w:t>
      </w:r>
      <w:r w:rsidR="003856D9">
        <w:rPr>
          <w:rFonts w:asciiTheme="majorBidi" w:hAnsiTheme="majorBidi" w:cstheme="majorBidi"/>
          <w:sz w:val="24"/>
          <w:szCs w:val="24"/>
        </w:rPr>
        <w:t>s</w:t>
      </w:r>
      <w:r w:rsidRPr="000608CD">
        <w:rPr>
          <w:rFonts w:asciiTheme="majorBidi" w:hAnsiTheme="majorBidi" w:cstheme="majorBidi"/>
          <w:sz w:val="24"/>
          <w:szCs w:val="24"/>
        </w:rPr>
        <w:t>.</w:t>
      </w:r>
    </w:p>
    <w:p w14:paraId="16F52EE5" w14:textId="382C9001" w:rsidR="005D0672" w:rsidRDefault="005D0672" w:rsidP="000608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D067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factors affecting </w:t>
      </w:r>
      <w:r w:rsidRPr="005D0672">
        <w:rPr>
          <w:rFonts w:asciiTheme="majorBidi" w:hAnsiTheme="majorBidi" w:cstheme="majorBidi"/>
          <w:sz w:val="24"/>
          <w:szCs w:val="24"/>
        </w:rPr>
        <w:t>environmental cost</w:t>
      </w:r>
      <w:r>
        <w:rPr>
          <w:rFonts w:asciiTheme="majorBidi" w:hAnsiTheme="majorBidi" w:cstheme="majorBidi"/>
          <w:sz w:val="24"/>
          <w:szCs w:val="24"/>
        </w:rPr>
        <w:t>s</w:t>
      </w:r>
      <w:r w:rsidRPr="005D06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differ</w:t>
      </w:r>
      <w:r w:rsidRPr="005D0672">
        <w:rPr>
          <w:rFonts w:asciiTheme="majorBidi" w:hAnsiTheme="majorBidi" w:cstheme="majorBidi"/>
          <w:sz w:val="24"/>
          <w:szCs w:val="24"/>
        </w:rPr>
        <w:t xml:space="preserve"> between the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5D0672">
        <w:rPr>
          <w:rFonts w:asciiTheme="majorBidi" w:hAnsiTheme="majorBidi" w:cstheme="majorBidi"/>
          <w:sz w:val="24"/>
          <w:szCs w:val="24"/>
        </w:rPr>
        <w:t xml:space="preserve"> types of foods</w:t>
      </w:r>
      <w:r>
        <w:rPr>
          <w:rFonts w:asciiTheme="majorBidi" w:hAnsiTheme="majorBidi" w:cstheme="majorBidi"/>
          <w:sz w:val="24"/>
          <w:szCs w:val="24"/>
        </w:rPr>
        <w:t>. F</w:t>
      </w:r>
      <w:r w:rsidRPr="005D0672">
        <w:rPr>
          <w:rFonts w:asciiTheme="majorBidi" w:hAnsiTheme="majorBidi" w:cstheme="majorBidi"/>
          <w:sz w:val="24"/>
          <w:szCs w:val="24"/>
        </w:rPr>
        <w:t>or meat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D0672">
        <w:rPr>
          <w:rFonts w:asciiTheme="majorBidi" w:hAnsiTheme="majorBidi" w:cstheme="majorBidi"/>
          <w:sz w:val="24"/>
          <w:szCs w:val="24"/>
        </w:rPr>
        <w:t>eggs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Pr="005D0672">
        <w:rPr>
          <w:rFonts w:asciiTheme="majorBidi" w:hAnsiTheme="majorBidi" w:cstheme="majorBidi"/>
          <w:sz w:val="24"/>
          <w:szCs w:val="24"/>
        </w:rPr>
        <w:t>fish</w:t>
      </w:r>
      <w:r>
        <w:rPr>
          <w:rFonts w:asciiTheme="majorBidi" w:hAnsiTheme="majorBidi" w:cstheme="majorBidi"/>
          <w:sz w:val="24"/>
          <w:szCs w:val="24"/>
        </w:rPr>
        <w:t>,</w:t>
      </w:r>
      <w:r w:rsidRPr="005D0672">
        <w:rPr>
          <w:rFonts w:asciiTheme="majorBidi" w:hAnsiTheme="majorBidi" w:cstheme="majorBidi"/>
          <w:sz w:val="24"/>
          <w:szCs w:val="24"/>
        </w:rPr>
        <w:t xml:space="preserve"> about half of the environmental cost</w:t>
      </w:r>
      <w:r w:rsidR="003856D9">
        <w:rPr>
          <w:rFonts w:asciiTheme="majorBidi" w:hAnsiTheme="majorBidi" w:cstheme="majorBidi"/>
          <w:sz w:val="24"/>
          <w:szCs w:val="24"/>
        </w:rPr>
        <w:t>s</w:t>
      </w:r>
      <w:r w:rsidRPr="005D0672">
        <w:rPr>
          <w:rFonts w:asciiTheme="majorBidi" w:hAnsiTheme="majorBidi" w:cstheme="majorBidi"/>
          <w:sz w:val="24"/>
          <w:szCs w:val="24"/>
        </w:rPr>
        <w:t xml:space="preserve"> </w:t>
      </w:r>
      <w:r w:rsidR="003856D9">
        <w:rPr>
          <w:rFonts w:asciiTheme="majorBidi" w:hAnsiTheme="majorBidi" w:cstheme="majorBidi"/>
          <w:sz w:val="24"/>
          <w:szCs w:val="24"/>
        </w:rPr>
        <w:t>are</w:t>
      </w:r>
      <w:r w:rsidR="00D35586">
        <w:rPr>
          <w:rFonts w:asciiTheme="majorBidi" w:hAnsiTheme="majorBidi" w:cstheme="majorBidi"/>
          <w:sz w:val="24"/>
          <w:szCs w:val="24"/>
        </w:rPr>
        <w:t xml:space="preserve"> attributed to </w:t>
      </w:r>
      <w:r w:rsidRPr="005D0672">
        <w:rPr>
          <w:rFonts w:asciiTheme="majorBidi" w:hAnsiTheme="majorBidi" w:cstheme="majorBidi"/>
          <w:sz w:val="24"/>
          <w:szCs w:val="24"/>
        </w:rPr>
        <w:t xml:space="preserve">the loss of natural </w:t>
      </w:r>
      <w:r w:rsidRPr="005D0672">
        <w:rPr>
          <w:rFonts w:asciiTheme="majorBidi" w:hAnsiTheme="majorBidi" w:cstheme="majorBidi"/>
          <w:sz w:val="24"/>
          <w:szCs w:val="24"/>
        </w:rPr>
        <w:lastRenderedPageBreak/>
        <w:t>resources</w:t>
      </w:r>
      <w:r w:rsidR="00D35586">
        <w:rPr>
          <w:rFonts w:asciiTheme="majorBidi" w:hAnsiTheme="majorBidi" w:cstheme="majorBidi"/>
          <w:sz w:val="24"/>
          <w:szCs w:val="24"/>
        </w:rPr>
        <w:t>. F</w:t>
      </w:r>
      <w:r w:rsidRPr="005D0672">
        <w:rPr>
          <w:rFonts w:asciiTheme="majorBidi" w:hAnsiTheme="majorBidi" w:cstheme="majorBidi"/>
          <w:sz w:val="24"/>
          <w:szCs w:val="24"/>
        </w:rPr>
        <w:t>or dairy products</w:t>
      </w:r>
      <w:r w:rsidR="00D35586">
        <w:rPr>
          <w:rFonts w:asciiTheme="majorBidi" w:hAnsiTheme="majorBidi" w:cstheme="majorBidi"/>
          <w:sz w:val="24"/>
          <w:szCs w:val="24"/>
        </w:rPr>
        <w:t>,</w:t>
      </w:r>
      <w:r w:rsidRPr="005D0672">
        <w:rPr>
          <w:rFonts w:asciiTheme="majorBidi" w:hAnsiTheme="majorBidi" w:cstheme="majorBidi"/>
          <w:sz w:val="24"/>
          <w:szCs w:val="24"/>
        </w:rPr>
        <w:t xml:space="preserve"> the main cost </w:t>
      </w:r>
      <w:r w:rsidR="00D35586">
        <w:rPr>
          <w:rFonts w:asciiTheme="majorBidi" w:hAnsiTheme="majorBidi" w:cstheme="majorBidi"/>
          <w:sz w:val="24"/>
          <w:szCs w:val="24"/>
        </w:rPr>
        <w:t>results</w:t>
      </w:r>
      <w:r w:rsidRPr="005D0672">
        <w:rPr>
          <w:rFonts w:asciiTheme="majorBidi" w:hAnsiTheme="majorBidi" w:cstheme="majorBidi"/>
          <w:sz w:val="24"/>
          <w:szCs w:val="24"/>
        </w:rPr>
        <w:t xml:space="preserve"> from greenhouse gas emissions and air pollutants</w:t>
      </w:r>
      <w:r w:rsidR="00D35586">
        <w:rPr>
          <w:rFonts w:asciiTheme="majorBidi" w:hAnsiTheme="majorBidi" w:cstheme="majorBidi"/>
          <w:sz w:val="24"/>
          <w:szCs w:val="24"/>
        </w:rPr>
        <w:t>. F</w:t>
      </w:r>
      <w:r w:rsidR="003856D9">
        <w:rPr>
          <w:rFonts w:asciiTheme="majorBidi" w:hAnsiTheme="majorBidi" w:cstheme="majorBidi"/>
          <w:sz w:val="24"/>
          <w:szCs w:val="24"/>
        </w:rPr>
        <w:t>or f</w:t>
      </w:r>
      <w:r w:rsidRPr="005D0672">
        <w:rPr>
          <w:rFonts w:asciiTheme="majorBidi" w:hAnsiTheme="majorBidi" w:cstheme="majorBidi"/>
          <w:sz w:val="24"/>
          <w:szCs w:val="24"/>
        </w:rPr>
        <w:t>ruit and vegetables</w:t>
      </w:r>
      <w:r w:rsidR="00D35586">
        <w:rPr>
          <w:rFonts w:asciiTheme="majorBidi" w:hAnsiTheme="majorBidi" w:cstheme="majorBidi"/>
          <w:sz w:val="24"/>
          <w:szCs w:val="24"/>
        </w:rPr>
        <w:t>,</w:t>
      </w:r>
      <w:r w:rsidRPr="005D0672">
        <w:rPr>
          <w:rFonts w:asciiTheme="majorBidi" w:hAnsiTheme="majorBidi" w:cstheme="majorBidi"/>
          <w:sz w:val="24"/>
          <w:szCs w:val="24"/>
        </w:rPr>
        <w:t xml:space="preserve"> the cost is divided equally between waste treatment, loss of natural resources</w:t>
      </w:r>
      <w:r w:rsidR="00D35586">
        <w:rPr>
          <w:rFonts w:asciiTheme="majorBidi" w:hAnsiTheme="majorBidi" w:cstheme="majorBidi"/>
          <w:sz w:val="24"/>
          <w:szCs w:val="24"/>
        </w:rPr>
        <w:t>,</w:t>
      </w:r>
      <w:r w:rsidRPr="005D0672">
        <w:rPr>
          <w:rFonts w:asciiTheme="majorBidi" w:hAnsiTheme="majorBidi" w:cstheme="majorBidi"/>
          <w:sz w:val="24"/>
          <w:szCs w:val="24"/>
        </w:rPr>
        <w:t xml:space="preserve"> and emissions of greenhouse gases and air pollutants.</w:t>
      </w:r>
    </w:p>
    <w:p w14:paraId="4E02AE73" w14:textId="7DC5800C" w:rsidR="007C2BF1" w:rsidRPr="007C2BF1" w:rsidRDefault="007C2BF1" w:rsidP="007C2BF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2BF1">
        <w:rPr>
          <w:rFonts w:asciiTheme="majorBidi" w:hAnsiTheme="majorBidi" w:cstheme="majorBidi"/>
          <w:b/>
          <w:bCs/>
          <w:sz w:val="24"/>
          <w:szCs w:val="24"/>
        </w:rPr>
        <w:t xml:space="preserve">International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C2BF1">
        <w:rPr>
          <w:rFonts w:asciiTheme="majorBidi" w:hAnsiTheme="majorBidi" w:cstheme="majorBidi"/>
          <w:b/>
          <w:bCs/>
          <w:sz w:val="24"/>
          <w:szCs w:val="24"/>
        </w:rPr>
        <w:t>omparison</w:t>
      </w:r>
      <w:r>
        <w:rPr>
          <w:rFonts w:asciiTheme="majorBidi" w:hAnsiTheme="majorBidi" w:cstheme="majorBidi"/>
          <w:b/>
          <w:bCs/>
          <w:sz w:val="24"/>
          <w:szCs w:val="24"/>
        </w:rPr>
        <w:t>: G</w:t>
      </w:r>
      <w:r w:rsidRPr="007C2BF1">
        <w:rPr>
          <w:rFonts w:asciiTheme="majorBidi" w:hAnsiTheme="majorBidi" w:cstheme="majorBidi"/>
          <w:b/>
          <w:bCs/>
          <w:sz w:val="24"/>
          <w:szCs w:val="24"/>
        </w:rPr>
        <w:t xml:space="preserve">reenhouse </w:t>
      </w:r>
      <w:r>
        <w:rPr>
          <w:rFonts w:asciiTheme="majorBidi" w:hAnsiTheme="majorBidi" w:cstheme="majorBidi"/>
          <w:b/>
          <w:bCs/>
          <w:sz w:val="24"/>
          <w:szCs w:val="24"/>
        </w:rPr>
        <w:t>G</w:t>
      </w:r>
      <w:r w:rsidRPr="007C2BF1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7C2BF1">
        <w:rPr>
          <w:rFonts w:asciiTheme="majorBidi" w:hAnsiTheme="majorBidi" w:cstheme="majorBidi"/>
          <w:b/>
          <w:bCs/>
          <w:sz w:val="24"/>
          <w:szCs w:val="24"/>
        </w:rPr>
        <w:t xml:space="preserve">missions from 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7C2BF1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>
        <w:rPr>
          <w:rFonts w:asciiTheme="majorBidi" w:hAnsiTheme="majorBidi" w:cstheme="majorBidi"/>
          <w:b/>
          <w:bCs/>
          <w:sz w:val="24"/>
          <w:szCs w:val="24"/>
        </w:rPr>
        <w:t>Waste</w:t>
      </w:r>
    </w:p>
    <w:p w14:paraId="66362985" w14:textId="1075615D" w:rsidR="007C2BF1" w:rsidRDefault="007C2BF1" w:rsidP="007C2B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C2BF1">
        <w:rPr>
          <w:rFonts w:asciiTheme="majorBidi" w:hAnsiTheme="majorBidi" w:cstheme="majorBidi"/>
          <w:sz w:val="24"/>
          <w:szCs w:val="24"/>
        </w:rPr>
        <w:t xml:space="preserve">According to UN estimates, about 1.7 billion tons </w:t>
      </w:r>
      <w:r>
        <w:rPr>
          <w:rFonts w:asciiTheme="majorBidi" w:hAnsiTheme="majorBidi" w:cstheme="majorBidi"/>
          <w:sz w:val="24"/>
          <w:szCs w:val="24"/>
        </w:rPr>
        <w:t xml:space="preserve">of food are wasted each </w:t>
      </w:r>
      <w:r w:rsidRPr="007C2BF1">
        <w:rPr>
          <w:rFonts w:asciiTheme="majorBidi" w:hAnsiTheme="majorBidi" w:cstheme="majorBidi"/>
          <w:sz w:val="24"/>
          <w:szCs w:val="24"/>
        </w:rPr>
        <w:t>year</w:t>
      </w:r>
      <w:r>
        <w:rPr>
          <w:rFonts w:asciiTheme="majorBidi" w:hAnsiTheme="majorBidi" w:cstheme="majorBidi"/>
          <w:sz w:val="24"/>
          <w:szCs w:val="24"/>
        </w:rPr>
        <w:t xml:space="preserve"> around the world</w:t>
      </w:r>
      <w:r w:rsidRPr="007C2BF1">
        <w:rPr>
          <w:rFonts w:asciiTheme="majorBidi" w:hAnsiTheme="majorBidi" w:cstheme="majorBidi"/>
          <w:sz w:val="24"/>
          <w:szCs w:val="24"/>
        </w:rPr>
        <w:t xml:space="preserve">. </w:t>
      </w:r>
      <w:r w:rsidR="003856D9">
        <w:rPr>
          <w:rFonts w:asciiTheme="majorBidi" w:hAnsiTheme="majorBidi" w:cstheme="majorBidi"/>
          <w:sz w:val="24"/>
          <w:szCs w:val="24"/>
        </w:rPr>
        <w:t xml:space="preserve">An estimated </w:t>
      </w:r>
      <w:r w:rsidR="003856D9" w:rsidRPr="007C2BF1">
        <w:rPr>
          <w:rFonts w:asciiTheme="majorBidi" w:hAnsiTheme="majorBidi" w:cstheme="majorBidi"/>
          <w:sz w:val="24"/>
          <w:szCs w:val="24"/>
        </w:rPr>
        <w:t xml:space="preserve">4.3 billion tons </w:t>
      </w:r>
      <w:r w:rsidR="008A41E5">
        <w:rPr>
          <w:rFonts w:asciiTheme="majorBidi" w:hAnsiTheme="majorBidi" w:cstheme="majorBidi"/>
          <w:sz w:val="24"/>
          <w:szCs w:val="24"/>
        </w:rPr>
        <w:t xml:space="preserve">of </w:t>
      </w:r>
      <w:r w:rsidR="003856D9" w:rsidRPr="007C2BF1">
        <w:rPr>
          <w:rFonts w:asciiTheme="majorBidi" w:hAnsiTheme="majorBidi" w:cstheme="majorBidi"/>
          <w:sz w:val="24"/>
          <w:szCs w:val="24"/>
        </w:rPr>
        <w:t xml:space="preserve">greenhouse gases </w:t>
      </w:r>
      <w:r w:rsidR="003856D9">
        <w:rPr>
          <w:rFonts w:asciiTheme="majorBidi" w:hAnsiTheme="majorBidi" w:cstheme="majorBidi"/>
          <w:sz w:val="24"/>
          <w:szCs w:val="24"/>
        </w:rPr>
        <w:t xml:space="preserve">were </w:t>
      </w:r>
      <w:r w:rsidR="003856D9" w:rsidRPr="007C2BF1">
        <w:rPr>
          <w:rFonts w:asciiTheme="majorBidi" w:hAnsiTheme="majorBidi" w:cstheme="majorBidi"/>
          <w:sz w:val="24"/>
          <w:szCs w:val="24"/>
        </w:rPr>
        <w:t>emitted</w:t>
      </w:r>
      <w:r w:rsidR="003856D9">
        <w:rPr>
          <w:rFonts w:asciiTheme="majorBidi" w:hAnsiTheme="majorBidi" w:cstheme="majorBidi"/>
          <w:sz w:val="24"/>
          <w:szCs w:val="24"/>
        </w:rPr>
        <w:t xml:space="preserve"> a</w:t>
      </w:r>
      <w:r w:rsidRPr="007C2BF1">
        <w:rPr>
          <w:rFonts w:asciiTheme="majorBidi" w:hAnsiTheme="majorBidi" w:cstheme="majorBidi"/>
          <w:sz w:val="24"/>
          <w:szCs w:val="24"/>
        </w:rPr>
        <w:t xml:space="preserve">s a result of </w:t>
      </w:r>
      <w:r>
        <w:rPr>
          <w:rFonts w:asciiTheme="majorBidi" w:hAnsiTheme="majorBidi" w:cstheme="majorBidi"/>
          <w:sz w:val="24"/>
          <w:szCs w:val="24"/>
        </w:rPr>
        <w:t>growing</w:t>
      </w:r>
      <w:r w:rsidR="008A41E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producing </w:t>
      </w:r>
      <w:r w:rsidRPr="007C2BF1">
        <w:rPr>
          <w:rFonts w:asciiTheme="majorBidi" w:hAnsiTheme="majorBidi" w:cstheme="majorBidi"/>
          <w:sz w:val="24"/>
          <w:szCs w:val="24"/>
        </w:rPr>
        <w:t xml:space="preserve">food </w:t>
      </w:r>
      <w:r>
        <w:rPr>
          <w:rFonts w:asciiTheme="majorBidi" w:hAnsiTheme="majorBidi" w:cstheme="majorBidi"/>
          <w:sz w:val="24"/>
          <w:szCs w:val="24"/>
        </w:rPr>
        <w:t xml:space="preserve">products </w:t>
      </w:r>
      <w:r w:rsidRPr="007C2BF1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7C2BF1">
        <w:rPr>
          <w:rFonts w:asciiTheme="majorBidi" w:hAnsiTheme="majorBidi" w:cstheme="majorBidi"/>
          <w:sz w:val="24"/>
          <w:szCs w:val="24"/>
        </w:rPr>
        <w:t xml:space="preserve"> not consumed. This includes greenhouse gas emissions </w:t>
      </w:r>
      <w:r w:rsidR="003856D9">
        <w:rPr>
          <w:rFonts w:asciiTheme="majorBidi" w:hAnsiTheme="majorBidi" w:cstheme="majorBidi"/>
          <w:sz w:val="24"/>
          <w:szCs w:val="24"/>
        </w:rPr>
        <w:t>during</w:t>
      </w:r>
      <w:r w:rsidRPr="007C2BF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all of the</w:t>
      </w:r>
      <w:r w:rsidRPr="007C2BF1">
        <w:rPr>
          <w:rFonts w:asciiTheme="majorBidi" w:hAnsiTheme="majorBidi" w:cstheme="majorBidi"/>
          <w:sz w:val="24"/>
          <w:szCs w:val="24"/>
        </w:rPr>
        <w:t xml:space="preserve"> stages of growing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41"/>
      <w:r w:rsidRPr="007C2BF1">
        <w:rPr>
          <w:rFonts w:asciiTheme="majorBidi" w:hAnsiTheme="majorBidi" w:cstheme="majorBidi"/>
          <w:sz w:val="24"/>
          <w:szCs w:val="24"/>
        </w:rPr>
        <w:t>producing</w:t>
      </w:r>
      <w:commentRangeEnd w:id="41"/>
      <w:r>
        <w:rPr>
          <w:rStyle w:val="CommentReference"/>
        </w:rPr>
        <w:commentReference w:id="41"/>
      </w:r>
      <w:r>
        <w:rPr>
          <w:rFonts w:asciiTheme="majorBidi" w:hAnsiTheme="majorBidi" w:cstheme="majorBidi"/>
          <w:sz w:val="24"/>
          <w:szCs w:val="24"/>
        </w:rPr>
        <w:t xml:space="preserve"> food and treating it </w:t>
      </w:r>
      <w:r w:rsidRPr="007C2BF1">
        <w:rPr>
          <w:rFonts w:asciiTheme="majorBidi" w:hAnsiTheme="majorBidi" w:cstheme="majorBidi"/>
          <w:sz w:val="24"/>
          <w:szCs w:val="24"/>
        </w:rPr>
        <w:t xml:space="preserve">as </w:t>
      </w:r>
      <w:r>
        <w:rPr>
          <w:rFonts w:asciiTheme="majorBidi" w:hAnsiTheme="majorBidi" w:cstheme="majorBidi"/>
          <w:sz w:val="24"/>
          <w:szCs w:val="24"/>
        </w:rPr>
        <w:t xml:space="preserve">part of the </w:t>
      </w:r>
      <w:r w:rsidRPr="007C2BF1">
        <w:rPr>
          <w:rFonts w:asciiTheme="majorBidi" w:hAnsiTheme="majorBidi" w:cstheme="majorBidi"/>
          <w:sz w:val="24"/>
          <w:szCs w:val="24"/>
        </w:rPr>
        <w:t>waste</w:t>
      </w:r>
      <w:r>
        <w:rPr>
          <w:rFonts w:asciiTheme="majorBidi" w:hAnsiTheme="majorBidi" w:cstheme="majorBidi"/>
          <w:sz w:val="24"/>
          <w:szCs w:val="24"/>
        </w:rPr>
        <w:t xml:space="preserve"> stream</w:t>
      </w:r>
      <w:r w:rsidRPr="007C2BF1"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19"/>
      </w:r>
    </w:p>
    <w:p w14:paraId="760429F2" w14:textId="6EF8B4A3" w:rsidR="002E1ABB" w:rsidRDefault="00F228D7" w:rsidP="007C2B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228D7">
        <w:rPr>
          <w:rFonts w:asciiTheme="majorBidi" w:hAnsiTheme="majorBidi" w:cstheme="majorBidi"/>
          <w:sz w:val="24"/>
          <w:szCs w:val="24"/>
        </w:rPr>
        <w:t xml:space="preserve">The global environmental cost of greenhouse gas emissions as a result of food </w:t>
      </w:r>
      <w:r>
        <w:rPr>
          <w:rFonts w:asciiTheme="majorBidi" w:hAnsiTheme="majorBidi" w:cstheme="majorBidi"/>
          <w:sz w:val="24"/>
          <w:szCs w:val="24"/>
        </w:rPr>
        <w:t>waste</w:t>
      </w:r>
      <w:r w:rsidRPr="00F228D7">
        <w:rPr>
          <w:rFonts w:asciiTheme="majorBidi" w:hAnsiTheme="majorBidi" w:cstheme="majorBidi"/>
          <w:sz w:val="24"/>
          <w:szCs w:val="24"/>
        </w:rPr>
        <w:t xml:space="preserve"> is estimated at approximately 515 billion dollars per year.</w:t>
      </w:r>
      <w:r w:rsidR="00EE1055">
        <w:rPr>
          <w:rStyle w:val="FootnoteReference"/>
          <w:rFonts w:asciiTheme="majorBidi" w:hAnsiTheme="majorBidi" w:cstheme="majorBidi"/>
          <w:sz w:val="24"/>
          <w:szCs w:val="24"/>
        </w:rPr>
        <w:footnoteReference w:id="20"/>
      </w:r>
      <w:r w:rsidRPr="00F228D7">
        <w:rPr>
          <w:rFonts w:asciiTheme="majorBidi" w:hAnsiTheme="majorBidi" w:cstheme="majorBidi"/>
          <w:sz w:val="24"/>
          <w:szCs w:val="24"/>
        </w:rPr>
        <w:t xml:space="preserve"> This cost </w:t>
      </w:r>
      <w:r w:rsidR="002E1ABB">
        <w:rPr>
          <w:rFonts w:asciiTheme="majorBidi" w:hAnsiTheme="majorBidi" w:cstheme="majorBidi"/>
          <w:sz w:val="24"/>
          <w:szCs w:val="24"/>
        </w:rPr>
        <w:t xml:space="preserve">varies according to </w:t>
      </w:r>
      <w:r w:rsidRPr="00F228D7">
        <w:rPr>
          <w:rFonts w:asciiTheme="majorBidi" w:hAnsiTheme="majorBidi" w:cstheme="majorBidi"/>
          <w:sz w:val="24"/>
          <w:szCs w:val="24"/>
        </w:rPr>
        <w:t>local conditions and the types of crops.</w:t>
      </w:r>
      <w:r w:rsidR="002E1ABB">
        <w:rPr>
          <w:rFonts w:asciiTheme="majorBidi" w:hAnsiTheme="majorBidi" w:cstheme="majorBidi"/>
          <w:sz w:val="24"/>
          <w:szCs w:val="24"/>
        </w:rPr>
        <w:t xml:space="preserve"> </w:t>
      </w:r>
    </w:p>
    <w:p w14:paraId="20F854BF" w14:textId="1226100C" w:rsidR="00F228D7" w:rsidRDefault="002E1ABB" w:rsidP="007C2B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 international comparison based on the</w:t>
      </w:r>
      <w:r w:rsidRPr="002E1ABB">
        <w:rPr>
          <w:rFonts w:asciiTheme="majorBidi" w:hAnsiTheme="majorBidi" w:cstheme="majorBidi"/>
          <w:sz w:val="24"/>
          <w:szCs w:val="24"/>
        </w:rPr>
        <w:t xml:space="preserve"> FAO study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2E1ABB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recent, </w:t>
      </w:r>
      <w:r w:rsidRPr="002E1ABB">
        <w:rPr>
          <w:rFonts w:asciiTheme="majorBidi" w:hAnsiTheme="majorBidi" w:cstheme="majorBidi"/>
          <w:sz w:val="24"/>
          <w:szCs w:val="24"/>
        </w:rPr>
        <w:t>update</w:t>
      </w:r>
      <w:r>
        <w:rPr>
          <w:rFonts w:asciiTheme="majorBidi" w:hAnsiTheme="majorBidi" w:cstheme="majorBidi"/>
          <w:sz w:val="24"/>
          <w:szCs w:val="24"/>
        </w:rPr>
        <w:t>d</w:t>
      </w:r>
      <w:r w:rsidRPr="002E1ABB">
        <w:rPr>
          <w:rFonts w:asciiTheme="majorBidi" w:hAnsiTheme="majorBidi" w:cstheme="majorBidi"/>
          <w:sz w:val="24"/>
          <w:szCs w:val="24"/>
        </w:rPr>
        <w:t xml:space="preserve"> UN report, </w:t>
      </w:r>
      <w:r>
        <w:rPr>
          <w:rFonts w:asciiTheme="majorBidi" w:hAnsiTheme="majorBidi" w:cstheme="majorBidi"/>
          <w:sz w:val="24"/>
          <w:szCs w:val="24"/>
        </w:rPr>
        <w:t>indicates that it is</w:t>
      </w:r>
      <w:r w:rsidRPr="002E1ABB">
        <w:rPr>
          <w:rFonts w:asciiTheme="majorBidi" w:hAnsiTheme="majorBidi" w:cstheme="majorBidi"/>
          <w:sz w:val="24"/>
          <w:szCs w:val="24"/>
        </w:rPr>
        <w:t xml:space="preserve"> not possible to </w:t>
      </w:r>
      <w:r>
        <w:rPr>
          <w:rFonts w:asciiTheme="majorBidi" w:hAnsiTheme="majorBidi" w:cstheme="majorBidi"/>
          <w:sz w:val="24"/>
          <w:szCs w:val="24"/>
        </w:rPr>
        <w:t>assert</w:t>
      </w:r>
      <w:r w:rsidRPr="002E1ABB">
        <w:rPr>
          <w:rFonts w:asciiTheme="majorBidi" w:hAnsiTheme="majorBidi" w:cstheme="majorBidi"/>
          <w:sz w:val="24"/>
          <w:szCs w:val="24"/>
        </w:rPr>
        <w:t xml:space="preserve"> that greenhouse gas emissions per capita in low-income countries </w:t>
      </w:r>
      <w:r>
        <w:rPr>
          <w:rFonts w:asciiTheme="majorBidi" w:hAnsiTheme="majorBidi" w:cstheme="majorBidi"/>
          <w:sz w:val="24"/>
          <w:szCs w:val="24"/>
        </w:rPr>
        <w:t xml:space="preserve">differ significantly </w:t>
      </w:r>
      <w:r w:rsidRPr="002E1ABB">
        <w:rPr>
          <w:rFonts w:asciiTheme="majorBidi" w:hAnsiTheme="majorBidi" w:cstheme="majorBidi"/>
          <w:sz w:val="24"/>
          <w:szCs w:val="24"/>
        </w:rPr>
        <w:t xml:space="preserve">from those in higher-income countries. The UN report states that food waste per capita in the consumption phase is similar </w:t>
      </w:r>
      <w:r>
        <w:rPr>
          <w:rFonts w:asciiTheme="majorBidi" w:hAnsiTheme="majorBidi" w:cstheme="majorBidi"/>
          <w:sz w:val="24"/>
          <w:szCs w:val="24"/>
        </w:rPr>
        <w:t>across</w:t>
      </w:r>
      <w:r w:rsidRPr="002E1ABB">
        <w:rPr>
          <w:rFonts w:asciiTheme="majorBidi" w:hAnsiTheme="majorBidi" w:cstheme="majorBidi"/>
          <w:sz w:val="24"/>
          <w:szCs w:val="24"/>
        </w:rPr>
        <w:t xml:space="preserve"> countries. This contradicts the </w:t>
      </w:r>
      <w:r>
        <w:rPr>
          <w:rFonts w:asciiTheme="majorBidi" w:hAnsiTheme="majorBidi" w:cstheme="majorBidi"/>
          <w:sz w:val="24"/>
          <w:szCs w:val="24"/>
        </w:rPr>
        <w:t xml:space="preserve">prevailing perception that </w:t>
      </w:r>
      <w:r w:rsidRPr="002E1ABB">
        <w:rPr>
          <w:rFonts w:asciiTheme="majorBidi" w:hAnsiTheme="majorBidi" w:cstheme="majorBidi"/>
          <w:sz w:val="24"/>
          <w:szCs w:val="24"/>
        </w:rPr>
        <w:t xml:space="preserve">in developed countries </w:t>
      </w:r>
      <w:r>
        <w:rPr>
          <w:rFonts w:asciiTheme="majorBidi" w:hAnsiTheme="majorBidi" w:cstheme="majorBidi"/>
          <w:sz w:val="24"/>
          <w:szCs w:val="24"/>
        </w:rPr>
        <w:t xml:space="preserve">waste occurs predominantly </w:t>
      </w:r>
      <w:r w:rsidRPr="002E1ABB">
        <w:rPr>
          <w:rFonts w:asciiTheme="majorBidi" w:hAnsiTheme="majorBidi" w:cstheme="majorBidi"/>
          <w:sz w:val="24"/>
          <w:szCs w:val="24"/>
        </w:rPr>
        <w:t xml:space="preserve">in the consumption and retail segments, </w:t>
      </w:r>
      <w:r>
        <w:rPr>
          <w:rFonts w:asciiTheme="majorBidi" w:hAnsiTheme="majorBidi" w:cstheme="majorBidi"/>
          <w:sz w:val="24"/>
          <w:szCs w:val="24"/>
        </w:rPr>
        <w:t>whereas</w:t>
      </w:r>
      <w:r w:rsidRPr="002E1ABB">
        <w:rPr>
          <w:rFonts w:asciiTheme="majorBidi" w:hAnsiTheme="majorBidi" w:cstheme="majorBidi"/>
          <w:sz w:val="24"/>
          <w:szCs w:val="24"/>
        </w:rPr>
        <w:t xml:space="preserve"> in developing countries </w:t>
      </w:r>
      <w:r>
        <w:rPr>
          <w:rFonts w:asciiTheme="majorBidi" w:hAnsiTheme="majorBidi" w:cstheme="majorBidi"/>
          <w:sz w:val="24"/>
          <w:szCs w:val="24"/>
        </w:rPr>
        <w:t>waste occurs predominantly i</w:t>
      </w:r>
      <w:r w:rsidRPr="002E1ABB">
        <w:rPr>
          <w:rFonts w:asciiTheme="majorBidi" w:hAnsiTheme="majorBidi" w:cstheme="majorBidi"/>
          <w:sz w:val="24"/>
          <w:szCs w:val="24"/>
        </w:rPr>
        <w:t>n the production, storage</w:t>
      </w:r>
      <w:r>
        <w:rPr>
          <w:rFonts w:asciiTheme="majorBidi" w:hAnsiTheme="majorBidi" w:cstheme="majorBidi"/>
          <w:sz w:val="24"/>
          <w:szCs w:val="24"/>
        </w:rPr>
        <w:t>,</w:t>
      </w:r>
      <w:r w:rsidRPr="002E1ABB">
        <w:rPr>
          <w:rFonts w:asciiTheme="majorBidi" w:hAnsiTheme="majorBidi" w:cstheme="majorBidi"/>
          <w:sz w:val="24"/>
          <w:szCs w:val="24"/>
        </w:rPr>
        <w:t xml:space="preserve"> and transportation stages.</w:t>
      </w:r>
    </w:p>
    <w:p w14:paraId="382F3E06" w14:textId="0786D7CF" w:rsidR="00EE1055" w:rsidRPr="00EE1055" w:rsidRDefault="00EE1055" w:rsidP="004556C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105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Greenhouse Gas Emissions 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EE1055">
        <w:rPr>
          <w:rFonts w:asciiTheme="majorBidi" w:hAnsiTheme="majorBidi" w:cstheme="majorBidi"/>
          <w:b/>
          <w:bCs/>
          <w:sz w:val="24"/>
          <w:szCs w:val="24"/>
        </w:rPr>
        <w:t xml:space="preserve">rom Food </w:t>
      </w:r>
      <w:r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Pr="00EE10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EE1055">
        <w:rPr>
          <w:rFonts w:asciiTheme="majorBidi" w:hAnsiTheme="majorBidi" w:cstheme="majorBidi"/>
          <w:b/>
          <w:bCs/>
          <w:sz w:val="24"/>
          <w:szCs w:val="24"/>
        </w:rPr>
        <w:t>y Geographic Region, Kg Per Capita</w:t>
      </w:r>
      <w:r>
        <w:rPr>
          <w:rStyle w:val="FootnoteReference"/>
          <w:rFonts w:asciiTheme="majorBidi" w:hAnsiTheme="majorBidi" w:cstheme="majorBidi"/>
          <w:b/>
          <w:bCs/>
          <w:sz w:val="24"/>
          <w:szCs w:val="24"/>
        </w:rPr>
        <w:footnoteReference w:id="21"/>
      </w:r>
    </w:p>
    <w:p w14:paraId="332A3A53" w14:textId="0A015F43" w:rsidR="00EE1055" w:rsidRDefault="004556CD" w:rsidP="007C2B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1B039C5" wp14:editId="437F549F">
            <wp:extent cx="5631180" cy="3413760"/>
            <wp:effectExtent l="0" t="0" r="7620" b="0"/>
            <wp:docPr id="436754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54452" name="Picture 43675445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5F2A" w14:textId="5636CF8B" w:rsidR="004556CD" w:rsidRPr="00694149" w:rsidRDefault="004556CD" w:rsidP="00694149">
      <w:pPr>
        <w:spacing w:line="480" w:lineRule="auto"/>
        <w:rPr>
          <w:rFonts w:asciiTheme="majorBidi" w:hAnsiTheme="majorBidi" w:cstheme="majorBidi"/>
          <w:sz w:val="20"/>
          <w:szCs w:val="20"/>
        </w:rPr>
      </w:pPr>
      <w:r w:rsidRPr="00694149">
        <w:rPr>
          <w:rFonts w:asciiTheme="majorBidi" w:hAnsiTheme="majorBidi" w:cstheme="majorBidi"/>
          <w:sz w:val="20"/>
          <w:szCs w:val="20"/>
        </w:rPr>
        <w:t xml:space="preserve">Source: BDO </w:t>
      </w:r>
      <w:r w:rsidR="009E69A8">
        <w:rPr>
          <w:rFonts w:asciiTheme="majorBidi" w:hAnsiTheme="majorBidi" w:cstheme="majorBidi"/>
          <w:sz w:val="20"/>
          <w:szCs w:val="20"/>
        </w:rPr>
        <w:t xml:space="preserve">processing of </w:t>
      </w:r>
      <w:r w:rsidRPr="00694149">
        <w:rPr>
          <w:rFonts w:asciiTheme="majorBidi" w:hAnsiTheme="majorBidi" w:cstheme="majorBidi"/>
          <w:sz w:val="20"/>
          <w:szCs w:val="20"/>
        </w:rPr>
        <w:t>data from FAO, UNEP</w:t>
      </w:r>
      <w:r w:rsidR="00694149" w:rsidRPr="00694149">
        <w:rPr>
          <w:rFonts w:asciiTheme="majorBidi" w:hAnsiTheme="majorBidi" w:cstheme="majorBidi"/>
          <w:sz w:val="20"/>
          <w:szCs w:val="20"/>
        </w:rPr>
        <w:t xml:space="preserve">, BDO </w:t>
      </w:r>
      <w:r w:rsidR="009E69A8">
        <w:rPr>
          <w:rFonts w:asciiTheme="majorBidi" w:hAnsiTheme="majorBidi" w:cstheme="majorBidi"/>
          <w:sz w:val="20"/>
          <w:szCs w:val="20"/>
        </w:rPr>
        <w:t>processing</w:t>
      </w:r>
      <w:r w:rsidR="00694149" w:rsidRPr="00694149">
        <w:rPr>
          <w:rFonts w:asciiTheme="majorBidi" w:hAnsiTheme="majorBidi" w:cstheme="majorBidi"/>
          <w:sz w:val="20"/>
          <w:szCs w:val="20"/>
        </w:rPr>
        <w:t xml:space="preserve"> of </w:t>
      </w:r>
      <w:r w:rsidRPr="00694149">
        <w:rPr>
          <w:rFonts w:asciiTheme="majorBidi" w:hAnsiTheme="majorBidi" w:cstheme="majorBidi"/>
          <w:sz w:val="20"/>
          <w:szCs w:val="20"/>
        </w:rPr>
        <w:t xml:space="preserve">Israeli </w:t>
      </w:r>
      <w:r w:rsidR="00694149" w:rsidRPr="00694149">
        <w:rPr>
          <w:rFonts w:asciiTheme="majorBidi" w:hAnsiTheme="majorBidi" w:cstheme="majorBidi"/>
          <w:sz w:val="20"/>
          <w:szCs w:val="20"/>
        </w:rPr>
        <w:t>data</w:t>
      </w:r>
    </w:p>
    <w:p w14:paraId="5F905B54" w14:textId="77777777" w:rsidR="003856D9" w:rsidRDefault="003856D9" w:rsidP="006941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03F98BA" w14:textId="59424CFD" w:rsidR="00694149" w:rsidRPr="00694149" w:rsidRDefault="00694149" w:rsidP="006941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694149">
        <w:rPr>
          <w:rFonts w:asciiTheme="majorBidi" w:hAnsiTheme="majorBidi" w:cstheme="majorBidi"/>
          <w:sz w:val="24"/>
          <w:szCs w:val="24"/>
        </w:rPr>
        <w:t>he findings of the UN report reflected in the graph above</w:t>
      </w:r>
      <w:r>
        <w:rPr>
          <w:rFonts w:asciiTheme="majorBidi" w:hAnsiTheme="majorBidi" w:cstheme="majorBidi"/>
          <w:sz w:val="24"/>
          <w:szCs w:val="24"/>
        </w:rPr>
        <w:t xml:space="preserve"> indicate </w:t>
      </w:r>
      <w:r w:rsidRPr="00694149">
        <w:rPr>
          <w:rFonts w:asciiTheme="majorBidi" w:hAnsiTheme="majorBidi" w:cstheme="majorBidi"/>
          <w:sz w:val="24"/>
          <w:szCs w:val="24"/>
        </w:rPr>
        <w:t xml:space="preserve">that </w:t>
      </w:r>
      <w:commentRangeStart w:id="42"/>
      <w:r w:rsidRPr="00694149">
        <w:rPr>
          <w:rFonts w:asciiTheme="majorBidi" w:hAnsiTheme="majorBidi" w:cstheme="majorBidi"/>
          <w:sz w:val="24"/>
          <w:szCs w:val="24"/>
        </w:rPr>
        <w:t>food</w:t>
      </w:r>
      <w:commentRangeEnd w:id="42"/>
      <w:r>
        <w:rPr>
          <w:rStyle w:val="CommentReference"/>
        </w:rPr>
        <w:commentReference w:id="42"/>
      </w:r>
      <w:r w:rsidRPr="0069414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waste </w:t>
      </w:r>
      <w:r w:rsidRPr="00694149">
        <w:rPr>
          <w:rFonts w:asciiTheme="majorBidi" w:hAnsiTheme="majorBidi" w:cstheme="majorBidi"/>
          <w:sz w:val="24"/>
          <w:szCs w:val="24"/>
        </w:rPr>
        <w:t xml:space="preserve">per capita </w:t>
      </w:r>
      <w:r>
        <w:rPr>
          <w:rFonts w:asciiTheme="majorBidi" w:hAnsiTheme="majorBidi" w:cstheme="majorBidi"/>
          <w:sz w:val="24"/>
          <w:szCs w:val="24"/>
        </w:rPr>
        <w:t xml:space="preserve">during </w:t>
      </w:r>
      <w:r w:rsidRPr="00694149">
        <w:rPr>
          <w:rFonts w:asciiTheme="majorBidi" w:hAnsiTheme="majorBidi" w:cstheme="majorBidi"/>
          <w:sz w:val="24"/>
          <w:szCs w:val="24"/>
        </w:rPr>
        <w:t xml:space="preserve">the consumption segment in Israel is similar to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694149">
        <w:rPr>
          <w:rFonts w:asciiTheme="majorBidi" w:hAnsiTheme="majorBidi" w:cstheme="majorBidi"/>
          <w:sz w:val="24"/>
          <w:szCs w:val="24"/>
        </w:rPr>
        <w:t xml:space="preserve"> in the USA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94149">
        <w:rPr>
          <w:rFonts w:asciiTheme="majorBidi" w:hAnsiTheme="majorBidi" w:cstheme="majorBidi"/>
          <w:sz w:val="24"/>
          <w:szCs w:val="24"/>
        </w:rPr>
        <w:t>lower than in Africa</w:t>
      </w:r>
      <w:r>
        <w:rPr>
          <w:rFonts w:asciiTheme="majorBidi" w:hAnsiTheme="majorBidi" w:cstheme="majorBidi"/>
          <w:sz w:val="24"/>
          <w:szCs w:val="24"/>
        </w:rPr>
        <w:t xml:space="preserve">, but higher than in </w:t>
      </w:r>
      <w:r w:rsidRPr="00694149">
        <w:rPr>
          <w:rFonts w:asciiTheme="majorBidi" w:hAnsiTheme="majorBidi" w:cstheme="majorBidi"/>
          <w:sz w:val="24"/>
          <w:szCs w:val="24"/>
        </w:rPr>
        <w:t>Europe.</w:t>
      </w:r>
    </w:p>
    <w:p w14:paraId="45090541" w14:textId="7FE0402F" w:rsidR="00694149" w:rsidRPr="009975D9" w:rsidRDefault="00694149" w:rsidP="006941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94149">
        <w:rPr>
          <w:rFonts w:asciiTheme="majorBidi" w:hAnsiTheme="majorBidi" w:cstheme="majorBidi"/>
          <w:sz w:val="24"/>
          <w:szCs w:val="24"/>
        </w:rPr>
        <w:t xml:space="preserve">In Israel, 5 million tons of greenhouse gases are emitted as a result of the production and growing of food that is not </w:t>
      </w:r>
      <w:commentRangeStart w:id="43"/>
      <w:r w:rsidRPr="00694149">
        <w:rPr>
          <w:rFonts w:asciiTheme="majorBidi" w:hAnsiTheme="majorBidi" w:cstheme="majorBidi"/>
          <w:sz w:val="24"/>
          <w:szCs w:val="24"/>
        </w:rPr>
        <w:t>consumed</w:t>
      </w:r>
      <w:commentRangeEnd w:id="43"/>
      <w:r>
        <w:rPr>
          <w:rStyle w:val="CommentReference"/>
          <w:rtl/>
        </w:rPr>
        <w:commentReference w:id="43"/>
      </w:r>
      <w:r w:rsidRPr="0069414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comprising</w:t>
      </w:r>
      <w:r w:rsidRPr="00694149">
        <w:rPr>
          <w:rFonts w:asciiTheme="majorBidi" w:hAnsiTheme="majorBidi" w:cstheme="majorBidi"/>
          <w:sz w:val="24"/>
          <w:szCs w:val="24"/>
        </w:rPr>
        <w:t xml:space="preserve"> about 6% of the greenhouse gases emitted there annually.</w:t>
      </w:r>
    </w:p>
    <w:sectPr w:rsidR="00694149" w:rsidRPr="009975D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9-24T08:07:00Z" w:initials="ALE">
    <w:p w14:paraId="58D7D661" w14:textId="3EC30E4E" w:rsidR="00555384" w:rsidRDefault="00555384">
      <w:pPr>
        <w:pStyle w:val="CommentText"/>
      </w:pPr>
      <w:r>
        <w:rPr>
          <w:rStyle w:val="CommentReference"/>
        </w:rPr>
        <w:annotationRef/>
      </w:r>
      <w:r>
        <w:t>I suggest putting the explanatory footnotes together, either all here on the bullet points or all in the text explanation.</w:t>
      </w:r>
    </w:p>
  </w:comment>
  <w:comment w:id="1" w:author="ALE editor" w:date="2023-09-23T19:57:00Z" w:initials="ALE">
    <w:p w14:paraId="1A5F0C42" w14:textId="0BB21D8C" w:rsidR="00D66A9F" w:rsidRDefault="00D66A9F">
      <w:pPr>
        <w:pStyle w:val="CommentText"/>
      </w:pPr>
      <w:r>
        <w:rPr>
          <w:rStyle w:val="CommentReference"/>
        </w:rPr>
        <w:annotationRef/>
      </w:r>
      <w:r>
        <w:t>Do these statistics (stated above) need to be repeated?</w:t>
      </w:r>
    </w:p>
  </w:comment>
  <w:comment w:id="2" w:author="ALE editor" w:date="2023-09-23T20:04:00Z" w:initials="ALE">
    <w:p w14:paraId="17BF7DB0" w14:textId="30A16EE6" w:rsidR="00EF2170" w:rsidRDefault="00EF2170">
      <w:pPr>
        <w:pStyle w:val="CommentText"/>
      </w:pPr>
      <w:r>
        <w:rPr>
          <w:rStyle w:val="CommentReference"/>
        </w:rPr>
        <w:annotationRef/>
      </w:r>
      <w:r w:rsidR="00B323D5">
        <w:t>P</w:t>
      </w:r>
      <w:r>
        <w:t xml:space="preserve">erhaps </w:t>
      </w:r>
      <w:r w:rsidR="00B323D5">
        <w:t xml:space="preserve">instead </w:t>
      </w:r>
      <w:r>
        <w:t xml:space="preserve">state </w:t>
      </w:r>
      <w:r w:rsidR="00B323D5">
        <w:t>what ones are being included</w:t>
      </w:r>
      <w:r>
        <w:t>:</w:t>
      </w:r>
      <w:r w:rsidR="003815B0">
        <w:t xml:space="preserve"> industrial, institutional, consumption….?</w:t>
      </w:r>
    </w:p>
    <w:p w14:paraId="0C8E808D" w14:textId="704A2C85" w:rsidR="00EF2170" w:rsidRDefault="00EF2170">
      <w:pPr>
        <w:pStyle w:val="CommentText"/>
      </w:pPr>
    </w:p>
  </w:comment>
  <w:comment w:id="3" w:author="ALE editor" w:date="2023-09-23T20:48:00Z" w:initials="ALE">
    <w:p w14:paraId="03A27B22" w14:textId="1BFD37D9" w:rsidR="00B323D5" w:rsidRDefault="00B323D5">
      <w:pPr>
        <w:pStyle w:val="CommentText"/>
      </w:pPr>
      <w:r>
        <w:rPr>
          <w:rStyle w:val="CommentReference"/>
        </w:rPr>
        <w:annotationRef/>
      </w:r>
      <w:r>
        <w:t>What is meant by external</w:t>
      </w:r>
      <w:r w:rsidR="00790F9F">
        <w:t xml:space="preserve"> in this context</w:t>
      </w:r>
      <w:r>
        <w:t>?</w:t>
      </w:r>
      <w:r w:rsidR="00790F9F">
        <w:t xml:space="preserve"> </w:t>
      </w:r>
      <w:r w:rsidR="0045280C">
        <w:t>Perhaps it could be removed?</w:t>
      </w:r>
    </w:p>
  </w:comment>
  <w:comment w:id="4" w:author="ALE editor" w:date="2023-09-23T21:47:00Z" w:initials="ALE">
    <w:p w14:paraId="501E1C5D" w14:textId="0912A3AA" w:rsidR="00361205" w:rsidRDefault="00361205">
      <w:pPr>
        <w:pStyle w:val="CommentText"/>
      </w:pPr>
      <w:r>
        <w:rPr>
          <w:rStyle w:val="CommentReference"/>
        </w:rPr>
        <w:annotationRef/>
      </w:r>
      <w:r>
        <w:t>I added the citation info from the link.</w:t>
      </w:r>
    </w:p>
  </w:comment>
  <w:comment w:id="5" w:author="ALE editor" w:date="2023-09-23T21:59:00Z" w:initials="ALE">
    <w:p w14:paraId="4ABABAAA" w14:textId="5CA6D6A0" w:rsidR="00204B52" w:rsidRDefault="00204B52">
      <w:pPr>
        <w:pStyle w:val="CommentText"/>
      </w:pPr>
      <w:r>
        <w:rPr>
          <w:rStyle w:val="CommentReference"/>
        </w:rPr>
        <w:annotationRef/>
      </w:r>
      <w:r>
        <w:t>I rearranged the order for better flow; is it ok?</w:t>
      </w:r>
    </w:p>
  </w:comment>
  <w:comment w:id="6" w:author="ALE editor" w:date="2023-09-27T16:05:00Z" w:initials="ALE">
    <w:p w14:paraId="6F4C2615" w14:textId="3BB17D5F" w:rsidR="00EC49A8" w:rsidRDefault="00EC49A8">
      <w:pPr>
        <w:pStyle w:val="CommentText"/>
      </w:pPr>
      <w:r>
        <w:rPr>
          <w:rStyle w:val="CommentReference"/>
        </w:rPr>
        <w:annotationRef/>
      </w:r>
      <w:r>
        <w:t xml:space="preserve">I changed salvage to rescue since that term is used by </w:t>
      </w:r>
      <w:proofErr w:type="spellStart"/>
      <w:r>
        <w:t>leket</w:t>
      </w:r>
      <w:proofErr w:type="spellEnd"/>
    </w:p>
  </w:comment>
  <w:comment w:id="7" w:author="ALE editor" w:date="2023-09-27T15:10:00Z" w:initials="ALE">
    <w:p w14:paraId="49BF69EC" w14:textId="137CC62D" w:rsidR="006C2CCA" w:rsidRDefault="006C2CCA">
      <w:pPr>
        <w:pStyle w:val="CommentText"/>
      </w:pPr>
      <w:r>
        <w:rPr>
          <w:rStyle w:val="CommentReference"/>
        </w:rPr>
        <w:annotationRef/>
      </w:r>
      <w:r>
        <w:t>This seems more accurate than discarded food, since all organic waste would be treated together.</w:t>
      </w:r>
    </w:p>
  </w:comment>
  <w:comment w:id="8" w:author="ALE editor" w:date="2023-09-23T22:21:00Z" w:initials="ALE">
    <w:p w14:paraId="66433020" w14:textId="0F6E6C55" w:rsidR="00A43EC4" w:rsidRDefault="00A43EC4">
      <w:pPr>
        <w:pStyle w:val="CommentText"/>
      </w:pPr>
      <w:r>
        <w:rPr>
          <w:rStyle w:val="CommentReference"/>
        </w:rPr>
        <w:annotationRef/>
      </w:r>
      <w:r>
        <w:t xml:space="preserve">I shortened this somewhat; is it accurate? </w:t>
      </w:r>
    </w:p>
  </w:comment>
  <w:comment w:id="9" w:author="ALE editor" w:date="2023-09-23T22:46:00Z" w:initials="ALE">
    <w:p w14:paraId="77A07EC5" w14:textId="77777777" w:rsidR="00DF684E" w:rsidRDefault="00DF684E" w:rsidP="00DF684E">
      <w:pPr>
        <w:pStyle w:val="CommentText"/>
      </w:pPr>
      <w:r>
        <w:rPr>
          <w:rStyle w:val="CommentReference"/>
        </w:rPr>
        <w:annotationRef/>
      </w:r>
      <w:r>
        <w:t>I added grains and meat here and combined two redundant sentences; is it okay?</w:t>
      </w:r>
    </w:p>
  </w:comment>
  <w:comment w:id="10" w:author="ALE editor" w:date="2023-09-24T09:28:00Z" w:initials="ALE">
    <w:p w14:paraId="41CA0FE2" w14:textId="59CBC0A9" w:rsidR="00295BA2" w:rsidRDefault="00295BA2">
      <w:pPr>
        <w:pStyle w:val="CommentText"/>
      </w:pPr>
      <w:r>
        <w:rPr>
          <w:rStyle w:val="CommentReference"/>
        </w:rPr>
        <w:annotationRef/>
      </w:r>
      <w:r>
        <w:t xml:space="preserve">This has been said. </w:t>
      </w:r>
    </w:p>
  </w:comment>
  <w:comment w:id="11" w:author="ALE editor" w:date="2023-09-24T09:37:00Z" w:initials="ALE">
    <w:p w14:paraId="184AFBA8" w14:textId="6DAEBC07" w:rsidR="0072261F" w:rsidRDefault="0072261F">
      <w:pPr>
        <w:pStyle w:val="CommentText"/>
      </w:pPr>
      <w:r>
        <w:rPr>
          <w:rStyle w:val="CommentReference"/>
        </w:rPr>
        <w:annotationRef/>
      </w:r>
      <w:r>
        <w:t xml:space="preserve">Perhaps add a footnote explaining </w:t>
      </w:r>
      <w:proofErr w:type="spellStart"/>
      <w:r>
        <w:t>shmita</w:t>
      </w:r>
      <w:proofErr w:type="spellEnd"/>
      <w:r>
        <w:t>.</w:t>
      </w:r>
    </w:p>
  </w:comment>
  <w:comment w:id="12" w:author="ALE editor" w:date="2023-09-23T23:18:00Z" w:initials="ALE">
    <w:p w14:paraId="799F06C2" w14:textId="50C04630" w:rsidR="000100BD" w:rsidRDefault="000100BD">
      <w:pPr>
        <w:pStyle w:val="CommentText"/>
      </w:pPr>
      <w:r>
        <w:rPr>
          <w:rStyle w:val="CommentReference"/>
        </w:rPr>
        <w:annotationRef/>
      </w:r>
      <w:r>
        <w:t>The information in this footnote is mainly given in the text. Verify if it is necessary.</w:t>
      </w:r>
    </w:p>
  </w:comment>
  <w:comment w:id="13" w:author="ALE editor" w:date="2023-09-24T10:47:00Z" w:initials="ALE">
    <w:p w14:paraId="5E3214B5" w14:textId="563C02F3" w:rsidR="00852DC1" w:rsidRDefault="00852DC1">
      <w:pPr>
        <w:pStyle w:val="CommentText"/>
      </w:pPr>
      <w:r>
        <w:rPr>
          <w:rStyle w:val="CommentReference"/>
        </w:rPr>
        <w:annotationRef/>
      </w:r>
      <w:r w:rsidR="0045280C">
        <w:t>Perhaps state as</w:t>
      </w:r>
      <w:r>
        <w:t xml:space="preserve"> 1.32 billion?</w:t>
      </w:r>
    </w:p>
  </w:comment>
  <w:comment w:id="14" w:author="ALE editor" w:date="2023-09-23T23:11:00Z" w:initials="ALE">
    <w:p w14:paraId="2EBDF601" w14:textId="77777777" w:rsidR="008B4D31" w:rsidRDefault="008B4D31">
      <w:pPr>
        <w:pStyle w:val="CommentText"/>
      </w:pPr>
      <w:r>
        <w:rPr>
          <w:rStyle w:val="CommentReference"/>
        </w:rPr>
        <w:annotationRef/>
      </w:r>
      <w:r w:rsidR="000100BD">
        <w:t>D</w:t>
      </w:r>
      <w:r>
        <w:t>oes this mean to manufacture them, or to run them?</w:t>
      </w:r>
    </w:p>
    <w:p w14:paraId="6E3BBCF7" w14:textId="6BAA6EA2" w:rsidR="003047BD" w:rsidRDefault="003047BD">
      <w:pPr>
        <w:pStyle w:val="CommentText"/>
      </w:pPr>
      <w:r w:rsidRPr="00B25941">
        <w:rPr>
          <w:rFonts w:ascii="Assistant" w:hAnsi="Assistant" w:cs="Assistant" w:hint="cs"/>
          <w:sz w:val="24"/>
          <w:szCs w:val="24"/>
          <w:rtl/>
        </w:rPr>
        <w:t>לייצור</w:t>
      </w:r>
      <w:r>
        <w:rPr>
          <w:rFonts w:ascii="Assistant" w:hAnsi="Assistant" w:cs="Assistant"/>
          <w:sz w:val="24"/>
          <w:szCs w:val="24"/>
        </w:rPr>
        <w:t xml:space="preserve"> means to manufacture, although in context it seems like operating the electronics is the issue. Please verify.</w:t>
      </w:r>
    </w:p>
  </w:comment>
  <w:comment w:id="15" w:author="ALE editor" w:date="2023-09-24T09:41:00Z" w:initials="ALE">
    <w:p w14:paraId="31764B50" w14:textId="2E51D04A" w:rsidR="0072261F" w:rsidRDefault="0072261F">
      <w:pPr>
        <w:pStyle w:val="CommentText"/>
      </w:pPr>
      <w:r>
        <w:rPr>
          <w:rStyle w:val="CommentReference"/>
        </w:rPr>
        <w:annotationRef/>
      </w:r>
      <w:r>
        <w:t>Since these are translated and paraphrased, I took out the quote marks.</w:t>
      </w:r>
    </w:p>
  </w:comment>
  <w:comment w:id="16" w:author="ALE editor" w:date="2023-09-24T09:51:00Z" w:initials="ALE">
    <w:p w14:paraId="36A289B0" w14:textId="77777777" w:rsidR="00101EE5" w:rsidRDefault="00101EE5" w:rsidP="00101EE5">
      <w:pPr>
        <w:pStyle w:val="CommentText"/>
      </w:pPr>
      <w:r>
        <w:rPr>
          <w:rStyle w:val="CommentReference"/>
        </w:rPr>
        <w:annotationRef/>
      </w:r>
      <w:r>
        <w:t>Are solid waste and municipal waste different? Or are these the same source, but different years?</w:t>
      </w:r>
    </w:p>
    <w:p w14:paraId="1488FACF" w14:textId="77777777" w:rsidR="00101EE5" w:rsidRDefault="00101EE5" w:rsidP="00101EE5">
      <w:pPr>
        <w:pStyle w:val="CommentText"/>
        <w:rPr>
          <w:rFonts w:ascii="Assistant" w:hAnsi="Assistant" w:cs="Assistant"/>
          <w:sz w:val="24"/>
          <w:szCs w:val="24"/>
        </w:rPr>
      </w:pPr>
      <w:r w:rsidRPr="00B25941">
        <w:rPr>
          <w:rFonts w:ascii="Assistant" w:hAnsi="Assistant" w:cs="Assistant" w:hint="cs"/>
          <w:sz w:val="24"/>
          <w:szCs w:val="24"/>
          <w:rtl/>
        </w:rPr>
        <w:t>הפסולת המוצקה</w:t>
      </w:r>
    </w:p>
    <w:p w14:paraId="07C1C99C" w14:textId="77777777" w:rsidR="00101EE5" w:rsidRDefault="00101EE5" w:rsidP="00101EE5">
      <w:pPr>
        <w:pStyle w:val="CommentText"/>
      </w:pPr>
      <w:r w:rsidRPr="00B25941">
        <w:rPr>
          <w:rFonts w:ascii="Assistant" w:hAnsi="Assistant" w:cs="Assistant" w:hint="cs"/>
          <w:sz w:val="24"/>
          <w:szCs w:val="24"/>
          <w:rtl/>
        </w:rPr>
        <w:t>הפסולת העירונית</w:t>
      </w:r>
      <w:r>
        <w:t xml:space="preserve"> </w:t>
      </w:r>
    </w:p>
    <w:p w14:paraId="724CD17D" w14:textId="77777777" w:rsidR="00101EE5" w:rsidRDefault="00101EE5" w:rsidP="00101EE5">
      <w:pPr>
        <w:pStyle w:val="CommentText"/>
      </w:pPr>
    </w:p>
    <w:p w14:paraId="185B71AC" w14:textId="30601D32" w:rsidR="00101EE5" w:rsidRDefault="00101EE5" w:rsidP="00101EE5">
      <w:pPr>
        <w:pStyle w:val="CommentText"/>
      </w:pPr>
      <w:r>
        <w:t>is this also 5.5 million tons? Or are they different issues?</w:t>
      </w:r>
    </w:p>
  </w:comment>
  <w:comment w:id="17" w:author="ALE editor" w:date="2023-09-24T09:56:00Z" w:initials="ALE">
    <w:p w14:paraId="772C48EF" w14:textId="632C8206" w:rsidR="00482159" w:rsidRDefault="00482159">
      <w:pPr>
        <w:pStyle w:val="CommentText"/>
      </w:pPr>
      <w:r>
        <w:rPr>
          <w:rStyle w:val="CommentReference"/>
        </w:rPr>
        <w:annotationRef/>
      </w:r>
      <w:r>
        <w:t>Perhaps put this after the section on the 2023 law, as it applies to both.</w:t>
      </w:r>
    </w:p>
  </w:comment>
  <w:comment w:id="18" w:author="ALE editor" w:date="2023-09-24T10:12:00Z" w:initials="ALE">
    <w:p w14:paraId="0A3CEA7A" w14:textId="0B4CD04B" w:rsidR="00C01525" w:rsidRDefault="00C01525">
      <w:pPr>
        <w:pStyle w:val="CommentText"/>
      </w:pPr>
      <w:r>
        <w:rPr>
          <w:rStyle w:val="CommentReference"/>
        </w:rPr>
        <w:annotationRef/>
      </w:r>
      <w:r>
        <w:t>This has been said twice</w:t>
      </w:r>
      <w:r w:rsidR="0045280C">
        <w:t xml:space="preserve"> before,</w:t>
      </w:r>
      <w:r w:rsidR="008E6B56">
        <w:t xml:space="preserve"> </w:t>
      </w:r>
      <w:r w:rsidR="0045280C">
        <w:t>c</w:t>
      </w:r>
      <w:r w:rsidR="008E6B56">
        <w:t>onsider deleting one of them (maybe the first?)</w:t>
      </w:r>
    </w:p>
  </w:comment>
  <w:comment w:id="19" w:author="ALE editor" w:date="2023-09-24T11:28:00Z" w:initials="ALE">
    <w:p w14:paraId="47C6262E" w14:textId="60B8D3CB" w:rsidR="000F301E" w:rsidRDefault="000F301E">
      <w:pPr>
        <w:pStyle w:val="CommentText"/>
      </w:pPr>
      <w:r>
        <w:rPr>
          <w:rStyle w:val="CommentReference"/>
        </w:rPr>
        <w:annotationRef/>
      </w:r>
      <w:r>
        <w:t>Is the footnote needed? Isn’t it specified by saying residents?</w:t>
      </w:r>
    </w:p>
  </w:comment>
  <w:comment w:id="20" w:author="ALE editor" w:date="2023-09-24T10:28:00Z" w:initials="ALE">
    <w:p w14:paraId="4D2DE597" w14:textId="63AC30C8" w:rsidR="00AD068C" w:rsidRDefault="00AD068C">
      <w:pPr>
        <w:pStyle w:val="CommentText"/>
      </w:pPr>
      <w:r>
        <w:rPr>
          <w:rStyle w:val="CommentReference"/>
        </w:rPr>
        <w:annotationRef/>
      </w:r>
      <w:r>
        <w:t>Perhaps give an equivalent in acres or square km.</w:t>
      </w:r>
    </w:p>
  </w:comment>
  <w:comment w:id="21" w:author="ALE editor" w:date="2023-09-24T11:32:00Z" w:initials="ALE">
    <w:p w14:paraId="7E086B6E" w14:textId="77777777" w:rsidR="000F301E" w:rsidRDefault="000F301E">
      <w:pPr>
        <w:pStyle w:val="CommentText"/>
      </w:pPr>
      <w:r>
        <w:rPr>
          <w:rStyle w:val="CommentReference"/>
        </w:rPr>
        <w:annotationRef/>
      </w:r>
      <w:r>
        <w:t>Should this be 2022?</w:t>
      </w:r>
    </w:p>
    <w:p w14:paraId="50716852" w14:textId="3D3A00FD" w:rsidR="000F301E" w:rsidRDefault="000F301E">
      <w:pPr>
        <w:pStyle w:val="CommentText"/>
      </w:pPr>
    </w:p>
  </w:comment>
  <w:comment w:id="22" w:author="ALE editor" w:date="2023-09-24T10:37:00Z" w:initials="ALE">
    <w:p w14:paraId="22B27479" w14:textId="2F3CF946" w:rsidR="00525A66" w:rsidRDefault="00525A66">
      <w:pPr>
        <w:pStyle w:val="CommentText"/>
      </w:pPr>
      <w:r>
        <w:rPr>
          <w:rStyle w:val="CommentReference"/>
        </w:rPr>
        <w:annotationRef/>
      </w:r>
      <w:r>
        <w:t>What about land used for landfills</w:t>
      </w:r>
      <w:r w:rsidR="003E184B">
        <w:t xml:space="preserve"> as mentioned below</w:t>
      </w:r>
      <w:r>
        <w:t>?</w:t>
      </w:r>
    </w:p>
    <w:p w14:paraId="76A0068A" w14:textId="78CD92C8" w:rsidR="00525A66" w:rsidRDefault="00381C79">
      <w:pPr>
        <w:pStyle w:val="CommentText"/>
      </w:pPr>
      <w:r>
        <w:t>Should</w:t>
      </w:r>
      <w:r w:rsidR="00525A66">
        <w:t xml:space="preserve"> water used in waste disposal</w:t>
      </w:r>
      <w:r>
        <w:t xml:space="preserve"> be included</w:t>
      </w:r>
      <w:r w:rsidR="00525A66">
        <w:t>?</w:t>
      </w:r>
    </w:p>
  </w:comment>
  <w:comment w:id="23" w:author="ALE editor" w:date="2023-09-24T10:51:00Z" w:initials="ALE">
    <w:p w14:paraId="4AF1D299" w14:textId="4DAC2ACD" w:rsidR="00852DC1" w:rsidRDefault="00852DC1" w:rsidP="0045280C">
      <w:pPr>
        <w:pStyle w:val="CommentText"/>
      </w:pPr>
      <w:r>
        <w:rPr>
          <w:rStyle w:val="CommentReference"/>
        </w:rPr>
        <w:annotationRef/>
      </w:r>
      <w:r>
        <w:t>Is it 1.32 or 1.34 (above the figure is 1,320 million)</w:t>
      </w:r>
    </w:p>
    <w:p w14:paraId="28CC9838" w14:textId="34ADA90D" w:rsidR="00852DC1" w:rsidRDefault="00852DC1">
      <w:pPr>
        <w:pStyle w:val="CommentText"/>
      </w:pPr>
    </w:p>
  </w:comment>
  <w:comment w:id="24" w:author="ALE editor" w:date="2023-09-24T11:35:00Z" w:initials="ALE">
    <w:p w14:paraId="4E7C2411" w14:textId="77777777" w:rsidR="008857DC" w:rsidRDefault="008857DC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The figures should be given in the same denominations.</w:t>
      </w:r>
    </w:p>
    <w:p w14:paraId="72300B93" w14:textId="054F99CB" w:rsidR="008857DC" w:rsidRDefault="00381C79" w:rsidP="008857DC">
      <w:pPr>
        <w:pStyle w:val="CommentText"/>
      </w:pPr>
      <w:r>
        <w:rPr>
          <w:rStyle w:val="CommentReference"/>
        </w:rPr>
        <w:t>There seems to be some discrepancy on the zeroes, 150 million = 0.15 billion</w:t>
      </w:r>
    </w:p>
  </w:comment>
  <w:comment w:id="25" w:author="ALE editor" w:date="2023-09-24T11:06:00Z" w:initials="ALE">
    <w:p w14:paraId="1C1CFBAD" w14:textId="471199AC" w:rsidR="00E015F6" w:rsidRDefault="00E015F6">
      <w:pPr>
        <w:pStyle w:val="CommentText"/>
      </w:pPr>
      <w:r>
        <w:rPr>
          <w:rStyle w:val="CommentReference"/>
        </w:rPr>
        <w:annotationRef/>
      </w:r>
      <w:r w:rsidR="000F301E">
        <w:t xml:space="preserve">This has been said. </w:t>
      </w:r>
    </w:p>
    <w:p w14:paraId="7117E069" w14:textId="5DCECF5D" w:rsidR="000F301E" w:rsidRDefault="000F301E">
      <w:pPr>
        <w:pStyle w:val="CommentText"/>
      </w:pPr>
      <w:r>
        <w:t>This section could start with the second sentence.</w:t>
      </w:r>
    </w:p>
    <w:p w14:paraId="26373C5C" w14:textId="68C8DEAF" w:rsidR="000F301E" w:rsidRDefault="000F301E">
      <w:pPr>
        <w:pStyle w:val="CommentText"/>
      </w:pPr>
      <w:r>
        <w:t xml:space="preserve">Another aspect of environmental impacts of food waste relates to its treatment after disposal. </w:t>
      </w:r>
    </w:p>
    <w:p w14:paraId="16E19970" w14:textId="30131917" w:rsidR="000F301E" w:rsidRDefault="000F301E">
      <w:pPr>
        <w:pStyle w:val="CommentText"/>
      </w:pPr>
    </w:p>
  </w:comment>
  <w:comment w:id="26" w:author="ALE editor" w:date="2023-09-26T09:17:00Z" w:initials="ALE">
    <w:p w14:paraId="7CB079B3" w14:textId="5C4FBB8F" w:rsidR="007676DD" w:rsidRDefault="007676DD">
      <w:pPr>
        <w:pStyle w:val="CommentText"/>
      </w:pPr>
      <w:r>
        <w:rPr>
          <w:rStyle w:val="CommentReference"/>
        </w:rPr>
        <w:annotationRef/>
      </w:r>
      <w:r>
        <w:t>The figure below of a third of the waste includes packaging. The word ‘organic’ seems to exclude the packaging. Please verify.</w:t>
      </w:r>
    </w:p>
  </w:comment>
  <w:comment w:id="27" w:author="ALE editor" w:date="2023-09-24T11:48:00Z" w:initials="ALE">
    <w:p w14:paraId="0BF51475" w14:textId="636FCC3E" w:rsidR="003E184B" w:rsidRDefault="003E184B">
      <w:pPr>
        <w:pStyle w:val="CommentText"/>
      </w:pPr>
      <w:r>
        <w:rPr>
          <w:rStyle w:val="CommentReference"/>
        </w:rPr>
        <w:annotationRef/>
      </w:r>
      <w:r w:rsidR="00381C79">
        <w:t>Should this be included</w:t>
      </w:r>
      <w:r>
        <w:t xml:space="preserve"> in the table?</w:t>
      </w:r>
    </w:p>
  </w:comment>
  <w:comment w:id="28" w:author="ALE editor" w:date="2023-09-24T11:57:00Z" w:initials="ALE">
    <w:p w14:paraId="4886F9D4" w14:textId="6EAAD94A" w:rsidR="00EB0FAA" w:rsidRDefault="00EB0FAA">
      <w:pPr>
        <w:pStyle w:val="CommentText"/>
      </w:pPr>
      <w:r>
        <w:rPr>
          <w:rStyle w:val="CommentReference"/>
        </w:rPr>
        <w:annotationRef/>
      </w:r>
      <w:r w:rsidR="005F7FBC">
        <w:t>Emitted f</w:t>
      </w:r>
      <w:r>
        <w:t>rom the landfills themselves?</w:t>
      </w:r>
    </w:p>
  </w:comment>
  <w:comment w:id="29" w:author="ALE editor" w:date="2023-09-24T12:02:00Z" w:initials="ALE">
    <w:p w14:paraId="164CC572" w14:textId="6993C8AF" w:rsidR="00EB0FAA" w:rsidRDefault="00EB0FAA">
      <w:pPr>
        <w:pStyle w:val="CommentText"/>
      </w:pPr>
      <w:r>
        <w:rPr>
          <w:rStyle w:val="CommentReference"/>
        </w:rPr>
        <w:annotationRef/>
      </w:r>
      <w:r>
        <w:t>These two footnotes could be combined.</w:t>
      </w:r>
    </w:p>
  </w:comment>
  <w:comment w:id="30" w:author="ALE editor" w:date="2023-09-26T09:13:00Z" w:initials="ALE">
    <w:p w14:paraId="2FAE51AA" w14:textId="08B9053E" w:rsidR="008D575A" w:rsidRDefault="008D575A">
      <w:pPr>
        <w:pStyle w:val="CommentText"/>
      </w:pPr>
      <w:r>
        <w:rPr>
          <w:rStyle w:val="CommentReference"/>
        </w:rPr>
        <w:annotationRef/>
      </w:r>
      <w:r>
        <w:t>This footnote information could be in the text.</w:t>
      </w:r>
    </w:p>
  </w:comment>
  <w:comment w:id="31" w:author="ALE editor" w:date="2023-09-24T12:14:00Z" w:initials="ALE">
    <w:p w14:paraId="7320388B" w14:textId="3EA28AB8" w:rsidR="005F7FBC" w:rsidRDefault="005F7FBC">
      <w:pPr>
        <w:pStyle w:val="CommentText"/>
      </w:pPr>
      <w:r>
        <w:rPr>
          <w:rStyle w:val="CommentReference"/>
        </w:rPr>
        <w:annotationRef/>
      </w:r>
      <w:r w:rsidR="007676DD">
        <w:t>Above it says that</w:t>
      </w:r>
      <w:r>
        <w:t xml:space="preserve"> 34% </w:t>
      </w:r>
      <w:r w:rsidR="007676DD">
        <w:t xml:space="preserve">of the waste is </w:t>
      </w:r>
      <w:r>
        <w:t>organic waste</w:t>
      </w:r>
      <w:r w:rsidR="007676DD">
        <w:t xml:space="preserve">, </w:t>
      </w:r>
      <w:r>
        <w:t xml:space="preserve">which </w:t>
      </w:r>
      <w:r w:rsidR="007676DD">
        <w:t xml:space="preserve">does not seem to </w:t>
      </w:r>
      <w:r>
        <w:t xml:space="preserve">include </w:t>
      </w:r>
      <w:r w:rsidR="007676DD">
        <w:t xml:space="preserve">the </w:t>
      </w:r>
      <w:r>
        <w:t>packaging</w:t>
      </w:r>
      <w:r w:rsidR="007676DD">
        <w:t xml:space="preserve">. </w:t>
      </w:r>
      <w:r>
        <w:t xml:space="preserve"> </w:t>
      </w:r>
    </w:p>
  </w:comment>
  <w:comment w:id="32" w:author="ALE editor" w:date="2023-09-24T12:26:00Z" w:initials="ALE">
    <w:p w14:paraId="2156A4C3" w14:textId="702B8FC0" w:rsidR="008F4B15" w:rsidRDefault="008F4B15">
      <w:pPr>
        <w:pStyle w:val="CommentText"/>
      </w:pPr>
      <w:r>
        <w:rPr>
          <w:rStyle w:val="CommentReference"/>
        </w:rPr>
        <w:annotationRef/>
      </w:r>
      <w:r>
        <w:t>Shouldn’t this be a footnote, like other sources?</w:t>
      </w:r>
    </w:p>
  </w:comment>
  <w:comment w:id="33" w:author="ALE editor" w:date="2023-09-24T12:48:00Z" w:initials="ALE">
    <w:p w14:paraId="160403DA" w14:textId="322CC215" w:rsidR="00BF655A" w:rsidRDefault="00BF655A">
      <w:pPr>
        <w:pStyle w:val="CommentText"/>
      </w:pPr>
      <w:r>
        <w:rPr>
          <w:rStyle w:val="CommentReference"/>
        </w:rPr>
        <w:annotationRef/>
      </w:r>
      <w:r>
        <w:t>The terms life cycle and value chain are used interchangeably here – is that ok?</w:t>
      </w:r>
    </w:p>
  </w:comment>
  <w:comment w:id="34" w:author="ALE editor" w:date="2023-09-24T13:02:00Z" w:initials="ALE">
    <w:p w14:paraId="48C2BA87" w14:textId="63FFBFDE" w:rsidR="00446879" w:rsidRDefault="00446879">
      <w:pPr>
        <w:pStyle w:val="CommentText"/>
      </w:pPr>
      <w:r>
        <w:rPr>
          <w:rStyle w:val="CommentReference"/>
        </w:rPr>
        <w:annotationRef/>
      </w:r>
      <w:r>
        <w:t>In the previous table it is billions – perhaps the same denomination should be used</w:t>
      </w:r>
      <w:r w:rsidR="0045280C">
        <w:t xml:space="preserve"> </w:t>
      </w:r>
      <w:r w:rsidR="0045280C">
        <w:t>here</w:t>
      </w:r>
    </w:p>
  </w:comment>
  <w:comment w:id="35" w:author="ALE editor" w:date="2023-09-24T13:48:00Z" w:initials="ALE">
    <w:p w14:paraId="0AF6FF95" w14:textId="77777777" w:rsidR="009975D9" w:rsidRDefault="009975D9">
      <w:pPr>
        <w:pStyle w:val="CommentText"/>
      </w:pPr>
      <w:r>
        <w:rPr>
          <w:rStyle w:val="CommentReference"/>
        </w:rPr>
        <w:annotationRef/>
      </w:r>
      <w:r>
        <w:t>This could be shortened to: this analysis indicates that approximately 60% of the environmental impacts originate during the agricultural phase.</w:t>
      </w:r>
    </w:p>
    <w:p w14:paraId="286EB400" w14:textId="77777777" w:rsidR="009975D9" w:rsidRDefault="009975D9">
      <w:pPr>
        <w:pStyle w:val="CommentText"/>
      </w:pPr>
      <w:r>
        <w:t>But since the phrase is in bold, I did not make that edit.</w:t>
      </w:r>
    </w:p>
    <w:p w14:paraId="5B889F08" w14:textId="7ACB6C8B" w:rsidR="009975D9" w:rsidRDefault="009975D9">
      <w:pPr>
        <w:pStyle w:val="CommentText"/>
      </w:pPr>
    </w:p>
  </w:comment>
  <w:comment w:id="36" w:author="ALE editor" w:date="2023-09-24T14:00:00Z" w:initials="ALE">
    <w:p w14:paraId="284E763B" w14:textId="2858277F" w:rsidR="003846C0" w:rsidRDefault="003846C0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37" w:author="ALE editor" w:date="2023-09-24T14:16:00Z" w:initials="ALE">
    <w:p w14:paraId="6C2075FD" w14:textId="77777777" w:rsidR="00BE2C04" w:rsidRDefault="00BE2C04">
      <w:pPr>
        <w:pStyle w:val="CommentText"/>
      </w:pPr>
      <w:r>
        <w:rPr>
          <w:rStyle w:val="CommentReference"/>
        </w:rPr>
        <w:annotationRef/>
      </w:r>
      <w:r>
        <w:t xml:space="preserve">The title says millions </w:t>
      </w:r>
    </w:p>
    <w:p w14:paraId="2E6BD46C" w14:textId="77777777" w:rsidR="00BE2C04" w:rsidRDefault="00BE2C04">
      <w:pPr>
        <w:pStyle w:val="CommentText"/>
      </w:pPr>
    </w:p>
    <w:p w14:paraId="7ED47B6C" w14:textId="388FE6FB" w:rsidR="00BE2C04" w:rsidRDefault="00BE2C04">
      <w:pPr>
        <w:pStyle w:val="CommentText"/>
      </w:pPr>
      <w:r w:rsidRPr="00B25941">
        <w:rPr>
          <w:rFonts w:ascii="Assistant" w:hAnsi="Assistant" w:cs="Assistant" w:hint="cs"/>
          <w:sz w:val="24"/>
          <w:szCs w:val="24"/>
          <w:rtl/>
        </w:rPr>
        <w:t>מיליוני</w:t>
      </w:r>
    </w:p>
    <w:p w14:paraId="5D50B71C" w14:textId="77777777" w:rsidR="00BE2C04" w:rsidRDefault="00BE2C04">
      <w:pPr>
        <w:pStyle w:val="CommentText"/>
      </w:pPr>
      <w:r>
        <w:t xml:space="preserve">but the table says billions </w:t>
      </w:r>
    </w:p>
    <w:p w14:paraId="5C9B2E99" w14:textId="77777777" w:rsidR="00BE2C04" w:rsidRDefault="00BE2C04">
      <w:pPr>
        <w:pStyle w:val="CommentText"/>
      </w:pPr>
    </w:p>
    <w:p w14:paraId="42DE7B80" w14:textId="77777777" w:rsidR="00BE2C04" w:rsidRDefault="00BE2C04">
      <w:pPr>
        <w:pStyle w:val="CommentText"/>
        <w:rPr>
          <w:rFonts w:ascii="Assistant" w:eastAsia="Times New Roman" w:hAnsi="Assistant" w:cs="Assistant"/>
          <w:b/>
          <w:bCs/>
          <w:color w:val="000000"/>
          <w:sz w:val="21"/>
          <w:szCs w:val="21"/>
        </w:rPr>
      </w:pPr>
      <w:r w:rsidRPr="00FA438D">
        <w:rPr>
          <w:rFonts w:ascii="Assistant" w:eastAsia="Times New Roman" w:hAnsi="Assistant" w:cs="Assistant" w:hint="cs"/>
          <w:b/>
          <w:bCs/>
          <w:color w:val="000000"/>
          <w:sz w:val="21"/>
          <w:szCs w:val="21"/>
          <w:rtl/>
        </w:rPr>
        <w:t xml:space="preserve">מיליארדי </w:t>
      </w:r>
    </w:p>
    <w:p w14:paraId="3B1A30EB" w14:textId="77777777" w:rsidR="00BE2C04" w:rsidRDefault="00BE2C04">
      <w:pPr>
        <w:pStyle w:val="CommentText"/>
        <w:rPr>
          <w:rFonts w:ascii="Assistant" w:eastAsia="Times New Roman" w:hAnsi="Assistant" w:cs="Assistant"/>
          <w:b/>
          <w:bCs/>
          <w:color w:val="000000"/>
          <w:sz w:val="21"/>
          <w:szCs w:val="21"/>
        </w:rPr>
      </w:pPr>
    </w:p>
    <w:p w14:paraId="7704E972" w14:textId="3E99DD94" w:rsidR="00BE2C04" w:rsidRDefault="004C7B0E">
      <w:pPr>
        <w:pStyle w:val="CommentText"/>
      </w:pPr>
      <w:r>
        <w:t>w</w:t>
      </w:r>
      <w:r w:rsidR="00BE2C04">
        <w:t>hich is correct?</w:t>
      </w:r>
    </w:p>
  </w:comment>
  <w:comment w:id="38" w:author="ALE editor" w:date="2023-09-26T09:57:00Z" w:initials="ALE">
    <w:p w14:paraId="713E828F" w14:textId="7EC53D07" w:rsidR="000608CD" w:rsidRDefault="000608CD">
      <w:pPr>
        <w:pStyle w:val="CommentText"/>
      </w:pPr>
      <w:r>
        <w:rPr>
          <w:rStyle w:val="CommentReference"/>
        </w:rPr>
        <w:annotationRef/>
      </w:r>
      <w:r>
        <w:t xml:space="preserve">This first sentence could be deleted; the heading is adequate. </w:t>
      </w:r>
    </w:p>
  </w:comment>
  <w:comment w:id="39" w:author="ALE editor" w:date="2023-09-26T10:05:00Z" w:initials="ALE">
    <w:p w14:paraId="2793CA1B" w14:textId="77777777" w:rsidR="003856D9" w:rsidRDefault="003856D9" w:rsidP="003856D9">
      <w:pPr>
        <w:pStyle w:val="CommentText"/>
      </w:pPr>
      <w:r>
        <w:rPr>
          <w:rStyle w:val="CommentReference"/>
        </w:rPr>
        <w:annotationRef/>
      </w:r>
      <w:r>
        <w:t>Below it says the main cost for these products is from resource waste. Does this figure here only refer to greenhouse gases?</w:t>
      </w:r>
    </w:p>
  </w:comment>
  <w:comment w:id="40" w:author="ALE editor" w:date="2023-09-26T10:00:00Z" w:initials="ALE">
    <w:p w14:paraId="65631532" w14:textId="605397C9" w:rsidR="005D0672" w:rsidRDefault="005D0672">
      <w:pPr>
        <w:pStyle w:val="CommentText"/>
      </w:pPr>
      <w:r>
        <w:rPr>
          <w:rStyle w:val="CommentReference"/>
        </w:rPr>
        <w:annotationRef/>
      </w:r>
      <w:r>
        <w:t>This could be shown in a table.</w:t>
      </w:r>
    </w:p>
  </w:comment>
  <w:comment w:id="41" w:author="ALE editor" w:date="2023-09-26T10:20:00Z" w:initials="ALE">
    <w:p w14:paraId="68222B8C" w14:textId="6DAC9D93" w:rsidR="007C2BF1" w:rsidRDefault="007C2BF1">
      <w:pPr>
        <w:pStyle w:val="CommentText"/>
      </w:pPr>
      <w:r>
        <w:rPr>
          <w:rStyle w:val="CommentReference"/>
        </w:rPr>
        <w:annotationRef/>
      </w:r>
      <w:r>
        <w:t xml:space="preserve">Also cooling, storage, </w:t>
      </w:r>
      <w:r w:rsidR="00733FCA">
        <w:t>transportation</w:t>
      </w:r>
      <w:r w:rsidR="003856D9">
        <w:t>? Perhaps just say through its entire life cycle or in all stages of the value chain?</w:t>
      </w:r>
    </w:p>
  </w:comment>
  <w:comment w:id="42" w:author="ALE editor" w:date="2023-09-26T11:10:00Z" w:initials="ALE">
    <w:p w14:paraId="6BCDAE51" w14:textId="153A4494" w:rsidR="00694149" w:rsidRDefault="00694149">
      <w:pPr>
        <w:pStyle w:val="CommentText"/>
      </w:pPr>
      <w:r>
        <w:rPr>
          <w:rStyle w:val="CommentReference"/>
        </w:rPr>
        <w:annotationRef/>
      </w:r>
      <w:r>
        <w:t xml:space="preserve">Is the labelling of the vertical axis </w:t>
      </w:r>
      <w:r>
        <w:rPr>
          <w:rFonts w:hint="cs"/>
          <w:rtl/>
        </w:rPr>
        <w:t xml:space="preserve">גזי חממה </w:t>
      </w:r>
      <w:proofErr w:type="spellStart"/>
      <w:r>
        <w:rPr>
          <w:rFonts w:hint="cs"/>
          <w:rtl/>
        </w:rPr>
        <w:t>בקייג</w:t>
      </w:r>
      <w:proofErr w:type="spellEnd"/>
      <w:r>
        <w:rPr>
          <w:rFonts w:hint="cs"/>
          <w:rtl/>
        </w:rPr>
        <w:t xml:space="preserve"> </w:t>
      </w:r>
      <w:r>
        <w:t>correct? It doesn’t correspond to this text.</w:t>
      </w:r>
    </w:p>
    <w:p w14:paraId="70297561" w14:textId="77777777" w:rsidR="00BE26D2" w:rsidRDefault="00BE26D2">
      <w:pPr>
        <w:pStyle w:val="CommentText"/>
      </w:pPr>
    </w:p>
    <w:p w14:paraId="7CF8B5B2" w14:textId="7A2DADDA" w:rsidR="00BE26D2" w:rsidRDefault="00BE26D2">
      <w:pPr>
        <w:pStyle w:val="CommentText"/>
      </w:pPr>
      <w:r>
        <w:t>This corresponds to a graph in chapter 12</w:t>
      </w:r>
    </w:p>
    <w:p w14:paraId="38240B19" w14:textId="46786EAA" w:rsidR="00694149" w:rsidRDefault="00694149">
      <w:pPr>
        <w:pStyle w:val="CommentText"/>
      </w:pPr>
    </w:p>
  </w:comment>
  <w:comment w:id="43" w:author="ALE editor" w:date="2023-09-26T11:12:00Z" w:initials="ALE">
    <w:p w14:paraId="41F23627" w14:textId="40219140" w:rsidR="00694149" w:rsidRDefault="00694149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T</w:t>
      </w:r>
      <w:r>
        <w:t>his is said in an earlier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D7D661" w15:done="0"/>
  <w15:commentEx w15:paraId="1A5F0C42" w15:done="0"/>
  <w15:commentEx w15:paraId="0C8E808D" w15:done="0"/>
  <w15:commentEx w15:paraId="03A27B22" w15:done="0"/>
  <w15:commentEx w15:paraId="501E1C5D" w15:done="0"/>
  <w15:commentEx w15:paraId="4ABABAAA" w15:done="0"/>
  <w15:commentEx w15:paraId="6F4C2615" w15:done="0"/>
  <w15:commentEx w15:paraId="49BF69EC" w15:done="0"/>
  <w15:commentEx w15:paraId="66433020" w15:done="0"/>
  <w15:commentEx w15:paraId="77A07EC5" w15:done="0"/>
  <w15:commentEx w15:paraId="41CA0FE2" w15:done="0"/>
  <w15:commentEx w15:paraId="184AFBA8" w15:done="0"/>
  <w15:commentEx w15:paraId="799F06C2" w15:done="0"/>
  <w15:commentEx w15:paraId="5E3214B5" w15:done="0"/>
  <w15:commentEx w15:paraId="6E3BBCF7" w15:done="0"/>
  <w15:commentEx w15:paraId="31764B50" w15:done="0"/>
  <w15:commentEx w15:paraId="185B71AC" w15:done="0"/>
  <w15:commentEx w15:paraId="772C48EF" w15:done="0"/>
  <w15:commentEx w15:paraId="0A3CEA7A" w15:done="0"/>
  <w15:commentEx w15:paraId="47C6262E" w15:done="0"/>
  <w15:commentEx w15:paraId="4D2DE597" w15:done="0"/>
  <w15:commentEx w15:paraId="50716852" w15:done="0"/>
  <w15:commentEx w15:paraId="76A0068A" w15:done="0"/>
  <w15:commentEx w15:paraId="28CC9838" w15:done="0"/>
  <w15:commentEx w15:paraId="72300B93" w15:done="0"/>
  <w15:commentEx w15:paraId="16E19970" w15:done="0"/>
  <w15:commentEx w15:paraId="7CB079B3" w15:done="0"/>
  <w15:commentEx w15:paraId="0BF51475" w15:done="0"/>
  <w15:commentEx w15:paraId="4886F9D4" w15:done="0"/>
  <w15:commentEx w15:paraId="164CC572" w15:done="0"/>
  <w15:commentEx w15:paraId="2FAE51AA" w15:done="0"/>
  <w15:commentEx w15:paraId="7320388B" w15:done="0"/>
  <w15:commentEx w15:paraId="2156A4C3" w15:done="0"/>
  <w15:commentEx w15:paraId="160403DA" w15:done="0"/>
  <w15:commentEx w15:paraId="48C2BA87" w15:done="0"/>
  <w15:commentEx w15:paraId="5B889F08" w15:done="0"/>
  <w15:commentEx w15:paraId="284E763B" w15:done="0"/>
  <w15:commentEx w15:paraId="7704E972" w15:done="0"/>
  <w15:commentEx w15:paraId="713E828F" w15:done="0"/>
  <w15:commentEx w15:paraId="2793CA1B" w15:done="0"/>
  <w15:commentEx w15:paraId="65631532" w15:done="0"/>
  <w15:commentEx w15:paraId="68222B8C" w15:done="0"/>
  <w15:commentEx w15:paraId="38240B19" w15:done="0"/>
  <w15:commentEx w15:paraId="41F236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233F93D" w16cex:dateUtc="2023-09-24T05:07:00Z"/>
  <w16cex:commentExtensible w16cex:durableId="77050D98" w16cex:dateUtc="2023-09-23T16:57:00Z"/>
  <w16cex:commentExtensible w16cex:durableId="5A9BC90F" w16cex:dateUtc="2023-09-23T17:04:00Z"/>
  <w16cex:commentExtensible w16cex:durableId="3E81DE72" w16cex:dateUtc="2023-09-23T17:48:00Z"/>
  <w16cex:commentExtensible w16cex:durableId="28DE966D" w16cex:dateUtc="2023-09-23T18:47:00Z"/>
  <w16cex:commentExtensible w16cex:durableId="166BF466" w16cex:dateUtc="2023-09-23T18:59:00Z"/>
  <w16cex:commentExtensible w16cex:durableId="7ACDE071" w16cex:dateUtc="2023-09-27T13:05:00Z"/>
  <w16cex:commentExtensible w16cex:durableId="6CF1E667" w16cex:dateUtc="2023-09-27T12:10:00Z"/>
  <w16cex:commentExtensible w16cex:durableId="2921EEA4" w16cex:dateUtc="2023-09-23T19:21:00Z"/>
  <w16cex:commentExtensible w16cex:durableId="466B06D0" w16cex:dateUtc="2023-09-23T19:46:00Z"/>
  <w16cex:commentExtensible w16cex:durableId="5BFBA85A" w16cex:dateUtc="2023-09-24T06:28:00Z"/>
  <w16cex:commentExtensible w16cex:durableId="315A5466" w16cex:dateUtc="2023-09-24T06:37:00Z"/>
  <w16cex:commentExtensible w16cex:durableId="1B472BC8" w16cex:dateUtc="2023-09-23T20:18:00Z"/>
  <w16cex:commentExtensible w16cex:durableId="21239CB2" w16cex:dateUtc="2023-09-24T07:47:00Z"/>
  <w16cex:commentExtensible w16cex:durableId="0B5808F7" w16cex:dateUtc="2023-09-23T20:11:00Z"/>
  <w16cex:commentExtensible w16cex:durableId="548BFEFC" w16cex:dateUtc="2023-09-24T06:41:00Z"/>
  <w16cex:commentExtensible w16cex:durableId="7E142E26" w16cex:dateUtc="2023-09-24T06:51:00Z"/>
  <w16cex:commentExtensible w16cex:durableId="05FB832A" w16cex:dateUtc="2023-09-24T06:56:00Z"/>
  <w16cex:commentExtensible w16cex:durableId="41F9C3D5" w16cex:dateUtc="2023-09-24T07:12:00Z"/>
  <w16cex:commentExtensible w16cex:durableId="501EDB47" w16cex:dateUtc="2023-09-24T08:28:00Z"/>
  <w16cex:commentExtensible w16cex:durableId="5A12A265" w16cex:dateUtc="2023-09-24T07:28:00Z"/>
  <w16cex:commentExtensible w16cex:durableId="7F8C68B4" w16cex:dateUtc="2023-09-24T08:32:00Z"/>
  <w16cex:commentExtensible w16cex:durableId="17DA7FAF" w16cex:dateUtc="2023-09-24T07:37:00Z"/>
  <w16cex:commentExtensible w16cex:durableId="30FD3EFB" w16cex:dateUtc="2023-09-24T07:51:00Z"/>
  <w16cex:commentExtensible w16cex:durableId="694A523F" w16cex:dateUtc="2023-09-24T08:35:00Z"/>
  <w16cex:commentExtensible w16cex:durableId="0315B97F" w16cex:dateUtc="2023-09-24T08:06:00Z"/>
  <w16cex:commentExtensible w16cex:durableId="4BA27923" w16cex:dateUtc="2023-09-26T06:17:00Z"/>
  <w16cex:commentExtensible w16cex:durableId="74C2FE59" w16cex:dateUtc="2023-09-24T08:48:00Z"/>
  <w16cex:commentExtensible w16cex:durableId="777B196E" w16cex:dateUtc="2023-09-24T08:57:00Z"/>
  <w16cex:commentExtensible w16cex:durableId="3A6F52CD" w16cex:dateUtc="2023-09-24T09:02:00Z"/>
  <w16cex:commentExtensible w16cex:durableId="53772A23" w16cex:dateUtc="2023-09-26T06:13:00Z"/>
  <w16cex:commentExtensible w16cex:durableId="3ED23A0B" w16cex:dateUtc="2023-09-24T09:14:00Z"/>
  <w16cex:commentExtensible w16cex:durableId="78A431B8" w16cex:dateUtc="2023-09-24T09:26:00Z"/>
  <w16cex:commentExtensible w16cex:durableId="3EA1D46B" w16cex:dateUtc="2023-09-24T09:48:00Z"/>
  <w16cex:commentExtensible w16cex:durableId="6322DD60" w16cex:dateUtc="2023-09-24T10:02:00Z"/>
  <w16cex:commentExtensible w16cex:durableId="59CCC3C7" w16cex:dateUtc="2023-09-24T10:48:00Z"/>
  <w16cex:commentExtensible w16cex:durableId="15ADA272" w16cex:dateUtc="2023-09-24T11:00:00Z"/>
  <w16cex:commentExtensible w16cex:durableId="2D9B0C79" w16cex:dateUtc="2023-09-24T11:16:00Z"/>
  <w16cex:commentExtensible w16cex:durableId="18563C25" w16cex:dateUtc="2023-09-26T06:57:00Z"/>
  <w16cex:commentExtensible w16cex:durableId="6C525288" w16cex:dateUtc="2023-09-26T07:05:00Z"/>
  <w16cex:commentExtensible w16cex:durableId="64870BE6" w16cex:dateUtc="2023-09-26T07:00:00Z"/>
  <w16cex:commentExtensible w16cex:durableId="41082297" w16cex:dateUtc="2023-09-26T07:20:00Z"/>
  <w16cex:commentExtensible w16cex:durableId="39AF5804" w16cex:dateUtc="2023-09-26T08:10:00Z"/>
  <w16cex:commentExtensible w16cex:durableId="10317C2F" w16cex:dateUtc="2023-09-26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D7D661" w16cid:durableId="1233F93D"/>
  <w16cid:commentId w16cid:paraId="1A5F0C42" w16cid:durableId="77050D98"/>
  <w16cid:commentId w16cid:paraId="0C8E808D" w16cid:durableId="5A9BC90F"/>
  <w16cid:commentId w16cid:paraId="03A27B22" w16cid:durableId="3E81DE72"/>
  <w16cid:commentId w16cid:paraId="501E1C5D" w16cid:durableId="28DE966D"/>
  <w16cid:commentId w16cid:paraId="4ABABAAA" w16cid:durableId="166BF466"/>
  <w16cid:commentId w16cid:paraId="6F4C2615" w16cid:durableId="7ACDE071"/>
  <w16cid:commentId w16cid:paraId="49BF69EC" w16cid:durableId="6CF1E667"/>
  <w16cid:commentId w16cid:paraId="66433020" w16cid:durableId="2921EEA4"/>
  <w16cid:commentId w16cid:paraId="77A07EC5" w16cid:durableId="466B06D0"/>
  <w16cid:commentId w16cid:paraId="41CA0FE2" w16cid:durableId="5BFBA85A"/>
  <w16cid:commentId w16cid:paraId="184AFBA8" w16cid:durableId="315A5466"/>
  <w16cid:commentId w16cid:paraId="799F06C2" w16cid:durableId="1B472BC8"/>
  <w16cid:commentId w16cid:paraId="5E3214B5" w16cid:durableId="21239CB2"/>
  <w16cid:commentId w16cid:paraId="6E3BBCF7" w16cid:durableId="0B5808F7"/>
  <w16cid:commentId w16cid:paraId="31764B50" w16cid:durableId="548BFEFC"/>
  <w16cid:commentId w16cid:paraId="185B71AC" w16cid:durableId="7E142E26"/>
  <w16cid:commentId w16cid:paraId="772C48EF" w16cid:durableId="05FB832A"/>
  <w16cid:commentId w16cid:paraId="0A3CEA7A" w16cid:durableId="41F9C3D5"/>
  <w16cid:commentId w16cid:paraId="47C6262E" w16cid:durableId="501EDB47"/>
  <w16cid:commentId w16cid:paraId="4D2DE597" w16cid:durableId="5A12A265"/>
  <w16cid:commentId w16cid:paraId="50716852" w16cid:durableId="7F8C68B4"/>
  <w16cid:commentId w16cid:paraId="76A0068A" w16cid:durableId="17DA7FAF"/>
  <w16cid:commentId w16cid:paraId="28CC9838" w16cid:durableId="30FD3EFB"/>
  <w16cid:commentId w16cid:paraId="72300B93" w16cid:durableId="694A523F"/>
  <w16cid:commentId w16cid:paraId="16E19970" w16cid:durableId="0315B97F"/>
  <w16cid:commentId w16cid:paraId="7CB079B3" w16cid:durableId="4BA27923"/>
  <w16cid:commentId w16cid:paraId="0BF51475" w16cid:durableId="74C2FE59"/>
  <w16cid:commentId w16cid:paraId="4886F9D4" w16cid:durableId="777B196E"/>
  <w16cid:commentId w16cid:paraId="164CC572" w16cid:durableId="3A6F52CD"/>
  <w16cid:commentId w16cid:paraId="2FAE51AA" w16cid:durableId="53772A23"/>
  <w16cid:commentId w16cid:paraId="7320388B" w16cid:durableId="3ED23A0B"/>
  <w16cid:commentId w16cid:paraId="2156A4C3" w16cid:durableId="78A431B8"/>
  <w16cid:commentId w16cid:paraId="160403DA" w16cid:durableId="3EA1D46B"/>
  <w16cid:commentId w16cid:paraId="48C2BA87" w16cid:durableId="6322DD60"/>
  <w16cid:commentId w16cid:paraId="5B889F08" w16cid:durableId="59CCC3C7"/>
  <w16cid:commentId w16cid:paraId="284E763B" w16cid:durableId="15ADA272"/>
  <w16cid:commentId w16cid:paraId="7704E972" w16cid:durableId="2D9B0C79"/>
  <w16cid:commentId w16cid:paraId="713E828F" w16cid:durableId="18563C25"/>
  <w16cid:commentId w16cid:paraId="2793CA1B" w16cid:durableId="6C525288"/>
  <w16cid:commentId w16cid:paraId="65631532" w16cid:durableId="64870BE6"/>
  <w16cid:commentId w16cid:paraId="68222B8C" w16cid:durableId="41082297"/>
  <w16cid:commentId w16cid:paraId="38240B19" w16cid:durableId="39AF5804"/>
  <w16cid:commentId w16cid:paraId="41F23627" w16cid:durableId="10317C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C58D" w14:textId="77777777" w:rsidR="005915FA" w:rsidRDefault="005915FA" w:rsidP="00BC3E46">
      <w:pPr>
        <w:spacing w:after="0" w:line="240" w:lineRule="auto"/>
      </w:pPr>
      <w:r>
        <w:separator/>
      </w:r>
    </w:p>
  </w:endnote>
  <w:endnote w:type="continuationSeparator" w:id="0">
    <w:p w14:paraId="40EAB539" w14:textId="77777777" w:rsidR="005915FA" w:rsidRDefault="005915FA" w:rsidP="00BC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ssistant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F0AB" w14:textId="77777777" w:rsidR="005915FA" w:rsidRDefault="005915FA" w:rsidP="00BC3E46">
      <w:pPr>
        <w:spacing w:after="0" w:line="240" w:lineRule="auto"/>
      </w:pPr>
      <w:r>
        <w:separator/>
      </w:r>
    </w:p>
  </w:footnote>
  <w:footnote w:type="continuationSeparator" w:id="0">
    <w:p w14:paraId="3F833A6F" w14:textId="77777777" w:rsidR="005915FA" w:rsidRDefault="005915FA" w:rsidP="00BC3E46">
      <w:pPr>
        <w:spacing w:after="0" w:line="240" w:lineRule="auto"/>
      </w:pPr>
      <w:r>
        <w:continuationSeparator/>
      </w:r>
    </w:p>
  </w:footnote>
  <w:footnote w:id="1">
    <w:p w14:paraId="2C9DF0A0" w14:textId="62D3411C" w:rsidR="002C2AEC" w:rsidRPr="00694149" w:rsidRDefault="002C2AEC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The cost of wasted natural resources is internalized into the market price of approximately </w:t>
      </w:r>
      <w:r w:rsidR="00B959C8">
        <w:rPr>
          <w:rFonts w:asciiTheme="majorBidi" w:hAnsiTheme="majorBidi" w:cstheme="majorBidi"/>
        </w:rPr>
        <w:t xml:space="preserve">NIS </w:t>
      </w:r>
      <w:r w:rsidRPr="00694149">
        <w:rPr>
          <w:rFonts w:asciiTheme="majorBidi" w:hAnsiTheme="majorBidi" w:cstheme="majorBidi"/>
        </w:rPr>
        <w:t xml:space="preserve">23.1 billion of food </w:t>
      </w:r>
      <w:r w:rsidR="001F2B10" w:rsidRPr="00694149">
        <w:rPr>
          <w:rFonts w:asciiTheme="majorBidi" w:hAnsiTheme="majorBidi" w:cstheme="majorBidi"/>
        </w:rPr>
        <w:t>waste</w:t>
      </w:r>
      <w:r w:rsidRPr="00694149">
        <w:rPr>
          <w:rFonts w:asciiTheme="majorBidi" w:hAnsiTheme="majorBidi" w:cstheme="majorBidi"/>
        </w:rPr>
        <w:t>.</w:t>
      </w:r>
    </w:p>
  </w:footnote>
  <w:footnote w:id="2">
    <w:p w14:paraId="4BC32848" w14:textId="70859844" w:rsidR="002C2AEC" w:rsidRPr="00694149" w:rsidRDefault="002C2AEC" w:rsidP="002C2AEC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FAO, </w:t>
      </w:r>
      <w:r w:rsidRPr="00694149">
        <w:rPr>
          <w:rFonts w:asciiTheme="majorBidi" w:hAnsiTheme="majorBidi" w:cstheme="majorBidi"/>
          <w:color w:val="333333"/>
          <w:shd w:val="clear" w:color="auto" w:fill="F7F8F9"/>
        </w:rPr>
        <w:t>Food and Agriculture Statistics</w:t>
      </w:r>
      <w:r w:rsidRPr="00694149">
        <w:rPr>
          <w:rFonts w:asciiTheme="majorBidi" w:hAnsiTheme="majorBidi" w:cstheme="majorBidi"/>
          <w:b/>
          <w:bCs/>
          <w:color w:val="333333"/>
          <w:shd w:val="clear" w:color="auto" w:fill="F7F8F9"/>
        </w:rPr>
        <w:t xml:space="preserve"> </w:t>
      </w:r>
      <w:hyperlink r:id="rId1" w:history="1">
        <w:r w:rsidRPr="00694149">
          <w:rPr>
            <w:rStyle w:val="Hyperlink"/>
            <w:rFonts w:asciiTheme="majorBidi" w:hAnsiTheme="majorBidi" w:cstheme="majorBidi"/>
          </w:rPr>
          <w:t>http://www.fao.org/economic/ess/environment/data/emission-shares/en/</w:t>
        </w:r>
      </w:hyperlink>
    </w:p>
  </w:footnote>
  <w:footnote w:id="3">
    <w:p w14:paraId="32FB2F81" w14:textId="695A30FE" w:rsidR="000A5055" w:rsidRPr="00694149" w:rsidRDefault="002C2AEC" w:rsidP="000A5055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</w:t>
      </w:r>
      <w:r w:rsidR="000A5055" w:rsidRPr="00694149">
        <w:rPr>
          <w:rFonts w:asciiTheme="majorBidi" w:hAnsiTheme="majorBidi" w:cstheme="majorBidi"/>
        </w:rPr>
        <w:t xml:space="preserve">Value Chain Management Center (2012). </w:t>
      </w:r>
      <w:r w:rsidRPr="00694149">
        <w:rPr>
          <w:rFonts w:asciiTheme="majorBidi" w:hAnsiTheme="majorBidi" w:cstheme="majorBidi"/>
          <w:i/>
          <w:iCs/>
        </w:rPr>
        <w:t>Cut Waste, GROW PROFIT</w:t>
      </w:r>
      <w:r w:rsidR="000A5055" w:rsidRPr="00694149">
        <w:rPr>
          <w:rFonts w:asciiTheme="majorBidi" w:hAnsiTheme="majorBidi" w:cstheme="majorBidi"/>
          <w:i/>
          <w:iCs/>
        </w:rPr>
        <w:t>:</w:t>
      </w:r>
      <w:r w:rsidRPr="00694149">
        <w:rPr>
          <w:rFonts w:asciiTheme="majorBidi" w:hAnsiTheme="majorBidi" w:cstheme="majorBidi"/>
          <w:i/>
          <w:iCs/>
        </w:rPr>
        <w:t xml:space="preserve"> How to </w:t>
      </w:r>
      <w:r w:rsidR="000A5055" w:rsidRPr="00694149">
        <w:rPr>
          <w:rFonts w:asciiTheme="majorBidi" w:hAnsiTheme="majorBidi" w:cstheme="majorBidi"/>
          <w:i/>
          <w:iCs/>
        </w:rPr>
        <w:t>R</w:t>
      </w:r>
      <w:r w:rsidRPr="00694149">
        <w:rPr>
          <w:rFonts w:asciiTheme="majorBidi" w:hAnsiTheme="majorBidi" w:cstheme="majorBidi"/>
          <w:i/>
          <w:iCs/>
        </w:rPr>
        <w:t xml:space="preserve">educe and </w:t>
      </w:r>
      <w:r w:rsidR="000A5055" w:rsidRPr="00694149">
        <w:rPr>
          <w:rFonts w:asciiTheme="majorBidi" w:hAnsiTheme="majorBidi" w:cstheme="majorBidi"/>
          <w:i/>
          <w:iCs/>
        </w:rPr>
        <w:t>M</w:t>
      </w:r>
      <w:r w:rsidRPr="00694149">
        <w:rPr>
          <w:rFonts w:asciiTheme="majorBidi" w:hAnsiTheme="majorBidi" w:cstheme="majorBidi"/>
          <w:i/>
          <w:iCs/>
        </w:rPr>
        <w:t xml:space="preserve">anage </w:t>
      </w:r>
      <w:r w:rsidR="000A5055" w:rsidRPr="00694149">
        <w:rPr>
          <w:rFonts w:asciiTheme="majorBidi" w:hAnsiTheme="majorBidi" w:cstheme="majorBidi"/>
          <w:i/>
          <w:iCs/>
        </w:rPr>
        <w:t>F</w:t>
      </w:r>
      <w:r w:rsidRPr="00694149">
        <w:rPr>
          <w:rFonts w:asciiTheme="majorBidi" w:hAnsiTheme="majorBidi" w:cstheme="majorBidi"/>
          <w:i/>
          <w:iCs/>
        </w:rPr>
        <w:t xml:space="preserve">ood </w:t>
      </w:r>
      <w:r w:rsidR="000A5055" w:rsidRPr="00694149">
        <w:rPr>
          <w:rFonts w:asciiTheme="majorBidi" w:hAnsiTheme="majorBidi" w:cstheme="majorBidi"/>
          <w:i/>
          <w:iCs/>
        </w:rPr>
        <w:t>W</w:t>
      </w:r>
      <w:r w:rsidRPr="00694149">
        <w:rPr>
          <w:rFonts w:asciiTheme="majorBidi" w:hAnsiTheme="majorBidi" w:cstheme="majorBidi"/>
          <w:i/>
          <w:iCs/>
        </w:rPr>
        <w:t xml:space="preserve">aste, </w:t>
      </w:r>
      <w:r w:rsidR="000A5055" w:rsidRPr="00694149">
        <w:rPr>
          <w:rFonts w:asciiTheme="majorBidi" w:hAnsiTheme="majorBidi" w:cstheme="majorBidi"/>
          <w:i/>
          <w:iCs/>
        </w:rPr>
        <w:t>L</w:t>
      </w:r>
      <w:r w:rsidRPr="00694149">
        <w:rPr>
          <w:rFonts w:asciiTheme="majorBidi" w:hAnsiTheme="majorBidi" w:cstheme="majorBidi"/>
          <w:i/>
          <w:iCs/>
        </w:rPr>
        <w:t xml:space="preserve">eading to </w:t>
      </w:r>
      <w:r w:rsidR="000A5055" w:rsidRPr="00694149">
        <w:rPr>
          <w:rFonts w:asciiTheme="majorBidi" w:hAnsiTheme="majorBidi" w:cstheme="majorBidi"/>
          <w:i/>
          <w:iCs/>
        </w:rPr>
        <w:t>I</w:t>
      </w:r>
      <w:r w:rsidRPr="00694149">
        <w:rPr>
          <w:rFonts w:asciiTheme="majorBidi" w:hAnsiTheme="majorBidi" w:cstheme="majorBidi"/>
          <w:i/>
          <w:iCs/>
        </w:rPr>
        <w:t xml:space="preserve">ncreased </w:t>
      </w:r>
      <w:r w:rsidR="000A5055" w:rsidRPr="00694149">
        <w:rPr>
          <w:rFonts w:asciiTheme="majorBidi" w:hAnsiTheme="majorBidi" w:cstheme="majorBidi"/>
          <w:i/>
          <w:iCs/>
        </w:rPr>
        <w:t>P</w:t>
      </w:r>
      <w:r w:rsidRPr="00694149">
        <w:rPr>
          <w:rFonts w:asciiTheme="majorBidi" w:hAnsiTheme="majorBidi" w:cstheme="majorBidi"/>
          <w:i/>
          <w:iCs/>
        </w:rPr>
        <w:t xml:space="preserve">rofitability and </w:t>
      </w:r>
      <w:r w:rsidR="000A5055" w:rsidRPr="00694149">
        <w:rPr>
          <w:rFonts w:asciiTheme="majorBidi" w:hAnsiTheme="majorBidi" w:cstheme="majorBidi"/>
          <w:i/>
          <w:iCs/>
        </w:rPr>
        <w:t>E</w:t>
      </w:r>
      <w:r w:rsidRPr="00694149">
        <w:rPr>
          <w:rFonts w:asciiTheme="majorBidi" w:hAnsiTheme="majorBidi" w:cstheme="majorBidi"/>
          <w:i/>
          <w:iCs/>
        </w:rPr>
        <w:t xml:space="preserve">nvironmental </w:t>
      </w:r>
      <w:r w:rsidR="000A5055" w:rsidRPr="00694149">
        <w:rPr>
          <w:rFonts w:asciiTheme="majorBidi" w:hAnsiTheme="majorBidi" w:cstheme="majorBidi"/>
          <w:i/>
          <w:iCs/>
        </w:rPr>
        <w:t>S</w:t>
      </w:r>
      <w:r w:rsidRPr="00694149">
        <w:rPr>
          <w:rFonts w:asciiTheme="majorBidi" w:hAnsiTheme="majorBidi" w:cstheme="majorBidi"/>
          <w:i/>
          <w:iCs/>
        </w:rPr>
        <w:t>ustainability</w:t>
      </w:r>
      <w:r w:rsidR="000A5055" w:rsidRPr="00694149">
        <w:rPr>
          <w:rFonts w:asciiTheme="majorBidi" w:hAnsiTheme="majorBidi" w:cstheme="majorBidi"/>
          <w:i/>
          <w:iCs/>
        </w:rPr>
        <w:t xml:space="preserve">. </w:t>
      </w:r>
      <w:hyperlink r:id="rId2" w:history="1">
        <w:r w:rsidR="000A5055" w:rsidRPr="00694149">
          <w:rPr>
            <w:rStyle w:val="Hyperlink"/>
            <w:rFonts w:asciiTheme="majorBidi" w:hAnsiTheme="majorBidi" w:cstheme="majorBidi"/>
          </w:rPr>
          <w:t>https://vcm-international.com/wp-content/uploads/2013/05/Cut-Waste-Grow-Profit-FINAL-DOCUMENT-Oct-3-12.pdf</w:t>
        </w:r>
      </w:hyperlink>
      <w:r w:rsidR="000A5055" w:rsidRPr="00694149">
        <w:rPr>
          <w:rFonts w:asciiTheme="majorBidi" w:hAnsiTheme="majorBidi" w:cstheme="majorBidi"/>
        </w:rPr>
        <w:t xml:space="preserve">  </w:t>
      </w:r>
    </w:p>
  </w:footnote>
  <w:footnote w:id="4">
    <w:p w14:paraId="243E3D02" w14:textId="401CEA6E" w:rsidR="000A5055" w:rsidRPr="00694149" w:rsidRDefault="000A5055" w:rsidP="000A5055">
      <w:pPr>
        <w:pStyle w:val="FootnoteText"/>
        <w:rPr>
          <w:rFonts w:asciiTheme="majorBidi" w:hAnsiTheme="majorBidi" w:cstheme="majorBidi"/>
          <w:rtl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</w:t>
      </w:r>
      <w:r w:rsidRPr="00694149">
        <w:rPr>
          <w:rFonts w:asciiTheme="majorBidi" w:hAnsiTheme="majorBidi" w:cstheme="majorBidi"/>
          <w:rtl/>
        </w:rPr>
        <w:t xml:space="preserve"> </w:t>
      </w:r>
      <w:r w:rsidRPr="00694149">
        <w:rPr>
          <w:rFonts w:asciiTheme="majorBidi" w:hAnsiTheme="majorBidi" w:cstheme="majorBidi"/>
        </w:rPr>
        <w:t xml:space="preserve">Heller, M. (2019). </w:t>
      </w:r>
      <w:r w:rsidRPr="00694149">
        <w:rPr>
          <w:rFonts w:asciiTheme="majorBidi" w:hAnsiTheme="majorBidi" w:cstheme="majorBidi"/>
          <w:i/>
          <w:iCs/>
        </w:rPr>
        <w:t>Waste Not, Want Not: Reducing Food Loss and Waste in North America through Life Cycle-Based Approaches.</w:t>
      </w:r>
      <w:r w:rsidRPr="00694149">
        <w:rPr>
          <w:rFonts w:asciiTheme="majorBidi" w:hAnsiTheme="majorBidi" w:cstheme="majorBidi"/>
        </w:rPr>
        <w:t xml:space="preserve"> United Nations Environment </w:t>
      </w:r>
      <w:proofErr w:type="spellStart"/>
      <w:r w:rsidRPr="00694149">
        <w:rPr>
          <w:rFonts w:asciiTheme="majorBidi" w:hAnsiTheme="majorBidi" w:cstheme="majorBidi"/>
        </w:rPr>
        <w:t>Programme</w:t>
      </w:r>
      <w:proofErr w:type="spellEnd"/>
      <w:r w:rsidRPr="00694149">
        <w:rPr>
          <w:rFonts w:asciiTheme="majorBidi" w:hAnsiTheme="majorBidi" w:cstheme="majorBidi"/>
        </w:rPr>
        <w:t xml:space="preserve">. </w:t>
      </w:r>
      <w:hyperlink r:id="rId3" w:history="1">
        <w:r w:rsidR="00361205" w:rsidRPr="00694149">
          <w:rPr>
            <w:rStyle w:val="Hyperlink"/>
            <w:rFonts w:asciiTheme="majorBidi" w:hAnsiTheme="majorBidi" w:cstheme="majorBidi"/>
          </w:rPr>
          <w:t>https://wedocs.unep.org/bitstream/handle/20.500.11822/27688/WasteNot.pdf?sequence=1&amp;isAllowed=y</w:t>
        </w:r>
      </w:hyperlink>
    </w:p>
    <w:p w14:paraId="336F72B6" w14:textId="4FC1F808" w:rsidR="000A5055" w:rsidRPr="00694149" w:rsidRDefault="000A5055">
      <w:pPr>
        <w:pStyle w:val="FootnoteText"/>
        <w:rPr>
          <w:rFonts w:asciiTheme="majorBidi" w:hAnsiTheme="majorBidi" w:cstheme="majorBidi"/>
        </w:rPr>
      </w:pPr>
      <w:r w:rsidRPr="00694149">
        <w:rPr>
          <w:rFonts w:asciiTheme="majorBidi" w:hAnsiTheme="majorBidi" w:cstheme="majorBidi"/>
        </w:rPr>
        <w:t xml:space="preserve"> </w:t>
      </w:r>
    </w:p>
  </w:footnote>
  <w:footnote w:id="5">
    <w:p w14:paraId="7A05E4DD" w14:textId="20E9169A" w:rsidR="00B125C0" w:rsidRPr="00694149" w:rsidRDefault="00B125C0" w:rsidP="00D16A19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FAO, </w:t>
      </w:r>
      <w:r w:rsidRPr="00694149">
        <w:rPr>
          <w:rFonts w:asciiTheme="majorBidi" w:hAnsiTheme="majorBidi" w:cstheme="majorBidi"/>
          <w:i/>
          <w:iCs/>
        </w:rPr>
        <w:t>Food Waste Footprint Full Cost Accounting</w:t>
      </w:r>
      <w:r w:rsidRPr="00694149">
        <w:rPr>
          <w:rFonts w:asciiTheme="majorBidi" w:hAnsiTheme="majorBidi" w:cstheme="majorBidi"/>
        </w:rPr>
        <w:t>, 2014</w:t>
      </w:r>
    </w:p>
  </w:footnote>
  <w:footnote w:id="6">
    <w:p w14:paraId="3E591ADE" w14:textId="4D930F44" w:rsidR="00CC34BC" w:rsidRPr="00694149" w:rsidRDefault="00CC34BC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Amador, L. </w:t>
      </w:r>
      <w:r w:rsidR="00D16A19" w:rsidRPr="00694149">
        <w:rPr>
          <w:rFonts w:asciiTheme="majorBidi" w:hAnsiTheme="majorBidi" w:cstheme="majorBidi"/>
        </w:rPr>
        <w:t xml:space="preserve">(2022). </w:t>
      </w:r>
      <w:r w:rsidRPr="00694149">
        <w:rPr>
          <w:rFonts w:asciiTheme="majorBidi" w:hAnsiTheme="majorBidi" w:cstheme="majorBidi"/>
          <w:i/>
          <w:iCs/>
        </w:rPr>
        <w:t xml:space="preserve">The </w:t>
      </w:r>
      <w:r w:rsidR="00D16A19" w:rsidRPr="00694149">
        <w:rPr>
          <w:rFonts w:asciiTheme="majorBidi" w:hAnsiTheme="majorBidi" w:cstheme="majorBidi"/>
          <w:i/>
          <w:iCs/>
        </w:rPr>
        <w:t>C</w:t>
      </w:r>
      <w:r w:rsidRPr="00694149">
        <w:rPr>
          <w:rFonts w:asciiTheme="majorBidi" w:hAnsiTheme="majorBidi" w:cstheme="majorBidi"/>
          <w:i/>
          <w:iCs/>
        </w:rPr>
        <w:t xml:space="preserve">limate </w:t>
      </w:r>
      <w:r w:rsidR="00D16A19" w:rsidRPr="00694149">
        <w:rPr>
          <w:rFonts w:asciiTheme="majorBidi" w:hAnsiTheme="majorBidi" w:cstheme="majorBidi"/>
          <w:i/>
          <w:iCs/>
        </w:rPr>
        <w:t>C</w:t>
      </w:r>
      <w:r w:rsidRPr="00694149">
        <w:rPr>
          <w:rFonts w:asciiTheme="majorBidi" w:hAnsiTheme="majorBidi" w:cstheme="majorBidi"/>
          <w:i/>
          <w:iCs/>
        </w:rPr>
        <w:t xml:space="preserve">risis and </w:t>
      </w:r>
      <w:r w:rsidR="00D16A19" w:rsidRPr="00694149">
        <w:rPr>
          <w:rFonts w:asciiTheme="majorBidi" w:hAnsiTheme="majorBidi" w:cstheme="majorBidi"/>
          <w:i/>
          <w:iCs/>
        </w:rPr>
        <w:t>O</w:t>
      </w:r>
      <w:r w:rsidRPr="00694149">
        <w:rPr>
          <w:rFonts w:asciiTheme="majorBidi" w:hAnsiTheme="majorBidi" w:cstheme="majorBidi"/>
          <w:i/>
          <w:iCs/>
        </w:rPr>
        <w:t xml:space="preserve">ur </w:t>
      </w:r>
      <w:r w:rsidR="00D16A19" w:rsidRPr="00694149">
        <w:rPr>
          <w:rFonts w:asciiTheme="majorBidi" w:hAnsiTheme="majorBidi" w:cstheme="majorBidi"/>
          <w:i/>
          <w:iCs/>
        </w:rPr>
        <w:t>S</w:t>
      </w:r>
      <w:r w:rsidRPr="00694149">
        <w:rPr>
          <w:rFonts w:asciiTheme="majorBidi" w:hAnsiTheme="majorBidi" w:cstheme="majorBidi"/>
          <w:i/>
          <w:iCs/>
        </w:rPr>
        <w:t>uccess</w:t>
      </w:r>
      <w:r w:rsidR="00D16A19" w:rsidRPr="00694149">
        <w:rPr>
          <w:rFonts w:asciiTheme="majorBidi" w:hAnsiTheme="majorBidi" w:cstheme="majorBidi"/>
          <w:i/>
          <w:iCs/>
        </w:rPr>
        <w:t>:</w:t>
      </w:r>
      <w:r w:rsidRPr="00694149">
        <w:rPr>
          <w:rFonts w:asciiTheme="majorBidi" w:hAnsiTheme="majorBidi" w:cstheme="majorBidi"/>
          <w:i/>
          <w:iCs/>
        </w:rPr>
        <w:t xml:space="preserve"> </w:t>
      </w:r>
      <w:r w:rsidR="00D16A19" w:rsidRPr="00694149">
        <w:rPr>
          <w:rFonts w:asciiTheme="majorBidi" w:hAnsiTheme="majorBidi" w:cstheme="majorBidi"/>
          <w:i/>
          <w:iCs/>
        </w:rPr>
        <w:t>Policy Paper</w:t>
      </w:r>
      <w:r w:rsidR="00D16A19" w:rsidRPr="00694149">
        <w:rPr>
          <w:rFonts w:asciiTheme="majorBidi" w:hAnsiTheme="majorBidi" w:cstheme="majorBidi"/>
        </w:rPr>
        <w:t xml:space="preserve">. </w:t>
      </w:r>
      <w:proofErr w:type="spellStart"/>
      <w:r w:rsidR="00D16A19" w:rsidRPr="00694149">
        <w:rPr>
          <w:rFonts w:asciiTheme="majorBidi" w:hAnsiTheme="majorBidi" w:cstheme="majorBidi"/>
        </w:rPr>
        <w:t>Yesodot</w:t>
      </w:r>
      <w:proofErr w:type="spellEnd"/>
      <w:r w:rsidR="00D16A19" w:rsidRPr="00694149">
        <w:rPr>
          <w:rFonts w:asciiTheme="majorBidi" w:hAnsiTheme="majorBidi" w:cstheme="majorBidi"/>
        </w:rPr>
        <w:t xml:space="preserve">. </w:t>
      </w:r>
      <w:hyperlink r:id="rId4" w:history="1">
        <w:r w:rsidR="00D16A19" w:rsidRPr="00694149">
          <w:rPr>
            <w:rStyle w:val="Hyperlink"/>
            <w:rFonts w:asciiTheme="majorBidi" w:hAnsiTheme="majorBidi" w:cstheme="majorBidi"/>
          </w:rPr>
          <w:t>https://www.yfpp.org.il/article/164</w:t>
        </w:r>
      </w:hyperlink>
    </w:p>
    <w:p w14:paraId="3D904782" w14:textId="77777777" w:rsidR="00D16A19" w:rsidRPr="00694149" w:rsidRDefault="00D16A19">
      <w:pPr>
        <w:pStyle w:val="FootnoteText"/>
        <w:rPr>
          <w:rFonts w:asciiTheme="majorBidi" w:hAnsiTheme="majorBidi" w:cstheme="majorBidi"/>
        </w:rPr>
      </w:pPr>
    </w:p>
  </w:footnote>
  <w:footnote w:id="7">
    <w:p w14:paraId="13BC052A" w14:textId="601D3DEE" w:rsidR="009C7B67" w:rsidRPr="00694149" w:rsidRDefault="009C7B67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Environmental impacts occur along the entire food value chain, not only as a result of production. Although the volume of vegetable</w:t>
      </w:r>
      <w:r w:rsidR="003047BD" w:rsidRPr="00694149">
        <w:rPr>
          <w:rFonts w:asciiTheme="majorBidi" w:hAnsiTheme="majorBidi" w:cstheme="majorBidi"/>
        </w:rPr>
        <w:t>s</w:t>
      </w:r>
      <w:r w:rsidRPr="00694149">
        <w:rPr>
          <w:rFonts w:asciiTheme="majorBidi" w:hAnsiTheme="majorBidi" w:cstheme="majorBidi"/>
        </w:rPr>
        <w:t xml:space="preserve"> </w:t>
      </w:r>
      <w:r w:rsidR="003047BD" w:rsidRPr="00694149">
        <w:rPr>
          <w:rFonts w:asciiTheme="majorBidi" w:hAnsiTheme="majorBidi" w:cstheme="majorBidi"/>
        </w:rPr>
        <w:t>grown in Israel</w:t>
      </w:r>
      <w:r w:rsidRPr="00694149">
        <w:rPr>
          <w:rFonts w:asciiTheme="majorBidi" w:hAnsiTheme="majorBidi" w:cstheme="majorBidi"/>
        </w:rPr>
        <w:t xml:space="preserve"> decreased in 2022, there was an increase in the volume of other foods produced, food imports, and </w:t>
      </w:r>
      <w:r w:rsidR="003047BD" w:rsidRPr="00694149">
        <w:rPr>
          <w:rFonts w:asciiTheme="majorBidi" w:hAnsiTheme="majorBidi" w:cstheme="majorBidi"/>
        </w:rPr>
        <w:t xml:space="preserve">thus </w:t>
      </w:r>
      <w:r w:rsidRPr="00694149">
        <w:rPr>
          <w:rFonts w:asciiTheme="majorBidi" w:hAnsiTheme="majorBidi" w:cstheme="majorBidi"/>
        </w:rPr>
        <w:t xml:space="preserve">an increase in the total </w:t>
      </w:r>
      <w:r w:rsidR="003047BD" w:rsidRPr="00694149">
        <w:rPr>
          <w:rFonts w:asciiTheme="majorBidi" w:hAnsiTheme="majorBidi" w:cstheme="majorBidi"/>
        </w:rPr>
        <w:t>food waste</w:t>
      </w:r>
      <w:r w:rsidRPr="00694149">
        <w:rPr>
          <w:rFonts w:asciiTheme="majorBidi" w:hAnsiTheme="majorBidi" w:cstheme="majorBidi"/>
        </w:rPr>
        <w:t xml:space="preserve"> along the value chain, resulting in a cumulative increase in the scope of the environmental impact.</w:t>
      </w:r>
    </w:p>
  </w:footnote>
  <w:footnote w:id="8">
    <w:p w14:paraId="6C4E7611" w14:textId="0BD26B31" w:rsidR="000100BD" w:rsidRPr="00694149" w:rsidRDefault="000100BD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In 2022, 4.88 million tons of greenhouse gas</w:t>
      </w:r>
      <w:r w:rsidR="003047BD" w:rsidRPr="00694149">
        <w:rPr>
          <w:rFonts w:asciiTheme="majorBidi" w:hAnsiTheme="majorBidi" w:cstheme="majorBidi"/>
        </w:rPr>
        <w:t>es were emitted</w:t>
      </w:r>
      <w:r w:rsidRPr="00694149">
        <w:rPr>
          <w:rFonts w:asciiTheme="majorBidi" w:hAnsiTheme="majorBidi" w:cstheme="majorBidi"/>
        </w:rPr>
        <w:t>, compared to 4.76 million tons in 2021.</w:t>
      </w:r>
    </w:p>
  </w:footnote>
  <w:footnote w:id="9">
    <w:p w14:paraId="2ECB7125" w14:textId="51DED9D2" w:rsidR="000100BD" w:rsidRPr="00694149" w:rsidRDefault="000100BD" w:rsidP="0031297D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</w:t>
      </w:r>
      <w:r w:rsidRPr="00694149">
        <w:rPr>
          <w:rFonts w:asciiTheme="majorBidi" w:hAnsiTheme="majorBidi" w:cstheme="majorBidi"/>
          <w:rtl/>
        </w:rPr>
        <w:t xml:space="preserve"> </w:t>
      </w:r>
      <w:hyperlink r:id="rId5" w:history="1">
        <w:r w:rsidRPr="00694149">
          <w:rPr>
            <w:rStyle w:val="Hyperlink"/>
            <w:rFonts w:asciiTheme="majorBidi" w:hAnsiTheme="majorBidi" w:cstheme="majorBidi"/>
          </w:rPr>
          <w:t>https://www.gov.il/he/departments/policies/dec171_2021</w:t>
        </w:r>
      </w:hyperlink>
    </w:p>
  </w:footnote>
  <w:footnote w:id="10">
    <w:p w14:paraId="2AAF0FB2" w14:textId="383B314B" w:rsidR="0031297D" w:rsidRPr="00694149" w:rsidRDefault="0031297D" w:rsidP="0031297D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</w:t>
      </w:r>
      <w:r w:rsidRPr="00694149">
        <w:rPr>
          <w:rFonts w:asciiTheme="majorBidi" w:hAnsiTheme="majorBidi" w:cstheme="majorBidi"/>
          <w:rtl/>
        </w:rPr>
        <w:t xml:space="preserve"> </w:t>
      </w:r>
      <w:hyperlink r:id="rId6" w:history="1">
        <w:r w:rsidRPr="00694149">
          <w:rPr>
            <w:rStyle w:val="Hyperlink"/>
            <w:rFonts w:asciiTheme="majorBidi" w:hAnsiTheme="majorBidi" w:cstheme="majorBidi"/>
          </w:rPr>
          <w:t>https://www.gov.il/he/departments/news/carbon_emissions291021</w:t>
        </w:r>
      </w:hyperlink>
    </w:p>
    <w:p w14:paraId="7B98594A" w14:textId="77777777" w:rsidR="0031297D" w:rsidRPr="00694149" w:rsidRDefault="0031297D" w:rsidP="0031297D">
      <w:pPr>
        <w:pStyle w:val="FootnoteText"/>
        <w:rPr>
          <w:rFonts w:asciiTheme="majorBidi" w:hAnsiTheme="majorBidi" w:cstheme="majorBidi"/>
          <w:rtl/>
        </w:rPr>
      </w:pPr>
    </w:p>
    <w:p w14:paraId="672F8722" w14:textId="18F9ECEB" w:rsidR="0031297D" w:rsidRPr="00694149" w:rsidRDefault="0031297D">
      <w:pPr>
        <w:pStyle w:val="FootnoteText"/>
        <w:rPr>
          <w:rFonts w:asciiTheme="majorBidi" w:hAnsiTheme="majorBidi" w:cstheme="majorBidi"/>
        </w:rPr>
      </w:pPr>
    </w:p>
  </w:footnote>
  <w:footnote w:id="11">
    <w:p w14:paraId="1444AC8B" w14:textId="62F7640D" w:rsidR="000F301E" w:rsidRPr="00694149" w:rsidRDefault="000F301E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Residential water consumption.</w:t>
      </w:r>
    </w:p>
  </w:footnote>
  <w:footnote w:id="12">
    <w:p w14:paraId="4B113E95" w14:textId="3CA9D6CF" w:rsidR="008857DC" w:rsidRPr="00694149" w:rsidRDefault="008857DC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According to the waste composition survey conducted for the Israel Ministry of Environmental Protection, 2013</w:t>
      </w:r>
    </w:p>
  </w:footnote>
  <w:footnote w:id="13">
    <w:p w14:paraId="7F437FFE" w14:textId="35AFFEB2" w:rsidR="00EB0FAA" w:rsidRPr="00694149" w:rsidRDefault="00EB0FAA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As estimated by the Ministry of Environmental Protection in 2020.</w:t>
      </w:r>
    </w:p>
  </w:footnote>
  <w:footnote w:id="14">
    <w:p w14:paraId="3A29C0DE" w14:textId="3B9FEA57" w:rsidR="00EB0FAA" w:rsidRPr="00694149" w:rsidRDefault="00EB0FAA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Including agricultural produce left in the field</w:t>
      </w:r>
    </w:p>
  </w:footnote>
  <w:footnote w:id="15">
    <w:p w14:paraId="6E408629" w14:textId="77B8193D" w:rsidR="00EB0FAA" w:rsidRPr="00694149" w:rsidRDefault="00EB0FAA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About 860 million tons is food waste from the agricultural stage, which is generally left in the field and does not require treatment.</w:t>
      </w:r>
    </w:p>
  </w:footnote>
  <w:footnote w:id="16">
    <w:p w14:paraId="2761AB81" w14:textId="2F91B790" w:rsidR="007C2BF1" w:rsidRPr="00694149" w:rsidRDefault="007C2BF1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Compactor trucks with a capacity of 10 tons.</w:t>
      </w:r>
    </w:p>
  </w:footnote>
  <w:footnote w:id="17">
    <w:p w14:paraId="0AE2B483" w14:textId="4A29AC33" w:rsidR="00F228D7" w:rsidRPr="00694149" w:rsidRDefault="00F228D7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Not including food waste in the agricultural phase.</w:t>
      </w:r>
    </w:p>
  </w:footnote>
  <w:footnote w:id="18">
    <w:p w14:paraId="2B2309C6" w14:textId="47B541CF" w:rsidR="00F228D7" w:rsidRPr="00694149" w:rsidRDefault="00F228D7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The consumption phase includes household and institutional consumption.</w:t>
      </w:r>
    </w:p>
  </w:footnote>
  <w:footnote w:id="19">
    <w:p w14:paraId="1B641F28" w14:textId="3F8A8480" w:rsidR="007C2BF1" w:rsidRPr="00694149" w:rsidRDefault="007C2BF1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Since the FAO study did not quantify air pollutant emissions as a result of food production and disposal, the comparison presented below only deals with greenhouse gas emissions as a result of food </w:t>
      </w:r>
      <w:r w:rsidR="00F228D7" w:rsidRPr="00694149">
        <w:rPr>
          <w:rFonts w:asciiTheme="majorBidi" w:hAnsiTheme="majorBidi" w:cstheme="majorBidi"/>
        </w:rPr>
        <w:t>waste</w:t>
      </w:r>
      <w:r w:rsidRPr="00694149">
        <w:rPr>
          <w:rFonts w:asciiTheme="majorBidi" w:hAnsiTheme="majorBidi" w:cstheme="majorBidi"/>
        </w:rPr>
        <w:t>.</w:t>
      </w:r>
    </w:p>
  </w:footnote>
  <w:footnote w:id="20">
    <w:p w14:paraId="7ADB1375" w14:textId="2A92BE14" w:rsidR="00EE1055" w:rsidRPr="00694149" w:rsidRDefault="00EE1055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Assessed by the FAO in 2014.</w:t>
      </w:r>
    </w:p>
  </w:footnote>
  <w:footnote w:id="21">
    <w:p w14:paraId="5B11CD14" w14:textId="1379E3EE" w:rsidR="00EE1055" w:rsidRPr="00694149" w:rsidRDefault="00EE1055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The FAO and UNEP draw on studies published in the various countries, which may use different methodologies to make these estimates.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C397" w14:textId="7300C345" w:rsidR="00BC3E46" w:rsidRDefault="00BC3E4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5030A0" wp14:editId="7E1452B1">
          <wp:simplePos x="0" y="0"/>
          <wp:positionH relativeFrom="margin">
            <wp:posOffset>5181600</wp:posOffset>
          </wp:positionH>
          <wp:positionV relativeFrom="paragraph">
            <wp:posOffset>-251460</wp:posOffset>
          </wp:positionV>
          <wp:extent cx="863600" cy="863600"/>
          <wp:effectExtent l="0" t="0" r="0" b="0"/>
          <wp:wrapNone/>
          <wp:docPr id="287441" name="תמונה 287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C8E04A" wp14:editId="4C51321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62050" cy="438150"/>
          <wp:effectExtent l="0" t="0" r="0" b="0"/>
          <wp:wrapNone/>
          <wp:docPr id="287440" name="תמונה 14" descr="BDO_Consulting_Grou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4" descr="BDO_Consulting_Grou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92" b="2849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ED82AF" w14:textId="77777777" w:rsidR="00BC3E46" w:rsidRDefault="00BC3E46">
    <w:pPr>
      <w:pStyle w:val="Header"/>
    </w:pPr>
  </w:p>
  <w:p w14:paraId="2595DFAD" w14:textId="77777777" w:rsidR="00BC3E46" w:rsidRDefault="00BC3E46">
    <w:pPr>
      <w:pStyle w:val="Header"/>
    </w:pPr>
  </w:p>
  <w:p w14:paraId="2D5FA5D8" w14:textId="77777777" w:rsidR="00BC3E46" w:rsidRDefault="00BC3E46">
    <w:pPr>
      <w:pStyle w:val="Header"/>
    </w:pPr>
  </w:p>
  <w:p w14:paraId="068946DA" w14:textId="77777777" w:rsidR="00BC3E46" w:rsidRDefault="00BC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1331"/>
    <w:multiLevelType w:val="hybridMultilevel"/>
    <w:tmpl w:val="1732299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3474188"/>
    <w:multiLevelType w:val="hybridMultilevel"/>
    <w:tmpl w:val="7A5A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51288"/>
    <w:multiLevelType w:val="hybridMultilevel"/>
    <w:tmpl w:val="4028B3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4C434B0"/>
    <w:multiLevelType w:val="hybridMultilevel"/>
    <w:tmpl w:val="13E6B074"/>
    <w:lvl w:ilvl="0" w:tplc="30E4F1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412583">
    <w:abstractNumId w:val="1"/>
  </w:num>
  <w:num w:numId="2" w16cid:durableId="2121684814">
    <w:abstractNumId w:val="3"/>
  </w:num>
  <w:num w:numId="3" w16cid:durableId="1193417859">
    <w:abstractNumId w:val="0"/>
  </w:num>
  <w:num w:numId="4" w16cid:durableId="50174945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46"/>
    <w:rsid w:val="000100BD"/>
    <w:rsid w:val="00030A37"/>
    <w:rsid w:val="000608CD"/>
    <w:rsid w:val="00076E23"/>
    <w:rsid w:val="00090CAE"/>
    <w:rsid w:val="000A5055"/>
    <w:rsid w:val="000C2C2A"/>
    <w:rsid w:val="000F301E"/>
    <w:rsid w:val="00101EE5"/>
    <w:rsid w:val="00117CD9"/>
    <w:rsid w:val="001449CE"/>
    <w:rsid w:val="00185439"/>
    <w:rsid w:val="001B7420"/>
    <w:rsid w:val="001F2B10"/>
    <w:rsid w:val="00204B52"/>
    <w:rsid w:val="002878C8"/>
    <w:rsid w:val="00295BA2"/>
    <w:rsid w:val="002C2AEC"/>
    <w:rsid w:val="002E1ABB"/>
    <w:rsid w:val="002E29FF"/>
    <w:rsid w:val="002F3FA8"/>
    <w:rsid w:val="003047BD"/>
    <w:rsid w:val="0031297D"/>
    <w:rsid w:val="003319D7"/>
    <w:rsid w:val="0035697C"/>
    <w:rsid w:val="00361205"/>
    <w:rsid w:val="003815B0"/>
    <w:rsid w:val="00381C79"/>
    <w:rsid w:val="003846C0"/>
    <w:rsid w:val="003856D9"/>
    <w:rsid w:val="003D6DDF"/>
    <w:rsid w:val="003E184B"/>
    <w:rsid w:val="00400CA6"/>
    <w:rsid w:val="00446879"/>
    <w:rsid w:val="0045280C"/>
    <w:rsid w:val="004556CD"/>
    <w:rsid w:val="00464982"/>
    <w:rsid w:val="00471666"/>
    <w:rsid w:val="00482159"/>
    <w:rsid w:val="004C7B0E"/>
    <w:rsid w:val="004E3E39"/>
    <w:rsid w:val="005162BA"/>
    <w:rsid w:val="00525A66"/>
    <w:rsid w:val="00525E80"/>
    <w:rsid w:val="005352B1"/>
    <w:rsid w:val="00555384"/>
    <w:rsid w:val="005915FA"/>
    <w:rsid w:val="005B2051"/>
    <w:rsid w:val="005C2AF7"/>
    <w:rsid w:val="005D0672"/>
    <w:rsid w:val="005F7FBC"/>
    <w:rsid w:val="00617AF1"/>
    <w:rsid w:val="006227CE"/>
    <w:rsid w:val="00694149"/>
    <w:rsid w:val="006C2CCA"/>
    <w:rsid w:val="006D7F72"/>
    <w:rsid w:val="006F7444"/>
    <w:rsid w:val="007136ED"/>
    <w:rsid w:val="00715F28"/>
    <w:rsid w:val="0072261F"/>
    <w:rsid w:val="00733FCA"/>
    <w:rsid w:val="007676DD"/>
    <w:rsid w:val="00790F9F"/>
    <w:rsid w:val="007C2BF1"/>
    <w:rsid w:val="007C4499"/>
    <w:rsid w:val="007D75A1"/>
    <w:rsid w:val="008013F6"/>
    <w:rsid w:val="0084125E"/>
    <w:rsid w:val="00852DC1"/>
    <w:rsid w:val="008857DC"/>
    <w:rsid w:val="008A41E5"/>
    <w:rsid w:val="008B4D31"/>
    <w:rsid w:val="008D575A"/>
    <w:rsid w:val="008E6B56"/>
    <w:rsid w:val="008F4B15"/>
    <w:rsid w:val="0096013A"/>
    <w:rsid w:val="00971FFE"/>
    <w:rsid w:val="0098269F"/>
    <w:rsid w:val="009975D9"/>
    <w:rsid w:val="009A6DC8"/>
    <w:rsid w:val="009B6756"/>
    <w:rsid w:val="009C7B67"/>
    <w:rsid w:val="009D5493"/>
    <w:rsid w:val="009E69A8"/>
    <w:rsid w:val="00A03B32"/>
    <w:rsid w:val="00A43EC4"/>
    <w:rsid w:val="00A64DA6"/>
    <w:rsid w:val="00A67682"/>
    <w:rsid w:val="00AD068C"/>
    <w:rsid w:val="00B00C34"/>
    <w:rsid w:val="00B07964"/>
    <w:rsid w:val="00B125C0"/>
    <w:rsid w:val="00B323D5"/>
    <w:rsid w:val="00B43CCB"/>
    <w:rsid w:val="00B43E99"/>
    <w:rsid w:val="00B67882"/>
    <w:rsid w:val="00B8622E"/>
    <w:rsid w:val="00B91BA4"/>
    <w:rsid w:val="00B959C8"/>
    <w:rsid w:val="00BC2979"/>
    <w:rsid w:val="00BC3E46"/>
    <w:rsid w:val="00BD4485"/>
    <w:rsid w:val="00BE26D2"/>
    <w:rsid w:val="00BE2C04"/>
    <w:rsid w:val="00BF2802"/>
    <w:rsid w:val="00BF655A"/>
    <w:rsid w:val="00C01525"/>
    <w:rsid w:val="00C0300E"/>
    <w:rsid w:val="00C13446"/>
    <w:rsid w:val="00C30804"/>
    <w:rsid w:val="00CB768B"/>
    <w:rsid w:val="00CC34BC"/>
    <w:rsid w:val="00CC6788"/>
    <w:rsid w:val="00CD173F"/>
    <w:rsid w:val="00D16A19"/>
    <w:rsid w:val="00D35586"/>
    <w:rsid w:val="00D66A9F"/>
    <w:rsid w:val="00D751D3"/>
    <w:rsid w:val="00DF684E"/>
    <w:rsid w:val="00E015F6"/>
    <w:rsid w:val="00E843AC"/>
    <w:rsid w:val="00EB0FAA"/>
    <w:rsid w:val="00EC49A8"/>
    <w:rsid w:val="00EE1055"/>
    <w:rsid w:val="00EF2170"/>
    <w:rsid w:val="00F228D7"/>
    <w:rsid w:val="00FA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D9A4"/>
  <w15:chartTrackingRefBased/>
  <w15:docId w15:val="{20AF2890-AD1E-4530-A2B3-EE21F5AB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E46"/>
  </w:style>
  <w:style w:type="paragraph" w:styleId="Footer">
    <w:name w:val="footer"/>
    <w:basedOn w:val="Normal"/>
    <w:link w:val="FooterChar"/>
    <w:uiPriority w:val="99"/>
    <w:unhideWhenUsed/>
    <w:rsid w:val="00BC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E46"/>
  </w:style>
  <w:style w:type="paragraph" w:styleId="ListParagraph">
    <w:name w:val="List Paragraph"/>
    <w:basedOn w:val="Normal"/>
    <w:link w:val="ListParagraphChar"/>
    <w:uiPriority w:val="34"/>
    <w:qFormat/>
    <w:rsid w:val="00BD44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7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6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6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68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C2A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A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AE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2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A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2A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D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rsid w:val="00BE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edocs.unep.org/bitstream/handle/20.500.11822/27688/WasteNot.pdf?sequence=1&amp;isAllowed=y" TargetMode="External"/><Relationship Id="rId2" Type="http://schemas.openxmlformats.org/officeDocument/2006/relationships/hyperlink" Target="https://vcm-international.com/wp-content/uploads/2013/05/Cut-Waste-Grow-Profit-FINAL-DOCUMENT-Oct-3-12.pdf" TargetMode="External"/><Relationship Id="rId1" Type="http://schemas.openxmlformats.org/officeDocument/2006/relationships/hyperlink" Target="http://www.fao.org/economic/ess/environment/data/emission-shares/en/" TargetMode="External"/><Relationship Id="rId6" Type="http://schemas.openxmlformats.org/officeDocument/2006/relationships/hyperlink" Target="https://www.gov.il/he/departments/news/carbon_emissions291021" TargetMode="External"/><Relationship Id="rId5" Type="http://schemas.openxmlformats.org/officeDocument/2006/relationships/hyperlink" Target="https://www.gov.il/he/departments/policies/dec171_2021" TargetMode="External"/><Relationship Id="rId4" Type="http://schemas.openxmlformats.org/officeDocument/2006/relationships/hyperlink" Target="https://www.yfpp.org.il/article/16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04D7203-7BEB-CB4C-AA68-75CF634D92A0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4786B-6CB0-4F98-9A7F-DF2E7B7C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2896</Words>
  <Characters>15468</Characters>
  <Application>Microsoft Office Word</Application>
  <DocSecurity>0</DocSecurity>
  <Lines>407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Editor</cp:lastModifiedBy>
  <cp:revision>9</cp:revision>
  <dcterms:created xsi:type="dcterms:W3CDTF">2023-10-06T12:29:00Z</dcterms:created>
  <dcterms:modified xsi:type="dcterms:W3CDTF">2023-10-08T15:19:00Z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documentId_660</vt:lpwstr>
  </property>
  <property fmtid="{D5CDD505-2E9C-101B-9397-08002B2CF9AE}" pid="3" name="grammarly_documentContext">
    <vt:lpwstr>{"goals":[],"domain":"general","emotions":[],"dialect":"american"}</vt:lpwstr>
  </property>
</Properties>
</file>