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2A" w:rsidRPr="00B33A2A" w:rsidRDefault="00B33A2A" w:rsidP="00B33A2A">
      <w:pPr>
        <w:pStyle w:val="a4"/>
        <w:spacing w:before="0" w:line="240" w:lineRule="auto"/>
        <w:ind w:left="0" w:right="0"/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</w:pPr>
      <w:r w:rsidRPr="00B33A2A"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  <w:t>CÁMARA DE COMERCIO</w:t>
      </w:r>
    </w:p>
    <w:p w:rsidR="00FB03AD" w:rsidRPr="00B33A2A" w:rsidRDefault="00FB03AD" w:rsidP="00B33A2A">
      <w:pPr>
        <w:pStyle w:val="a4"/>
        <w:spacing w:before="0" w:line="240" w:lineRule="auto"/>
        <w:ind w:left="0" w:right="0"/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</w:pPr>
      <w:r w:rsidRPr="00B33A2A"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  <w:t xml:space="preserve">TEL AVIV </w:t>
      </w:r>
      <w:r w:rsidR="00A166A9"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  <w:t>Y C</w:t>
      </w:r>
      <w:r w:rsidRPr="00B33A2A"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  <w:t>E</w:t>
      </w:r>
      <w:r w:rsidR="00A166A9"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  <w:t xml:space="preserve">NTRO DE </w:t>
      </w:r>
      <w:r w:rsidRPr="00B33A2A">
        <w:rPr>
          <w:rFonts w:asciiTheme="minorHAnsi" w:hAnsiTheme="minorHAnsi" w:cstheme="minorHAnsi"/>
          <w:noProof/>
          <w:color w:val="31849B" w:themeColor="accent5" w:themeShade="BF"/>
          <w:spacing w:val="-2"/>
          <w:sz w:val="24"/>
          <w:szCs w:val="24"/>
          <w:lang w:val="es-ES"/>
        </w:rPr>
        <w:t>ISRAEL</w:t>
      </w:r>
    </w:p>
    <w:p w:rsidR="00FB03AD" w:rsidRDefault="00FB03AD" w:rsidP="00FB03AD">
      <w:pPr>
        <w:pStyle w:val="a4"/>
        <w:spacing w:before="0" w:line="240" w:lineRule="auto"/>
        <w:ind w:left="0" w:right="0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B33A2A" w:rsidRPr="00B33A2A" w:rsidRDefault="00B33A2A" w:rsidP="00FB03AD">
      <w:pPr>
        <w:pStyle w:val="a4"/>
        <w:spacing w:before="0" w:line="240" w:lineRule="auto"/>
        <w:ind w:left="0" w:right="0"/>
        <w:rPr>
          <w:rFonts w:asciiTheme="minorHAnsi" w:hAnsiTheme="minorHAnsi" w:cstheme="minorHAnsi"/>
          <w:b/>
          <w:bCs/>
          <w:noProof/>
          <w:color w:val="FABF8F" w:themeColor="accent6" w:themeTint="99"/>
          <w:sz w:val="24"/>
          <w:szCs w:val="24"/>
          <w:lang w:val="es-ES"/>
        </w:rPr>
      </w:pPr>
      <w:r w:rsidRPr="00B33A2A">
        <w:rPr>
          <w:rFonts w:asciiTheme="minorHAnsi" w:hAnsiTheme="minorHAnsi" w:cstheme="minorHAnsi"/>
          <w:b/>
          <w:bCs/>
          <w:noProof/>
          <w:color w:val="FABF8F" w:themeColor="accent6" w:themeTint="99"/>
          <w:sz w:val="24"/>
          <w:szCs w:val="24"/>
          <w:highlight w:val="darkRed"/>
          <w:lang w:val="es-ES"/>
        </w:rPr>
        <w:t>LA ORGANIZACIÓN EMPRESARIAL MÁS GRANDE DE ISRAEL</w:t>
      </w:r>
    </w:p>
    <w:p w:rsidR="006B740E" w:rsidRPr="00FB03AD" w:rsidRDefault="006B740E" w:rsidP="0095518B">
      <w:pPr>
        <w:pStyle w:val="a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6B740E" w:rsidRPr="009749C1" w:rsidRDefault="00804D78" w:rsidP="0095518B">
      <w:pPr>
        <w:pStyle w:val="a3"/>
        <w:ind w:left="137"/>
        <w:rPr>
          <w:rFonts w:asciiTheme="minorHAnsi" w:hAnsiTheme="minorHAnsi" w:cstheme="minorHAnsi"/>
          <w:noProof/>
          <w:sz w:val="24"/>
          <w:szCs w:val="24"/>
        </w:rPr>
      </w:pPr>
      <w:r w:rsidRPr="009749C1">
        <w:rPr>
          <w:rFonts w:asciiTheme="minorHAnsi" w:hAnsiTheme="minorHAnsi" w:cstheme="minorHAnsi"/>
          <w:noProof/>
          <w:spacing w:val="-4"/>
          <w:sz w:val="24"/>
          <w:szCs w:val="24"/>
        </w:rPr>
        <w:t>15</w:t>
      </w:r>
      <w:r>
        <w:rPr>
          <w:rFonts w:asciiTheme="minorHAnsi" w:hAnsiTheme="minorHAnsi" w:cstheme="minorHAnsi"/>
          <w:noProof/>
          <w:spacing w:val="-4"/>
          <w:sz w:val="24"/>
          <w:szCs w:val="24"/>
        </w:rPr>
        <w:t xml:space="preserve"> </w:t>
      </w:r>
      <w:r w:rsidR="00B33A2A" w:rsidRPr="009749C1">
        <w:rPr>
          <w:rFonts w:asciiTheme="minorHAnsi" w:hAnsiTheme="minorHAnsi" w:cstheme="minorHAnsi"/>
          <w:noProof/>
          <w:spacing w:val="-13"/>
          <w:sz w:val="24"/>
          <w:szCs w:val="24"/>
        </w:rPr>
        <w:t xml:space="preserve">de enero de </w:t>
      </w:r>
      <w:r w:rsidRPr="009749C1">
        <w:rPr>
          <w:rFonts w:asciiTheme="minorHAnsi" w:hAnsiTheme="minorHAnsi" w:cstheme="minorHAnsi"/>
          <w:noProof/>
          <w:spacing w:val="-4"/>
          <w:sz w:val="24"/>
          <w:szCs w:val="24"/>
        </w:rPr>
        <w:t>2023</w:t>
      </w:r>
    </w:p>
    <w:p w:rsidR="006B740E" w:rsidRPr="009749C1" w:rsidRDefault="00804D78" w:rsidP="0095518B">
      <w:pPr>
        <w:pStyle w:val="a3"/>
        <w:ind w:left="137"/>
        <w:rPr>
          <w:rFonts w:asciiTheme="minorHAnsi" w:hAnsiTheme="minorHAnsi" w:cstheme="minorHAnsi"/>
          <w:noProof/>
          <w:sz w:val="24"/>
          <w:szCs w:val="24"/>
        </w:rPr>
      </w:pPr>
      <w:r w:rsidRPr="009749C1">
        <w:rPr>
          <w:rFonts w:asciiTheme="minorHAnsi" w:hAnsiTheme="minorHAnsi" w:cstheme="minorHAnsi"/>
          <w:noProof/>
          <w:spacing w:val="-2"/>
          <w:sz w:val="24"/>
          <w:szCs w:val="24"/>
        </w:rPr>
        <w:t>1471428.doc</w:t>
      </w:r>
    </w:p>
    <w:p w:rsidR="006B740E" w:rsidRPr="009749C1" w:rsidRDefault="006B740E" w:rsidP="0095518B">
      <w:pPr>
        <w:pStyle w:val="a3"/>
        <w:rPr>
          <w:rFonts w:asciiTheme="minorHAnsi" w:hAnsiTheme="minorHAnsi" w:cstheme="minorHAnsi"/>
          <w:noProof/>
          <w:sz w:val="24"/>
          <w:szCs w:val="24"/>
        </w:rPr>
      </w:pPr>
    </w:p>
    <w:p w:rsidR="00B33A2A" w:rsidRPr="00B33A2A" w:rsidRDefault="00B33A2A" w:rsidP="00B33A2A">
      <w:pPr>
        <w:pStyle w:val="a3"/>
        <w:spacing w:before="120"/>
        <w:ind w:left="123"/>
        <w:jc w:val="center"/>
        <w:rPr>
          <w:rFonts w:asciiTheme="minorHAnsi" w:hAnsiTheme="minorHAnsi" w:cstheme="minorHAnsi"/>
          <w:noProof/>
          <w:sz w:val="24"/>
          <w:szCs w:val="24"/>
          <w:u w:val="single"/>
          <w:lang w:val="es-ES"/>
        </w:rPr>
      </w:pPr>
      <w:r w:rsidRPr="00B33A2A">
        <w:rPr>
          <w:rFonts w:asciiTheme="minorHAnsi" w:hAnsiTheme="minorHAnsi" w:cstheme="minorHAnsi"/>
          <w:noProof/>
          <w:color w:val="215868" w:themeColor="accent5" w:themeShade="80"/>
          <w:sz w:val="24"/>
          <w:szCs w:val="24"/>
          <w:u w:val="single"/>
          <w:lang w:val="es-ES"/>
        </w:rPr>
        <w:t xml:space="preserve">Certificado de </w:t>
      </w:r>
      <w:r w:rsidRPr="00B33A2A">
        <w:rPr>
          <w:rFonts w:asciiTheme="minorHAnsi" w:hAnsiTheme="minorHAnsi" w:cstheme="minorHAnsi"/>
          <w:b/>
          <w:bCs/>
          <w:noProof/>
          <w:color w:val="215868" w:themeColor="accent5" w:themeShade="80"/>
          <w:sz w:val="24"/>
          <w:szCs w:val="24"/>
          <w:u w:val="single"/>
          <w:lang w:val="es-ES"/>
        </w:rPr>
        <w:t>venta libre</w:t>
      </w:r>
    </w:p>
    <w:p w:rsidR="00B33A2A" w:rsidRPr="00B33A2A" w:rsidRDefault="00B33A2A" w:rsidP="00E72130">
      <w:pPr>
        <w:pStyle w:val="a3"/>
        <w:spacing w:before="120"/>
        <w:ind w:left="12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B33A2A" w:rsidRPr="009749C1" w:rsidRDefault="00B33A2A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Sobre la base de la declaración de la empresa informamos lo siguiente:</w:t>
      </w:r>
    </w:p>
    <w:p w:rsidR="00B33A2A" w:rsidRPr="009749C1" w:rsidRDefault="00B33A2A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b/>
          <w:bCs/>
          <w:noProof/>
          <w:sz w:val="24"/>
          <w:szCs w:val="24"/>
          <w:lang w:val="es-ES"/>
        </w:rPr>
        <w:t>Groundwork BioAg, Ltd.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declara que somos una empresa israelí, número de registro 515068062, ubicada en Hashahar 27, Moshav Mazor, CP 731600.</w:t>
      </w:r>
    </w:p>
    <w:p w:rsidR="00B33A2A" w:rsidRPr="009749C1" w:rsidRDefault="00B33A2A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Groundwork Bio Ag, Ltd. declara que elabora los siguientes productos:</w:t>
      </w:r>
    </w:p>
    <w:p w:rsidR="00B33A2A" w:rsidRPr="009749C1" w:rsidRDefault="00B33A2A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Rootella</w:t>
      </w:r>
      <w:r w:rsidRPr="009749C1">
        <w:rPr>
          <w:rFonts w:asciiTheme="minorHAnsi" w:hAnsiTheme="minorHAnsi" w:cstheme="minorHAnsi"/>
          <w:noProof/>
          <w:sz w:val="32"/>
          <w:szCs w:val="32"/>
          <w:lang w:val="es-ES"/>
        </w:rPr>
        <w:t>®</w:t>
      </w:r>
      <w:r w:rsidR="009749C1"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y/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o DYNOMYCO</w:t>
      </w:r>
      <w:r w:rsidRPr="009749C1">
        <w:rPr>
          <w:rFonts w:asciiTheme="minorHAnsi" w:hAnsiTheme="minorHAnsi" w:cstheme="minorHAnsi"/>
          <w:noProof/>
          <w:sz w:val="32"/>
          <w:szCs w:val="32"/>
          <w:lang w:val="es-ES"/>
        </w:rPr>
        <w:t>®</w:t>
      </w:r>
      <w:r w:rsidR="009749C1">
        <w:rPr>
          <w:rFonts w:asciiTheme="minorHAnsi" w:hAnsiTheme="minorHAnsi" w:cstheme="minorHAnsi"/>
          <w:noProof/>
          <w:sz w:val="32"/>
          <w:szCs w:val="32"/>
          <w:lang w:val="es-ES"/>
        </w:rPr>
        <w:t>,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que son inoculantes micorrícicos para la agricultura.</w:t>
      </w:r>
    </w:p>
    <w:p w:rsidR="00B33A2A" w:rsidRPr="009749C1" w:rsidRDefault="00B33A2A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Los productos Rootella</w:t>
      </w:r>
      <w:r w:rsidR="009749C1" w:rsidRPr="009749C1">
        <w:rPr>
          <w:rFonts w:asciiTheme="minorHAnsi" w:hAnsiTheme="minorHAnsi" w:cstheme="minorHAnsi"/>
          <w:noProof/>
          <w:sz w:val="32"/>
          <w:szCs w:val="32"/>
          <w:lang w:val="es-ES"/>
        </w:rPr>
        <w:t>®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y DYNOMYCO</w:t>
      </w:r>
      <w:r w:rsidR="009749C1" w:rsidRPr="009749C1">
        <w:rPr>
          <w:rFonts w:asciiTheme="minorHAnsi" w:hAnsiTheme="minorHAnsi" w:cstheme="minorHAnsi"/>
          <w:noProof/>
          <w:sz w:val="32"/>
          <w:szCs w:val="32"/>
          <w:lang w:val="es-ES"/>
        </w:rPr>
        <w:t>®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se pueden aplicar a los cultivos mediante 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>di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v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>e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r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>s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os métodos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>,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y mejora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>n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la absorción de nutrientes de las plantas. Nuestros productos no están destinados al consumo humano o animal. Nuestros productos son aptos para agricultura ecológica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>,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según 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la 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normativa CE 834/2007 y </w:t>
      </w:r>
      <w:r w:rsid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las regulaciones 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NOP.</w:t>
      </w:r>
    </w:p>
    <w:p w:rsidR="009749C1" w:rsidRPr="009749C1" w:rsidRDefault="009749C1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Groundwork BioAg, Ltd. declara que estos productos se venden libremente en Israel y se exportan a Brasil, Estados Unidos, Reino Unido, Austria, Canadá, Ucrania, Nueva Zelanda, Japón, China, India, Sudáfrica y Kenia.</w:t>
      </w:r>
    </w:p>
    <w:p w:rsidR="009749C1" w:rsidRPr="009749C1" w:rsidRDefault="009749C1" w:rsidP="00E72130">
      <w:pPr>
        <w:pStyle w:val="a3"/>
        <w:spacing w:before="120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6B740E" w:rsidRPr="009749C1" w:rsidRDefault="009749C1" w:rsidP="00E72130">
      <w:pPr>
        <w:pStyle w:val="a3"/>
        <w:spacing w:before="120"/>
        <w:jc w:val="center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E</w:t>
      </w:r>
      <w:r>
        <w:rPr>
          <w:rFonts w:asciiTheme="minorHAnsi" w:hAnsiTheme="minorHAnsi" w:cstheme="minorHAnsi"/>
          <w:noProof/>
          <w:sz w:val="24"/>
          <w:szCs w:val="24"/>
          <w:lang w:val="es-ES"/>
        </w:rPr>
        <w:t>l pre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s</w:t>
      </w:r>
      <w:r>
        <w:rPr>
          <w:rFonts w:asciiTheme="minorHAnsi" w:hAnsiTheme="minorHAnsi" w:cstheme="minorHAnsi"/>
          <w:noProof/>
          <w:sz w:val="24"/>
          <w:szCs w:val="24"/>
          <w:lang w:val="es-ES"/>
        </w:rPr>
        <w:t>en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te certificado de venta </w:t>
      </w:r>
      <w:r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libre </w:t>
      </w:r>
      <w:r w:rsidRPr="009749C1">
        <w:rPr>
          <w:rFonts w:asciiTheme="minorHAnsi" w:hAnsiTheme="minorHAnsi" w:cstheme="minorHAnsi"/>
          <w:noProof/>
          <w:sz w:val="24"/>
          <w:szCs w:val="24"/>
          <w:lang w:val="es-ES"/>
        </w:rPr>
        <w:t>tiene una vigencia de 12 (doce) meses desde la fecha de emisión.</w:t>
      </w:r>
    </w:p>
    <w:p w:rsidR="006B740E" w:rsidRPr="009749C1" w:rsidRDefault="006B740E" w:rsidP="0095518B">
      <w:pPr>
        <w:pStyle w:val="a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B33A2A" w:rsidRPr="009749C1" w:rsidRDefault="00B33A2A" w:rsidP="0095518B">
      <w:pPr>
        <w:ind w:left="550" w:right="38" w:hanging="438"/>
        <w:jc w:val="center"/>
        <w:rPr>
          <w:rFonts w:asciiTheme="minorHAnsi" w:hAnsiTheme="minorHAnsi" w:cstheme="minorHAnsi"/>
          <w:noProof/>
          <w:w w:val="90"/>
          <w:sz w:val="24"/>
          <w:szCs w:val="24"/>
          <w:lang w:val="es-ES"/>
        </w:rPr>
      </w:pPr>
    </w:p>
    <w:p w:rsidR="0095518B" w:rsidRPr="00E72130" w:rsidRDefault="0095518B" w:rsidP="0095518B">
      <w:pPr>
        <w:ind w:left="550" w:right="38" w:hanging="438"/>
        <w:jc w:val="center"/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</w:pPr>
      <w:r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>15 – 01 – 2023</w:t>
      </w:r>
    </w:p>
    <w:p w:rsidR="00780D44" w:rsidRPr="00E72130" w:rsidRDefault="00780D44" w:rsidP="0095518B">
      <w:pPr>
        <w:ind w:left="550" w:right="38" w:hanging="438"/>
        <w:jc w:val="center"/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>C</w:t>
      </w:r>
      <w:r w:rsidR="009749C1"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>Á</w:t>
      </w:r>
      <w:r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>M</w:t>
      </w:r>
      <w:r w:rsidR="009749C1"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>A</w:t>
      </w:r>
      <w:r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>R</w:t>
      </w:r>
      <w:r w:rsidR="009749C1" w:rsidRPr="00E72130">
        <w:rPr>
          <w:rFonts w:asciiTheme="minorHAnsi" w:hAnsiTheme="minorHAnsi" w:cstheme="minorHAnsi"/>
          <w:noProof/>
          <w:color w:val="D60815"/>
          <w:w w:val="90"/>
          <w:sz w:val="24"/>
          <w:szCs w:val="24"/>
          <w:lang w:val="es-ES"/>
        </w:rPr>
        <w:t xml:space="preserve">A DE </w:t>
      </w:r>
      <w:r w:rsidR="009749C1" w:rsidRPr="00E72130">
        <w:rPr>
          <w:rFonts w:asciiTheme="minorHAnsi" w:hAnsiTheme="minorHAnsi" w:cstheme="minorHAnsi"/>
          <w:noProof/>
          <w:color w:val="D44149"/>
          <w:w w:val="90"/>
          <w:sz w:val="24"/>
          <w:szCs w:val="24"/>
          <w:lang w:val="es-ES"/>
        </w:rPr>
        <w:t>C</w:t>
      </w:r>
      <w:r w:rsidRPr="00E72130">
        <w:rPr>
          <w:rFonts w:asciiTheme="minorHAnsi" w:hAnsiTheme="minorHAnsi" w:cstheme="minorHAnsi"/>
          <w:noProof/>
          <w:color w:val="D44149"/>
          <w:w w:val="90"/>
          <w:sz w:val="24"/>
          <w:szCs w:val="24"/>
          <w:lang w:val="es-ES"/>
        </w:rPr>
        <w:t>OMERC</w:t>
      </w:r>
      <w:r w:rsidR="009749C1" w:rsidRPr="00E72130">
        <w:rPr>
          <w:rFonts w:asciiTheme="minorHAnsi" w:hAnsiTheme="minorHAnsi" w:cstheme="minorHAnsi"/>
          <w:noProof/>
          <w:color w:val="D44149"/>
          <w:w w:val="90"/>
          <w:sz w:val="24"/>
          <w:szCs w:val="24"/>
          <w:lang w:val="es-ES"/>
        </w:rPr>
        <w:t>IO T</w:t>
      </w:r>
      <w:r w:rsidRPr="00E72130">
        <w:rPr>
          <w:rFonts w:asciiTheme="minorHAnsi" w:hAnsiTheme="minorHAnsi" w:cstheme="minorHAnsi"/>
          <w:noProof/>
          <w:color w:val="D44149"/>
          <w:w w:val="90"/>
          <w:sz w:val="24"/>
          <w:szCs w:val="24"/>
          <w:lang w:val="es-ES"/>
        </w:rPr>
        <w:t>E</w:t>
      </w:r>
      <w:r w:rsidR="009749C1" w:rsidRPr="00E72130">
        <w:rPr>
          <w:rFonts w:asciiTheme="minorHAnsi" w:hAnsiTheme="minorHAnsi" w:cstheme="minorHAnsi"/>
          <w:noProof/>
          <w:color w:val="D44149"/>
          <w:w w:val="90"/>
          <w:sz w:val="24"/>
          <w:szCs w:val="24"/>
          <w:lang w:val="es-ES"/>
        </w:rPr>
        <w:t xml:space="preserve">L AVIV, </w:t>
      </w:r>
      <w:r w:rsidRPr="00E72130">
        <w:rPr>
          <w:rFonts w:asciiTheme="minorHAnsi" w:hAnsiTheme="minorHAnsi" w:cstheme="minorHAnsi"/>
          <w:noProof/>
          <w:color w:val="EB4F57"/>
          <w:sz w:val="24"/>
          <w:szCs w:val="24"/>
          <w:lang w:val="es-ES"/>
        </w:rPr>
        <w:t>ISRAEL</w:t>
      </w:r>
    </w:p>
    <w:p w:rsidR="00780D44" w:rsidRDefault="00780D44" w:rsidP="0095518B">
      <w:pPr>
        <w:pStyle w:val="a3"/>
        <w:jc w:val="center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E72130" w:rsidRPr="00E72130" w:rsidRDefault="00E72130" w:rsidP="00E72130">
      <w:pPr>
        <w:pStyle w:val="a3"/>
        <w:ind w:left="5670"/>
        <w:jc w:val="center"/>
        <w:rPr>
          <w:rFonts w:asciiTheme="minorHAnsi" w:hAnsiTheme="minorHAnsi" w:cstheme="minorHAnsi"/>
          <w:noProof/>
          <w:sz w:val="24"/>
          <w:szCs w:val="24"/>
          <w:lang w:val="es-ES"/>
        </w:rPr>
      </w:pPr>
      <w:r>
        <w:rPr>
          <w:rFonts w:asciiTheme="minorHAnsi" w:hAnsiTheme="minorHAnsi" w:cstheme="minorHAnsi"/>
          <w:noProof/>
          <w:sz w:val="24"/>
          <w:szCs w:val="24"/>
          <w:lang w:val="es-ES"/>
        </w:rPr>
        <w:t>[</w:t>
      </w:r>
      <w:r w:rsidRPr="00E72130">
        <w:rPr>
          <w:rFonts w:asciiTheme="minorHAnsi" w:hAnsiTheme="minorHAnsi" w:cstheme="minorHAnsi"/>
          <w:noProof/>
          <w:sz w:val="24"/>
          <w:szCs w:val="24"/>
          <w:u w:val="single"/>
          <w:lang w:val="es-ES"/>
        </w:rPr>
        <w:t>Sello</w:t>
      </w:r>
      <w:r>
        <w:rPr>
          <w:rFonts w:asciiTheme="minorHAnsi" w:hAnsiTheme="minorHAnsi" w:cstheme="minorHAnsi"/>
          <w:noProof/>
          <w:sz w:val="24"/>
          <w:szCs w:val="24"/>
          <w:lang w:val="es-ES"/>
        </w:rPr>
        <w:t>]</w:t>
      </w:r>
    </w:p>
    <w:p w:rsidR="00E72130" w:rsidRDefault="00E72130" w:rsidP="00E72130">
      <w:pPr>
        <w:pStyle w:val="a3"/>
        <w:ind w:left="5670"/>
        <w:jc w:val="center"/>
        <w:rPr>
          <w:rFonts w:asciiTheme="minorHAnsi" w:hAnsiTheme="minorHAnsi" w:cstheme="minorHAnsi"/>
          <w:noProof/>
          <w:sz w:val="24"/>
          <w:szCs w:val="24"/>
          <w:lang w:val="es-ES"/>
        </w:rPr>
      </w:pPr>
      <w:r>
        <w:rPr>
          <w:rFonts w:asciiTheme="minorHAnsi" w:hAnsiTheme="minorHAnsi" w:cstheme="minorHAnsi"/>
          <w:noProof/>
          <w:sz w:val="24"/>
          <w:szCs w:val="24"/>
          <w:lang w:val="es-ES"/>
        </w:rPr>
        <w:t>Cámara de Comercio</w:t>
      </w:r>
    </w:p>
    <w:p w:rsidR="00E72130" w:rsidRPr="00E72130" w:rsidRDefault="00E72130" w:rsidP="00E72130">
      <w:pPr>
        <w:pStyle w:val="a3"/>
        <w:ind w:left="5670"/>
        <w:jc w:val="center"/>
        <w:rPr>
          <w:rFonts w:asciiTheme="minorHAnsi" w:hAnsiTheme="minorHAnsi" w:cstheme="minorHAnsi"/>
          <w:noProof/>
          <w:sz w:val="24"/>
          <w:szCs w:val="24"/>
          <w:lang w:val="es-ES"/>
        </w:rPr>
      </w:pPr>
      <w:r>
        <w:rPr>
          <w:rFonts w:asciiTheme="minorHAnsi" w:hAnsiTheme="minorHAnsi" w:cstheme="minorHAnsi"/>
          <w:noProof/>
          <w:sz w:val="24"/>
          <w:szCs w:val="24"/>
          <w:lang w:val="es-ES"/>
        </w:rPr>
        <w:t>Tel Aviv</w:t>
      </w:r>
    </w:p>
    <w:p w:rsidR="0095518B" w:rsidRPr="00E72130" w:rsidRDefault="0095518B" w:rsidP="0095518B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6B740E" w:rsidRPr="00E72130" w:rsidRDefault="00E72130" w:rsidP="0095518B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E72130">
        <w:rPr>
          <w:rFonts w:asciiTheme="minorHAnsi" w:hAnsiTheme="minorHAnsi" w:cstheme="minorHAnsi"/>
          <w:noProof/>
          <w:sz w:val="24"/>
          <w:szCs w:val="24"/>
          <w:lang w:val="es-ES"/>
        </w:rPr>
        <w:t>Atentamente,</w:t>
      </w:r>
    </w:p>
    <w:p w:rsidR="00E72130" w:rsidRPr="00E72130" w:rsidRDefault="00E72130" w:rsidP="0095518B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E72130">
        <w:rPr>
          <w:rFonts w:asciiTheme="minorHAnsi" w:hAnsiTheme="minorHAnsi" w:cstheme="minorHAnsi"/>
          <w:noProof/>
          <w:sz w:val="24"/>
          <w:szCs w:val="24"/>
          <w:lang w:val="es-ES"/>
        </w:rPr>
        <w:t>[</w:t>
      </w:r>
      <w:r w:rsidRPr="00E72130">
        <w:rPr>
          <w:rFonts w:asciiTheme="minorHAnsi" w:hAnsiTheme="minorHAnsi" w:cstheme="minorHAnsi"/>
          <w:noProof/>
          <w:sz w:val="24"/>
          <w:szCs w:val="24"/>
          <w:u w:val="single"/>
          <w:lang w:val="es-ES"/>
        </w:rPr>
        <w:t>Firma ilegible</w:t>
      </w:r>
      <w:r w:rsidRPr="00E72130">
        <w:rPr>
          <w:rFonts w:asciiTheme="minorHAnsi" w:hAnsiTheme="minorHAnsi" w:cstheme="minorHAnsi"/>
          <w:noProof/>
          <w:sz w:val="24"/>
          <w:szCs w:val="24"/>
          <w:lang w:val="es-ES"/>
        </w:rPr>
        <w:t>]</w:t>
      </w:r>
    </w:p>
    <w:p w:rsidR="0095518B" w:rsidRPr="00E72130" w:rsidRDefault="0095518B" w:rsidP="0095518B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E72130">
        <w:rPr>
          <w:rFonts w:asciiTheme="minorHAnsi" w:hAnsiTheme="minorHAnsi" w:cstheme="minorHAnsi"/>
          <w:noProof/>
          <w:sz w:val="24"/>
          <w:szCs w:val="24"/>
          <w:lang w:val="es-ES"/>
        </w:rPr>
        <w:t>Emily (Mali) Levi</w:t>
      </w:r>
    </w:p>
    <w:p w:rsidR="006B740E" w:rsidRPr="00E72130" w:rsidRDefault="00E72130" w:rsidP="0095518B">
      <w:pPr>
        <w:rPr>
          <w:rFonts w:asciiTheme="minorHAnsi" w:hAnsiTheme="minorHAnsi" w:cstheme="minorHAnsi"/>
          <w:noProof/>
          <w:sz w:val="24"/>
          <w:szCs w:val="24"/>
          <w:lang w:val="es-ES"/>
        </w:rPr>
      </w:pPr>
      <w:r w:rsidRPr="00E72130">
        <w:rPr>
          <w:rFonts w:asciiTheme="minorHAnsi" w:hAnsiTheme="minorHAnsi" w:cstheme="minorHAnsi"/>
          <w:noProof/>
          <w:sz w:val="24"/>
          <w:szCs w:val="24"/>
          <w:lang w:val="es-ES"/>
        </w:rPr>
        <w:t>Director</w:t>
      </w:r>
      <w:r>
        <w:rPr>
          <w:rFonts w:asciiTheme="minorHAnsi" w:hAnsiTheme="minorHAnsi" w:cstheme="minorHAnsi"/>
          <w:noProof/>
          <w:sz w:val="24"/>
          <w:szCs w:val="24"/>
          <w:lang w:val="es-ES"/>
        </w:rPr>
        <w:t>a</w:t>
      </w:r>
      <w:r w:rsidRPr="00E72130">
        <w:rPr>
          <w:rFonts w:asciiTheme="minorHAnsi" w:hAnsiTheme="minorHAnsi" w:cstheme="minorHAnsi"/>
          <w:noProof/>
          <w:sz w:val="24"/>
          <w:szCs w:val="24"/>
          <w:lang w:val="es-ES"/>
        </w:rPr>
        <w:t xml:space="preserve"> de la División de Cuadernos ATA y Documentos Internacionales</w:t>
      </w:r>
    </w:p>
    <w:p w:rsidR="0095518B" w:rsidRPr="00E72130" w:rsidRDefault="0095518B" w:rsidP="0095518B">
      <w:pPr>
        <w:pStyle w:val="a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95518B" w:rsidRPr="00E72130" w:rsidRDefault="0095518B" w:rsidP="0095518B">
      <w:pPr>
        <w:pStyle w:val="a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6B740E" w:rsidRPr="00E72130" w:rsidRDefault="006B740E" w:rsidP="0095518B">
      <w:pPr>
        <w:pStyle w:val="a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6B740E" w:rsidRPr="00E72130" w:rsidRDefault="006B740E" w:rsidP="0095518B">
      <w:pPr>
        <w:pStyle w:val="a3"/>
        <w:rPr>
          <w:rFonts w:asciiTheme="minorHAnsi" w:hAnsiTheme="minorHAnsi" w:cstheme="minorHAnsi"/>
          <w:noProof/>
          <w:sz w:val="24"/>
          <w:szCs w:val="24"/>
          <w:lang w:val="es-ES"/>
        </w:rPr>
      </w:pPr>
    </w:p>
    <w:p w:rsidR="006B740E" w:rsidRPr="009749C1" w:rsidRDefault="00E72130" w:rsidP="0095518B">
      <w:pPr>
        <w:ind w:right="224"/>
        <w:jc w:val="center"/>
        <w:rPr>
          <w:rFonts w:asciiTheme="minorHAnsi" w:hAnsiTheme="minorHAnsi" w:cstheme="minorHAnsi"/>
          <w:noProof/>
          <w:sz w:val="20"/>
          <w:szCs w:val="20"/>
          <w:lang w:val="es-ES_tradnl"/>
        </w:rPr>
      </w:pPr>
      <w:r w:rsidRPr="00E72130">
        <w:rPr>
          <w:rFonts w:asciiTheme="minorHAnsi" w:hAnsiTheme="minorHAnsi" w:cstheme="minorHAnsi"/>
          <w:noProof/>
          <w:spacing w:val="-4"/>
          <w:sz w:val="20"/>
          <w:szCs w:val="20"/>
          <w:lang w:val="es-ES"/>
        </w:rPr>
        <w:t>Casa de la Cámara</w:t>
      </w:r>
      <w:r w:rsidR="00804D78">
        <w:rPr>
          <w:rFonts w:asciiTheme="minorHAnsi" w:hAnsiTheme="minorHAnsi" w:cstheme="minorHAnsi"/>
          <w:noProof/>
          <w:spacing w:val="-4"/>
          <w:sz w:val="20"/>
          <w:szCs w:val="20"/>
          <w:lang w:val="es-ES"/>
        </w:rPr>
        <w:t xml:space="preserve"> </w:t>
      </w:r>
      <w:r w:rsidRPr="00E72130">
        <w:rPr>
          <w:rFonts w:asciiTheme="minorHAnsi" w:hAnsiTheme="minorHAnsi" w:cstheme="minorHAnsi"/>
          <w:noProof/>
          <w:spacing w:val="-8"/>
          <w:sz w:val="20"/>
          <w:szCs w:val="20"/>
          <w:lang w:val="es-ES"/>
        </w:rPr>
        <w:t>de</w:t>
      </w:r>
      <w:r w:rsidR="00804D78">
        <w:rPr>
          <w:rFonts w:asciiTheme="minorHAnsi" w:hAnsiTheme="minorHAnsi" w:cstheme="minorHAnsi"/>
          <w:noProof/>
          <w:spacing w:val="-8"/>
          <w:sz w:val="20"/>
          <w:szCs w:val="20"/>
          <w:lang w:val="es-ES"/>
        </w:rPr>
        <w:t xml:space="preserve"> </w:t>
      </w:r>
      <w:r w:rsidRPr="00E72130">
        <w:rPr>
          <w:rFonts w:asciiTheme="minorHAnsi" w:hAnsiTheme="minorHAnsi" w:cstheme="minorHAnsi"/>
          <w:noProof/>
          <w:spacing w:val="-4"/>
          <w:sz w:val="20"/>
          <w:szCs w:val="20"/>
          <w:lang w:val="es-ES"/>
        </w:rPr>
        <w:t>Comercio, Hahash</w:t>
      </w:r>
      <w:r w:rsidR="0095518B" w:rsidRPr="00E72130">
        <w:rPr>
          <w:rFonts w:asciiTheme="minorHAnsi" w:hAnsiTheme="minorHAnsi" w:cstheme="minorHAnsi"/>
          <w:noProof/>
          <w:spacing w:val="-4"/>
          <w:sz w:val="20"/>
          <w:szCs w:val="20"/>
          <w:lang w:val="es-ES"/>
        </w:rPr>
        <w:t>mo</w:t>
      </w:r>
      <w:r w:rsidRPr="00E72130">
        <w:rPr>
          <w:rFonts w:asciiTheme="minorHAnsi" w:hAnsiTheme="minorHAnsi" w:cstheme="minorHAnsi"/>
          <w:noProof/>
          <w:spacing w:val="-4"/>
          <w:sz w:val="20"/>
          <w:szCs w:val="20"/>
          <w:lang w:val="es-ES"/>
        </w:rPr>
        <w:t>naim</w:t>
      </w:r>
      <w:r w:rsidR="00804D78">
        <w:rPr>
          <w:rFonts w:asciiTheme="minorHAnsi" w:hAnsiTheme="minorHAnsi" w:cstheme="minorHAnsi"/>
          <w:noProof/>
          <w:spacing w:val="-4"/>
          <w:sz w:val="20"/>
          <w:szCs w:val="20"/>
          <w:lang w:val="es-ES"/>
        </w:rPr>
        <w:t xml:space="preserve"> </w:t>
      </w:r>
      <w:r w:rsidRPr="00E72130">
        <w:rPr>
          <w:rFonts w:asciiTheme="minorHAnsi" w:hAnsiTheme="minorHAnsi" w:cstheme="minorHAnsi"/>
          <w:noProof/>
          <w:spacing w:val="11"/>
          <w:sz w:val="20"/>
          <w:szCs w:val="20"/>
          <w:lang w:val="es-ES"/>
        </w:rPr>
        <w:t>84,</w:t>
      </w:r>
      <w:r w:rsidRPr="009749C1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>Tel-Aviv</w:t>
      </w:r>
      <w:r w:rsidR="00804D78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 xml:space="preserve"> </w:t>
      </w:r>
      <w:r w:rsidRPr="009749C1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>67132</w:t>
      </w:r>
      <w:r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 xml:space="preserve">AP </w:t>
      </w:r>
      <w:r w:rsidRPr="009749C1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>20027</w:t>
      </w:r>
      <w:r>
        <w:rPr>
          <w:rFonts w:asciiTheme="minorHAnsi" w:hAnsiTheme="minorHAnsi" w:cstheme="minorHAnsi"/>
          <w:noProof/>
          <w:spacing w:val="-9"/>
          <w:sz w:val="20"/>
          <w:szCs w:val="20"/>
          <w:lang w:val="es-ES_tradnl"/>
        </w:rPr>
        <w:t>,</w:t>
      </w:r>
      <w:r w:rsidRPr="009749C1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>Tel</w:t>
      </w:r>
      <w:r w:rsidR="00804D78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 xml:space="preserve"> </w:t>
      </w:r>
      <w:r w:rsidRPr="009749C1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>Aviv</w:t>
      </w:r>
      <w:r w:rsidR="00804D78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 xml:space="preserve"> </w:t>
      </w:r>
      <w:r w:rsidRPr="009749C1">
        <w:rPr>
          <w:rFonts w:asciiTheme="minorHAnsi" w:hAnsiTheme="minorHAnsi" w:cstheme="minorHAnsi"/>
          <w:noProof/>
          <w:spacing w:val="-4"/>
          <w:sz w:val="20"/>
          <w:szCs w:val="20"/>
          <w:lang w:val="es-ES_tradnl"/>
        </w:rPr>
        <w:t>67132,Israel</w:t>
      </w:r>
    </w:p>
    <w:p w:rsidR="006B740E" w:rsidRPr="009749C1" w:rsidRDefault="0095518B" w:rsidP="0095518B">
      <w:pPr>
        <w:ind w:left="338" w:right="515"/>
        <w:jc w:val="center"/>
        <w:rPr>
          <w:rFonts w:asciiTheme="minorHAnsi" w:hAnsiTheme="minorHAnsi" w:cstheme="minorHAnsi"/>
          <w:noProof/>
          <w:sz w:val="20"/>
          <w:szCs w:val="20"/>
          <w:lang w:val="es-ES_tradnl"/>
        </w:rPr>
      </w:pPr>
      <w:r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Tel.</w:t>
      </w:r>
      <w:r w:rsidR="00E72130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:</w:t>
      </w:r>
      <w:r w:rsidR="00804D78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 xml:space="preserve"> </w:t>
      </w:r>
      <w:r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972</w:t>
      </w:r>
      <w:r w:rsidR="00E72130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-</w:t>
      </w:r>
      <w:r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3-5631010</w:t>
      </w:r>
      <w:r w:rsidR="00804D78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 xml:space="preserve"> </w:t>
      </w:r>
      <w:r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Fax.</w:t>
      </w:r>
      <w:r w:rsidR="00E72130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:</w:t>
      </w:r>
      <w:r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972-3-5628910</w:t>
      </w:r>
      <w:r w:rsidR="00E72130">
        <w:rPr>
          <w:rFonts w:asciiTheme="minorHAnsi" w:hAnsiTheme="minorHAnsi" w:cstheme="minorHAnsi"/>
          <w:noProof/>
          <w:spacing w:val="15"/>
          <w:sz w:val="20"/>
          <w:szCs w:val="20"/>
          <w:lang w:val="es-ES_tradnl"/>
        </w:rPr>
        <w:t xml:space="preserve"> - </w:t>
      </w:r>
      <w:r w:rsidR="00E72130"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E</w:t>
      </w:r>
      <w:r w:rsidRPr="009749C1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-mail:</w:t>
      </w:r>
      <w:r w:rsidR="00804D78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 xml:space="preserve"> </w:t>
      </w:r>
      <w:r w:rsidRPr="009749C1">
        <w:rPr>
          <w:rFonts w:asciiTheme="minorHAnsi" w:hAnsiTheme="minorHAnsi" w:cstheme="minorHAnsi"/>
          <w:noProof/>
          <w:w w:val="95"/>
          <w:sz w:val="20"/>
          <w:szCs w:val="20"/>
          <w:u w:val="single" w:color="3F3F44"/>
          <w:lang w:val="es-ES_tradnl"/>
        </w:rPr>
        <w:t>Chamber@Chamber.org.il</w:t>
      </w:r>
      <w:r w:rsidR="00E72130">
        <w:rPr>
          <w:rFonts w:asciiTheme="minorHAnsi" w:hAnsiTheme="minorHAnsi" w:cstheme="minorHAnsi"/>
          <w:noProof/>
          <w:w w:val="95"/>
          <w:sz w:val="20"/>
          <w:szCs w:val="20"/>
          <w:lang w:val="es-ES_tradnl"/>
        </w:rPr>
        <w:t>-</w:t>
      </w:r>
      <w:r w:rsidRPr="009749C1">
        <w:rPr>
          <w:rFonts w:asciiTheme="minorHAnsi" w:hAnsiTheme="minorHAnsi" w:cstheme="minorHAnsi"/>
          <w:noProof/>
          <w:spacing w:val="-2"/>
          <w:w w:val="95"/>
          <w:sz w:val="20"/>
          <w:szCs w:val="20"/>
          <w:u w:val="single" w:color="3F3F44"/>
          <w:lang w:val="es-ES_tradnl"/>
        </w:rPr>
        <w:t>http:/www.chamber.org.il</w:t>
      </w:r>
    </w:p>
    <w:sectPr w:rsidR="006B740E" w:rsidRPr="009749C1" w:rsidSect="0095518B"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drawingGridHorizontalSpacing w:val="110"/>
  <w:displayHorizontalDrawingGridEvery w:val="2"/>
  <w:characterSpacingControl w:val="doNotCompress"/>
  <w:compat>
    <w:ulTrailSpace/>
  </w:compat>
  <w:rsids>
    <w:rsidRoot w:val="006B740E"/>
    <w:rsid w:val="001515EA"/>
    <w:rsid w:val="006B740E"/>
    <w:rsid w:val="00780D44"/>
    <w:rsid w:val="00804D78"/>
    <w:rsid w:val="0095518B"/>
    <w:rsid w:val="009749C1"/>
    <w:rsid w:val="00A166A9"/>
    <w:rsid w:val="00B33A2A"/>
    <w:rsid w:val="00BB55AE"/>
    <w:rsid w:val="00C02132"/>
    <w:rsid w:val="00E72130"/>
    <w:rsid w:val="00E83D67"/>
    <w:rsid w:val="00FB03AD"/>
    <w:rsid w:val="00FD1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E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55AE"/>
    <w:rPr>
      <w:sz w:val="27"/>
      <w:szCs w:val="27"/>
    </w:rPr>
  </w:style>
  <w:style w:type="paragraph" w:styleId="a4">
    <w:name w:val="Title"/>
    <w:basedOn w:val="a"/>
    <w:uiPriority w:val="10"/>
    <w:qFormat/>
    <w:rsid w:val="00BB55AE"/>
    <w:pPr>
      <w:spacing w:before="62" w:line="495" w:lineRule="exact"/>
      <w:ind w:left="549" w:right="211"/>
      <w:jc w:val="center"/>
    </w:pPr>
    <w:rPr>
      <w:sz w:val="45"/>
      <w:szCs w:val="45"/>
    </w:rPr>
  </w:style>
  <w:style w:type="paragraph" w:styleId="a5">
    <w:name w:val="List Paragraph"/>
    <w:basedOn w:val="a"/>
    <w:uiPriority w:val="1"/>
    <w:qFormat/>
    <w:rsid w:val="00BB55AE"/>
  </w:style>
  <w:style w:type="paragraph" w:customStyle="1" w:styleId="TableParagraph">
    <w:name w:val="Table Paragraph"/>
    <w:basedOn w:val="a"/>
    <w:uiPriority w:val="1"/>
    <w:qFormat/>
    <w:rsid w:val="00BB55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Irenes</dc:creator>
  <cp:lastModifiedBy>Author</cp:lastModifiedBy>
  <cp:revision>5</cp:revision>
  <dcterms:created xsi:type="dcterms:W3CDTF">2023-09-23T08:56:00Z</dcterms:created>
  <dcterms:modified xsi:type="dcterms:W3CDTF">2023-09-26T16:21:00Z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2023-09-22T00:00:00Z</vt:filetime>
  </property>
  <property fmtid="{D5CDD505-2E9C-101B-9397-08002B2CF9AE}" pid="4" name="Producer">
    <vt:lpwstr>GPL Ghostscript 9.20</vt:lpwstr>
  </property>
</Properties>
</file>