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0948C" w14:textId="7B4B575E" w:rsidR="00466A6F" w:rsidRPr="006D262A" w:rsidRDefault="00746CC6" w:rsidP="00746CC6">
      <w:pPr>
        <w:pStyle w:val="Heading1"/>
        <w:bidi/>
        <w:jc w:val="center"/>
        <w:rPr>
          <w:sz w:val="28"/>
          <w:szCs w:val="28"/>
          <w:rtl/>
        </w:rPr>
      </w:pPr>
      <w:r>
        <w:rPr>
          <w:rFonts w:hint="cs"/>
          <w:b/>
          <w:bCs/>
          <w:sz w:val="28"/>
          <w:szCs w:val="28"/>
          <w:rtl/>
          <w:lang w:val="en-US"/>
        </w:rPr>
        <w:t>מיפוי המקורות של הפרעות למנהלי בתי ספר</w:t>
      </w:r>
    </w:p>
    <w:p w14:paraId="17FF7DBA" w14:textId="5942CCBB" w:rsidR="00466A6F" w:rsidRDefault="00746CC6" w:rsidP="00746CC6">
      <w:pPr>
        <w:pStyle w:val="Heading1"/>
        <w:bidi/>
        <w:jc w:val="center"/>
      </w:pPr>
      <w:r>
        <w:rPr>
          <w:rFonts w:hint="cs"/>
          <w:rtl/>
        </w:rPr>
        <w:t>תקציר</w:t>
      </w:r>
    </w:p>
    <w:p w14:paraId="3F870B42" w14:textId="77777777" w:rsidR="00466A6F" w:rsidRDefault="00466A6F" w:rsidP="00746CC6">
      <w:pPr>
        <w:bidi/>
        <w:rPr>
          <w:rtl/>
        </w:rPr>
      </w:pPr>
    </w:p>
    <w:p w14:paraId="3AC7AFC7" w14:textId="2AC5F9F9" w:rsidR="00466A6F" w:rsidRDefault="00746CC6" w:rsidP="00746CC6">
      <w:pPr>
        <w:bidi/>
        <w:jc w:val="center"/>
        <w:rPr>
          <w:rtl/>
        </w:rPr>
      </w:pPr>
      <w:r>
        <w:rPr>
          <w:rFonts w:hint="cs"/>
          <w:rtl/>
        </w:rPr>
        <w:t xml:space="preserve">ברנדה </w:t>
      </w:r>
      <w:r w:rsidR="006C7832">
        <w:rPr>
          <w:rFonts w:hint="cs"/>
          <w:rtl/>
        </w:rPr>
        <w:t>הורביץ</w:t>
      </w:r>
      <w:r>
        <w:rPr>
          <w:rFonts w:hint="cs"/>
          <w:rtl/>
        </w:rPr>
        <w:t xml:space="preserve"> פראואר</w:t>
      </w:r>
    </w:p>
    <w:p w14:paraId="19AF461A" w14:textId="77777777" w:rsidR="00466A6F" w:rsidRDefault="00466A6F" w:rsidP="00746CC6">
      <w:pPr>
        <w:bidi/>
        <w:jc w:val="center"/>
      </w:pPr>
    </w:p>
    <w:p w14:paraId="742120FE" w14:textId="1545A36D" w:rsidR="00466A6F" w:rsidRPr="00014CB8" w:rsidRDefault="00746CC6" w:rsidP="00746CC6">
      <w:pPr>
        <w:bidi/>
        <w:jc w:val="center"/>
        <w:rPr>
          <w:lang w:val="en-US"/>
        </w:rPr>
      </w:pPr>
      <w:r>
        <w:rPr>
          <w:rFonts w:hint="cs"/>
          <w:rtl/>
          <w:lang w:val="en-US"/>
        </w:rPr>
        <w:t>מנחה התיזה:</w:t>
      </w:r>
    </w:p>
    <w:p w14:paraId="35FBB067" w14:textId="3EF72478" w:rsidR="00466A6F" w:rsidRPr="00014CB8" w:rsidRDefault="00746CC6" w:rsidP="00746CC6">
      <w:pPr>
        <w:bidi/>
        <w:jc w:val="center"/>
        <w:rPr>
          <w:lang w:val="en-US"/>
        </w:rPr>
      </w:pPr>
      <w:r>
        <w:rPr>
          <w:rFonts w:hint="cs"/>
          <w:rtl/>
          <w:lang w:val="en-US"/>
        </w:rPr>
        <w:t>פרופסור יזהר אופלטקה</w:t>
      </w:r>
    </w:p>
    <w:p w14:paraId="13AB2A46" w14:textId="77777777" w:rsidR="00466A6F" w:rsidRDefault="00466A6F" w:rsidP="00746CC6">
      <w:pPr>
        <w:bidi/>
        <w:rPr>
          <w:sz w:val="40"/>
          <w:szCs w:val="40"/>
          <w:lang w:val="en-US"/>
        </w:rPr>
      </w:pPr>
    </w:p>
    <w:p w14:paraId="28818484" w14:textId="77777777" w:rsidR="00466A6F" w:rsidRDefault="00466A6F" w:rsidP="00746CC6">
      <w:pPr>
        <w:bidi/>
        <w:spacing w:line="360" w:lineRule="auto"/>
        <w:jc w:val="both"/>
      </w:pPr>
    </w:p>
    <w:p w14:paraId="011D8711" w14:textId="508F9497" w:rsidR="00DA2597" w:rsidRDefault="002D7577" w:rsidP="00DA2597">
      <w:pPr>
        <w:bidi/>
        <w:spacing w:line="360" w:lineRule="auto"/>
        <w:jc w:val="both"/>
        <w:rPr>
          <w:rtl/>
          <w:lang w:val="en-US"/>
        </w:rPr>
      </w:pPr>
      <w:r>
        <w:rPr>
          <w:rFonts w:hint="cs"/>
          <w:rtl/>
        </w:rPr>
        <w:t xml:space="preserve">הפרעות במקום העבודה </w:t>
      </w:r>
      <w:r w:rsidR="00D65B97">
        <w:rPr>
          <w:rFonts w:hint="cs"/>
          <w:rtl/>
        </w:rPr>
        <w:t>מהוות</w:t>
      </w:r>
      <w:r>
        <w:rPr>
          <w:rFonts w:hint="cs"/>
          <w:rtl/>
        </w:rPr>
        <w:t xml:space="preserve"> אתגר </w:t>
      </w:r>
      <w:r>
        <w:rPr>
          <w:rFonts w:hint="cs"/>
          <w:rtl/>
          <w:lang w:val="en-US"/>
        </w:rPr>
        <w:t>בכל מקום; הן פוגעות בביצועים, מעוררות רגשות שליליים, ומשפיעות על מערכות יחסים (</w:t>
      </w:r>
      <w:r w:rsidRPr="001162FC">
        <w:rPr>
          <w:lang w:val="en-US"/>
        </w:rPr>
        <w:t>Zide et al., 2017; Hunter et al.</w:t>
      </w:r>
      <w:r>
        <w:rPr>
          <w:lang w:val="en-US"/>
        </w:rPr>
        <w:t>,</w:t>
      </w:r>
      <w:r w:rsidRPr="001162FC">
        <w:rPr>
          <w:lang w:val="en-US"/>
        </w:rPr>
        <w:t xml:space="preserve"> 2019</w:t>
      </w:r>
      <w:r>
        <w:rPr>
          <w:rFonts w:hint="cs"/>
          <w:rtl/>
          <w:lang w:val="en-US"/>
        </w:rPr>
        <w:t>). מרבית המחקרים תמידי דעים על שני מאפיינים עיקריים של הפרעות: הפרעות הם אירועים לא מתוכננים</w:t>
      </w:r>
      <w:r w:rsidR="00D65B97">
        <w:rPr>
          <w:rFonts w:hint="cs"/>
          <w:rtl/>
          <w:lang w:val="en-US"/>
        </w:rPr>
        <w:t>,</w:t>
      </w:r>
      <w:r>
        <w:rPr>
          <w:rFonts w:hint="cs"/>
          <w:rtl/>
          <w:lang w:val="en-US"/>
        </w:rPr>
        <w:t xml:space="preserve"> והם מתרחשים במהלך הביצוע של מטלות שוטפות עיקריות (</w:t>
      </w:r>
      <w:r w:rsidRPr="001162FC">
        <w:rPr>
          <w:lang w:val="en-US"/>
        </w:rPr>
        <w:t>Jett &amp; George, 2003</w:t>
      </w:r>
      <w:r>
        <w:rPr>
          <w:rFonts w:hint="cs"/>
          <w:rtl/>
          <w:lang w:val="en-US"/>
        </w:rPr>
        <w:t>). הפרעות פוגעות בביצועים על ידי הסחת המיקוד מהמטלה המתוכננת (</w:t>
      </w:r>
      <w:r>
        <w:rPr>
          <w:lang w:val="en-CA"/>
        </w:rPr>
        <w:t>Puranik, 2020</w:t>
      </w:r>
      <w:r>
        <w:rPr>
          <w:rFonts w:hint="cs"/>
          <w:rtl/>
          <w:lang w:val="en-US"/>
        </w:rPr>
        <w:t>) וע</w:t>
      </w:r>
      <w:r w:rsidR="00D65B97">
        <w:rPr>
          <w:rFonts w:hint="cs"/>
          <w:rtl/>
          <w:lang w:val="en-US"/>
        </w:rPr>
        <w:t>לול</w:t>
      </w:r>
      <w:r>
        <w:rPr>
          <w:rFonts w:hint="cs"/>
          <w:rtl/>
          <w:lang w:val="en-US"/>
        </w:rPr>
        <w:t>ות ליצור תגובות רגשיות שליליות (</w:t>
      </w:r>
      <w:r>
        <w:rPr>
          <w:lang w:val="en-US"/>
        </w:rPr>
        <w:t>Poirel et al., 2014</w:t>
      </w:r>
      <w:r>
        <w:rPr>
          <w:rFonts w:hint="cs"/>
          <w:rtl/>
          <w:lang w:val="en-US"/>
        </w:rPr>
        <w:t xml:space="preserve">). מנהלי בתי ספר "מאוד </w:t>
      </w:r>
      <w:r w:rsidR="006C7832">
        <w:rPr>
          <w:rFonts w:hint="cs"/>
          <w:rtl/>
          <w:lang w:val="en-US"/>
        </w:rPr>
        <w:t>רגישים</w:t>
      </w:r>
      <w:r>
        <w:rPr>
          <w:rFonts w:hint="cs"/>
          <w:rtl/>
          <w:lang w:val="en-US"/>
        </w:rPr>
        <w:t xml:space="preserve"> להפרעות" (</w:t>
      </w:r>
      <w:r>
        <w:rPr>
          <w:lang w:val="en-US"/>
        </w:rPr>
        <w:t>Philips</w:t>
      </w:r>
      <w:r w:rsidR="006C7832">
        <w:rPr>
          <w:lang w:val="en-CA"/>
        </w:rPr>
        <w:t>,</w:t>
      </w:r>
      <w:r>
        <w:rPr>
          <w:lang w:val="en-US"/>
        </w:rPr>
        <w:t xml:space="preserve"> 1991</w:t>
      </w:r>
      <w:r>
        <w:rPr>
          <w:rFonts w:hint="cs"/>
          <w:rtl/>
          <w:lang w:val="en-US"/>
        </w:rPr>
        <w:t xml:space="preserve">). יחד עם זאת, קיים מחסור בולט במחקר ספציפי על הפרעות למנהלי בתי ספר. למרות שהפרעות עלולות לחשוף מנהלים להשפעות מזיקות </w:t>
      </w:r>
      <w:r w:rsidR="00FD6592">
        <w:rPr>
          <w:rFonts w:hint="cs"/>
          <w:rtl/>
          <w:lang w:val="en-US"/>
        </w:rPr>
        <w:t>בטווח הקצר ובטווח הארוך</w:t>
      </w:r>
      <w:r>
        <w:rPr>
          <w:rFonts w:hint="cs"/>
          <w:rtl/>
          <w:lang w:val="en-US"/>
        </w:rPr>
        <w:t>, לעתים קרובות הם מתייחסים אליהן כאל זמן שהושקע (</w:t>
      </w:r>
      <w:r>
        <w:rPr>
          <w:lang w:val="en-US"/>
        </w:rPr>
        <w:t>Thomas &amp; Ayres, 1998</w:t>
      </w:r>
      <w:r>
        <w:rPr>
          <w:rFonts w:hint="cs"/>
          <w:rtl/>
          <w:lang w:val="en-US"/>
        </w:rPr>
        <w:t xml:space="preserve">). </w:t>
      </w:r>
      <w:r w:rsidR="00D65B97">
        <w:rPr>
          <w:rFonts w:hint="cs"/>
          <w:rtl/>
          <w:lang w:val="en-US"/>
        </w:rPr>
        <w:t>כדי להבין טוב יותר את הסתירה הגלויה הזו</w:t>
      </w:r>
      <w:r w:rsidR="00D65B97">
        <w:rPr>
          <w:rFonts w:hint="cs"/>
          <w:rtl/>
          <w:lang w:val="en-US"/>
        </w:rPr>
        <w:t xml:space="preserve">, </w:t>
      </w:r>
      <w:r w:rsidR="00DA2597">
        <w:rPr>
          <w:rFonts w:hint="cs"/>
          <w:rtl/>
          <w:lang w:val="en-US"/>
        </w:rPr>
        <w:t xml:space="preserve">המאמר הזה בחר להתמקד באופן שבו מנהלי בתי ספר מתייחסים להפרעה על </w:t>
      </w:r>
      <w:r w:rsidR="00D65B97">
        <w:rPr>
          <w:rFonts w:hint="cs"/>
          <w:rtl/>
          <w:lang w:val="en-US"/>
        </w:rPr>
        <w:t>בסיס</w:t>
      </w:r>
      <w:r w:rsidR="00DA2597">
        <w:rPr>
          <w:rFonts w:hint="cs"/>
          <w:rtl/>
          <w:lang w:val="en-US"/>
        </w:rPr>
        <w:t xml:space="preserve"> מקור ההפרעה. מטרת המחקר הזה היא לחקור כיצד מנהלים מתייחסים למקורות השונים של הפרעות, וכיצד ההתייחסות הזו עשויה להשפיע על </w:t>
      </w:r>
      <w:r w:rsidR="00FD6592">
        <w:rPr>
          <w:rFonts w:hint="cs"/>
          <w:rtl/>
          <w:lang w:val="en-US"/>
        </w:rPr>
        <w:t>הפרשנות</w:t>
      </w:r>
      <w:r w:rsidR="00DA2597">
        <w:rPr>
          <w:rFonts w:hint="cs"/>
          <w:rtl/>
          <w:lang w:val="en-US"/>
        </w:rPr>
        <w:t xml:space="preserve"> </w:t>
      </w:r>
      <w:r w:rsidR="00FD6592">
        <w:rPr>
          <w:rFonts w:hint="cs"/>
          <w:rtl/>
          <w:lang w:val="en-US"/>
        </w:rPr>
        <w:t>ל</w:t>
      </w:r>
      <w:r w:rsidR="00DA2597">
        <w:rPr>
          <w:rFonts w:hint="cs"/>
          <w:rtl/>
          <w:lang w:val="en-US"/>
        </w:rPr>
        <w:t>אירוע בלתי צפוי. לאור מטרה זו, שאלות המחקר המוצעות</w:t>
      </w:r>
      <w:r w:rsidR="00D65B97">
        <w:rPr>
          <w:rFonts w:hint="cs"/>
          <w:rtl/>
          <w:lang w:val="en-US"/>
        </w:rPr>
        <w:t xml:space="preserve"> הן</w:t>
      </w:r>
      <w:r w:rsidR="00DA2597">
        <w:rPr>
          <w:rFonts w:hint="cs"/>
          <w:rtl/>
          <w:lang w:val="en-US"/>
        </w:rPr>
        <w:t>:</w:t>
      </w:r>
    </w:p>
    <w:p w14:paraId="5B354A6A" w14:textId="040C8191" w:rsidR="00DA2597" w:rsidRDefault="00DA2597" w:rsidP="00DA2597">
      <w:pPr>
        <w:pStyle w:val="ListParagraph"/>
        <w:numPr>
          <w:ilvl w:val="0"/>
          <w:numId w:val="4"/>
        </w:numPr>
        <w:bidi/>
        <w:spacing w:line="360" w:lineRule="auto"/>
        <w:jc w:val="both"/>
        <w:rPr>
          <w:lang w:val="en-US"/>
        </w:rPr>
      </w:pPr>
      <w:r>
        <w:rPr>
          <w:rFonts w:hint="cs"/>
          <w:rtl/>
          <w:lang w:val="en-US"/>
        </w:rPr>
        <w:t>מה מנהלים מגדירים כאירוע הפרעה?</w:t>
      </w:r>
    </w:p>
    <w:p w14:paraId="3D2D2F5D" w14:textId="69E0B06B" w:rsidR="00DA2597" w:rsidRDefault="00DA2597" w:rsidP="00DA2597">
      <w:pPr>
        <w:pStyle w:val="ListParagraph"/>
        <w:numPr>
          <w:ilvl w:val="0"/>
          <w:numId w:val="4"/>
        </w:numPr>
        <w:bidi/>
        <w:spacing w:line="360" w:lineRule="auto"/>
        <w:jc w:val="both"/>
        <w:rPr>
          <w:lang w:val="en-US"/>
        </w:rPr>
      </w:pPr>
      <w:r>
        <w:rPr>
          <w:rFonts w:hint="cs"/>
          <w:rtl/>
          <w:lang w:val="en-US"/>
        </w:rPr>
        <w:t>מי הם בעלי העניין העיקריים שהם המקור</w:t>
      </w:r>
      <w:r w:rsidR="00FD6592">
        <w:rPr>
          <w:rFonts w:hint="cs"/>
          <w:rtl/>
          <w:lang w:val="en-US"/>
        </w:rPr>
        <w:t>ות</w:t>
      </w:r>
      <w:r>
        <w:rPr>
          <w:rFonts w:hint="cs"/>
          <w:rtl/>
          <w:lang w:val="en-US"/>
        </w:rPr>
        <w:t xml:space="preserve"> לאירועי ההפרעה האלה?</w:t>
      </w:r>
    </w:p>
    <w:p w14:paraId="21D45FF8" w14:textId="43D6289E" w:rsidR="00DA2597" w:rsidRDefault="00DA2597" w:rsidP="00DA2597">
      <w:pPr>
        <w:pStyle w:val="ListParagraph"/>
        <w:numPr>
          <w:ilvl w:val="0"/>
          <w:numId w:val="4"/>
        </w:numPr>
        <w:bidi/>
        <w:spacing w:line="360" w:lineRule="auto"/>
        <w:jc w:val="both"/>
        <w:rPr>
          <w:lang w:val="en-US"/>
        </w:rPr>
      </w:pPr>
      <w:r>
        <w:rPr>
          <w:rFonts w:hint="cs"/>
          <w:rtl/>
          <w:lang w:val="en-US"/>
        </w:rPr>
        <w:t>כיצד מקור ההפרעה משפיע על ה</w:t>
      </w:r>
      <w:r w:rsidR="00FD6592">
        <w:rPr>
          <w:rFonts w:hint="cs"/>
          <w:rtl/>
          <w:lang w:val="en-US"/>
        </w:rPr>
        <w:t>פרשנות</w:t>
      </w:r>
      <w:r>
        <w:rPr>
          <w:rFonts w:hint="cs"/>
          <w:rtl/>
          <w:lang w:val="en-US"/>
        </w:rPr>
        <w:t xml:space="preserve"> של מנהלים לאירוע?</w:t>
      </w:r>
    </w:p>
    <w:p w14:paraId="3556168D" w14:textId="68874C00" w:rsidR="00DA2597" w:rsidRDefault="00DA2597" w:rsidP="00DA2597">
      <w:pPr>
        <w:pStyle w:val="ListParagraph"/>
        <w:numPr>
          <w:ilvl w:val="0"/>
          <w:numId w:val="4"/>
        </w:numPr>
        <w:bidi/>
        <w:spacing w:line="360" w:lineRule="auto"/>
        <w:jc w:val="both"/>
        <w:rPr>
          <w:lang w:val="en-US"/>
        </w:rPr>
      </w:pPr>
      <w:r>
        <w:rPr>
          <w:rFonts w:hint="cs"/>
          <w:rtl/>
          <w:lang w:val="en-US"/>
        </w:rPr>
        <w:t>מה קובע האם בעל עניין או אירוע נחשב כהפרעה?</w:t>
      </w:r>
    </w:p>
    <w:p w14:paraId="0273739C" w14:textId="5F9F53CC" w:rsidR="00C9764C" w:rsidRPr="00DA2597" w:rsidRDefault="00C9764C" w:rsidP="00C9764C">
      <w:pPr>
        <w:pStyle w:val="ListParagraph"/>
        <w:numPr>
          <w:ilvl w:val="0"/>
          <w:numId w:val="4"/>
        </w:numPr>
        <w:bidi/>
        <w:spacing w:line="360" w:lineRule="auto"/>
        <w:jc w:val="both"/>
        <w:rPr>
          <w:rFonts w:hint="cs"/>
          <w:rtl/>
          <w:lang w:val="en-US"/>
        </w:rPr>
      </w:pPr>
      <w:r>
        <w:rPr>
          <w:rFonts w:hint="cs"/>
          <w:rtl/>
          <w:lang w:val="en-US"/>
        </w:rPr>
        <w:t>מה</w:t>
      </w:r>
      <w:r w:rsidR="00D65B97">
        <w:rPr>
          <w:rFonts w:hint="cs"/>
          <w:rtl/>
          <w:lang w:val="en-US"/>
        </w:rPr>
        <w:t>ם</w:t>
      </w:r>
      <w:r>
        <w:rPr>
          <w:rFonts w:hint="cs"/>
          <w:rtl/>
          <w:lang w:val="en-US"/>
        </w:rPr>
        <w:t xml:space="preserve"> קווי הדמיון/שוני בין מנהלי בתי ספר ומנהלים באופן כללי?</w:t>
      </w:r>
    </w:p>
    <w:p w14:paraId="6A5CAA2D" w14:textId="09E1031A" w:rsidR="00A707B5" w:rsidRDefault="00C9764C" w:rsidP="00C9764C">
      <w:pPr>
        <w:bidi/>
        <w:spacing w:line="360" w:lineRule="auto"/>
        <w:jc w:val="both"/>
        <w:rPr>
          <w:rtl/>
        </w:rPr>
      </w:pPr>
      <w:r>
        <w:rPr>
          <w:rFonts w:hint="cs"/>
          <w:rtl/>
        </w:rPr>
        <w:t>במסגרת המחקר רואינו שנים</w:t>
      </w:r>
      <w:r w:rsidR="00D65B97">
        <w:rPr>
          <w:rFonts w:hint="cs"/>
          <w:rtl/>
        </w:rPr>
        <w:t>-</w:t>
      </w:r>
      <w:r>
        <w:rPr>
          <w:rFonts w:hint="cs"/>
          <w:rtl/>
        </w:rPr>
        <w:t>עשר מנהלי בתי ספר עם חמש שנות ניסיון רצופות</w:t>
      </w:r>
      <w:r w:rsidR="00D65B97">
        <w:rPr>
          <w:rFonts w:hint="cs"/>
          <w:rtl/>
        </w:rPr>
        <w:t xml:space="preserve"> לפחות</w:t>
      </w:r>
      <w:r>
        <w:rPr>
          <w:rFonts w:hint="cs"/>
          <w:rtl/>
        </w:rPr>
        <w:t xml:space="preserve">. המדגם כלל שישה מנהלים של בתי ספר יסודיים ושישה מנהלים של בתי ספר תיכוניים. המנהלים נבחרו מרקעים </w:t>
      </w:r>
      <w:r w:rsidR="00D65B97">
        <w:rPr>
          <w:rFonts w:hint="cs"/>
          <w:rtl/>
        </w:rPr>
        <w:t>שונים</w:t>
      </w:r>
      <w:r>
        <w:rPr>
          <w:rFonts w:hint="cs"/>
          <w:rtl/>
        </w:rPr>
        <w:t xml:space="preserve"> של השכלה ומערכת חינוך בישראל. המחקר התבסס על פרדיגמה קונסטרוקטיביסטית איכותנית מבוססת שנבחרה כדי להשיג תובנה על התכונות האישיות של המנהלים (</w:t>
      </w:r>
      <w:r w:rsidR="00A707B5">
        <w:t>Denzin &amp; Lincoln, 2000</w:t>
      </w:r>
      <w:r w:rsidR="00A707B5">
        <w:rPr>
          <w:rFonts w:hint="cs"/>
          <w:rtl/>
        </w:rPr>
        <w:t>). הממצאים העיקריים של המחקר מצביעים על מספר תובנות בקשר לאופן שבו מנהלי בתי ספר מפרשים את מקור ההפרעה.</w:t>
      </w:r>
    </w:p>
    <w:p w14:paraId="5730B646" w14:textId="4DDC668A" w:rsidR="003F0ECD" w:rsidRPr="002462BB" w:rsidRDefault="003F0ECD" w:rsidP="003F0ECD">
      <w:pPr>
        <w:pStyle w:val="ListParagraph"/>
        <w:numPr>
          <w:ilvl w:val="0"/>
          <w:numId w:val="5"/>
        </w:numPr>
        <w:bidi/>
        <w:spacing w:line="360" w:lineRule="auto"/>
        <w:ind w:left="429" w:hanging="425"/>
        <w:jc w:val="both"/>
      </w:pPr>
      <w:r>
        <w:rPr>
          <w:rFonts w:hint="cs"/>
          <w:rtl/>
        </w:rPr>
        <w:t xml:space="preserve">מנהלי בתי ספר חווים הפרעות </w:t>
      </w:r>
      <w:r w:rsidR="002462BB">
        <w:rPr>
          <w:rFonts w:hint="cs"/>
          <w:rtl/>
          <w:lang w:val="en-US"/>
        </w:rPr>
        <w:t>כשיבושים פתאומיים, בלתי צפויים וחריגים בזרימת העבודה, עם השלכות קוגניטיביות ורגשיות דומות לאלה של מנהלים אחרים.</w:t>
      </w:r>
    </w:p>
    <w:p w14:paraId="4444D665" w14:textId="652841AB" w:rsidR="002462BB" w:rsidRPr="00245A4B" w:rsidRDefault="002462BB" w:rsidP="002462BB">
      <w:pPr>
        <w:pStyle w:val="ListParagraph"/>
        <w:numPr>
          <w:ilvl w:val="0"/>
          <w:numId w:val="5"/>
        </w:numPr>
        <w:bidi/>
        <w:spacing w:line="360" w:lineRule="auto"/>
        <w:ind w:left="429" w:hanging="425"/>
        <w:jc w:val="both"/>
      </w:pPr>
      <w:r>
        <w:rPr>
          <w:rFonts w:hint="cs"/>
          <w:rtl/>
          <w:lang w:val="en-US"/>
        </w:rPr>
        <w:lastRenderedPageBreak/>
        <w:t xml:space="preserve">מנהלי בית ספר מתייחסים למקור ההפרעה במונחים של אירוע ההפרעה ובעלי העניין שיצרו את האירוע. בעלי העניין מוערכים על בסיס זיקתם למטרות </w:t>
      </w:r>
      <w:r w:rsidR="00245A4B">
        <w:rPr>
          <w:rFonts w:hint="cs"/>
          <w:rtl/>
          <w:lang w:val="en-US"/>
        </w:rPr>
        <w:t>הליבה</w:t>
      </w:r>
      <w:r>
        <w:rPr>
          <w:rFonts w:hint="cs"/>
          <w:rtl/>
          <w:lang w:val="en-US"/>
        </w:rPr>
        <w:t xml:space="preserve"> של המנהלים.</w:t>
      </w:r>
    </w:p>
    <w:p w14:paraId="53015E4C" w14:textId="74642D30" w:rsidR="00245A4B" w:rsidRDefault="00245A4B" w:rsidP="00245A4B">
      <w:pPr>
        <w:pStyle w:val="ListParagraph"/>
        <w:numPr>
          <w:ilvl w:val="0"/>
          <w:numId w:val="5"/>
        </w:numPr>
        <w:bidi/>
        <w:spacing w:line="360" w:lineRule="auto"/>
        <w:ind w:left="429" w:hanging="425"/>
        <w:jc w:val="both"/>
      </w:pPr>
      <w:r>
        <w:rPr>
          <w:rFonts w:hint="cs"/>
          <w:rtl/>
        </w:rPr>
        <w:t>הפרעות מצד בעלי עניין חיצוניים (</w:t>
      </w:r>
      <w:r w:rsidR="00146386">
        <w:rPr>
          <w:rFonts w:hint="cs"/>
          <w:rtl/>
        </w:rPr>
        <w:t>ללא זיקה למטרות הליבה</w:t>
      </w:r>
      <w:r>
        <w:rPr>
          <w:rFonts w:hint="cs"/>
          <w:rtl/>
        </w:rPr>
        <w:t>) צפויות להיחשב כהפרעה. באופן מפתיע, אירועים בעלי מאפיינים של הפרעה שנוצרים על ידי בעלי עניין פנימיים (מפגינים זיקה חזקה למטרות הליבה של המנהל) אינן נחשבות כהפרעה.</w:t>
      </w:r>
    </w:p>
    <w:p w14:paraId="706CCC19" w14:textId="2A05B224" w:rsidR="00245A4B" w:rsidRDefault="00245A4B" w:rsidP="00245A4B">
      <w:pPr>
        <w:pStyle w:val="ListParagraph"/>
        <w:numPr>
          <w:ilvl w:val="0"/>
          <w:numId w:val="5"/>
        </w:numPr>
        <w:bidi/>
        <w:spacing w:line="360" w:lineRule="auto"/>
        <w:ind w:left="429" w:hanging="425"/>
        <w:jc w:val="both"/>
      </w:pPr>
      <w:r>
        <w:rPr>
          <w:rFonts w:hint="cs"/>
          <w:rtl/>
        </w:rPr>
        <w:t xml:space="preserve">במשך הזמן, בעלי עניין מסוגים שונים מסווגים אחרת, כשתלמידים, מורים והורים בדרך כלל נחשבים כבעלי עניין פנימיים, בעוד משרד החינוך נחשב באופן עקבי כבעל עניין חיצוני. במקרים מסוימים, אירוע בלתי צפוי מצד בעל עניין פנימי עדיין </w:t>
      </w:r>
      <w:r w:rsidR="006C7832">
        <w:rPr>
          <w:rFonts w:hint="cs"/>
          <w:rtl/>
        </w:rPr>
        <w:t>נ</w:t>
      </w:r>
      <w:r>
        <w:rPr>
          <w:rFonts w:hint="cs"/>
          <w:rtl/>
        </w:rPr>
        <w:t>חשב כהפרעה אם בעל העניין מעורר תגובה רגשית שלילית חזקה.</w:t>
      </w:r>
    </w:p>
    <w:p w14:paraId="4DF690B6" w14:textId="73CD222A" w:rsidR="00245A4B" w:rsidRDefault="00245A4B" w:rsidP="00CE7AED">
      <w:pPr>
        <w:bidi/>
        <w:spacing w:line="360" w:lineRule="auto"/>
        <w:ind w:left="4" w:firstLine="851"/>
        <w:jc w:val="both"/>
        <w:rPr>
          <w:rtl/>
        </w:rPr>
      </w:pPr>
      <w:r>
        <w:rPr>
          <w:rFonts w:hint="cs"/>
          <w:rtl/>
        </w:rPr>
        <w:t xml:space="preserve">המחקרים על הפרעות מתמקדים בתוצאה ולא באופן שבו אירוע בלתי צפוי הופך להפרעה. </w:t>
      </w:r>
      <w:r w:rsidR="00CE7AED">
        <w:rPr>
          <w:rFonts w:hint="cs"/>
          <w:rtl/>
        </w:rPr>
        <w:t xml:space="preserve">התרומה של המחקר הזה היא לשפוך אור על האופן שבו מנהלים מעריכים את מקור ההפרעה, כדי </w:t>
      </w:r>
      <w:r w:rsidR="00146386">
        <w:rPr>
          <w:rFonts w:hint="cs"/>
          <w:rtl/>
        </w:rPr>
        <w:t>לקבוע האם אירוע בלתי צפוי נחשב להפרעה. הממצאים חושפים טרנספורמציה שנראה שהיא ייחודית למנהלי בית ספר, שבה ייתכן ש</w:t>
      </w:r>
      <w:r w:rsidR="006C7832">
        <w:rPr>
          <w:rFonts w:hint="cs"/>
          <w:rtl/>
        </w:rPr>
        <w:t>ה</w:t>
      </w:r>
      <w:r w:rsidR="00146386">
        <w:rPr>
          <w:rFonts w:hint="cs"/>
          <w:rtl/>
        </w:rPr>
        <w:t xml:space="preserve">אירוע אינו נחשב כהפרעה, למרות שיש לו את המאפיינים של הפרעה, בתנאי שלבעל העניין שהוא מקור ההפרעה יש זיקה חזקה למטרות הליבה של המנהל. </w:t>
      </w:r>
    </w:p>
    <w:p w14:paraId="5796B5E2" w14:textId="0697FD24" w:rsidR="00146386" w:rsidRDefault="00146386" w:rsidP="00146386">
      <w:pPr>
        <w:bidi/>
        <w:spacing w:line="360" w:lineRule="auto"/>
        <w:ind w:left="4"/>
        <w:jc w:val="both"/>
        <w:rPr>
          <w:rtl/>
        </w:rPr>
      </w:pPr>
      <w:r>
        <w:rPr>
          <w:rFonts w:hint="cs"/>
          <w:rtl/>
        </w:rPr>
        <w:t xml:space="preserve">מחקרי המשך צריכים לחקור את המנגנונים הקוגניטיביים והרגשיים </w:t>
      </w:r>
      <w:r w:rsidR="006C7832">
        <w:rPr>
          <w:rFonts w:hint="cs"/>
          <w:rtl/>
        </w:rPr>
        <w:t>ו</w:t>
      </w:r>
      <w:r>
        <w:rPr>
          <w:rFonts w:hint="cs"/>
          <w:rtl/>
        </w:rPr>
        <w:t xml:space="preserve">מנגנוני הוויסות העצמי שמעורבים באי הגדרת אירוע כהפרעה למרות שיש לו מאפיינים של הפרעה, ובתפקיד הפוטנציאלי הייחודי של ערכי הליבה של מנהלי בתי ספר בתהליך הזה. כדי להבין את התוצאה הכוללת, יש צורך במחקר נוסף על שקלול תמורות בין המטלה הנוכחית וההפרעה.  </w:t>
      </w:r>
    </w:p>
    <w:p w14:paraId="0323A234" w14:textId="30ED9E5A" w:rsidR="00146386" w:rsidRDefault="00146386" w:rsidP="00146386">
      <w:pPr>
        <w:bidi/>
        <w:spacing w:line="360" w:lineRule="auto"/>
        <w:ind w:left="4" w:firstLine="851"/>
        <w:jc w:val="both"/>
        <w:rPr>
          <w:rtl/>
        </w:rPr>
      </w:pPr>
      <w:r>
        <w:rPr>
          <w:rFonts w:hint="cs"/>
          <w:rtl/>
        </w:rPr>
        <w:t>למחקר יש השלכות מעשיות על שיפור פוטנציאלי של השלומות של מנהלי</w:t>
      </w:r>
      <w:r w:rsidR="006C7832">
        <w:rPr>
          <w:rFonts w:hint="cs"/>
          <w:rtl/>
        </w:rPr>
        <w:t>ם</w:t>
      </w:r>
      <w:r>
        <w:rPr>
          <w:rFonts w:hint="cs"/>
          <w:rtl/>
        </w:rPr>
        <w:t>. מעבר לעובדה שהפרעות הן חלק מאוד שכיח ובלתי נמנע בעבודתם, לעתים קרובות מנהלים רואים בהן חלק מתפקידם העי</w:t>
      </w:r>
      <w:r w:rsidR="006C7832">
        <w:rPr>
          <w:rFonts w:hint="cs"/>
          <w:rtl/>
        </w:rPr>
        <w:t>ק</w:t>
      </w:r>
      <w:r>
        <w:rPr>
          <w:rFonts w:hint="cs"/>
          <w:rtl/>
        </w:rPr>
        <w:t xml:space="preserve">רי, למרות ההשפעה השלילית האפשרית. </w:t>
      </w:r>
      <w:r w:rsidR="00D65B97">
        <w:rPr>
          <w:rFonts w:hint="cs"/>
          <w:rtl/>
        </w:rPr>
        <w:t>אסטרטגיות שמחזקות את מודעות המנהלים לקשר החזק בין הפרעות ומטרת הליבה שלהם יכולות לעזור להם למקד אנרגיה מוגבלת בהפרעות פנימיות</w:t>
      </w:r>
      <w:r w:rsidR="00FD6592">
        <w:rPr>
          <w:rFonts w:hint="cs"/>
          <w:rtl/>
        </w:rPr>
        <w:t>,</w:t>
      </w:r>
      <w:r w:rsidR="00D65B97">
        <w:rPr>
          <w:rFonts w:hint="cs"/>
          <w:rtl/>
        </w:rPr>
        <w:t xml:space="preserve"> ולפתח מודעות עצמית לתגובות רגשיות שלעתים עשויות להפריע למיקוד הזה, תוך כדי הפחתת הלחץ על ידי סינון הפרעות מצד בעלי עניין חיצוניים. ברמה הארגונית, נציגי משרד החינוך יכולים לטפל </w:t>
      </w:r>
      <w:r w:rsidR="006C7832">
        <w:rPr>
          <w:rFonts w:hint="cs"/>
          <w:rtl/>
        </w:rPr>
        <w:t>בנטייתם</w:t>
      </w:r>
      <w:r w:rsidR="00D65B97">
        <w:rPr>
          <w:rFonts w:hint="cs"/>
          <w:rtl/>
        </w:rPr>
        <w:t xml:space="preserve"> להיחשב באופן </w:t>
      </w:r>
      <w:r w:rsidR="00D7413F">
        <w:rPr>
          <w:rFonts w:hint="cs"/>
          <w:rtl/>
        </w:rPr>
        <w:t>בלעדי</w:t>
      </w:r>
      <w:r w:rsidR="00D65B97">
        <w:rPr>
          <w:rFonts w:hint="cs"/>
          <w:rtl/>
        </w:rPr>
        <w:t xml:space="preserve"> כמקור הפרע</w:t>
      </w:r>
      <w:r w:rsidR="006C7832">
        <w:rPr>
          <w:rFonts w:hint="cs"/>
          <w:rtl/>
        </w:rPr>
        <w:t>ה</w:t>
      </w:r>
      <w:r w:rsidR="00D65B97">
        <w:rPr>
          <w:rFonts w:hint="cs"/>
          <w:rtl/>
        </w:rPr>
        <w:t xml:space="preserve"> חיצוני על ידי שיפור התכנון של הפרעות בלתי נמנעות</w:t>
      </w:r>
      <w:r w:rsidR="00D7413F">
        <w:rPr>
          <w:rFonts w:hint="cs"/>
          <w:rtl/>
        </w:rPr>
        <w:t xml:space="preserve">, </w:t>
      </w:r>
      <w:r w:rsidR="00D65B97">
        <w:rPr>
          <w:rFonts w:hint="cs"/>
          <w:rtl/>
        </w:rPr>
        <w:t>ומציאת דרכים להתא</w:t>
      </w:r>
      <w:r w:rsidR="00D7413F">
        <w:rPr>
          <w:rFonts w:hint="cs"/>
          <w:rtl/>
        </w:rPr>
        <w:t>מ</w:t>
      </w:r>
      <w:r w:rsidR="00D65B97">
        <w:rPr>
          <w:rFonts w:hint="cs"/>
          <w:rtl/>
        </w:rPr>
        <w:t xml:space="preserve">ת בקשותיהם למטרות הליבה של </w:t>
      </w:r>
      <w:r w:rsidR="006C7832">
        <w:rPr>
          <w:rFonts w:hint="cs"/>
          <w:rtl/>
        </w:rPr>
        <w:t>ה</w:t>
      </w:r>
      <w:r w:rsidR="00D65B97">
        <w:rPr>
          <w:rFonts w:hint="cs"/>
          <w:rtl/>
        </w:rPr>
        <w:t xml:space="preserve">מנהל. </w:t>
      </w:r>
    </w:p>
    <w:p w14:paraId="2A9C0489" w14:textId="1D2D3526" w:rsidR="00C9764C" w:rsidRDefault="00C9764C" w:rsidP="00A707B5">
      <w:pPr>
        <w:bidi/>
        <w:spacing w:line="360" w:lineRule="auto"/>
        <w:jc w:val="both"/>
      </w:pPr>
      <w:r>
        <w:rPr>
          <w:rFonts w:hint="cs"/>
          <w:rtl/>
        </w:rPr>
        <w:t xml:space="preserve"> </w:t>
      </w:r>
    </w:p>
    <w:sectPr w:rsidR="00C976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F1719"/>
    <w:multiLevelType w:val="hybridMultilevel"/>
    <w:tmpl w:val="968040A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D603553"/>
    <w:multiLevelType w:val="hybridMultilevel"/>
    <w:tmpl w:val="FFEA6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47109"/>
    <w:multiLevelType w:val="hybridMultilevel"/>
    <w:tmpl w:val="094E5CF6"/>
    <w:lvl w:ilvl="0" w:tplc="8B2E0AF0">
      <w:start w:val="1"/>
      <w:numFmt w:val="hebrew1"/>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C126C36"/>
    <w:multiLevelType w:val="hybridMultilevel"/>
    <w:tmpl w:val="78D898BA"/>
    <w:lvl w:ilvl="0" w:tplc="6DEA0AE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CE81D00"/>
    <w:multiLevelType w:val="hybridMultilevel"/>
    <w:tmpl w:val="846467C4"/>
    <w:lvl w:ilvl="0" w:tplc="168079DC">
      <w:start w:val="1"/>
      <w:numFmt w:val="decimal"/>
      <w:pStyle w:val="ListParagraph"/>
      <w:lvlText w:val="%1."/>
      <w:lvlJc w:val="left"/>
      <w:pPr>
        <w:ind w:left="1637" w:hanging="360"/>
      </w:pPr>
      <w:rPr>
        <w:rFonts w:hint="default"/>
      </w:rPr>
    </w:lvl>
    <w:lvl w:ilvl="1" w:tplc="FFFFFFFF">
      <w:start w:val="1"/>
      <w:numFmt w:val="lowerLetter"/>
      <w:lvlText w:val="%2."/>
      <w:lvlJc w:val="left"/>
      <w:pPr>
        <w:ind w:left="1997" w:hanging="360"/>
      </w:pPr>
    </w:lvl>
    <w:lvl w:ilvl="2" w:tplc="FFFFFFFF" w:tentative="1">
      <w:start w:val="1"/>
      <w:numFmt w:val="lowerRoman"/>
      <w:lvlText w:val="%3."/>
      <w:lvlJc w:val="right"/>
      <w:pPr>
        <w:ind w:left="2717" w:hanging="180"/>
      </w:pPr>
    </w:lvl>
    <w:lvl w:ilvl="3" w:tplc="FFFFFFFF" w:tentative="1">
      <w:start w:val="1"/>
      <w:numFmt w:val="decimal"/>
      <w:lvlText w:val="%4."/>
      <w:lvlJc w:val="left"/>
      <w:pPr>
        <w:ind w:left="3437" w:hanging="360"/>
      </w:pPr>
    </w:lvl>
    <w:lvl w:ilvl="4" w:tplc="FFFFFFFF" w:tentative="1">
      <w:start w:val="1"/>
      <w:numFmt w:val="lowerLetter"/>
      <w:lvlText w:val="%5."/>
      <w:lvlJc w:val="left"/>
      <w:pPr>
        <w:ind w:left="4157" w:hanging="360"/>
      </w:pPr>
    </w:lvl>
    <w:lvl w:ilvl="5" w:tplc="FFFFFFFF" w:tentative="1">
      <w:start w:val="1"/>
      <w:numFmt w:val="lowerRoman"/>
      <w:lvlText w:val="%6."/>
      <w:lvlJc w:val="right"/>
      <w:pPr>
        <w:ind w:left="4877" w:hanging="180"/>
      </w:pPr>
    </w:lvl>
    <w:lvl w:ilvl="6" w:tplc="FFFFFFFF" w:tentative="1">
      <w:start w:val="1"/>
      <w:numFmt w:val="decimal"/>
      <w:lvlText w:val="%7."/>
      <w:lvlJc w:val="left"/>
      <w:pPr>
        <w:ind w:left="5597" w:hanging="360"/>
      </w:pPr>
    </w:lvl>
    <w:lvl w:ilvl="7" w:tplc="FFFFFFFF" w:tentative="1">
      <w:start w:val="1"/>
      <w:numFmt w:val="lowerLetter"/>
      <w:lvlText w:val="%8."/>
      <w:lvlJc w:val="left"/>
      <w:pPr>
        <w:ind w:left="6317" w:hanging="360"/>
      </w:pPr>
    </w:lvl>
    <w:lvl w:ilvl="8" w:tplc="FFFFFFFF" w:tentative="1">
      <w:start w:val="1"/>
      <w:numFmt w:val="lowerRoman"/>
      <w:lvlText w:val="%9."/>
      <w:lvlJc w:val="right"/>
      <w:pPr>
        <w:ind w:left="7037" w:hanging="180"/>
      </w:pPr>
    </w:lvl>
  </w:abstractNum>
  <w:num w:numId="1" w16cid:durableId="2028100176">
    <w:abstractNumId w:val="4"/>
  </w:num>
  <w:num w:numId="2" w16cid:durableId="1606110596">
    <w:abstractNumId w:val="1"/>
  </w:num>
  <w:num w:numId="3" w16cid:durableId="2105571455">
    <w:abstractNumId w:val="3"/>
  </w:num>
  <w:num w:numId="4" w16cid:durableId="202981834">
    <w:abstractNumId w:val="0"/>
  </w:num>
  <w:num w:numId="5" w16cid:durableId="663356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A6F"/>
    <w:rsid w:val="000A01EE"/>
    <w:rsid w:val="000B096B"/>
    <w:rsid w:val="000D098C"/>
    <w:rsid w:val="000E3065"/>
    <w:rsid w:val="000F3733"/>
    <w:rsid w:val="001101CC"/>
    <w:rsid w:val="0011170B"/>
    <w:rsid w:val="0013141B"/>
    <w:rsid w:val="001424A5"/>
    <w:rsid w:val="00145A07"/>
    <w:rsid w:val="00146386"/>
    <w:rsid w:val="00164845"/>
    <w:rsid w:val="001E3353"/>
    <w:rsid w:val="001F5642"/>
    <w:rsid w:val="001F5D6D"/>
    <w:rsid w:val="00203479"/>
    <w:rsid w:val="00245A4B"/>
    <w:rsid w:val="002462BB"/>
    <w:rsid w:val="00264312"/>
    <w:rsid w:val="00273B5A"/>
    <w:rsid w:val="002C76EE"/>
    <w:rsid w:val="002D50E6"/>
    <w:rsid w:val="002D7577"/>
    <w:rsid w:val="00315D81"/>
    <w:rsid w:val="00336884"/>
    <w:rsid w:val="00345E6D"/>
    <w:rsid w:val="003B5908"/>
    <w:rsid w:val="003F0ECD"/>
    <w:rsid w:val="00466A6F"/>
    <w:rsid w:val="00506DEC"/>
    <w:rsid w:val="00552A94"/>
    <w:rsid w:val="0059362B"/>
    <w:rsid w:val="005B55F5"/>
    <w:rsid w:val="00623323"/>
    <w:rsid w:val="00624D79"/>
    <w:rsid w:val="006337E1"/>
    <w:rsid w:val="00636D55"/>
    <w:rsid w:val="00647A4A"/>
    <w:rsid w:val="00654CC7"/>
    <w:rsid w:val="00662B11"/>
    <w:rsid w:val="006648DC"/>
    <w:rsid w:val="00665B43"/>
    <w:rsid w:val="006C25D4"/>
    <w:rsid w:val="006C7832"/>
    <w:rsid w:val="006E088E"/>
    <w:rsid w:val="00715FF9"/>
    <w:rsid w:val="00735977"/>
    <w:rsid w:val="00746CC6"/>
    <w:rsid w:val="00747505"/>
    <w:rsid w:val="007645A5"/>
    <w:rsid w:val="00787D2E"/>
    <w:rsid w:val="007A65D4"/>
    <w:rsid w:val="007C1B03"/>
    <w:rsid w:val="007D7D5D"/>
    <w:rsid w:val="007F1733"/>
    <w:rsid w:val="008141D4"/>
    <w:rsid w:val="0082179F"/>
    <w:rsid w:val="0082776F"/>
    <w:rsid w:val="00830964"/>
    <w:rsid w:val="00843BAB"/>
    <w:rsid w:val="008C0022"/>
    <w:rsid w:val="008C1CC4"/>
    <w:rsid w:val="008C7C7D"/>
    <w:rsid w:val="008D367E"/>
    <w:rsid w:val="0090119A"/>
    <w:rsid w:val="00915D13"/>
    <w:rsid w:val="00922A2C"/>
    <w:rsid w:val="0099072E"/>
    <w:rsid w:val="00993E90"/>
    <w:rsid w:val="00994931"/>
    <w:rsid w:val="009A27FA"/>
    <w:rsid w:val="009A6B86"/>
    <w:rsid w:val="009B6AE4"/>
    <w:rsid w:val="00A00A35"/>
    <w:rsid w:val="00A56C1D"/>
    <w:rsid w:val="00A611F1"/>
    <w:rsid w:val="00A6477D"/>
    <w:rsid w:val="00A707B5"/>
    <w:rsid w:val="00A74402"/>
    <w:rsid w:val="00B54876"/>
    <w:rsid w:val="00BB00A9"/>
    <w:rsid w:val="00BC0AD9"/>
    <w:rsid w:val="00BC3D20"/>
    <w:rsid w:val="00BD48A1"/>
    <w:rsid w:val="00BE11B2"/>
    <w:rsid w:val="00BF6D43"/>
    <w:rsid w:val="00C55D3C"/>
    <w:rsid w:val="00C8538E"/>
    <w:rsid w:val="00C9764C"/>
    <w:rsid w:val="00CD118D"/>
    <w:rsid w:val="00CD4EC4"/>
    <w:rsid w:val="00CE7AED"/>
    <w:rsid w:val="00CF7F70"/>
    <w:rsid w:val="00D02389"/>
    <w:rsid w:val="00D03C9F"/>
    <w:rsid w:val="00D071AA"/>
    <w:rsid w:val="00D072A0"/>
    <w:rsid w:val="00D100E6"/>
    <w:rsid w:val="00D17399"/>
    <w:rsid w:val="00D541F9"/>
    <w:rsid w:val="00D65B97"/>
    <w:rsid w:val="00D65DCD"/>
    <w:rsid w:val="00D7413F"/>
    <w:rsid w:val="00D75A01"/>
    <w:rsid w:val="00D97396"/>
    <w:rsid w:val="00DA2597"/>
    <w:rsid w:val="00DD5F4C"/>
    <w:rsid w:val="00E15427"/>
    <w:rsid w:val="00E367B1"/>
    <w:rsid w:val="00E541F9"/>
    <w:rsid w:val="00E743BD"/>
    <w:rsid w:val="00E825E7"/>
    <w:rsid w:val="00E925FA"/>
    <w:rsid w:val="00EA6422"/>
    <w:rsid w:val="00EF3316"/>
    <w:rsid w:val="00F03BDE"/>
    <w:rsid w:val="00F40BBD"/>
    <w:rsid w:val="00F42F16"/>
    <w:rsid w:val="00F87F11"/>
    <w:rsid w:val="00F975B9"/>
    <w:rsid w:val="00FD6592"/>
    <w:rsid w:val="00FD6765"/>
    <w:rsid w:val="00FE14CB"/>
    <w:rsid w:val="00FE26CD"/>
    <w:rsid w:val="00FE46AB"/>
    <w:rsid w:val="00FE48F9"/>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28383"/>
  <w15:chartTrackingRefBased/>
  <w15:docId w15:val="{0199FEE1-1848-0E48-AE1C-22224146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A6F"/>
    <w:rPr>
      <w:rFonts w:ascii="Times New Roman" w:eastAsia="Times New Roman" w:hAnsi="Times New Roman" w:cs="Times New Roman"/>
      <w:kern w:val="0"/>
      <w:lang w:val="en-AU"/>
      <w14:ligatures w14:val="none"/>
    </w:rPr>
  </w:style>
  <w:style w:type="paragraph" w:styleId="Heading1">
    <w:name w:val="heading 1"/>
    <w:basedOn w:val="Normal"/>
    <w:next w:val="Normal"/>
    <w:link w:val="Heading1Char"/>
    <w:uiPriority w:val="9"/>
    <w:qFormat/>
    <w:rsid w:val="00466A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6A6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A6F"/>
    <w:pPr>
      <w:numPr>
        <w:numId w:val="1"/>
      </w:numPr>
      <w:spacing w:line="480" w:lineRule="auto"/>
      <w:ind w:left="1644" w:hanging="357"/>
      <w:contextualSpacing/>
    </w:pPr>
  </w:style>
  <w:style w:type="paragraph" w:styleId="NoSpacing">
    <w:name w:val="No Spacing"/>
    <w:aliases w:val="Double  Spacing,Body paragraph"/>
    <w:uiPriority w:val="1"/>
    <w:qFormat/>
    <w:rsid w:val="00466A6F"/>
    <w:pPr>
      <w:spacing w:before="120" w:line="480" w:lineRule="auto"/>
      <w:ind w:firstLine="720"/>
      <w:contextualSpacing/>
    </w:pPr>
    <w:rPr>
      <w:rFonts w:ascii="Times New Roman" w:eastAsia="Times New Roman" w:hAnsi="Times New Roman" w:cs="Times New Roman"/>
      <w:kern w:val="0"/>
      <w:lang w:val="en-AU"/>
      <w14:ligatures w14:val="none"/>
    </w:rPr>
  </w:style>
  <w:style w:type="character" w:customStyle="1" w:styleId="Heading1Char">
    <w:name w:val="Heading 1 Char"/>
    <w:basedOn w:val="DefaultParagraphFont"/>
    <w:link w:val="Heading1"/>
    <w:uiPriority w:val="9"/>
    <w:rsid w:val="00466A6F"/>
    <w:rPr>
      <w:rFonts w:asciiTheme="majorHAnsi" w:eastAsiaTheme="majorEastAsia" w:hAnsiTheme="majorHAnsi" w:cstheme="majorBidi"/>
      <w:color w:val="2F5496" w:themeColor="accent1" w:themeShade="BF"/>
      <w:kern w:val="0"/>
      <w:sz w:val="32"/>
      <w:szCs w:val="32"/>
      <w:lang w:val="en-AU"/>
      <w14:ligatures w14:val="none"/>
    </w:rPr>
  </w:style>
  <w:style w:type="character" w:customStyle="1" w:styleId="Heading2Char">
    <w:name w:val="Heading 2 Char"/>
    <w:basedOn w:val="DefaultParagraphFont"/>
    <w:link w:val="Heading2"/>
    <w:uiPriority w:val="9"/>
    <w:rsid w:val="00466A6F"/>
    <w:rPr>
      <w:rFonts w:asciiTheme="majorHAnsi" w:eastAsiaTheme="majorEastAsia" w:hAnsiTheme="majorHAnsi" w:cstheme="majorBidi"/>
      <w:color w:val="2F5496" w:themeColor="accent1" w:themeShade="BF"/>
      <w:kern w:val="0"/>
      <w:sz w:val="26"/>
      <w:szCs w:val="26"/>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663</Words>
  <Characters>3295</Characters>
  <Application>Microsoft Office Word</Application>
  <DocSecurity>0</DocSecurity>
  <Lines>56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horwitz prawer</dc:creator>
  <cp:keywords/>
  <dc:description/>
  <cp:lastModifiedBy>Oded Tal</cp:lastModifiedBy>
  <cp:revision>6</cp:revision>
  <dcterms:created xsi:type="dcterms:W3CDTF">2023-10-13T11:51:00Z</dcterms:created>
  <dcterms:modified xsi:type="dcterms:W3CDTF">2023-10-13T14:51:00Z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5d717f6ead4142b2a1c581acd859dbc18d54a5de5333a9cde139740090761fd0</vt:lpwstr>
  </property>
</Properties>
</file>