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5E44" w14:textId="1C1B2C49" w:rsidR="00EB453B" w:rsidRPr="00000520" w:rsidRDefault="0092166C" w:rsidP="001B0B81">
      <w:pPr>
        <w:spacing w:before="320" w:after="240"/>
        <w:jc w:val="center"/>
        <w:rPr>
          <w:rFonts w:asciiTheme="majorBidi" w:hAnsiTheme="majorBidi" w:cstheme="majorBidi"/>
          <w:sz w:val="24"/>
          <w:szCs w:val="24"/>
        </w:rPr>
      </w:pPr>
      <w:bookmarkStart w:id="0" w:name="_Hlk159527766"/>
      <w:r w:rsidRPr="00000520">
        <w:rPr>
          <w:rFonts w:asciiTheme="majorBidi" w:hAnsiTheme="majorBidi" w:cstheme="majorBidi"/>
          <w:sz w:val="24"/>
          <w:szCs w:val="24"/>
        </w:rPr>
        <w:t>Chapter 13</w:t>
      </w:r>
    </w:p>
    <w:p w14:paraId="7A1DADBE" w14:textId="33BAAA9A" w:rsidR="00BF6C45" w:rsidRPr="00000520" w:rsidRDefault="00C647AB" w:rsidP="001B0B81">
      <w:pPr>
        <w:spacing w:before="320" w:after="240"/>
        <w:jc w:val="center"/>
        <w:rPr>
          <w:rFonts w:asciiTheme="majorBidi" w:hAnsiTheme="majorBidi" w:cstheme="majorBidi"/>
          <w:sz w:val="24"/>
          <w:szCs w:val="24"/>
        </w:rPr>
      </w:pPr>
      <w:r>
        <w:rPr>
          <w:rFonts w:asciiTheme="majorBidi" w:hAnsiTheme="majorBidi" w:cstheme="majorBidi"/>
          <w:i/>
          <w:iCs/>
          <w:sz w:val="24"/>
          <w:szCs w:val="24"/>
        </w:rPr>
        <w:t>Kiddush</w:t>
      </w:r>
      <w:r w:rsidR="00BF6C45" w:rsidRPr="00000520">
        <w:rPr>
          <w:rFonts w:asciiTheme="majorBidi" w:hAnsiTheme="majorBidi" w:cstheme="majorBidi"/>
          <w:i/>
          <w:iCs/>
          <w:sz w:val="24"/>
          <w:szCs w:val="24"/>
        </w:rPr>
        <w:t xml:space="preserve"> Hashem</w:t>
      </w:r>
      <w:r w:rsidR="00BF6C45" w:rsidRPr="00000520">
        <w:rPr>
          <w:rFonts w:asciiTheme="majorBidi" w:hAnsiTheme="majorBidi" w:cstheme="majorBidi"/>
          <w:sz w:val="24"/>
          <w:szCs w:val="24"/>
        </w:rPr>
        <w:t xml:space="preserve"> and </w:t>
      </w:r>
      <w:r>
        <w:rPr>
          <w:rFonts w:asciiTheme="majorBidi" w:hAnsiTheme="majorBidi" w:cstheme="majorBidi"/>
          <w:i/>
          <w:iCs/>
          <w:sz w:val="24"/>
          <w:szCs w:val="24"/>
        </w:rPr>
        <w:t>Kiddush</w:t>
      </w:r>
      <w:r w:rsidR="00BF6C45" w:rsidRPr="00000520">
        <w:rPr>
          <w:rFonts w:asciiTheme="majorBidi" w:hAnsiTheme="majorBidi" w:cstheme="majorBidi"/>
          <w:i/>
          <w:iCs/>
          <w:sz w:val="24"/>
          <w:szCs w:val="24"/>
        </w:rPr>
        <w:t xml:space="preserve"> Hahayyim</w:t>
      </w:r>
      <w:r w:rsidR="00BF6C45" w:rsidRPr="00000520">
        <w:rPr>
          <w:rFonts w:asciiTheme="majorBidi" w:hAnsiTheme="majorBidi" w:cstheme="majorBidi"/>
          <w:sz w:val="24"/>
          <w:szCs w:val="24"/>
        </w:rPr>
        <w:t xml:space="preserve"> – Perspectives on </w:t>
      </w:r>
      <w:r w:rsidR="00BF6C45" w:rsidRPr="00000520">
        <w:rPr>
          <w:rFonts w:asciiTheme="majorBidi" w:hAnsiTheme="majorBidi" w:cstheme="majorBidi"/>
          <w:i/>
          <w:iCs/>
          <w:sz w:val="24"/>
          <w:szCs w:val="24"/>
        </w:rPr>
        <w:t>Kedusha</w:t>
      </w:r>
      <w:r w:rsidR="00BF6C45" w:rsidRPr="00000520">
        <w:rPr>
          <w:rFonts w:asciiTheme="majorBidi" w:hAnsiTheme="majorBidi" w:cstheme="majorBidi"/>
          <w:sz w:val="24"/>
          <w:szCs w:val="24"/>
        </w:rPr>
        <w:t xml:space="preserve"> in Maimonides’ Oeuvre</w:t>
      </w:r>
    </w:p>
    <w:p w14:paraId="59048873" w14:textId="54CD4F0C" w:rsidR="002B53B0" w:rsidRPr="00000520" w:rsidRDefault="0092166C" w:rsidP="00F316F0">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(A Clarification of Maimonides</w:t>
      </w:r>
      <w:r w:rsidR="00940413">
        <w:rPr>
          <w:rFonts w:asciiTheme="majorBidi" w:hAnsiTheme="majorBidi" w:cstheme="majorBidi"/>
          <w:sz w:val="24"/>
          <w:szCs w:val="24"/>
        </w:rPr>
        <w:t>’</w:t>
      </w:r>
      <w:r w:rsidRPr="00000520">
        <w:rPr>
          <w:rFonts w:asciiTheme="majorBidi" w:hAnsiTheme="majorBidi" w:cstheme="majorBidi"/>
          <w:sz w:val="24"/>
          <w:szCs w:val="24"/>
        </w:rPr>
        <w:t xml:space="preserve"> </w:t>
      </w:r>
      <w:r w:rsidR="00D56A2D" w:rsidRPr="003923DF">
        <w:rPr>
          <w:rFonts w:asciiTheme="majorBidi" w:hAnsiTheme="majorBidi" w:cstheme="majorBidi"/>
          <w:i/>
          <w:iCs/>
          <w:sz w:val="24"/>
          <w:szCs w:val="24"/>
        </w:rPr>
        <w:t xml:space="preserve">Hilkhot Yesodei </w:t>
      </w:r>
      <w:r w:rsidR="00623973">
        <w:rPr>
          <w:rFonts w:asciiTheme="majorBidi" w:hAnsiTheme="majorBidi" w:cstheme="majorBidi"/>
          <w:i/>
          <w:iCs/>
          <w:sz w:val="24"/>
          <w:szCs w:val="24"/>
        </w:rPr>
        <w:t>Hatorah</w:t>
      </w:r>
      <w:r w:rsidRPr="00000520">
        <w:rPr>
          <w:rFonts w:asciiTheme="majorBidi" w:hAnsiTheme="majorBidi" w:cstheme="majorBidi"/>
          <w:sz w:val="24"/>
          <w:szCs w:val="24"/>
        </w:rPr>
        <w:t xml:space="preserve"> 5:11)</w:t>
      </w:r>
    </w:p>
    <w:p w14:paraId="3603E902" w14:textId="0D0D69FD" w:rsidR="00BF6C45" w:rsidRPr="00000520" w:rsidRDefault="002B53B0" w:rsidP="001B0B81">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w:t>
      </w:r>
    </w:p>
    <w:p w14:paraId="030F2919" w14:textId="67E9FDDA" w:rsidR="00BF6C45" w:rsidRPr="00000520" w:rsidRDefault="00BF6C45" w:rsidP="00F316F0">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first commandment that is dealt with in </w:t>
      </w:r>
      <w:r w:rsidRPr="003923DF">
        <w:rPr>
          <w:rFonts w:asciiTheme="majorBidi" w:hAnsiTheme="majorBidi" w:cstheme="majorBidi"/>
          <w:i/>
          <w:iCs/>
          <w:sz w:val="24"/>
          <w:szCs w:val="24"/>
        </w:rPr>
        <w:t>Sefer Hamada</w:t>
      </w:r>
      <w:r w:rsidRPr="00000520">
        <w:rPr>
          <w:rFonts w:asciiTheme="majorBidi" w:hAnsiTheme="majorBidi" w:cstheme="majorBidi"/>
          <w:sz w:val="24"/>
          <w:szCs w:val="24"/>
        </w:rPr>
        <w:t xml:space="preserve"> – following the four </w:t>
      </w:r>
      <w:r w:rsidR="00B3013D" w:rsidRPr="00000520">
        <w:rPr>
          <w:rFonts w:asciiTheme="majorBidi" w:hAnsiTheme="majorBidi" w:cstheme="majorBidi"/>
          <w:sz w:val="24"/>
          <w:szCs w:val="24"/>
        </w:rPr>
        <w:t>foundational commandments of the heart</w:t>
      </w:r>
      <w:r w:rsidRPr="00000520">
        <w:rPr>
          <w:rFonts w:asciiTheme="majorBidi" w:hAnsiTheme="majorBidi" w:cstheme="majorBidi"/>
          <w:sz w:val="24"/>
          <w:szCs w:val="24"/>
        </w:rPr>
        <w:t xml:space="preserve"> that deal with the existence of the Primary Being, the </w:t>
      </w:r>
      <w:r w:rsidR="00B3013D" w:rsidRPr="00000520">
        <w:rPr>
          <w:rFonts w:asciiTheme="majorBidi" w:hAnsiTheme="majorBidi" w:cstheme="majorBidi"/>
          <w:sz w:val="24"/>
          <w:szCs w:val="24"/>
        </w:rPr>
        <w:t xml:space="preserve">singularity </w:t>
      </w:r>
      <w:r w:rsidRPr="00000520">
        <w:rPr>
          <w:rFonts w:asciiTheme="majorBidi" w:hAnsiTheme="majorBidi" w:cstheme="majorBidi"/>
          <w:sz w:val="24"/>
          <w:szCs w:val="24"/>
        </w:rPr>
        <w:t xml:space="preserve">of God, loving Him and being in awe of Him, </w:t>
      </w:r>
      <w:commentRangeStart w:id="1"/>
      <w:r w:rsidRPr="00000520">
        <w:rPr>
          <w:rFonts w:asciiTheme="majorBidi" w:hAnsiTheme="majorBidi" w:cstheme="majorBidi"/>
          <w:sz w:val="24"/>
          <w:szCs w:val="24"/>
        </w:rPr>
        <w:t>“commandments that are the foundation of the Mosaic religion”</w:t>
      </w:r>
      <w:r w:rsidR="00FF2EE1" w:rsidRPr="00000520">
        <w:rPr>
          <w:rStyle w:val="FootnoteReference"/>
          <w:rFonts w:asciiTheme="majorBidi" w:hAnsiTheme="majorBidi" w:cstheme="majorBidi"/>
          <w:sz w:val="24"/>
          <w:szCs w:val="24"/>
        </w:rPr>
        <w:footnoteReference w:id="1"/>
      </w:r>
      <w:r w:rsidRPr="00000520">
        <w:rPr>
          <w:rFonts w:asciiTheme="majorBidi" w:hAnsiTheme="majorBidi" w:cstheme="majorBidi"/>
          <w:sz w:val="24"/>
          <w:szCs w:val="24"/>
        </w:rPr>
        <w:t xml:space="preserve"> </w:t>
      </w:r>
      <w:commentRangeEnd w:id="1"/>
      <w:r w:rsidR="002B53B0" w:rsidRPr="00000520">
        <w:rPr>
          <w:rStyle w:val="CommentReference"/>
          <w:rFonts w:asciiTheme="majorBidi" w:hAnsiTheme="majorBidi" w:cstheme="majorBidi"/>
          <w:sz w:val="24"/>
          <w:szCs w:val="24"/>
        </w:rPr>
        <w:commentReference w:id="1"/>
      </w:r>
      <w:r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pertains to</w:t>
      </w:r>
      <w:r w:rsidRPr="00000520">
        <w:rPr>
          <w:rFonts w:asciiTheme="majorBidi" w:hAnsiTheme="majorBidi" w:cstheme="majorBidi"/>
          <w:sz w:val="24"/>
          <w:szCs w:val="24"/>
        </w:rPr>
        <w:t xml:space="preserve"> the positive commandment of </w:t>
      </w:r>
      <w:r w:rsidR="00C647AB">
        <w:rPr>
          <w:rFonts w:asciiTheme="majorBidi" w:hAnsiTheme="majorBidi" w:cstheme="majorBidi"/>
          <w:i/>
          <w:iCs/>
          <w:sz w:val="24"/>
          <w:szCs w:val="24"/>
        </w:rPr>
        <w:t>kiddush</w:t>
      </w:r>
      <w:r w:rsidRPr="00000520">
        <w:rPr>
          <w:rFonts w:asciiTheme="majorBidi" w:hAnsiTheme="majorBidi" w:cstheme="majorBidi"/>
          <w:i/>
          <w:iCs/>
          <w:sz w:val="24"/>
          <w:szCs w:val="24"/>
        </w:rPr>
        <w:t xml:space="preserve"> Has</w:t>
      </w:r>
      <w:r w:rsidR="00515B54" w:rsidRPr="00000520">
        <w:rPr>
          <w:rFonts w:asciiTheme="majorBidi" w:hAnsiTheme="majorBidi" w:cstheme="majorBidi"/>
          <w:i/>
          <w:iCs/>
          <w:sz w:val="24"/>
          <w:szCs w:val="24"/>
        </w:rPr>
        <w:t>h</w:t>
      </w:r>
      <w:r w:rsidRPr="00000520">
        <w:rPr>
          <w:rFonts w:asciiTheme="majorBidi" w:hAnsiTheme="majorBidi" w:cstheme="majorBidi"/>
          <w:i/>
          <w:iCs/>
          <w:sz w:val="24"/>
          <w:szCs w:val="24"/>
        </w:rPr>
        <w:t>em</w:t>
      </w:r>
      <w:r w:rsidR="00515B54" w:rsidRPr="00000520">
        <w:rPr>
          <w:rFonts w:asciiTheme="majorBidi" w:hAnsiTheme="majorBidi" w:cstheme="majorBidi"/>
          <w:sz w:val="24"/>
          <w:szCs w:val="24"/>
        </w:rPr>
        <w:t xml:space="preserve">, sanctifying the </w:t>
      </w:r>
      <w:r w:rsidR="00E51D15">
        <w:rPr>
          <w:rFonts w:asciiTheme="majorBidi" w:hAnsiTheme="majorBidi" w:cstheme="majorBidi"/>
          <w:sz w:val="24"/>
          <w:szCs w:val="24"/>
        </w:rPr>
        <w:t>n</w:t>
      </w:r>
      <w:r w:rsidR="00515B54" w:rsidRPr="00000520">
        <w:rPr>
          <w:rFonts w:asciiTheme="majorBidi" w:hAnsiTheme="majorBidi" w:cstheme="majorBidi"/>
          <w:sz w:val="24"/>
          <w:szCs w:val="24"/>
        </w:rPr>
        <w:t xml:space="preserve">ame of God, together with its parallel negative commandment that forbids the desecration of His </w:t>
      </w:r>
      <w:r w:rsidR="00F3338E">
        <w:rPr>
          <w:rFonts w:asciiTheme="majorBidi" w:hAnsiTheme="majorBidi" w:cstheme="majorBidi"/>
          <w:sz w:val="24"/>
          <w:szCs w:val="24"/>
        </w:rPr>
        <w:t>n</w:t>
      </w:r>
      <w:r w:rsidR="00515B54" w:rsidRPr="00000520">
        <w:rPr>
          <w:rFonts w:asciiTheme="majorBidi" w:hAnsiTheme="majorBidi" w:cstheme="majorBidi"/>
          <w:sz w:val="24"/>
          <w:szCs w:val="24"/>
        </w:rPr>
        <w:t>ame: “</w:t>
      </w:r>
      <w:r w:rsidR="00F316F0" w:rsidRPr="00A34AF1">
        <w:rPr>
          <w:rFonts w:asciiTheme="majorBidi" w:hAnsiTheme="majorBidi" w:cstheme="majorBidi"/>
          <w:sz w:val="24"/>
          <w:szCs w:val="24"/>
        </w:rPr>
        <w:t xml:space="preserve">All [members of] the House of Israel are under obligation to sanctify this </w:t>
      </w:r>
      <w:r w:rsidR="006953EC">
        <w:rPr>
          <w:rFonts w:asciiTheme="majorBidi" w:hAnsiTheme="majorBidi" w:cstheme="majorBidi"/>
          <w:sz w:val="24"/>
          <w:szCs w:val="24"/>
        </w:rPr>
        <w:t>g</w:t>
      </w:r>
      <w:r w:rsidR="00F316F0" w:rsidRPr="00A34AF1">
        <w:rPr>
          <w:rFonts w:asciiTheme="majorBidi" w:hAnsiTheme="majorBidi" w:cstheme="majorBidi"/>
          <w:sz w:val="24"/>
          <w:szCs w:val="24"/>
        </w:rPr>
        <w:t xml:space="preserve">reat </w:t>
      </w:r>
      <w:r w:rsidR="006953EC">
        <w:rPr>
          <w:rFonts w:asciiTheme="majorBidi" w:hAnsiTheme="majorBidi" w:cstheme="majorBidi"/>
          <w:sz w:val="24"/>
          <w:szCs w:val="24"/>
        </w:rPr>
        <w:t>n</w:t>
      </w:r>
      <w:r w:rsidR="00F316F0" w:rsidRPr="00A34AF1">
        <w:rPr>
          <w:rFonts w:asciiTheme="majorBidi" w:hAnsiTheme="majorBidi" w:cstheme="majorBidi"/>
          <w:sz w:val="24"/>
          <w:szCs w:val="24"/>
        </w:rPr>
        <w:t xml:space="preserve">ame, as it is said, “I am to be sanctified among the children of Israel” (Lev 22:32), and are proscribed from profaning </w:t>
      </w:r>
      <w:r w:rsidR="00513EAC">
        <w:rPr>
          <w:rFonts w:asciiTheme="majorBidi" w:hAnsiTheme="majorBidi" w:cstheme="majorBidi"/>
          <w:sz w:val="24"/>
          <w:szCs w:val="24"/>
        </w:rPr>
        <w:t>i</w:t>
      </w:r>
      <w:r w:rsidR="00F316F0" w:rsidRPr="00A34AF1">
        <w:rPr>
          <w:rFonts w:asciiTheme="majorBidi" w:hAnsiTheme="majorBidi" w:cstheme="majorBidi"/>
          <w:sz w:val="24"/>
          <w:szCs w:val="24"/>
        </w:rPr>
        <w:t xml:space="preserve">t, as it is said: “You shall not profane </w:t>
      </w:r>
      <w:r w:rsidR="00CA1B40">
        <w:rPr>
          <w:rFonts w:asciiTheme="majorBidi" w:hAnsiTheme="majorBidi" w:cstheme="majorBidi"/>
          <w:sz w:val="24"/>
          <w:szCs w:val="24"/>
        </w:rPr>
        <w:t>M</w:t>
      </w:r>
      <w:r w:rsidR="00F316F0" w:rsidRPr="00A34AF1">
        <w:rPr>
          <w:rFonts w:asciiTheme="majorBidi" w:hAnsiTheme="majorBidi" w:cstheme="majorBidi"/>
          <w:sz w:val="24"/>
          <w:szCs w:val="24"/>
        </w:rPr>
        <w:t xml:space="preserve">y </w:t>
      </w:r>
      <w:r w:rsidR="009C184A">
        <w:rPr>
          <w:rFonts w:asciiTheme="majorBidi" w:hAnsiTheme="majorBidi" w:cstheme="majorBidi"/>
          <w:sz w:val="24"/>
          <w:szCs w:val="24"/>
        </w:rPr>
        <w:t>h</w:t>
      </w:r>
      <w:r w:rsidR="00F316F0" w:rsidRPr="00A34AF1">
        <w:rPr>
          <w:rFonts w:asciiTheme="majorBidi" w:hAnsiTheme="majorBidi" w:cstheme="majorBidi"/>
          <w:sz w:val="24"/>
          <w:szCs w:val="24"/>
        </w:rPr>
        <w:t xml:space="preserve">oly </w:t>
      </w:r>
      <w:r w:rsidR="00CA1B40">
        <w:rPr>
          <w:rFonts w:asciiTheme="majorBidi" w:hAnsiTheme="majorBidi" w:cstheme="majorBidi"/>
          <w:sz w:val="24"/>
          <w:szCs w:val="24"/>
        </w:rPr>
        <w:t>n</w:t>
      </w:r>
      <w:r w:rsidR="00F316F0" w:rsidRPr="00A34AF1">
        <w:rPr>
          <w:rFonts w:asciiTheme="majorBidi" w:hAnsiTheme="majorBidi" w:cstheme="majorBidi"/>
          <w:sz w:val="24"/>
          <w:szCs w:val="24"/>
        </w:rPr>
        <w:t>ame” (</w:t>
      </w:r>
      <w:proofErr w:type="spellStart"/>
      <w:r w:rsidR="00F316F0" w:rsidRPr="00A34AF1">
        <w:rPr>
          <w:rFonts w:asciiTheme="majorBidi" w:hAnsiTheme="majorBidi" w:cstheme="majorBidi"/>
          <w:sz w:val="24"/>
          <w:szCs w:val="24"/>
        </w:rPr>
        <w:t>Lev.22:32</w:t>
      </w:r>
      <w:proofErr w:type="spellEnd"/>
      <w:r w:rsidR="00515B54" w:rsidRPr="00000520">
        <w:rPr>
          <w:rFonts w:asciiTheme="majorBidi" w:hAnsiTheme="majorBidi" w:cstheme="majorBidi"/>
          <w:sz w:val="24"/>
          <w:szCs w:val="24"/>
        </w:rPr>
        <w:t>).”</w:t>
      </w:r>
      <w:r w:rsidR="002D6A8B" w:rsidRPr="00000520">
        <w:rPr>
          <w:rStyle w:val="FootnoteReference"/>
          <w:rFonts w:asciiTheme="majorBidi" w:hAnsiTheme="majorBidi" w:cstheme="majorBidi"/>
          <w:sz w:val="24"/>
          <w:szCs w:val="24"/>
        </w:rPr>
        <w:footnoteReference w:id="2"/>
      </w:r>
      <w:r w:rsidR="00515B54" w:rsidRPr="00000520">
        <w:rPr>
          <w:rFonts w:asciiTheme="majorBidi" w:hAnsiTheme="majorBidi" w:cstheme="majorBidi"/>
          <w:sz w:val="24"/>
          <w:szCs w:val="24"/>
        </w:rPr>
        <w:t xml:space="preserve"> The Oral Torah clearly </w:t>
      </w:r>
      <w:r w:rsidR="00B3013D" w:rsidRPr="00000520">
        <w:rPr>
          <w:rFonts w:asciiTheme="majorBidi" w:hAnsiTheme="majorBidi" w:cstheme="majorBidi"/>
          <w:sz w:val="24"/>
          <w:szCs w:val="24"/>
        </w:rPr>
        <w:t xml:space="preserve">stipulates </w:t>
      </w:r>
      <w:r w:rsidR="00515B54" w:rsidRPr="00000520">
        <w:rPr>
          <w:rFonts w:asciiTheme="majorBidi" w:hAnsiTheme="majorBidi" w:cstheme="majorBidi"/>
          <w:sz w:val="24"/>
          <w:szCs w:val="24"/>
        </w:rPr>
        <w:t>that there are situations in which a Jew must be killed</w:t>
      </w:r>
      <w:r w:rsidR="00FF2EE1" w:rsidRPr="00000520">
        <w:rPr>
          <w:rFonts w:asciiTheme="majorBidi" w:hAnsiTheme="majorBidi" w:cstheme="majorBidi"/>
          <w:sz w:val="24"/>
          <w:szCs w:val="24"/>
        </w:rPr>
        <w:t xml:space="preserve"> rather</w:t>
      </w:r>
      <w:r w:rsidR="00515B54"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than transgressing one of three cardinal sins</w:t>
      </w:r>
      <w:r w:rsidR="00515B54" w:rsidRPr="00000520">
        <w:rPr>
          <w:rFonts w:asciiTheme="majorBidi" w:hAnsiTheme="majorBidi" w:cstheme="majorBidi"/>
          <w:sz w:val="24"/>
          <w:szCs w:val="24"/>
        </w:rPr>
        <w:t xml:space="preserve"> (idolatry, illicit sex</w:t>
      </w:r>
      <w:r w:rsidR="00FF2EE1" w:rsidRPr="00000520">
        <w:rPr>
          <w:rFonts w:asciiTheme="majorBidi" w:hAnsiTheme="majorBidi" w:cstheme="majorBidi"/>
          <w:sz w:val="24"/>
          <w:szCs w:val="24"/>
        </w:rPr>
        <w:t>ual</w:t>
      </w:r>
      <w:r w:rsidR="00515B54" w:rsidRPr="00000520">
        <w:rPr>
          <w:rFonts w:asciiTheme="majorBidi" w:hAnsiTheme="majorBidi" w:cstheme="majorBidi"/>
          <w:sz w:val="24"/>
          <w:szCs w:val="24"/>
        </w:rPr>
        <w:t xml:space="preserve"> behavior, and bloodshed)</w:t>
      </w:r>
      <w:r w:rsidR="00836DDE" w:rsidRPr="00000520">
        <w:rPr>
          <w:rFonts w:asciiTheme="majorBidi" w:hAnsiTheme="majorBidi" w:cstheme="majorBidi"/>
          <w:sz w:val="24"/>
          <w:szCs w:val="24"/>
        </w:rPr>
        <w:t>.</w:t>
      </w:r>
      <w:r w:rsidR="00515B54" w:rsidRPr="00000520">
        <w:rPr>
          <w:rFonts w:asciiTheme="majorBidi" w:hAnsiTheme="majorBidi" w:cstheme="majorBidi"/>
          <w:sz w:val="24"/>
          <w:szCs w:val="24"/>
        </w:rPr>
        <w:t xml:space="preserve"> At </w:t>
      </w:r>
      <w:r w:rsidR="00515B54" w:rsidRPr="00000520">
        <w:rPr>
          <w:rFonts w:asciiTheme="majorBidi" w:hAnsiTheme="majorBidi" w:cstheme="majorBidi"/>
          <w:sz w:val="24"/>
          <w:szCs w:val="24"/>
        </w:rPr>
        <w:lastRenderedPageBreak/>
        <w:t>time</w:t>
      </w:r>
      <w:r w:rsidR="00B3013D" w:rsidRPr="00000520">
        <w:rPr>
          <w:rFonts w:asciiTheme="majorBidi" w:hAnsiTheme="majorBidi" w:cstheme="majorBidi"/>
          <w:sz w:val="24"/>
          <w:szCs w:val="24"/>
        </w:rPr>
        <w:t>s</w:t>
      </w:r>
      <w:r w:rsidR="00515B54" w:rsidRPr="00000520">
        <w:rPr>
          <w:rFonts w:asciiTheme="majorBidi" w:hAnsiTheme="majorBidi" w:cstheme="majorBidi"/>
          <w:sz w:val="24"/>
          <w:szCs w:val="24"/>
        </w:rPr>
        <w:t xml:space="preserve"> of </w:t>
      </w:r>
      <w:r w:rsidR="00836DDE" w:rsidRPr="00000520">
        <w:rPr>
          <w:rFonts w:asciiTheme="majorBidi" w:hAnsiTheme="majorBidi" w:cstheme="majorBidi"/>
          <w:sz w:val="24"/>
          <w:szCs w:val="24"/>
        </w:rPr>
        <w:t>religious persecution</w:t>
      </w:r>
      <w:r w:rsidR="00515B54" w:rsidRPr="00000520">
        <w:rPr>
          <w:rFonts w:asciiTheme="majorBidi" w:hAnsiTheme="majorBidi" w:cstheme="majorBidi"/>
          <w:sz w:val="24"/>
          <w:szCs w:val="24"/>
        </w:rPr>
        <w:t xml:space="preserve">, when </w:t>
      </w:r>
      <w:r w:rsidR="00836DDE" w:rsidRPr="00000520">
        <w:rPr>
          <w:rFonts w:asciiTheme="majorBidi" w:hAnsiTheme="majorBidi" w:cstheme="majorBidi"/>
          <w:sz w:val="24"/>
          <w:szCs w:val="24"/>
        </w:rPr>
        <w:t>t</w:t>
      </w:r>
      <w:r w:rsidR="00515B54" w:rsidRPr="00000520">
        <w:rPr>
          <w:rFonts w:asciiTheme="majorBidi" w:hAnsiTheme="majorBidi" w:cstheme="majorBidi"/>
          <w:sz w:val="24"/>
          <w:szCs w:val="24"/>
        </w:rPr>
        <w:t>he</w:t>
      </w:r>
      <w:r w:rsidR="00836DDE" w:rsidRPr="00000520">
        <w:rPr>
          <w:rFonts w:asciiTheme="majorBidi" w:hAnsiTheme="majorBidi" w:cstheme="majorBidi"/>
          <w:sz w:val="24"/>
          <w:szCs w:val="24"/>
        </w:rPr>
        <w:t xml:space="preserve"> </w:t>
      </w:r>
      <w:r w:rsidR="00515B54" w:rsidRPr="00000520">
        <w:rPr>
          <w:rFonts w:asciiTheme="majorBidi" w:hAnsiTheme="majorBidi" w:cstheme="majorBidi"/>
          <w:sz w:val="24"/>
          <w:szCs w:val="24"/>
        </w:rPr>
        <w:t>oppressive enemy</w:t>
      </w:r>
      <w:r w:rsidR="00836DDE"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seeks to eradicate the Israelite faith, the individual is compelled to embrace martyrdom, even for the observance of other Torah commandments</w:t>
      </w:r>
      <w:r w:rsidR="00515B54" w:rsidRPr="00000520">
        <w:rPr>
          <w:rFonts w:asciiTheme="majorBidi" w:hAnsiTheme="majorBidi" w:cstheme="majorBidi"/>
          <w:sz w:val="24"/>
          <w:szCs w:val="24"/>
        </w:rPr>
        <w:t>.</w:t>
      </w:r>
      <w:r w:rsidR="00836DDE" w:rsidRPr="00000520">
        <w:rPr>
          <w:rFonts w:asciiTheme="majorBidi" w:hAnsiTheme="majorBidi" w:cstheme="majorBidi"/>
          <w:sz w:val="24"/>
          <w:szCs w:val="24"/>
        </w:rPr>
        <w:t xml:space="preserve"> </w:t>
      </w:r>
      <w:r w:rsidR="007B5E02" w:rsidRPr="00000520">
        <w:rPr>
          <w:rFonts w:asciiTheme="majorBidi" w:hAnsiTheme="majorBidi" w:cstheme="majorBidi"/>
          <w:sz w:val="24"/>
          <w:szCs w:val="24"/>
        </w:rPr>
        <w:t>“</w:t>
      </w:r>
      <w:r w:rsidR="00F316F0" w:rsidRPr="00F316F0">
        <w:rPr>
          <w:rFonts w:asciiTheme="majorBidi" w:hAnsiTheme="majorBidi" w:cstheme="majorBidi"/>
          <w:sz w:val="24"/>
          <w:szCs w:val="24"/>
        </w:rPr>
        <w:t xml:space="preserve">Anyone of whom it is said </w:t>
      </w:r>
      <w:r w:rsidR="00F316F0">
        <w:rPr>
          <w:rFonts w:asciiTheme="majorBidi" w:hAnsiTheme="majorBidi" w:cstheme="majorBidi"/>
          <w:sz w:val="24"/>
          <w:szCs w:val="24"/>
        </w:rPr>
        <w:t>‘</w:t>
      </w:r>
      <w:r w:rsidR="00F316F0" w:rsidRPr="00F316F0">
        <w:rPr>
          <w:rFonts w:asciiTheme="majorBidi" w:hAnsiTheme="majorBidi" w:cstheme="majorBidi"/>
          <w:sz w:val="24"/>
          <w:szCs w:val="24"/>
        </w:rPr>
        <w:t>Let him be killed rather than transgress</w:t>
      </w:r>
      <w:r w:rsidR="00F316F0">
        <w:rPr>
          <w:rFonts w:asciiTheme="majorBidi" w:hAnsiTheme="majorBidi" w:cstheme="majorBidi"/>
          <w:sz w:val="24"/>
          <w:szCs w:val="24"/>
        </w:rPr>
        <w:t>’</w:t>
      </w:r>
      <w:r w:rsidR="00F316F0" w:rsidRPr="00F316F0">
        <w:rPr>
          <w:rFonts w:asciiTheme="majorBidi" w:hAnsiTheme="majorBidi" w:cstheme="majorBidi"/>
          <w:sz w:val="24"/>
          <w:szCs w:val="24"/>
        </w:rPr>
        <w:t xml:space="preserve"> who</w:t>
      </w:r>
      <w:r w:rsidR="00F316F0">
        <w:rPr>
          <w:rFonts w:asciiTheme="majorBidi" w:hAnsiTheme="majorBidi" w:cstheme="majorBidi"/>
          <w:sz w:val="24"/>
          <w:szCs w:val="24"/>
        </w:rPr>
        <w:t xml:space="preserve"> is</w:t>
      </w:r>
      <w:r w:rsidR="00F316F0" w:rsidRPr="00F316F0">
        <w:rPr>
          <w:rFonts w:asciiTheme="majorBidi" w:hAnsiTheme="majorBidi" w:cstheme="majorBidi"/>
          <w:sz w:val="24"/>
          <w:szCs w:val="24"/>
        </w:rPr>
        <w:t xml:space="preserve"> killed and does not transgress, </w:t>
      </w:r>
      <w:commentRangeStart w:id="2"/>
      <w:r w:rsidR="00F316F0" w:rsidRPr="00F316F0">
        <w:rPr>
          <w:rFonts w:asciiTheme="majorBidi" w:hAnsiTheme="majorBidi" w:cstheme="majorBidi"/>
          <w:sz w:val="24"/>
          <w:szCs w:val="24"/>
        </w:rPr>
        <w:t xml:space="preserve">sanctifies the </w:t>
      </w:r>
      <w:r w:rsidR="00E51D15">
        <w:rPr>
          <w:rFonts w:asciiTheme="majorBidi" w:hAnsiTheme="majorBidi" w:cstheme="majorBidi"/>
          <w:sz w:val="24"/>
          <w:szCs w:val="24"/>
        </w:rPr>
        <w:t>n</w:t>
      </w:r>
      <w:r w:rsidR="00F316F0" w:rsidRPr="00F316F0">
        <w:rPr>
          <w:rFonts w:asciiTheme="majorBidi" w:hAnsiTheme="majorBidi" w:cstheme="majorBidi"/>
          <w:sz w:val="24"/>
          <w:szCs w:val="24"/>
        </w:rPr>
        <w:t>ame</w:t>
      </w:r>
      <w:r w:rsidR="00F316F0">
        <w:rPr>
          <w:rFonts w:asciiTheme="majorBidi" w:hAnsiTheme="majorBidi" w:cstheme="majorBidi"/>
          <w:sz w:val="24"/>
          <w:szCs w:val="24"/>
        </w:rPr>
        <w:t>.”</w:t>
      </w:r>
      <w:r w:rsidR="00B3013D" w:rsidRPr="00000520">
        <w:rPr>
          <w:rFonts w:asciiTheme="majorBidi" w:hAnsiTheme="majorBidi" w:cstheme="majorBidi"/>
          <w:sz w:val="24"/>
          <w:szCs w:val="24"/>
        </w:rPr>
        <w:t xml:space="preserve"> </w:t>
      </w:r>
      <w:commentRangeEnd w:id="2"/>
      <w:r w:rsidR="00F316F0">
        <w:rPr>
          <w:rStyle w:val="CommentReference"/>
        </w:rPr>
        <w:commentReference w:id="2"/>
      </w:r>
    </w:p>
    <w:p w14:paraId="77E26BB9" w14:textId="66DA70EA" w:rsidR="00D76797" w:rsidRPr="00000520" w:rsidRDefault="00D76797" w:rsidP="0023181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a well-acknowledged principle in Jewish law that regarding most commandments an individual is obligated to transgress rather than sacrifice his life, for the Torah testifies </w:t>
      </w:r>
      <w:r w:rsidR="007B5E02" w:rsidRPr="00000520">
        <w:rPr>
          <w:rFonts w:asciiTheme="majorBidi" w:hAnsiTheme="majorBidi" w:cstheme="majorBidi"/>
          <w:sz w:val="24"/>
          <w:szCs w:val="24"/>
        </w:rPr>
        <w:t>concerning</w:t>
      </w:r>
      <w:r w:rsidRPr="00000520">
        <w:rPr>
          <w:rFonts w:asciiTheme="majorBidi" w:hAnsiTheme="majorBidi" w:cstheme="majorBidi"/>
          <w:sz w:val="24"/>
          <w:szCs w:val="24"/>
        </w:rPr>
        <w:t xml:space="preserve"> the commandments </w:t>
      </w:r>
      <w:r w:rsidR="007B5E02" w:rsidRPr="00000520">
        <w:rPr>
          <w:rFonts w:asciiTheme="majorBidi" w:hAnsiTheme="majorBidi" w:cstheme="majorBidi"/>
          <w:sz w:val="24"/>
          <w:szCs w:val="24"/>
        </w:rPr>
        <w:t>“</w:t>
      </w:r>
      <w:r w:rsidRPr="00000520">
        <w:rPr>
          <w:rFonts w:asciiTheme="majorBidi" w:hAnsiTheme="majorBidi" w:cstheme="majorBidi"/>
          <w:sz w:val="24"/>
          <w:szCs w:val="24"/>
        </w:rPr>
        <w:t>which a person shall do, and he shall live by them” (Lev</w:t>
      </w:r>
      <w:r w:rsidR="00F316F0">
        <w:rPr>
          <w:rFonts w:asciiTheme="majorBidi" w:hAnsiTheme="majorBidi" w:cstheme="majorBidi"/>
          <w:sz w:val="24"/>
          <w:szCs w:val="24"/>
        </w:rPr>
        <w:t>.</w:t>
      </w:r>
      <w:r w:rsidRPr="00000520">
        <w:rPr>
          <w:rFonts w:asciiTheme="majorBidi" w:hAnsiTheme="majorBidi" w:cstheme="majorBidi"/>
          <w:sz w:val="24"/>
          <w:szCs w:val="24"/>
        </w:rPr>
        <w:t xml:space="preserve"> 18:5),” understood by the sages as “‘and he shall live by them,’ but they were not given so that one will die due to their observance” (San</w:t>
      </w:r>
      <w:r w:rsidR="007C1C24">
        <w:rPr>
          <w:rFonts w:asciiTheme="majorBidi" w:hAnsiTheme="majorBidi" w:cstheme="majorBidi"/>
          <w:sz w:val="24"/>
          <w:szCs w:val="24"/>
        </w:rPr>
        <w:t>hedrin</w:t>
      </w:r>
      <w:r w:rsidRPr="00000520">
        <w:rPr>
          <w:rFonts w:asciiTheme="majorBidi" w:hAnsiTheme="majorBidi" w:cstheme="majorBidi"/>
          <w:sz w:val="24"/>
          <w:szCs w:val="24"/>
        </w:rPr>
        <w:t xml:space="preserve"> 74a). Therefore, should an individual willingly forfeit their life instead of transgressing, Maimonides staunchly asserts that “he is held accountable for his life.” This viewpoint is notably articulated </w:t>
      </w:r>
      <w:r w:rsidR="00D857D8" w:rsidRPr="00000520">
        <w:rPr>
          <w:rFonts w:asciiTheme="majorBidi" w:hAnsiTheme="majorBidi" w:cstheme="majorBidi"/>
          <w:sz w:val="24"/>
          <w:szCs w:val="24"/>
        </w:rPr>
        <w:t>at the beginning of the chapter (5:1):</w:t>
      </w:r>
      <w:r w:rsidRPr="00000520">
        <w:rPr>
          <w:rFonts w:asciiTheme="majorBidi" w:hAnsiTheme="majorBidi" w:cstheme="majorBidi"/>
          <w:sz w:val="24"/>
          <w:szCs w:val="24"/>
        </w:rPr>
        <w:t xml:space="preserve"> “</w:t>
      </w:r>
      <w:r w:rsidR="00231813" w:rsidRPr="00231813">
        <w:rPr>
          <w:rFonts w:asciiTheme="majorBidi" w:hAnsiTheme="majorBidi" w:cstheme="majorBidi"/>
          <w:sz w:val="24"/>
          <w:szCs w:val="24"/>
        </w:rPr>
        <w:t>If he dies and does not transgress, he is held accountable for [the loss of] his life</w:t>
      </w:r>
      <w:r w:rsidR="00231813">
        <w:rPr>
          <w:rFonts w:asciiTheme="majorBidi" w:hAnsiTheme="majorBidi" w:cstheme="majorBidi"/>
          <w:sz w:val="24"/>
          <w:szCs w:val="24"/>
        </w:rPr>
        <w:t>,</w:t>
      </w:r>
      <w:r w:rsidRPr="00000520">
        <w:rPr>
          <w:rFonts w:asciiTheme="majorBidi" w:hAnsiTheme="majorBidi" w:cstheme="majorBidi"/>
          <w:sz w:val="24"/>
          <w:szCs w:val="24"/>
        </w:rPr>
        <w:t xml:space="preserve">” and is reiterated </w:t>
      </w:r>
      <w:r w:rsidR="00D857D8" w:rsidRPr="00000520">
        <w:rPr>
          <w:rFonts w:asciiTheme="majorBidi" w:hAnsiTheme="majorBidi" w:cstheme="majorBidi"/>
          <w:sz w:val="24"/>
          <w:szCs w:val="24"/>
        </w:rPr>
        <w:t>soon afterward (5:4):</w:t>
      </w:r>
      <w:r w:rsidRPr="00000520">
        <w:rPr>
          <w:rFonts w:asciiTheme="majorBidi" w:hAnsiTheme="majorBidi" w:cstheme="majorBidi"/>
          <w:sz w:val="24"/>
          <w:szCs w:val="24"/>
        </w:rPr>
        <w:t xml:space="preserve"> “</w:t>
      </w:r>
      <w:r w:rsidR="00231813" w:rsidRPr="00231813">
        <w:rPr>
          <w:rFonts w:asciiTheme="majorBidi" w:hAnsiTheme="majorBidi" w:cstheme="majorBidi"/>
          <w:sz w:val="24"/>
          <w:szCs w:val="24"/>
        </w:rPr>
        <w:t xml:space="preserve">Anyone of whom it is said, </w:t>
      </w:r>
      <w:r w:rsidR="00231813">
        <w:rPr>
          <w:rFonts w:asciiTheme="majorBidi" w:hAnsiTheme="majorBidi" w:cstheme="majorBidi"/>
          <w:sz w:val="24"/>
          <w:szCs w:val="24"/>
        </w:rPr>
        <w:t>‘</w:t>
      </w:r>
      <w:r w:rsidR="00231813" w:rsidRPr="00231813">
        <w:rPr>
          <w:rFonts w:asciiTheme="majorBidi" w:hAnsiTheme="majorBidi" w:cstheme="majorBidi"/>
          <w:sz w:val="24"/>
          <w:szCs w:val="24"/>
        </w:rPr>
        <w:t>Let him transgress rather than be killed,</w:t>
      </w:r>
      <w:r w:rsidR="00231813">
        <w:rPr>
          <w:rFonts w:asciiTheme="majorBidi" w:hAnsiTheme="majorBidi" w:cstheme="majorBidi"/>
          <w:sz w:val="24"/>
          <w:szCs w:val="24"/>
        </w:rPr>
        <w:t>’</w:t>
      </w:r>
      <w:r w:rsidR="00231813" w:rsidRPr="00231813">
        <w:rPr>
          <w:rFonts w:asciiTheme="majorBidi" w:hAnsiTheme="majorBidi" w:cstheme="majorBidi"/>
          <w:sz w:val="24"/>
          <w:szCs w:val="24"/>
        </w:rPr>
        <w:t xml:space="preserve"> who is [nevertheless] killed and does not transgress, is held accountable for [the loss of] his life.</w:t>
      </w:r>
      <w:r w:rsidR="007C1C24">
        <w:rPr>
          <w:rFonts w:asciiTheme="majorBidi" w:hAnsiTheme="majorBidi" w:cstheme="majorBidi"/>
          <w:sz w:val="24"/>
          <w:szCs w:val="24"/>
        </w:rPr>
        <w:t xml:space="preserve">” </w:t>
      </w:r>
      <w:r w:rsidRPr="00000520">
        <w:rPr>
          <w:rFonts w:asciiTheme="majorBidi" w:hAnsiTheme="majorBidi" w:cstheme="majorBidi"/>
          <w:sz w:val="24"/>
          <w:szCs w:val="24"/>
        </w:rPr>
        <w:t xml:space="preserve">The recurrence of this ruling in Maimonides' writings invites scrutiny and is extensively explored by various </w:t>
      </w:r>
      <w:r w:rsidR="00623973" w:rsidRPr="00000520">
        <w:rPr>
          <w:rFonts w:asciiTheme="majorBidi" w:hAnsiTheme="majorBidi" w:cstheme="majorBidi"/>
          <w:sz w:val="24"/>
          <w:szCs w:val="24"/>
        </w:rPr>
        <w:t xml:space="preserve">early and late </w:t>
      </w:r>
      <w:r w:rsidRPr="00000520">
        <w:rPr>
          <w:rFonts w:asciiTheme="majorBidi" w:hAnsiTheme="majorBidi" w:cstheme="majorBidi"/>
          <w:sz w:val="24"/>
          <w:szCs w:val="24"/>
        </w:rPr>
        <w:t>commentaries</w:t>
      </w:r>
      <w:commentRangeStart w:id="3"/>
      <w:commentRangeStart w:id="4"/>
      <w:r w:rsidRPr="00000520">
        <w:rPr>
          <w:rFonts w:asciiTheme="majorBidi" w:hAnsiTheme="majorBidi" w:cstheme="majorBidi"/>
          <w:sz w:val="24"/>
          <w:szCs w:val="24"/>
        </w:rPr>
        <w:t>.</w:t>
      </w:r>
      <w:r w:rsidR="00D857D8" w:rsidRPr="00000520">
        <w:rPr>
          <w:rStyle w:val="FootnoteReference"/>
          <w:rFonts w:asciiTheme="majorBidi" w:hAnsiTheme="majorBidi" w:cstheme="majorBidi"/>
          <w:sz w:val="24"/>
          <w:szCs w:val="24"/>
        </w:rPr>
        <w:footnoteReference w:id="3"/>
      </w:r>
      <w:r w:rsidRPr="00000520">
        <w:rPr>
          <w:rFonts w:asciiTheme="majorBidi" w:hAnsiTheme="majorBidi" w:cstheme="majorBidi"/>
          <w:sz w:val="24"/>
          <w:szCs w:val="24"/>
        </w:rPr>
        <w:t xml:space="preserve"> </w:t>
      </w:r>
      <w:commentRangeEnd w:id="3"/>
      <w:r w:rsidR="00231813">
        <w:rPr>
          <w:rStyle w:val="CommentReference"/>
        </w:rPr>
        <w:commentReference w:id="3"/>
      </w:r>
      <w:commentRangeEnd w:id="4"/>
      <w:r w:rsidR="00623973">
        <w:rPr>
          <w:rStyle w:val="CommentReference"/>
        </w:rPr>
        <w:commentReference w:id="4"/>
      </w:r>
      <w:r w:rsidRPr="00000520">
        <w:rPr>
          <w:rFonts w:asciiTheme="majorBidi" w:hAnsiTheme="majorBidi" w:cstheme="majorBidi"/>
          <w:sz w:val="24"/>
          <w:szCs w:val="24"/>
        </w:rPr>
        <w:t>Notably, Maimonides</w:t>
      </w:r>
      <w:r w:rsidR="00DB4D52">
        <w:rPr>
          <w:rFonts w:asciiTheme="majorBidi" w:hAnsiTheme="majorBidi" w:cstheme="majorBidi"/>
          <w:sz w:val="24"/>
          <w:szCs w:val="24"/>
        </w:rPr>
        <w:t>’</w:t>
      </w:r>
      <w:r w:rsidRPr="00000520">
        <w:rPr>
          <w:rFonts w:asciiTheme="majorBidi" w:hAnsiTheme="majorBidi" w:cstheme="majorBidi"/>
          <w:sz w:val="24"/>
          <w:szCs w:val="24"/>
        </w:rPr>
        <w:t xml:space="preserve"> perspective sharply contrasts with that of the Ashkenazic </w:t>
      </w:r>
      <w:r w:rsidR="007B5E02" w:rsidRPr="00000520">
        <w:rPr>
          <w:rFonts w:asciiTheme="majorBidi" w:hAnsiTheme="majorBidi" w:cstheme="majorBidi"/>
          <w:sz w:val="24"/>
          <w:szCs w:val="24"/>
        </w:rPr>
        <w:t>s</w:t>
      </w:r>
      <w:r w:rsidRPr="00000520">
        <w:rPr>
          <w:rFonts w:asciiTheme="majorBidi" w:hAnsiTheme="majorBidi" w:cstheme="majorBidi"/>
          <w:sz w:val="24"/>
          <w:szCs w:val="24"/>
        </w:rPr>
        <w:t>ages. The latter, almost unanimously, extol the sanctity of this commandment, lauding individuals – women and children included – who chose martyrdom for the sanctification of God</w:t>
      </w:r>
      <w:r w:rsidR="007C1C24">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w:t>
      </w:r>
      <w:r w:rsidR="005D6DAF" w:rsidRPr="00000520">
        <w:rPr>
          <w:rFonts w:asciiTheme="majorBidi" w:hAnsiTheme="majorBidi" w:cstheme="majorBidi"/>
          <w:sz w:val="24"/>
          <w:szCs w:val="24"/>
        </w:rPr>
        <w:t xml:space="preserve">The phenomenon of Jewish martyrology in Northern Europe and the laws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005D6DAF" w:rsidRPr="007C1C24">
        <w:rPr>
          <w:rFonts w:asciiTheme="majorBidi" w:hAnsiTheme="majorBidi" w:cstheme="majorBidi"/>
          <w:i/>
          <w:iCs/>
          <w:sz w:val="24"/>
          <w:szCs w:val="24"/>
        </w:rPr>
        <w:t xml:space="preserve"> Hashem</w:t>
      </w:r>
      <w:r w:rsidR="005D6DAF" w:rsidRPr="00000520">
        <w:rPr>
          <w:rFonts w:asciiTheme="majorBidi" w:hAnsiTheme="majorBidi" w:cstheme="majorBidi"/>
          <w:sz w:val="24"/>
          <w:szCs w:val="24"/>
        </w:rPr>
        <w:t xml:space="preserve"> related to it clearly show that it is possible to </w:t>
      </w:r>
      <w:r w:rsidRPr="00000520">
        <w:rPr>
          <w:rFonts w:asciiTheme="majorBidi" w:hAnsiTheme="majorBidi" w:cstheme="majorBidi"/>
          <w:sz w:val="24"/>
          <w:szCs w:val="24"/>
        </w:rPr>
        <w:t>advocate an overarching stringency,</w:t>
      </w:r>
      <w:r w:rsidR="005D6DAF" w:rsidRPr="00000520">
        <w:rPr>
          <w:rFonts w:asciiTheme="majorBidi" w:hAnsiTheme="majorBidi" w:cstheme="majorBidi"/>
          <w:sz w:val="24"/>
          <w:szCs w:val="24"/>
        </w:rPr>
        <w:t xml:space="preserve"> opting for martyrdom over transgression, irrespective of circumstances. One could assert that advocating for a surpassing commitment beyond the literal dictates of the law is not only justified but commendable within this context. </w:t>
      </w:r>
      <w:r w:rsidRPr="00000520">
        <w:rPr>
          <w:rFonts w:asciiTheme="majorBidi" w:hAnsiTheme="majorBidi" w:cstheme="majorBidi"/>
          <w:sz w:val="24"/>
          <w:szCs w:val="24"/>
        </w:rPr>
        <w:t>In stark contrast, Maimonides maintains that the principle of exceeding the letter of the law</w:t>
      </w:r>
      <w:r w:rsidR="005D6DAF" w:rsidRPr="00000520">
        <w:rPr>
          <w:rFonts w:asciiTheme="majorBidi" w:hAnsiTheme="majorBidi" w:cstheme="majorBidi"/>
          <w:sz w:val="24"/>
          <w:szCs w:val="24"/>
        </w:rPr>
        <w:t xml:space="preserve"> is inapplicable in this realm of Jewish law</w:t>
      </w:r>
      <w:r w:rsidRPr="00000520">
        <w:rPr>
          <w:rFonts w:asciiTheme="majorBidi" w:hAnsiTheme="majorBidi" w:cstheme="majorBidi"/>
          <w:sz w:val="24"/>
          <w:szCs w:val="24"/>
        </w:rPr>
        <w:t>.</w:t>
      </w:r>
    </w:p>
    <w:p w14:paraId="3411341B" w14:textId="56A7CDEC" w:rsidR="005D6DAF" w:rsidRPr="00000520" w:rsidRDefault="005D6DAF"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Nachmanides’ striking formulation, </w:t>
      </w:r>
      <w:r w:rsidR="007B5E02" w:rsidRPr="00000520">
        <w:rPr>
          <w:rFonts w:asciiTheme="majorBidi" w:hAnsiTheme="majorBidi" w:cstheme="majorBidi"/>
          <w:sz w:val="24"/>
          <w:szCs w:val="24"/>
        </w:rPr>
        <w:t>which</w:t>
      </w:r>
      <w:r w:rsidR="001B0C3E" w:rsidRPr="00000520">
        <w:rPr>
          <w:rFonts w:asciiTheme="majorBidi" w:hAnsiTheme="majorBidi" w:cstheme="majorBidi"/>
          <w:sz w:val="24"/>
          <w:szCs w:val="24"/>
        </w:rPr>
        <w:t xml:space="preserve"> appears</w:t>
      </w:r>
      <w:r w:rsidRPr="00000520">
        <w:rPr>
          <w:rFonts w:asciiTheme="majorBidi" w:hAnsiTheme="majorBidi" w:cstheme="majorBidi"/>
          <w:sz w:val="24"/>
          <w:szCs w:val="24"/>
        </w:rPr>
        <w:t xml:space="preserve"> in his </w:t>
      </w:r>
      <w:r w:rsidRPr="007C1C24">
        <w:rPr>
          <w:rFonts w:asciiTheme="majorBidi" w:hAnsiTheme="majorBidi" w:cstheme="majorBidi"/>
          <w:i/>
          <w:iCs/>
          <w:sz w:val="24"/>
          <w:szCs w:val="24"/>
        </w:rPr>
        <w:t>Sefer Milhamot Hashem</w:t>
      </w:r>
      <w:r w:rsidRPr="00000520">
        <w:rPr>
          <w:rFonts w:asciiTheme="majorBidi" w:hAnsiTheme="majorBidi" w:cstheme="majorBidi"/>
          <w:sz w:val="24"/>
          <w:szCs w:val="24"/>
        </w:rPr>
        <w:t xml:space="preserve"> on Alfasi, at the end of </w:t>
      </w:r>
      <w:r w:rsidRPr="007C1C24">
        <w:rPr>
          <w:rFonts w:asciiTheme="majorBidi" w:hAnsiTheme="majorBidi" w:cstheme="majorBidi"/>
          <w:i/>
          <w:iCs/>
          <w:sz w:val="24"/>
          <w:szCs w:val="24"/>
        </w:rPr>
        <w:t>Perek Ben Sorer Umore</w:t>
      </w:r>
      <w:r w:rsidR="007B5E02" w:rsidRPr="007C1C24">
        <w:rPr>
          <w:rFonts w:asciiTheme="majorBidi" w:hAnsiTheme="majorBidi" w:cstheme="majorBidi"/>
          <w:i/>
          <w:iCs/>
          <w:sz w:val="24"/>
          <w:szCs w:val="24"/>
        </w:rPr>
        <w:t>h</w:t>
      </w:r>
      <w:r w:rsidRPr="00000520">
        <w:rPr>
          <w:rFonts w:asciiTheme="majorBidi" w:hAnsiTheme="majorBidi" w:cstheme="majorBidi"/>
          <w:sz w:val="24"/>
          <w:szCs w:val="24"/>
        </w:rPr>
        <w:t xml:space="preserve"> in Tractate Sanhedrin</w:t>
      </w:r>
      <w:r w:rsidR="001B0C3E"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8812EF" w:rsidRPr="00000520">
        <w:rPr>
          <w:rFonts w:asciiTheme="majorBidi" w:hAnsiTheme="majorBidi" w:cstheme="majorBidi"/>
          <w:sz w:val="24"/>
          <w:szCs w:val="24"/>
        </w:rPr>
        <w:t>elucidates</w:t>
      </w:r>
      <w:r w:rsidRPr="00000520">
        <w:rPr>
          <w:rFonts w:asciiTheme="majorBidi" w:hAnsiTheme="majorBidi" w:cstheme="majorBidi"/>
          <w:sz w:val="24"/>
          <w:szCs w:val="24"/>
        </w:rPr>
        <w:t xml:space="preserve"> the position taken by Maimonides:</w:t>
      </w:r>
    </w:p>
    <w:p w14:paraId="6B0EA325" w14:textId="3299996E" w:rsidR="00D857D8" w:rsidRPr="00000520" w:rsidRDefault="00D857D8" w:rsidP="001B0B8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...and it is implausible to argue that this act went beyond the letter of the law, for he assuredly would not have taken his own life unless compelled by legal necessity, as </w:t>
      </w:r>
      <w:r w:rsidR="0001430B" w:rsidRPr="00000520">
        <w:rPr>
          <w:rFonts w:asciiTheme="majorBidi" w:hAnsiTheme="majorBidi" w:cstheme="majorBidi"/>
          <w:sz w:val="24"/>
          <w:szCs w:val="24"/>
        </w:rPr>
        <w:t>the</w:t>
      </w:r>
      <w:r w:rsidRPr="00000520">
        <w:rPr>
          <w:rFonts w:asciiTheme="majorBidi" w:hAnsiTheme="majorBidi" w:cstheme="majorBidi"/>
          <w:sz w:val="24"/>
          <w:szCs w:val="24"/>
        </w:rPr>
        <w:t xml:space="preserve"> biblical verse</w:t>
      </w:r>
      <w:r w:rsidR="0001430B" w:rsidRPr="00000520">
        <w:rPr>
          <w:rFonts w:asciiTheme="majorBidi" w:hAnsiTheme="majorBidi" w:cstheme="majorBidi"/>
          <w:sz w:val="24"/>
          <w:szCs w:val="24"/>
        </w:rPr>
        <w:t xml:space="preserve"> cries out</w:t>
      </w:r>
      <w:r w:rsidRPr="00000520">
        <w:rPr>
          <w:rFonts w:asciiTheme="majorBidi" w:hAnsiTheme="majorBidi" w:cstheme="majorBidi"/>
          <w:sz w:val="24"/>
          <w:szCs w:val="24"/>
        </w:rPr>
        <w:t xml:space="preserve">, </w:t>
      </w:r>
      <w:r w:rsidR="00D56A2D" w:rsidRPr="00000520">
        <w:rPr>
          <w:rFonts w:asciiTheme="majorBidi" w:hAnsiTheme="majorBidi" w:cstheme="majorBidi"/>
          <w:sz w:val="24"/>
          <w:szCs w:val="24"/>
        </w:rPr>
        <w:t>“</w:t>
      </w:r>
      <w:r w:rsidR="005568DF" w:rsidRPr="00000520">
        <w:rPr>
          <w:rFonts w:asciiTheme="majorBidi" w:hAnsiTheme="majorBidi" w:cstheme="majorBidi"/>
          <w:sz w:val="24"/>
          <w:szCs w:val="24"/>
        </w:rPr>
        <w:t>But for your own life-blood I will require a reckoning</w:t>
      </w:r>
      <w:r w:rsidR="00D56A2D" w:rsidRPr="00000520">
        <w:rPr>
          <w:rFonts w:asciiTheme="majorBidi" w:hAnsiTheme="majorBidi" w:cstheme="majorBidi"/>
          <w:sz w:val="24"/>
          <w:szCs w:val="24"/>
        </w:rPr>
        <w:t>”</w:t>
      </w:r>
      <w:r w:rsidRPr="00000520">
        <w:rPr>
          <w:rFonts w:asciiTheme="majorBidi" w:hAnsiTheme="majorBidi" w:cstheme="majorBidi"/>
          <w:sz w:val="24"/>
          <w:szCs w:val="24"/>
        </w:rPr>
        <w:t xml:space="preserve"> (Gen. 9:5)…and all the sages of Israel who met their end while sanctifying God</w:t>
      </w:r>
      <w:r w:rsidR="007C1C24">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w:t>
      </w:r>
      <w:r w:rsidR="0001430B" w:rsidRPr="00000520">
        <w:rPr>
          <w:rFonts w:asciiTheme="majorBidi" w:hAnsiTheme="majorBidi" w:cstheme="majorBidi"/>
          <w:sz w:val="24"/>
          <w:szCs w:val="24"/>
        </w:rPr>
        <w:t>we</w:t>
      </w:r>
      <w:r w:rsidRPr="00000520">
        <w:rPr>
          <w:rFonts w:asciiTheme="majorBidi" w:hAnsiTheme="majorBidi" w:cstheme="majorBidi"/>
          <w:sz w:val="24"/>
          <w:szCs w:val="24"/>
        </w:rPr>
        <w:t xml:space="preserve">re in situations marked by religious persecution, or perhaps, a public context...thus, it can be inferred that they </w:t>
      </w:r>
      <w:r w:rsidR="0001430B" w:rsidRPr="00000520">
        <w:rPr>
          <w:rFonts w:asciiTheme="majorBidi" w:hAnsiTheme="majorBidi" w:cstheme="majorBidi"/>
          <w:sz w:val="24"/>
          <w:szCs w:val="24"/>
        </w:rPr>
        <w:t>would</w:t>
      </w:r>
      <w:r w:rsidRPr="00000520">
        <w:rPr>
          <w:rFonts w:asciiTheme="majorBidi" w:hAnsiTheme="majorBidi" w:cstheme="majorBidi"/>
          <w:sz w:val="24"/>
          <w:szCs w:val="24"/>
        </w:rPr>
        <w:t xml:space="preserve"> not willingly surrender their lives in a manner exceeding the </w:t>
      </w:r>
      <w:r w:rsidR="0001430B" w:rsidRPr="00000520">
        <w:rPr>
          <w:rFonts w:asciiTheme="majorBidi" w:hAnsiTheme="majorBidi" w:cstheme="majorBidi"/>
          <w:sz w:val="24"/>
          <w:szCs w:val="24"/>
        </w:rPr>
        <w:t>letter</w:t>
      </w:r>
      <w:r w:rsidRPr="00000520">
        <w:rPr>
          <w:rFonts w:asciiTheme="majorBidi" w:hAnsiTheme="majorBidi" w:cstheme="majorBidi"/>
          <w:sz w:val="24"/>
          <w:szCs w:val="24"/>
        </w:rPr>
        <w:t xml:space="preserve"> of the law.</w:t>
      </w:r>
      <w:r w:rsidR="0001430B" w:rsidRPr="00000520">
        <w:rPr>
          <w:rStyle w:val="FootnoteReference"/>
          <w:rFonts w:asciiTheme="majorBidi" w:hAnsiTheme="majorBidi" w:cstheme="majorBidi"/>
          <w:sz w:val="24"/>
          <w:szCs w:val="24"/>
        </w:rPr>
        <w:footnoteReference w:id="4"/>
      </w:r>
    </w:p>
    <w:p w14:paraId="29AA5DC1" w14:textId="254AA1C7" w:rsidR="0001430B" w:rsidRPr="00000520" w:rsidRDefault="00D404F5"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To employ </w:t>
      </w:r>
      <w:r w:rsidR="00DB4D52">
        <w:rPr>
          <w:rFonts w:asciiTheme="majorBidi" w:hAnsiTheme="majorBidi" w:cstheme="majorBidi"/>
          <w:sz w:val="24"/>
          <w:szCs w:val="24"/>
        </w:rPr>
        <w:t>concepts</w:t>
      </w:r>
      <w:r w:rsidRPr="00000520">
        <w:rPr>
          <w:rFonts w:asciiTheme="majorBidi" w:hAnsiTheme="majorBidi" w:cstheme="majorBidi"/>
          <w:sz w:val="24"/>
          <w:szCs w:val="24"/>
        </w:rPr>
        <w:t xml:space="preserve"> commonly used in the realm of Jewish law, we can assert that in the absence of a mandatory imperative for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there is no license to willingly sacrifice one</w:t>
      </w:r>
      <w:r w:rsidR="007C1C24">
        <w:rPr>
          <w:rFonts w:asciiTheme="majorBidi" w:hAnsiTheme="majorBidi" w:cstheme="majorBidi"/>
          <w:sz w:val="24"/>
          <w:szCs w:val="24"/>
        </w:rPr>
        <w:t>’</w:t>
      </w:r>
      <w:r w:rsidRPr="00000520">
        <w:rPr>
          <w:rFonts w:asciiTheme="majorBidi" w:hAnsiTheme="majorBidi" w:cstheme="majorBidi"/>
          <w:sz w:val="24"/>
          <w:szCs w:val="24"/>
        </w:rPr>
        <w:t xml:space="preserve">s life. Without a compelling situation that necessitates and obliges an individual to face death, one cannot permit themselves to be killed for reasons of piety, due to the overarching principle of </w:t>
      </w:r>
      <w:r w:rsidR="007B5E02" w:rsidRPr="00000520">
        <w:rPr>
          <w:rFonts w:asciiTheme="majorBidi" w:hAnsiTheme="majorBidi" w:cstheme="majorBidi"/>
          <w:sz w:val="24"/>
          <w:szCs w:val="24"/>
        </w:rPr>
        <w:t>“</w:t>
      </w:r>
      <w:r w:rsidRPr="00000520">
        <w:rPr>
          <w:rFonts w:asciiTheme="majorBidi" w:hAnsiTheme="majorBidi" w:cstheme="majorBidi"/>
          <w:sz w:val="24"/>
          <w:szCs w:val="24"/>
        </w:rPr>
        <w:t>he shall live by them.</w:t>
      </w:r>
      <w:r w:rsidR="007B5E02" w:rsidRPr="00000520">
        <w:rPr>
          <w:rFonts w:asciiTheme="majorBidi" w:hAnsiTheme="majorBidi" w:cstheme="majorBidi"/>
          <w:sz w:val="24"/>
          <w:szCs w:val="24"/>
        </w:rPr>
        <w:t>”</w:t>
      </w:r>
    </w:p>
    <w:p w14:paraId="5032A085" w14:textId="100E2F29" w:rsidR="00FC601B" w:rsidRDefault="0001430B"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Our attention is specifically directed to the conclusion of Chapter 5 of </w:t>
      </w:r>
      <w:r w:rsidRPr="007C1C24">
        <w:rPr>
          <w:rFonts w:asciiTheme="majorBidi" w:hAnsiTheme="majorBidi" w:cstheme="majorBidi"/>
          <w:i/>
          <w:iCs/>
          <w:sz w:val="24"/>
          <w:szCs w:val="24"/>
        </w:rPr>
        <w:t xml:space="preserve">Hilkhot Yesodei </w:t>
      </w:r>
      <w:r w:rsidR="00623973">
        <w:rPr>
          <w:rFonts w:asciiTheme="majorBidi" w:hAnsiTheme="majorBidi" w:cstheme="majorBidi"/>
          <w:i/>
          <w:iCs/>
          <w:sz w:val="24"/>
          <w:szCs w:val="24"/>
        </w:rPr>
        <w:t>Hatorah</w:t>
      </w:r>
      <w:r w:rsidRPr="00000520">
        <w:rPr>
          <w:rFonts w:asciiTheme="majorBidi" w:hAnsiTheme="majorBidi" w:cstheme="majorBidi"/>
          <w:sz w:val="24"/>
          <w:szCs w:val="24"/>
        </w:rPr>
        <w:t xml:space="preserve">, rather than its outset. Following his characteristic style of concise and precise elucidation, Maimonides, after summarizing and clarifying all the laws pertaining to the commandment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introduces an additional layer</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a new dimension</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This additional aspect focuses entirely on what is necessitated beyond the literal requirements of the law. His words merit thoughtful consideration:</w:t>
      </w:r>
    </w:p>
    <w:p w14:paraId="264B4E99" w14:textId="61A21565" w:rsidR="00AB53A8" w:rsidRPr="00AB6BF7" w:rsidRDefault="00AB53A8" w:rsidP="00AB53A8">
      <w:pPr>
        <w:ind w:left="720"/>
        <w:rPr>
          <w:rFonts w:asciiTheme="majorBidi" w:hAnsiTheme="majorBidi" w:cstheme="majorBidi"/>
          <w:sz w:val="24"/>
          <w:szCs w:val="24"/>
        </w:rPr>
      </w:pPr>
      <w:r w:rsidRPr="00AB6BF7">
        <w:rPr>
          <w:rFonts w:asciiTheme="majorBidi" w:hAnsiTheme="majorBidi" w:cstheme="majorBidi"/>
          <w:sz w:val="24"/>
          <w:szCs w:val="24"/>
        </w:rPr>
        <w:t xml:space="preserve">There are other things that come under the rubric, “profanation of the </w:t>
      </w:r>
      <w:r w:rsidR="00E51D15">
        <w:rPr>
          <w:rFonts w:asciiTheme="majorBidi" w:hAnsiTheme="majorBidi" w:cstheme="majorBidi"/>
          <w:sz w:val="24"/>
          <w:szCs w:val="24"/>
        </w:rPr>
        <w:t>n</w:t>
      </w:r>
      <w:r w:rsidRPr="00AB6BF7">
        <w:rPr>
          <w:rFonts w:asciiTheme="majorBidi" w:hAnsiTheme="majorBidi" w:cstheme="majorBidi"/>
          <w:sz w:val="24"/>
          <w:szCs w:val="24"/>
        </w:rPr>
        <w:t>ame</w:t>
      </w:r>
      <w:r w:rsidR="000D4040">
        <w:rPr>
          <w:rFonts w:asciiTheme="majorBidi" w:hAnsiTheme="majorBidi" w:cstheme="majorBidi"/>
          <w:sz w:val="24"/>
          <w:szCs w:val="24"/>
        </w:rPr>
        <w:t>.</w:t>
      </w:r>
      <w:r w:rsidRPr="00AB6BF7">
        <w:rPr>
          <w:rFonts w:asciiTheme="majorBidi" w:hAnsiTheme="majorBidi" w:cstheme="majorBidi"/>
          <w:sz w:val="24"/>
          <w:szCs w:val="24"/>
        </w:rPr>
        <w:t xml:space="preserve">” To wit: when someone great in Torah and renowned for piety does things which, even though not transgressions, cause people to murmur against him, he profanes the </w:t>
      </w:r>
      <w:r w:rsidR="004648F8">
        <w:rPr>
          <w:rFonts w:asciiTheme="majorBidi" w:hAnsiTheme="majorBidi" w:cstheme="majorBidi"/>
          <w:sz w:val="24"/>
          <w:szCs w:val="24"/>
        </w:rPr>
        <w:t>n</w:t>
      </w:r>
      <w:r w:rsidRPr="00AB6BF7">
        <w:rPr>
          <w:rFonts w:asciiTheme="majorBidi" w:hAnsiTheme="majorBidi" w:cstheme="majorBidi"/>
          <w:sz w:val="24"/>
          <w:szCs w:val="24"/>
        </w:rPr>
        <w:t>ame. If, for example, he buys without paying the purchase-price on the spot despite having [the money]; so his sellers dun while he keeps them creditors; or, if he is given to jest, or dining and drinking at the table of the ignorant and in their midst; or, if he does</w:t>
      </w:r>
      <w:r w:rsidR="00CE0B14">
        <w:rPr>
          <w:rFonts w:asciiTheme="majorBidi" w:hAnsiTheme="majorBidi" w:cstheme="majorBidi"/>
          <w:sz w:val="24"/>
          <w:szCs w:val="24"/>
        </w:rPr>
        <w:t xml:space="preserve"> not</w:t>
      </w:r>
      <w:r w:rsidRPr="00AB6BF7">
        <w:rPr>
          <w:rFonts w:asciiTheme="majorBidi" w:hAnsiTheme="majorBidi" w:cstheme="majorBidi"/>
          <w:sz w:val="24"/>
          <w:szCs w:val="24"/>
        </w:rPr>
        <w:t xml:space="preserve"> speak graciously with people and does</w:t>
      </w:r>
      <w:r w:rsidR="00CE0B14">
        <w:rPr>
          <w:rFonts w:asciiTheme="majorBidi" w:hAnsiTheme="majorBidi" w:cstheme="majorBidi"/>
          <w:sz w:val="24"/>
          <w:szCs w:val="24"/>
        </w:rPr>
        <w:t xml:space="preserve"> not</w:t>
      </w:r>
      <w:r w:rsidRPr="00AB6BF7">
        <w:rPr>
          <w:rFonts w:asciiTheme="majorBidi" w:hAnsiTheme="majorBidi" w:cstheme="majorBidi"/>
          <w:sz w:val="24"/>
          <w:szCs w:val="24"/>
        </w:rPr>
        <w:t xml:space="preserve"> greet them with a pleasant aspect, but is quarrelsome and irritable; [or, if he does] other things of this sort. The greater the sage, the more exacting must he be of himself in going beyond the letter of the law.</w:t>
      </w:r>
    </w:p>
    <w:p w14:paraId="7ECA2BC1" w14:textId="7DF7FFC5" w:rsidR="0001430B" w:rsidRPr="00AB53A8" w:rsidRDefault="00AB53A8" w:rsidP="00AB53A8">
      <w:pPr>
        <w:ind w:left="720"/>
        <w:rPr>
          <w:rFonts w:asciiTheme="majorBidi" w:hAnsiTheme="majorBidi" w:cstheme="majorBidi"/>
          <w:sz w:val="24"/>
          <w:szCs w:val="24"/>
        </w:rPr>
      </w:pPr>
      <w:r w:rsidRPr="00AB6BF7">
        <w:rPr>
          <w:rFonts w:asciiTheme="majorBidi" w:hAnsiTheme="majorBidi" w:cstheme="majorBidi"/>
          <w:sz w:val="24"/>
          <w:szCs w:val="24"/>
        </w:rPr>
        <w:t xml:space="preserve">By the same token, if the sage </w:t>
      </w:r>
      <w:r w:rsidRPr="00AB6BF7">
        <w:rPr>
          <w:rFonts w:asciiTheme="majorBidi" w:hAnsiTheme="majorBidi" w:cstheme="majorBidi"/>
          <w:i/>
          <w:sz w:val="24"/>
          <w:szCs w:val="24"/>
        </w:rPr>
        <w:t>is</w:t>
      </w:r>
      <w:r w:rsidRPr="00AB6BF7">
        <w:rPr>
          <w:rFonts w:asciiTheme="majorBidi" w:hAnsiTheme="majorBidi" w:cstheme="majorBidi"/>
          <w:sz w:val="24"/>
          <w:szCs w:val="24"/>
        </w:rPr>
        <w:t xml:space="preserve"> demanding of himself: if he speaks graciously with people, is considerate of their feelings, greets them with a pleasant aspect, suffers their insults without reciprocating, honors them (even those who dishonor him), conducts his business honorably, does not frequent the feasts or gatherings of the ignorant, is ever seen studying Torah, wrapped in </w:t>
      </w:r>
      <w:r w:rsidRPr="00AB53A8">
        <w:rPr>
          <w:rFonts w:asciiTheme="majorBidi" w:hAnsiTheme="majorBidi" w:cstheme="majorBidi"/>
          <w:i/>
          <w:sz w:val="24"/>
          <w:szCs w:val="24"/>
        </w:rPr>
        <w:t>tzitzit</w:t>
      </w:r>
      <w:r w:rsidRPr="00AB6BF7">
        <w:rPr>
          <w:rFonts w:asciiTheme="majorBidi" w:hAnsiTheme="majorBidi" w:cstheme="majorBidi"/>
          <w:i/>
          <w:sz w:val="24"/>
          <w:szCs w:val="24"/>
        </w:rPr>
        <w:t xml:space="preserve"> </w:t>
      </w:r>
      <w:r w:rsidRPr="00AB6BF7">
        <w:rPr>
          <w:rFonts w:asciiTheme="majorBidi" w:hAnsiTheme="majorBidi" w:cstheme="majorBidi"/>
          <w:sz w:val="24"/>
          <w:szCs w:val="24"/>
        </w:rPr>
        <w:t xml:space="preserve">and crowned with </w:t>
      </w:r>
      <w:r w:rsidRPr="00AB6BF7">
        <w:rPr>
          <w:rFonts w:asciiTheme="majorBidi" w:hAnsiTheme="majorBidi" w:cstheme="majorBidi"/>
          <w:i/>
          <w:sz w:val="24"/>
          <w:szCs w:val="24"/>
        </w:rPr>
        <w:t xml:space="preserve">tefillin, </w:t>
      </w:r>
      <w:r w:rsidRPr="00AB6BF7">
        <w:rPr>
          <w:rFonts w:asciiTheme="majorBidi" w:hAnsiTheme="majorBidi" w:cstheme="majorBidi"/>
          <w:sz w:val="24"/>
          <w:szCs w:val="24"/>
        </w:rPr>
        <w:t>and goes beyond the letter of the law in all he does (so long as he does</w:t>
      </w:r>
      <w:r w:rsidR="00CE0B14">
        <w:rPr>
          <w:rFonts w:asciiTheme="majorBidi" w:hAnsiTheme="majorBidi" w:cstheme="majorBidi"/>
          <w:sz w:val="24"/>
          <w:szCs w:val="24"/>
        </w:rPr>
        <w:t xml:space="preserve"> not</w:t>
      </w:r>
      <w:r w:rsidRPr="00AB6BF7">
        <w:rPr>
          <w:rFonts w:asciiTheme="majorBidi" w:hAnsiTheme="majorBidi" w:cstheme="majorBidi"/>
          <w:sz w:val="24"/>
          <w:szCs w:val="24"/>
        </w:rPr>
        <w:t xml:space="preserve"> go </w:t>
      </w:r>
      <w:r w:rsidRPr="00AB6BF7">
        <w:rPr>
          <w:rFonts w:asciiTheme="majorBidi" w:hAnsiTheme="majorBidi" w:cstheme="majorBidi"/>
          <w:i/>
          <w:sz w:val="24"/>
          <w:szCs w:val="24"/>
        </w:rPr>
        <w:t>too</w:t>
      </w:r>
      <w:r w:rsidRPr="00AB6BF7">
        <w:rPr>
          <w:rFonts w:asciiTheme="majorBidi" w:hAnsiTheme="majorBidi" w:cstheme="majorBidi"/>
          <w:sz w:val="24"/>
          <w:szCs w:val="24"/>
        </w:rPr>
        <w:t xml:space="preserve"> far and turn ascetic), so that everyone lauds him, loves him, and aspires to his deeds </w:t>
      </w:r>
      <w:r w:rsidR="00597DF1">
        <w:rPr>
          <w:rFonts w:asciiTheme="majorBidi" w:hAnsiTheme="majorBidi" w:cstheme="majorBidi"/>
          <w:sz w:val="24"/>
          <w:szCs w:val="24"/>
        </w:rPr>
        <w:t>–</w:t>
      </w:r>
      <w:r w:rsidRPr="00AB6BF7">
        <w:rPr>
          <w:rFonts w:asciiTheme="majorBidi" w:hAnsiTheme="majorBidi" w:cstheme="majorBidi"/>
          <w:sz w:val="24"/>
          <w:szCs w:val="24"/>
        </w:rPr>
        <w:t xml:space="preserve"> then</w:t>
      </w:r>
      <w:r w:rsidR="00597DF1">
        <w:rPr>
          <w:rFonts w:asciiTheme="majorBidi" w:hAnsiTheme="majorBidi" w:cstheme="majorBidi"/>
          <w:sz w:val="24"/>
          <w:szCs w:val="24"/>
        </w:rPr>
        <w:t xml:space="preserve"> </w:t>
      </w:r>
      <w:r w:rsidRPr="00AB6BF7">
        <w:rPr>
          <w:rFonts w:asciiTheme="majorBidi" w:hAnsiTheme="majorBidi" w:cstheme="majorBidi"/>
          <w:sz w:val="24"/>
          <w:szCs w:val="24"/>
        </w:rPr>
        <w:t xml:space="preserve">he sanctifies the </w:t>
      </w:r>
      <w:r w:rsidR="004648F8">
        <w:rPr>
          <w:rFonts w:asciiTheme="majorBidi" w:hAnsiTheme="majorBidi" w:cstheme="majorBidi"/>
          <w:sz w:val="24"/>
          <w:szCs w:val="24"/>
        </w:rPr>
        <w:t>n</w:t>
      </w:r>
      <w:r w:rsidRPr="00AB6BF7">
        <w:rPr>
          <w:rFonts w:asciiTheme="majorBidi" w:hAnsiTheme="majorBidi" w:cstheme="majorBidi"/>
          <w:sz w:val="24"/>
          <w:szCs w:val="24"/>
        </w:rPr>
        <w:t>ame. Of him</w:t>
      </w:r>
      <w:r w:rsidR="00623973">
        <w:rPr>
          <w:rFonts w:asciiTheme="majorBidi" w:hAnsiTheme="majorBidi" w:cstheme="majorBidi"/>
          <w:sz w:val="24"/>
          <w:szCs w:val="24"/>
        </w:rPr>
        <w:t>,</w:t>
      </w:r>
      <w:r w:rsidRPr="00AB6BF7">
        <w:rPr>
          <w:rFonts w:asciiTheme="majorBidi" w:hAnsiTheme="majorBidi" w:cstheme="majorBidi"/>
          <w:sz w:val="24"/>
          <w:szCs w:val="24"/>
        </w:rPr>
        <w:t xml:space="preserve"> Scripture says: “And He said to me, </w:t>
      </w:r>
      <w:r w:rsidR="000D4040">
        <w:rPr>
          <w:rFonts w:asciiTheme="majorBidi" w:hAnsiTheme="majorBidi" w:cstheme="majorBidi"/>
          <w:sz w:val="24"/>
          <w:szCs w:val="24"/>
        </w:rPr>
        <w:t>‘</w:t>
      </w:r>
      <w:r w:rsidRPr="00AB6BF7">
        <w:rPr>
          <w:rFonts w:asciiTheme="majorBidi" w:hAnsiTheme="majorBidi" w:cstheme="majorBidi"/>
          <w:sz w:val="24"/>
          <w:szCs w:val="24"/>
        </w:rPr>
        <w:t>You are my servant, [an exemplar of] Israel by whom I win glory</w:t>
      </w:r>
      <w:r w:rsidR="000D4040">
        <w:rPr>
          <w:rFonts w:asciiTheme="majorBidi" w:hAnsiTheme="majorBidi" w:cstheme="majorBidi"/>
          <w:sz w:val="24"/>
          <w:szCs w:val="24"/>
        </w:rPr>
        <w:t>’</w:t>
      </w:r>
      <w:r w:rsidRPr="00AB6BF7">
        <w:rPr>
          <w:rFonts w:asciiTheme="majorBidi" w:hAnsiTheme="majorBidi" w:cstheme="majorBidi"/>
          <w:sz w:val="24"/>
          <w:szCs w:val="24"/>
        </w:rPr>
        <w:t>” (Is. 49:3).</w:t>
      </w:r>
      <w:r w:rsidR="0001430B" w:rsidRPr="00AB53A8">
        <w:rPr>
          <w:rStyle w:val="FootnoteReference"/>
          <w:rFonts w:asciiTheme="majorBidi" w:hAnsiTheme="majorBidi" w:cstheme="majorBidi"/>
          <w:sz w:val="24"/>
          <w:szCs w:val="24"/>
        </w:rPr>
        <w:footnoteReference w:id="5"/>
      </w:r>
    </w:p>
    <w:p w14:paraId="5BC66538" w14:textId="7E93CDB8" w:rsidR="00B314B6" w:rsidRPr="00000520" w:rsidRDefault="007E69CF"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This facet of </w:t>
      </w:r>
      <w:r w:rsidR="00DB4D52" w:rsidRPr="00DB4D52">
        <w:rPr>
          <w:rFonts w:asciiTheme="majorBidi" w:hAnsiTheme="majorBidi" w:cstheme="majorBidi"/>
          <w:i/>
          <w:iCs/>
          <w:sz w:val="24"/>
          <w:szCs w:val="24"/>
        </w:rPr>
        <w:t>k</w:t>
      </w:r>
      <w:r w:rsidR="00C647AB" w:rsidRPr="00DB4D52">
        <w:rPr>
          <w:rFonts w:asciiTheme="majorBidi" w:hAnsiTheme="majorBidi" w:cstheme="majorBidi"/>
          <w:i/>
          <w:iCs/>
          <w:sz w:val="24"/>
          <w:szCs w:val="24"/>
        </w:rPr>
        <w:t>iddush</w:t>
      </w:r>
      <w:r w:rsidRPr="00DB4D52">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finds its foundation in </w:t>
      </w:r>
      <w:r w:rsidR="005568DF" w:rsidRPr="00000520">
        <w:rPr>
          <w:rFonts w:asciiTheme="majorBidi" w:hAnsiTheme="majorBidi" w:cstheme="majorBidi"/>
          <w:sz w:val="24"/>
          <w:szCs w:val="24"/>
        </w:rPr>
        <w:t>important</w:t>
      </w:r>
      <w:r w:rsidRPr="00000520">
        <w:rPr>
          <w:rFonts w:asciiTheme="majorBidi" w:hAnsiTheme="majorBidi" w:cstheme="majorBidi"/>
          <w:sz w:val="24"/>
          <w:szCs w:val="24"/>
        </w:rPr>
        <w:t xml:space="preserve"> Talmudic sources and is rooted in explicit elements from the teachings of the </w:t>
      </w:r>
      <w:r w:rsidR="00623973">
        <w:rPr>
          <w:rFonts w:asciiTheme="majorBidi" w:hAnsiTheme="majorBidi" w:cstheme="majorBidi"/>
          <w:sz w:val="24"/>
          <w:szCs w:val="24"/>
        </w:rPr>
        <w:t>s</w:t>
      </w:r>
      <w:r w:rsidRPr="00000520">
        <w:rPr>
          <w:rFonts w:asciiTheme="majorBidi" w:hAnsiTheme="majorBidi" w:cstheme="majorBidi"/>
          <w:sz w:val="24"/>
          <w:szCs w:val="24"/>
        </w:rPr>
        <w:t xml:space="preserve">ages. Notably, the correlation between Maimonides’ words and the teaching in Tractate Yoma </w:t>
      </w:r>
      <w:proofErr w:type="spellStart"/>
      <w:r w:rsidRPr="00000520">
        <w:rPr>
          <w:rFonts w:asciiTheme="majorBidi" w:hAnsiTheme="majorBidi" w:cstheme="majorBidi"/>
          <w:sz w:val="24"/>
          <w:szCs w:val="24"/>
        </w:rPr>
        <w:t>86a</w:t>
      </w:r>
      <w:proofErr w:type="spellEnd"/>
      <w:r w:rsidRPr="00000520">
        <w:rPr>
          <w:rFonts w:asciiTheme="majorBidi" w:hAnsiTheme="majorBidi" w:cstheme="majorBidi"/>
          <w:sz w:val="24"/>
          <w:szCs w:val="24"/>
        </w:rPr>
        <w:t xml:space="preserve"> deserves particular emphasis.</w:t>
      </w:r>
    </w:p>
    <w:p w14:paraId="6612611A" w14:textId="221B9CEF" w:rsidR="007B5E02" w:rsidRPr="00000520" w:rsidRDefault="007B5E02" w:rsidP="007B5E02">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The Gemara asks: </w:t>
      </w:r>
      <w:r w:rsidRPr="00000520">
        <w:rPr>
          <w:rFonts w:asciiTheme="majorBidi" w:hAnsiTheme="majorBidi" w:cstheme="majorBidi"/>
          <w:b/>
          <w:bCs/>
          <w:sz w:val="24"/>
          <w:szCs w:val="24"/>
        </w:rPr>
        <w:t>What are the circumstances</w:t>
      </w:r>
      <w:r w:rsidRPr="00000520">
        <w:rPr>
          <w:rFonts w:asciiTheme="majorBidi" w:hAnsiTheme="majorBidi" w:cstheme="majorBidi"/>
          <w:sz w:val="24"/>
          <w:szCs w:val="24"/>
        </w:rPr>
        <w:t xml:space="preserve"> that cause </w:t>
      </w:r>
      <w:r w:rsidRPr="00000520">
        <w:rPr>
          <w:rFonts w:asciiTheme="majorBidi" w:hAnsiTheme="majorBidi" w:cstheme="majorBidi"/>
          <w:b/>
          <w:bCs/>
          <w:sz w:val="24"/>
          <w:szCs w:val="24"/>
        </w:rPr>
        <w:t>desecration of</w:t>
      </w:r>
      <w:r w:rsidRPr="00000520">
        <w:rPr>
          <w:rFonts w:asciiTheme="majorBidi" w:hAnsiTheme="majorBidi" w:cstheme="majorBidi"/>
          <w:sz w:val="24"/>
          <w:szCs w:val="24"/>
        </w:rPr>
        <w:t xml:space="preserve"> God’s </w:t>
      </w:r>
      <w:r w:rsidRPr="00000520">
        <w:rPr>
          <w:rFonts w:asciiTheme="majorBidi" w:hAnsiTheme="majorBidi" w:cstheme="majorBidi"/>
          <w:b/>
          <w:bCs/>
          <w:sz w:val="24"/>
          <w:szCs w:val="24"/>
        </w:rPr>
        <w:t>name? Rav said: For example,</w:t>
      </w:r>
      <w:r w:rsidRPr="00000520">
        <w:rPr>
          <w:rFonts w:asciiTheme="majorBidi" w:hAnsiTheme="majorBidi" w:cstheme="majorBidi"/>
          <w:sz w:val="24"/>
          <w:szCs w:val="24"/>
        </w:rPr>
        <w:t xml:space="preserve"> in the case of someone like </w:t>
      </w:r>
      <w:r w:rsidRPr="00000520">
        <w:rPr>
          <w:rFonts w:asciiTheme="majorBidi" w:hAnsiTheme="majorBidi" w:cstheme="majorBidi"/>
          <w:b/>
          <w:bCs/>
          <w:sz w:val="24"/>
          <w:szCs w:val="24"/>
        </w:rPr>
        <w:t>me,</w:t>
      </w:r>
      <w:r w:rsidRPr="00000520">
        <w:rPr>
          <w:rFonts w:asciiTheme="majorBidi" w:hAnsiTheme="majorBidi" w:cstheme="majorBidi"/>
          <w:sz w:val="24"/>
          <w:szCs w:val="24"/>
        </w:rPr>
        <w:t xml:space="preserve"> since I am an important public figure, </w:t>
      </w:r>
      <w:r w:rsidRPr="00000520">
        <w:rPr>
          <w:rFonts w:asciiTheme="majorBidi" w:hAnsiTheme="majorBidi" w:cstheme="majorBidi"/>
          <w:b/>
          <w:bCs/>
          <w:sz w:val="24"/>
          <w:szCs w:val="24"/>
        </w:rPr>
        <w:t>if I take meat from a butcher and do not give him money immediately</w:t>
      </w:r>
      <w:r w:rsidR="007E69CF" w:rsidRPr="00000520">
        <w:rPr>
          <w:rFonts w:asciiTheme="majorBidi" w:hAnsiTheme="majorBidi" w:cstheme="majorBidi"/>
          <w:sz w:val="24"/>
          <w:szCs w:val="24"/>
        </w:rPr>
        <w:t>…</w:t>
      </w:r>
      <w:r w:rsidR="007E69CF" w:rsidRPr="00000520">
        <w:rPr>
          <w:rFonts w:asciiTheme="majorBidi" w:eastAsia="Times New Roman" w:hAnsiTheme="majorBidi" w:cstheme="majorBidi"/>
          <w:kern w:val="0"/>
          <w:sz w:val="24"/>
          <w:szCs w:val="24"/>
          <w14:ligatures w14:val="none"/>
        </w:rPr>
        <w:t xml:space="preserve"> </w:t>
      </w:r>
      <w:r w:rsidRPr="00000520">
        <w:rPr>
          <w:rFonts w:asciiTheme="majorBidi" w:hAnsiTheme="majorBidi" w:cstheme="majorBidi"/>
          <w:b/>
          <w:bCs/>
          <w:sz w:val="24"/>
          <w:szCs w:val="24"/>
        </w:rPr>
        <w:t>Rabbi Yoḥanan said:</w:t>
      </w:r>
      <w:r w:rsidRPr="00000520">
        <w:rPr>
          <w:rFonts w:asciiTheme="majorBidi" w:hAnsiTheme="majorBidi" w:cstheme="majorBidi"/>
          <w:sz w:val="24"/>
          <w:szCs w:val="24"/>
        </w:rPr>
        <w:t xml:space="preserve"> What is an example of desecration of God’s name? </w:t>
      </w:r>
      <w:r w:rsidRPr="00000520">
        <w:rPr>
          <w:rFonts w:asciiTheme="majorBidi" w:hAnsiTheme="majorBidi" w:cstheme="majorBidi"/>
          <w:b/>
          <w:bCs/>
          <w:sz w:val="24"/>
          <w:szCs w:val="24"/>
        </w:rPr>
        <w:t>For example,</w:t>
      </w:r>
      <w:r w:rsidRPr="00000520">
        <w:rPr>
          <w:rFonts w:asciiTheme="majorBidi" w:hAnsiTheme="majorBidi" w:cstheme="majorBidi"/>
          <w:sz w:val="24"/>
          <w:szCs w:val="24"/>
        </w:rPr>
        <w:t xml:space="preserve"> someone like </w:t>
      </w:r>
      <w:r w:rsidRPr="00000520">
        <w:rPr>
          <w:rFonts w:asciiTheme="majorBidi" w:hAnsiTheme="majorBidi" w:cstheme="majorBidi"/>
          <w:b/>
          <w:bCs/>
          <w:sz w:val="24"/>
          <w:szCs w:val="24"/>
        </w:rPr>
        <w:t>me, if</w:t>
      </w:r>
      <w:r w:rsidRPr="00000520">
        <w:rPr>
          <w:rFonts w:asciiTheme="majorBidi" w:hAnsiTheme="majorBidi" w:cstheme="majorBidi"/>
          <w:sz w:val="24"/>
          <w:szCs w:val="24"/>
        </w:rPr>
        <w:t xml:space="preserve"> I would </w:t>
      </w:r>
      <w:r w:rsidRPr="00000520">
        <w:rPr>
          <w:rFonts w:asciiTheme="majorBidi" w:hAnsiTheme="majorBidi" w:cstheme="majorBidi"/>
          <w:b/>
          <w:bCs/>
          <w:sz w:val="24"/>
          <w:szCs w:val="24"/>
        </w:rPr>
        <w:t>walk four cubits without Torah and without phylacteries</w:t>
      </w:r>
      <w:r w:rsidR="007E69CF" w:rsidRPr="00000520">
        <w:rPr>
          <w:rFonts w:asciiTheme="majorBidi" w:hAnsiTheme="majorBidi" w:cstheme="majorBidi"/>
          <w:sz w:val="24"/>
          <w:szCs w:val="24"/>
        </w:rPr>
        <w:t>…</w:t>
      </w:r>
      <w:r w:rsidRPr="00000520">
        <w:rPr>
          <w:rFonts w:asciiTheme="majorBidi" w:eastAsia="Times New Roman" w:hAnsiTheme="majorBidi" w:cstheme="majorBidi"/>
          <w:b/>
          <w:bCs/>
          <w:kern w:val="0"/>
          <w:sz w:val="24"/>
          <w:szCs w:val="24"/>
          <w14:ligatures w14:val="none"/>
        </w:rPr>
        <w:t xml:space="preserve"> </w:t>
      </w:r>
      <w:r w:rsidRPr="00000520">
        <w:rPr>
          <w:rFonts w:asciiTheme="majorBidi" w:hAnsiTheme="majorBidi" w:cstheme="majorBidi"/>
          <w:b/>
          <w:bCs/>
          <w:sz w:val="24"/>
          <w:szCs w:val="24"/>
        </w:rPr>
        <w:t>Rav Naḥman bar Yitzḥak said:</w:t>
      </w:r>
      <w:r w:rsidRPr="00000520">
        <w:rPr>
          <w:rFonts w:asciiTheme="majorBidi" w:hAnsiTheme="majorBidi" w:cstheme="majorBidi"/>
          <w:sz w:val="24"/>
          <w:szCs w:val="24"/>
        </w:rPr>
        <w:t xml:space="preserve"> One creates a profanation of God’s name, </w:t>
      </w:r>
      <w:r w:rsidRPr="00000520">
        <w:rPr>
          <w:rFonts w:asciiTheme="majorBidi" w:hAnsiTheme="majorBidi" w:cstheme="majorBidi"/>
          <w:b/>
          <w:bCs/>
          <w:sz w:val="24"/>
          <w:szCs w:val="24"/>
        </w:rPr>
        <w:t>for example, when people say</w:t>
      </w:r>
      <w:r w:rsidRPr="00000520">
        <w:rPr>
          <w:rFonts w:asciiTheme="majorBidi" w:hAnsiTheme="majorBidi" w:cstheme="majorBidi"/>
          <w:sz w:val="24"/>
          <w:szCs w:val="24"/>
        </w:rPr>
        <w:t xml:space="preserve"> about him: </w:t>
      </w:r>
      <w:r w:rsidRPr="00000520">
        <w:rPr>
          <w:rFonts w:asciiTheme="majorBidi" w:hAnsiTheme="majorBidi" w:cstheme="majorBidi"/>
          <w:b/>
          <w:bCs/>
          <w:sz w:val="24"/>
          <w:szCs w:val="24"/>
        </w:rPr>
        <w:t>May his Master forgive so-and-so</w:t>
      </w:r>
      <w:r w:rsidRPr="00000520">
        <w:rPr>
          <w:rFonts w:asciiTheme="majorBidi" w:hAnsiTheme="majorBidi" w:cstheme="majorBidi"/>
          <w:sz w:val="24"/>
          <w:szCs w:val="24"/>
        </w:rPr>
        <w:t xml:space="preserve"> for the sins he has done</w:t>
      </w:r>
      <w:r w:rsidR="007E69CF" w:rsidRPr="00000520">
        <w:rPr>
          <w:rFonts w:asciiTheme="majorBidi" w:hAnsiTheme="majorBidi" w:cstheme="majorBidi"/>
          <w:sz w:val="24"/>
          <w:szCs w:val="24"/>
        </w:rPr>
        <w:t xml:space="preserve">. </w:t>
      </w:r>
      <w:r w:rsidRPr="00000520">
        <w:rPr>
          <w:rFonts w:asciiTheme="majorBidi" w:hAnsiTheme="majorBidi" w:cstheme="majorBidi"/>
          <w:b/>
          <w:bCs/>
          <w:sz w:val="24"/>
          <w:szCs w:val="24"/>
        </w:rPr>
        <w:t>Abaye said: As it was taught</w:t>
      </w:r>
      <w:r w:rsidRPr="00000520">
        <w:rPr>
          <w:rFonts w:asciiTheme="majorBidi" w:hAnsiTheme="majorBidi" w:cstheme="majorBidi"/>
          <w:sz w:val="24"/>
          <w:szCs w:val="24"/>
        </w:rPr>
        <w:t xml:space="preserve"> in a </w:t>
      </w:r>
      <w:r w:rsidRPr="00000520">
        <w:rPr>
          <w:rFonts w:asciiTheme="majorBidi" w:hAnsiTheme="majorBidi" w:cstheme="majorBidi"/>
          <w:i/>
          <w:iCs/>
          <w:sz w:val="24"/>
          <w:szCs w:val="24"/>
        </w:rPr>
        <w:t>baraita</w:t>
      </w:r>
      <w:r w:rsidRPr="00000520">
        <w:rPr>
          <w:rFonts w:asciiTheme="majorBidi" w:hAnsiTheme="majorBidi" w:cstheme="majorBidi"/>
          <w:sz w:val="24"/>
          <w:szCs w:val="24"/>
        </w:rPr>
        <w:t xml:space="preserve"> that it is stated: </w:t>
      </w:r>
      <w:r w:rsidRPr="00000520">
        <w:rPr>
          <w:rFonts w:asciiTheme="majorBidi" w:hAnsiTheme="majorBidi" w:cstheme="majorBidi"/>
          <w:b/>
          <w:bCs/>
          <w:sz w:val="24"/>
          <w:szCs w:val="24"/>
        </w:rPr>
        <w:t>“And you shall love the Lord your God”</w:t>
      </w:r>
      <w:r w:rsidRPr="00000520">
        <w:rPr>
          <w:rFonts w:asciiTheme="majorBidi" w:hAnsiTheme="majorBidi" w:cstheme="majorBidi"/>
          <w:sz w:val="24"/>
          <w:szCs w:val="24"/>
        </w:rPr>
        <w:t xml:space="preserve"> (Deuteronomy 6:5), which means </w:t>
      </w:r>
      <w:r w:rsidRPr="00000520">
        <w:rPr>
          <w:rFonts w:asciiTheme="majorBidi" w:hAnsiTheme="majorBidi" w:cstheme="majorBidi"/>
          <w:b/>
          <w:bCs/>
          <w:sz w:val="24"/>
          <w:szCs w:val="24"/>
        </w:rPr>
        <w:t>that you shall make the name of Heaven beloved.</w:t>
      </w:r>
      <w:r w:rsidRPr="00000520">
        <w:rPr>
          <w:rFonts w:asciiTheme="majorBidi" w:hAnsiTheme="majorBidi" w:cstheme="majorBidi"/>
          <w:sz w:val="24"/>
          <w:szCs w:val="24"/>
        </w:rPr>
        <w:t xml:space="preserve"> How should one do so? One should do so </w:t>
      </w:r>
      <w:r w:rsidRPr="00000520">
        <w:rPr>
          <w:rFonts w:asciiTheme="majorBidi" w:hAnsiTheme="majorBidi" w:cstheme="majorBidi"/>
          <w:b/>
          <w:bCs/>
          <w:sz w:val="24"/>
          <w:szCs w:val="24"/>
        </w:rPr>
        <w:t>in that he</w:t>
      </w:r>
      <w:r w:rsidRPr="00000520">
        <w:rPr>
          <w:rFonts w:asciiTheme="majorBidi" w:hAnsiTheme="majorBidi" w:cstheme="majorBidi"/>
          <w:sz w:val="24"/>
          <w:szCs w:val="24"/>
        </w:rPr>
        <w:t xml:space="preserve"> should </w:t>
      </w:r>
      <w:r w:rsidRPr="00000520">
        <w:rPr>
          <w:rFonts w:asciiTheme="majorBidi" w:hAnsiTheme="majorBidi" w:cstheme="majorBidi"/>
          <w:b/>
          <w:bCs/>
          <w:sz w:val="24"/>
          <w:szCs w:val="24"/>
        </w:rPr>
        <w:t>read</w:t>
      </w:r>
      <w:r w:rsidRPr="00000520">
        <w:rPr>
          <w:rFonts w:asciiTheme="majorBidi" w:hAnsiTheme="majorBidi" w:cstheme="majorBidi"/>
          <w:sz w:val="24"/>
          <w:szCs w:val="24"/>
        </w:rPr>
        <w:t xml:space="preserve"> Torah, </w:t>
      </w:r>
      <w:r w:rsidRPr="00000520">
        <w:rPr>
          <w:rFonts w:asciiTheme="majorBidi" w:hAnsiTheme="majorBidi" w:cstheme="majorBidi"/>
          <w:b/>
          <w:bCs/>
          <w:sz w:val="24"/>
          <w:szCs w:val="24"/>
        </w:rPr>
        <w:t>and learn</w:t>
      </w:r>
      <w:r w:rsidRPr="00000520">
        <w:rPr>
          <w:rFonts w:asciiTheme="majorBidi" w:hAnsiTheme="majorBidi" w:cstheme="majorBidi"/>
          <w:sz w:val="24"/>
          <w:szCs w:val="24"/>
        </w:rPr>
        <w:t xml:space="preserve"> Mishna, </w:t>
      </w:r>
      <w:r w:rsidRPr="00000520">
        <w:rPr>
          <w:rFonts w:asciiTheme="majorBidi" w:hAnsiTheme="majorBidi" w:cstheme="majorBidi"/>
          <w:b/>
          <w:bCs/>
          <w:sz w:val="24"/>
          <w:szCs w:val="24"/>
        </w:rPr>
        <w:t>and serve Torah scholars, and he should be pleasant with people in his business transactions. What do people say about</w:t>
      </w:r>
      <w:r w:rsidRPr="00000520">
        <w:rPr>
          <w:rFonts w:asciiTheme="majorBidi" w:hAnsiTheme="majorBidi" w:cstheme="majorBidi"/>
          <w:sz w:val="24"/>
          <w:szCs w:val="24"/>
        </w:rPr>
        <w:t xml:space="preserve"> such a person? </w:t>
      </w:r>
      <w:r w:rsidRPr="00000520">
        <w:rPr>
          <w:rFonts w:asciiTheme="majorBidi" w:hAnsiTheme="majorBidi" w:cstheme="majorBidi"/>
          <w:b/>
          <w:bCs/>
          <w:sz w:val="24"/>
          <w:szCs w:val="24"/>
        </w:rPr>
        <w:t xml:space="preserve">Fortunate is his father who taught him Torah, fortunate is his teacher who taught him Torah, woe to the people who have not studied Torah. So-and-so, who taught him Torah, see how pleasant </w:t>
      </w:r>
      <w:proofErr w:type="gramStart"/>
      <w:r w:rsidRPr="00000520">
        <w:rPr>
          <w:rFonts w:asciiTheme="majorBidi" w:hAnsiTheme="majorBidi" w:cstheme="majorBidi"/>
          <w:b/>
          <w:bCs/>
          <w:sz w:val="24"/>
          <w:szCs w:val="24"/>
        </w:rPr>
        <w:t>are his ways</w:t>
      </w:r>
      <w:proofErr w:type="gramEnd"/>
      <w:r w:rsidRPr="00000520">
        <w:rPr>
          <w:rFonts w:asciiTheme="majorBidi" w:hAnsiTheme="majorBidi" w:cstheme="majorBidi"/>
          <w:b/>
          <w:bCs/>
          <w:sz w:val="24"/>
          <w:szCs w:val="24"/>
        </w:rPr>
        <w:t>, how proper are his deeds. The verse states about him</w:t>
      </w:r>
      <w:r w:rsidRPr="00000520">
        <w:rPr>
          <w:rFonts w:asciiTheme="majorBidi" w:hAnsiTheme="majorBidi" w:cstheme="majorBidi"/>
          <w:sz w:val="24"/>
          <w:szCs w:val="24"/>
        </w:rPr>
        <w:t xml:space="preserve"> and others like him: </w:t>
      </w:r>
      <w:r w:rsidRPr="00000520">
        <w:rPr>
          <w:rFonts w:asciiTheme="majorBidi" w:hAnsiTheme="majorBidi" w:cstheme="majorBidi"/>
          <w:b/>
          <w:bCs/>
          <w:sz w:val="24"/>
          <w:szCs w:val="24"/>
        </w:rPr>
        <w:t>“You are My servant, Israel, in whom I will be glorified”</w:t>
      </w:r>
      <w:r w:rsidRPr="00000520">
        <w:rPr>
          <w:rFonts w:asciiTheme="majorBidi" w:hAnsiTheme="majorBidi" w:cstheme="majorBidi"/>
          <w:sz w:val="24"/>
          <w:szCs w:val="24"/>
        </w:rPr>
        <w:t xml:space="preserve"> (Isaiah 49:3).</w:t>
      </w:r>
      <w:r w:rsidRPr="00000520">
        <w:rPr>
          <w:rFonts w:asciiTheme="majorBidi" w:eastAsia="Times New Roman" w:hAnsiTheme="majorBidi" w:cstheme="majorBidi"/>
          <w:b/>
          <w:bCs/>
          <w:kern w:val="0"/>
          <w:sz w:val="24"/>
          <w:szCs w:val="24"/>
          <w14:ligatures w14:val="none"/>
        </w:rPr>
        <w:t xml:space="preserve"> </w:t>
      </w:r>
      <w:r w:rsidRPr="00000520">
        <w:rPr>
          <w:rFonts w:asciiTheme="majorBidi" w:hAnsiTheme="majorBidi" w:cstheme="majorBidi"/>
          <w:b/>
          <w:bCs/>
          <w:sz w:val="24"/>
          <w:szCs w:val="24"/>
        </w:rPr>
        <w:t>But one who reads</w:t>
      </w:r>
      <w:r w:rsidRPr="00000520">
        <w:rPr>
          <w:rFonts w:asciiTheme="majorBidi" w:hAnsiTheme="majorBidi" w:cstheme="majorBidi"/>
          <w:sz w:val="24"/>
          <w:szCs w:val="24"/>
        </w:rPr>
        <w:t xml:space="preserve"> Torah, </w:t>
      </w:r>
      <w:r w:rsidRPr="00000520">
        <w:rPr>
          <w:rFonts w:asciiTheme="majorBidi" w:hAnsiTheme="majorBidi" w:cstheme="majorBidi"/>
          <w:b/>
          <w:bCs/>
          <w:sz w:val="24"/>
          <w:szCs w:val="24"/>
        </w:rPr>
        <w:t>and learns</w:t>
      </w:r>
      <w:r w:rsidRPr="00000520">
        <w:rPr>
          <w:rFonts w:asciiTheme="majorBidi" w:hAnsiTheme="majorBidi" w:cstheme="majorBidi"/>
          <w:sz w:val="24"/>
          <w:szCs w:val="24"/>
        </w:rPr>
        <w:t xml:space="preserve"> Mishna, </w:t>
      </w:r>
      <w:r w:rsidRPr="00000520">
        <w:rPr>
          <w:rFonts w:asciiTheme="majorBidi" w:hAnsiTheme="majorBidi" w:cstheme="majorBidi"/>
          <w:b/>
          <w:bCs/>
          <w:sz w:val="24"/>
          <w:szCs w:val="24"/>
        </w:rPr>
        <w:t>and serves Torah scholars, but his business practices are not</w:t>
      </w:r>
      <w:r w:rsidRPr="00000520">
        <w:rPr>
          <w:rFonts w:asciiTheme="majorBidi" w:hAnsiTheme="majorBidi" w:cstheme="majorBidi"/>
          <w:sz w:val="24"/>
          <w:szCs w:val="24"/>
        </w:rPr>
        <w:t xml:space="preserve"> done </w:t>
      </w:r>
      <w:r w:rsidRPr="00000520">
        <w:rPr>
          <w:rFonts w:asciiTheme="majorBidi" w:hAnsiTheme="majorBidi" w:cstheme="majorBidi"/>
          <w:b/>
          <w:bCs/>
          <w:sz w:val="24"/>
          <w:szCs w:val="24"/>
        </w:rPr>
        <w:t xml:space="preserve">faithfully, and he does not speak pleasantly with other people, what do people say about him? Woe to so-and-so who studied Torah, woe to his father who taught him Torah, woe to his teacher who taught him Torah. So-and-so who studied Torah, see how destructive </w:t>
      </w:r>
      <w:proofErr w:type="gramStart"/>
      <w:r w:rsidRPr="00000520">
        <w:rPr>
          <w:rFonts w:asciiTheme="majorBidi" w:hAnsiTheme="majorBidi" w:cstheme="majorBidi"/>
          <w:b/>
          <w:bCs/>
          <w:sz w:val="24"/>
          <w:szCs w:val="24"/>
        </w:rPr>
        <w:t>are his deeds</w:t>
      </w:r>
      <w:proofErr w:type="gramEnd"/>
      <w:r w:rsidRPr="00000520">
        <w:rPr>
          <w:rFonts w:asciiTheme="majorBidi" w:hAnsiTheme="majorBidi" w:cstheme="majorBidi"/>
          <w:b/>
          <w:bCs/>
          <w:sz w:val="24"/>
          <w:szCs w:val="24"/>
        </w:rPr>
        <w:t>, and how ugly are his ways. About him</w:t>
      </w:r>
      <w:r w:rsidRPr="00000520">
        <w:rPr>
          <w:rFonts w:asciiTheme="majorBidi" w:hAnsiTheme="majorBidi" w:cstheme="majorBidi"/>
          <w:sz w:val="24"/>
          <w:szCs w:val="24"/>
        </w:rPr>
        <w:t xml:space="preserve"> and others like him </w:t>
      </w:r>
      <w:r w:rsidRPr="00000520">
        <w:rPr>
          <w:rFonts w:asciiTheme="majorBidi" w:hAnsiTheme="majorBidi" w:cstheme="majorBidi"/>
          <w:b/>
          <w:bCs/>
          <w:sz w:val="24"/>
          <w:szCs w:val="24"/>
        </w:rPr>
        <w:t>the verse states</w:t>
      </w:r>
      <w:r w:rsidRPr="00000520">
        <w:rPr>
          <w:rFonts w:asciiTheme="majorBidi" w:hAnsiTheme="majorBidi" w:cstheme="majorBidi"/>
          <w:sz w:val="24"/>
          <w:szCs w:val="24"/>
        </w:rPr>
        <w:t xml:space="preserve"> that the gentiles will say: </w:t>
      </w:r>
      <w:r w:rsidRPr="00000520">
        <w:rPr>
          <w:rFonts w:asciiTheme="majorBidi" w:hAnsiTheme="majorBidi" w:cstheme="majorBidi"/>
          <w:b/>
          <w:bCs/>
          <w:sz w:val="24"/>
          <w:szCs w:val="24"/>
        </w:rPr>
        <w:t>“Men said of them: These are the people of the Lord, yet they had to leave His land”</w:t>
      </w:r>
      <w:r w:rsidRPr="00000520">
        <w:rPr>
          <w:rFonts w:asciiTheme="majorBidi" w:hAnsiTheme="majorBidi" w:cstheme="majorBidi"/>
          <w:sz w:val="24"/>
          <w:szCs w:val="24"/>
        </w:rPr>
        <w:t xml:space="preserve"> (Ezekiel 36:20). </w:t>
      </w:r>
    </w:p>
    <w:p w14:paraId="4DC9BAEF" w14:textId="6ED29ED5" w:rsidR="00412BBC" w:rsidRPr="00000520" w:rsidRDefault="00A20F84" w:rsidP="00FD0E5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Additional excerpts from various sources and quotations from articles that employ the phrase </w:t>
      </w:r>
      <w:r w:rsidR="00FD0E5F">
        <w:rPr>
          <w:rFonts w:asciiTheme="majorBidi" w:hAnsiTheme="majorBidi" w:cstheme="majorBidi"/>
          <w:i/>
          <w:iCs/>
          <w:sz w:val="24"/>
          <w:szCs w:val="24"/>
        </w:rPr>
        <w:t>kiddush</w:t>
      </w:r>
      <w:r w:rsidRPr="00597DF1">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in accordance with the expanded meaning can be </w:t>
      </w:r>
      <w:r w:rsidR="00710683" w:rsidRPr="00000520">
        <w:rPr>
          <w:rFonts w:asciiTheme="majorBidi" w:hAnsiTheme="majorBidi" w:cstheme="majorBidi"/>
          <w:sz w:val="24"/>
          <w:szCs w:val="24"/>
        </w:rPr>
        <w:t>cited</w:t>
      </w:r>
      <w:r w:rsidRPr="00000520">
        <w:rPr>
          <w:rFonts w:asciiTheme="majorBidi" w:hAnsiTheme="majorBidi" w:cstheme="majorBidi"/>
          <w:sz w:val="24"/>
          <w:szCs w:val="24"/>
        </w:rPr>
        <w:t>,</w:t>
      </w:r>
      <w:r w:rsidR="0053400C" w:rsidRPr="00000520">
        <w:rPr>
          <w:rStyle w:val="FootnoteReference"/>
          <w:rFonts w:asciiTheme="majorBidi" w:hAnsiTheme="majorBidi" w:cstheme="majorBidi"/>
          <w:sz w:val="24"/>
          <w:szCs w:val="24"/>
        </w:rPr>
        <w:footnoteReference w:id="6"/>
      </w:r>
      <w:r w:rsidRPr="00000520">
        <w:rPr>
          <w:rFonts w:asciiTheme="majorBidi" w:hAnsiTheme="majorBidi" w:cstheme="majorBidi"/>
          <w:sz w:val="24"/>
          <w:szCs w:val="24"/>
        </w:rPr>
        <w:t xml:space="preserve"> but the overarching conclusion, once all </w:t>
      </w:r>
      <w:r w:rsidR="00BD73B7" w:rsidRPr="00000520">
        <w:rPr>
          <w:rFonts w:asciiTheme="majorBidi" w:hAnsiTheme="majorBidi" w:cstheme="majorBidi"/>
          <w:sz w:val="24"/>
          <w:szCs w:val="24"/>
        </w:rPr>
        <w:t>the s</w:t>
      </w:r>
      <w:r w:rsidRPr="00000520">
        <w:rPr>
          <w:rFonts w:asciiTheme="majorBidi" w:hAnsiTheme="majorBidi" w:cstheme="majorBidi"/>
          <w:sz w:val="24"/>
          <w:szCs w:val="24"/>
        </w:rPr>
        <w:t xml:space="preserve">ources, both </w:t>
      </w:r>
      <w:r w:rsidR="00BD73B7" w:rsidRPr="00000520">
        <w:rPr>
          <w:rFonts w:asciiTheme="majorBidi" w:hAnsiTheme="majorBidi" w:cstheme="majorBidi"/>
          <w:sz w:val="24"/>
          <w:szCs w:val="24"/>
        </w:rPr>
        <w:t xml:space="preserve">those about which we are certain and those that are uncertain </w:t>
      </w:r>
      <w:r w:rsidRPr="00000520">
        <w:rPr>
          <w:rFonts w:asciiTheme="majorBidi" w:hAnsiTheme="majorBidi" w:cstheme="majorBidi"/>
          <w:sz w:val="24"/>
          <w:szCs w:val="24"/>
        </w:rPr>
        <w:t xml:space="preserve">are considered, is that this extensive and prominent passage, concluding the chapter on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w:t>
      </w:r>
      <w:r w:rsidR="00623973">
        <w:rPr>
          <w:rFonts w:asciiTheme="majorBidi" w:hAnsiTheme="majorBidi" w:cstheme="majorBidi"/>
          <w:sz w:val="24"/>
          <w:szCs w:val="24"/>
        </w:rPr>
        <w:t>presents</w:t>
      </w:r>
      <w:r w:rsidRPr="00000520">
        <w:rPr>
          <w:rFonts w:asciiTheme="majorBidi" w:hAnsiTheme="majorBidi" w:cstheme="majorBidi"/>
          <w:sz w:val="24"/>
          <w:szCs w:val="24"/>
        </w:rPr>
        <w:t xml:space="preserve"> Maimonides</w:t>
      </w:r>
      <w:r w:rsidR="00597DF1">
        <w:rPr>
          <w:rFonts w:asciiTheme="majorBidi" w:hAnsiTheme="majorBidi" w:cstheme="majorBidi"/>
          <w:sz w:val="24"/>
          <w:szCs w:val="24"/>
        </w:rPr>
        <w:t>’</w:t>
      </w:r>
      <w:r w:rsidRPr="00000520">
        <w:rPr>
          <w:rFonts w:asciiTheme="majorBidi" w:hAnsiTheme="majorBidi" w:cstheme="majorBidi"/>
          <w:sz w:val="24"/>
          <w:szCs w:val="24"/>
        </w:rPr>
        <w:t xml:space="preserve"> innovation. Rather than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being manifested through surrendering oneself to death, Maimonides introduces a novel concept: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through a devoted commitment to an elevated way of life, characterized by exemplary moral and spiritual conduct. This commitment is marked by its consistency and purity, representing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through maximal (and perhaps, at </w:t>
      </w:r>
      <w:r w:rsidR="005568DF" w:rsidRPr="00000520">
        <w:rPr>
          <w:rFonts w:asciiTheme="majorBidi" w:hAnsiTheme="majorBidi" w:cstheme="majorBidi"/>
          <w:sz w:val="24"/>
          <w:szCs w:val="24"/>
        </w:rPr>
        <w:t>its</w:t>
      </w:r>
      <w:r w:rsidRPr="00000520">
        <w:rPr>
          <w:rFonts w:asciiTheme="majorBidi" w:hAnsiTheme="majorBidi" w:cstheme="majorBidi"/>
          <w:sz w:val="24"/>
          <w:szCs w:val="24"/>
        </w:rPr>
        <w:t xml:space="preserve"> highest level, constant) engagement in matters of holiness (the transition from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to holiness and their reciprocal relationship will be discussed later). </w:t>
      </w:r>
      <w:r w:rsidR="00BD73B7" w:rsidRPr="00000520">
        <w:rPr>
          <w:rFonts w:asciiTheme="majorBidi" w:hAnsiTheme="majorBidi" w:cstheme="majorBidi"/>
          <w:sz w:val="24"/>
          <w:szCs w:val="24"/>
        </w:rPr>
        <w:t>A meticulous examination of Maimonides</w:t>
      </w:r>
      <w:r w:rsidR="00597DF1">
        <w:rPr>
          <w:rFonts w:asciiTheme="majorBidi" w:hAnsiTheme="majorBidi" w:cstheme="majorBidi"/>
          <w:sz w:val="24"/>
          <w:szCs w:val="24"/>
        </w:rPr>
        <w:t>’</w:t>
      </w:r>
      <w:r w:rsidR="00BD73B7" w:rsidRPr="00000520">
        <w:rPr>
          <w:rFonts w:asciiTheme="majorBidi" w:hAnsiTheme="majorBidi" w:cstheme="majorBidi"/>
          <w:sz w:val="24"/>
          <w:szCs w:val="24"/>
        </w:rPr>
        <w:t xml:space="preserve"> words, taking into consideration all sources that directly or indirectly aid us in understanding them, affirms that Maimonides’ formulation is innovative and rich in meaning</w:t>
      </w:r>
      <w:r w:rsidRPr="00000520">
        <w:rPr>
          <w:rFonts w:asciiTheme="majorBidi" w:hAnsiTheme="majorBidi" w:cstheme="majorBidi"/>
          <w:sz w:val="24"/>
          <w:szCs w:val="24"/>
        </w:rPr>
        <w:t>. It not only encapsulates numerous laws but also alludes to others, serving as an exemplary instance of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adept utilization of sources and his innovative contributions.</w:t>
      </w:r>
    </w:p>
    <w:p w14:paraId="4B790514" w14:textId="097A3D90" w:rsidR="00CC6F92" w:rsidRPr="00000520" w:rsidRDefault="00412BBC" w:rsidP="002B7D14">
      <w:pPr>
        <w:spacing w:before="320" w:after="240"/>
        <w:rPr>
          <w:rFonts w:asciiTheme="majorBidi" w:hAnsiTheme="majorBidi" w:cstheme="majorBidi"/>
          <w:sz w:val="24"/>
          <w:szCs w:val="24"/>
        </w:rPr>
      </w:pPr>
      <w:r w:rsidRPr="00000520">
        <w:rPr>
          <w:rFonts w:asciiTheme="majorBidi" w:hAnsiTheme="majorBidi" w:cstheme="majorBidi"/>
          <w:sz w:val="24"/>
          <w:szCs w:val="24"/>
        </w:rPr>
        <w:t>What captures the reader</w:t>
      </w:r>
      <w:r w:rsidR="00BD73B7" w:rsidRPr="00000520">
        <w:rPr>
          <w:rFonts w:asciiTheme="majorBidi" w:hAnsiTheme="majorBidi" w:cstheme="majorBidi"/>
          <w:sz w:val="24"/>
          <w:szCs w:val="24"/>
        </w:rPr>
        <w:t>’</w:t>
      </w:r>
      <w:r w:rsidRPr="00000520">
        <w:rPr>
          <w:rFonts w:asciiTheme="majorBidi" w:hAnsiTheme="majorBidi" w:cstheme="majorBidi"/>
          <w:sz w:val="24"/>
          <w:szCs w:val="24"/>
        </w:rPr>
        <w:t>s attention is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seamless transition, marked by calm yet passionate emphasis, from a negative portrayal of desecrating God</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ame, centered on individual cases, to a positive generalization</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 xml:space="preserve">a sort of </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these are </w:t>
      </w:r>
      <w:proofErr w:type="gramStart"/>
      <w:r w:rsidRPr="00000520">
        <w:rPr>
          <w:rFonts w:asciiTheme="majorBidi" w:hAnsiTheme="majorBidi" w:cstheme="majorBidi"/>
          <w:sz w:val="24"/>
          <w:szCs w:val="24"/>
        </w:rPr>
        <w:t>particulars</w:t>
      </w:r>
      <w:proofErr w:type="gramEnd"/>
      <w:r w:rsidRPr="00000520">
        <w:rPr>
          <w:rFonts w:asciiTheme="majorBidi" w:hAnsiTheme="majorBidi" w:cstheme="majorBidi"/>
          <w:sz w:val="24"/>
          <w:szCs w:val="24"/>
        </w:rPr>
        <w:t xml:space="preserve"> and these are general rules.</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5568DF" w:rsidRPr="00000520">
        <w:rPr>
          <w:rFonts w:asciiTheme="majorBidi" w:hAnsiTheme="majorBidi" w:cstheme="majorBidi"/>
          <w:sz w:val="24"/>
          <w:szCs w:val="24"/>
        </w:rPr>
        <w:t>By</w:t>
      </w:r>
      <w:r w:rsidRPr="00000520">
        <w:rPr>
          <w:rFonts w:asciiTheme="majorBidi" w:hAnsiTheme="majorBidi" w:cstheme="majorBidi"/>
          <w:sz w:val="24"/>
          <w:szCs w:val="24"/>
        </w:rPr>
        <w:t xml:space="preserve"> weaving </w:t>
      </w:r>
      <w:r w:rsidR="005568DF" w:rsidRPr="00000520">
        <w:rPr>
          <w:rFonts w:asciiTheme="majorBidi" w:hAnsiTheme="majorBidi" w:cstheme="majorBidi"/>
          <w:sz w:val="24"/>
          <w:szCs w:val="24"/>
        </w:rPr>
        <w:t xml:space="preserve">together </w:t>
      </w:r>
      <w:r w:rsidRPr="00000520">
        <w:rPr>
          <w:rFonts w:asciiTheme="majorBidi" w:hAnsiTheme="majorBidi" w:cstheme="majorBidi"/>
          <w:sz w:val="24"/>
          <w:szCs w:val="24"/>
        </w:rPr>
        <w:t>a few concrete examples, he incorporates a decisive and guiding phrase that possesses the power to impart a distinct quality to all human actions: “</w:t>
      </w:r>
      <w:r w:rsidR="00623973">
        <w:rPr>
          <w:rFonts w:asciiTheme="majorBidi" w:hAnsiTheme="majorBidi" w:cstheme="majorBidi"/>
          <w:sz w:val="24"/>
          <w:szCs w:val="24"/>
        </w:rPr>
        <w:t>I</w:t>
      </w:r>
      <w:r w:rsidR="002B7D14" w:rsidRPr="002B7D14">
        <w:rPr>
          <w:rFonts w:asciiTheme="majorBidi" w:hAnsiTheme="majorBidi" w:cstheme="majorBidi"/>
          <w:sz w:val="24"/>
          <w:szCs w:val="24"/>
        </w:rPr>
        <w:t xml:space="preserve">f the sage </w:t>
      </w:r>
      <w:r w:rsidR="002B7D14" w:rsidRPr="002B7D14">
        <w:rPr>
          <w:rFonts w:asciiTheme="majorBidi" w:hAnsiTheme="majorBidi" w:cstheme="majorBidi"/>
          <w:i/>
          <w:sz w:val="24"/>
          <w:szCs w:val="24"/>
        </w:rPr>
        <w:t>is</w:t>
      </w:r>
      <w:r w:rsidR="002B7D14" w:rsidRPr="002B7D14">
        <w:rPr>
          <w:rFonts w:asciiTheme="majorBidi" w:hAnsiTheme="majorBidi" w:cstheme="majorBidi"/>
          <w:sz w:val="24"/>
          <w:szCs w:val="24"/>
        </w:rPr>
        <w:t xml:space="preserve"> demanding of himself</w:t>
      </w:r>
      <w:r w:rsidR="002B7D14">
        <w:rPr>
          <w:rFonts w:asciiTheme="majorBidi" w:hAnsiTheme="majorBidi" w:cstheme="majorBidi"/>
          <w:sz w:val="24"/>
          <w:szCs w:val="24"/>
        </w:rPr>
        <w:t>…</w:t>
      </w:r>
      <w:r w:rsidR="002B7D14" w:rsidRPr="002B7D14">
        <w:rPr>
          <w:rFonts w:asciiTheme="majorBidi" w:hAnsiTheme="majorBidi" w:cstheme="majorBidi"/>
          <w:sz w:val="24"/>
          <w:szCs w:val="24"/>
        </w:rPr>
        <w:t xml:space="preserve">so that everyone lauds him, loves him, and aspires to his deeds – then he sanctifies the </w:t>
      </w:r>
      <w:r w:rsidR="004648F8">
        <w:rPr>
          <w:rFonts w:asciiTheme="majorBidi" w:hAnsiTheme="majorBidi" w:cstheme="majorBidi"/>
          <w:sz w:val="24"/>
          <w:szCs w:val="24"/>
        </w:rPr>
        <w:t>n</w:t>
      </w:r>
      <w:r w:rsidR="002B7D14" w:rsidRPr="002B7D14">
        <w:rPr>
          <w:rFonts w:asciiTheme="majorBidi" w:hAnsiTheme="majorBidi" w:cstheme="majorBidi"/>
          <w:sz w:val="24"/>
          <w:szCs w:val="24"/>
        </w:rPr>
        <w:t>ame. Of him</w:t>
      </w:r>
      <w:r w:rsidR="00623973">
        <w:rPr>
          <w:rFonts w:asciiTheme="majorBidi" w:hAnsiTheme="majorBidi" w:cstheme="majorBidi"/>
          <w:sz w:val="24"/>
          <w:szCs w:val="24"/>
        </w:rPr>
        <w:t>,</w:t>
      </w:r>
      <w:r w:rsidR="002B7D14" w:rsidRPr="002B7D14">
        <w:rPr>
          <w:rFonts w:asciiTheme="majorBidi" w:hAnsiTheme="majorBidi" w:cstheme="majorBidi"/>
          <w:sz w:val="24"/>
          <w:szCs w:val="24"/>
        </w:rPr>
        <w:t xml:space="preserve"> Scripture says: “And He said to me, ‘You are my servant, [an exemplar of] Israel by whom I win glory’” (Is. 49:3).</w:t>
      </w:r>
      <w:r w:rsidR="002B7D14">
        <w:rPr>
          <w:rFonts w:asciiTheme="majorBidi" w:hAnsiTheme="majorBidi" w:cstheme="majorBidi"/>
          <w:sz w:val="24"/>
          <w:szCs w:val="24"/>
        </w:rPr>
        <w:t xml:space="preserve"> </w:t>
      </w:r>
      <w:r w:rsidR="00A84009" w:rsidRPr="00000520">
        <w:rPr>
          <w:rFonts w:asciiTheme="majorBidi" w:hAnsiTheme="majorBidi" w:cstheme="majorBidi"/>
          <w:sz w:val="24"/>
          <w:szCs w:val="24"/>
        </w:rPr>
        <w:t>It is</w:t>
      </w:r>
      <w:r w:rsidRPr="00000520">
        <w:rPr>
          <w:rFonts w:asciiTheme="majorBidi" w:hAnsiTheme="majorBidi" w:cstheme="majorBidi"/>
          <w:sz w:val="24"/>
          <w:szCs w:val="24"/>
        </w:rPr>
        <w:t xml:space="preserve"> as if </w:t>
      </w:r>
      <w:r w:rsidR="00A84009" w:rsidRPr="00000520">
        <w:rPr>
          <w:rFonts w:asciiTheme="majorBidi" w:hAnsiTheme="majorBidi" w:cstheme="majorBidi"/>
          <w:sz w:val="24"/>
          <w:szCs w:val="24"/>
        </w:rPr>
        <w:t>God H</w:t>
      </w:r>
      <w:r w:rsidRPr="00000520">
        <w:rPr>
          <w:rFonts w:asciiTheme="majorBidi" w:hAnsiTheme="majorBidi" w:cstheme="majorBidi"/>
          <w:sz w:val="24"/>
          <w:szCs w:val="24"/>
        </w:rPr>
        <w:t xml:space="preserve">imself takes pride in those who sanctify His </w:t>
      </w:r>
      <w:r w:rsidR="00F3338E">
        <w:rPr>
          <w:rFonts w:asciiTheme="majorBidi" w:hAnsiTheme="majorBidi" w:cstheme="majorBidi"/>
          <w:sz w:val="24"/>
          <w:szCs w:val="24"/>
        </w:rPr>
        <w:t>n</w:t>
      </w:r>
      <w:r w:rsidRPr="00000520">
        <w:rPr>
          <w:rFonts w:asciiTheme="majorBidi" w:hAnsiTheme="majorBidi" w:cstheme="majorBidi"/>
          <w:sz w:val="24"/>
          <w:szCs w:val="24"/>
        </w:rPr>
        <w:t>ame</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an instructive and weighty amalgamation of two fundamental concepts that mold the religious experience.</w:t>
      </w:r>
      <w:r w:rsidR="00A84009" w:rsidRPr="00000520">
        <w:rPr>
          <w:rFonts w:asciiTheme="majorBidi" w:hAnsiTheme="majorBidi" w:cstheme="majorBidi"/>
          <w:sz w:val="24"/>
          <w:szCs w:val="24"/>
        </w:rPr>
        <w:t xml:space="preserve"> </w:t>
      </w:r>
      <w:r w:rsidR="00C647AB">
        <w:rPr>
          <w:rFonts w:asciiTheme="majorBidi" w:hAnsiTheme="majorBidi" w:cstheme="majorBidi"/>
          <w:i/>
          <w:iCs/>
          <w:sz w:val="24"/>
          <w:szCs w:val="24"/>
        </w:rPr>
        <w:t>Kiddush</w:t>
      </w:r>
      <w:r w:rsidR="00A84009" w:rsidRPr="002B7D14">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becomes evident and embodied in deliberate, </w:t>
      </w:r>
      <w:r w:rsidR="00A84009" w:rsidRPr="00000520">
        <w:rPr>
          <w:rFonts w:asciiTheme="majorBidi" w:hAnsiTheme="majorBidi" w:cstheme="majorBidi"/>
          <w:sz w:val="24"/>
          <w:szCs w:val="24"/>
        </w:rPr>
        <w:t>driven</w:t>
      </w:r>
      <w:r w:rsidRPr="00000520">
        <w:rPr>
          <w:rFonts w:asciiTheme="majorBidi" w:hAnsiTheme="majorBidi" w:cstheme="majorBidi"/>
          <w:sz w:val="24"/>
          <w:szCs w:val="24"/>
        </w:rPr>
        <w:t xml:space="preserve">, meticulous behavior, coupled with a specific religious consciousness. This combination inspires a sense of respect and admiration in others, encouraging them to desire </w:t>
      </w:r>
      <w:r w:rsidR="005568DF" w:rsidRPr="00000520">
        <w:rPr>
          <w:rFonts w:asciiTheme="majorBidi" w:hAnsiTheme="majorBidi" w:cstheme="majorBidi"/>
          <w:sz w:val="24"/>
          <w:szCs w:val="24"/>
        </w:rPr>
        <w:t xml:space="preserve">to perform </w:t>
      </w:r>
      <w:r w:rsidRPr="00000520">
        <w:rPr>
          <w:rFonts w:asciiTheme="majorBidi" w:hAnsiTheme="majorBidi" w:cstheme="majorBidi"/>
          <w:sz w:val="24"/>
          <w:szCs w:val="24"/>
        </w:rPr>
        <w:t xml:space="preserve">these actions, to strive to emulate </w:t>
      </w:r>
      <w:r w:rsidR="00623973">
        <w:rPr>
          <w:rFonts w:asciiTheme="majorBidi" w:hAnsiTheme="majorBidi" w:cstheme="majorBidi"/>
          <w:sz w:val="24"/>
          <w:szCs w:val="24"/>
        </w:rPr>
        <w:t>one who performs</w:t>
      </w:r>
      <w:r w:rsidRPr="00000520">
        <w:rPr>
          <w:rFonts w:asciiTheme="majorBidi" w:hAnsiTheme="majorBidi" w:cstheme="majorBidi"/>
          <w:sz w:val="24"/>
          <w:szCs w:val="24"/>
        </w:rPr>
        <w:t xml:space="preserve"> these actions</w:t>
      </w:r>
      <w:r w:rsidR="00623973">
        <w:rPr>
          <w:rFonts w:asciiTheme="majorBidi" w:hAnsiTheme="majorBidi" w:cstheme="majorBidi"/>
          <w:sz w:val="24"/>
          <w:szCs w:val="24"/>
        </w:rPr>
        <w:t>,</w:t>
      </w:r>
      <w:r w:rsidRPr="00000520">
        <w:rPr>
          <w:rFonts w:asciiTheme="majorBidi" w:hAnsiTheme="majorBidi" w:cstheme="majorBidi"/>
          <w:sz w:val="24"/>
          <w:szCs w:val="24"/>
        </w:rPr>
        <w:t xml:space="preserve"> and to endeavor to acquire and internalize this pure behavior and the solid perfection upon which it is founded</w:t>
      </w:r>
      <w:r w:rsidR="00A84009" w:rsidRPr="00000520">
        <w:rPr>
          <w:rFonts w:asciiTheme="majorBidi" w:hAnsiTheme="majorBidi" w:cstheme="majorBidi"/>
          <w:sz w:val="24"/>
          <w:szCs w:val="24"/>
        </w:rPr>
        <w:t>.</w:t>
      </w:r>
    </w:p>
    <w:p w14:paraId="6018A866" w14:textId="18603D1E" w:rsidR="008F5962" w:rsidRPr="00000520" w:rsidRDefault="008F5962" w:rsidP="002B7D1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We </w:t>
      </w:r>
      <w:r w:rsidR="00BD73B7" w:rsidRPr="00000520">
        <w:rPr>
          <w:rFonts w:asciiTheme="majorBidi" w:hAnsiTheme="majorBidi" w:cstheme="majorBidi"/>
          <w:sz w:val="24"/>
          <w:szCs w:val="24"/>
        </w:rPr>
        <w:t xml:space="preserve">learn from here </w:t>
      </w:r>
      <w:r w:rsidRPr="00000520">
        <w:rPr>
          <w:rFonts w:asciiTheme="majorBidi" w:hAnsiTheme="majorBidi" w:cstheme="majorBidi"/>
          <w:sz w:val="24"/>
          <w:szCs w:val="24"/>
        </w:rPr>
        <w:t>that</w:t>
      </w:r>
      <w:r w:rsidR="00BD73B7" w:rsidRPr="00000520">
        <w:rPr>
          <w:rFonts w:asciiTheme="majorBidi" w:hAnsiTheme="majorBidi" w:cstheme="majorBidi"/>
          <w:sz w:val="24"/>
          <w:szCs w:val="24"/>
        </w:rPr>
        <w:t xml:space="preserve"> the</w:t>
      </w:r>
      <w:r w:rsidRPr="00000520">
        <w:rPr>
          <w:rFonts w:asciiTheme="majorBidi" w:hAnsiTheme="majorBidi" w:cstheme="majorBidi"/>
          <w:sz w:val="24"/>
          <w:szCs w:val="24"/>
        </w:rPr>
        <w:t xml:space="preserve"> desecration of God</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ame can sometimes stem from a deficiency in a person</w:t>
      </w:r>
      <w:r w:rsidR="002B7D14">
        <w:rPr>
          <w:rFonts w:asciiTheme="majorBidi" w:hAnsiTheme="majorBidi" w:cstheme="majorBidi"/>
          <w:sz w:val="24"/>
          <w:szCs w:val="24"/>
        </w:rPr>
        <w:t>’</w:t>
      </w:r>
      <w:r w:rsidRPr="00000520">
        <w:rPr>
          <w:rFonts w:asciiTheme="majorBidi" w:hAnsiTheme="majorBidi" w:cstheme="majorBidi"/>
          <w:sz w:val="24"/>
          <w:szCs w:val="24"/>
        </w:rPr>
        <w:t xml:space="preserve">s sensitivity, unrelated to any specific transgression from the perspective of Jewish law or its commandments. Hence, great vigilance is required to prevent succumbing to haughtiness or a lack of sympathy. </w:t>
      </w:r>
      <w:r w:rsidR="00C647AB">
        <w:rPr>
          <w:rFonts w:asciiTheme="majorBidi" w:hAnsiTheme="majorBidi" w:cstheme="majorBidi"/>
          <w:i/>
          <w:iCs/>
          <w:sz w:val="24"/>
          <w:szCs w:val="24"/>
        </w:rPr>
        <w:t>Kiddush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encompasses both religious acts and interpersonal relationships</w:t>
      </w:r>
      <w:r w:rsidR="002B7D14">
        <w:rPr>
          <w:rFonts w:asciiTheme="majorBidi" w:hAnsiTheme="majorBidi" w:cstheme="majorBidi"/>
          <w:sz w:val="24"/>
          <w:szCs w:val="24"/>
        </w:rPr>
        <w:t xml:space="preserve">. One who </w:t>
      </w:r>
      <w:r w:rsidRPr="00000520">
        <w:rPr>
          <w:rFonts w:asciiTheme="majorBidi" w:hAnsiTheme="majorBidi" w:cstheme="majorBidi"/>
          <w:sz w:val="24"/>
          <w:szCs w:val="24"/>
        </w:rPr>
        <w:t>“</w:t>
      </w:r>
      <w:r w:rsidR="002B7D14" w:rsidRPr="002B7D14">
        <w:rPr>
          <w:rFonts w:asciiTheme="majorBidi" w:hAnsiTheme="majorBidi" w:cstheme="majorBidi"/>
          <w:sz w:val="24"/>
          <w:szCs w:val="24"/>
        </w:rPr>
        <w:t>goes beyond the letter of the law in all he does</w:t>
      </w:r>
      <w:r w:rsidRPr="00000520">
        <w:rPr>
          <w:rFonts w:asciiTheme="majorBidi" w:hAnsiTheme="majorBidi" w:cstheme="majorBidi"/>
          <w:sz w:val="24"/>
          <w:szCs w:val="24"/>
        </w:rPr>
        <w:t xml:space="preserve">” is a natural extension, grounded in reality, of a person adorned with </w:t>
      </w:r>
      <w:r w:rsidRPr="00000520">
        <w:rPr>
          <w:rFonts w:asciiTheme="majorBidi" w:hAnsiTheme="majorBidi" w:cstheme="majorBidi"/>
          <w:i/>
          <w:iCs/>
          <w:sz w:val="24"/>
          <w:szCs w:val="24"/>
        </w:rPr>
        <w:t>tzitzit</w:t>
      </w:r>
      <w:r w:rsidRPr="00000520">
        <w:rPr>
          <w:rFonts w:asciiTheme="majorBidi" w:hAnsiTheme="majorBidi" w:cstheme="majorBidi"/>
          <w:sz w:val="24"/>
          <w:szCs w:val="24"/>
        </w:rPr>
        <w:t xml:space="preserve"> and crowned with </w:t>
      </w:r>
      <w:r w:rsidRPr="00000520">
        <w:rPr>
          <w:rFonts w:asciiTheme="majorBidi" w:hAnsiTheme="majorBidi" w:cstheme="majorBidi"/>
          <w:i/>
          <w:iCs/>
          <w:sz w:val="24"/>
          <w:szCs w:val="24"/>
        </w:rPr>
        <w:t>tefillin</w:t>
      </w:r>
      <w:r w:rsidRPr="00000520">
        <w:rPr>
          <w:rFonts w:asciiTheme="majorBidi" w:hAnsiTheme="majorBidi" w:cstheme="majorBidi"/>
          <w:sz w:val="24"/>
          <w:szCs w:val="24"/>
        </w:rPr>
        <w:t xml:space="preserve">. A person consistently engaged in </w:t>
      </w:r>
      <w:r w:rsidR="00BD73B7" w:rsidRPr="00000520">
        <w:rPr>
          <w:rFonts w:asciiTheme="majorBidi" w:hAnsiTheme="majorBidi" w:cstheme="majorBidi"/>
          <w:sz w:val="24"/>
          <w:szCs w:val="24"/>
        </w:rPr>
        <w:t xml:space="preserve">the </w:t>
      </w:r>
      <w:r w:rsidRPr="00000520">
        <w:rPr>
          <w:rFonts w:asciiTheme="majorBidi" w:hAnsiTheme="majorBidi" w:cstheme="majorBidi"/>
          <w:sz w:val="24"/>
          <w:szCs w:val="24"/>
        </w:rPr>
        <w:t xml:space="preserve">Torah, who fails to </w:t>
      </w:r>
      <w:r w:rsidR="00BD73B7" w:rsidRPr="00000520">
        <w:rPr>
          <w:rFonts w:asciiTheme="majorBidi" w:hAnsiTheme="majorBidi" w:cstheme="majorBidi"/>
          <w:sz w:val="24"/>
          <w:szCs w:val="24"/>
        </w:rPr>
        <w:t xml:space="preserve">publicly </w:t>
      </w:r>
      <w:r w:rsidRPr="00000520">
        <w:rPr>
          <w:rFonts w:asciiTheme="majorBidi" w:hAnsiTheme="majorBidi" w:cstheme="majorBidi"/>
          <w:sz w:val="24"/>
          <w:szCs w:val="24"/>
        </w:rPr>
        <w:t xml:space="preserve">go beyond the letter of the law in all his actions, causes his Torah to be devoid of truth. We find before us a distinctive and refined halachic formulation from a perceptive and resourceful thinker-pedagogue, who </w:t>
      </w:r>
      <w:r w:rsidR="00BD73B7" w:rsidRPr="00000520">
        <w:rPr>
          <w:rFonts w:asciiTheme="majorBidi" w:hAnsiTheme="majorBidi" w:cstheme="majorBidi"/>
          <w:sz w:val="24"/>
          <w:szCs w:val="24"/>
        </w:rPr>
        <w:t>develops</w:t>
      </w:r>
      <w:r w:rsidRPr="00000520">
        <w:rPr>
          <w:rFonts w:asciiTheme="majorBidi" w:hAnsiTheme="majorBidi" w:cstheme="majorBidi"/>
          <w:sz w:val="24"/>
          <w:szCs w:val="24"/>
        </w:rPr>
        <w:t xml:space="preserve"> a spiritual understanding of the system of the commandments</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and</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one might contend, of a religious consciousness even more comprehensive than the meticulous details of all the commandments. Maimonides underscores that the commandments of the Torah, inherently imbued with holiness, aim to elevate humanity to a superior plane, reaching the pinnacle of morality and perfection. In our context, this signifies an additional level of sanctity attainable through them.</w:t>
      </w:r>
      <w:r w:rsidR="00BD73B7" w:rsidRPr="00000520">
        <w:rPr>
          <w:rFonts w:asciiTheme="majorBidi" w:hAnsiTheme="majorBidi" w:cstheme="majorBidi"/>
          <w:sz w:val="24"/>
          <w:szCs w:val="24"/>
        </w:rPr>
        <w:t xml:space="preserve"> </w:t>
      </w:r>
    </w:p>
    <w:p w14:paraId="25BCA1FE" w14:textId="3F155588" w:rsidR="00276E4F" w:rsidRPr="00000520" w:rsidRDefault="008B26E7" w:rsidP="00FD0E5F">
      <w:pPr>
        <w:spacing w:before="320" w:after="240"/>
        <w:rPr>
          <w:rFonts w:asciiTheme="majorBidi" w:hAnsiTheme="majorBidi" w:cstheme="majorBidi"/>
          <w:sz w:val="24"/>
          <w:szCs w:val="24"/>
        </w:rPr>
      </w:pPr>
      <w:r w:rsidRPr="009E1A33">
        <w:rPr>
          <w:rFonts w:asciiTheme="majorBidi" w:hAnsiTheme="majorBidi" w:cstheme="majorBidi"/>
          <w:sz w:val="24"/>
          <w:szCs w:val="24"/>
        </w:rPr>
        <w:t xml:space="preserve">Similarly, the juxtaposition of </w:t>
      </w:r>
      <w:r w:rsidR="00FD0E5F" w:rsidRPr="00FD0E5F">
        <w:rPr>
          <w:rFonts w:asciiTheme="majorBidi" w:hAnsiTheme="majorBidi" w:cstheme="majorBidi"/>
          <w:i/>
          <w:iCs/>
          <w:sz w:val="24"/>
          <w:szCs w:val="24"/>
        </w:rPr>
        <w:t xml:space="preserve">kiddush </w:t>
      </w:r>
      <w:r w:rsidRPr="009E1A33">
        <w:rPr>
          <w:rFonts w:asciiTheme="majorBidi" w:hAnsiTheme="majorBidi" w:cstheme="majorBidi"/>
          <w:i/>
          <w:iCs/>
          <w:sz w:val="24"/>
          <w:szCs w:val="24"/>
        </w:rPr>
        <w:t>Hashem</w:t>
      </w:r>
      <w:r w:rsidRPr="009E1A33">
        <w:rPr>
          <w:rFonts w:asciiTheme="majorBidi" w:hAnsiTheme="majorBidi" w:cstheme="majorBidi"/>
          <w:sz w:val="24"/>
          <w:szCs w:val="24"/>
        </w:rPr>
        <w:t xml:space="preserve"> in this new sense with consistent, comprehensive behavior that is “beyond the letter of the law” introduces a fresh tone and direction, establishing</w:t>
      </w:r>
      <w:r w:rsidRPr="00000520">
        <w:rPr>
          <w:rFonts w:asciiTheme="majorBidi" w:hAnsiTheme="majorBidi" w:cstheme="majorBidi"/>
          <w:sz w:val="24"/>
          <w:szCs w:val="24"/>
        </w:rPr>
        <w:t xml:space="preserve"> a novel context for the formulation of the law leading us to far-reaching conclusions of principle. This definition</w:t>
      </w:r>
      <w:r w:rsidR="002B7D14">
        <w:rPr>
          <w:rFonts w:asciiTheme="majorBidi" w:hAnsiTheme="majorBidi" w:cstheme="majorBidi"/>
          <w:sz w:val="24"/>
          <w:szCs w:val="24"/>
        </w:rPr>
        <w:t>-</w:t>
      </w:r>
      <w:r w:rsidRPr="00000520">
        <w:rPr>
          <w:rFonts w:asciiTheme="majorBidi" w:hAnsiTheme="majorBidi" w:cstheme="majorBidi"/>
          <w:sz w:val="24"/>
          <w:szCs w:val="24"/>
        </w:rPr>
        <w:t xml:space="preserve">equation implies that all actions labeled as </w:t>
      </w:r>
      <w:r w:rsidR="004D26AB" w:rsidRPr="00000520">
        <w:rPr>
          <w:rFonts w:asciiTheme="majorBidi" w:hAnsiTheme="majorBidi" w:cstheme="majorBidi"/>
          <w:sz w:val="24"/>
          <w:szCs w:val="24"/>
        </w:rPr>
        <w:t>“</w:t>
      </w:r>
      <w:r w:rsidRPr="00000520">
        <w:rPr>
          <w:rFonts w:asciiTheme="majorBidi" w:hAnsiTheme="majorBidi" w:cstheme="majorBidi"/>
          <w:sz w:val="24"/>
          <w:szCs w:val="24"/>
        </w:rPr>
        <w:t>beyond the letter of the law,</w:t>
      </w:r>
      <w:r w:rsidR="004D26AB" w:rsidRPr="00000520">
        <w:rPr>
          <w:rFonts w:asciiTheme="majorBidi" w:hAnsiTheme="majorBidi" w:cstheme="majorBidi"/>
          <w:sz w:val="24"/>
          <w:szCs w:val="24"/>
        </w:rPr>
        <w:t>”</w:t>
      </w:r>
      <w:r w:rsidRPr="00000520">
        <w:rPr>
          <w:rFonts w:asciiTheme="majorBidi" w:hAnsiTheme="majorBidi" w:cstheme="majorBidi"/>
          <w:sz w:val="24"/>
          <w:szCs w:val="24"/>
        </w:rPr>
        <w:t xml:space="preserve"> familiar to us from the study of well-known passages in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Pr="002B7D14">
        <w:rPr>
          <w:rFonts w:asciiTheme="majorBidi" w:hAnsiTheme="majorBidi" w:cstheme="majorBidi"/>
          <w:i/>
          <w:iCs/>
          <w:sz w:val="24"/>
          <w:szCs w:val="24"/>
        </w:rPr>
        <w:t>Mishneh Torah</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such</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as </w:t>
      </w:r>
      <w:r w:rsidR="00623973">
        <w:rPr>
          <w:rFonts w:asciiTheme="majorBidi" w:hAnsiTheme="majorBidi" w:cstheme="majorBidi"/>
          <w:sz w:val="24"/>
          <w:szCs w:val="24"/>
        </w:rPr>
        <w:t>his ethical theory</w:t>
      </w:r>
      <w:r w:rsidRPr="00000520">
        <w:rPr>
          <w:rStyle w:val="FootnoteReference"/>
          <w:rFonts w:asciiTheme="majorBidi" w:hAnsiTheme="majorBidi" w:cstheme="majorBidi"/>
          <w:sz w:val="24"/>
          <w:szCs w:val="24"/>
        </w:rPr>
        <w:footnoteReference w:id="7"/>
      </w:r>
      <w:r w:rsidRPr="00000520">
        <w:rPr>
          <w:rFonts w:asciiTheme="majorBidi" w:hAnsiTheme="majorBidi" w:cstheme="majorBidi"/>
          <w:sz w:val="24"/>
          <w:szCs w:val="24"/>
        </w:rPr>
        <w:t xml:space="preserve"> acting justly and virtuously in matters of Jewish law, engaging in activities like returning lost objects,</w:t>
      </w:r>
      <w:r w:rsidR="00BB5276" w:rsidRPr="00000520">
        <w:rPr>
          <w:rStyle w:val="FootnoteReference"/>
          <w:rFonts w:asciiTheme="majorBidi" w:hAnsiTheme="majorBidi" w:cstheme="majorBidi"/>
          <w:sz w:val="24"/>
          <w:szCs w:val="24"/>
        </w:rPr>
        <w:t xml:space="preserve"> </w:t>
      </w:r>
      <w:r w:rsidR="00BB5276" w:rsidRPr="00000520">
        <w:rPr>
          <w:rStyle w:val="FootnoteReference"/>
          <w:rFonts w:asciiTheme="majorBidi" w:hAnsiTheme="majorBidi" w:cstheme="majorBidi"/>
          <w:sz w:val="24"/>
          <w:szCs w:val="24"/>
        </w:rPr>
        <w:footnoteReference w:id="8"/>
      </w:r>
      <w:r w:rsidR="00BB5276" w:rsidRPr="00000520">
        <w:rPr>
          <w:rFonts w:asciiTheme="majorBidi" w:hAnsiTheme="majorBidi" w:cstheme="majorBidi"/>
          <w:sz w:val="24"/>
          <w:szCs w:val="24"/>
        </w:rPr>
        <w:t xml:space="preserve"> </w:t>
      </w:r>
      <w:r w:rsidRPr="00000520">
        <w:rPr>
          <w:rFonts w:asciiTheme="majorBidi" w:hAnsiTheme="majorBidi" w:cstheme="majorBidi"/>
          <w:sz w:val="24"/>
          <w:szCs w:val="24"/>
        </w:rPr>
        <w:t>loading and unloading,</w:t>
      </w:r>
      <w:r w:rsidR="00BB5276" w:rsidRPr="00000520">
        <w:rPr>
          <w:rStyle w:val="FootnoteReference"/>
          <w:rFonts w:asciiTheme="majorBidi" w:hAnsiTheme="majorBidi" w:cstheme="majorBidi"/>
          <w:sz w:val="24"/>
          <w:szCs w:val="24"/>
        </w:rPr>
        <w:t xml:space="preserve"> </w:t>
      </w:r>
      <w:r w:rsidR="00BB5276" w:rsidRPr="00000520">
        <w:rPr>
          <w:rStyle w:val="FootnoteReference"/>
          <w:rFonts w:asciiTheme="majorBidi" w:hAnsiTheme="majorBidi" w:cstheme="majorBidi"/>
          <w:sz w:val="24"/>
          <w:szCs w:val="24"/>
        </w:rPr>
        <w:footnoteReference w:id="9"/>
      </w:r>
      <w:r w:rsidRPr="00000520">
        <w:rPr>
          <w:rFonts w:asciiTheme="majorBidi" w:hAnsiTheme="majorBidi" w:cstheme="majorBidi"/>
          <w:sz w:val="24"/>
          <w:szCs w:val="24"/>
        </w:rPr>
        <w:t xml:space="preserve"> and displaying a degree of piety both towards God</w:t>
      </w:r>
      <w:r w:rsidR="00BB5276" w:rsidRPr="00000520">
        <w:rPr>
          <w:rStyle w:val="FootnoteReference"/>
          <w:rFonts w:asciiTheme="majorBidi" w:hAnsiTheme="majorBidi" w:cstheme="majorBidi"/>
          <w:sz w:val="24"/>
          <w:szCs w:val="24"/>
        </w:rPr>
        <w:footnoteReference w:id="10"/>
      </w:r>
      <w:r w:rsidRPr="00000520">
        <w:rPr>
          <w:rFonts w:asciiTheme="majorBidi" w:hAnsiTheme="majorBidi" w:cstheme="majorBidi"/>
          <w:sz w:val="24"/>
          <w:szCs w:val="24"/>
        </w:rPr>
        <w:t xml:space="preserve"> and in interpersonal relationships</w:t>
      </w:r>
      <w:r w:rsidR="00BB5276" w:rsidRPr="00000520">
        <w:rPr>
          <w:rStyle w:val="FootnoteReference"/>
          <w:rFonts w:asciiTheme="majorBidi" w:hAnsiTheme="majorBidi" w:cstheme="majorBidi"/>
          <w:sz w:val="24"/>
          <w:szCs w:val="24"/>
        </w:rPr>
        <w:footnoteReference w:id="11"/>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these</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acts, reflecting piety towards God and profound honesty towards others, also fall under the rubric of </w:t>
      </w:r>
      <w:r w:rsidR="00FD0E5F" w:rsidRPr="00FD0E5F">
        <w:rPr>
          <w:rFonts w:asciiTheme="majorBidi" w:hAnsiTheme="majorBidi" w:cstheme="majorBidi"/>
          <w:i/>
          <w:iCs/>
          <w:sz w:val="24"/>
          <w:szCs w:val="24"/>
        </w:rPr>
        <w:t xml:space="preserve">kiddush </w:t>
      </w:r>
      <w:r w:rsidRPr="009E1A33">
        <w:rPr>
          <w:rFonts w:asciiTheme="majorBidi" w:hAnsiTheme="majorBidi" w:cstheme="majorBidi"/>
          <w:i/>
          <w:iCs/>
          <w:sz w:val="24"/>
          <w:szCs w:val="24"/>
        </w:rPr>
        <w:t>Hashem</w:t>
      </w:r>
      <w:r w:rsidRPr="00000520">
        <w:rPr>
          <w:rFonts w:asciiTheme="majorBidi" w:hAnsiTheme="majorBidi" w:cstheme="majorBidi"/>
          <w:sz w:val="24"/>
          <w:szCs w:val="24"/>
        </w:rPr>
        <w:t xml:space="preserve">. The </w:t>
      </w:r>
      <w:r w:rsidR="00FD0E5F">
        <w:rPr>
          <w:rFonts w:asciiTheme="majorBidi" w:hAnsiTheme="majorBidi" w:cstheme="majorBidi"/>
          <w:sz w:val="24"/>
          <w:szCs w:val="24"/>
        </w:rPr>
        <w:t>teaching</w:t>
      </w:r>
      <w:r w:rsidRPr="00000520">
        <w:rPr>
          <w:rFonts w:asciiTheme="majorBidi" w:hAnsiTheme="majorBidi" w:cstheme="majorBidi"/>
          <w:sz w:val="24"/>
          <w:szCs w:val="24"/>
        </w:rPr>
        <w:t xml:space="preserve"> “I will be hallowed among the children of Israel” applies to a wide spectrum of carefully chosen acts, progressively refining their </w:t>
      </w:r>
      <w:proofErr w:type="gramStart"/>
      <w:r w:rsidRPr="00000520">
        <w:rPr>
          <w:rFonts w:asciiTheme="majorBidi" w:hAnsiTheme="majorBidi" w:cstheme="majorBidi"/>
          <w:sz w:val="24"/>
          <w:szCs w:val="24"/>
        </w:rPr>
        <w:t>performers</w:t>
      </w:r>
      <w:proofErr w:type="gramEnd"/>
      <w:r w:rsidRPr="00000520">
        <w:rPr>
          <w:rFonts w:asciiTheme="majorBidi" w:hAnsiTheme="majorBidi" w:cstheme="majorBidi"/>
          <w:sz w:val="24"/>
          <w:szCs w:val="24"/>
        </w:rPr>
        <w:t xml:space="preserve"> and increasingly obligating or inspiring those who witness them to align with their elevated religious-moral inclination and aspire to emulate those who embody these deeds.</w:t>
      </w:r>
      <w:r w:rsidR="00FD0E5F">
        <w:rPr>
          <w:rFonts w:asciiTheme="majorBidi" w:hAnsiTheme="majorBidi" w:cstheme="majorBidi"/>
          <w:sz w:val="24"/>
          <w:szCs w:val="24"/>
        </w:rPr>
        <w:t xml:space="preserve"> </w:t>
      </w:r>
    </w:p>
    <w:p w14:paraId="3BB21D52" w14:textId="5B29BD94" w:rsidR="0032484B" w:rsidRPr="00000520" w:rsidRDefault="00BD73B7" w:rsidP="00FD0E5F">
      <w:pPr>
        <w:spacing w:before="320" w:after="240"/>
        <w:rPr>
          <w:rFonts w:asciiTheme="majorBidi" w:hAnsiTheme="majorBidi" w:cstheme="majorBidi"/>
          <w:sz w:val="24"/>
          <w:szCs w:val="24"/>
        </w:rPr>
      </w:pPr>
      <w:r w:rsidRPr="00000520">
        <w:rPr>
          <w:rFonts w:asciiTheme="majorBidi" w:hAnsiTheme="majorBidi" w:cstheme="majorBidi"/>
          <w:sz w:val="24"/>
          <w:szCs w:val="24"/>
        </w:rPr>
        <w:t>W</w:t>
      </w:r>
      <w:r w:rsidR="0032484B" w:rsidRPr="00000520">
        <w:rPr>
          <w:rFonts w:asciiTheme="majorBidi" w:hAnsiTheme="majorBidi" w:cstheme="majorBidi"/>
          <w:sz w:val="24"/>
          <w:szCs w:val="24"/>
        </w:rPr>
        <w:t xml:space="preserve">e come to understand that while in the first and widely accepted sense of </w:t>
      </w:r>
      <w:r w:rsidR="00FD0E5F" w:rsidRPr="00FD0E5F">
        <w:rPr>
          <w:rFonts w:asciiTheme="majorBidi" w:hAnsiTheme="majorBidi" w:cstheme="majorBidi"/>
          <w:i/>
          <w:iCs/>
          <w:sz w:val="24"/>
          <w:szCs w:val="24"/>
        </w:rPr>
        <w:t xml:space="preserve">kiddush </w:t>
      </w:r>
      <w:r w:rsidR="0032484B" w:rsidRPr="009E1A33">
        <w:rPr>
          <w:rFonts w:asciiTheme="majorBidi" w:hAnsiTheme="majorBidi" w:cstheme="majorBidi"/>
          <w:i/>
          <w:iCs/>
          <w:sz w:val="24"/>
          <w:szCs w:val="24"/>
        </w:rPr>
        <w:t>Hashem</w:t>
      </w:r>
      <w:r w:rsidR="00623973">
        <w:rPr>
          <w:rFonts w:asciiTheme="majorBidi" w:hAnsiTheme="majorBidi" w:cstheme="majorBidi"/>
          <w:i/>
          <w:iCs/>
          <w:sz w:val="24"/>
          <w:szCs w:val="24"/>
        </w:rPr>
        <w:t>,</w:t>
      </w:r>
      <w:r w:rsidR="0032484B" w:rsidRPr="00000520">
        <w:rPr>
          <w:rFonts w:asciiTheme="majorBidi" w:hAnsiTheme="majorBidi" w:cstheme="majorBidi"/>
          <w:sz w:val="24"/>
          <w:szCs w:val="24"/>
        </w:rPr>
        <w:t xml:space="preserve"> there may not be room for behavior beyond the letter of the law, in the second, additional meaning, such behavior is not only accommodated but is the very essence and purpose of the commandment. Moreover, as we will explore further, all discussions related to behavior beyond the letter of the law in various contexts, along with every manifestation of such behavior, should rightly fall under the overarching category of </w:t>
      </w:r>
      <w:r w:rsidR="00FD0E5F" w:rsidRPr="00FD0E5F">
        <w:rPr>
          <w:rFonts w:asciiTheme="majorBidi" w:hAnsiTheme="majorBidi" w:cstheme="majorBidi"/>
          <w:i/>
          <w:iCs/>
          <w:sz w:val="24"/>
          <w:szCs w:val="24"/>
        </w:rPr>
        <w:t xml:space="preserve">kiddush </w:t>
      </w:r>
      <w:r w:rsidR="0032484B" w:rsidRPr="009E1A33">
        <w:rPr>
          <w:rFonts w:asciiTheme="majorBidi" w:hAnsiTheme="majorBidi" w:cstheme="majorBidi"/>
          <w:i/>
          <w:iCs/>
          <w:sz w:val="24"/>
          <w:szCs w:val="24"/>
        </w:rPr>
        <w:t>Hashem</w:t>
      </w:r>
      <w:r w:rsidR="0032484B" w:rsidRPr="00000520">
        <w:rPr>
          <w:rFonts w:asciiTheme="majorBidi" w:hAnsiTheme="majorBidi" w:cstheme="majorBidi"/>
          <w:sz w:val="24"/>
          <w:szCs w:val="24"/>
        </w:rPr>
        <w:t>. These instances not only contribute to elucidating the nature of this foundational concept but also aid in its conceptualization and concrete realization.</w:t>
      </w:r>
    </w:p>
    <w:p w14:paraId="7308F07B" w14:textId="307F0DA3" w:rsidR="00C332BB" w:rsidRPr="00000520" w:rsidRDefault="00C332BB" w:rsidP="00A1399D">
      <w:pPr>
        <w:spacing w:before="320" w:after="240"/>
        <w:rPr>
          <w:rFonts w:asciiTheme="majorBidi" w:hAnsiTheme="majorBidi" w:cstheme="majorBidi"/>
          <w:sz w:val="24"/>
          <w:szCs w:val="24"/>
        </w:rPr>
      </w:pPr>
      <w:r w:rsidRPr="00000520">
        <w:rPr>
          <w:rFonts w:asciiTheme="majorBidi" w:hAnsiTheme="majorBidi" w:cstheme="majorBidi"/>
          <w:sz w:val="24"/>
          <w:szCs w:val="24"/>
        </w:rPr>
        <w:t>Allow me to add</w:t>
      </w:r>
      <w:r w:rsidR="00F41860" w:rsidRPr="00000520">
        <w:rPr>
          <w:rFonts w:asciiTheme="majorBidi" w:hAnsiTheme="majorBidi" w:cstheme="majorBidi"/>
          <w:sz w:val="24"/>
          <w:szCs w:val="24"/>
        </w:rPr>
        <w:t xml:space="preserve"> that</w:t>
      </w:r>
      <w:r w:rsidRPr="00000520">
        <w:rPr>
          <w:rFonts w:asciiTheme="majorBidi" w:hAnsiTheme="majorBidi" w:cstheme="majorBidi"/>
          <w:sz w:val="24"/>
          <w:szCs w:val="24"/>
        </w:rPr>
        <w:t xml:space="preserve"> moral </w:t>
      </w:r>
      <w:r w:rsidR="00F41860" w:rsidRPr="00000520">
        <w:rPr>
          <w:rFonts w:asciiTheme="majorBidi" w:hAnsiTheme="majorBidi" w:cstheme="majorBidi"/>
          <w:sz w:val="24"/>
          <w:szCs w:val="24"/>
        </w:rPr>
        <w:t>perfection</w:t>
      </w:r>
      <w:r w:rsidRPr="00000520">
        <w:rPr>
          <w:rFonts w:asciiTheme="majorBidi" w:hAnsiTheme="majorBidi" w:cstheme="majorBidi"/>
          <w:sz w:val="24"/>
          <w:szCs w:val="24"/>
        </w:rPr>
        <w:t xml:space="preserve"> inherently requires a public stage; it must be unveiled and demonstrated in the public sphere, through interactions and social bonds. As Maimonides succinctly puts it, “If it occurs in your heart that one of the human beings stands alone and has nothing to do with others </w:t>
      </w:r>
      <w:r w:rsidR="00C91C84" w:rsidRPr="00000520">
        <w:rPr>
          <w:rFonts w:asciiTheme="majorBidi" w:hAnsiTheme="majorBidi" w:cstheme="majorBidi"/>
          <w:sz w:val="24"/>
          <w:szCs w:val="24"/>
        </w:rPr>
        <w:t>–</w:t>
      </w:r>
      <w:r w:rsidRPr="00000520">
        <w:rPr>
          <w:rFonts w:asciiTheme="majorBidi" w:hAnsiTheme="majorBidi" w:cstheme="majorBidi"/>
          <w:sz w:val="24"/>
          <w:szCs w:val="24"/>
        </w:rPr>
        <w:t xml:space="preserve"> we</w:t>
      </w:r>
      <w:r w:rsidR="00C91C84" w:rsidRPr="00000520">
        <w:rPr>
          <w:rFonts w:asciiTheme="majorBidi" w:hAnsiTheme="majorBidi" w:cstheme="majorBidi"/>
          <w:sz w:val="24"/>
          <w:szCs w:val="24"/>
        </w:rPr>
        <w:t xml:space="preserve"> </w:t>
      </w:r>
      <w:r w:rsidRPr="00000520">
        <w:rPr>
          <w:rFonts w:asciiTheme="majorBidi" w:hAnsiTheme="majorBidi" w:cstheme="majorBidi"/>
          <w:sz w:val="24"/>
          <w:szCs w:val="24"/>
        </w:rPr>
        <w:t>will find all his good virtues standing in vain.”</w:t>
      </w:r>
      <w:r w:rsidR="00A1399D" w:rsidRPr="00000520">
        <w:rPr>
          <w:rFonts w:asciiTheme="majorBidi" w:hAnsiTheme="majorBidi" w:cstheme="majorBidi"/>
          <w:sz w:val="24"/>
          <w:szCs w:val="24"/>
          <w:vertAlign w:val="superscript"/>
        </w:rPr>
        <w:t xml:space="preserve"> </w:t>
      </w:r>
      <w:r w:rsidR="00A1399D" w:rsidRPr="00000520">
        <w:rPr>
          <w:rFonts w:asciiTheme="majorBidi" w:hAnsiTheme="majorBidi" w:cstheme="majorBidi"/>
          <w:sz w:val="24"/>
          <w:szCs w:val="24"/>
          <w:vertAlign w:val="superscript"/>
        </w:rPr>
        <w:footnoteReference w:id="12"/>
      </w:r>
      <w:r w:rsidR="00A1399D" w:rsidRPr="00000520">
        <w:rPr>
          <w:rFonts w:asciiTheme="majorBidi" w:hAnsiTheme="majorBidi" w:cstheme="majorBidi"/>
          <w:sz w:val="24"/>
          <w:szCs w:val="24"/>
        </w:rPr>
        <w:t xml:space="preserve"> </w:t>
      </w:r>
      <w:r w:rsidRPr="00000520">
        <w:rPr>
          <w:rFonts w:asciiTheme="majorBidi" w:hAnsiTheme="majorBidi" w:cstheme="majorBidi"/>
          <w:sz w:val="24"/>
          <w:szCs w:val="24"/>
        </w:rPr>
        <w:t>It is the socio-political context that both demands and facilitates the cultivation of moral virtues to their fullest potential. This is evident in Maimonides</w:t>
      </w:r>
      <w:r w:rsidR="009E1A33">
        <w:rPr>
          <w:rFonts w:asciiTheme="majorBidi" w:hAnsiTheme="majorBidi" w:cstheme="majorBidi"/>
          <w:sz w:val="24"/>
          <w:szCs w:val="24"/>
        </w:rPr>
        <w:t>’</w:t>
      </w:r>
      <w:r w:rsidRPr="00000520">
        <w:rPr>
          <w:rFonts w:asciiTheme="majorBidi" w:hAnsiTheme="majorBidi" w:cstheme="majorBidi"/>
          <w:sz w:val="24"/>
          <w:szCs w:val="24"/>
        </w:rPr>
        <w:t xml:space="preserve"> portrayal of R</w:t>
      </w:r>
      <w:r w:rsidR="00FD0E5F">
        <w:rPr>
          <w:rFonts w:asciiTheme="majorBidi" w:hAnsiTheme="majorBidi" w:cstheme="majorBidi"/>
          <w:sz w:val="24"/>
          <w:szCs w:val="24"/>
        </w:rPr>
        <w:t>.</w:t>
      </w:r>
      <w:r w:rsidRPr="00000520">
        <w:rPr>
          <w:rFonts w:asciiTheme="majorBidi" w:hAnsiTheme="majorBidi" w:cstheme="majorBidi"/>
          <w:sz w:val="24"/>
          <w:szCs w:val="24"/>
        </w:rPr>
        <w:t xml:space="preserve"> Yehuda Ha</w:t>
      </w:r>
      <w:r w:rsidR="00FD0E5F">
        <w:rPr>
          <w:rFonts w:asciiTheme="majorBidi" w:hAnsiTheme="majorBidi" w:cstheme="majorBidi"/>
          <w:sz w:val="24"/>
          <w:szCs w:val="24"/>
        </w:rPr>
        <w:t>N</w:t>
      </w:r>
      <w:r w:rsidRPr="00000520">
        <w:rPr>
          <w:rFonts w:asciiTheme="majorBidi" w:hAnsiTheme="majorBidi" w:cstheme="majorBidi"/>
          <w:sz w:val="24"/>
          <w:szCs w:val="24"/>
        </w:rPr>
        <w:t>asi as someone “unique in his generation and unique in his time,” a person in whom God gathered fine teachings and virtues, earning him the esteemed title of</w:t>
      </w:r>
      <w:r w:rsidR="00C91C84" w:rsidRPr="00000520">
        <w:rPr>
          <w:rFonts w:asciiTheme="majorBidi" w:hAnsiTheme="majorBidi" w:cstheme="majorBidi"/>
          <w:sz w:val="24"/>
          <w:szCs w:val="24"/>
        </w:rPr>
        <w:t xml:space="preserve"> </w:t>
      </w:r>
      <w:r w:rsidR="00C91C84" w:rsidRPr="00FD0E5F">
        <w:rPr>
          <w:rFonts w:asciiTheme="majorBidi" w:hAnsiTheme="majorBidi" w:cstheme="majorBidi"/>
          <w:i/>
          <w:iCs/>
          <w:sz w:val="24"/>
          <w:szCs w:val="24"/>
        </w:rPr>
        <w:t>Rabbenu Hakadosh</w:t>
      </w:r>
      <w:r w:rsidR="00C91C84" w:rsidRPr="00000520">
        <w:rPr>
          <w:rFonts w:asciiTheme="majorBidi" w:hAnsiTheme="majorBidi" w:cstheme="majorBidi"/>
          <w:sz w:val="24"/>
          <w:szCs w:val="24"/>
        </w:rPr>
        <w:t>,</w:t>
      </w:r>
      <w:r w:rsidRPr="00000520">
        <w:rPr>
          <w:rFonts w:asciiTheme="majorBidi" w:hAnsiTheme="majorBidi" w:cstheme="majorBidi"/>
          <w:sz w:val="24"/>
          <w:szCs w:val="24"/>
        </w:rPr>
        <w:t xml:space="preserve"> “our holy rabbi</w:t>
      </w:r>
      <w:r w:rsidR="00C91C84" w:rsidRPr="00000520">
        <w:rPr>
          <w:rFonts w:asciiTheme="majorBidi" w:hAnsiTheme="majorBidi" w:cstheme="majorBidi"/>
          <w:sz w:val="24"/>
          <w:szCs w:val="24"/>
        </w:rPr>
        <w:t>,</w:t>
      </w:r>
      <w:r w:rsidRPr="00000520">
        <w:rPr>
          <w:rFonts w:asciiTheme="majorBidi" w:hAnsiTheme="majorBidi" w:cstheme="majorBidi"/>
          <w:sz w:val="24"/>
          <w:szCs w:val="24"/>
        </w:rPr>
        <w:t>” among his contemporaries.</w:t>
      </w:r>
      <w:r w:rsidR="00A1399D" w:rsidRPr="00000520">
        <w:rPr>
          <w:rStyle w:val="FootnoteReference"/>
          <w:rFonts w:asciiTheme="majorBidi" w:hAnsiTheme="majorBidi" w:cstheme="majorBidi"/>
          <w:sz w:val="24"/>
          <w:szCs w:val="24"/>
        </w:rPr>
        <w:t xml:space="preserve"> </w:t>
      </w:r>
      <w:r w:rsidR="00A1399D" w:rsidRPr="00000520">
        <w:rPr>
          <w:rStyle w:val="FootnoteReference"/>
          <w:rFonts w:asciiTheme="majorBidi" w:hAnsiTheme="majorBidi" w:cstheme="majorBidi"/>
          <w:sz w:val="24"/>
          <w:szCs w:val="24"/>
        </w:rPr>
        <w:footnoteReference w:id="13"/>
      </w:r>
      <w:r w:rsidR="007D1E36"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The inevitable conclusion is that society must recognize and acknowledge the virtues of pious and saintly individuals. </w:t>
      </w:r>
      <w:r w:rsidR="00F41860" w:rsidRPr="00000520">
        <w:rPr>
          <w:rFonts w:asciiTheme="majorBidi" w:hAnsiTheme="majorBidi" w:cstheme="majorBidi"/>
          <w:sz w:val="24"/>
          <w:szCs w:val="24"/>
        </w:rPr>
        <w:t>Moral perfection</w:t>
      </w:r>
      <w:r w:rsidRPr="00000520">
        <w:rPr>
          <w:rFonts w:asciiTheme="majorBidi" w:hAnsiTheme="majorBidi" w:cstheme="majorBidi"/>
          <w:sz w:val="24"/>
          <w:szCs w:val="24"/>
        </w:rPr>
        <w:t xml:space="preserve"> and piety in private </w:t>
      </w:r>
      <w:r w:rsidR="00F41860" w:rsidRPr="00000520">
        <w:rPr>
          <w:rFonts w:asciiTheme="majorBidi" w:hAnsiTheme="majorBidi" w:cstheme="majorBidi"/>
          <w:sz w:val="24"/>
          <w:szCs w:val="24"/>
        </w:rPr>
        <w:t>make</w:t>
      </w:r>
      <w:r w:rsidRPr="00000520">
        <w:rPr>
          <w:rFonts w:asciiTheme="majorBidi" w:hAnsiTheme="majorBidi" w:cstheme="majorBidi"/>
          <w:sz w:val="24"/>
          <w:szCs w:val="24"/>
        </w:rPr>
        <w:t xml:space="preserve"> no significant impact.</w:t>
      </w:r>
    </w:p>
    <w:p w14:paraId="75DE0860" w14:textId="5F621BA4" w:rsidR="00DD2170" w:rsidRPr="00000520" w:rsidRDefault="00FD0E5F" w:rsidP="00623973">
      <w:pPr>
        <w:spacing w:before="320" w:after="240"/>
        <w:rPr>
          <w:rFonts w:asciiTheme="majorBidi" w:hAnsiTheme="majorBidi" w:cstheme="majorBidi"/>
          <w:sz w:val="24"/>
          <w:szCs w:val="24"/>
        </w:rPr>
      </w:pPr>
      <w:r>
        <w:rPr>
          <w:rFonts w:asciiTheme="majorBidi" w:hAnsiTheme="majorBidi" w:cstheme="majorBidi"/>
          <w:sz w:val="24"/>
          <w:szCs w:val="24"/>
        </w:rPr>
        <w:t>Basing himself on</w:t>
      </w:r>
      <w:r w:rsidR="00F41860" w:rsidRPr="00000520">
        <w:rPr>
          <w:rFonts w:asciiTheme="majorBidi" w:hAnsiTheme="majorBidi" w:cstheme="majorBidi"/>
          <w:sz w:val="24"/>
          <w:szCs w:val="24"/>
        </w:rPr>
        <w:t xml:space="preserve"> well-known statements</w:t>
      </w:r>
      <w:r w:rsidR="00DF2A26" w:rsidRPr="00000520">
        <w:rPr>
          <w:rFonts w:asciiTheme="majorBidi" w:hAnsiTheme="majorBidi" w:cstheme="majorBidi"/>
          <w:sz w:val="24"/>
          <w:szCs w:val="24"/>
        </w:rPr>
        <w:t xml:space="preserve"> of the </w:t>
      </w:r>
      <w:r w:rsidR="00623973">
        <w:rPr>
          <w:rFonts w:asciiTheme="majorBidi" w:hAnsiTheme="majorBidi" w:cstheme="majorBidi"/>
          <w:sz w:val="24"/>
          <w:szCs w:val="24"/>
        </w:rPr>
        <w:t>sages</w:t>
      </w:r>
      <w:r w:rsidR="00DF2A26" w:rsidRPr="00000520">
        <w:rPr>
          <w:rFonts w:asciiTheme="majorBidi" w:hAnsiTheme="majorBidi" w:cstheme="majorBidi"/>
          <w:sz w:val="24"/>
          <w:szCs w:val="24"/>
        </w:rPr>
        <w:t>, Maimonides articulates that the purpose of the command “</w:t>
      </w:r>
      <w:r w:rsidR="009E1A33" w:rsidRPr="009E1A33">
        <w:rPr>
          <w:rFonts w:asciiTheme="majorBidi" w:hAnsiTheme="majorBidi" w:cstheme="majorBidi"/>
          <w:sz w:val="24"/>
          <w:szCs w:val="24"/>
        </w:rPr>
        <w:t>Attach yourself to the wise and their disciples</w:t>
      </w:r>
      <w:r w:rsidR="00DF2A26" w:rsidRPr="00000520">
        <w:rPr>
          <w:rFonts w:asciiTheme="majorBidi" w:hAnsiTheme="majorBidi" w:cstheme="majorBidi"/>
          <w:sz w:val="24"/>
          <w:szCs w:val="24"/>
        </w:rPr>
        <w:t>”</w:t>
      </w:r>
      <w:r w:rsidR="00A1399D" w:rsidRPr="00000520">
        <w:rPr>
          <w:rStyle w:val="FootnoteReference"/>
          <w:rFonts w:asciiTheme="majorBidi" w:hAnsiTheme="majorBidi" w:cstheme="majorBidi"/>
          <w:sz w:val="24"/>
          <w:szCs w:val="24"/>
        </w:rPr>
        <w:footnoteReference w:id="14"/>
      </w:r>
      <w:r w:rsidR="00A1399D" w:rsidRPr="00000520">
        <w:rPr>
          <w:rStyle w:val="FootnoteReference"/>
          <w:rFonts w:asciiTheme="majorBidi" w:hAnsiTheme="majorBidi" w:cstheme="majorBidi"/>
          <w:sz w:val="24"/>
          <w:szCs w:val="24"/>
        </w:rPr>
        <w:t xml:space="preserve"> </w:t>
      </w:r>
      <w:r w:rsidR="00DF2A26" w:rsidRPr="00000520">
        <w:rPr>
          <w:rFonts w:asciiTheme="majorBidi" w:hAnsiTheme="majorBidi" w:cstheme="majorBidi"/>
          <w:sz w:val="24"/>
          <w:szCs w:val="24"/>
        </w:rPr>
        <w:t>is to glean insights from their actions. R</w:t>
      </w:r>
      <w:r>
        <w:rPr>
          <w:rFonts w:asciiTheme="majorBidi" w:hAnsiTheme="majorBidi" w:cstheme="majorBidi"/>
          <w:sz w:val="24"/>
          <w:szCs w:val="24"/>
        </w:rPr>
        <w:t>abbi</w:t>
      </w:r>
      <w:r w:rsidR="00DF2A26" w:rsidRPr="00000520">
        <w:rPr>
          <w:rFonts w:asciiTheme="majorBidi" w:hAnsiTheme="majorBidi" w:cstheme="majorBidi"/>
          <w:sz w:val="24"/>
          <w:szCs w:val="24"/>
        </w:rPr>
        <w:t xml:space="preserve"> Avraham</w:t>
      </w:r>
      <w:r w:rsidR="009E1A33">
        <w:rPr>
          <w:rFonts w:asciiTheme="majorBidi" w:hAnsiTheme="majorBidi" w:cstheme="majorBidi"/>
          <w:sz w:val="24"/>
          <w:szCs w:val="24"/>
        </w:rPr>
        <w:t xml:space="preserve"> </w:t>
      </w:r>
      <w:r w:rsidR="009E1A33" w:rsidRPr="009E1A33">
        <w:rPr>
          <w:rFonts w:asciiTheme="majorBidi" w:hAnsiTheme="majorBidi" w:cstheme="majorBidi"/>
          <w:sz w:val="24"/>
          <w:szCs w:val="24"/>
        </w:rPr>
        <w:t>Maimonides</w:t>
      </w:r>
      <w:r w:rsidR="00DF2A26" w:rsidRPr="00000520">
        <w:rPr>
          <w:rFonts w:asciiTheme="majorBidi" w:hAnsiTheme="majorBidi" w:cstheme="majorBidi"/>
          <w:sz w:val="24"/>
          <w:szCs w:val="24"/>
        </w:rPr>
        <w:t xml:space="preserve"> extends this principle to emphasize the necessity of maintaining ten idlers in every community</w:t>
      </w:r>
      <w:r w:rsidR="00F41860" w:rsidRPr="00000520">
        <w:rPr>
          <w:rFonts w:asciiTheme="majorBidi" w:hAnsiTheme="majorBidi" w:cstheme="majorBidi"/>
          <w:sz w:val="24"/>
          <w:szCs w:val="24"/>
        </w:rPr>
        <w:t>: “In this matter [the community] should concern itself with establishing these groups so that every seeker of God will heed them and emulate them.”</w:t>
      </w:r>
      <w:r w:rsidR="00A1399D" w:rsidRPr="00000520">
        <w:rPr>
          <w:rStyle w:val="FootnoteReference"/>
          <w:rFonts w:asciiTheme="majorBidi" w:hAnsiTheme="majorBidi" w:cstheme="majorBidi"/>
          <w:sz w:val="24"/>
          <w:szCs w:val="24"/>
        </w:rPr>
        <w:t xml:space="preserve"> </w:t>
      </w:r>
      <w:r w:rsidR="00A1399D" w:rsidRPr="00000520">
        <w:rPr>
          <w:rStyle w:val="FootnoteReference"/>
          <w:rFonts w:asciiTheme="majorBidi" w:hAnsiTheme="majorBidi" w:cstheme="majorBidi"/>
          <w:sz w:val="24"/>
          <w:szCs w:val="24"/>
        </w:rPr>
        <w:footnoteReference w:id="15"/>
      </w:r>
      <w:r w:rsidR="00DF2A26" w:rsidRPr="00000520">
        <w:rPr>
          <w:rFonts w:asciiTheme="majorBidi" w:hAnsiTheme="majorBidi" w:cstheme="majorBidi"/>
          <w:sz w:val="24"/>
          <w:szCs w:val="24"/>
        </w:rPr>
        <w:t xml:space="preserve"> It is evident, therefore, that behavior beyond the letter of the law is not feasible in isolation. Each act, as an isolated and independent gesture, may not inherently qualify as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in all circumstances. An act of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should exert influence on others. All actions designated as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share a common purpose and outcome: to glorify and exalt God and, in doing so, draw humanity closer to Him.</w:t>
      </w:r>
      <w:r w:rsidR="00117166" w:rsidRPr="00000520">
        <w:rPr>
          <w:rStyle w:val="FootnoteReference"/>
          <w:rFonts w:asciiTheme="majorBidi" w:hAnsiTheme="majorBidi" w:cstheme="majorBidi"/>
          <w:sz w:val="24"/>
          <w:szCs w:val="24"/>
        </w:rPr>
        <w:footnoteReference w:id="16"/>
      </w:r>
      <w:r w:rsidR="00117166" w:rsidRPr="00000520">
        <w:rPr>
          <w:rFonts w:asciiTheme="majorBidi" w:hAnsiTheme="majorBidi" w:cstheme="majorBidi"/>
          <w:sz w:val="24"/>
          <w:szCs w:val="24"/>
        </w:rPr>
        <w:t xml:space="preserve"> </w:t>
      </w:r>
      <w:r w:rsidR="00DF2A26" w:rsidRPr="00000520">
        <w:rPr>
          <w:rFonts w:asciiTheme="majorBidi" w:hAnsiTheme="majorBidi" w:cstheme="majorBidi"/>
          <w:sz w:val="24"/>
          <w:szCs w:val="24"/>
        </w:rPr>
        <w:t xml:space="preserve">As noted </w:t>
      </w:r>
      <w:r w:rsidR="00CF52BE" w:rsidRPr="00000520">
        <w:rPr>
          <w:rFonts w:asciiTheme="majorBidi" w:hAnsiTheme="majorBidi" w:cstheme="majorBidi"/>
          <w:sz w:val="24"/>
          <w:szCs w:val="24"/>
        </w:rPr>
        <w:t>above</w:t>
      </w:r>
      <w:r w:rsidR="00DF2A26" w:rsidRPr="00000520">
        <w:rPr>
          <w:rFonts w:asciiTheme="majorBidi" w:hAnsiTheme="majorBidi" w:cstheme="majorBidi"/>
          <w:sz w:val="24"/>
          <w:szCs w:val="24"/>
        </w:rPr>
        <w:t xml:space="preserve">, even those who chose martyrdom over transgressing a commandment, viewing it as an act of piety, did so based on the supreme commandment of exceeding the letter of the law. </w:t>
      </w:r>
      <w:r w:rsidR="0071740C" w:rsidRPr="00000520">
        <w:rPr>
          <w:rFonts w:asciiTheme="majorBidi" w:hAnsiTheme="majorBidi" w:cstheme="majorBidi"/>
          <w:sz w:val="24"/>
          <w:szCs w:val="24"/>
        </w:rPr>
        <w:t>Their</w:t>
      </w:r>
      <w:r w:rsidR="00DF2A26" w:rsidRPr="00000520">
        <w:rPr>
          <w:rFonts w:asciiTheme="majorBidi" w:hAnsiTheme="majorBidi" w:cstheme="majorBidi"/>
          <w:sz w:val="24"/>
          <w:szCs w:val="24"/>
        </w:rPr>
        <w:t xml:space="preserve"> act</w:t>
      </w:r>
      <w:r w:rsidR="0071740C" w:rsidRPr="00000520">
        <w:rPr>
          <w:rFonts w:asciiTheme="majorBidi" w:hAnsiTheme="majorBidi" w:cstheme="majorBidi"/>
          <w:sz w:val="24"/>
          <w:szCs w:val="24"/>
        </w:rPr>
        <w:t>s were</w:t>
      </w:r>
      <w:r w:rsidR="00DF2A26" w:rsidRPr="00000520">
        <w:rPr>
          <w:rFonts w:asciiTheme="majorBidi" w:hAnsiTheme="majorBidi" w:cstheme="majorBidi"/>
          <w:sz w:val="24"/>
          <w:szCs w:val="24"/>
        </w:rPr>
        <w:t xml:space="preserve"> intended to influence others, to instruct and educate them, and to guide their actions and shape their beliefs.</w:t>
      </w:r>
    </w:p>
    <w:p w14:paraId="17D71CEF" w14:textId="51CB5DD6" w:rsidR="00A1399D" w:rsidRDefault="00117166" w:rsidP="00FD0E5F">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Indeed, it is not surprising that this understanding of </w:t>
      </w:r>
      <w:r w:rsidR="00FD0E5F" w:rsidRPr="00FD0E5F">
        <w:rPr>
          <w:rFonts w:asciiTheme="majorBidi" w:hAnsiTheme="majorBidi" w:cstheme="majorBidi"/>
          <w:i/>
          <w:iCs/>
          <w:noProof/>
          <w:sz w:val="24"/>
          <w:szCs w:val="24"/>
        </w:rPr>
        <w:t xml:space="preserve">kiddush </w:t>
      </w:r>
      <w:r w:rsidRPr="000005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aligns with Maimonides</w:t>
      </w:r>
      <w:r w:rsidR="0019765D">
        <w:rPr>
          <w:rFonts w:asciiTheme="majorBidi" w:hAnsiTheme="majorBidi" w:cstheme="majorBidi"/>
          <w:noProof/>
          <w:sz w:val="24"/>
          <w:szCs w:val="24"/>
        </w:rPr>
        <w:t>’</w:t>
      </w:r>
      <w:r w:rsidRPr="00000520">
        <w:rPr>
          <w:rFonts w:asciiTheme="majorBidi" w:hAnsiTheme="majorBidi" w:cstheme="majorBidi"/>
          <w:noProof/>
          <w:sz w:val="24"/>
          <w:szCs w:val="24"/>
        </w:rPr>
        <w:t xml:space="preserve"> broader perspective on holiness. Holiness, according to Maimonides, is a transcendent and separate essence. It does not reside as a hidden virtue within a tangible object, to be transferred automatically or potentially to the users or those who honor it. In essence, an object of holiness should have an impact on the person engaging with it or using it. As an illustrative example, the impact of the </w:t>
      </w:r>
      <w:r w:rsidR="00AB1867" w:rsidRPr="00000520">
        <w:rPr>
          <w:rFonts w:asciiTheme="majorBidi" w:hAnsiTheme="majorBidi" w:cstheme="majorBidi"/>
          <w:noProof/>
          <w:sz w:val="24"/>
          <w:szCs w:val="24"/>
        </w:rPr>
        <w:t xml:space="preserve">commandment </w:t>
      </w:r>
      <w:r w:rsidRPr="00000520">
        <w:rPr>
          <w:rFonts w:asciiTheme="majorBidi" w:hAnsiTheme="majorBidi" w:cstheme="majorBidi"/>
          <w:noProof/>
          <w:sz w:val="24"/>
          <w:szCs w:val="24"/>
        </w:rPr>
        <w:t xml:space="preserve">of donning </w:t>
      </w:r>
      <w:r w:rsidR="00A1399D" w:rsidRPr="00FD0E5F">
        <w:rPr>
          <w:rFonts w:asciiTheme="majorBidi" w:hAnsiTheme="majorBidi" w:cstheme="majorBidi"/>
          <w:i/>
          <w:iCs/>
          <w:noProof/>
          <w:sz w:val="24"/>
          <w:szCs w:val="24"/>
        </w:rPr>
        <w:t>t</w:t>
      </w:r>
      <w:r w:rsidRPr="00FD0E5F">
        <w:rPr>
          <w:rFonts w:asciiTheme="majorBidi" w:hAnsiTheme="majorBidi" w:cstheme="majorBidi"/>
          <w:i/>
          <w:iCs/>
          <w:noProof/>
          <w:sz w:val="24"/>
          <w:szCs w:val="24"/>
        </w:rPr>
        <w:t>efillin</w:t>
      </w:r>
      <w:r w:rsidRPr="00000520">
        <w:rPr>
          <w:rFonts w:asciiTheme="majorBidi" w:hAnsiTheme="majorBidi" w:cstheme="majorBidi"/>
          <w:noProof/>
          <w:sz w:val="24"/>
          <w:szCs w:val="24"/>
        </w:rPr>
        <w:t xml:space="preserve"> is articulated by Maimonides in the following manner:</w:t>
      </w:r>
    </w:p>
    <w:p w14:paraId="1C28FCE7" w14:textId="01DBACDE" w:rsidR="00A1399D" w:rsidRPr="00000520" w:rsidRDefault="0019765D" w:rsidP="0019765D">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The sanctity of phylacteries is a high degree of sanctity. As long as phylacteries are on a man’s head and arm he is humble and God-fearing, is not drawn into frivolity and idle talk, does not dwell on evil thought but occupies his mind with thoughts of truth and righteousness. A man should therefo</w:t>
      </w:r>
      <w:r w:rsidR="00623973">
        <w:rPr>
          <w:rFonts w:asciiTheme="majorBidi" w:hAnsiTheme="majorBidi" w:cstheme="majorBidi"/>
          <w:noProof/>
          <w:sz w:val="24"/>
          <w:szCs w:val="24"/>
        </w:rPr>
        <w:t>r</w:t>
      </w:r>
      <w:r>
        <w:rPr>
          <w:rFonts w:asciiTheme="majorBidi" w:hAnsiTheme="majorBidi" w:cstheme="majorBidi"/>
          <w:noProof/>
          <w:sz w:val="24"/>
          <w:szCs w:val="24"/>
        </w:rPr>
        <w:t>e endeavor to wear phylacteries the whole day</w:t>
      </w:r>
      <w:r w:rsidR="00117166" w:rsidRPr="00000520">
        <w:rPr>
          <w:rFonts w:asciiTheme="majorBidi" w:hAnsiTheme="majorBidi" w:cstheme="majorBidi"/>
          <w:noProof/>
          <w:sz w:val="24"/>
          <w:szCs w:val="24"/>
        </w:rPr>
        <w:t>.</w:t>
      </w:r>
      <w:r w:rsidR="00117166" w:rsidRPr="00000520">
        <w:rPr>
          <w:rStyle w:val="FootnoteReference"/>
          <w:rFonts w:asciiTheme="majorBidi" w:hAnsiTheme="majorBidi" w:cstheme="majorBidi"/>
          <w:noProof/>
          <w:sz w:val="24"/>
          <w:szCs w:val="24"/>
        </w:rPr>
        <w:footnoteReference w:id="17"/>
      </w:r>
    </w:p>
    <w:p w14:paraId="617F6FEF" w14:textId="6383771F" w:rsidR="00DD2170" w:rsidRPr="00000520" w:rsidRDefault="00117166"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The sanctity of </w:t>
      </w:r>
      <w:r w:rsidR="00A1399D" w:rsidRPr="00FF3D20">
        <w:rPr>
          <w:rFonts w:asciiTheme="majorBidi" w:hAnsiTheme="majorBidi" w:cstheme="majorBidi"/>
          <w:i/>
          <w:iCs/>
          <w:noProof/>
          <w:sz w:val="24"/>
          <w:szCs w:val="24"/>
        </w:rPr>
        <w:t>t</w:t>
      </w:r>
      <w:r w:rsidRPr="00FF3D20">
        <w:rPr>
          <w:rFonts w:asciiTheme="majorBidi" w:hAnsiTheme="majorBidi" w:cstheme="majorBidi"/>
          <w:i/>
          <w:iCs/>
          <w:noProof/>
          <w:sz w:val="24"/>
          <w:szCs w:val="24"/>
        </w:rPr>
        <w:t>efillin</w:t>
      </w:r>
      <w:r w:rsidRPr="00000520">
        <w:rPr>
          <w:rFonts w:asciiTheme="majorBidi" w:hAnsiTheme="majorBidi" w:cstheme="majorBidi"/>
          <w:noProof/>
          <w:sz w:val="24"/>
          <w:szCs w:val="24"/>
        </w:rPr>
        <w:t xml:space="preserve"> is manifested through its spiritual effects.</w:t>
      </w:r>
    </w:p>
    <w:p w14:paraId="37832F9E" w14:textId="3EC882E1" w:rsidR="00966B17" w:rsidRPr="00000520" w:rsidRDefault="00966B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Similarly, Maimonides vehemently condemns those who distort the commandment of the </w:t>
      </w:r>
      <w:r w:rsidR="00AB1867" w:rsidRPr="0019765D">
        <w:rPr>
          <w:rFonts w:asciiTheme="majorBidi" w:hAnsiTheme="majorBidi" w:cstheme="majorBidi"/>
          <w:i/>
          <w:iCs/>
          <w:noProof/>
          <w:sz w:val="24"/>
          <w:szCs w:val="24"/>
        </w:rPr>
        <w:t>m</w:t>
      </w:r>
      <w:r w:rsidRPr="0019765D">
        <w:rPr>
          <w:rFonts w:asciiTheme="majorBidi" w:hAnsiTheme="majorBidi" w:cstheme="majorBidi"/>
          <w:i/>
          <w:iCs/>
          <w:noProof/>
          <w:sz w:val="24"/>
          <w:szCs w:val="24"/>
        </w:rPr>
        <w:t>ezuza</w:t>
      </w:r>
      <w:r w:rsidRPr="00000520">
        <w:rPr>
          <w:rFonts w:asciiTheme="majorBidi" w:hAnsiTheme="majorBidi" w:cstheme="majorBidi"/>
          <w:noProof/>
          <w:sz w:val="24"/>
          <w:szCs w:val="24"/>
        </w:rPr>
        <w:t>, expressing his disapproval in strong and unequivocal language:</w:t>
      </w:r>
    </w:p>
    <w:p w14:paraId="49937982" w14:textId="457DBC20" w:rsidR="00966B17" w:rsidRPr="00000520" w:rsidRDefault="0019765D" w:rsidP="001B0B81">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They, however, who who write the names of ange</w:t>
      </w:r>
      <w:r w:rsidR="00FF3D20">
        <w:rPr>
          <w:rFonts w:asciiTheme="majorBidi" w:hAnsiTheme="majorBidi" w:cstheme="majorBidi"/>
          <w:noProof/>
          <w:sz w:val="24"/>
          <w:szCs w:val="24"/>
        </w:rPr>
        <w:t>l</w:t>
      </w:r>
      <w:r>
        <w:rPr>
          <w:rFonts w:asciiTheme="majorBidi" w:hAnsiTheme="majorBidi" w:cstheme="majorBidi"/>
          <w:noProof/>
          <w:sz w:val="24"/>
          <w:szCs w:val="24"/>
        </w:rPr>
        <w:t xml:space="preserve">s, holy names, a </w:t>
      </w:r>
      <w:r w:rsidR="00FD0E5F">
        <w:rPr>
          <w:rFonts w:asciiTheme="majorBidi" w:hAnsiTheme="majorBidi" w:cstheme="majorBidi"/>
          <w:noProof/>
          <w:sz w:val="24"/>
          <w:szCs w:val="24"/>
        </w:rPr>
        <w:t>b</w:t>
      </w:r>
      <w:r>
        <w:rPr>
          <w:rFonts w:asciiTheme="majorBidi" w:hAnsiTheme="majorBidi" w:cstheme="majorBidi"/>
          <w:noProof/>
          <w:sz w:val="24"/>
          <w:szCs w:val="24"/>
        </w:rPr>
        <w:t>ibl</w:t>
      </w:r>
      <w:r w:rsidR="00FF3D20">
        <w:rPr>
          <w:rFonts w:asciiTheme="majorBidi" w:hAnsiTheme="majorBidi" w:cstheme="majorBidi"/>
          <w:noProof/>
          <w:sz w:val="24"/>
          <w:szCs w:val="24"/>
        </w:rPr>
        <w:t>i</w:t>
      </w:r>
      <w:r>
        <w:rPr>
          <w:rFonts w:asciiTheme="majorBidi" w:hAnsiTheme="majorBidi" w:cstheme="majorBidi"/>
          <w:noProof/>
          <w:sz w:val="24"/>
          <w:szCs w:val="24"/>
        </w:rPr>
        <w:t xml:space="preserve">cal text, or inscriptions usually found on seals within the </w:t>
      </w:r>
      <w:r w:rsidRPr="00FF3D20">
        <w:rPr>
          <w:rFonts w:asciiTheme="majorBidi" w:hAnsiTheme="majorBidi" w:cstheme="majorBidi"/>
          <w:i/>
          <w:iCs/>
          <w:noProof/>
          <w:sz w:val="24"/>
          <w:szCs w:val="24"/>
        </w:rPr>
        <w:t>mezuza</w:t>
      </w:r>
      <w:r w:rsidR="00FF3D20">
        <w:rPr>
          <w:rFonts w:asciiTheme="majorBidi" w:hAnsiTheme="majorBidi" w:cstheme="majorBidi"/>
          <w:noProof/>
          <w:sz w:val="24"/>
          <w:szCs w:val="24"/>
        </w:rPr>
        <w:t>, are among those who have no portion in the world to come. For these fools not only fail to fulfill the commandment but also treat an important precept that expresses the oneness of God, the love of Him, and His worship, as if it were an amulet to promote their own personal interests.</w:t>
      </w:r>
      <w:r w:rsidR="00966B17" w:rsidRPr="00000520">
        <w:rPr>
          <w:rStyle w:val="FootnoteReference"/>
          <w:rFonts w:asciiTheme="majorBidi" w:hAnsiTheme="majorBidi" w:cstheme="majorBidi"/>
          <w:noProof/>
          <w:sz w:val="24"/>
          <w:szCs w:val="24"/>
        </w:rPr>
        <w:footnoteReference w:id="18"/>
      </w:r>
    </w:p>
    <w:p w14:paraId="00F6030B" w14:textId="03A6FCA2" w:rsidR="00BF142F" w:rsidRPr="00000520" w:rsidRDefault="00EA4EF5"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The spiritual essence behind the intention of the </w:t>
      </w:r>
      <w:r w:rsidRPr="00FF3D20">
        <w:rPr>
          <w:rFonts w:asciiTheme="majorBidi" w:hAnsiTheme="majorBidi" w:cstheme="majorBidi"/>
          <w:i/>
          <w:iCs/>
          <w:noProof/>
          <w:sz w:val="24"/>
          <w:szCs w:val="24"/>
        </w:rPr>
        <w:t>mezuza</w:t>
      </w:r>
      <w:r w:rsidRPr="00000520">
        <w:rPr>
          <w:rFonts w:asciiTheme="majorBidi" w:hAnsiTheme="majorBidi" w:cstheme="majorBidi"/>
          <w:noProof/>
          <w:sz w:val="24"/>
          <w:szCs w:val="24"/>
        </w:rPr>
        <w:t xml:space="preserve"> commandment, according to Maimonides, is as follows: “</w:t>
      </w:r>
      <w:r w:rsidR="00BF142F" w:rsidRPr="00000520">
        <w:rPr>
          <w:rFonts w:asciiTheme="majorBidi" w:hAnsiTheme="majorBidi" w:cstheme="majorBidi"/>
          <w:noProof/>
          <w:sz w:val="24"/>
          <w:szCs w:val="24"/>
        </w:rPr>
        <w:t>W</w:t>
      </w:r>
      <w:r w:rsidRPr="00000520">
        <w:rPr>
          <w:rFonts w:asciiTheme="majorBidi" w:hAnsiTheme="majorBidi" w:cstheme="majorBidi"/>
          <w:noProof/>
          <w:sz w:val="24"/>
          <w:szCs w:val="24"/>
        </w:rPr>
        <w:t xml:space="preserve">henever </w:t>
      </w:r>
      <w:r w:rsidR="00FF3D20">
        <w:rPr>
          <w:rFonts w:asciiTheme="majorBidi" w:hAnsiTheme="majorBidi" w:cstheme="majorBidi"/>
          <w:noProof/>
          <w:sz w:val="24"/>
          <w:szCs w:val="24"/>
        </w:rPr>
        <w:t>one</w:t>
      </w:r>
      <w:r w:rsidRPr="00000520">
        <w:rPr>
          <w:rFonts w:asciiTheme="majorBidi" w:hAnsiTheme="majorBidi" w:cstheme="majorBidi"/>
          <w:noProof/>
          <w:sz w:val="24"/>
          <w:szCs w:val="24"/>
        </w:rPr>
        <w:t xml:space="preserve"> enters or leaves </w:t>
      </w:r>
      <w:r w:rsidR="00FF3D20">
        <w:rPr>
          <w:rFonts w:asciiTheme="majorBidi" w:hAnsiTheme="majorBidi" w:cstheme="majorBidi"/>
          <w:noProof/>
          <w:sz w:val="24"/>
          <w:szCs w:val="24"/>
        </w:rPr>
        <w:t xml:space="preserve">a home with the </w:t>
      </w:r>
      <w:r w:rsidR="00FF3D20" w:rsidRPr="00FF3D20">
        <w:rPr>
          <w:rFonts w:asciiTheme="majorBidi" w:hAnsiTheme="majorBidi" w:cstheme="majorBidi"/>
          <w:i/>
          <w:iCs/>
          <w:noProof/>
          <w:sz w:val="24"/>
          <w:szCs w:val="24"/>
        </w:rPr>
        <w:t>mezuza</w:t>
      </w:r>
      <w:r w:rsidR="00FF3D20">
        <w:rPr>
          <w:rFonts w:asciiTheme="majorBidi" w:hAnsiTheme="majorBidi" w:cstheme="majorBidi"/>
          <w:noProof/>
          <w:sz w:val="24"/>
          <w:szCs w:val="24"/>
        </w:rPr>
        <w:t xml:space="preserve"> on the doorpost,</w:t>
      </w:r>
      <w:r w:rsidRPr="00000520">
        <w:rPr>
          <w:rFonts w:asciiTheme="majorBidi" w:hAnsiTheme="majorBidi" w:cstheme="majorBidi"/>
          <w:noProof/>
          <w:sz w:val="24"/>
          <w:szCs w:val="24"/>
        </w:rPr>
        <w:t xml:space="preserve"> he will </w:t>
      </w:r>
      <w:r w:rsidR="00FF3D20">
        <w:rPr>
          <w:rFonts w:asciiTheme="majorBidi" w:hAnsiTheme="majorBidi" w:cstheme="majorBidi"/>
          <w:noProof/>
          <w:sz w:val="24"/>
          <w:szCs w:val="24"/>
        </w:rPr>
        <w:t xml:space="preserve">be confronted with the declaration of God’s oneness, blessed be His </w:t>
      </w:r>
      <w:r w:rsidR="009C184A">
        <w:rPr>
          <w:rFonts w:asciiTheme="majorBidi" w:hAnsiTheme="majorBidi" w:cstheme="majorBidi"/>
          <w:noProof/>
          <w:sz w:val="24"/>
          <w:szCs w:val="24"/>
        </w:rPr>
        <w:t>h</w:t>
      </w:r>
      <w:r w:rsidR="00FF3D2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00FF3D20">
        <w:rPr>
          <w:rFonts w:asciiTheme="majorBidi" w:hAnsiTheme="majorBidi" w:cstheme="majorBidi"/>
          <w:noProof/>
          <w:sz w:val="24"/>
          <w:szCs w:val="24"/>
        </w:rPr>
        <w:t>ame</w:t>
      </w:r>
      <w:r w:rsidR="00623973">
        <w:rPr>
          <w:rFonts w:asciiTheme="majorBidi" w:hAnsiTheme="majorBidi" w:cstheme="majorBidi"/>
          <w:noProof/>
          <w:sz w:val="24"/>
          <w:szCs w:val="24"/>
        </w:rPr>
        <w:t>,</w:t>
      </w:r>
      <w:r w:rsidR="00FF3D20">
        <w:rPr>
          <w:rFonts w:asciiTheme="majorBidi" w:hAnsiTheme="majorBidi" w:cstheme="majorBidi"/>
          <w:noProof/>
          <w:sz w:val="24"/>
          <w:szCs w:val="24"/>
        </w:rPr>
        <w:t xml:space="preserve"> and will remember the love due to God</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19"/>
      </w:r>
      <w:r w:rsidRPr="00000520">
        <w:rPr>
          <w:rFonts w:asciiTheme="majorBidi" w:hAnsiTheme="majorBidi" w:cstheme="majorBidi"/>
          <w:noProof/>
          <w:sz w:val="24"/>
          <w:szCs w:val="24"/>
        </w:rPr>
        <w:t xml:space="preserve"> Encounter with the </w:t>
      </w:r>
      <w:r w:rsidRPr="00FF3D20">
        <w:rPr>
          <w:rFonts w:asciiTheme="majorBidi" w:hAnsiTheme="majorBidi" w:cstheme="majorBidi"/>
          <w:i/>
          <w:iCs/>
          <w:noProof/>
          <w:sz w:val="24"/>
          <w:szCs w:val="24"/>
        </w:rPr>
        <w:t>mezuza</w:t>
      </w:r>
      <w:r w:rsidRPr="00000520">
        <w:rPr>
          <w:rFonts w:asciiTheme="majorBidi" w:hAnsiTheme="majorBidi" w:cstheme="majorBidi"/>
          <w:noProof/>
          <w:sz w:val="24"/>
          <w:szCs w:val="24"/>
        </w:rPr>
        <w:t xml:space="preserve"> serves to awaken and fortify one's love for the Holy One, blessed be He. Maimonides</w:t>
      </w:r>
      <w:r w:rsidR="00BF142F" w:rsidRPr="00000520">
        <w:rPr>
          <w:rFonts w:asciiTheme="majorBidi" w:hAnsiTheme="majorBidi" w:cstheme="majorBidi"/>
          <w:noProof/>
          <w:sz w:val="24"/>
          <w:szCs w:val="24"/>
        </w:rPr>
        <w:t xml:space="preserve">’ statement </w:t>
      </w:r>
      <w:r w:rsidRPr="00000520">
        <w:rPr>
          <w:rFonts w:asciiTheme="majorBidi" w:hAnsiTheme="majorBidi" w:cstheme="majorBidi"/>
          <w:noProof/>
          <w:sz w:val="24"/>
          <w:szCs w:val="24"/>
        </w:rPr>
        <w:t xml:space="preserve">in </w:t>
      </w:r>
      <w:r w:rsidR="00BF142F" w:rsidRPr="00000520">
        <w:rPr>
          <w:rFonts w:asciiTheme="majorBidi" w:hAnsiTheme="majorBidi" w:cstheme="majorBidi"/>
          <w:i/>
          <w:iCs/>
          <w:noProof/>
          <w:sz w:val="24"/>
          <w:szCs w:val="24"/>
        </w:rPr>
        <w:t>The</w:t>
      </w:r>
      <w:r w:rsidR="00BF142F" w:rsidRPr="00000520">
        <w:rPr>
          <w:rFonts w:asciiTheme="majorBidi" w:hAnsiTheme="majorBidi" w:cstheme="majorBidi"/>
          <w:noProof/>
          <w:sz w:val="24"/>
          <w:szCs w:val="24"/>
        </w:rPr>
        <w:t xml:space="preserve"> </w:t>
      </w:r>
      <w:r w:rsidR="00A678AE">
        <w:rPr>
          <w:rFonts w:asciiTheme="majorBidi" w:hAnsiTheme="majorBidi" w:cstheme="majorBidi"/>
          <w:i/>
          <w:iCs/>
          <w:noProof/>
          <w:sz w:val="24"/>
          <w:szCs w:val="24"/>
        </w:rPr>
        <w:t>Guide of the Perplexed</w:t>
      </w:r>
      <w:r w:rsidRPr="00000520">
        <w:rPr>
          <w:rFonts w:asciiTheme="majorBidi" w:hAnsiTheme="majorBidi" w:cstheme="majorBidi"/>
          <w:noProof/>
          <w:sz w:val="24"/>
          <w:szCs w:val="24"/>
        </w:rPr>
        <w:t xml:space="preserve"> carr</w:t>
      </w:r>
      <w:r w:rsidR="00BF142F" w:rsidRPr="00000520">
        <w:rPr>
          <w:rFonts w:asciiTheme="majorBidi" w:hAnsiTheme="majorBidi" w:cstheme="majorBidi"/>
          <w:noProof/>
          <w:sz w:val="24"/>
          <w:szCs w:val="24"/>
        </w:rPr>
        <w:t>ies</w:t>
      </w:r>
      <w:r w:rsidRPr="00000520">
        <w:rPr>
          <w:rFonts w:asciiTheme="majorBidi" w:hAnsiTheme="majorBidi" w:cstheme="majorBidi"/>
          <w:noProof/>
          <w:sz w:val="24"/>
          <w:szCs w:val="24"/>
        </w:rPr>
        <w:t xml:space="preserve"> significant weight for our discussion:</w:t>
      </w:r>
    </w:p>
    <w:p w14:paraId="0A39240C" w14:textId="383680A2" w:rsidR="00BF142F" w:rsidRPr="00000520" w:rsidRDefault="00510A02" w:rsidP="00BF142F">
      <w:pPr>
        <w:spacing w:before="320" w:after="240"/>
        <w:ind w:left="720"/>
        <w:rPr>
          <w:rFonts w:asciiTheme="majorBidi" w:hAnsiTheme="majorBidi" w:cstheme="majorBidi"/>
          <w:noProof/>
          <w:sz w:val="24"/>
          <w:szCs w:val="24"/>
        </w:rPr>
      </w:pPr>
      <w:bookmarkStart w:id="5" w:name="_Hlk159241815"/>
      <w:r w:rsidRPr="00510A02">
        <w:rPr>
          <w:rFonts w:asciiTheme="majorBidi" w:hAnsiTheme="majorBidi" w:cstheme="majorBidi"/>
          <w:noProof/>
          <w:sz w:val="24"/>
          <w:szCs w:val="24"/>
        </w:rPr>
        <w:t>Do not let occur to your mind the vain imaginings of the writers of charms or what names you may hear from them or may find in their stupid books, names that they have invented, which are not indicative of any notion whatsoever, but which they call the names and of which they think that they necessitate holiness and purity and work miracles</w:t>
      </w:r>
      <w:r w:rsidR="00A55AD5" w:rsidRPr="00000520">
        <w:rPr>
          <w:rFonts w:asciiTheme="majorBidi" w:hAnsiTheme="majorBidi" w:cstheme="majorBidi"/>
          <w:noProof/>
          <w:sz w:val="24"/>
          <w:szCs w:val="24"/>
        </w:rPr>
        <w:t>.</w:t>
      </w:r>
      <w:r w:rsidR="00A55AD5" w:rsidRPr="00000520">
        <w:rPr>
          <w:rStyle w:val="FootnoteReference"/>
          <w:rFonts w:asciiTheme="majorBidi" w:hAnsiTheme="majorBidi" w:cstheme="majorBidi"/>
          <w:noProof/>
          <w:sz w:val="24"/>
          <w:szCs w:val="24"/>
        </w:rPr>
        <w:footnoteReference w:id="20"/>
      </w:r>
    </w:p>
    <w:bookmarkEnd w:id="5"/>
    <w:p w14:paraId="34857071" w14:textId="45F2F9A3" w:rsidR="00EA4EF5" w:rsidRPr="00000520" w:rsidRDefault="00623973" w:rsidP="001B0B81">
      <w:pPr>
        <w:spacing w:before="320" w:after="240"/>
        <w:rPr>
          <w:rFonts w:asciiTheme="majorBidi" w:hAnsiTheme="majorBidi" w:cstheme="majorBidi"/>
          <w:noProof/>
          <w:sz w:val="24"/>
          <w:szCs w:val="24"/>
        </w:rPr>
      </w:pPr>
      <w:r>
        <w:rPr>
          <w:rFonts w:asciiTheme="majorBidi" w:hAnsiTheme="majorBidi" w:cstheme="majorBidi"/>
          <w:noProof/>
          <w:sz w:val="24"/>
          <w:szCs w:val="24"/>
        </w:rPr>
        <w:t>S</w:t>
      </w:r>
      <w:r w:rsidR="00EA4EF5" w:rsidRPr="00000520">
        <w:rPr>
          <w:rFonts w:asciiTheme="majorBidi" w:hAnsiTheme="majorBidi" w:cstheme="majorBidi"/>
          <w:noProof/>
          <w:sz w:val="24"/>
          <w:szCs w:val="24"/>
        </w:rPr>
        <w:t xml:space="preserve">anctity and purity </w:t>
      </w:r>
      <w:r>
        <w:rPr>
          <w:rFonts w:asciiTheme="majorBidi" w:hAnsiTheme="majorBidi" w:cstheme="majorBidi"/>
          <w:noProof/>
          <w:sz w:val="24"/>
          <w:szCs w:val="24"/>
        </w:rPr>
        <w:t>are irrelevant to</w:t>
      </w:r>
      <w:r w:rsidR="00EA4EF5" w:rsidRPr="00000520">
        <w:rPr>
          <w:rFonts w:asciiTheme="majorBidi" w:hAnsiTheme="majorBidi" w:cstheme="majorBidi"/>
          <w:noProof/>
          <w:sz w:val="24"/>
          <w:szCs w:val="24"/>
        </w:rPr>
        <w:t xml:space="preserve"> actions devoid of value. </w:t>
      </w:r>
      <w:r w:rsidR="0046102F" w:rsidRPr="00000520">
        <w:rPr>
          <w:rFonts w:asciiTheme="majorBidi" w:hAnsiTheme="majorBidi" w:cstheme="majorBidi"/>
          <w:noProof/>
          <w:sz w:val="24"/>
          <w:szCs w:val="24"/>
        </w:rPr>
        <w:t>Only a religious act</w:t>
      </w:r>
      <w:r w:rsidR="00EA4EF5" w:rsidRPr="00000520">
        <w:rPr>
          <w:rFonts w:asciiTheme="majorBidi" w:hAnsiTheme="majorBidi" w:cstheme="majorBidi"/>
          <w:noProof/>
          <w:sz w:val="24"/>
          <w:szCs w:val="24"/>
        </w:rPr>
        <w:t xml:space="preserve"> that impacts a person, refining and elevating him, possesses sanctity and purity</w:t>
      </w:r>
      <w:r w:rsidR="00BF142F" w:rsidRPr="00000520">
        <w:rPr>
          <w:rFonts w:asciiTheme="majorBidi" w:hAnsiTheme="majorBidi" w:cstheme="majorBidi"/>
          <w:noProof/>
          <w:sz w:val="24"/>
          <w:szCs w:val="24"/>
        </w:rPr>
        <w:t xml:space="preserve"> – </w:t>
      </w:r>
      <w:r w:rsidR="00EA4EF5" w:rsidRPr="00000520">
        <w:rPr>
          <w:rFonts w:asciiTheme="majorBidi" w:hAnsiTheme="majorBidi" w:cstheme="majorBidi"/>
          <w:noProof/>
          <w:sz w:val="24"/>
          <w:szCs w:val="24"/>
        </w:rPr>
        <w:t>supreme</w:t>
      </w:r>
      <w:r w:rsidR="00BF142F" w:rsidRPr="00000520">
        <w:rPr>
          <w:rFonts w:asciiTheme="majorBidi" w:hAnsiTheme="majorBidi" w:cstheme="majorBidi"/>
          <w:noProof/>
          <w:sz w:val="24"/>
          <w:szCs w:val="24"/>
        </w:rPr>
        <w:t xml:space="preserve"> </w:t>
      </w:r>
      <w:r w:rsidR="00EA4EF5" w:rsidRPr="00000520">
        <w:rPr>
          <w:rFonts w:asciiTheme="majorBidi" w:hAnsiTheme="majorBidi" w:cstheme="majorBidi"/>
          <w:noProof/>
          <w:sz w:val="24"/>
          <w:szCs w:val="24"/>
        </w:rPr>
        <w:t>values in Maimonides</w:t>
      </w:r>
      <w:r w:rsidR="0046102F" w:rsidRPr="00000520">
        <w:rPr>
          <w:rFonts w:asciiTheme="majorBidi" w:hAnsiTheme="majorBidi" w:cstheme="majorBidi"/>
          <w:noProof/>
          <w:sz w:val="24"/>
          <w:szCs w:val="24"/>
        </w:rPr>
        <w:t>’</w:t>
      </w:r>
      <w:r w:rsidR="00EA4EF5" w:rsidRPr="00000520">
        <w:rPr>
          <w:rFonts w:asciiTheme="majorBidi" w:hAnsiTheme="majorBidi" w:cstheme="majorBidi"/>
          <w:noProof/>
          <w:sz w:val="24"/>
          <w:szCs w:val="24"/>
        </w:rPr>
        <w:t xml:space="preserve"> conceptual framework. H</w:t>
      </w:r>
      <w:r w:rsidR="00BF142F" w:rsidRPr="00000520">
        <w:rPr>
          <w:rFonts w:asciiTheme="majorBidi" w:hAnsiTheme="majorBidi" w:cstheme="majorBidi"/>
          <w:noProof/>
          <w:sz w:val="24"/>
          <w:szCs w:val="24"/>
        </w:rPr>
        <w:t>e views un</w:t>
      </w:r>
      <w:r w:rsidR="00EA4EF5" w:rsidRPr="00000520">
        <w:rPr>
          <w:rFonts w:asciiTheme="majorBidi" w:hAnsiTheme="majorBidi" w:cstheme="majorBidi"/>
          <w:noProof/>
          <w:sz w:val="24"/>
          <w:szCs w:val="24"/>
        </w:rPr>
        <w:t>favor</w:t>
      </w:r>
      <w:r w:rsidR="00BF142F" w:rsidRPr="00000520">
        <w:rPr>
          <w:rFonts w:asciiTheme="majorBidi" w:hAnsiTheme="majorBidi" w:cstheme="majorBidi"/>
          <w:noProof/>
          <w:sz w:val="24"/>
          <w:szCs w:val="24"/>
        </w:rPr>
        <w:t>ably</w:t>
      </w:r>
      <w:r w:rsidR="00EA4EF5" w:rsidRPr="00000520">
        <w:rPr>
          <w:rFonts w:asciiTheme="majorBidi" w:hAnsiTheme="majorBidi" w:cstheme="majorBidi"/>
          <w:noProof/>
          <w:sz w:val="24"/>
          <w:szCs w:val="24"/>
        </w:rPr>
        <w:t xml:space="preserve"> those who seek to diminish or trivialize these values and their influence, </w:t>
      </w:r>
      <w:commentRangeStart w:id="6"/>
      <w:r w:rsidR="00B80829" w:rsidRPr="00000520">
        <w:rPr>
          <w:rFonts w:asciiTheme="majorBidi" w:hAnsiTheme="majorBidi" w:cstheme="majorBidi"/>
          <w:noProof/>
          <w:sz w:val="24"/>
          <w:szCs w:val="24"/>
        </w:rPr>
        <w:t xml:space="preserve">and they should certainly not be associated </w:t>
      </w:r>
      <w:r w:rsidR="00EA4EF5" w:rsidRPr="00000520">
        <w:rPr>
          <w:rFonts w:asciiTheme="majorBidi" w:hAnsiTheme="majorBidi" w:cstheme="majorBidi"/>
          <w:noProof/>
          <w:sz w:val="24"/>
          <w:szCs w:val="24"/>
        </w:rPr>
        <w:t>with inappropriate actions.</w:t>
      </w:r>
      <w:commentRangeEnd w:id="6"/>
      <w:r w:rsidR="002B53B0" w:rsidRPr="00000520">
        <w:rPr>
          <w:rStyle w:val="CommentReference"/>
          <w:rFonts w:asciiTheme="majorBidi" w:hAnsiTheme="majorBidi" w:cstheme="majorBidi"/>
          <w:sz w:val="24"/>
          <w:szCs w:val="24"/>
        </w:rPr>
        <w:commentReference w:id="6"/>
      </w:r>
    </w:p>
    <w:p w14:paraId="3641B385" w14:textId="34E4AE36" w:rsidR="00966B17" w:rsidRPr="00000520" w:rsidRDefault="002B53B0" w:rsidP="001B0B81">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II</w:t>
      </w:r>
    </w:p>
    <w:p w14:paraId="3E76DBEA" w14:textId="1DF1A005" w:rsidR="002B53B0" w:rsidRPr="00000520" w:rsidRDefault="002B53B0" w:rsidP="008C1A7C">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Before delving into a comprehensive exploration of this </w:t>
      </w:r>
      <w:r w:rsidR="00623973">
        <w:rPr>
          <w:rFonts w:asciiTheme="majorBidi" w:hAnsiTheme="majorBidi" w:cstheme="majorBidi"/>
          <w:noProof/>
          <w:sz w:val="24"/>
          <w:szCs w:val="24"/>
        </w:rPr>
        <w:t>approach</w:t>
      </w:r>
      <w:r w:rsidRPr="00000520">
        <w:rPr>
          <w:rFonts w:asciiTheme="majorBidi" w:hAnsiTheme="majorBidi" w:cstheme="majorBidi"/>
          <w:noProof/>
          <w:sz w:val="24"/>
          <w:szCs w:val="24"/>
        </w:rPr>
        <w:t xml:space="preserve"> and highlighting various consequences that stem from it across different domains – all fundamental concepts within the religious system, such as devotion, walking in the ways of God, holiness, purity, abstinence, paths of wisdom, paths of service, attributes of piety, and paths of piety need to be reconsidered – we must turn to the primary authoritative formulation of this </w:t>
      </w:r>
      <w:r w:rsidRPr="00FF3D20">
        <w:rPr>
          <w:rFonts w:asciiTheme="majorBidi" w:hAnsiTheme="majorBidi" w:cstheme="majorBidi"/>
          <w:i/>
          <w:iCs/>
          <w:noProof/>
          <w:sz w:val="24"/>
          <w:szCs w:val="24"/>
        </w:rPr>
        <w:t>halakha</w:t>
      </w:r>
      <w:r w:rsidRPr="00000520">
        <w:rPr>
          <w:rFonts w:asciiTheme="majorBidi" w:hAnsiTheme="majorBidi" w:cstheme="majorBidi"/>
          <w:noProof/>
          <w:sz w:val="24"/>
          <w:szCs w:val="24"/>
        </w:rPr>
        <w:t xml:space="preserve"> found in the </w:t>
      </w:r>
      <w:r w:rsidRPr="00FF3D20">
        <w:rPr>
          <w:rFonts w:asciiTheme="majorBidi" w:hAnsiTheme="majorBidi" w:cstheme="majorBidi"/>
          <w:i/>
          <w:iCs/>
          <w:noProof/>
          <w:sz w:val="24"/>
          <w:szCs w:val="24"/>
        </w:rPr>
        <w:t>Ma</w:t>
      </w:r>
      <w:r w:rsidR="00D831FB" w:rsidRPr="00FF3D20">
        <w:rPr>
          <w:rFonts w:asciiTheme="majorBidi" w:hAnsiTheme="majorBidi" w:cstheme="majorBidi"/>
          <w:i/>
          <w:iCs/>
          <w:noProof/>
          <w:sz w:val="24"/>
          <w:szCs w:val="24"/>
        </w:rPr>
        <w:t>’</w:t>
      </w:r>
      <w:r w:rsidRPr="00FF3D20">
        <w:rPr>
          <w:rFonts w:asciiTheme="majorBidi" w:hAnsiTheme="majorBidi" w:cstheme="majorBidi"/>
          <w:i/>
          <w:iCs/>
          <w:noProof/>
          <w:sz w:val="24"/>
          <w:szCs w:val="24"/>
        </w:rPr>
        <w:t xml:space="preserve">amar </w:t>
      </w:r>
      <w:r w:rsidR="00513EAC">
        <w:rPr>
          <w:rFonts w:asciiTheme="majorBidi" w:hAnsiTheme="majorBidi" w:cstheme="majorBidi"/>
          <w:i/>
          <w:iCs/>
          <w:noProof/>
          <w:sz w:val="24"/>
          <w:szCs w:val="24"/>
        </w:rPr>
        <w:t>K</w:t>
      </w:r>
      <w:r w:rsidR="00C647AB">
        <w:rPr>
          <w:rFonts w:asciiTheme="majorBidi" w:hAnsiTheme="majorBidi" w:cstheme="majorBidi"/>
          <w:i/>
          <w:iCs/>
          <w:noProof/>
          <w:sz w:val="24"/>
          <w:szCs w:val="24"/>
        </w:rPr>
        <w:t>iddush</w:t>
      </w:r>
      <w:r w:rsidRPr="00FF3D20">
        <w:rPr>
          <w:rFonts w:asciiTheme="majorBidi" w:hAnsiTheme="majorBidi" w:cstheme="majorBidi"/>
          <w:i/>
          <w:iCs/>
          <w:noProof/>
          <w:sz w:val="24"/>
          <w:szCs w:val="24"/>
        </w:rPr>
        <w:t xml:space="preserve"> Hashem</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1"/>
      </w:r>
      <w:r w:rsidRPr="00000520">
        <w:rPr>
          <w:rFonts w:asciiTheme="majorBidi" w:hAnsiTheme="majorBidi" w:cstheme="majorBidi"/>
          <w:noProof/>
          <w:sz w:val="24"/>
          <w:szCs w:val="24"/>
        </w:rPr>
        <w:t xml:space="preserve"> also known as </w:t>
      </w:r>
      <w:r w:rsidRPr="00251E10">
        <w:rPr>
          <w:rFonts w:asciiTheme="majorBidi" w:hAnsiTheme="majorBidi" w:cstheme="majorBidi"/>
          <w:i/>
          <w:iCs/>
          <w:noProof/>
          <w:sz w:val="24"/>
          <w:szCs w:val="24"/>
        </w:rPr>
        <w:t>Iggeret Hashmad</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2"/>
      </w:r>
      <w:r w:rsidRPr="00000520">
        <w:rPr>
          <w:rFonts w:asciiTheme="majorBidi" w:hAnsiTheme="majorBidi" w:cstheme="majorBidi"/>
          <w:noProof/>
          <w:sz w:val="24"/>
          <w:szCs w:val="24"/>
        </w:rPr>
        <w:t xml:space="preserve"> This letter, written around 1161-1162, stands as one of Maimonides</w:t>
      </w:r>
      <w:r w:rsidR="00FF3D20">
        <w:rPr>
          <w:rFonts w:asciiTheme="majorBidi" w:hAnsiTheme="majorBidi" w:cstheme="majorBidi"/>
          <w:noProof/>
          <w:sz w:val="24"/>
          <w:szCs w:val="24"/>
        </w:rPr>
        <w:t>’</w:t>
      </w:r>
      <w:r w:rsidRPr="00000520">
        <w:rPr>
          <w:rFonts w:asciiTheme="majorBidi" w:hAnsiTheme="majorBidi" w:cstheme="majorBidi"/>
          <w:noProof/>
          <w:sz w:val="24"/>
          <w:szCs w:val="24"/>
        </w:rPr>
        <w:t xml:space="preserve"> earliest works. At the outset of the </w:t>
      </w:r>
      <w:r w:rsidR="00FF3D20">
        <w:rPr>
          <w:rFonts w:asciiTheme="majorBidi" w:hAnsiTheme="majorBidi" w:cstheme="majorBidi"/>
          <w:noProof/>
          <w:sz w:val="24"/>
          <w:szCs w:val="24"/>
        </w:rPr>
        <w:t>letter</w:t>
      </w:r>
      <w:r w:rsidRPr="00000520">
        <w:rPr>
          <w:rFonts w:asciiTheme="majorBidi" w:hAnsiTheme="majorBidi" w:cstheme="majorBidi"/>
          <w:noProof/>
          <w:sz w:val="24"/>
          <w:szCs w:val="24"/>
        </w:rPr>
        <w:t xml:space="preserve">, Maimonides presents a foundational, distinct, and all-encompassing definition of </w:t>
      </w:r>
      <w:r w:rsidR="008C1A7C" w:rsidRPr="008C1A7C">
        <w:rPr>
          <w:rFonts w:asciiTheme="majorBidi" w:hAnsiTheme="majorBidi" w:cstheme="majorBidi"/>
          <w:i/>
          <w:iCs/>
          <w:noProof/>
          <w:sz w:val="24"/>
          <w:szCs w:val="24"/>
        </w:rPr>
        <w:t xml:space="preserve">kiddush </w:t>
      </w:r>
      <w:r w:rsidRPr="00FF3D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together with its antithesis, </w:t>
      </w:r>
      <w:r w:rsidR="008C1A7C">
        <w:rPr>
          <w:rFonts w:asciiTheme="majorBidi" w:hAnsiTheme="majorBidi" w:cstheme="majorBidi"/>
          <w:i/>
          <w:iCs/>
          <w:noProof/>
          <w:sz w:val="24"/>
          <w:szCs w:val="24"/>
        </w:rPr>
        <w:t>h</w:t>
      </w:r>
      <w:r w:rsidRPr="00FF3D20">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As this letter is not widely known, it seems fitting to present key excerpts that elucidate this aspect of </w:t>
      </w:r>
      <w:r w:rsidR="008C1A7C" w:rsidRPr="008C1A7C">
        <w:rPr>
          <w:rFonts w:asciiTheme="majorBidi" w:hAnsiTheme="majorBidi" w:cstheme="majorBidi"/>
          <w:i/>
          <w:iCs/>
          <w:noProof/>
          <w:sz w:val="24"/>
          <w:szCs w:val="24"/>
        </w:rPr>
        <w:t xml:space="preserve">kiddush </w:t>
      </w:r>
      <w:r w:rsidRPr="00FF3D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in its entirety.</w:t>
      </w:r>
    </w:p>
    <w:p w14:paraId="7C8CB9AF" w14:textId="7A2EE8AD"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The second category defines the profanation of the </w:t>
      </w:r>
      <w:r w:rsidR="009C184A">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Pr="00251E10">
        <w:rPr>
          <w:rFonts w:asciiTheme="majorBidi" w:hAnsiTheme="majorBidi" w:cstheme="majorBidi"/>
          <w:noProof/>
          <w:sz w:val="24"/>
          <w:szCs w:val="24"/>
        </w:rPr>
        <w:t>ame and its punishment, which may be divided into two parts. The first is of a universal, and the second, of a particular nature.</w:t>
      </w:r>
    </w:p>
    <w:p w14:paraId="3DBC79A4" w14:textId="7AABC0FD"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The universal is, in turn, subdivided into two types. The first type is of one who commits a sin out of spite, i.e., not for personal pleasure or delight, but rather to demonstrate his contempt and rejection of religion. Such an act is considered a desecration of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 xml:space="preserve">ame. It is with reference to this type that the Blessed One said, “and you shall not swear falsely in My </w:t>
      </w:r>
      <w:r w:rsidR="00E51D15">
        <w:rPr>
          <w:rFonts w:asciiTheme="majorBidi" w:hAnsiTheme="majorBidi" w:cstheme="majorBidi"/>
          <w:noProof/>
          <w:sz w:val="24"/>
          <w:szCs w:val="24"/>
        </w:rPr>
        <w:t>n</w:t>
      </w:r>
      <w:r w:rsidRPr="00251E10">
        <w:rPr>
          <w:rFonts w:asciiTheme="majorBidi" w:hAnsiTheme="majorBidi" w:cstheme="majorBidi"/>
          <w:noProof/>
          <w:sz w:val="24"/>
          <w:szCs w:val="24"/>
        </w:rPr>
        <w:t>ame, and desecrate the name of your God” (Lev. 19:12). Reference here is to an act which brings no personal pleasure nor gain, and if perpetrated publicly, it is accounted unto the transgressor if he had desecrated the Holy Name of God publicly. We have already indicated that in every instance when the term “publicly,” is used, reference is to ten Jews.</w:t>
      </w:r>
    </w:p>
    <w:p w14:paraId="02936737" w14:textId="7D3CEDF4"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The second type refers to a person who displays a cynical disregard of public opinion with reference to his physical behavior and thereby is held up to public ridicule and slander. Such an individual, although he committed no sin, has nevertheless desecrated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Every person should be sensitive to public censure, just as one has to guard against sins committed against the Creator, as we read, “And you shall be pure before God and Israel” (Num. 32:22). The rabbis further maintain: R</w:t>
      </w:r>
      <w:r w:rsidR="005B3AE2">
        <w:rPr>
          <w:rFonts w:asciiTheme="majorBidi" w:hAnsiTheme="majorBidi" w:cstheme="majorBidi"/>
          <w:noProof/>
          <w:sz w:val="24"/>
          <w:szCs w:val="24"/>
        </w:rPr>
        <w:t xml:space="preserve">. </w:t>
      </w:r>
      <w:r w:rsidRPr="00251E10">
        <w:rPr>
          <w:rFonts w:asciiTheme="majorBidi" w:hAnsiTheme="majorBidi" w:cstheme="majorBidi"/>
          <w:noProof/>
          <w:sz w:val="24"/>
          <w:szCs w:val="24"/>
        </w:rPr>
        <w:t>Nahman, son of Yi</w:t>
      </w:r>
      <w:r w:rsidR="005B3AE2">
        <w:rPr>
          <w:rFonts w:asciiTheme="majorBidi" w:hAnsiTheme="majorBidi" w:cstheme="majorBidi"/>
          <w:noProof/>
          <w:sz w:val="24"/>
          <w:szCs w:val="24"/>
        </w:rPr>
        <w:t>t</w:t>
      </w:r>
      <w:r w:rsidRPr="00251E10">
        <w:rPr>
          <w:rFonts w:asciiTheme="majorBidi" w:hAnsiTheme="majorBidi" w:cstheme="majorBidi"/>
          <w:noProof/>
          <w:sz w:val="24"/>
          <w:szCs w:val="24"/>
        </w:rPr>
        <w:t xml:space="preserve">zhak said, “As people say, may the Lord forgive this man’s actions.” And they continue: “As for example, his friends, are embarrassed by the rumors concerning him” </w:t>
      </w:r>
      <w:r>
        <w:rPr>
          <w:rFonts w:asciiTheme="majorBidi" w:hAnsiTheme="majorBidi" w:cstheme="majorBidi"/>
          <w:noProof/>
          <w:sz w:val="24"/>
          <w:szCs w:val="24"/>
        </w:rPr>
        <w:t>(</w:t>
      </w:r>
      <w:r w:rsidRPr="00251E10">
        <w:rPr>
          <w:rFonts w:asciiTheme="majorBidi" w:hAnsiTheme="majorBidi" w:cstheme="majorBidi"/>
          <w:noProof/>
          <w:sz w:val="24"/>
          <w:szCs w:val="24"/>
        </w:rPr>
        <w:t>Yoma 86a).</w:t>
      </w:r>
    </w:p>
    <w:p w14:paraId="6BEB6C44" w14:textId="59949923"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The specific element is also divided into two types. The first represents a self-respecting pious individual who performs an act which, while legally defensible, is unfit for a man of high repute, of whom generally more is expected than of an ordinary person, then he is guilty of having desecrated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This is the manner Ra</w:t>
      </w:r>
      <w:r w:rsidR="005B3AE2">
        <w:rPr>
          <w:rFonts w:asciiTheme="majorBidi" w:hAnsiTheme="majorBidi" w:cstheme="majorBidi"/>
          <w:noProof/>
          <w:sz w:val="24"/>
          <w:szCs w:val="24"/>
        </w:rPr>
        <w:t>v</w:t>
      </w:r>
      <w:r w:rsidRPr="00251E10">
        <w:rPr>
          <w:rFonts w:asciiTheme="majorBidi" w:hAnsiTheme="majorBidi" w:cstheme="majorBidi"/>
          <w:noProof/>
          <w:sz w:val="24"/>
          <w:szCs w:val="24"/>
        </w:rPr>
        <w:t xml:space="preserve"> defines the profanation of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“For example, if I would purchase meat and do not pay promptly,</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that is to say, it is not fitting for a man of his position to buy anything unless paid for at once without procrastination, although such a practice is permissible for others: Likewise, the comment by R</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w:t>
      </w:r>
      <w:r w:rsidR="005B3AE2">
        <w:rPr>
          <w:rFonts w:asciiTheme="majorBidi" w:hAnsiTheme="majorBidi" w:cstheme="majorBidi"/>
          <w:noProof/>
          <w:sz w:val="24"/>
          <w:szCs w:val="24"/>
        </w:rPr>
        <w:t>Y</w:t>
      </w:r>
      <w:r w:rsidRPr="00251E10">
        <w:rPr>
          <w:rFonts w:asciiTheme="majorBidi" w:hAnsiTheme="majorBidi" w:cstheme="majorBidi"/>
          <w:noProof/>
          <w:sz w:val="24"/>
          <w:szCs w:val="24"/>
        </w:rPr>
        <w:t>ohanan is a case in point: “For example, if I walk four paces without phylacteries.” The point here is that it is not fitting for a man of his calibre to do so. Thus we find in the Talmud the dictum concerning “the distinctiveness of the prominent individual”</w:t>
      </w:r>
      <w:r>
        <w:rPr>
          <w:rFonts w:asciiTheme="majorBidi" w:hAnsiTheme="majorBidi" w:cstheme="majorBidi"/>
          <w:noProof/>
          <w:sz w:val="24"/>
          <w:szCs w:val="24"/>
        </w:rPr>
        <w:t xml:space="preserve"> (Shabbat 51a and in parallel sources).</w:t>
      </w:r>
    </w:p>
    <w:p w14:paraId="41A54AE4" w14:textId="38EEB7DE"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The second type of the specific element delineates a learned person who conducts his commercial affairs with his fellowman with disdain and in an unseemly, hideous manner. He receives people in an irascible, contemptuous manner, devoid of any display of affable social behavior or the usual discreet and courteous amenities. Such an individual is guilty of desecrating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Referring to them the sages say (Yoma 86): “But if someone studies Scripture and Mishnah, but is dishonest in business, and discourteous in his relations with people, what do people say about him? ‘Woe unto him who studied the Torah, woe unto his father who taught him Torah</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woe unto his teacher who taught him Torah!’ This man has studied the Torah: Look, how corrupt are his deeds, how ugly his ways; of him Scripture says: ‘In that men said of them: These are the people of the Lord, and are gone forth out of His Land!’”</w:t>
      </w:r>
    </w:p>
    <w:p w14:paraId="7D36E3AB" w14:textId="77777777"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If not for my apprehension at unduly prolonging this essay and deviating from the intending theme, I would expound upon the proper social amenities incumbent upon us to observe as well as delineate the proper kind of activities, the kind of conversation to engage in and above all the art of greeting our fellowmen in a manner that would evoke the praise of everyone we communicate and come in contact with. I would also like to further elucidate upon the rabbinic dictum “to be honest in business transactions, and gentle in his conversation with his fellow creatures.” But this would require a long treatise. Let me therefore return to my subject matter.</w:t>
      </w:r>
    </w:p>
    <w:p w14:paraId="51F6BB50" w14:textId="7F6BB23F" w:rsid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 xml:space="preserve">Sanctification of the Divine </w:t>
      </w:r>
      <w:r w:rsidR="004648F8">
        <w:rPr>
          <w:rFonts w:asciiTheme="majorBidi" w:hAnsiTheme="majorBidi" w:cstheme="majorBidi"/>
          <w:noProof/>
          <w:sz w:val="24"/>
          <w:szCs w:val="24"/>
        </w:rPr>
        <w:t>n</w:t>
      </w:r>
      <w:r w:rsidRPr="00251E10">
        <w:rPr>
          <w:rFonts w:asciiTheme="majorBidi" w:hAnsiTheme="majorBidi" w:cstheme="majorBidi"/>
          <w:noProof/>
          <w:sz w:val="24"/>
          <w:szCs w:val="24"/>
        </w:rPr>
        <w:t xml:space="preserve">ame is the contrary of the desecration of the </w:t>
      </w:r>
      <w:r w:rsidR="004648F8">
        <w:rPr>
          <w:rFonts w:asciiTheme="majorBidi" w:hAnsiTheme="majorBidi" w:cstheme="majorBidi"/>
          <w:noProof/>
          <w:sz w:val="24"/>
          <w:szCs w:val="24"/>
        </w:rPr>
        <w:t>n</w:t>
      </w:r>
      <w:r w:rsidRPr="00251E10">
        <w:rPr>
          <w:rFonts w:asciiTheme="majorBidi" w:hAnsiTheme="majorBidi" w:cstheme="majorBidi"/>
          <w:noProof/>
          <w:sz w:val="24"/>
          <w:szCs w:val="24"/>
        </w:rPr>
        <w:t xml:space="preserve">ame, to wit: When one performs a commandment without an ulterior motive save out of love and service of the Lord, he sanctifies the </w:t>
      </w:r>
      <w:r w:rsidR="002C6310">
        <w:rPr>
          <w:rFonts w:asciiTheme="majorBidi" w:hAnsiTheme="majorBidi" w:cstheme="majorBidi"/>
          <w:noProof/>
          <w:sz w:val="24"/>
          <w:szCs w:val="24"/>
        </w:rPr>
        <w:t>h</w:t>
      </w:r>
      <w:r w:rsidRPr="00251E10">
        <w:rPr>
          <w:rFonts w:asciiTheme="majorBidi" w:hAnsiTheme="majorBidi" w:cstheme="majorBidi"/>
          <w:noProof/>
          <w:sz w:val="24"/>
          <w:szCs w:val="24"/>
        </w:rPr>
        <w:t xml:space="preserve">oly </w:t>
      </w:r>
      <w:r w:rsidR="002C6310">
        <w:rPr>
          <w:rFonts w:asciiTheme="majorBidi" w:hAnsiTheme="majorBidi" w:cstheme="majorBidi"/>
          <w:noProof/>
          <w:sz w:val="24"/>
          <w:szCs w:val="24"/>
        </w:rPr>
        <w:t>n</w:t>
      </w:r>
      <w:r w:rsidRPr="00251E10">
        <w:rPr>
          <w:rFonts w:asciiTheme="majorBidi" w:hAnsiTheme="majorBidi" w:cstheme="majorBidi"/>
          <w:noProof/>
          <w:sz w:val="24"/>
          <w:szCs w:val="24"/>
        </w:rPr>
        <w:t>ame in public. Likewise, a person’s exemplary behavior calling for admiration sanctifies the name, as we quoted before the rabbi’s statement: “At a time when man. .. and he said unto me, thy servant art thou O Israel, thou on whom I will be glorified.” By the same token, a distinguished person who refrains from certain activities that may appear reprehensible to others, although not to himself, also sanctifies the Divine Name as we read. .. “and perverseness of lips put away far from thee” (Prov. 4:24).</w:t>
      </w:r>
      <w:r w:rsidR="00524765">
        <w:rPr>
          <w:rStyle w:val="FootnoteReference"/>
          <w:rFonts w:asciiTheme="majorBidi" w:hAnsiTheme="majorBidi" w:cstheme="majorBidi"/>
          <w:noProof/>
          <w:sz w:val="24"/>
          <w:szCs w:val="24"/>
        </w:rPr>
        <w:footnoteReference w:id="23"/>
      </w:r>
    </w:p>
    <w:p w14:paraId="6A70EFBE" w14:textId="5D0AE296" w:rsidR="00E01090" w:rsidRPr="00000520" w:rsidRDefault="00E01090" w:rsidP="00251E10">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It is a source of regret that Maimonides did not produce the extensive treatise alluded to in his words, elaborating on the concepts of </w:t>
      </w:r>
      <w:r w:rsidR="00251E10" w:rsidRPr="00251E10">
        <w:rPr>
          <w:rFonts w:asciiTheme="majorBidi" w:hAnsiTheme="majorBidi" w:cstheme="majorBidi"/>
          <w:noProof/>
          <w:sz w:val="24"/>
          <w:szCs w:val="24"/>
        </w:rPr>
        <w:t xml:space="preserve">“to be honest in business transactions, and gentle in his conversation with his fellow creatures.” </w:t>
      </w:r>
      <w:r w:rsidRPr="00000520">
        <w:rPr>
          <w:rFonts w:asciiTheme="majorBidi" w:hAnsiTheme="majorBidi" w:cstheme="majorBidi"/>
          <w:noProof/>
          <w:sz w:val="24"/>
          <w:szCs w:val="24"/>
        </w:rPr>
        <w:t xml:space="preserve">Such a work would have undoubtedly enriched our </w:t>
      </w:r>
      <w:r w:rsidR="00A678AE">
        <w:rPr>
          <w:rFonts w:asciiTheme="majorBidi" w:hAnsiTheme="majorBidi" w:cstheme="majorBidi"/>
          <w:noProof/>
          <w:sz w:val="24"/>
          <w:szCs w:val="24"/>
        </w:rPr>
        <w:t>ethical</w:t>
      </w:r>
      <w:r w:rsidRPr="00000520">
        <w:rPr>
          <w:rFonts w:asciiTheme="majorBidi" w:hAnsiTheme="majorBidi" w:cstheme="majorBidi"/>
          <w:noProof/>
          <w:sz w:val="24"/>
          <w:szCs w:val="24"/>
        </w:rPr>
        <w:t xml:space="preserve"> literature significantly. Although the demand for these virtues might initially seem straightforward and self-explanatory, Maimonides hinted that he had expanded and deepened their definition and application according to his own understanding and interpretation. The fruits of this profound expansion and its implications are apparent in the </w:t>
      </w:r>
      <w:r w:rsidRPr="00251E10">
        <w:rPr>
          <w:rFonts w:asciiTheme="majorBidi" w:hAnsiTheme="majorBidi" w:cstheme="majorBidi"/>
          <w:i/>
          <w:iCs/>
          <w:noProof/>
          <w:sz w:val="24"/>
          <w:szCs w:val="24"/>
        </w:rPr>
        <w:t>Mishneh Torah</w:t>
      </w:r>
      <w:r w:rsidRPr="00000520">
        <w:rPr>
          <w:rFonts w:asciiTheme="majorBidi" w:hAnsiTheme="majorBidi" w:cstheme="majorBidi"/>
          <w:noProof/>
          <w:sz w:val="24"/>
          <w:szCs w:val="24"/>
        </w:rPr>
        <w:t>.</w:t>
      </w:r>
      <w:r w:rsidR="00FC7629"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In essence, there is a notable difference between the </w:t>
      </w:r>
      <w:r w:rsidRPr="00251E10">
        <w:rPr>
          <w:rFonts w:asciiTheme="majorBidi" w:hAnsiTheme="majorBidi" w:cstheme="majorBidi"/>
          <w:i/>
          <w:iCs/>
          <w:noProof/>
          <w:sz w:val="24"/>
          <w:szCs w:val="24"/>
        </w:rPr>
        <w:t>Iggeret Hashmad</w:t>
      </w:r>
      <w:r w:rsidR="00251E1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and </w:t>
      </w:r>
      <w:r w:rsidR="00251E10">
        <w:rPr>
          <w:rFonts w:asciiTheme="majorBidi" w:hAnsiTheme="majorBidi" w:cstheme="majorBidi"/>
          <w:i/>
          <w:iCs/>
          <w:noProof/>
          <w:sz w:val="24"/>
          <w:szCs w:val="24"/>
        </w:rPr>
        <w:t>Hi</w:t>
      </w:r>
      <w:r w:rsidRPr="00251E10">
        <w:rPr>
          <w:rFonts w:asciiTheme="majorBidi" w:hAnsiTheme="majorBidi" w:cstheme="majorBidi"/>
          <w:i/>
          <w:iCs/>
          <w:noProof/>
          <w:sz w:val="24"/>
          <w:szCs w:val="24"/>
        </w:rPr>
        <w:t xml:space="preserve">lkhot Yesodei </w:t>
      </w:r>
      <w:r w:rsidR="00623973">
        <w:rPr>
          <w:rFonts w:asciiTheme="majorBidi" w:hAnsiTheme="majorBidi" w:cstheme="majorBidi"/>
          <w:i/>
          <w:iCs/>
          <w:noProof/>
          <w:sz w:val="24"/>
          <w:szCs w:val="24"/>
        </w:rPr>
        <w:t>Hatorah</w:t>
      </w:r>
      <w:r w:rsidRPr="00000520">
        <w:rPr>
          <w:rFonts w:asciiTheme="majorBidi" w:hAnsiTheme="majorBidi" w:cstheme="majorBidi"/>
          <w:noProof/>
          <w:sz w:val="24"/>
          <w:szCs w:val="24"/>
        </w:rPr>
        <w:t xml:space="preserve">: the latter omits the second part of the general section that attributes this type of </w:t>
      </w:r>
      <w:r w:rsidR="00A678AE">
        <w:rPr>
          <w:rFonts w:asciiTheme="majorBidi" w:hAnsiTheme="majorBidi" w:cstheme="majorBidi"/>
          <w:i/>
          <w:iCs/>
          <w:noProof/>
          <w:sz w:val="24"/>
          <w:szCs w:val="24"/>
        </w:rPr>
        <w:t>h</w:t>
      </w:r>
      <w:r w:rsidRPr="00251E10">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to every person, limiting these requirements to only a great, wise man renowned for his piety.</w:t>
      </w:r>
    </w:p>
    <w:p w14:paraId="09AA4ABB" w14:textId="000C1DBA" w:rsidR="00E01090" w:rsidRPr="00000520" w:rsidRDefault="00E01090"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For now, it suffices to include the comment of Yitzhak Shilat</w:t>
      </w:r>
      <w:r w:rsidR="00251E10">
        <w:rPr>
          <w:rFonts w:asciiTheme="majorBidi" w:hAnsiTheme="majorBidi" w:cstheme="majorBidi"/>
          <w:noProof/>
          <w:sz w:val="24"/>
          <w:szCs w:val="24"/>
        </w:rPr>
        <w:t xml:space="preserve"> who edited and published the letter</w:t>
      </w:r>
      <w:r w:rsidRPr="00000520">
        <w:rPr>
          <w:rFonts w:asciiTheme="majorBidi" w:hAnsiTheme="majorBidi" w:cstheme="majorBidi"/>
          <w:noProof/>
          <w:sz w:val="24"/>
          <w:szCs w:val="24"/>
        </w:rPr>
        <w:t>:</w:t>
      </w:r>
    </w:p>
    <w:p w14:paraId="32708430" w14:textId="2215BDFB" w:rsidR="00FC7629" w:rsidRPr="00000520" w:rsidRDefault="00FC7629" w:rsidP="00337D11">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This aspect is not mentioned in </w:t>
      </w:r>
      <w:r w:rsidRPr="00337D11">
        <w:rPr>
          <w:rFonts w:asciiTheme="majorBidi" w:hAnsiTheme="majorBidi" w:cstheme="majorBidi"/>
          <w:i/>
          <w:iCs/>
          <w:noProof/>
          <w:sz w:val="24"/>
          <w:szCs w:val="24"/>
        </w:rPr>
        <w:t>Sefer Ha</w:t>
      </w:r>
      <w:r w:rsidR="00A678AE">
        <w:rPr>
          <w:rFonts w:asciiTheme="majorBidi" w:hAnsiTheme="majorBidi" w:cstheme="majorBidi"/>
          <w:i/>
          <w:iCs/>
          <w:noProof/>
          <w:sz w:val="24"/>
          <w:szCs w:val="24"/>
        </w:rPr>
        <w:t>m</w:t>
      </w:r>
      <w:r w:rsidRPr="00337D11">
        <w:rPr>
          <w:rFonts w:asciiTheme="majorBidi" w:hAnsiTheme="majorBidi" w:cstheme="majorBidi"/>
          <w:i/>
          <w:iCs/>
          <w:noProof/>
          <w:sz w:val="24"/>
          <w:szCs w:val="24"/>
        </w:rPr>
        <w:t>itzvot</w:t>
      </w:r>
      <w:r w:rsidRPr="00000520">
        <w:rPr>
          <w:rFonts w:asciiTheme="majorBidi" w:hAnsiTheme="majorBidi" w:cstheme="majorBidi"/>
          <w:noProof/>
          <w:sz w:val="24"/>
          <w:szCs w:val="24"/>
        </w:rPr>
        <w:t xml:space="preserve"> and in </w:t>
      </w:r>
      <w:r w:rsidRPr="00337D11">
        <w:rPr>
          <w:rFonts w:asciiTheme="majorBidi" w:hAnsiTheme="majorBidi" w:cstheme="majorBidi"/>
          <w:i/>
          <w:iCs/>
          <w:noProof/>
          <w:sz w:val="24"/>
          <w:szCs w:val="24"/>
        </w:rPr>
        <w:t xml:space="preserve">Hilkhot Yesodei </w:t>
      </w:r>
      <w:r w:rsidR="00623973">
        <w:rPr>
          <w:rFonts w:asciiTheme="majorBidi" w:hAnsiTheme="majorBidi" w:cstheme="majorBidi"/>
          <w:i/>
          <w:iCs/>
          <w:noProof/>
          <w:sz w:val="24"/>
          <w:szCs w:val="24"/>
        </w:rPr>
        <w:t>Hatorah</w:t>
      </w:r>
      <w:r w:rsidRPr="00000520">
        <w:rPr>
          <w:rFonts w:asciiTheme="majorBidi" w:hAnsiTheme="majorBidi" w:cstheme="majorBidi"/>
          <w:noProof/>
          <w:sz w:val="24"/>
          <w:szCs w:val="24"/>
        </w:rPr>
        <w:t xml:space="preserve">. In truth, the distinction between it and the second part of the specific section is not clear … that this type of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applies only to the </w:t>
      </w:r>
      <w:r w:rsidR="00356EC2">
        <w:rPr>
          <w:rFonts w:asciiTheme="majorBidi" w:hAnsiTheme="majorBidi" w:cstheme="majorBidi"/>
          <w:noProof/>
          <w:sz w:val="24"/>
          <w:szCs w:val="24"/>
        </w:rPr>
        <w:t>s</w:t>
      </w:r>
      <w:r w:rsidRPr="00000520">
        <w:rPr>
          <w:rFonts w:asciiTheme="majorBidi" w:hAnsiTheme="majorBidi" w:cstheme="majorBidi"/>
          <w:noProof/>
          <w:sz w:val="24"/>
          <w:szCs w:val="24"/>
        </w:rPr>
        <w:t xml:space="preserve">age. It seems that the discussion here pertains to rumors of </w:t>
      </w:r>
      <w:r w:rsidR="00337D11">
        <w:rPr>
          <w:rFonts w:asciiTheme="majorBidi" w:hAnsiTheme="majorBidi" w:cstheme="majorBidi"/>
          <w:noProof/>
          <w:sz w:val="24"/>
          <w:szCs w:val="24"/>
        </w:rPr>
        <w:t>“</w:t>
      </w:r>
      <w:r w:rsidRPr="00000520">
        <w:rPr>
          <w:rFonts w:asciiTheme="majorBidi" w:hAnsiTheme="majorBidi" w:cstheme="majorBidi"/>
          <w:noProof/>
          <w:sz w:val="24"/>
          <w:szCs w:val="24"/>
        </w:rPr>
        <w:t>very indecent</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acts, implying actual offenses, but even if they did not occur as rumored, nevertheless, since the individual was not cautious in his actions and left room for such rumors, it is deemed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that he caused. (The phrase </w:t>
      </w:r>
      <w:r w:rsidR="00337D11">
        <w:rPr>
          <w:rFonts w:asciiTheme="majorBidi" w:hAnsiTheme="majorBidi" w:cstheme="majorBidi"/>
          <w:noProof/>
          <w:sz w:val="24"/>
          <w:szCs w:val="24"/>
        </w:rPr>
        <w:t>“</w:t>
      </w:r>
      <w:r w:rsidR="00337D11" w:rsidRPr="00251E10">
        <w:rPr>
          <w:rFonts w:asciiTheme="majorBidi" w:hAnsiTheme="majorBidi" w:cstheme="majorBidi"/>
          <w:noProof/>
          <w:sz w:val="24"/>
          <w:szCs w:val="24"/>
        </w:rPr>
        <w:t xml:space="preserve">his friends are embarrassed by the rumors concerning him” </w:t>
      </w:r>
      <w:r w:rsidRPr="00000520">
        <w:rPr>
          <w:rFonts w:asciiTheme="majorBidi" w:hAnsiTheme="majorBidi" w:cstheme="majorBidi"/>
          <w:noProof/>
          <w:sz w:val="24"/>
          <w:szCs w:val="24"/>
        </w:rPr>
        <w:t xml:space="preserve">might be a somewhat awkward translation, and the intention is to suggest the existence of indecent stories about him.) This concept should apply to every person. Concerning the </w:t>
      </w:r>
      <w:r w:rsidR="00356EC2">
        <w:rPr>
          <w:rFonts w:asciiTheme="majorBidi" w:hAnsiTheme="majorBidi" w:cstheme="majorBidi"/>
          <w:noProof/>
          <w:sz w:val="24"/>
          <w:szCs w:val="24"/>
        </w:rPr>
        <w:t>s</w:t>
      </w:r>
      <w:r w:rsidRPr="00000520">
        <w:rPr>
          <w:rFonts w:asciiTheme="majorBidi" w:hAnsiTheme="majorBidi" w:cstheme="majorBidi"/>
          <w:noProof/>
          <w:sz w:val="24"/>
          <w:szCs w:val="24"/>
        </w:rPr>
        <w:t xml:space="preserve">age, the focus is not on suspicions and rumors but on overt behavior that does not befit someone of his stature… When composing the </w:t>
      </w:r>
      <w:r w:rsidRPr="00337D11">
        <w:rPr>
          <w:rFonts w:asciiTheme="majorBidi" w:hAnsiTheme="majorBidi" w:cstheme="majorBidi"/>
          <w:i/>
          <w:iCs/>
          <w:noProof/>
          <w:sz w:val="24"/>
          <w:szCs w:val="24"/>
        </w:rPr>
        <w:t>Mishneh Torah</w:t>
      </w:r>
      <w:r w:rsidRPr="00000520">
        <w:rPr>
          <w:rFonts w:asciiTheme="majorBidi" w:hAnsiTheme="majorBidi" w:cstheme="majorBidi"/>
          <w:noProof/>
          <w:sz w:val="24"/>
          <w:szCs w:val="24"/>
        </w:rPr>
        <w:t xml:space="preserve">, it appears that Maimonides revised his stance and interpreted </w:t>
      </w:r>
      <w:r w:rsidR="00337D11">
        <w:rPr>
          <w:rFonts w:asciiTheme="majorBidi" w:hAnsiTheme="majorBidi" w:cstheme="majorBidi"/>
          <w:noProof/>
          <w:sz w:val="24"/>
          <w:szCs w:val="24"/>
        </w:rPr>
        <w:t>“</w:t>
      </w:r>
      <w:r w:rsidRPr="00000520">
        <w:rPr>
          <w:rFonts w:asciiTheme="majorBidi" w:hAnsiTheme="majorBidi" w:cstheme="majorBidi"/>
          <w:noProof/>
          <w:sz w:val="24"/>
          <w:szCs w:val="24"/>
        </w:rPr>
        <w:t>May God forgive him</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and </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His friends are embarrassed from the rumors </w:t>
      </w:r>
      <w:r w:rsidR="00337D11">
        <w:rPr>
          <w:rFonts w:asciiTheme="majorBidi" w:hAnsiTheme="majorBidi" w:cstheme="majorBidi"/>
          <w:noProof/>
          <w:sz w:val="24"/>
          <w:szCs w:val="24"/>
        </w:rPr>
        <w:t>concerning</w:t>
      </w:r>
      <w:r w:rsidRPr="00000520">
        <w:rPr>
          <w:rFonts w:asciiTheme="majorBidi" w:hAnsiTheme="majorBidi" w:cstheme="majorBidi"/>
          <w:noProof/>
          <w:sz w:val="24"/>
          <w:szCs w:val="24"/>
        </w:rPr>
        <w:t xml:space="preserve"> him</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in line with other statements in the Talmud there, </w:t>
      </w:r>
      <w:r w:rsidR="00337D11">
        <w:rPr>
          <w:rFonts w:asciiTheme="majorBidi" w:hAnsiTheme="majorBidi" w:cstheme="majorBidi"/>
          <w:noProof/>
          <w:sz w:val="24"/>
          <w:szCs w:val="24"/>
        </w:rPr>
        <w:t>which are applied</w:t>
      </w:r>
      <w:r w:rsidRPr="00000520">
        <w:rPr>
          <w:rFonts w:asciiTheme="majorBidi" w:hAnsiTheme="majorBidi" w:cstheme="majorBidi"/>
          <w:noProof/>
          <w:sz w:val="24"/>
          <w:szCs w:val="24"/>
        </w:rPr>
        <w:t xml:space="preserve"> specifically to the </w:t>
      </w:r>
      <w:r w:rsidR="00356EC2">
        <w:rPr>
          <w:rFonts w:asciiTheme="majorBidi" w:hAnsiTheme="majorBidi" w:cstheme="majorBidi"/>
          <w:noProof/>
          <w:sz w:val="24"/>
          <w:szCs w:val="24"/>
        </w:rPr>
        <w:t>s</w:t>
      </w:r>
      <w:r w:rsidRPr="00000520">
        <w:rPr>
          <w:rFonts w:asciiTheme="majorBidi" w:hAnsiTheme="majorBidi" w:cstheme="majorBidi"/>
          <w:noProof/>
          <w:sz w:val="24"/>
          <w:szCs w:val="24"/>
        </w:rPr>
        <w:t xml:space="preserve">age. For an ordinary person, however,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would not arise unless he commits an offense with contempt and </w:t>
      </w:r>
      <w:commentRangeStart w:id="7"/>
      <w:r w:rsidRPr="00000520">
        <w:rPr>
          <w:rFonts w:asciiTheme="majorBidi" w:hAnsiTheme="majorBidi" w:cstheme="majorBidi"/>
          <w:noProof/>
          <w:sz w:val="24"/>
          <w:szCs w:val="24"/>
        </w:rPr>
        <w:t>disgust.</w:t>
      </w:r>
      <w:r w:rsidRPr="00000520">
        <w:rPr>
          <w:rStyle w:val="FootnoteReference"/>
          <w:rFonts w:asciiTheme="majorBidi" w:hAnsiTheme="majorBidi" w:cstheme="majorBidi"/>
          <w:noProof/>
          <w:sz w:val="24"/>
          <w:szCs w:val="24"/>
        </w:rPr>
        <w:footnoteReference w:id="24"/>
      </w:r>
      <w:commentRangeEnd w:id="7"/>
      <w:r w:rsidR="00D60699" w:rsidRPr="00000520">
        <w:rPr>
          <w:rStyle w:val="CommentReference"/>
          <w:rFonts w:asciiTheme="majorBidi" w:hAnsiTheme="majorBidi" w:cstheme="majorBidi"/>
          <w:sz w:val="24"/>
          <w:szCs w:val="24"/>
        </w:rPr>
        <w:commentReference w:id="7"/>
      </w:r>
    </w:p>
    <w:p w14:paraId="6A6CB5A5" w14:textId="153AE7C8" w:rsidR="00337D11" w:rsidRDefault="004947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It is pertinent to incorporate a brief excerpt from the conclusion of the fourth chapter of Maimonides’ </w:t>
      </w:r>
      <w:r w:rsidRPr="00337D11">
        <w:rPr>
          <w:rFonts w:asciiTheme="majorBidi" w:hAnsiTheme="majorBidi" w:cstheme="majorBidi"/>
          <w:i/>
          <w:iCs/>
          <w:noProof/>
          <w:sz w:val="24"/>
          <w:szCs w:val="24"/>
        </w:rPr>
        <w:t>Shemona Perakim</w:t>
      </w:r>
      <w:r w:rsidRPr="00000520">
        <w:rPr>
          <w:rFonts w:asciiTheme="majorBidi" w:hAnsiTheme="majorBidi" w:cstheme="majorBidi"/>
          <w:noProof/>
          <w:sz w:val="24"/>
          <w:szCs w:val="24"/>
        </w:rPr>
        <w:t>, which has not received attention in the current discussion. The concept that a distinguished individual is forewarned against engaging in distinctive behavior and carries a unique obligation to the nation which learns from his actions, is succinctly expressed in the final section of Maimonides</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original analysis of the essence of Moses</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sin </w:t>
      </w:r>
      <w:r w:rsidR="006D6581">
        <w:rPr>
          <w:rFonts w:asciiTheme="majorBidi" w:hAnsiTheme="majorBidi" w:cstheme="majorBidi"/>
          <w:noProof/>
          <w:sz w:val="24"/>
          <w:szCs w:val="24"/>
        </w:rPr>
        <w:t xml:space="preserve">at the waters of </w:t>
      </w:r>
      <w:r w:rsidRPr="00000520">
        <w:rPr>
          <w:rFonts w:asciiTheme="majorBidi" w:hAnsiTheme="majorBidi" w:cstheme="majorBidi"/>
          <w:noProof/>
          <w:sz w:val="24"/>
          <w:szCs w:val="24"/>
        </w:rPr>
        <w:t>Meriva (Num. Chap. 10). Mai</w:t>
      </w:r>
      <w:r w:rsidR="006D6581">
        <w:rPr>
          <w:rFonts w:asciiTheme="majorBidi" w:hAnsiTheme="majorBidi" w:cstheme="majorBidi"/>
          <w:noProof/>
          <w:sz w:val="24"/>
          <w:szCs w:val="24"/>
        </w:rPr>
        <w:t>m</w:t>
      </w:r>
      <w:r w:rsidRPr="00000520">
        <w:rPr>
          <w:rFonts w:asciiTheme="majorBidi" w:hAnsiTheme="majorBidi" w:cstheme="majorBidi"/>
          <w:noProof/>
          <w:sz w:val="24"/>
          <w:szCs w:val="24"/>
        </w:rPr>
        <w:t>onides writes:</w:t>
      </w:r>
    </w:p>
    <w:p w14:paraId="69E2F434" w14:textId="51A3D53B" w:rsidR="00337D11" w:rsidRDefault="006D6581" w:rsidP="00337D11">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w:t>
      </w:r>
      <w:r w:rsidR="00494717" w:rsidRPr="00000520">
        <w:rPr>
          <w:rFonts w:asciiTheme="majorBidi" w:hAnsiTheme="majorBidi" w:cstheme="majorBidi"/>
          <w:noProof/>
          <w:sz w:val="24"/>
          <w:szCs w:val="24"/>
        </w:rPr>
        <w:t>he sin of Moses consisted merely in that he departed from the moral mean of patience to the extreme of wrath in so far as he exclaimed, ‘Hear now ye rebels,’ yet for this God found fault with him that such a man as he should show anger in the presence of the entire community of Israel, where wrath is unbecoming. This was a profanation of God</w:t>
      </w:r>
      <w:r w:rsidR="005B3AE2">
        <w:rPr>
          <w:rFonts w:asciiTheme="majorBidi" w:hAnsiTheme="majorBidi" w:cstheme="majorBidi"/>
          <w:noProof/>
          <w:sz w:val="24"/>
          <w:szCs w:val="24"/>
        </w:rPr>
        <w:t>’</w:t>
      </w:r>
      <w:r w:rsidR="00494717" w:rsidRPr="00000520">
        <w:rPr>
          <w:rFonts w:asciiTheme="majorBidi" w:hAnsiTheme="majorBidi" w:cstheme="majorBidi"/>
          <w:noProof/>
          <w:sz w:val="24"/>
          <w:szCs w:val="24"/>
        </w:rPr>
        <w:t>s name, because men imitated the words and conduct of Moses, hoping thereby to attain temporal and eternal happiness.</w:t>
      </w:r>
      <w:r w:rsidR="000D1865" w:rsidRPr="00000520">
        <w:rPr>
          <w:rStyle w:val="FootnoteReference"/>
          <w:rFonts w:asciiTheme="majorBidi" w:hAnsiTheme="majorBidi" w:cstheme="majorBidi"/>
          <w:noProof/>
          <w:sz w:val="24"/>
          <w:szCs w:val="24"/>
        </w:rPr>
        <w:footnoteReference w:id="25"/>
      </w:r>
    </w:p>
    <w:p w14:paraId="3C3BD77E" w14:textId="153823E2" w:rsidR="001B688E" w:rsidRPr="00000520" w:rsidRDefault="004947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A person of eminence, serving as a role model for the people, is commanded to exercise utmost caution in both his actions and words.</w:t>
      </w:r>
    </w:p>
    <w:p w14:paraId="2A4A5AD3" w14:textId="405F2A52" w:rsidR="00DD2170" w:rsidRPr="00000520" w:rsidRDefault="00DD2170" w:rsidP="001B0B81">
      <w:pPr>
        <w:spacing w:before="320" w:after="240"/>
        <w:rPr>
          <w:rFonts w:asciiTheme="majorBidi" w:hAnsiTheme="majorBidi" w:cstheme="majorBidi"/>
          <w:sz w:val="24"/>
          <w:szCs w:val="24"/>
        </w:rPr>
      </w:pPr>
    </w:p>
    <w:p w14:paraId="5B6C9F7E" w14:textId="2B1079F5" w:rsidR="006D7D40" w:rsidRPr="00000520" w:rsidRDefault="006D7D40" w:rsidP="001B0B81">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III</w:t>
      </w:r>
    </w:p>
    <w:p w14:paraId="08296B35" w14:textId="25C55AB6" w:rsidR="00276E4F" w:rsidRPr="00000520" w:rsidRDefault="00F50D31" w:rsidP="005B3AE2">
      <w:pPr>
        <w:spacing w:before="320" w:after="240"/>
        <w:rPr>
          <w:rFonts w:asciiTheme="majorBidi" w:hAnsiTheme="majorBidi" w:cstheme="majorBidi"/>
          <w:sz w:val="24"/>
          <w:szCs w:val="24"/>
        </w:rPr>
      </w:pPr>
      <w:r w:rsidRPr="00000520">
        <w:rPr>
          <w:rFonts w:asciiTheme="majorBidi" w:hAnsiTheme="majorBidi" w:cstheme="majorBidi"/>
          <w:sz w:val="24"/>
          <w:szCs w:val="24"/>
        </w:rPr>
        <w:br/>
        <w:t xml:space="preserve">In essence, the definition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that emerges from this understanding is to make God the focal point and center of life. As expressed in the words </w:t>
      </w:r>
      <w:r w:rsidR="00337D11">
        <w:rPr>
          <w:rFonts w:asciiTheme="majorBidi" w:hAnsiTheme="majorBidi" w:cstheme="majorBidi"/>
          <w:sz w:val="24"/>
          <w:szCs w:val="24"/>
        </w:rPr>
        <w:t>“</w:t>
      </w:r>
      <w:r w:rsidRPr="00000520">
        <w:rPr>
          <w:rFonts w:asciiTheme="majorBidi" w:hAnsiTheme="majorBidi" w:cstheme="majorBidi"/>
          <w:sz w:val="24"/>
          <w:szCs w:val="24"/>
        </w:rPr>
        <w:t>I have set the Lord always before me,</w:t>
      </w:r>
      <w:r w:rsidR="00337D11">
        <w:rPr>
          <w:rFonts w:asciiTheme="majorBidi" w:hAnsiTheme="majorBidi" w:cstheme="majorBidi"/>
          <w:sz w:val="24"/>
          <w:szCs w:val="24"/>
        </w:rPr>
        <w:t>”</w:t>
      </w:r>
      <w:r w:rsidRPr="00000520">
        <w:rPr>
          <w:rFonts w:asciiTheme="majorBidi" w:hAnsiTheme="majorBidi" w:cstheme="majorBidi"/>
          <w:sz w:val="24"/>
          <w:szCs w:val="24"/>
        </w:rPr>
        <w:t xml:space="preserve"> such a life is devoid of routine, arbitrariness, random</w:t>
      </w:r>
      <w:r w:rsidR="00A678AE">
        <w:rPr>
          <w:rFonts w:asciiTheme="majorBidi" w:hAnsiTheme="majorBidi" w:cstheme="majorBidi"/>
          <w:sz w:val="24"/>
          <w:szCs w:val="24"/>
        </w:rPr>
        <w:t>,</w:t>
      </w:r>
      <w:r w:rsidRPr="00000520">
        <w:rPr>
          <w:rFonts w:asciiTheme="majorBidi" w:hAnsiTheme="majorBidi" w:cstheme="majorBidi"/>
          <w:sz w:val="24"/>
          <w:szCs w:val="24"/>
        </w:rPr>
        <w:t xml:space="preserve"> or distracted actions. Every aspect is directed toward one supreme purpose. This type of existence constitutes </w:t>
      </w:r>
      <w:proofErr w:type="gramStart"/>
      <w:r w:rsidRPr="00000520">
        <w:rPr>
          <w:rFonts w:asciiTheme="majorBidi" w:hAnsiTheme="majorBidi" w:cstheme="majorBidi"/>
          <w:sz w:val="24"/>
          <w:szCs w:val="24"/>
        </w:rPr>
        <w:t>a life</w:t>
      </w:r>
      <w:proofErr w:type="gramEnd"/>
      <w:r w:rsidRPr="00000520">
        <w:rPr>
          <w:rFonts w:asciiTheme="majorBidi" w:hAnsiTheme="majorBidi" w:cstheme="majorBidi"/>
          <w:sz w:val="24"/>
          <w:szCs w:val="24"/>
        </w:rPr>
        <w:t xml:space="preserve">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r w:rsidRPr="00000520">
        <w:rPr>
          <w:rFonts w:asciiTheme="majorBidi" w:hAnsiTheme="majorBidi" w:cstheme="majorBidi"/>
          <w:sz w:val="24"/>
          <w:szCs w:val="24"/>
        </w:rPr>
        <w:t>. All actions and words are intricately connected, inseparable, and saturated with an awareness of God</w:t>
      </w:r>
      <w:r w:rsidR="00337D11">
        <w:rPr>
          <w:rFonts w:asciiTheme="majorBidi" w:hAnsiTheme="majorBidi" w:cstheme="majorBidi"/>
          <w:sz w:val="24"/>
          <w:szCs w:val="24"/>
        </w:rPr>
        <w:t>’</w:t>
      </w:r>
      <w:r w:rsidRPr="00000520">
        <w:rPr>
          <w:rFonts w:asciiTheme="majorBidi" w:hAnsiTheme="majorBidi" w:cstheme="majorBidi"/>
          <w:sz w:val="24"/>
          <w:szCs w:val="24"/>
        </w:rPr>
        <w:t xml:space="preserve">s presence and continual reference to Him. This ongoing and deepening reference is situated in the domain of holiness, within </w:t>
      </w:r>
      <w:r w:rsidR="005B3AE2" w:rsidRPr="005B3AE2">
        <w:rPr>
          <w:rFonts w:asciiTheme="majorBidi" w:hAnsiTheme="majorBidi" w:cstheme="majorBidi"/>
          <w:i/>
          <w:iCs/>
          <w:sz w:val="24"/>
          <w:szCs w:val="24"/>
        </w:rPr>
        <w:t xml:space="preserve">kiddush </w:t>
      </w:r>
      <w:r w:rsidRPr="00337D11">
        <w:rPr>
          <w:rFonts w:asciiTheme="majorBidi" w:hAnsiTheme="majorBidi" w:cstheme="majorBidi"/>
          <w:i/>
          <w:iCs/>
          <w:sz w:val="24"/>
          <w:szCs w:val="24"/>
        </w:rPr>
        <w:t>Hashem</w:t>
      </w:r>
      <w:r w:rsidRPr="00000520">
        <w:rPr>
          <w:rFonts w:asciiTheme="majorBidi" w:hAnsiTheme="majorBidi" w:cstheme="majorBidi"/>
          <w:sz w:val="24"/>
          <w:szCs w:val="24"/>
        </w:rPr>
        <w:t xml:space="preserve">, or more precisely, in everything encompassed by the commandment </w:t>
      </w:r>
      <w:r w:rsidR="00337D11">
        <w:rPr>
          <w:rFonts w:asciiTheme="majorBidi" w:hAnsiTheme="majorBidi" w:cstheme="majorBidi"/>
          <w:sz w:val="24"/>
          <w:szCs w:val="24"/>
        </w:rPr>
        <w:t>“</w:t>
      </w:r>
      <w:r w:rsidRPr="00000520">
        <w:rPr>
          <w:rFonts w:asciiTheme="majorBidi" w:hAnsiTheme="majorBidi" w:cstheme="majorBidi"/>
          <w:sz w:val="24"/>
          <w:szCs w:val="24"/>
        </w:rPr>
        <w:t>that I may be sanctified in the midst of the Israelite people.</w:t>
      </w:r>
      <w:r w:rsidR="00337D11">
        <w:rPr>
          <w:rFonts w:asciiTheme="majorBidi" w:hAnsiTheme="majorBidi" w:cstheme="majorBidi"/>
          <w:sz w:val="24"/>
          <w:szCs w:val="24"/>
        </w:rPr>
        <w:t>”</w:t>
      </w:r>
      <w:r w:rsidRPr="00000520">
        <w:rPr>
          <w:rFonts w:asciiTheme="majorBidi" w:hAnsiTheme="majorBidi" w:cstheme="majorBidi"/>
          <w:sz w:val="24"/>
          <w:szCs w:val="24"/>
        </w:rPr>
        <w:t xml:space="preserve"> Maimonides</w:t>
      </w:r>
      <w:r w:rsidR="00337D11">
        <w:rPr>
          <w:rFonts w:asciiTheme="majorBidi" w:hAnsiTheme="majorBidi" w:cstheme="majorBidi"/>
          <w:sz w:val="24"/>
          <w:szCs w:val="24"/>
        </w:rPr>
        <w:t>’</w:t>
      </w:r>
      <w:r w:rsidRPr="00000520">
        <w:rPr>
          <w:rFonts w:asciiTheme="majorBidi" w:hAnsiTheme="majorBidi" w:cstheme="majorBidi"/>
          <w:sz w:val="24"/>
          <w:szCs w:val="24"/>
        </w:rPr>
        <w:t xml:space="preserve"> depiction in his </w:t>
      </w:r>
      <w:r w:rsidR="00A678AE">
        <w:rPr>
          <w:rFonts w:asciiTheme="majorBidi" w:hAnsiTheme="majorBidi" w:cstheme="majorBidi"/>
          <w:i/>
          <w:iCs/>
          <w:sz w:val="24"/>
          <w:szCs w:val="24"/>
        </w:rPr>
        <w:t>Guide of the Perplexed</w:t>
      </w:r>
      <w:r w:rsidRPr="00000520">
        <w:rPr>
          <w:rFonts w:asciiTheme="majorBidi" w:hAnsiTheme="majorBidi" w:cstheme="majorBidi"/>
          <w:sz w:val="24"/>
          <w:szCs w:val="24"/>
        </w:rPr>
        <w:t>, particularly in that remarkable chapter (</w:t>
      </w:r>
      <w:r w:rsidR="00337D11">
        <w:rPr>
          <w:rFonts w:asciiTheme="majorBidi" w:hAnsiTheme="majorBidi" w:cstheme="majorBidi"/>
          <w:sz w:val="24"/>
          <w:szCs w:val="24"/>
        </w:rPr>
        <w:t>III</w:t>
      </w:r>
      <w:r w:rsidRPr="00000520">
        <w:rPr>
          <w:rFonts w:asciiTheme="majorBidi" w:hAnsiTheme="majorBidi" w:cstheme="majorBidi"/>
          <w:sz w:val="24"/>
          <w:szCs w:val="24"/>
        </w:rPr>
        <w:t xml:space="preserve">:51), where he employs the verse </w:t>
      </w:r>
      <w:r w:rsidR="00337D11">
        <w:rPr>
          <w:rFonts w:asciiTheme="majorBidi" w:hAnsiTheme="majorBidi" w:cstheme="majorBidi"/>
          <w:sz w:val="24"/>
          <w:szCs w:val="24"/>
        </w:rPr>
        <w:t>“</w:t>
      </w:r>
      <w:r w:rsidRPr="00000520">
        <w:rPr>
          <w:rFonts w:asciiTheme="majorBidi" w:hAnsiTheme="majorBidi" w:cstheme="majorBidi"/>
          <w:sz w:val="24"/>
          <w:szCs w:val="24"/>
        </w:rPr>
        <w:t>I have set the Lord always before me</w:t>
      </w:r>
      <w:r w:rsidR="00337D11">
        <w:rPr>
          <w:rFonts w:asciiTheme="majorBidi" w:hAnsiTheme="majorBidi" w:cstheme="majorBidi"/>
          <w:sz w:val="24"/>
          <w:szCs w:val="24"/>
        </w:rPr>
        <w:t>”</w:t>
      </w:r>
      <w:r w:rsidRPr="00000520">
        <w:rPr>
          <w:rFonts w:asciiTheme="majorBidi" w:hAnsiTheme="majorBidi" w:cstheme="majorBidi"/>
          <w:sz w:val="24"/>
          <w:szCs w:val="24"/>
        </w:rPr>
        <w:t xml:space="preserve"> as a proverb signifying cleaving to God, seems fitting to describe the various facets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p>
    <w:p w14:paraId="3EF8922C" w14:textId="75498B9B" w:rsidR="000D1865" w:rsidRPr="00000520" w:rsidRDefault="0089042B" w:rsidP="001B0B81">
      <w:pPr>
        <w:spacing w:before="320" w:after="240"/>
        <w:ind w:left="720"/>
        <w:rPr>
          <w:rFonts w:asciiTheme="majorBidi" w:hAnsiTheme="majorBidi" w:cstheme="majorBidi"/>
          <w:sz w:val="24"/>
          <w:szCs w:val="24"/>
        </w:rPr>
      </w:pPr>
      <w:bookmarkStart w:id="8" w:name="_Hlk159241869"/>
      <w:commentRangeStart w:id="9"/>
      <w:r w:rsidRPr="0089042B">
        <w:rPr>
          <w:rFonts w:asciiTheme="majorBidi" w:hAnsiTheme="majorBidi" w:cstheme="majorBidi"/>
          <w:sz w:val="24"/>
          <w:szCs w:val="24"/>
        </w:rPr>
        <w:t>You</w:t>
      </w:r>
      <w:commentRangeEnd w:id="9"/>
      <w:r>
        <w:rPr>
          <w:rStyle w:val="CommentReference"/>
        </w:rPr>
        <w:commentReference w:id="9"/>
      </w:r>
      <w:r w:rsidRPr="0089042B">
        <w:rPr>
          <w:rFonts w:asciiTheme="majorBidi" w:hAnsiTheme="majorBidi" w:cstheme="majorBidi"/>
          <w:sz w:val="24"/>
          <w:szCs w:val="24"/>
        </w:rPr>
        <w:t xml:space="preserve"> have the choice: if you wish to strengthen and to fortify this bond, you can do so; if, however, you wish gradually to make it weaker and feebler until you cut it, you can also do that. You can only strengthen this bond by employing it in loving Him and in progressing toward this, just as we have explained. And it is made weaker and feebler if you busy your thought with what is other than He…It is for this reason that excellent men begrudge the times in which they are turned away from Him by other occupations and warn against this, saying: “Do not let God be absent from your thought” (b. Shabbat </w:t>
      </w:r>
      <w:proofErr w:type="spellStart"/>
      <w:r w:rsidRPr="0089042B">
        <w:rPr>
          <w:rFonts w:asciiTheme="majorBidi" w:hAnsiTheme="majorBidi" w:cstheme="majorBidi"/>
          <w:sz w:val="24"/>
          <w:szCs w:val="24"/>
        </w:rPr>
        <w:t>149a</w:t>
      </w:r>
      <w:proofErr w:type="spellEnd"/>
      <w:r w:rsidRPr="0089042B">
        <w:rPr>
          <w:rFonts w:asciiTheme="majorBidi" w:hAnsiTheme="majorBidi" w:cstheme="majorBidi"/>
          <w:sz w:val="24"/>
          <w:szCs w:val="24"/>
        </w:rPr>
        <w:t>) And David says: “I have set the Lord always before me because He is at my right hand, I shall not bend down” (Psalms 16:8); he means to say: I do not empty my thought of Him, and it is as if He were my right hand from which, because of the rapidity of its motion, my attention is not distracted even for an instant, and therefore I do not bend down — that is, I do not fall</w:t>
      </w:r>
      <w:commentRangeStart w:id="10"/>
      <w:r w:rsidR="000D1865" w:rsidRPr="00000520">
        <w:rPr>
          <w:rFonts w:asciiTheme="majorBidi" w:hAnsiTheme="majorBidi" w:cstheme="majorBidi"/>
          <w:sz w:val="24"/>
          <w:szCs w:val="24"/>
        </w:rPr>
        <w:t>.</w:t>
      </w:r>
      <w:r w:rsidR="000D1865" w:rsidRPr="00000520">
        <w:rPr>
          <w:rStyle w:val="FootnoteReference"/>
          <w:rFonts w:asciiTheme="majorBidi" w:hAnsiTheme="majorBidi" w:cstheme="majorBidi"/>
          <w:sz w:val="24"/>
          <w:szCs w:val="24"/>
        </w:rPr>
        <w:footnoteReference w:id="26"/>
      </w:r>
      <w:commentRangeEnd w:id="10"/>
      <w:r w:rsidR="00DD1DC8" w:rsidRPr="00000520">
        <w:rPr>
          <w:rStyle w:val="CommentReference"/>
          <w:rFonts w:asciiTheme="majorBidi" w:hAnsiTheme="majorBidi" w:cstheme="majorBidi"/>
          <w:sz w:val="24"/>
          <w:szCs w:val="24"/>
        </w:rPr>
        <w:commentReference w:id="10"/>
      </w:r>
    </w:p>
    <w:bookmarkEnd w:id="8"/>
    <w:p w14:paraId="44862D93" w14:textId="1F35C825" w:rsidR="00316E2E" w:rsidRPr="00000520" w:rsidRDefault="000D1865" w:rsidP="00D10F6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 </w:t>
      </w:r>
      <w:r w:rsidR="00722B59" w:rsidRPr="00000520">
        <w:rPr>
          <w:rFonts w:asciiTheme="majorBidi" w:hAnsiTheme="majorBidi" w:cstheme="majorBidi"/>
          <w:sz w:val="24"/>
          <w:szCs w:val="24"/>
        </w:rPr>
        <w:t xml:space="preserve">An individual dedicated to embodying the ideal of </w:t>
      </w:r>
      <w:r w:rsidR="00D10F63" w:rsidRPr="00D10F63">
        <w:rPr>
          <w:rFonts w:asciiTheme="majorBidi" w:hAnsiTheme="majorBidi" w:cstheme="majorBidi"/>
          <w:i/>
          <w:iCs/>
          <w:sz w:val="24"/>
          <w:szCs w:val="24"/>
        </w:rPr>
        <w:t xml:space="preserve">kiddush </w:t>
      </w:r>
      <w:r w:rsidR="00722B59" w:rsidRPr="00FC15E9">
        <w:rPr>
          <w:rFonts w:asciiTheme="majorBidi" w:hAnsiTheme="majorBidi" w:cstheme="majorBidi"/>
          <w:i/>
          <w:iCs/>
          <w:sz w:val="24"/>
          <w:szCs w:val="24"/>
        </w:rPr>
        <w:t>Hashem</w:t>
      </w:r>
      <w:r w:rsidR="00722B59" w:rsidRPr="00000520">
        <w:rPr>
          <w:rFonts w:asciiTheme="majorBidi" w:hAnsiTheme="majorBidi" w:cstheme="majorBidi"/>
          <w:sz w:val="24"/>
          <w:szCs w:val="24"/>
        </w:rPr>
        <w:t xml:space="preserve"> does not divert their thoughts from it; it remains a constant focus. Just as it is said about one who loves God that their </w:t>
      </w:r>
      <w:r w:rsidR="00FC15E9">
        <w:rPr>
          <w:rFonts w:asciiTheme="majorBidi" w:hAnsiTheme="majorBidi" w:cstheme="majorBidi"/>
          <w:sz w:val="24"/>
          <w:szCs w:val="24"/>
        </w:rPr>
        <w:t>“</w:t>
      </w:r>
      <w:r w:rsidR="00722B59" w:rsidRPr="00000520">
        <w:rPr>
          <w:rFonts w:asciiTheme="majorBidi" w:hAnsiTheme="majorBidi" w:cstheme="majorBidi"/>
          <w:sz w:val="24"/>
          <w:szCs w:val="24"/>
        </w:rPr>
        <w:t>mind is not free</w:t>
      </w:r>
      <w:r w:rsidR="00FC15E9">
        <w:rPr>
          <w:rFonts w:asciiTheme="majorBidi" w:hAnsiTheme="majorBidi" w:cstheme="majorBidi"/>
          <w:sz w:val="24"/>
          <w:szCs w:val="24"/>
        </w:rPr>
        <w:t>”</w:t>
      </w:r>
      <w:r w:rsidR="00722B59" w:rsidRPr="00000520">
        <w:rPr>
          <w:rFonts w:asciiTheme="majorBidi" w:hAnsiTheme="majorBidi" w:cstheme="majorBidi"/>
          <w:sz w:val="24"/>
          <w:szCs w:val="24"/>
        </w:rPr>
        <w:t xml:space="preserve"> from this love,</w:t>
      </w:r>
      <w:r w:rsidR="00722B59" w:rsidRPr="00000520">
        <w:rPr>
          <w:rStyle w:val="FootnoteReference"/>
          <w:rFonts w:asciiTheme="majorBidi" w:hAnsiTheme="majorBidi" w:cstheme="majorBidi"/>
          <w:sz w:val="24"/>
          <w:szCs w:val="24"/>
        </w:rPr>
        <w:footnoteReference w:id="27"/>
      </w:r>
      <w:r w:rsidR="00722B59" w:rsidRPr="00000520">
        <w:rPr>
          <w:rFonts w:asciiTheme="majorBidi" w:hAnsiTheme="majorBidi" w:cstheme="majorBidi"/>
          <w:sz w:val="24"/>
          <w:szCs w:val="24"/>
        </w:rPr>
        <w:t xml:space="preserve"> similarly, the person striving for </w:t>
      </w:r>
      <w:r w:rsidR="00D10F63" w:rsidRPr="00D10F63">
        <w:rPr>
          <w:rFonts w:asciiTheme="majorBidi" w:hAnsiTheme="majorBidi" w:cstheme="majorBidi"/>
          <w:i/>
          <w:iCs/>
          <w:sz w:val="24"/>
          <w:szCs w:val="24"/>
        </w:rPr>
        <w:t xml:space="preserve">kiddush </w:t>
      </w:r>
      <w:r w:rsidR="00722B59" w:rsidRPr="00FC15E9">
        <w:rPr>
          <w:rFonts w:asciiTheme="majorBidi" w:hAnsiTheme="majorBidi" w:cstheme="majorBidi"/>
          <w:i/>
          <w:iCs/>
          <w:sz w:val="24"/>
          <w:szCs w:val="24"/>
        </w:rPr>
        <w:t>Hashem</w:t>
      </w:r>
      <w:r w:rsidR="00722B59" w:rsidRPr="00000520">
        <w:rPr>
          <w:rFonts w:asciiTheme="majorBidi" w:hAnsiTheme="majorBidi" w:cstheme="majorBidi"/>
          <w:sz w:val="24"/>
          <w:szCs w:val="24"/>
        </w:rPr>
        <w:t xml:space="preserve"> conducts all their actions in a sacred manner and goes beyond the letter of the law. </w:t>
      </w:r>
    </w:p>
    <w:p w14:paraId="4016CFC0" w14:textId="12201892" w:rsidR="00EA040E" w:rsidRPr="00000520" w:rsidRDefault="00EA040E" w:rsidP="00D10F6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We need to take an additional step to demonstrate that </w:t>
      </w:r>
      <w:r w:rsidR="00D10F63" w:rsidRPr="00D10F63">
        <w:rPr>
          <w:rFonts w:asciiTheme="majorBidi" w:hAnsiTheme="majorBidi" w:cstheme="majorBidi"/>
          <w:i/>
          <w:iCs/>
          <w:sz w:val="24"/>
          <w:szCs w:val="24"/>
        </w:rPr>
        <w:t xml:space="preserve">kiddush </w:t>
      </w:r>
      <w:r w:rsidRPr="00FC15E9">
        <w:rPr>
          <w:rFonts w:asciiTheme="majorBidi" w:hAnsiTheme="majorBidi" w:cstheme="majorBidi"/>
          <w:i/>
          <w:iCs/>
          <w:sz w:val="24"/>
          <w:szCs w:val="24"/>
        </w:rPr>
        <w:t>Hashem</w:t>
      </w:r>
      <w:r w:rsidRPr="00000520">
        <w:rPr>
          <w:rFonts w:asciiTheme="majorBidi" w:hAnsiTheme="majorBidi" w:cstheme="majorBidi"/>
          <w:sz w:val="24"/>
          <w:szCs w:val="24"/>
        </w:rPr>
        <w:t>, along with the sanctification of life as its expression, holds an essential and expansive role in Maimonides</w:t>
      </w:r>
      <w:r w:rsidR="00FC15E9">
        <w:rPr>
          <w:rFonts w:asciiTheme="majorBidi" w:hAnsiTheme="majorBidi" w:cstheme="majorBidi"/>
          <w:sz w:val="24"/>
          <w:szCs w:val="24"/>
        </w:rPr>
        <w:t>’</w:t>
      </w:r>
      <w:r w:rsidRPr="00000520">
        <w:rPr>
          <w:rFonts w:asciiTheme="majorBidi" w:hAnsiTheme="majorBidi" w:cstheme="majorBidi"/>
          <w:sz w:val="24"/>
          <w:szCs w:val="24"/>
        </w:rPr>
        <w:t xml:space="preserve"> body of work. This ideal, along with the spiritual aspiration to attain it, is not confined solely to the formal definition of the commandment. Therefore, we must pay attention to identical or overlapping expressions, such as holiness, purity, abstinence, paths of wisdom, paths of service, going beyond the letter of the law, and highlight their connections. When necessary, we should illuminate ambiguous ideas with explicit ones. Numerous discussions within Maimonides</w:t>
      </w:r>
      <w:r w:rsidR="00FC15E9">
        <w:rPr>
          <w:rFonts w:asciiTheme="majorBidi" w:hAnsiTheme="majorBidi" w:cstheme="majorBidi"/>
          <w:sz w:val="24"/>
          <w:szCs w:val="24"/>
        </w:rPr>
        <w:t>’</w:t>
      </w:r>
      <w:r w:rsidRPr="00000520">
        <w:rPr>
          <w:rFonts w:asciiTheme="majorBidi" w:hAnsiTheme="majorBidi" w:cstheme="majorBidi"/>
          <w:sz w:val="24"/>
          <w:szCs w:val="24"/>
        </w:rPr>
        <w:t xml:space="preserve"> works can shed valuable light on the subject of holiness, its offshoots, and its integration. We are particularly interested in how Maimonides, equipped with adept interpretive skills and meticulous halachic thinking, defines: (a) specific acts that sanctify life while simultaneously sanctifying God</w:t>
      </w:r>
      <w:r w:rsidR="00FC15E9">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making the heavenly </w:t>
      </w:r>
      <w:r w:rsidR="004648F8">
        <w:rPr>
          <w:rFonts w:asciiTheme="majorBidi" w:hAnsiTheme="majorBidi" w:cstheme="majorBidi"/>
          <w:sz w:val="24"/>
          <w:szCs w:val="24"/>
        </w:rPr>
        <w:t>n</w:t>
      </w:r>
      <w:r w:rsidRPr="00000520">
        <w:rPr>
          <w:rFonts w:asciiTheme="majorBidi" w:hAnsiTheme="majorBidi" w:cstheme="majorBidi"/>
          <w:sz w:val="24"/>
          <w:szCs w:val="24"/>
        </w:rPr>
        <w:t xml:space="preserve">ame beloved through these acts; (b) </w:t>
      </w:r>
      <w:r w:rsidR="003364BA" w:rsidRPr="00000520">
        <w:rPr>
          <w:rFonts w:asciiTheme="majorBidi" w:hAnsiTheme="majorBidi" w:cstheme="majorBidi"/>
          <w:sz w:val="24"/>
          <w:szCs w:val="24"/>
        </w:rPr>
        <w:t>s</w:t>
      </w:r>
      <w:r w:rsidRPr="00000520">
        <w:rPr>
          <w:rFonts w:asciiTheme="majorBidi" w:hAnsiTheme="majorBidi" w:cstheme="majorBidi"/>
          <w:sz w:val="24"/>
          <w:szCs w:val="24"/>
        </w:rPr>
        <w:t>peech directed at God or about God, comprising complimentary words, praise, requests, or commitments, which are a form of sacred expression and are articulated in a holy manner. Anyone who dedicates themselves to God</w:t>
      </w:r>
      <w:r w:rsidR="00FC15E9">
        <w:rPr>
          <w:rFonts w:asciiTheme="majorBidi" w:hAnsiTheme="majorBidi" w:cstheme="majorBidi"/>
          <w:sz w:val="24"/>
          <w:szCs w:val="24"/>
        </w:rPr>
        <w:t xml:space="preserve"> – </w:t>
      </w:r>
      <w:r w:rsidRPr="00000520">
        <w:rPr>
          <w:rFonts w:asciiTheme="majorBidi" w:hAnsiTheme="majorBidi" w:cstheme="majorBidi"/>
          <w:sz w:val="24"/>
          <w:szCs w:val="24"/>
        </w:rPr>
        <w:t>whether</w:t>
      </w:r>
      <w:r w:rsidR="00FC15E9">
        <w:rPr>
          <w:rFonts w:asciiTheme="majorBidi" w:hAnsiTheme="majorBidi" w:cstheme="majorBidi"/>
          <w:sz w:val="24"/>
          <w:szCs w:val="24"/>
        </w:rPr>
        <w:t xml:space="preserve"> </w:t>
      </w:r>
      <w:r w:rsidRPr="00000520">
        <w:rPr>
          <w:rFonts w:asciiTheme="majorBidi" w:hAnsiTheme="majorBidi" w:cstheme="majorBidi"/>
          <w:sz w:val="24"/>
          <w:szCs w:val="24"/>
        </w:rPr>
        <w:t>fully or partially</w:t>
      </w:r>
      <w:r w:rsidR="00FC15E9">
        <w:rPr>
          <w:rFonts w:asciiTheme="majorBidi" w:hAnsiTheme="majorBidi" w:cstheme="majorBidi"/>
          <w:sz w:val="24"/>
          <w:szCs w:val="24"/>
        </w:rPr>
        <w:t xml:space="preserve"> – </w:t>
      </w:r>
      <w:r w:rsidRPr="00000520">
        <w:rPr>
          <w:rFonts w:asciiTheme="majorBidi" w:hAnsiTheme="majorBidi" w:cstheme="majorBidi"/>
          <w:sz w:val="24"/>
          <w:szCs w:val="24"/>
        </w:rPr>
        <w:t>is</w:t>
      </w:r>
      <w:r w:rsidR="00FC15E9">
        <w:rPr>
          <w:rFonts w:asciiTheme="majorBidi" w:hAnsiTheme="majorBidi" w:cstheme="majorBidi"/>
          <w:sz w:val="24"/>
          <w:szCs w:val="24"/>
        </w:rPr>
        <w:t xml:space="preserve"> “</w:t>
      </w:r>
      <w:r w:rsidRPr="00000520">
        <w:rPr>
          <w:rFonts w:asciiTheme="majorBidi" w:hAnsiTheme="majorBidi" w:cstheme="majorBidi"/>
          <w:sz w:val="24"/>
          <w:szCs w:val="24"/>
        </w:rPr>
        <w:t>sanctified as the holiest of holies</w:t>
      </w:r>
      <w:r w:rsidR="00FC15E9">
        <w:rPr>
          <w:rFonts w:asciiTheme="majorBidi" w:hAnsiTheme="majorBidi" w:cstheme="majorBidi"/>
          <w:sz w:val="24"/>
          <w:szCs w:val="24"/>
        </w:rPr>
        <w:t>”</w:t>
      </w:r>
      <w:r w:rsidR="00CD63EB" w:rsidRPr="00000520">
        <w:rPr>
          <w:rStyle w:val="FootnoteReference"/>
          <w:rFonts w:asciiTheme="majorBidi" w:hAnsiTheme="majorBidi" w:cstheme="majorBidi"/>
          <w:sz w:val="24"/>
          <w:szCs w:val="24"/>
        </w:rPr>
        <w:footnoteReference w:id="28"/>
      </w:r>
      <w:r w:rsidRPr="00000520">
        <w:rPr>
          <w:rFonts w:asciiTheme="majorBidi" w:hAnsiTheme="majorBidi" w:cstheme="majorBidi"/>
          <w:sz w:val="24"/>
          <w:szCs w:val="24"/>
        </w:rPr>
        <w:t xml:space="preserve"> and, incidentally, sanctifies God</w:t>
      </w:r>
      <w:r w:rsidR="00FC15E9">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 xml:space="preserve">ame. Those whose behavior goes beyond the letter of the law are deemed pious and are referred to as holy, in line with the statement </w:t>
      </w:r>
      <w:r w:rsidR="00316E2E" w:rsidRPr="00000520">
        <w:rPr>
          <w:rFonts w:asciiTheme="majorBidi" w:hAnsiTheme="majorBidi" w:cstheme="majorBidi"/>
          <w:sz w:val="24"/>
          <w:szCs w:val="24"/>
        </w:rPr>
        <w:t>“</w:t>
      </w:r>
      <w:r w:rsidRPr="00000520">
        <w:rPr>
          <w:rFonts w:asciiTheme="majorBidi" w:hAnsiTheme="majorBidi" w:cstheme="majorBidi"/>
          <w:sz w:val="24"/>
          <w:szCs w:val="24"/>
        </w:rPr>
        <w:t>everyone who keeps the words of the sages is called holy</w:t>
      </w:r>
      <w:r w:rsidR="00316E2E" w:rsidRPr="00000520">
        <w:rPr>
          <w:rFonts w:asciiTheme="majorBidi" w:hAnsiTheme="majorBidi" w:cstheme="majorBidi"/>
          <w:sz w:val="24"/>
          <w:szCs w:val="24"/>
        </w:rPr>
        <w:t>”</w:t>
      </w:r>
      <w:r w:rsidRPr="00000520">
        <w:rPr>
          <w:rFonts w:asciiTheme="majorBidi" w:hAnsiTheme="majorBidi" w:cstheme="majorBidi"/>
          <w:sz w:val="24"/>
          <w:szCs w:val="24"/>
        </w:rPr>
        <w:t xml:space="preserve"> (Yevamot 2</w:t>
      </w:r>
      <w:r w:rsidR="00CD63EB" w:rsidRPr="00000520">
        <w:rPr>
          <w:rFonts w:asciiTheme="majorBidi" w:hAnsiTheme="majorBidi" w:cstheme="majorBidi"/>
          <w:sz w:val="24"/>
          <w:szCs w:val="24"/>
        </w:rPr>
        <w:t>0a</w:t>
      </w:r>
      <w:r w:rsidRPr="00000520">
        <w:rPr>
          <w:rFonts w:asciiTheme="majorBidi" w:hAnsiTheme="majorBidi" w:cstheme="majorBidi"/>
          <w:sz w:val="24"/>
          <w:szCs w:val="24"/>
        </w:rPr>
        <w:t>). Several examples suggest that holiness is inherent in fulfilling the commandments, serving as a pathway to greater holiness.</w:t>
      </w:r>
    </w:p>
    <w:p w14:paraId="5FD64979" w14:textId="61DA21CE" w:rsidR="000D1865" w:rsidRPr="00000520" w:rsidRDefault="00316E2E" w:rsidP="00316E2E">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IV</w:t>
      </w:r>
    </w:p>
    <w:p w14:paraId="3B82ED22" w14:textId="363C7E0D" w:rsidR="007E69CF" w:rsidRPr="00000520" w:rsidRDefault="00A13A60" w:rsidP="00A13A60">
      <w:pPr>
        <w:spacing w:before="320" w:after="240"/>
        <w:rPr>
          <w:rFonts w:asciiTheme="majorBidi" w:hAnsiTheme="majorBidi" w:cstheme="majorBidi"/>
          <w:sz w:val="24"/>
          <w:szCs w:val="24"/>
        </w:rPr>
      </w:pPr>
      <w:r w:rsidRPr="00000520">
        <w:rPr>
          <w:rFonts w:asciiTheme="majorBidi" w:hAnsiTheme="majorBidi" w:cstheme="majorBidi"/>
          <w:b/>
          <w:bCs/>
          <w:sz w:val="24"/>
          <w:szCs w:val="24"/>
        </w:rPr>
        <w:br/>
      </w:r>
      <w:r w:rsidRPr="00000520">
        <w:rPr>
          <w:rFonts w:asciiTheme="majorBidi" w:hAnsiTheme="majorBidi" w:cstheme="majorBidi"/>
          <w:sz w:val="24"/>
          <w:szCs w:val="24"/>
        </w:rPr>
        <w:t xml:space="preserve">In </w:t>
      </w:r>
      <w:r w:rsidRPr="00FC15E9">
        <w:rPr>
          <w:rFonts w:asciiTheme="majorBidi" w:hAnsiTheme="majorBidi" w:cstheme="majorBidi"/>
          <w:i/>
          <w:iCs/>
          <w:sz w:val="24"/>
          <w:szCs w:val="24"/>
        </w:rPr>
        <w:t>Hilkhot Tumat Okhlin</w:t>
      </w:r>
      <w:r w:rsidRPr="00000520">
        <w:rPr>
          <w:rFonts w:asciiTheme="majorBidi" w:hAnsiTheme="majorBidi" w:cstheme="majorBidi"/>
          <w:sz w:val="24"/>
          <w:szCs w:val="24"/>
        </w:rPr>
        <w:t xml:space="preserve"> 16:12, Maimonides addresses the idea that it is advisable for an individual to distance themselves from impurity as much as possible, even in situations where there is no strict legal obligation to do so:</w:t>
      </w:r>
    </w:p>
    <w:p w14:paraId="3F4C8CA4" w14:textId="687F9622" w:rsidR="00A13A60" w:rsidRPr="00000520" w:rsidRDefault="00A13A60" w:rsidP="00A13A6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Although it is permissible to eat unclean foodstuffs and to drink unclean liquids, the pious of former times used to eat their common food in conditions of cleanness, and all their days they were wary of every uncleanness. And it is they who were called Pharisees (</w:t>
      </w:r>
      <w:r w:rsidRPr="00000520">
        <w:rPr>
          <w:rFonts w:asciiTheme="majorBidi" w:hAnsiTheme="majorBidi" w:cstheme="majorBidi"/>
          <w:i/>
          <w:iCs/>
          <w:sz w:val="24"/>
          <w:szCs w:val="24"/>
        </w:rPr>
        <w:t>Perushim</w:t>
      </w:r>
      <w:r w:rsidRPr="00000520">
        <w:rPr>
          <w:rFonts w:asciiTheme="majorBidi" w:hAnsiTheme="majorBidi" w:cstheme="majorBidi"/>
          <w:sz w:val="24"/>
          <w:szCs w:val="24"/>
        </w:rPr>
        <w:t>), ‘separated ones.’ This is an expression of special</w:t>
      </w:r>
      <w:r w:rsidR="005A750D" w:rsidRPr="00000520">
        <w:rPr>
          <w:rFonts w:asciiTheme="majorBidi" w:hAnsiTheme="majorBidi" w:cstheme="majorBidi"/>
          <w:sz w:val="24"/>
          <w:szCs w:val="24"/>
        </w:rPr>
        <w:t xml:space="preserve"> h</w:t>
      </w:r>
      <w:r w:rsidRPr="00000520">
        <w:rPr>
          <w:rFonts w:asciiTheme="majorBidi" w:hAnsiTheme="majorBidi" w:cstheme="majorBidi"/>
          <w:sz w:val="24"/>
          <w:szCs w:val="24"/>
        </w:rPr>
        <w:t>oliness</w:t>
      </w:r>
      <w:r w:rsidR="005A750D" w:rsidRPr="00000520">
        <w:rPr>
          <w:rFonts w:asciiTheme="majorBidi" w:hAnsiTheme="majorBidi" w:cstheme="majorBidi"/>
          <w:sz w:val="24"/>
          <w:szCs w:val="24"/>
        </w:rPr>
        <w:t xml:space="preserve"> </w:t>
      </w:r>
      <w:r w:rsidRPr="00000520">
        <w:rPr>
          <w:rFonts w:asciiTheme="majorBidi" w:hAnsiTheme="majorBidi" w:cstheme="majorBidi"/>
          <w:sz w:val="24"/>
          <w:szCs w:val="24"/>
        </w:rPr>
        <w:t>(</w:t>
      </w:r>
      <w:r w:rsidRPr="00000520">
        <w:rPr>
          <w:rFonts w:asciiTheme="majorBidi" w:hAnsiTheme="majorBidi" w:cstheme="majorBidi"/>
          <w:i/>
          <w:iCs/>
          <w:sz w:val="24"/>
          <w:szCs w:val="24"/>
        </w:rPr>
        <w:t>kedushah</w:t>
      </w:r>
      <w:r w:rsidRPr="00000520">
        <w:rPr>
          <w:rFonts w:asciiTheme="majorBidi" w:hAnsiTheme="majorBidi" w:cstheme="majorBidi"/>
          <w:sz w:val="24"/>
          <w:szCs w:val="24"/>
        </w:rPr>
        <w:t>),</w:t>
      </w:r>
      <w:r w:rsidR="005A750D" w:rsidRPr="00000520">
        <w:rPr>
          <w:rFonts w:asciiTheme="majorBidi" w:hAnsiTheme="majorBidi" w:cstheme="majorBidi"/>
          <w:sz w:val="24"/>
          <w:szCs w:val="24"/>
        </w:rPr>
        <w:t xml:space="preserve"> </w:t>
      </w:r>
      <w:r w:rsidRPr="00000520">
        <w:rPr>
          <w:rFonts w:asciiTheme="majorBidi" w:hAnsiTheme="majorBidi" w:cstheme="majorBidi"/>
          <w:sz w:val="24"/>
          <w:szCs w:val="24"/>
        </w:rPr>
        <w:t>and the way of piety is for a man to keep himself separate and to go apart from the rest of the people and neither touch them nor eat and drink with them. For separation leads to the cleansing of the body from evil deeds, and the cleansing of the body leads to the hallowing (</w:t>
      </w:r>
      <w:r w:rsidRPr="00000520">
        <w:rPr>
          <w:rFonts w:asciiTheme="majorBidi" w:hAnsiTheme="majorBidi" w:cstheme="majorBidi"/>
          <w:i/>
          <w:iCs/>
          <w:sz w:val="24"/>
          <w:szCs w:val="24"/>
        </w:rPr>
        <w:t>kedushat</w:t>
      </w:r>
      <w:r w:rsidRPr="00000520">
        <w:rPr>
          <w:rFonts w:asciiTheme="majorBidi" w:hAnsiTheme="majorBidi" w:cstheme="majorBidi"/>
          <w:sz w:val="24"/>
          <w:szCs w:val="24"/>
        </w:rPr>
        <w:t>) of the soul from evil thoughts, and the hallowing of the soul leads to striving for likeness with the Shekinah, as is written: “and you shall be holy; for I am holy” (Lev. 11:44), “for I the Lord, who sanctify you, am holy” (21:8).</w:t>
      </w:r>
    </w:p>
    <w:p w14:paraId="074C5A3B" w14:textId="51476E6C" w:rsidR="00992737" w:rsidRPr="00000520" w:rsidRDefault="00992737" w:rsidP="00FC15E9">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This significant expansion, emphasizing matters of impurity and purity as a unique path of piety and extreme holiness, holds considerable </w:t>
      </w:r>
      <w:commentRangeStart w:id="11"/>
      <w:r w:rsidRPr="00000520">
        <w:rPr>
          <w:rFonts w:asciiTheme="majorBidi" w:hAnsiTheme="majorBidi" w:cstheme="majorBidi"/>
          <w:sz w:val="24"/>
          <w:szCs w:val="24"/>
        </w:rPr>
        <w:t>importance.</w:t>
      </w:r>
      <w:r w:rsidR="00351D82" w:rsidRPr="00000520">
        <w:rPr>
          <w:rStyle w:val="FootnoteReference"/>
          <w:rFonts w:asciiTheme="majorBidi" w:hAnsiTheme="majorBidi" w:cstheme="majorBidi"/>
          <w:sz w:val="24"/>
          <w:szCs w:val="24"/>
        </w:rPr>
        <w:footnoteReference w:id="29"/>
      </w:r>
      <w:r w:rsidRPr="00000520">
        <w:rPr>
          <w:rFonts w:asciiTheme="majorBidi" w:hAnsiTheme="majorBidi" w:cstheme="majorBidi"/>
          <w:sz w:val="24"/>
          <w:szCs w:val="24"/>
        </w:rPr>
        <w:t xml:space="preserve"> </w:t>
      </w:r>
      <w:commentRangeEnd w:id="11"/>
      <w:r w:rsidR="00FC15E9">
        <w:rPr>
          <w:rStyle w:val="CommentReference"/>
        </w:rPr>
        <w:commentReference w:id="11"/>
      </w:r>
      <w:r w:rsidRPr="00000520">
        <w:rPr>
          <w:rFonts w:asciiTheme="majorBidi" w:hAnsiTheme="majorBidi" w:cstheme="majorBidi"/>
          <w:sz w:val="24"/>
          <w:szCs w:val="24"/>
        </w:rPr>
        <w:t xml:space="preserve">The </w:t>
      </w:r>
      <w:r w:rsidR="00351D82" w:rsidRPr="00000520">
        <w:rPr>
          <w:rFonts w:asciiTheme="majorBidi" w:hAnsiTheme="majorBidi" w:cstheme="majorBidi"/>
          <w:sz w:val="24"/>
          <w:szCs w:val="24"/>
        </w:rPr>
        <w:t>equation: separateness</w:t>
      </w:r>
      <w:r w:rsidR="00FC15E9">
        <w:rPr>
          <w:rFonts w:asciiTheme="majorBidi" w:hAnsiTheme="majorBidi" w:cstheme="majorBidi"/>
          <w:sz w:val="24"/>
          <w:szCs w:val="24"/>
        </w:rPr>
        <w:t xml:space="preserve"> </w:t>
      </w:r>
      <w:r w:rsidR="00351D82" w:rsidRPr="00000520">
        <w:rPr>
          <w:rFonts w:asciiTheme="majorBidi" w:hAnsiTheme="majorBidi" w:cstheme="majorBidi"/>
          <w:sz w:val="24"/>
          <w:szCs w:val="24"/>
        </w:rPr>
        <w:t>= increased holiness = piety</w:t>
      </w:r>
      <w:r w:rsidRPr="00000520">
        <w:rPr>
          <w:rFonts w:asciiTheme="majorBidi" w:hAnsiTheme="majorBidi" w:cstheme="majorBidi"/>
          <w:sz w:val="24"/>
          <w:szCs w:val="24"/>
        </w:rPr>
        <w:t>, along with the gradual and certain progression from one situation to another</w:t>
      </w:r>
      <w:r w:rsidR="00351D82" w:rsidRPr="00000520">
        <w:rPr>
          <w:rFonts w:asciiTheme="majorBidi" w:hAnsiTheme="majorBidi" w:cstheme="majorBidi"/>
          <w:sz w:val="24"/>
          <w:szCs w:val="24"/>
        </w:rPr>
        <w:t xml:space="preserve"> – w</w:t>
      </w:r>
      <w:r w:rsidRPr="00000520">
        <w:rPr>
          <w:rFonts w:asciiTheme="majorBidi" w:hAnsiTheme="majorBidi" w:cstheme="majorBidi"/>
          <w:sz w:val="24"/>
          <w:szCs w:val="24"/>
        </w:rPr>
        <w:t>here</w:t>
      </w:r>
      <w:r w:rsidR="00351D82"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the purity of the body leads to the holiness of the soul, ultimately resulting in </w:t>
      </w:r>
      <w:r w:rsidR="00FC15E9" w:rsidRPr="00FC15E9">
        <w:rPr>
          <w:rFonts w:asciiTheme="majorBidi" w:hAnsiTheme="majorBidi" w:cstheme="majorBidi"/>
          <w:i/>
          <w:iCs/>
          <w:sz w:val="24"/>
          <w:szCs w:val="24"/>
          <w:lang w:val="la-Latn"/>
        </w:rPr>
        <w:t>imitatio Dei</w:t>
      </w:r>
      <w:r w:rsidR="00351D82" w:rsidRPr="00000520">
        <w:rPr>
          <w:rFonts w:asciiTheme="majorBidi" w:hAnsiTheme="majorBidi" w:cstheme="majorBidi"/>
          <w:sz w:val="24"/>
          <w:szCs w:val="24"/>
        </w:rPr>
        <w:t xml:space="preserve"> – </w:t>
      </w:r>
      <w:r w:rsidRPr="00000520">
        <w:rPr>
          <w:rFonts w:asciiTheme="majorBidi" w:hAnsiTheme="majorBidi" w:cstheme="majorBidi"/>
          <w:sz w:val="24"/>
          <w:szCs w:val="24"/>
        </w:rPr>
        <w:t>is</w:t>
      </w:r>
      <w:r w:rsidR="00351D82"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particularly enlightening. It appears that the purity of the body paves the way for the sanctity of the soul, preparing </w:t>
      </w:r>
      <w:r w:rsidR="00351D82" w:rsidRPr="00000520">
        <w:rPr>
          <w:rFonts w:asciiTheme="majorBidi" w:hAnsiTheme="majorBidi" w:cstheme="majorBidi"/>
          <w:sz w:val="24"/>
          <w:szCs w:val="24"/>
        </w:rPr>
        <w:t xml:space="preserve">the way for </w:t>
      </w:r>
      <w:r w:rsidRPr="00000520">
        <w:rPr>
          <w:rFonts w:asciiTheme="majorBidi" w:hAnsiTheme="majorBidi" w:cstheme="majorBidi"/>
          <w:sz w:val="24"/>
          <w:szCs w:val="24"/>
        </w:rPr>
        <w:t>it</w:t>
      </w:r>
      <w:r w:rsidR="00351D82" w:rsidRPr="00000520">
        <w:rPr>
          <w:rFonts w:asciiTheme="majorBidi" w:hAnsiTheme="majorBidi" w:cstheme="majorBidi"/>
          <w:sz w:val="24"/>
          <w:szCs w:val="24"/>
        </w:rPr>
        <w:t>s</w:t>
      </w:r>
      <w:r w:rsidRPr="00000520">
        <w:rPr>
          <w:rFonts w:asciiTheme="majorBidi" w:hAnsiTheme="majorBidi" w:cstheme="majorBidi"/>
          <w:sz w:val="24"/>
          <w:szCs w:val="24"/>
        </w:rPr>
        <w:t xml:space="preserve"> attainment, much </w:t>
      </w:r>
      <w:r w:rsidR="00351D82" w:rsidRPr="00000520">
        <w:rPr>
          <w:rFonts w:asciiTheme="majorBidi" w:hAnsiTheme="majorBidi" w:cstheme="majorBidi"/>
          <w:sz w:val="24"/>
          <w:szCs w:val="24"/>
        </w:rPr>
        <w:t>as</w:t>
      </w:r>
      <w:r w:rsidRPr="00000520">
        <w:rPr>
          <w:rFonts w:asciiTheme="majorBidi" w:hAnsiTheme="majorBidi" w:cstheme="majorBidi"/>
          <w:sz w:val="24"/>
          <w:szCs w:val="24"/>
        </w:rPr>
        <w:t xml:space="preserve"> how the perfection of the body leads to the perfection of the soul.</w:t>
      </w:r>
      <w:r w:rsidR="00351D82" w:rsidRPr="00000520">
        <w:rPr>
          <w:rStyle w:val="FootnoteReference"/>
          <w:rFonts w:asciiTheme="majorBidi" w:hAnsiTheme="majorBidi" w:cstheme="majorBidi"/>
          <w:sz w:val="24"/>
          <w:szCs w:val="24"/>
        </w:rPr>
        <w:footnoteReference w:id="30"/>
      </w:r>
      <w:r w:rsidRPr="00000520">
        <w:rPr>
          <w:rFonts w:asciiTheme="majorBidi" w:hAnsiTheme="majorBidi" w:cstheme="majorBidi"/>
          <w:sz w:val="24"/>
          <w:szCs w:val="24"/>
        </w:rPr>
        <w:t xml:space="preserve"> The holiness of the soul, or the </w:t>
      </w:r>
      <w:r w:rsidR="00351D82" w:rsidRPr="00000520">
        <w:rPr>
          <w:rFonts w:asciiTheme="majorBidi" w:hAnsiTheme="majorBidi" w:cstheme="majorBidi"/>
          <w:sz w:val="24"/>
          <w:szCs w:val="24"/>
        </w:rPr>
        <w:t>“</w:t>
      </w:r>
      <w:r w:rsidR="00F409C9" w:rsidRPr="00F409C9">
        <w:rPr>
          <w:rFonts w:asciiTheme="majorBidi" w:hAnsiTheme="majorBidi" w:cstheme="majorBidi"/>
          <w:sz w:val="24"/>
          <w:szCs w:val="24"/>
        </w:rPr>
        <w:t>purification of the actions and the purification of the heart from polluting opinions and polluting moral qualities</w:t>
      </w:r>
      <w:r w:rsidRPr="00000520">
        <w:rPr>
          <w:rFonts w:asciiTheme="majorBidi" w:hAnsiTheme="majorBidi" w:cstheme="majorBidi"/>
          <w:sz w:val="24"/>
          <w:szCs w:val="24"/>
        </w:rPr>
        <w:t>,</w:t>
      </w:r>
      <w:r w:rsidR="00351D82" w:rsidRPr="00000520">
        <w:rPr>
          <w:rFonts w:asciiTheme="majorBidi" w:hAnsiTheme="majorBidi" w:cstheme="majorBidi"/>
          <w:sz w:val="24"/>
          <w:szCs w:val="24"/>
        </w:rPr>
        <w:t>”</w:t>
      </w:r>
      <w:r w:rsidR="00351D82" w:rsidRPr="00000520">
        <w:rPr>
          <w:rStyle w:val="FootnoteReference"/>
          <w:rFonts w:asciiTheme="majorBidi" w:hAnsiTheme="majorBidi" w:cstheme="majorBidi"/>
          <w:sz w:val="24"/>
          <w:szCs w:val="24"/>
        </w:rPr>
        <w:footnoteReference w:id="31"/>
      </w:r>
      <w:r w:rsidRPr="00000520">
        <w:rPr>
          <w:rFonts w:asciiTheme="majorBidi" w:hAnsiTheme="majorBidi" w:cstheme="majorBidi"/>
          <w:sz w:val="24"/>
          <w:szCs w:val="24"/>
        </w:rPr>
        <w:t xml:space="preserve"> readies an individual to become God-like or, in a sense, attain a state of likeness to Him</w:t>
      </w:r>
      <w:r w:rsidR="00351D82"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351D82" w:rsidRPr="00000520">
        <w:rPr>
          <w:rFonts w:asciiTheme="majorBidi" w:hAnsiTheme="majorBidi" w:cstheme="majorBidi"/>
          <w:sz w:val="24"/>
          <w:szCs w:val="24"/>
        </w:rPr>
        <w:t>“</w:t>
      </w:r>
      <w:r w:rsidRPr="00000520">
        <w:rPr>
          <w:rFonts w:asciiTheme="majorBidi" w:hAnsiTheme="majorBidi" w:cstheme="majorBidi"/>
          <w:sz w:val="24"/>
          <w:szCs w:val="24"/>
        </w:rPr>
        <w:t>for I the Lord, who sanctif</w:t>
      </w:r>
      <w:r w:rsidR="00A678AE">
        <w:rPr>
          <w:rFonts w:asciiTheme="majorBidi" w:hAnsiTheme="majorBidi" w:cstheme="majorBidi"/>
          <w:sz w:val="24"/>
          <w:szCs w:val="24"/>
        </w:rPr>
        <w:t>ies</w:t>
      </w:r>
      <w:r w:rsidRPr="00000520">
        <w:rPr>
          <w:rFonts w:asciiTheme="majorBidi" w:hAnsiTheme="majorBidi" w:cstheme="majorBidi"/>
          <w:sz w:val="24"/>
          <w:szCs w:val="24"/>
        </w:rPr>
        <w:t xml:space="preserve"> you, am holy.</w:t>
      </w:r>
      <w:r w:rsidR="00351D82" w:rsidRPr="00000520">
        <w:rPr>
          <w:rFonts w:asciiTheme="majorBidi" w:hAnsiTheme="majorBidi" w:cstheme="majorBidi"/>
          <w:sz w:val="24"/>
          <w:szCs w:val="24"/>
        </w:rPr>
        <w:t>”</w:t>
      </w:r>
      <w:r w:rsidRPr="00000520">
        <w:rPr>
          <w:rFonts w:asciiTheme="majorBidi" w:hAnsiTheme="majorBidi" w:cstheme="majorBidi"/>
          <w:sz w:val="24"/>
          <w:szCs w:val="24"/>
        </w:rPr>
        <w:t xml:space="preserve"> Holy behavior, by its very nature and essence, is a form of likeness. The connection between holiness and purity </w:t>
      </w:r>
      <w:r w:rsidR="00A678AE">
        <w:rPr>
          <w:rFonts w:asciiTheme="majorBidi" w:hAnsiTheme="majorBidi" w:cstheme="majorBidi"/>
          <w:sz w:val="24"/>
          <w:szCs w:val="24"/>
        </w:rPr>
        <w:t>is very</w:t>
      </w:r>
      <w:r w:rsidRPr="00000520">
        <w:rPr>
          <w:rFonts w:asciiTheme="majorBidi" w:hAnsiTheme="majorBidi" w:cstheme="majorBidi"/>
          <w:sz w:val="24"/>
          <w:szCs w:val="24"/>
        </w:rPr>
        <w:t xml:space="preserve"> nuanced</w:t>
      </w:r>
      <w:r w:rsidR="00A678AE">
        <w:rPr>
          <w:rFonts w:asciiTheme="majorBidi" w:hAnsiTheme="majorBidi" w:cstheme="majorBidi"/>
          <w:sz w:val="24"/>
          <w:szCs w:val="24"/>
        </w:rPr>
        <w:t xml:space="preserve">, containing many different </w:t>
      </w:r>
      <w:r w:rsidRPr="00000520">
        <w:rPr>
          <w:rFonts w:asciiTheme="majorBidi" w:hAnsiTheme="majorBidi" w:cstheme="majorBidi"/>
          <w:sz w:val="24"/>
          <w:szCs w:val="24"/>
        </w:rPr>
        <w:t>elements.</w:t>
      </w:r>
    </w:p>
    <w:p w14:paraId="1CD3978E" w14:textId="383A9961" w:rsidR="007F290F" w:rsidRPr="00000520" w:rsidRDefault="00D36573" w:rsidP="00D3657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We recall that </w:t>
      </w:r>
      <w:r w:rsidR="00A678AE">
        <w:rPr>
          <w:rFonts w:asciiTheme="majorBidi" w:hAnsiTheme="majorBidi" w:cstheme="majorBidi"/>
          <w:sz w:val="24"/>
          <w:szCs w:val="24"/>
        </w:rPr>
        <w:t>at</w:t>
      </w:r>
      <w:r w:rsidRPr="00000520">
        <w:rPr>
          <w:rFonts w:asciiTheme="majorBidi" w:hAnsiTheme="majorBidi" w:cstheme="majorBidi"/>
          <w:sz w:val="24"/>
          <w:szCs w:val="24"/>
        </w:rPr>
        <w:t xml:space="preserve"> the beginning of </w:t>
      </w:r>
      <w:r w:rsidR="006953EC" w:rsidRPr="00EC644D">
        <w:rPr>
          <w:rFonts w:asciiTheme="majorBidi" w:hAnsiTheme="majorBidi" w:cstheme="majorBidi"/>
          <w:i/>
          <w:iCs/>
          <w:sz w:val="24"/>
          <w:szCs w:val="24"/>
        </w:rPr>
        <w:t>T</w:t>
      </w:r>
      <w:r w:rsidRPr="00EC644D">
        <w:rPr>
          <w:rFonts w:asciiTheme="majorBidi" w:hAnsiTheme="majorBidi" w:cstheme="majorBidi"/>
          <w:i/>
          <w:iCs/>
          <w:sz w:val="24"/>
          <w:szCs w:val="24"/>
        </w:rPr>
        <w:t>he</w:t>
      </w:r>
      <w:r w:rsidRPr="00000520">
        <w:rPr>
          <w:rFonts w:asciiTheme="majorBidi" w:hAnsiTheme="majorBidi" w:cstheme="majorBidi"/>
          <w:sz w:val="24"/>
          <w:szCs w:val="24"/>
        </w:rPr>
        <w:t xml:space="preserve"> </w:t>
      </w:r>
      <w:r w:rsidR="00A678AE">
        <w:rPr>
          <w:rFonts w:asciiTheme="majorBidi" w:hAnsiTheme="majorBidi" w:cstheme="majorBidi"/>
          <w:i/>
          <w:iCs/>
          <w:sz w:val="24"/>
          <w:szCs w:val="24"/>
        </w:rPr>
        <w:t>Guide of the Perplexed</w:t>
      </w:r>
      <w:r w:rsidRPr="00000520">
        <w:rPr>
          <w:rFonts w:asciiTheme="majorBidi" w:hAnsiTheme="majorBidi" w:cstheme="majorBidi"/>
          <w:sz w:val="24"/>
          <w:szCs w:val="24"/>
        </w:rPr>
        <w:t xml:space="preserve">, Maimonides issues a warning against the potential “destruction” that may arise from discussing profound matters without sufficient knowledge. He stresses the importance of mental preparation, advocating for a gradual acclimation to wisdom and knowledge. In the same vein, Maimonides underscores the significance of preserving the purity of the mind, ensuring it remains untainted by defilement, as he </w:t>
      </w:r>
      <w:r w:rsidR="00871372" w:rsidRPr="00000520">
        <w:rPr>
          <w:rFonts w:asciiTheme="majorBidi" w:hAnsiTheme="majorBidi" w:cstheme="majorBidi"/>
          <w:sz w:val="24"/>
          <w:szCs w:val="24"/>
        </w:rPr>
        <w:t>writes</w:t>
      </w:r>
      <w:r w:rsidRPr="00000520">
        <w:rPr>
          <w:rFonts w:asciiTheme="majorBidi" w:hAnsiTheme="majorBidi" w:cstheme="majorBidi"/>
          <w:sz w:val="24"/>
          <w:szCs w:val="24"/>
        </w:rPr>
        <w:t>:</w:t>
      </w:r>
    </w:p>
    <w:p w14:paraId="774AAC2F" w14:textId="394B162B" w:rsidR="00871372" w:rsidRPr="00000520" w:rsidRDefault="0008511E" w:rsidP="00871372">
      <w:pPr>
        <w:spacing w:before="320" w:after="240"/>
        <w:ind w:left="720"/>
        <w:rPr>
          <w:rFonts w:asciiTheme="majorBidi" w:hAnsiTheme="majorBidi" w:cstheme="majorBidi"/>
          <w:sz w:val="24"/>
          <w:szCs w:val="24"/>
        </w:rPr>
      </w:pPr>
      <w:bookmarkStart w:id="12" w:name="_Hlk159241973"/>
      <w:r w:rsidRPr="0008511E">
        <w:rPr>
          <w:rFonts w:asciiTheme="majorBidi" w:hAnsiTheme="majorBidi" w:cstheme="majorBidi"/>
          <w:sz w:val="24"/>
          <w:szCs w:val="24"/>
        </w:rPr>
        <w:t>This having happened to these men</w:t>
      </w:r>
      <w:r w:rsidR="0076594A">
        <w:rPr>
          <w:rFonts w:asciiTheme="majorBidi" w:hAnsiTheme="majorBidi" w:cstheme="majorBidi"/>
          <w:sz w:val="24"/>
          <w:szCs w:val="24"/>
        </w:rPr>
        <w:t xml:space="preserve"> [</w:t>
      </w:r>
      <w:r w:rsidR="0076594A" w:rsidRPr="00000520">
        <w:rPr>
          <w:rFonts w:asciiTheme="majorBidi" w:hAnsiTheme="majorBidi" w:cstheme="majorBidi"/>
          <w:sz w:val="24"/>
          <w:szCs w:val="24"/>
        </w:rPr>
        <w:t xml:space="preserve">the “nobles of the </w:t>
      </w:r>
      <w:r w:rsidR="0076594A">
        <w:rPr>
          <w:rFonts w:asciiTheme="majorBidi" w:hAnsiTheme="majorBidi" w:cstheme="majorBidi"/>
          <w:sz w:val="24"/>
          <w:szCs w:val="24"/>
        </w:rPr>
        <w:t>c</w:t>
      </w:r>
      <w:r w:rsidR="0076594A" w:rsidRPr="00000520">
        <w:rPr>
          <w:rFonts w:asciiTheme="majorBidi" w:hAnsiTheme="majorBidi" w:cstheme="majorBidi"/>
          <w:sz w:val="24"/>
          <w:szCs w:val="24"/>
        </w:rPr>
        <w:t>hildren of Israel”</w:t>
      </w:r>
      <w:r w:rsidR="0076594A">
        <w:rPr>
          <w:rFonts w:asciiTheme="majorBidi" w:hAnsiTheme="majorBidi" w:cstheme="majorBidi"/>
          <w:sz w:val="24"/>
          <w:szCs w:val="24"/>
        </w:rPr>
        <w:t>]</w:t>
      </w:r>
      <w:r w:rsidRPr="0008511E">
        <w:rPr>
          <w:rFonts w:asciiTheme="majorBidi" w:hAnsiTheme="majorBidi" w:cstheme="majorBidi"/>
          <w:sz w:val="24"/>
          <w:szCs w:val="24"/>
        </w:rPr>
        <w:t xml:space="preserve">, it behooves us, all the more, as being inferior to them, and it behooves those who are inferior to us, to aim at and engage in perfecting our knowledge of preparatory matters and in achieving those premises that purify apprehension of its taint, which is error. It will then go forward to look upon the divine holy Presence. It is accordingly said: </w:t>
      </w:r>
      <w:r w:rsidR="0076594A">
        <w:rPr>
          <w:rFonts w:asciiTheme="majorBidi" w:hAnsiTheme="majorBidi" w:cstheme="majorBidi"/>
          <w:sz w:val="24"/>
          <w:szCs w:val="24"/>
        </w:rPr>
        <w:t>“</w:t>
      </w:r>
      <w:r w:rsidRPr="0008511E">
        <w:rPr>
          <w:rFonts w:asciiTheme="majorBidi" w:hAnsiTheme="majorBidi" w:cstheme="majorBidi"/>
          <w:sz w:val="24"/>
          <w:szCs w:val="24"/>
        </w:rPr>
        <w:t>And let the priests also, that come near to the Lord, sanctify themselves, lest the Lord break forth upon them</w:t>
      </w:r>
      <w:r w:rsidR="00871372" w:rsidRPr="00000520">
        <w:rPr>
          <w:rFonts w:asciiTheme="majorBidi" w:hAnsiTheme="majorBidi" w:cstheme="majorBidi"/>
          <w:sz w:val="24"/>
          <w:szCs w:val="24"/>
        </w:rPr>
        <w:t>” (Exod. 19:22).</w:t>
      </w:r>
      <w:r w:rsidR="001C096E" w:rsidRPr="00000520">
        <w:rPr>
          <w:rStyle w:val="FootnoteReference"/>
          <w:rFonts w:asciiTheme="majorBidi" w:hAnsiTheme="majorBidi" w:cstheme="majorBidi"/>
          <w:sz w:val="24"/>
          <w:szCs w:val="24"/>
        </w:rPr>
        <w:footnoteReference w:id="32"/>
      </w:r>
    </w:p>
    <w:bookmarkEnd w:id="12"/>
    <w:p w14:paraId="11FFCD70" w14:textId="6D4BE69D" w:rsidR="00B1681E" w:rsidRPr="00000520" w:rsidRDefault="004E4138" w:rsidP="004E413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worthwhile to draw a comparison to this with Maimonides’ </w:t>
      </w:r>
      <w:r w:rsidR="00A678AE">
        <w:rPr>
          <w:rFonts w:asciiTheme="majorBidi" w:hAnsiTheme="majorBidi" w:cstheme="majorBidi"/>
          <w:sz w:val="24"/>
          <w:szCs w:val="24"/>
        </w:rPr>
        <w:t>doctrine</w:t>
      </w:r>
      <w:r w:rsidRPr="00000520">
        <w:rPr>
          <w:rFonts w:asciiTheme="majorBidi" w:hAnsiTheme="majorBidi" w:cstheme="majorBidi"/>
          <w:sz w:val="24"/>
          <w:szCs w:val="24"/>
        </w:rPr>
        <w:t xml:space="preserve"> in Part III of </w:t>
      </w:r>
      <w:r w:rsidR="006953EC" w:rsidRPr="00EC644D">
        <w:rPr>
          <w:rFonts w:asciiTheme="majorBidi" w:hAnsiTheme="majorBidi" w:cstheme="majorBidi"/>
          <w:i/>
          <w:iCs/>
          <w:sz w:val="24"/>
          <w:szCs w:val="24"/>
        </w:rPr>
        <w:t>T</w:t>
      </w:r>
      <w:r w:rsidRPr="00EC644D">
        <w:rPr>
          <w:rFonts w:asciiTheme="majorBidi" w:hAnsiTheme="majorBidi" w:cstheme="majorBidi"/>
          <w:i/>
          <w:iCs/>
          <w:sz w:val="24"/>
          <w:szCs w:val="24"/>
        </w:rPr>
        <w:t>he</w:t>
      </w:r>
      <w:r w:rsidRPr="00000520">
        <w:rPr>
          <w:rFonts w:asciiTheme="majorBidi" w:hAnsiTheme="majorBidi" w:cstheme="majorBidi"/>
          <w:sz w:val="24"/>
          <w:szCs w:val="24"/>
        </w:rPr>
        <w:t xml:space="preserve"> </w:t>
      </w:r>
      <w:r w:rsidR="00A678AE">
        <w:rPr>
          <w:rFonts w:asciiTheme="majorBidi" w:hAnsiTheme="majorBidi" w:cstheme="majorBidi"/>
          <w:i/>
          <w:iCs/>
          <w:sz w:val="24"/>
          <w:szCs w:val="24"/>
        </w:rPr>
        <w:t>Guide of the Perplexed</w:t>
      </w:r>
      <w:r w:rsidRPr="00000520">
        <w:rPr>
          <w:rFonts w:asciiTheme="majorBidi" w:hAnsiTheme="majorBidi" w:cstheme="majorBidi"/>
          <w:sz w:val="24"/>
          <w:szCs w:val="24"/>
        </w:rPr>
        <w:t xml:space="preserve">, where he </w:t>
      </w:r>
      <w:r w:rsidR="00A678AE">
        <w:rPr>
          <w:rFonts w:asciiTheme="majorBidi" w:hAnsiTheme="majorBidi" w:cstheme="majorBidi"/>
          <w:sz w:val="24"/>
          <w:szCs w:val="24"/>
        </w:rPr>
        <w:t>states</w:t>
      </w:r>
      <w:r w:rsidRPr="00000520">
        <w:rPr>
          <w:rFonts w:asciiTheme="majorBidi" w:hAnsiTheme="majorBidi" w:cstheme="majorBidi"/>
          <w:sz w:val="24"/>
          <w:szCs w:val="24"/>
        </w:rPr>
        <w:t xml:space="preserve"> that </w:t>
      </w:r>
      <w:bookmarkStart w:id="13" w:name="_Hlk159242003"/>
      <w:r w:rsidRPr="00000520">
        <w:rPr>
          <w:rFonts w:asciiTheme="majorBidi" w:hAnsiTheme="majorBidi" w:cstheme="majorBidi"/>
          <w:sz w:val="24"/>
          <w:szCs w:val="24"/>
        </w:rPr>
        <w:t>“</w:t>
      </w:r>
      <w:r w:rsidR="005C4B6B" w:rsidRPr="005C4B6B">
        <w:rPr>
          <w:rFonts w:asciiTheme="majorBidi" w:hAnsiTheme="majorBidi" w:cstheme="majorBidi"/>
          <w:sz w:val="24"/>
          <w:szCs w:val="24"/>
        </w:rPr>
        <w:t>one of the intentions of the Law is purity and sanctification</w:t>
      </w:r>
      <w:r w:rsidRPr="00000520">
        <w:rPr>
          <w:rFonts w:asciiTheme="majorBidi" w:hAnsiTheme="majorBidi" w:cstheme="majorBidi"/>
          <w:sz w:val="24"/>
          <w:szCs w:val="24"/>
        </w:rPr>
        <w:t>.”</w:t>
      </w:r>
      <w:r w:rsidR="00B1681E" w:rsidRPr="00000520">
        <w:rPr>
          <w:rStyle w:val="FootnoteReference"/>
          <w:rFonts w:asciiTheme="majorBidi" w:hAnsiTheme="majorBidi" w:cstheme="majorBidi"/>
          <w:sz w:val="24"/>
          <w:szCs w:val="24"/>
        </w:rPr>
        <w:footnoteReference w:id="33"/>
      </w:r>
      <w:r w:rsidRPr="00000520">
        <w:rPr>
          <w:rFonts w:asciiTheme="majorBidi" w:hAnsiTheme="majorBidi" w:cstheme="majorBidi"/>
          <w:sz w:val="24"/>
          <w:szCs w:val="24"/>
        </w:rPr>
        <w:t xml:space="preserve"> </w:t>
      </w:r>
      <w:bookmarkEnd w:id="13"/>
      <w:r w:rsidRPr="00000520">
        <w:rPr>
          <w:rFonts w:asciiTheme="majorBidi" w:hAnsiTheme="majorBidi" w:cstheme="majorBidi"/>
          <w:sz w:val="24"/>
          <w:szCs w:val="24"/>
        </w:rPr>
        <w:t xml:space="preserve">After establishing the concept that </w:t>
      </w:r>
      <w:bookmarkStart w:id="14" w:name="_Hlk159242062"/>
      <w:r w:rsidRPr="00000520">
        <w:rPr>
          <w:rFonts w:asciiTheme="majorBidi" w:hAnsiTheme="majorBidi" w:cstheme="majorBidi"/>
          <w:sz w:val="24"/>
          <w:szCs w:val="24"/>
        </w:rPr>
        <w:t xml:space="preserve">“holiness is the </w:t>
      </w:r>
      <w:r w:rsidR="008E1F11">
        <w:rPr>
          <w:rFonts w:asciiTheme="majorBidi" w:hAnsiTheme="majorBidi" w:cstheme="majorBidi"/>
          <w:sz w:val="24"/>
          <w:szCs w:val="24"/>
        </w:rPr>
        <w:t>renunciation of sexual</w:t>
      </w:r>
      <w:r w:rsidR="00686CF9">
        <w:rPr>
          <w:rFonts w:asciiTheme="majorBidi" w:hAnsiTheme="majorBidi" w:cstheme="majorBidi"/>
          <w:sz w:val="24"/>
          <w:szCs w:val="24"/>
        </w:rPr>
        <w:t xml:space="preserve"> intercourse</w:t>
      </w:r>
      <w:r w:rsidRPr="00000520">
        <w:rPr>
          <w:rFonts w:asciiTheme="majorBidi" w:hAnsiTheme="majorBidi" w:cstheme="majorBidi"/>
          <w:sz w:val="24"/>
          <w:szCs w:val="24"/>
        </w:rPr>
        <w:t>”</w:t>
      </w:r>
      <w:r w:rsidR="00B1681E" w:rsidRPr="00000520">
        <w:rPr>
          <w:rStyle w:val="FootnoteReference"/>
          <w:rFonts w:asciiTheme="majorBidi" w:hAnsiTheme="majorBidi" w:cstheme="majorBidi"/>
          <w:sz w:val="24"/>
          <w:szCs w:val="24"/>
        </w:rPr>
        <w:footnoteReference w:id="34"/>
      </w:r>
      <w:bookmarkEnd w:id="14"/>
      <w:r w:rsidRPr="00000520">
        <w:rPr>
          <w:rFonts w:asciiTheme="majorBidi" w:hAnsiTheme="majorBidi" w:cstheme="majorBidi"/>
          <w:sz w:val="24"/>
          <w:szCs w:val="24"/>
        </w:rPr>
        <w:t xml:space="preserve"> and that “abstinence from drinking wine is also called holiness,</w:t>
      </w:r>
      <w:r w:rsidR="00B1681E"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signifying</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the restraint of physical desires and maintaining control over them</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he</w:t>
      </w:r>
      <w:r w:rsidR="00B1681E" w:rsidRPr="00000520">
        <w:rPr>
          <w:rFonts w:asciiTheme="majorBidi" w:hAnsiTheme="majorBidi" w:cstheme="majorBidi"/>
          <w:sz w:val="24"/>
          <w:szCs w:val="24"/>
        </w:rPr>
        <w:t xml:space="preserve"> </w:t>
      </w:r>
      <w:r w:rsidR="00A678AE">
        <w:rPr>
          <w:rFonts w:asciiTheme="majorBidi" w:hAnsiTheme="majorBidi" w:cstheme="majorBidi"/>
          <w:sz w:val="24"/>
          <w:szCs w:val="24"/>
        </w:rPr>
        <w:t>offers</w:t>
      </w:r>
      <w:r w:rsidRPr="00000520">
        <w:rPr>
          <w:rFonts w:asciiTheme="majorBidi" w:hAnsiTheme="majorBidi" w:cstheme="majorBidi"/>
          <w:sz w:val="24"/>
          <w:szCs w:val="24"/>
        </w:rPr>
        <w:t xml:space="preserve"> a generalization, stating:</w:t>
      </w:r>
    </w:p>
    <w:p w14:paraId="45259523" w14:textId="0334258C" w:rsidR="00B1681E" w:rsidRPr="00000520" w:rsidRDefault="00E82A4B" w:rsidP="00B1681E">
      <w:pPr>
        <w:spacing w:before="320" w:after="240"/>
        <w:ind w:left="720"/>
        <w:rPr>
          <w:rFonts w:asciiTheme="majorBidi" w:hAnsiTheme="majorBidi" w:cstheme="majorBidi"/>
          <w:sz w:val="24"/>
          <w:szCs w:val="24"/>
        </w:rPr>
      </w:pPr>
      <w:bookmarkStart w:id="15" w:name="_Hlk159242130"/>
      <w:r w:rsidRPr="00E82A4B">
        <w:rPr>
          <w:rFonts w:asciiTheme="majorBidi" w:hAnsiTheme="majorBidi" w:cstheme="majorBidi"/>
          <w:sz w:val="24"/>
          <w:szCs w:val="24"/>
        </w:rPr>
        <w:t xml:space="preserve">A text of </w:t>
      </w:r>
      <w:proofErr w:type="spellStart"/>
      <w:r w:rsidRPr="00E82A4B">
        <w:rPr>
          <w:rFonts w:asciiTheme="majorBidi" w:hAnsiTheme="majorBidi" w:cstheme="majorBidi"/>
          <w:i/>
          <w:iCs/>
          <w:sz w:val="24"/>
          <w:szCs w:val="24"/>
        </w:rPr>
        <w:t>Siphra</w:t>
      </w:r>
      <w:proofErr w:type="spellEnd"/>
      <w:r w:rsidRPr="00E82A4B">
        <w:rPr>
          <w:rFonts w:asciiTheme="majorBidi" w:hAnsiTheme="majorBidi" w:cstheme="majorBidi"/>
          <w:sz w:val="24"/>
          <w:szCs w:val="24"/>
        </w:rPr>
        <w:t xml:space="preserve"> reads: </w:t>
      </w:r>
      <w:r w:rsidR="00DA1862">
        <w:rPr>
          <w:rFonts w:asciiTheme="majorBidi" w:hAnsiTheme="majorBidi" w:cstheme="majorBidi"/>
          <w:sz w:val="24"/>
          <w:szCs w:val="24"/>
        </w:rPr>
        <w:t>“</w:t>
      </w:r>
      <w:r w:rsidRPr="00E82A4B">
        <w:rPr>
          <w:rFonts w:asciiTheme="majorBidi" w:hAnsiTheme="majorBidi" w:cstheme="majorBidi"/>
          <w:sz w:val="24"/>
          <w:szCs w:val="24"/>
        </w:rPr>
        <w:t xml:space="preserve">Sanctify yourselves </w:t>
      </w:r>
      <w:proofErr w:type="gramStart"/>
      <w:r w:rsidRPr="00E82A4B">
        <w:rPr>
          <w:rFonts w:asciiTheme="majorBidi" w:hAnsiTheme="majorBidi" w:cstheme="majorBidi"/>
          <w:sz w:val="24"/>
          <w:szCs w:val="24"/>
        </w:rPr>
        <w:t>therefore, and</w:t>
      </w:r>
      <w:proofErr w:type="gramEnd"/>
      <w:r w:rsidRPr="00E82A4B">
        <w:rPr>
          <w:rFonts w:asciiTheme="majorBidi" w:hAnsiTheme="majorBidi" w:cstheme="majorBidi"/>
          <w:sz w:val="24"/>
          <w:szCs w:val="24"/>
        </w:rPr>
        <w:t xml:space="preserve"> be ye holy</w:t>
      </w:r>
      <w:r w:rsidR="00DA1862">
        <w:rPr>
          <w:rFonts w:asciiTheme="majorBidi" w:hAnsiTheme="majorBidi" w:cstheme="majorBidi"/>
          <w:sz w:val="24"/>
          <w:szCs w:val="24"/>
        </w:rPr>
        <w:t>”</w:t>
      </w:r>
      <w:r w:rsidRPr="00E82A4B">
        <w:rPr>
          <w:rFonts w:asciiTheme="majorBidi" w:hAnsiTheme="majorBidi" w:cstheme="majorBidi"/>
          <w:sz w:val="24"/>
          <w:szCs w:val="24"/>
        </w:rPr>
        <w:t xml:space="preserve"> </w:t>
      </w:r>
      <w:r w:rsidR="00C173CE">
        <w:rPr>
          <w:rFonts w:asciiTheme="majorBidi" w:hAnsiTheme="majorBidi" w:cstheme="majorBidi"/>
          <w:sz w:val="24"/>
          <w:szCs w:val="24"/>
        </w:rPr>
        <w:t>(Lev. 11:14)</w:t>
      </w:r>
      <w:r w:rsidRPr="00E82A4B">
        <w:rPr>
          <w:rFonts w:asciiTheme="majorBidi" w:hAnsiTheme="majorBidi" w:cstheme="majorBidi"/>
          <w:sz w:val="24"/>
          <w:szCs w:val="24"/>
        </w:rPr>
        <w:t>— This concerns san</w:t>
      </w:r>
      <w:r w:rsidR="006E64E3">
        <w:rPr>
          <w:rFonts w:asciiTheme="majorBidi" w:hAnsiTheme="majorBidi" w:cstheme="majorBidi"/>
          <w:sz w:val="24"/>
          <w:szCs w:val="24"/>
        </w:rPr>
        <w:t>c</w:t>
      </w:r>
      <w:r w:rsidRPr="00E82A4B">
        <w:rPr>
          <w:rFonts w:asciiTheme="majorBidi" w:hAnsiTheme="majorBidi" w:cstheme="majorBidi"/>
          <w:sz w:val="24"/>
          <w:szCs w:val="24"/>
        </w:rPr>
        <w:t>tification by the commandments. And just as the Law designates obedience to these commandments as sanctity and purity, it also designates transgression of these commandments and the perpetration of evil actions as impurity</w:t>
      </w:r>
      <w:r w:rsidR="004E4138" w:rsidRPr="00000520">
        <w:rPr>
          <w:rFonts w:asciiTheme="majorBidi" w:hAnsiTheme="majorBidi" w:cstheme="majorBidi"/>
          <w:sz w:val="24"/>
          <w:szCs w:val="24"/>
        </w:rPr>
        <w:t>.</w:t>
      </w:r>
    </w:p>
    <w:bookmarkEnd w:id="15"/>
    <w:p w14:paraId="21D8B3AB" w14:textId="6D38CA13" w:rsidR="00BA3208" w:rsidRPr="00000520" w:rsidRDefault="004E4138"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Here, there is a clear definition of holiness and purity within the overarching framework of the sanctity of the commandments in general.</w:t>
      </w:r>
    </w:p>
    <w:p w14:paraId="4416ADFB" w14:textId="13DB1790" w:rsidR="003E2E7F" w:rsidRPr="00000520" w:rsidRDefault="003E2E7F"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another </w:t>
      </w:r>
      <w:r w:rsidR="00201280" w:rsidRPr="00000520">
        <w:rPr>
          <w:rFonts w:asciiTheme="majorBidi" w:hAnsiTheme="majorBidi" w:cstheme="majorBidi"/>
          <w:sz w:val="24"/>
          <w:szCs w:val="24"/>
        </w:rPr>
        <w:t>chapter</w:t>
      </w:r>
      <w:r w:rsidRPr="00000520">
        <w:rPr>
          <w:rFonts w:asciiTheme="majorBidi" w:hAnsiTheme="majorBidi" w:cstheme="majorBidi"/>
          <w:sz w:val="24"/>
          <w:szCs w:val="24"/>
        </w:rPr>
        <w:t>, Maimonides writes:</w:t>
      </w:r>
    </w:p>
    <w:p w14:paraId="009F8272" w14:textId="06291CF2" w:rsidR="003E2E7F" w:rsidRPr="00000520" w:rsidRDefault="00CF7DB4" w:rsidP="003E2E7F">
      <w:pPr>
        <w:spacing w:before="320" w:after="240"/>
        <w:ind w:left="720"/>
        <w:rPr>
          <w:rFonts w:asciiTheme="majorBidi" w:hAnsiTheme="majorBidi" w:cstheme="majorBidi"/>
          <w:sz w:val="24"/>
          <w:szCs w:val="24"/>
        </w:rPr>
      </w:pPr>
      <w:bookmarkStart w:id="16" w:name="_Hlk159242156"/>
      <w:r w:rsidRPr="00CF7DB4">
        <w:rPr>
          <w:rFonts w:asciiTheme="majorBidi" w:hAnsiTheme="majorBidi" w:cstheme="majorBidi"/>
          <w:sz w:val="24"/>
          <w:szCs w:val="24"/>
        </w:rPr>
        <w:t xml:space="preserve">As for His dictum, may He be exalted, </w:t>
      </w:r>
      <w:r w:rsidR="004D3B19">
        <w:rPr>
          <w:rFonts w:asciiTheme="majorBidi" w:hAnsiTheme="majorBidi" w:cstheme="majorBidi"/>
          <w:sz w:val="24"/>
          <w:szCs w:val="24"/>
        </w:rPr>
        <w:t>“</w:t>
      </w:r>
      <w:r w:rsidRPr="00CF7DB4">
        <w:rPr>
          <w:rFonts w:asciiTheme="majorBidi" w:hAnsiTheme="majorBidi" w:cstheme="majorBidi"/>
          <w:sz w:val="24"/>
          <w:szCs w:val="24"/>
        </w:rPr>
        <w:t>Sanctify yourselves therefore, and be ye holy, for I am holy</w:t>
      </w:r>
      <w:r w:rsidR="004D3B19">
        <w:rPr>
          <w:rFonts w:asciiTheme="majorBidi" w:hAnsiTheme="majorBidi" w:cstheme="majorBidi"/>
          <w:sz w:val="24"/>
          <w:szCs w:val="24"/>
        </w:rPr>
        <w:t xml:space="preserve">” (Lev. </w:t>
      </w:r>
      <w:r w:rsidR="00AE2804">
        <w:rPr>
          <w:rFonts w:asciiTheme="majorBidi" w:hAnsiTheme="majorBidi" w:cstheme="majorBidi"/>
          <w:sz w:val="24"/>
          <w:szCs w:val="24"/>
        </w:rPr>
        <w:t>1</w:t>
      </w:r>
      <w:r w:rsidR="004D3B19">
        <w:rPr>
          <w:rFonts w:asciiTheme="majorBidi" w:hAnsiTheme="majorBidi" w:cstheme="majorBidi"/>
          <w:sz w:val="24"/>
          <w:szCs w:val="24"/>
        </w:rPr>
        <w:t>1</w:t>
      </w:r>
      <w:r w:rsidR="00A210BA">
        <w:rPr>
          <w:rFonts w:asciiTheme="majorBidi" w:hAnsiTheme="majorBidi" w:cstheme="majorBidi"/>
          <w:sz w:val="24"/>
          <w:szCs w:val="24"/>
        </w:rPr>
        <w:t>:14)</w:t>
      </w:r>
      <w:r w:rsidRPr="00CF7DB4">
        <w:rPr>
          <w:rFonts w:asciiTheme="majorBidi" w:hAnsiTheme="majorBidi" w:cstheme="majorBidi"/>
          <w:sz w:val="24"/>
          <w:szCs w:val="24"/>
        </w:rPr>
        <w:t xml:space="preserve"> it does not apply at all to uncleanness and cleanness. </w:t>
      </w:r>
      <w:proofErr w:type="spellStart"/>
      <w:r w:rsidRPr="00CF7DB4">
        <w:rPr>
          <w:rFonts w:asciiTheme="majorBidi" w:hAnsiTheme="majorBidi" w:cstheme="majorBidi"/>
          <w:i/>
          <w:iCs/>
          <w:sz w:val="24"/>
          <w:szCs w:val="24"/>
        </w:rPr>
        <w:t>Siphra</w:t>
      </w:r>
      <w:proofErr w:type="spellEnd"/>
      <w:r w:rsidRPr="00CF7DB4">
        <w:rPr>
          <w:rFonts w:asciiTheme="majorBidi" w:hAnsiTheme="majorBidi" w:cstheme="majorBidi"/>
          <w:sz w:val="24"/>
          <w:szCs w:val="24"/>
        </w:rPr>
        <w:t xml:space="preserve"> states literally: This concerns sanctification by the </w:t>
      </w:r>
      <w:r>
        <w:rPr>
          <w:rFonts w:asciiTheme="majorBidi" w:hAnsiTheme="majorBidi" w:cstheme="majorBidi"/>
          <w:sz w:val="24"/>
          <w:szCs w:val="24"/>
        </w:rPr>
        <w:t>commandments</w:t>
      </w:r>
      <w:r w:rsidRPr="00CF7DB4">
        <w:rPr>
          <w:rFonts w:asciiTheme="majorBidi" w:hAnsiTheme="majorBidi" w:cstheme="majorBidi"/>
          <w:sz w:val="24"/>
          <w:szCs w:val="24"/>
        </w:rPr>
        <w:t xml:space="preserve">, they also say of His dictum, </w:t>
      </w:r>
      <w:r>
        <w:rPr>
          <w:rFonts w:asciiTheme="majorBidi" w:hAnsiTheme="majorBidi" w:cstheme="majorBidi"/>
          <w:sz w:val="24"/>
          <w:szCs w:val="24"/>
        </w:rPr>
        <w:t>“</w:t>
      </w:r>
      <w:r w:rsidRPr="00CF7DB4">
        <w:rPr>
          <w:rFonts w:asciiTheme="majorBidi" w:hAnsiTheme="majorBidi" w:cstheme="majorBidi"/>
          <w:sz w:val="24"/>
          <w:szCs w:val="24"/>
        </w:rPr>
        <w:t>Ye shall be holy</w:t>
      </w:r>
      <w:r>
        <w:rPr>
          <w:rFonts w:asciiTheme="majorBidi" w:hAnsiTheme="majorBidi" w:cstheme="majorBidi"/>
          <w:sz w:val="24"/>
          <w:szCs w:val="24"/>
        </w:rPr>
        <w:t>: (Lev</w:t>
      </w:r>
      <w:r w:rsidR="00AE2804">
        <w:rPr>
          <w:rFonts w:asciiTheme="majorBidi" w:hAnsiTheme="majorBidi" w:cstheme="majorBidi"/>
          <w:sz w:val="24"/>
          <w:szCs w:val="24"/>
        </w:rPr>
        <w:t>.</w:t>
      </w:r>
      <w:r>
        <w:rPr>
          <w:rFonts w:asciiTheme="majorBidi" w:hAnsiTheme="majorBidi" w:cstheme="majorBidi"/>
          <w:sz w:val="24"/>
          <w:szCs w:val="24"/>
        </w:rPr>
        <w:t xml:space="preserve"> 19:2)</w:t>
      </w:r>
      <w:r w:rsidRPr="00CF7DB4">
        <w:rPr>
          <w:rFonts w:asciiTheme="majorBidi" w:hAnsiTheme="majorBidi" w:cstheme="majorBidi"/>
          <w:sz w:val="24"/>
          <w:szCs w:val="24"/>
        </w:rPr>
        <w:t xml:space="preserve"> that this concerns sanctification by the commandments. For this reason, transgression of the commandments is also called uncleanness</w:t>
      </w:r>
      <w:r w:rsidR="003E2E7F" w:rsidRPr="00000520">
        <w:rPr>
          <w:rFonts w:asciiTheme="majorBidi" w:hAnsiTheme="majorBidi" w:cstheme="majorBidi"/>
          <w:sz w:val="24"/>
          <w:szCs w:val="24"/>
        </w:rPr>
        <w:t>.</w:t>
      </w:r>
      <w:r w:rsidR="003E2E7F" w:rsidRPr="00000520">
        <w:rPr>
          <w:rStyle w:val="FootnoteReference"/>
          <w:rFonts w:asciiTheme="majorBidi" w:hAnsiTheme="majorBidi" w:cstheme="majorBidi"/>
          <w:sz w:val="24"/>
          <w:szCs w:val="24"/>
        </w:rPr>
        <w:footnoteReference w:id="35"/>
      </w:r>
    </w:p>
    <w:bookmarkEnd w:id="16"/>
    <w:p w14:paraId="5C749106" w14:textId="7BDD2A65" w:rsidR="00BA3208" w:rsidRPr="00000520" w:rsidRDefault="003E2E7F"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Purity and impurity serve as symbolic terms for the sanctity of the commandments in general. They represent the purpose and ultimate goal of the commandments. This concept complements the earlier-discussed passage from the </w:t>
      </w:r>
      <w:r w:rsidRPr="007A2A88">
        <w:rPr>
          <w:rFonts w:asciiTheme="majorBidi" w:hAnsiTheme="majorBidi" w:cstheme="majorBidi"/>
          <w:i/>
          <w:iCs/>
          <w:sz w:val="24"/>
          <w:szCs w:val="24"/>
        </w:rPr>
        <w:t>Hilkhot Tumat Okhlin.</w:t>
      </w:r>
    </w:p>
    <w:p w14:paraId="7D942A9E" w14:textId="217C9160" w:rsidR="00201280" w:rsidRPr="00000520" w:rsidRDefault="004409E0"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M</w:t>
      </w:r>
      <w:r w:rsidR="00C222CD" w:rsidRPr="00000520">
        <w:rPr>
          <w:rFonts w:asciiTheme="majorBidi" w:hAnsiTheme="majorBidi" w:cstheme="majorBidi"/>
          <w:sz w:val="24"/>
          <w:szCs w:val="24"/>
        </w:rPr>
        <w:t>aimonides does make mention of purity of the body, but this is just a first level, relatively low, and its value lies in that it serves as a foundation for higher level purity.</w:t>
      </w:r>
    </w:p>
    <w:p w14:paraId="73D7350C" w14:textId="5982213A" w:rsidR="00201280" w:rsidRPr="00000520" w:rsidRDefault="0051608A" w:rsidP="00C222CD">
      <w:pPr>
        <w:spacing w:before="320" w:after="240"/>
        <w:ind w:left="720"/>
        <w:rPr>
          <w:rFonts w:asciiTheme="majorBidi" w:hAnsiTheme="majorBidi" w:cstheme="majorBidi"/>
          <w:sz w:val="24"/>
          <w:szCs w:val="24"/>
        </w:rPr>
      </w:pPr>
      <w:bookmarkStart w:id="17" w:name="_Hlk159242177"/>
      <w:r w:rsidRPr="0051608A">
        <w:rPr>
          <w:rFonts w:asciiTheme="majorBidi" w:hAnsiTheme="majorBidi" w:cstheme="majorBidi"/>
          <w:sz w:val="24"/>
          <w:szCs w:val="24"/>
        </w:rPr>
        <w:t xml:space="preserve">Cleaning garments, washing the body, and removal of dirt also constitute one of the purposes of this Law. But this comes after the purification of </w:t>
      </w:r>
      <w:proofErr w:type="gramStart"/>
      <w:r w:rsidRPr="0051608A">
        <w:rPr>
          <w:rFonts w:asciiTheme="majorBidi" w:hAnsiTheme="majorBidi" w:cstheme="majorBidi"/>
          <w:sz w:val="24"/>
          <w:szCs w:val="24"/>
        </w:rPr>
        <w:t>the actions</w:t>
      </w:r>
      <w:proofErr w:type="gramEnd"/>
      <w:r w:rsidRPr="0051608A">
        <w:rPr>
          <w:rFonts w:asciiTheme="majorBidi" w:hAnsiTheme="majorBidi" w:cstheme="majorBidi"/>
          <w:sz w:val="24"/>
          <w:szCs w:val="24"/>
        </w:rPr>
        <w:t xml:space="preserve"> and the purification of the heart from polluting opinions and polluting moral qualities. For to confine oneself to cleaning the outward appearance through washing and cleaning the garment, while having at the same time a lust for various pleasures and unbridled license in eating and sexual intercourse, merits the utmost blame. Isaiah says about this: </w:t>
      </w:r>
      <w:r>
        <w:rPr>
          <w:rFonts w:asciiTheme="majorBidi" w:hAnsiTheme="majorBidi" w:cstheme="majorBidi"/>
          <w:sz w:val="24"/>
          <w:szCs w:val="24"/>
        </w:rPr>
        <w:t>“</w:t>
      </w:r>
      <w:r w:rsidRPr="0051608A">
        <w:rPr>
          <w:rFonts w:asciiTheme="majorBidi" w:hAnsiTheme="majorBidi" w:cstheme="majorBidi"/>
          <w:sz w:val="24"/>
          <w:szCs w:val="24"/>
        </w:rPr>
        <w:t>They that sanctify themselves and purify themselves to go unto the gardens behind one in the midst, eating the flesh of swine, and so on</w:t>
      </w:r>
      <w:r w:rsidR="008207FE">
        <w:rPr>
          <w:rFonts w:asciiTheme="majorBidi" w:hAnsiTheme="majorBidi" w:cstheme="majorBidi"/>
          <w:sz w:val="24"/>
          <w:szCs w:val="24"/>
        </w:rPr>
        <w:t xml:space="preserve"> (Isa. 66:17).</w:t>
      </w:r>
      <w:r w:rsidRPr="0051608A">
        <w:rPr>
          <w:rFonts w:asciiTheme="majorBidi" w:hAnsiTheme="majorBidi" w:cstheme="majorBidi"/>
          <w:sz w:val="24"/>
          <w:szCs w:val="24"/>
        </w:rPr>
        <w:t xml:space="preserve"> He says: They purify themselves and sanctify themselves in the open and public places; and after</w:t>
      </w:r>
      <w:r w:rsidR="00AE2804">
        <w:rPr>
          <w:rFonts w:asciiTheme="majorBidi" w:hAnsiTheme="majorBidi" w:cstheme="majorBidi"/>
          <w:sz w:val="24"/>
          <w:szCs w:val="24"/>
        </w:rPr>
        <w:t>ward</w:t>
      </w:r>
      <w:r w:rsidRPr="0051608A">
        <w:rPr>
          <w:rFonts w:asciiTheme="majorBidi" w:hAnsiTheme="majorBidi" w:cstheme="majorBidi"/>
          <w:sz w:val="24"/>
          <w:szCs w:val="24"/>
        </w:rPr>
        <w:t xml:space="preserve">, when they are alone in their rooms and in the interior of their houses, they are engaged in acts of disobedience </w:t>
      </w:r>
      <w:r w:rsidR="00BA59B6" w:rsidRPr="00000520">
        <w:rPr>
          <w:rStyle w:val="FootnoteReference"/>
          <w:rFonts w:asciiTheme="majorBidi" w:hAnsiTheme="majorBidi" w:cstheme="majorBidi"/>
          <w:sz w:val="24"/>
          <w:szCs w:val="24"/>
        </w:rPr>
        <w:footnoteReference w:id="36"/>
      </w:r>
      <w:r w:rsidR="00201280" w:rsidRPr="00000520">
        <w:rPr>
          <w:rFonts w:asciiTheme="majorBidi" w:hAnsiTheme="majorBidi" w:cstheme="majorBidi"/>
          <w:sz w:val="24"/>
          <w:szCs w:val="24"/>
        </w:rPr>
        <w:t xml:space="preserve"> …</w:t>
      </w:r>
      <w:r w:rsidR="00201280" w:rsidRPr="00000520">
        <w:rPr>
          <w:rFonts w:asciiTheme="majorBidi" w:eastAsia="Times New Roman" w:hAnsiTheme="majorBidi" w:cstheme="majorBidi"/>
          <w:kern w:val="0"/>
          <w:sz w:val="24"/>
          <w:szCs w:val="24"/>
          <w14:ligatures w14:val="none"/>
        </w:rPr>
        <w:t xml:space="preserve"> </w:t>
      </w:r>
      <w:r w:rsidR="008C3F33" w:rsidRPr="008C3F33">
        <w:rPr>
          <w:rFonts w:asciiTheme="majorBidi" w:hAnsiTheme="majorBidi" w:cstheme="majorBidi"/>
          <w:sz w:val="24"/>
          <w:szCs w:val="24"/>
        </w:rPr>
        <w:t xml:space="preserve">Solomon has drawn attention to those who rely upon washing the body arid cleaning the garments, whereas their actions are </w:t>
      </w:r>
      <w:r w:rsidR="00A06B73" w:rsidRPr="00A06B73">
        <w:rPr>
          <w:rFonts w:asciiTheme="majorBidi" w:hAnsiTheme="majorBidi" w:cstheme="majorBidi"/>
          <w:sz w:val="24"/>
          <w:szCs w:val="24"/>
        </w:rPr>
        <w:t>impure and their moral qualities evil. For he says: There is a generation that are pure in their own eyes, and yet are not washed from their filthiness</w:t>
      </w:r>
      <w:r w:rsidR="00201280" w:rsidRPr="00000520">
        <w:rPr>
          <w:rFonts w:asciiTheme="majorBidi" w:hAnsiTheme="majorBidi" w:cstheme="majorBidi"/>
          <w:sz w:val="24"/>
          <w:szCs w:val="24"/>
        </w:rPr>
        <w:t>…” (Prov. 30:12-13).</w:t>
      </w:r>
      <w:r w:rsidR="00BA59B6" w:rsidRPr="00000520">
        <w:rPr>
          <w:rStyle w:val="FootnoteReference"/>
          <w:rFonts w:asciiTheme="majorBidi" w:hAnsiTheme="majorBidi" w:cstheme="majorBidi"/>
          <w:sz w:val="24"/>
          <w:szCs w:val="24"/>
        </w:rPr>
        <w:footnoteReference w:id="37"/>
      </w:r>
    </w:p>
    <w:bookmarkEnd w:id="17"/>
    <w:p w14:paraId="3A15BDBF" w14:textId="18BB5D03" w:rsidR="00201280" w:rsidRPr="00000520" w:rsidRDefault="00BF66FB" w:rsidP="00BF66FB">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noteworthy that, contrary to his remarks at the conclusion of </w:t>
      </w:r>
      <w:r w:rsidRPr="007A2A88">
        <w:rPr>
          <w:rFonts w:asciiTheme="majorBidi" w:hAnsiTheme="majorBidi" w:cstheme="majorBidi"/>
          <w:i/>
          <w:iCs/>
          <w:sz w:val="24"/>
          <w:szCs w:val="24"/>
        </w:rPr>
        <w:t>Hil</w:t>
      </w:r>
      <w:r w:rsidR="00961ADB">
        <w:rPr>
          <w:rFonts w:asciiTheme="majorBidi" w:hAnsiTheme="majorBidi" w:cstheme="majorBidi"/>
          <w:i/>
          <w:iCs/>
          <w:sz w:val="24"/>
          <w:szCs w:val="24"/>
        </w:rPr>
        <w:t>k</w:t>
      </w:r>
      <w:r w:rsidRPr="007A2A88">
        <w:rPr>
          <w:rFonts w:asciiTheme="majorBidi" w:hAnsiTheme="majorBidi" w:cstheme="majorBidi"/>
          <w:i/>
          <w:iCs/>
          <w:sz w:val="24"/>
          <w:szCs w:val="24"/>
        </w:rPr>
        <w:t>hot Tumat Okhlin</w:t>
      </w:r>
      <w:r w:rsidRPr="00000520">
        <w:rPr>
          <w:rFonts w:asciiTheme="majorBidi" w:hAnsiTheme="majorBidi" w:cstheme="majorBidi"/>
          <w:sz w:val="24"/>
          <w:szCs w:val="24"/>
        </w:rPr>
        <w:t xml:space="preserve"> mentioned earlier, Maimonides, in a different context, underscores the close and direct connection between bodily purity and the purity of the soul. He expresses this as follows:</w:t>
      </w:r>
    </w:p>
    <w:p w14:paraId="7EBEF54A" w14:textId="1CA9869E" w:rsidR="00BF66FB" w:rsidRPr="00000520" w:rsidRDefault="004409E0" w:rsidP="00BF66FB">
      <w:pPr>
        <w:spacing w:before="320" w:after="240"/>
        <w:ind w:left="720"/>
        <w:rPr>
          <w:rFonts w:asciiTheme="majorBidi" w:hAnsiTheme="majorBidi" w:cstheme="majorBidi"/>
          <w:sz w:val="24"/>
          <w:szCs w:val="24"/>
        </w:rPr>
      </w:pPr>
      <w:commentRangeStart w:id="18"/>
      <w:r w:rsidRPr="00000520">
        <w:rPr>
          <w:rFonts w:asciiTheme="majorBidi" w:hAnsiTheme="majorBidi" w:cstheme="majorBidi"/>
          <w:sz w:val="24"/>
          <w:szCs w:val="24"/>
        </w:rPr>
        <w:t xml:space="preserve">Our </w:t>
      </w:r>
      <w:r w:rsidR="00623973">
        <w:rPr>
          <w:rFonts w:asciiTheme="majorBidi" w:hAnsiTheme="majorBidi" w:cstheme="majorBidi"/>
          <w:sz w:val="24"/>
          <w:szCs w:val="24"/>
        </w:rPr>
        <w:t>s</w:t>
      </w:r>
      <w:r w:rsidRPr="00000520">
        <w:rPr>
          <w:rFonts w:asciiTheme="majorBidi" w:hAnsiTheme="majorBidi" w:cstheme="majorBidi"/>
          <w:sz w:val="24"/>
          <w:szCs w:val="24"/>
        </w:rPr>
        <w:t xml:space="preserve">ages forbade </w:t>
      </w:r>
      <w:commentRangeEnd w:id="18"/>
      <w:r w:rsidR="00BF66FB" w:rsidRPr="00000520">
        <w:rPr>
          <w:rStyle w:val="CommentReference"/>
          <w:rFonts w:asciiTheme="majorBidi" w:hAnsiTheme="majorBidi" w:cstheme="majorBidi"/>
          <w:sz w:val="24"/>
          <w:szCs w:val="24"/>
        </w:rPr>
        <w:commentReference w:id="18"/>
      </w:r>
      <w:r w:rsidRPr="00000520">
        <w:rPr>
          <w:rFonts w:asciiTheme="majorBidi" w:hAnsiTheme="majorBidi" w:cstheme="majorBidi"/>
          <w:sz w:val="24"/>
          <w:szCs w:val="24"/>
        </w:rPr>
        <w:t xml:space="preserve">[a person from partaking of] food and drink from which the souls of most people are revolted, e.g., food and drink that were mixed with vomit, feces, foul discharges, or the like. Similarly, our </w:t>
      </w:r>
      <w:r w:rsidR="00623973">
        <w:rPr>
          <w:rFonts w:asciiTheme="majorBidi" w:hAnsiTheme="majorBidi" w:cstheme="majorBidi"/>
          <w:sz w:val="24"/>
          <w:szCs w:val="24"/>
        </w:rPr>
        <w:t>s</w:t>
      </w:r>
      <w:r w:rsidRPr="00000520">
        <w:rPr>
          <w:rFonts w:asciiTheme="majorBidi" w:hAnsiTheme="majorBidi" w:cstheme="majorBidi"/>
          <w:sz w:val="24"/>
          <w:szCs w:val="24"/>
        </w:rPr>
        <w:t>ages forbade eating and drinking from filthy utensils from which a person's soul languishes…</w:t>
      </w:r>
      <w:r w:rsidR="00BF66FB" w:rsidRPr="00000520">
        <w:rPr>
          <w:rFonts w:asciiTheme="majorBidi" w:eastAsia="Times New Roman" w:hAnsiTheme="majorBidi" w:cstheme="majorBidi"/>
          <w:kern w:val="0"/>
          <w:sz w:val="24"/>
          <w:szCs w:val="24"/>
          <w14:ligatures w14:val="none"/>
        </w:rPr>
        <w:t xml:space="preserve"> </w:t>
      </w:r>
      <w:r w:rsidR="00BF66FB" w:rsidRPr="00000520">
        <w:rPr>
          <w:rFonts w:asciiTheme="majorBidi" w:hAnsiTheme="majorBidi" w:cstheme="majorBidi"/>
          <w:sz w:val="24"/>
          <w:szCs w:val="24"/>
        </w:rPr>
        <w:t>Similarly, they forbade eating with unclean and soiled hands and with dirty utensils. All of these matters are included in the general [prohibition]: “Do not make your souls detestable” (Lev. 11:43).</w:t>
      </w:r>
      <w:r w:rsidR="00BF66FB" w:rsidRPr="00000520">
        <w:rPr>
          <w:rFonts w:asciiTheme="majorBidi" w:eastAsia="Times New Roman" w:hAnsiTheme="majorBidi" w:cstheme="majorBidi"/>
          <w:kern w:val="0"/>
          <w:sz w:val="24"/>
          <w:szCs w:val="24"/>
          <w14:ligatures w14:val="none"/>
        </w:rPr>
        <w:t xml:space="preserve"> </w:t>
      </w:r>
      <w:r w:rsidR="00BF66FB" w:rsidRPr="00000520">
        <w:rPr>
          <w:rFonts w:asciiTheme="majorBidi" w:hAnsiTheme="majorBidi" w:cstheme="majorBidi"/>
          <w:sz w:val="24"/>
          <w:szCs w:val="24"/>
        </w:rPr>
        <w:t>Similarly, it is forbidden for a person to delay relieving himself at all.</w:t>
      </w:r>
    </w:p>
    <w:p w14:paraId="5752DC7E" w14:textId="415A0906" w:rsidR="0065788A" w:rsidRPr="00000520" w:rsidRDefault="00793C61" w:rsidP="0065788A">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conclusion of this law, Maimonides clarifies that these practices extend beyond the fundamental level of bodily purity he outlined in </w:t>
      </w:r>
      <w:r w:rsidR="006953EC" w:rsidRPr="00EC644D">
        <w:rPr>
          <w:rFonts w:asciiTheme="majorBidi" w:hAnsiTheme="majorBidi" w:cstheme="majorBidi"/>
          <w:i/>
          <w:iCs/>
          <w:sz w:val="24"/>
          <w:szCs w:val="24"/>
        </w:rPr>
        <w:t>T</w:t>
      </w:r>
      <w:r w:rsidRPr="00EC644D">
        <w:rPr>
          <w:rFonts w:asciiTheme="majorBidi" w:hAnsiTheme="majorBidi" w:cstheme="majorBidi"/>
          <w:i/>
          <w:iCs/>
          <w:sz w:val="24"/>
          <w:szCs w:val="24"/>
        </w:rPr>
        <w:t>he</w:t>
      </w:r>
      <w:r w:rsidRPr="00000520">
        <w:rPr>
          <w:rFonts w:asciiTheme="majorBidi" w:hAnsiTheme="majorBidi" w:cstheme="majorBidi"/>
          <w:sz w:val="24"/>
          <w:szCs w:val="24"/>
        </w:rPr>
        <w:t xml:space="preserve"> </w:t>
      </w:r>
      <w:r w:rsidR="00A678AE">
        <w:rPr>
          <w:rFonts w:asciiTheme="majorBidi" w:hAnsiTheme="majorBidi" w:cstheme="majorBidi"/>
          <w:i/>
          <w:iCs/>
          <w:sz w:val="24"/>
          <w:szCs w:val="24"/>
        </w:rPr>
        <w:t>Guide of the Perplexed</w:t>
      </w:r>
      <w:r w:rsidRPr="00000520">
        <w:rPr>
          <w:rFonts w:asciiTheme="majorBidi" w:hAnsiTheme="majorBidi" w:cstheme="majorBidi"/>
          <w:i/>
          <w:iCs/>
          <w:sz w:val="24"/>
          <w:szCs w:val="24"/>
        </w:rPr>
        <w:t>:</w:t>
      </w:r>
      <w:r w:rsidRPr="00000520">
        <w:rPr>
          <w:rFonts w:asciiTheme="majorBidi" w:hAnsiTheme="majorBidi" w:cstheme="majorBidi"/>
          <w:sz w:val="24"/>
          <w:szCs w:val="24"/>
        </w:rPr>
        <w:t xml:space="preserve"> “Anyone who is meticulous about these matters adds another layer of holiness and purity to his soul, cleansing it for the sake of the Holy One, blessed be He, as (Lev. 11:44) states: ‘And you shall sanctify yourselves and you will be holy, for I am holy.’”</w:t>
      </w:r>
      <w:r w:rsidR="00885DAE" w:rsidRPr="00000520">
        <w:rPr>
          <w:rStyle w:val="FootnoteReference"/>
          <w:rFonts w:asciiTheme="majorBidi" w:hAnsiTheme="majorBidi" w:cstheme="majorBidi"/>
          <w:sz w:val="24"/>
          <w:szCs w:val="24"/>
        </w:rPr>
        <w:footnoteReference w:id="38"/>
      </w:r>
      <w:r w:rsidRPr="00000520">
        <w:rPr>
          <w:rFonts w:asciiTheme="majorBidi" w:hAnsiTheme="majorBidi" w:cstheme="majorBidi"/>
          <w:sz w:val="24"/>
          <w:szCs w:val="24"/>
        </w:rPr>
        <w:t xml:space="preserve"> Also in this context, he refers to “an additional measure of holiness and purity.” The distinction between these two sources is evident and requires no further analysis.</w:t>
      </w:r>
    </w:p>
    <w:p w14:paraId="5183F369" w14:textId="74878678" w:rsidR="004409E0" w:rsidRPr="00000520" w:rsidRDefault="0065788A" w:rsidP="0065788A">
      <w:pPr>
        <w:spacing w:before="320" w:after="240"/>
        <w:rPr>
          <w:rFonts w:asciiTheme="majorBidi" w:hAnsiTheme="majorBidi" w:cstheme="majorBidi"/>
          <w:noProof/>
          <w:sz w:val="24"/>
          <w:szCs w:val="24"/>
        </w:rPr>
      </w:pPr>
      <w:r w:rsidRPr="00000520">
        <w:rPr>
          <w:rFonts w:asciiTheme="majorBidi" w:hAnsiTheme="majorBidi" w:cstheme="majorBidi"/>
          <w:sz w:val="24"/>
          <w:szCs w:val="24"/>
        </w:rPr>
        <w:t xml:space="preserve">In his </w:t>
      </w:r>
      <w:r w:rsidR="00A678AE">
        <w:rPr>
          <w:rFonts w:asciiTheme="majorBidi" w:hAnsiTheme="majorBidi" w:cstheme="majorBidi"/>
          <w:i/>
          <w:iCs/>
          <w:sz w:val="24"/>
          <w:szCs w:val="24"/>
        </w:rPr>
        <w:t>Guide of the Perplexed</w:t>
      </w:r>
      <w:r w:rsidRPr="00000520">
        <w:rPr>
          <w:rFonts w:asciiTheme="majorBidi" w:hAnsiTheme="majorBidi" w:cstheme="majorBidi"/>
          <w:sz w:val="24"/>
          <w:szCs w:val="24"/>
        </w:rPr>
        <w:t>,</w:t>
      </w:r>
      <w:r w:rsidR="00885DAE" w:rsidRPr="00000520">
        <w:rPr>
          <w:rStyle w:val="FootnoteReference"/>
          <w:rFonts w:asciiTheme="majorBidi" w:hAnsiTheme="majorBidi" w:cstheme="majorBidi"/>
          <w:sz w:val="24"/>
          <w:szCs w:val="24"/>
        </w:rPr>
        <w:footnoteReference w:id="39"/>
      </w:r>
      <w:r w:rsidRPr="00000520">
        <w:rPr>
          <w:rFonts w:asciiTheme="majorBidi" w:hAnsiTheme="majorBidi" w:cstheme="majorBidi"/>
          <w:sz w:val="24"/>
          <w:szCs w:val="24"/>
        </w:rPr>
        <w:t xml:space="preserve"> Maimonides delineates a form of bodily purity that, on its own, does not directly influence the purity of the soul. Consequently, it holds a lower value and may border on hypocritical behavior. According to Maimonides, this type of purity only becomes meaningful when it serves as a foundation for a higher level of purity. This perspective is reiterated in his later statements in </w:t>
      </w:r>
      <w:r w:rsidR="00885DAE" w:rsidRPr="00000520">
        <w:rPr>
          <w:rFonts w:asciiTheme="majorBidi" w:hAnsiTheme="majorBidi" w:cstheme="majorBidi"/>
          <w:sz w:val="24"/>
          <w:szCs w:val="24"/>
        </w:rPr>
        <w:t>t</w:t>
      </w:r>
      <w:r w:rsidRPr="00000520">
        <w:rPr>
          <w:rFonts w:asciiTheme="majorBidi" w:hAnsiTheme="majorBidi" w:cstheme="majorBidi"/>
          <w:sz w:val="24"/>
          <w:szCs w:val="24"/>
        </w:rPr>
        <w:t xml:space="preserve">he </w:t>
      </w:r>
      <w:r w:rsidRPr="00000520">
        <w:rPr>
          <w:rFonts w:asciiTheme="majorBidi" w:hAnsiTheme="majorBidi" w:cstheme="majorBidi"/>
          <w:i/>
          <w:iCs/>
          <w:sz w:val="24"/>
          <w:szCs w:val="24"/>
        </w:rPr>
        <w:t>Guide</w:t>
      </w:r>
      <w:r w:rsidRPr="00000520">
        <w:rPr>
          <w:rFonts w:asciiTheme="majorBidi" w:hAnsiTheme="majorBidi" w:cstheme="majorBidi"/>
          <w:sz w:val="24"/>
          <w:szCs w:val="24"/>
        </w:rPr>
        <w:t>. Maimonides grounds his argument in the overarching principle that purity is aligned with the directives of the Torah,</w:t>
      </w:r>
      <w:r w:rsidR="00885DAE" w:rsidRPr="00000520">
        <w:rPr>
          <w:rFonts w:asciiTheme="majorBidi" w:hAnsiTheme="majorBidi" w:cstheme="majorBidi"/>
          <w:noProof/>
          <w:sz w:val="24"/>
          <w:szCs w:val="24"/>
        </w:rPr>
        <w:t xml:space="preserve"> writing:</w:t>
      </w:r>
    </w:p>
    <w:p w14:paraId="50EAEE37" w14:textId="001A0182" w:rsidR="00885DAE" w:rsidRPr="00000520" w:rsidRDefault="00885DAE" w:rsidP="00885DAE">
      <w:pPr>
        <w:spacing w:before="320" w:after="240"/>
        <w:ind w:left="720"/>
        <w:rPr>
          <w:rFonts w:asciiTheme="majorBidi" w:hAnsiTheme="majorBidi" w:cstheme="majorBidi"/>
          <w:sz w:val="24"/>
          <w:szCs w:val="24"/>
        </w:rPr>
      </w:pPr>
      <w:bookmarkStart w:id="19" w:name="_Hlk159242209"/>
      <w:r w:rsidRPr="00000520">
        <w:rPr>
          <w:rFonts w:asciiTheme="majorBidi" w:hAnsiTheme="majorBidi" w:cstheme="majorBidi"/>
          <w:sz w:val="24"/>
          <w:szCs w:val="24"/>
        </w:rPr>
        <w:t>This section [=</w:t>
      </w:r>
      <w:r w:rsidRPr="007A2A88">
        <w:rPr>
          <w:rFonts w:asciiTheme="majorBidi" w:hAnsiTheme="majorBidi" w:cstheme="majorBidi"/>
          <w:i/>
          <w:iCs/>
          <w:sz w:val="24"/>
          <w:szCs w:val="24"/>
        </w:rPr>
        <w:t xml:space="preserve">Sefer </w:t>
      </w:r>
      <w:proofErr w:type="spellStart"/>
      <w:r w:rsidRPr="007A2A88">
        <w:rPr>
          <w:rFonts w:asciiTheme="majorBidi" w:hAnsiTheme="majorBidi" w:cstheme="majorBidi"/>
          <w:i/>
          <w:iCs/>
          <w:sz w:val="24"/>
          <w:szCs w:val="24"/>
        </w:rPr>
        <w:t>Shoftim</w:t>
      </w:r>
      <w:proofErr w:type="spellEnd"/>
      <w:r w:rsidRPr="00000520">
        <w:rPr>
          <w:rFonts w:asciiTheme="majorBidi" w:hAnsiTheme="majorBidi" w:cstheme="majorBidi"/>
          <w:sz w:val="24"/>
          <w:szCs w:val="24"/>
        </w:rPr>
        <w:t xml:space="preserve"> in the </w:t>
      </w:r>
      <w:proofErr w:type="spellStart"/>
      <w:r w:rsidRPr="007A2A88">
        <w:rPr>
          <w:rFonts w:asciiTheme="majorBidi" w:hAnsiTheme="majorBidi" w:cstheme="majorBidi"/>
          <w:i/>
          <w:iCs/>
          <w:sz w:val="24"/>
          <w:szCs w:val="24"/>
        </w:rPr>
        <w:t>Mishneh</w:t>
      </w:r>
      <w:proofErr w:type="spellEnd"/>
      <w:r w:rsidRPr="007A2A88">
        <w:rPr>
          <w:rFonts w:asciiTheme="majorBidi" w:hAnsiTheme="majorBidi" w:cstheme="majorBidi"/>
          <w:i/>
          <w:iCs/>
          <w:sz w:val="24"/>
          <w:szCs w:val="24"/>
        </w:rPr>
        <w:t xml:space="preserve"> Torah</w:t>
      </w:r>
      <w:r w:rsidRPr="00000520">
        <w:rPr>
          <w:rFonts w:asciiTheme="majorBidi" w:hAnsiTheme="majorBidi" w:cstheme="majorBidi"/>
          <w:sz w:val="24"/>
          <w:szCs w:val="24"/>
        </w:rPr>
        <w:t xml:space="preserve">] contains also the law concerning preparing “a place without the camp,” and “having a paddle upon the weapon” (Deut. 23:12, 13). </w:t>
      </w:r>
      <w:r w:rsidR="00066818" w:rsidRPr="00066818">
        <w:rPr>
          <w:rFonts w:asciiTheme="majorBidi" w:hAnsiTheme="majorBidi" w:cstheme="majorBidi"/>
          <w:sz w:val="24"/>
          <w:szCs w:val="24"/>
        </w:rPr>
        <w:t xml:space="preserve">This book </w:t>
      </w:r>
      <w:r w:rsidR="00066818" w:rsidRPr="00000520">
        <w:rPr>
          <w:rFonts w:asciiTheme="majorBidi" w:hAnsiTheme="majorBidi" w:cstheme="majorBidi"/>
          <w:sz w:val="24"/>
          <w:szCs w:val="24"/>
        </w:rPr>
        <w:t>[=</w:t>
      </w:r>
      <w:r w:rsidR="00066818" w:rsidRPr="007A2A88">
        <w:rPr>
          <w:rFonts w:asciiTheme="majorBidi" w:hAnsiTheme="majorBidi" w:cstheme="majorBidi"/>
          <w:i/>
          <w:iCs/>
          <w:sz w:val="24"/>
          <w:szCs w:val="24"/>
        </w:rPr>
        <w:t xml:space="preserve">Sefer </w:t>
      </w:r>
      <w:proofErr w:type="spellStart"/>
      <w:r w:rsidR="00066818" w:rsidRPr="007A2A88">
        <w:rPr>
          <w:rFonts w:asciiTheme="majorBidi" w:hAnsiTheme="majorBidi" w:cstheme="majorBidi"/>
          <w:i/>
          <w:iCs/>
          <w:sz w:val="24"/>
          <w:szCs w:val="24"/>
        </w:rPr>
        <w:t>Shoftim</w:t>
      </w:r>
      <w:proofErr w:type="spellEnd"/>
      <w:r w:rsidR="00066818" w:rsidRPr="00000520">
        <w:rPr>
          <w:rFonts w:asciiTheme="majorBidi" w:hAnsiTheme="majorBidi" w:cstheme="majorBidi"/>
          <w:sz w:val="24"/>
          <w:szCs w:val="24"/>
        </w:rPr>
        <w:t xml:space="preserve"> in the </w:t>
      </w:r>
      <w:proofErr w:type="spellStart"/>
      <w:r w:rsidR="00066818" w:rsidRPr="007A2A88">
        <w:rPr>
          <w:rFonts w:asciiTheme="majorBidi" w:hAnsiTheme="majorBidi" w:cstheme="majorBidi"/>
          <w:i/>
          <w:iCs/>
          <w:sz w:val="24"/>
          <w:szCs w:val="24"/>
        </w:rPr>
        <w:t>Mishneh</w:t>
      </w:r>
      <w:proofErr w:type="spellEnd"/>
      <w:r w:rsidR="00066818" w:rsidRPr="007A2A88">
        <w:rPr>
          <w:rFonts w:asciiTheme="majorBidi" w:hAnsiTheme="majorBidi" w:cstheme="majorBidi"/>
          <w:i/>
          <w:iCs/>
          <w:sz w:val="24"/>
          <w:szCs w:val="24"/>
        </w:rPr>
        <w:t xml:space="preserve"> Torah</w:t>
      </w:r>
      <w:r w:rsidR="00066818" w:rsidRPr="00000520">
        <w:rPr>
          <w:rFonts w:asciiTheme="majorBidi" w:hAnsiTheme="majorBidi" w:cstheme="majorBidi"/>
          <w:sz w:val="24"/>
          <w:szCs w:val="24"/>
        </w:rPr>
        <w:t>]</w:t>
      </w:r>
      <w:r w:rsidR="00066818">
        <w:rPr>
          <w:rFonts w:asciiTheme="majorBidi" w:hAnsiTheme="majorBidi" w:cstheme="majorBidi"/>
          <w:sz w:val="24"/>
          <w:szCs w:val="24"/>
        </w:rPr>
        <w:t xml:space="preserve"> </w:t>
      </w:r>
      <w:r w:rsidR="00066818" w:rsidRPr="00066818">
        <w:rPr>
          <w:rFonts w:asciiTheme="majorBidi" w:hAnsiTheme="majorBidi" w:cstheme="majorBidi"/>
          <w:sz w:val="24"/>
          <w:szCs w:val="24"/>
        </w:rPr>
        <w:t xml:space="preserve">also includes the commandment </w:t>
      </w:r>
      <w:r w:rsidR="00FB3B1B">
        <w:rPr>
          <w:rFonts w:asciiTheme="majorBidi" w:hAnsiTheme="majorBidi" w:cstheme="majorBidi"/>
          <w:sz w:val="24"/>
          <w:szCs w:val="24"/>
        </w:rPr>
        <w:t>“</w:t>
      </w:r>
      <w:r w:rsidR="00066818" w:rsidRPr="00066818">
        <w:rPr>
          <w:rFonts w:asciiTheme="majorBidi" w:hAnsiTheme="majorBidi" w:cstheme="majorBidi"/>
          <w:sz w:val="24"/>
          <w:szCs w:val="24"/>
        </w:rPr>
        <w:t>to prepare a [secluded] place and a paddle</w:t>
      </w:r>
      <w:r w:rsidR="00066818" w:rsidRPr="00000520">
        <w:rPr>
          <w:rFonts w:asciiTheme="majorBidi" w:hAnsiTheme="majorBidi" w:cstheme="majorBidi"/>
          <w:sz w:val="24"/>
          <w:szCs w:val="24"/>
        </w:rPr>
        <w:t>” (Deut. 23:12, 13)</w:t>
      </w:r>
      <w:r w:rsidR="00066818" w:rsidRPr="00066818">
        <w:rPr>
          <w:rFonts w:asciiTheme="majorBidi" w:hAnsiTheme="majorBidi" w:cstheme="majorBidi"/>
          <w:sz w:val="24"/>
          <w:szCs w:val="24"/>
        </w:rPr>
        <w:t xml:space="preserve">. For one of the purposes of this Law consists, as I have made known to you, in cleanliness and avoidance of excrements and of dirt and in man’s not being like the beasts. And this commandment also fortifies, by means of the actions it enjoins, the certainty of the combatants that the Indwelling has descended among them </w:t>
      </w:r>
      <w:r w:rsidRPr="00000520">
        <w:rPr>
          <w:rFonts w:asciiTheme="majorBidi" w:hAnsiTheme="majorBidi" w:cstheme="majorBidi"/>
          <w:sz w:val="24"/>
          <w:szCs w:val="24"/>
        </w:rPr>
        <w:t>…</w:t>
      </w:r>
      <w:r w:rsidRPr="00000520">
        <w:rPr>
          <w:rFonts w:asciiTheme="majorBidi" w:eastAsia="Times New Roman" w:hAnsiTheme="majorBidi" w:cstheme="majorBidi"/>
          <w:kern w:val="0"/>
          <w:sz w:val="24"/>
          <w:szCs w:val="24"/>
          <w14:ligatures w14:val="none"/>
        </w:rPr>
        <w:t xml:space="preserve"> </w:t>
      </w:r>
      <w:r w:rsidR="00600C10" w:rsidRPr="00600C10">
        <w:rPr>
          <w:rFonts w:asciiTheme="majorBidi" w:hAnsiTheme="majorBidi" w:cstheme="majorBidi"/>
          <w:sz w:val="24"/>
          <w:szCs w:val="24"/>
        </w:rPr>
        <w:t xml:space="preserve">Accordingly He, may He be exalted, has commanded us to perform actions that make call to mind that the Indwelling has descended among us so that we should be preserved from those actions, and has said: </w:t>
      </w:r>
      <w:r w:rsidR="00600C10">
        <w:rPr>
          <w:rFonts w:asciiTheme="majorBidi" w:hAnsiTheme="majorBidi" w:cstheme="majorBidi"/>
          <w:sz w:val="24"/>
          <w:szCs w:val="24"/>
        </w:rPr>
        <w:t>“</w:t>
      </w:r>
      <w:r w:rsidR="00600C10" w:rsidRPr="00600C10">
        <w:rPr>
          <w:rFonts w:asciiTheme="majorBidi" w:hAnsiTheme="majorBidi" w:cstheme="majorBidi"/>
          <w:sz w:val="24"/>
          <w:szCs w:val="24"/>
        </w:rPr>
        <w:t>Therefore shall thy camp be holy that He see no unclean thing</w:t>
      </w:r>
      <w:r w:rsidR="00600C10">
        <w:rPr>
          <w:rFonts w:asciiTheme="majorBidi" w:hAnsiTheme="majorBidi" w:cstheme="majorBidi"/>
          <w:sz w:val="24"/>
          <w:szCs w:val="24"/>
        </w:rPr>
        <w:t xml:space="preserve"> </w:t>
      </w:r>
      <w:r w:rsidRPr="00000520">
        <w:rPr>
          <w:rFonts w:asciiTheme="majorBidi" w:hAnsiTheme="majorBidi" w:cstheme="majorBidi"/>
          <w:sz w:val="24"/>
          <w:szCs w:val="24"/>
        </w:rPr>
        <w:t>in thee” (Deut. 23:14).</w:t>
      </w:r>
      <w:r w:rsidRPr="00000520">
        <w:rPr>
          <w:rStyle w:val="FootnoteReference"/>
          <w:rFonts w:asciiTheme="majorBidi" w:hAnsiTheme="majorBidi" w:cstheme="majorBidi"/>
          <w:sz w:val="24"/>
          <w:szCs w:val="24"/>
        </w:rPr>
        <w:footnoteReference w:id="40"/>
      </w:r>
    </w:p>
    <w:bookmarkEnd w:id="19"/>
    <w:p w14:paraId="44D8DBE1" w14:textId="5723B2F9" w:rsidR="00885DAE" w:rsidRPr="00000520" w:rsidRDefault="002645B0" w:rsidP="007A2A8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this context, bodily purity aligns with purity of action, serving a distinct and elevated purpose. The purity of the body discussed in the laws at the end of </w:t>
      </w:r>
      <w:r w:rsidR="00961ADB" w:rsidRPr="00961ADB">
        <w:rPr>
          <w:rFonts w:asciiTheme="majorBidi" w:hAnsiTheme="majorBidi" w:cstheme="majorBidi"/>
          <w:i/>
          <w:iCs/>
          <w:sz w:val="24"/>
          <w:szCs w:val="24"/>
        </w:rPr>
        <w:t>Hilkhot</w:t>
      </w:r>
      <w:r w:rsidR="00961ADB">
        <w:rPr>
          <w:rFonts w:asciiTheme="majorBidi" w:hAnsiTheme="majorBidi" w:cstheme="majorBidi"/>
          <w:sz w:val="24"/>
          <w:szCs w:val="24"/>
        </w:rPr>
        <w:t xml:space="preserve"> </w:t>
      </w:r>
      <w:r w:rsidRPr="007A2A88">
        <w:rPr>
          <w:rFonts w:asciiTheme="majorBidi" w:hAnsiTheme="majorBidi" w:cstheme="majorBidi"/>
          <w:i/>
          <w:iCs/>
          <w:sz w:val="24"/>
          <w:szCs w:val="24"/>
        </w:rPr>
        <w:t>Ma’akhalot Asurot</w:t>
      </w:r>
      <w:r w:rsidRPr="00000520">
        <w:rPr>
          <w:rFonts w:asciiTheme="majorBidi" w:hAnsiTheme="majorBidi" w:cstheme="majorBidi"/>
          <w:sz w:val="24"/>
          <w:szCs w:val="24"/>
        </w:rPr>
        <w:t xml:space="preserve"> inherently acts as a natural bridge to </w:t>
      </w:r>
      <w:r w:rsidR="00A678AE">
        <w:rPr>
          <w:rFonts w:asciiTheme="majorBidi" w:hAnsiTheme="majorBidi" w:cstheme="majorBidi"/>
          <w:sz w:val="24"/>
          <w:szCs w:val="24"/>
        </w:rPr>
        <w:t xml:space="preserve">the </w:t>
      </w:r>
      <w:r w:rsidRPr="00000520">
        <w:rPr>
          <w:rFonts w:asciiTheme="majorBidi" w:hAnsiTheme="majorBidi" w:cstheme="majorBidi"/>
          <w:sz w:val="24"/>
          <w:szCs w:val="24"/>
        </w:rPr>
        <w:t>purity of the soul. Maimonides underscores the soul</w:t>
      </w:r>
      <w:r w:rsidR="007A2A88">
        <w:rPr>
          <w:rFonts w:asciiTheme="majorBidi" w:hAnsiTheme="majorBidi" w:cstheme="majorBidi"/>
          <w:sz w:val="24"/>
          <w:szCs w:val="24"/>
        </w:rPr>
        <w:t>’</w:t>
      </w:r>
      <w:r w:rsidRPr="00000520">
        <w:rPr>
          <w:rFonts w:asciiTheme="majorBidi" w:hAnsiTheme="majorBidi" w:cstheme="majorBidi"/>
          <w:sz w:val="24"/>
          <w:szCs w:val="24"/>
        </w:rPr>
        <w:t>s inherent demand for this purity, linking it to the fundamental verse: “</w:t>
      </w:r>
      <w:r w:rsidR="00A678AE">
        <w:rPr>
          <w:rFonts w:asciiTheme="majorBidi" w:hAnsiTheme="majorBidi" w:cstheme="majorBidi"/>
          <w:sz w:val="24"/>
          <w:szCs w:val="24"/>
        </w:rPr>
        <w:t>Y</w:t>
      </w:r>
      <w:r w:rsidRPr="00000520">
        <w:rPr>
          <w:rFonts w:asciiTheme="majorBidi" w:hAnsiTheme="majorBidi" w:cstheme="majorBidi"/>
          <w:sz w:val="24"/>
          <w:szCs w:val="24"/>
        </w:rPr>
        <w:t xml:space="preserve">ou shall therefore sanctify yourselves, and you shall be holy.” Importantly, </w:t>
      </w:r>
      <w:r w:rsidR="007A2A88">
        <w:rPr>
          <w:rFonts w:asciiTheme="majorBidi" w:hAnsiTheme="majorBidi" w:cstheme="majorBidi"/>
          <w:sz w:val="24"/>
          <w:szCs w:val="24"/>
        </w:rPr>
        <w:t>“</w:t>
      </w:r>
      <w:r w:rsidRPr="00000520">
        <w:rPr>
          <w:rFonts w:asciiTheme="majorBidi" w:hAnsiTheme="majorBidi" w:cstheme="majorBidi"/>
          <w:sz w:val="24"/>
          <w:szCs w:val="24"/>
        </w:rPr>
        <w:t>performing these commandments,</w:t>
      </w:r>
      <w:r w:rsidR="007A2A88">
        <w:rPr>
          <w:rFonts w:asciiTheme="majorBidi" w:hAnsiTheme="majorBidi" w:cstheme="majorBidi"/>
          <w:sz w:val="24"/>
          <w:szCs w:val="24"/>
        </w:rPr>
        <w:t>”</w:t>
      </w:r>
      <w:r w:rsidRPr="00000520">
        <w:rPr>
          <w:rFonts w:asciiTheme="majorBidi" w:hAnsiTheme="majorBidi" w:cstheme="majorBidi"/>
          <w:sz w:val="24"/>
          <w:szCs w:val="24"/>
        </w:rPr>
        <w:t xml:space="preserve"> inclusive of all commandments, holds intrinsic sanctity and purity according to its inner logic. This sanctity and purity, in turn, fosters closeness with God, as </w:t>
      </w:r>
      <w:r w:rsidR="00A678AE">
        <w:rPr>
          <w:rFonts w:asciiTheme="majorBidi" w:hAnsiTheme="majorBidi" w:cstheme="majorBidi"/>
          <w:sz w:val="24"/>
          <w:szCs w:val="24"/>
        </w:rPr>
        <w:t xml:space="preserve">the </w:t>
      </w:r>
      <w:r w:rsidRPr="00000520">
        <w:rPr>
          <w:rFonts w:asciiTheme="majorBidi" w:hAnsiTheme="majorBidi" w:cstheme="majorBidi"/>
          <w:sz w:val="24"/>
          <w:szCs w:val="24"/>
        </w:rPr>
        <w:t xml:space="preserve">sanctity of the soul leads to </w:t>
      </w:r>
      <w:r w:rsidR="007A2A88" w:rsidRPr="007A2A88">
        <w:rPr>
          <w:rFonts w:asciiTheme="majorBidi" w:hAnsiTheme="majorBidi" w:cstheme="majorBidi"/>
          <w:i/>
          <w:iCs/>
          <w:sz w:val="24"/>
          <w:szCs w:val="24"/>
          <w:lang w:val="la-Latn"/>
        </w:rPr>
        <w:t>imitatio Dei</w:t>
      </w:r>
      <w:r w:rsidRPr="00000520">
        <w:rPr>
          <w:rFonts w:asciiTheme="majorBidi" w:hAnsiTheme="majorBidi" w:cstheme="majorBidi"/>
          <w:sz w:val="24"/>
          <w:szCs w:val="24"/>
        </w:rPr>
        <w:t>.</w:t>
      </w:r>
    </w:p>
    <w:p w14:paraId="4ACDE47B" w14:textId="0F95D520" w:rsidR="004128CC" w:rsidRPr="00000520" w:rsidRDefault="004128CC" w:rsidP="004128CC">
      <w:pPr>
        <w:spacing w:before="320" w:after="240"/>
        <w:rPr>
          <w:rFonts w:asciiTheme="majorBidi" w:hAnsiTheme="majorBidi" w:cstheme="majorBidi"/>
          <w:sz w:val="24"/>
          <w:szCs w:val="24"/>
          <w:rtl/>
        </w:rPr>
      </w:pPr>
      <w:r w:rsidRPr="00000520">
        <w:rPr>
          <w:rFonts w:asciiTheme="majorBidi" w:hAnsiTheme="majorBidi" w:cstheme="majorBidi"/>
          <w:sz w:val="24"/>
          <w:szCs w:val="24"/>
        </w:rPr>
        <w:t xml:space="preserve">In a different context, Maimonides elaborates, </w:t>
      </w:r>
      <w:r w:rsidR="00A678AE">
        <w:rPr>
          <w:rFonts w:asciiTheme="majorBidi" w:hAnsiTheme="majorBidi" w:cstheme="majorBidi"/>
          <w:sz w:val="24"/>
          <w:szCs w:val="24"/>
        </w:rPr>
        <w:t>and apparently adds</w:t>
      </w:r>
      <w:r w:rsidRPr="00000520">
        <w:rPr>
          <w:rFonts w:asciiTheme="majorBidi" w:hAnsiTheme="majorBidi" w:cstheme="majorBidi"/>
          <w:sz w:val="24"/>
          <w:szCs w:val="24"/>
        </w:rPr>
        <w:t xml:space="preserve">, that purifying the soul from </w:t>
      </w:r>
      <w:r w:rsidR="00A678AE">
        <w:rPr>
          <w:rFonts w:asciiTheme="majorBidi" w:hAnsiTheme="majorBidi" w:cstheme="majorBidi"/>
          <w:sz w:val="24"/>
          <w:szCs w:val="24"/>
        </w:rPr>
        <w:t>spiritual</w:t>
      </w:r>
      <w:r w:rsidRPr="00000520">
        <w:rPr>
          <w:rFonts w:asciiTheme="majorBidi" w:hAnsiTheme="majorBidi" w:cstheme="majorBidi"/>
          <w:sz w:val="24"/>
          <w:szCs w:val="24"/>
        </w:rPr>
        <w:t xml:space="preserve"> impurity, “which </w:t>
      </w:r>
      <w:r w:rsidR="00A678AE">
        <w:rPr>
          <w:rFonts w:asciiTheme="majorBidi" w:hAnsiTheme="majorBidi" w:cstheme="majorBidi"/>
          <w:sz w:val="24"/>
          <w:szCs w:val="24"/>
        </w:rPr>
        <w:t>is</w:t>
      </w:r>
      <w:r w:rsidRPr="00000520">
        <w:rPr>
          <w:rFonts w:asciiTheme="majorBidi" w:hAnsiTheme="majorBidi" w:cstheme="majorBidi"/>
          <w:sz w:val="24"/>
          <w:szCs w:val="24"/>
        </w:rPr>
        <w:t xml:space="preserve"> wicked thoughts and bad character traits,” necessitates special and rigorous intention. Maimonides dedicated significant effort to unveiling the spiritual dimensions of the laws of impurity and purity, infusing them with symbolic and purposeful significance. The following are his </w:t>
      </w:r>
      <w:r w:rsidR="00A678AE">
        <w:rPr>
          <w:rFonts w:asciiTheme="majorBidi" w:hAnsiTheme="majorBidi" w:cstheme="majorBidi"/>
          <w:sz w:val="24"/>
          <w:szCs w:val="24"/>
        </w:rPr>
        <w:t xml:space="preserve">concluding </w:t>
      </w:r>
      <w:r w:rsidRPr="00000520">
        <w:rPr>
          <w:rFonts w:asciiTheme="majorBidi" w:hAnsiTheme="majorBidi" w:cstheme="majorBidi"/>
          <w:sz w:val="24"/>
          <w:szCs w:val="24"/>
        </w:rPr>
        <w:t xml:space="preserve">words </w:t>
      </w:r>
      <w:r w:rsidR="00A678AE">
        <w:rPr>
          <w:rFonts w:asciiTheme="majorBidi" w:hAnsiTheme="majorBidi" w:cstheme="majorBidi"/>
          <w:sz w:val="24"/>
          <w:szCs w:val="24"/>
        </w:rPr>
        <w:t>to</w:t>
      </w:r>
      <w:r w:rsidRPr="00000520">
        <w:rPr>
          <w:rFonts w:asciiTheme="majorBidi" w:hAnsiTheme="majorBidi" w:cstheme="majorBidi"/>
          <w:sz w:val="24"/>
          <w:szCs w:val="24"/>
        </w:rPr>
        <w:t xml:space="preserve"> </w:t>
      </w:r>
      <w:r w:rsidRPr="007A2A88">
        <w:rPr>
          <w:rFonts w:asciiTheme="majorBidi" w:hAnsiTheme="majorBidi" w:cstheme="majorBidi"/>
          <w:i/>
          <w:iCs/>
          <w:sz w:val="24"/>
          <w:szCs w:val="24"/>
        </w:rPr>
        <w:t>Hilkhot Mikvaot</w:t>
      </w:r>
      <w:r w:rsidRPr="00000520">
        <w:rPr>
          <w:rFonts w:asciiTheme="majorBidi" w:hAnsiTheme="majorBidi" w:cstheme="majorBidi"/>
          <w:sz w:val="24"/>
          <w:szCs w:val="24"/>
        </w:rPr>
        <w:t>, which serve as the signature to his treatise on purity (</w:t>
      </w:r>
      <w:r w:rsidRPr="007A2A88">
        <w:rPr>
          <w:rFonts w:asciiTheme="majorBidi" w:hAnsiTheme="majorBidi" w:cstheme="majorBidi"/>
          <w:i/>
          <w:iCs/>
          <w:sz w:val="24"/>
          <w:szCs w:val="24"/>
        </w:rPr>
        <w:t xml:space="preserve">Sefer </w:t>
      </w:r>
      <w:proofErr w:type="spellStart"/>
      <w:r w:rsidRPr="007A2A88">
        <w:rPr>
          <w:rFonts w:asciiTheme="majorBidi" w:hAnsiTheme="majorBidi" w:cstheme="majorBidi"/>
          <w:i/>
          <w:iCs/>
          <w:sz w:val="24"/>
          <w:szCs w:val="24"/>
        </w:rPr>
        <w:t>Tahara</w:t>
      </w:r>
      <w:proofErr w:type="spellEnd"/>
      <w:r w:rsidRPr="00000520">
        <w:rPr>
          <w:rFonts w:asciiTheme="majorBidi" w:hAnsiTheme="majorBidi" w:cstheme="majorBidi"/>
          <w:sz w:val="24"/>
          <w:szCs w:val="24"/>
        </w:rPr>
        <w:t>):</w:t>
      </w:r>
    </w:p>
    <w:p w14:paraId="354E22B6" w14:textId="0508C6DF" w:rsidR="004128CC" w:rsidRPr="00000520" w:rsidRDefault="004128CC" w:rsidP="004128CC">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It is a clear and apparent matter that the concepts of purity and impurity are Scriptural decrees and they are not matters determined by a person</w:t>
      </w:r>
      <w:r w:rsidR="007A2A88">
        <w:rPr>
          <w:rFonts w:asciiTheme="majorBidi" w:hAnsiTheme="majorBidi" w:cstheme="majorBidi"/>
          <w:noProof/>
          <w:sz w:val="24"/>
          <w:szCs w:val="24"/>
        </w:rPr>
        <w:t>’</w:t>
      </w:r>
      <w:r w:rsidRPr="00000520">
        <w:rPr>
          <w:rFonts w:asciiTheme="majorBidi" w:hAnsiTheme="majorBidi" w:cstheme="majorBidi"/>
          <w:noProof/>
          <w:sz w:val="24"/>
          <w:szCs w:val="24"/>
        </w:rPr>
        <w:t xml:space="preserve">s understanding and they are included in the category of </w:t>
      </w:r>
      <w:r w:rsidRPr="00000520">
        <w:rPr>
          <w:rFonts w:asciiTheme="majorBidi" w:hAnsiTheme="majorBidi" w:cstheme="majorBidi"/>
          <w:i/>
          <w:iCs/>
          <w:noProof/>
          <w:sz w:val="24"/>
          <w:szCs w:val="24"/>
        </w:rPr>
        <w:t>hukim</w:t>
      </w:r>
      <w:r w:rsidRPr="00000520">
        <w:rPr>
          <w:rFonts w:asciiTheme="majorBidi" w:hAnsiTheme="majorBidi" w:cstheme="majorBidi"/>
          <w:noProof/>
          <w:sz w:val="24"/>
          <w:szCs w:val="24"/>
        </w:rPr>
        <w:t xml:space="preserve">. Similarly, immersion in a </w:t>
      </w:r>
      <w:r w:rsidRPr="00000520">
        <w:rPr>
          <w:rFonts w:asciiTheme="majorBidi" w:hAnsiTheme="majorBidi" w:cstheme="majorBidi"/>
          <w:i/>
          <w:iCs/>
          <w:noProof/>
          <w:sz w:val="24"/>
          <w:szCs w:val="24"/>
        </w:rPr>
        <w:t>mikve</w:t>
      </w:r>
      <w:r w:rsidRPr="00000520">
        <w:rPr>
          <w:rFonts w:asciiTheme="majorBidi" w:hAnsiTheme="majorBidi" w:cstheme="majorBidi"/>
          <w:noProof/>
          <w:sz w:val="24"/>
          <w:szCs w:val="24"/>
        </w:rPr>
        <w:t xml:space="preserve"> to ascend from impurity is included in the category of </w:t>
      </w:r>
      <w:r w:rsidRPr="00000520">
        <w:rPr>
          <w:rFonts w:asciiTheme="majorBidi" w:hAnsiTheme="majorBidi" w:cstheme="majorBidi"/>
          <w:i/>
          <w:iCs/>
          <w:noProof/>
          <w:sz w:val="24"/>
          <w:szCs w:val="24"/>
        </w:rPr>
        <w:t>hukim</w:t>
      </w:r>
      <w:r w:rsidRPr="00000520">
        <w:rPr>
          <w:rFonts w:asciiTheme="majorBidi" w:hAnsiTheme="majorBidi" w:cstheme="majorBidi"/>
          <w:noProof/>
          <w:sz w:val="24"/>
          <w:szCs w:val="24"/>
        </w:rPr>
        <w:t>, because impurity is not mud or filth that can be washed away with water. Instead, the immersion is a Scriptural decree and requires the focusing the intent of one</w:t>
      </w:r>
      <w:r w:rsidR="007A2A88">
        <w:rPr>
          <w:rFonts w:asciiTheme="majorBidi" w:hAnsiTheme="majorBidi" w:cstheme="majorBidi"/>
          <w:noProof/>
          <w:sz w:val="24"/>
          <w:szCs w:val="24"/>
        </w:rPr>
        <w:t>’</w:t>
      </w:r>
      <w:r w:rsidRPr="00000520">
        <w:rPr>
          <w:rFonts w:asciiTheme="majorBidi" w:hAnsiTheme="majorBidi" w:cstheme="majorBidi"/>
          <w:noProof/>
          <w:sz w:val="24"/>
          <w:szCs w:val="24"/>
        </w:rPr>
        <w:t xml:space="preserve">s heart. Therefore our </w:t>
      </w:r>
      <w:r w:rsidR="00623973">
        <w:rPr>
          <w:rFonts w:asciiTheme="majorBidi" w:hAnsiTheme="majorBidi" w:cstheme="majorBidi"/>
          <w:noProof/>
          <w:sz w:val="24"/>
          <w:szCs w:val="24"/>
        </w:rPr>
        <w:t>s</w:t>
      </w:r>
      <w:r w:rsidRPr="00000520">
        <w:rPr>
          <w:rFonts w:asciiTheme="majorBidi" w:hAnsiTheme="majorBidi" w:cstheme="majorBidi"/>
          <w:noProof/>
          <w:sz w:val="24"/>
          <w:szCs w:val="24"/>
        </w:rPr>
        <w:t xml:space="preserve">ages said: </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When one immersed, but did not intend to purify himself,</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 it is as if he did not immerse.</w:t>
      </w:r>
      <w:r w:rsidRPr="00000520">
        <w:rPr>
          <w:rStyle w:val="FootnoteReference"/>
          <w:rFonts w:asciiTheme="majorBidi" w:hAnsiTheme="majorBidi" w:cstheme="majorBidi"/>
          <w:noProof/>
          <w:sz w:val="24"/>
          <w:szCs w:val="24"/>
        </w:rPr>
        <w:footnoteReference w:id="41"/>
      </w:r>
      <w:r w:rsidRPr="00000520">
        <w:rPr>
          <w:rFonts w:asciiTheme="majorBidi" w:hAnsiTheme="majorBidi" w:cstheme="majorBidi"/>
          <w:noProof/>
          <w:sz w:val="24"/>
          <w:szCs w:val="24"/>
        </w:rPr>
        <w:br/>
        <w:t xml:space="preserve">Although it is a Scriptural decree, there is an allusion involved: One who focuses his heart on purifying himself becomes purified once he immerses, even though there was no change in his body. Similarly, one who focuses his heart on purifying his soul from the impurities of the soul, which are wicked thoughts and bad character traits, becomes purified when he resolves within his heart to distance himself from such counsel and immerse his soul in the waters of knowledge. And Ezekiel 36:25 states: </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I will pour over you pure water and you will be purified from all your impurities and from all your false deities, I will purify you.</w:t>
      </w:r>
      <w:r w:rsidR="001150EF"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42"/>
      </w:r>
    </w:p>
    <w:p w14:paraId="5B6E5C7D" w14:textId="2D72E2B4" w:rsidR="00120829" w:rsidRPr="00000520" w:rsidRDefault="00B17809" w:rsidP="00120829">
      <w:pPr>
        <w:spacing w:before="320" w:after="240"/>
        <w:rPr>
          <w:rFonts w:asciiTheme="majorBidi" w:hAnsiTheme="majorBidi" w:cstheme="majorBidi"/>
          <w:sz w:val="24"/>
          <w:szCs w:val="24"/>
        </w:rPr>
      </w:pPr>
      <w:r w:rsidRPr="00000520">
        <w:rPr>
          <w:rFonts w:asciiTheme="majorBidi" w:hAnsiTheme="majorBidi" w:cstheme="majorBidi"/>
          <w:i/>
          <w:iCs/>
          <w:sz w:val="24"/>
          <w:szCs w:val="24"/>
        </w:rPr>
        <w:t>Aven</w:t>
      </w:r>
      <w:r w:rsidRPr="00000520">
        <w:rPr>
          <w:rFonts w:asciiTheme="majorBidi" w:hAnsiTheme="majorBidi" w:cstheme="majorBidi"/>
          <w:sz w:val="24"/>
          <w:szCs w:val="24"/>
        </w:rPr>
        <w:t xml:space="preserve">, translated here as “wickedness,” </w:t>
      </w:r>
      <w:r w:rsidR="007F454B" w:rsidRPr="00000520">
        <w:rPr>
          <w:rFonts w:asciiTheme="majorBidi" w:hAnsiTheme="majorBidi" w:cstheme="majorBidi"/>
          <w:sz w:val="24"/>
          <w:szCs w:val="24"/>
        </w:rPr>
        <w:t xml:space="preserve">stands as the antithesis </w:t>
      </w:r>
      <w:r w:rsidR="00A678AE">
        <w:rPr>
          <w:rFonts w:asciiTheme="majorBidi" w:hAnsiTheme="majorBidi" w:cstheme="majorBidi"/>
          <w:sz w:val="24"/>
          <w:szCs w:val="24"/>
        </w:rPr>
        <w:t>of</w:t>
      </w:r>
      <w:r w:rsidR="007F454B" w:rsidRPr="00000520">
        <w:rPr>
          <w:rFonts w:asciiTheme="majorBidi" w:hAnsiTheme="majorBidi" w:cstheme="majorBidi"/>
          <w:sz w:val="24"/>
          <w:szCs w:val="24"/>
        </w:rPr>
        <w:t xml:space="preserve"> </w:t>
      </w:r>
      <w:r w:rsidR="007F454B" w:rsidRPr="00000520">
        <w:rPr>
          <w:rFonts w:asciiTheme="majorBidi" w:hAnsiTheme="majorBidi" w:cstheme="majorBidi"/>
          <w:i/>
          <w:iCs/>
          <w:sz w:val="24"/>
          <w:szCs w:val="24"/>
        </w:rPr>
        <w:t>kedusha</w:t>
      </w:r>
      <w:r w:rsidR="007F454B" w:rsidRPr="00000520">
        <w:rPr>
          <w:rFonts w:asciiTheme="majorBidi" w:hAnsiTheme="majorBidi" w:cstheme="majorBidi"/>
          <w:sz w:val="24"/>
          <w:szCs w:val="24"/>
        </w:rPr>
        <w:t xml:space="preserve"> (sanctity). Considering this, Maimonides’ selection of the verse from Psalms (119:133) as the heading for the Book of Holiness (</w:t>
      </w:r>
      <w:r w:rsidR="007F454B" w:rsidRPr="007A2A88">
        <w:rPr>
          <w:rFonts w:asciiTheme="majorBidi" w:hAnsiTheme="majorBidi" w:cstheme="majorBidi"/>
          <w:i/>
          <w:iCs/>
          <w:sz w:val="24"/>
          <w:szCs w:val="24"/>
        </w:rPr>
        <w:t>Sefer Kedusha</w:t>
      </w:r>
      <w:r w:rsidR="007F454B" w:rsidRPr="00000520">
        <w:rPr>
          <w:rFonts w:asciiTheme="majorBidi" w:hAnsiTheme="majorBidi" w:cstheme="majorBidi"/>
          <w:sz w:val="24"/>
          <w:szCs w:val="24"/>
        </w:rPr>
        <w:t xml:space="preserve">) becomes clear: “Order my steps in Thy </w:t>
      </w:r>
      <w:proofErr w:type="gramStart"/>
      <w:r w:rsidR="007F454B" w:rsidRPr="00000520">
        <w:rPr>
          <w:rFonts w:asciiTheme="majorBidi" w:hAnsiTheme="majorBidi" w:cstheme="majorBidi"/>
          <w:sz w:val="24"/>
          <w:szCs w:val="24"/>
        </w:rPr>
        <w:t>word</w:t>
      </w:r>
      <w:r w:rsidR="001150EF" w:rsidRPr="00000520">
        <w:rPr>
          <w:rFonts w:asciiTheme="majorBidi" w:hAnsiTheme="majorBidi" w:cstheme="majorBidi"/>
          <w:sz w:val="24"/>
          <w:szCs w:val="24"/>
        </w:rPr>
        <w:t>,</w:t>
      </w:r>
      <w:r w:rsidR="007F454B" w:rsidRPr="00000520">
        <w:rPr>
          <w:rFonts w:asciiTheme="majorBidi" w:hAnsiTheme="majorBidi" w:cstheme="majorBidi"/>
          <w:sz w:val="24"/>
          <w:szCs w:val="24"/>
        </w:rPr>
        <w:t xml:space="preserve"> and</w:t>
      </w:r>
      <w:proofErr w:type="gramEnd"/>
      <w:r w:rsidR="007F454B" w:rsidRPr="00000520">
        <w:rPr>
          <w:rFonts w:asciiTheme="majorBidi" w:hAnsiTheme="majorBidi" w:cstheme="majorBidi"/>
          <w:sz w:val="24"/>
          <w:szCs w:val="24"/>
        </w:rPr>
        <w:t xml:space="preserve"> let not any wickedness (</w:t>
      </w:r>
      <w:r w:rsidR="007F454B" w:rsidRPr="00000520">
        <w:rPr>
          <w:rFonts w:asciiTheme="majorBidi" w:hAnsiTheme="majorBidi" w:cstheme="majorBidi"/>
          <w:i/>
          <w:iCs/>
          <w:sz w:val="24"/>
          <w:szCs w:val="24"/>
        </w:rPr>
        <w:t>aven</w:t>
      </w:r>
      <w:r w:rsidR="007F454B" w:rsidRPr="00000520">
        <w:rPr>
          <w:rFonts w:asciiTheme="majorBidi" w:hAnsiTheme="majorBidi" w:cstheme="majorBidi"/>
          <w:sz w:val="24"/>
          <w:szCs w:val="24"/>
        </w:rPr>
        <w:t>) have dominion over me.”</w:t>
      </w:r>
    </w:p>
    <w:p w14:paraId="671BA145" w14:textId="68874116" w:rsidR="00B17809" w:rsidRPr="00000520" w:rsidRDefault="00120829" w:rsidP="00120829">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verse from Psalms (51:12) that </w:t>
      </w:r>
      <w:r w:rsidR="007A2A88">
        <w:rPr>
          <w:rFonts w:asciiTheme="majorBidi" w:hAnsiTheme="majorBidi" w:cstheme="majorBidi"/>
          <w:sz w:val="24"/>
          <w:szCs w:val="24"/>
        </w:rPr>
        <w:t>introduces</w:t>
      </w:r>
      <w:r w:rsidRPr="00000520">
        <w:rPr>
          <w:rFonts w:asciiTheme="majorBidi" w:hAnsiTheme="majorBidi" w:cstheme="majorBidi"/>
          <w:sz w:val="24"/>
          <w:szCs w:val="24"/>
        </w:rPr>
        <w:t xml:space="preserve"> Maimonides</w:t>
      </w:r>
      <w:r w:rsidR="001150EF" w:rsidRPr="00000520">
        <w:rPr>
          <w:rFonts w:asciiTheme="majorBidi" w:hAnsiTheme="majorBidi" w:cstheme="majorBidi"/>
          <w:sz w:val="24"/>
          <w:szCs w:val="24"/>
        </w:rPr>
        <w:t>’</w:t>
      </w:r>
      <w:r w:rsidRPr="00000520">
        <w:rPr>
          <w:rFonts w:asciiTheme="majorBidi" w:hAnsiTheme="majorBidi" w:cstheme="majorBidi"/>
          <w:sz w:val="24"/>
          <w:szCs w:val="24"/>
        </w:rPr>
        <w:t xml:space="preserve"> Book of Purity (</w:t>
      </w:r>
      <w:r w:rsidRPr="007A2A88">
        <w:rPr>
          <w:rFonts w:asciiTheme="majorBidi" w:hAnsiTheme="majorBidi" w:cstheme="majorBidi"/>
          <w:i/>
          <w:iCs/>
          <w:sz w:val="24"/>
          <w:szCs w:val="24"/>
        </w:rPr>
        <w:t>Sefer Tahara</w:t>
      </w:r>
      <w:r w:rsidRPr="00000520">
        <w:rPr>
          <w:rFonts w:asciiTheme="majorBidi" w:hAnsiTheme="majorBidi" w:cstheme="majorBidi"/>
          <w:sz w:val="24"/>
          <w:szCs w:val="24"/>
        </w:rPr>
        <w:t xml:space="preserve">) underscores the idea that the ultimate goal of all the laws of purity and impurity is a pure heart. The Book of Purity is organized to address various types of impurities, starting with the most severe, elucidating the process by which an individual can elevate themselves from a state of impurity to one of purity. Encompassing eight areas of Jewish law, it covers defilement by a dead body, the Red Heifer, uncleanness of leprosy, defilement of a couch or seat, other original sources of defilement, defilement of foods, vessels, and ritual baths. The opening verse for the book, “Create in me a pure heart, O God, and renew a steadfast spirit within me,” serves as a thematic anchor, encapsulating the symbolic-spiritual conclusion of the book, illustrating the need for an individual to aspire for purity of the heart, allowing them to </w:t>
      </w:r>
      <w:r w:rsidR="007A2A88">
        <w:rPr>
          <w:rFonts w:asciiTheme="majorBidi" w:hAnsiTheme="majorBidi" w:cstheme="majorBidi"/>
          <w:sz w:val="24"/>
          <w:szCs w:val="24"/>
        </w:rPr>
        <w:t>“</w:t>
      </w:r>
      <w:r w:rsidRPr="00000520">
        <w:rPr>
          <w:rFonts w:asciiTheme="majorBidi" w:hAnsiTheme="majorBidi" w:cstheme="majorBidi"/>
          <w:sz w:val="24"/>
          <w:szCs w:val="24"/>
        </w:rPr>
        <w:t>immerse his soul in the waters of knowledge and become pure.”</w:t>
      </w:r>
    </w:p>
    <w:p w14:paraId="59553F30" w14:textId="3665FDDD" w:rsidR="004B151B" w:rsidRPr="00000520" w:rsidRDefault="004B151B" w:rsidP="004B151B">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V</w:t>
      </w:r>
    </w:p>
    <w:p w14:paraId="2D0C38A5" w14:textId="1C72E75C" w:rsidR="00F704D4" w:rsidRPr="00000520" w:rsidRDefault="00F704D4" w:rsidP="00F704D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 concise illustration of how the intention to sanctify the </w:t>
      </w:r>
      <w:r w:rsidR="00E51D15">
        <w:rPr>
          <w:rFonts w:asciiTheme="majorBidi" w:hAnsiTheme="majorBidi" w:cstheme="majorBidi"/>
          <w:sz w:val="24"/>
          <w:szCs w:val="24"/>
        </w:rPr>
        <w:t>n</w:t>
      </w:r>
      <w:r w:rsidRPr="00000520">
        <w:rPr>
          <w:rFonts w:asciiTheme="majorBidi" w:hAnsiTheme="majorBidi" w:cstheme="majorBidi"/>
          <w:sz w:val="24"/>
          <w:szCs w:val="24"/>
        </w:rPr>
        <w:t>ame of God alters the nature of an action is demonstrated in the law concerning the return of a lost object to a non-Jew:</w:t>
      </w:r>
    </w:p>
    <w:p w14:paraId="6C781F9D" w14:textId="006183F5" w:rsidR="00F704D4" w:rsidRPr="00000520" w:rsidRDefault="00F704D4" w:rsidP="00F704D4">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It is permissible to keep an object lost by an idolater, for Deuteronomy 22:3 speaks of returning “an object lost by your brother.” Indeed, if one returns such an article, one transgresses a prohibition, for one strengthens the power of the wicked peoples of the world. If, however, one returns it to sanctify God</w:t>
      </w:r>
      <w:r w:rsidR="007A2A88">
        <w:rPr>
          <w:rFonts w:asciiTheme="majorBidi" w:hAnsiTheme="majorBidi" w:cstheme="majorBidi"/>
          <w:sz w:val="24"/>
          <w:szCs w:val="24"/>
        </w:rPr>
        <w:t>’</w:t>
      </w:r>
      <w:r w:rsidRPr="00000520">
        <w:rPr>
          <w:rFonts w:asciiTheme="majorBidi" w:hAnsiTheme="majorBidi" w:cstheme="majorBidi"/>
          <w:sz w:val="24"/>
          <w:szCs w:val="24"/>
        </w:rPr>
        <w:t>s name, so that others will praise the Jewish people and know that they are trustworthy, this is praiseworthy.</w:t>
      </w:r>
      <w:r w:rsidRPr="00000520">
        <w:rPr>
          <w:rStyle w:val="FootnoteReference"/>
          <w:rFonts w:asciiTheme="majorBidi" w:hAnsiTheme="majorBidi" w:cstheme="majorBidi"/>
          <w:sz w:val="24"/>
          <w:szCs w:val="24"/>
        </w:rPr>
        <w:footnoteReference w:id="43"/>
      </w:r>
    </w:p>
    <w:p w14:paraId="0F5F8DEF" w14:textId="021DD7DD" w:rsidR="00CA1250" w:rsidRPr="00000520" w:rsidRDefault="00F704D4" w:rsidP="001250E4">
      <w:pPr>
        <w:spacing w:before="320" w:after="240"/>
        <w:rPr>
          <w:rFonts w:asciiTheme="majorBidi" w:hAnsiTheme="majorBidi" w:cstheme="majorBidi"/>
          <w:sz w:val="24"/>
          <w:szCs w:val="24"/>
        </w:rPr>
      </w:pPr>
      <w:r w:rsidRPr="00000520">
        <w:rPr>
          <w:rFonts w:asciiTheme="majorBidi" w:hAnsiTheme="majorBidi" w:cstheme="majorBidi"/>
          <w:sz w:val="24"/>
          <w:szCs w:val="24"/>
        </w:rPr>
        <w:t>In essence, an action driven by faith in God</w:t>
      </w:r>
      <w:r w:rsidR="00CA1250" w:rsidRPr="00000520">
        <w:rPr>
          <w:rFonts w:asciiTheme="majorBidi" w:hAnsiTheme="majorBidi" w:cstheme="majorBidi"/>
          <w:sz w:val="24"/>
          <w:szCs w:val="24"/>
        </w:rPr>
        <w:t xml:space="preserve"> – for it is that faith that</w:t>
      </w:r>
      <w:r w:rsidRPr="00000520">
        <w:rPr>
          <w:rFonts w:asciiTheme="majorBidi" w:hAnsiTheme="majorBidi" w:cstheme="majorBidi"/>
          <w:sz w:val="24"/>
          <w:szCs w:val="24"/>
        </w:rPr>
        <w:t xml:space="preserve"> prompts someone to act beyond the strict requirements of the law</w:t>
      </w:r>
      <w:r w:rsidR="00CA1250"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embodies</w:t>
      </w:r>
      <w:r w:rsidR="00CA1250"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an aspect of </w:t>
      </w:r>
      <w:r w:rsidR="001250E4">
        <w:rPr>
          <w:rFonts w:asciiTheme="majorBidi" w:hAnsiTheme="majorBidi" w:cstheme="majorBidi"/>
          <w:i/>
          <w:iCs/>
          <w:sz w:val="24"/>
          <w:szCs w:val="24"/>
        </w:rPr>
        <w:t xml:space="preserve">kiddush </w:t>
      </w:r>
      <w:r w:rsidRPr="00000520">
        <w:rPr>
          <w:rFonts w:asciiTheme="majorBidi" w:hAnsiTheme="majorBidi" w:cstheme="majorBidi"/>
          <w:i/>
          <w:iCs/>
          <w:sz w:val="24"/>
          <w:szCs w:val="24"/>
        </w:rPr>
        <w:t>Hashem</w:t>
      </w:r>
      <w:r w:rsidR="00CA1250" w:rsidRPr="00000520">
        <w:rPr>
          <w:rFonts w:asciiTheme="majorBidi" w:hAnsiTheme="majorBidi" w:cstheme="majorBidi"/>
          <w:sz w:val="24"/>
          <w:szCs w:val="24"/>
        </w:rPr>
        <w:t>. Indeed, it could be articulated as follows: it is as if God</w:t>
      </w:r>
      <w:r w:rsidR="007A2A88">
        <w:rPr>
          <w:rFonts w:asciiTheme="majorBidi" w:hAnsiTheme="majorBidi" w:cstheme="majorBidi"/>
          <w:sz w:val="24"/>
          <w:szCs w:val="24"/>
        </w:rPr>
        <w:t>’</w:t>
      </w:r>
      <w:r w:rsidR="00CA1250" w:rsidRPr="00000520">
        <w:rPr>
          <w:rFonts w:asciiTheme="majorBidi" w:hAnsiTheme="majorBidi" w:cstheme="majorBidi"/>
          <w:sz w:val="24"/>
          <w:szCs w:val="24"/>
        </w:rPr>
        <w:t>s honor is magnified through the honor bestowed upon Israel as devout believers.</w:t>
      </w:r>
    </w:p>
    <w:p w14:paraId="218023A7" w14:textId="4DEEE558" w:rsidR="006E5C7F" w:rsidRPr="00000520" w:rsidRDefault="006E5C7F" w:rsidP="006E5C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There is yet another source where Maimonides underscores the pivotal role of intention in shaping the nature and significance of an action. Maimonides’ language – which seemingly does not derive from clear Talmudic sources – regarding the profound spiritual state of a soldier, are particularly noteworthy: “He who fights with all his heart, without fear, with the sole intention of sanctifying the </w:t>
      </w:r>
      <w:r w:rsidR="004648F8">
        <w:rPr>
          <w:rFonts w:asciiTheme="majorBidi" w:hAnsiTheme="majorBidi" w:cstheme="majorBidi"/>
          <w:sz w:val="24"/>
          <w:szCs w:val="24"/>
        </w:rPr>
        <w:t>n</w:t>
      </w:r>
      <w:r w:rsidRPr="00000520">
        <w:rPr>
          <w:rFonts w:asciiTheme="majorBidi" w:hAnsiTheme="majorBidi" w:cstheme="majorBidi"/>
          <w:sz w:val="24"/>
          <w:szCs w:val="24"/>
        </w:rPr>
        <w:t>ame...”</w:t>
      </w:r>
      <w:r w:rsidRPr="00000520">
        <w:rPr>
          <w:rStyle w:val="FootnoteReference"/>
          <w:rFonts w:asciiTheme="majorBidi" w:hAnsiTheme="majorBidi" w:cstheme="majorBidi"/>
          <w:sz w:val="24"/>
          <w:szCs w:val="24"/>
        </w:rPr>
        <w:footnoteReference w:id="44"/>
      </w:r>
    </w:p>
    <w:p w14:paraId="42681AD2" w14:textId="60E13351" w:rsidR="006E5C7F" w:rsidRPr="00000520" w:rsidRDefault="006E5C7F" w:rsidP="006E5C7F">
      <w:pPr>
        <w:spacing w:before="320" w:after="240"/>
        <w:rPr>
          <w:rFonts w:asciiTheme="majorBidi" w:hAnsiTheme="majorBidi" w:cstheme="majorBidi"/>
          <w:noProof/>
          <w:sz w:val="24"/>
          <w:szCs w:val="24"/>
        </w:rPr>
      </w:pPr>
      <w:r w:rsidRPr="00000520">
        <w:rPr>
          <w:rFonts w:asciiTheme="majorBidi" w:hAnsiTheme="majorBidi" w:cstheme="majorBidi"/>
          <w:sz w:val="24"/>
          <w:szCs w:val="24"/>
        </w:rPr>
        <w:t>When the motive behind an action is driven by a fervent desire to sanctify God</w:t>
      </w:r>
      <w:r w:rsidR="007A2A88">
        <w:rPr>
          <w:rFonts w:asciiTheme="majorBidi" w:hAnsiTheme="majorBidi" w:cstheme="majorBidi"/>
          <w:sz w:val="24"/>
          <w:szCs w:val="24"/>
        </w:rPr>
        <w:t>’</w:t>
      </w:r>
      <w:r w:rsidRPr="00000520">
        <w:rPr>
          <w:rFonts w:asciiTheme="majorBidi" w:hAnsiTheme="majorBidi" w:cstheme="majorBidi"/>
          <w:sz w:val="24"/>
          <w:szCs w:val="24"/>
        </w:rPr>
        <w:t xml:space="preserve">s </w:t>
      </w:r>
      <w:r w:rsidR="004B5AD9">
        <w:rPr>
          <w:rFonts w:asciiTheme="majorBidi" w:hAnsiTheme="majorBidi" w:cstheme="majorBidi"/>
          <w:sz w:val="24"/>
          <w:szCs w:val="24"/>
        </w:rPr>
        <w:t>n</w:t>
      </w:r>
      <w:r w:rsidRPr="00000520">
        <w:rPr>
          <w:rFonts w:asciiTheme="majorBidi" w:hAnsiTheme="majorBidi" w:cstheme="majorBidi"/>
          <w:sz w:val="24"/>
          <w:szCs w:val="24"/>
        </w:rPr>
        <w:t>ame, manifested through courage and exemplary dedication, its impact extends far beyond the immediate context. The essence of the act is elucidated and delineated by the underlying motive and purpose driving it.</w:t>
      </w:r>
    </w:p>
    <w:p w14:paraId="0E31C6C1" w14:textId="230741A6" w:rsidR="001873BC" w:rsidRPr="00000520" w:rsidRDefault="00B96B85" w:rsidP="00B96B85">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VI</w:t>
      </w:r>
    </w:p>
    <w:p w14:paraId="3785E825" w14:textId="0FDA94AA" w:rsidR="0010304A" w:rsidRPr="00000520" w:rsidRDefault="00830EB7"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br/>
      </w:r>
      <w:r w:rsidR="00A678AE">
        <w:rPr>
          <w:rFonts w:asciiTheme="majorBidi" w:hAnsiTheme="majorBidi" w:cstheme="majorBidi"/>
          <w:noProof/>
          <w:sz w:val="24"/>
          <w:szCs w:val="24"/>
        </w:rPr>
        <w:t>T</w:t>
      </w:r>
      <w:r w:rsidRPr="00000520">
        <w:rPr>
          <w:rFonts w:asciiTheme="majorBidi" w:hAnsiTheme="majorBidi" w:cstheme="majorBidi"/>
          <w:noProof/>
          <w:sz w:val="24"/>
          <w:szCs w:val="24"/>
        </w:rPr>
        <w:t xml:space="preserve">he sanctification of God extends from deeds to words, as even spoken </w:t>
      </w:r>
      <w:r w:rsidR="00E852FE">
        <w:rPr>
          <w:rFonts w:asciiTheme="majorBidi" w:hAnsiTheme="majorBidi" w:cstheme="majorBidi"/>
          <w:noProof/>
          <w:sz w:val="24"/>
          <w:szCs w:val="24"/>
        </w:rPr>
        <w:t xml:space="preserve">words – </w:t>
      </w:r>
      <w:r w:rsidRPr="00000520">
        <w:rPr>
          <w:rFonts w:asciiTheme="majorBidi" w:hAnsiTheme="majorBidi" w:cstheme="majorBidi"/>
          <w:noProof/>
          <w:sz w:val="24"/>
          <w:szCs w:val="24"/>
        </w:rPr>
        <w:t>when deliberate, thoughtful, and purposeful</w:t>
      </w:r>
      <w:r w:rsidR="00E852FE">
        <w:rPr>
          <w:rFonts w:asciiTheme="majorBidi" w:hAnsiTheme="majorBidi" w:cstheme="majorBidi"/>
          <w:noProof/>
          <w:sz w:val="24"/>
          <w:szCs w:val="24"/>
        </w:rPr>
        <w:t xml:space="preserve"> – </w:t>
      </w:r>
      <w:r w:rsidRPr="00000520">
        <w:rPr>
          <w:rFonts w:asciiTheme="majorBidi" w:hAnsiTheme="majorBidi" w:cstheme="majorBidi"/>
          <w:noProof/>
          <w:sz w:val="24"/>
          <w:szCs w:val="24"/>
        </w:rPr>
        <w:t>serve</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to exalt the divine and underscore the significance of the idea they convey. Maimonides</w:t>
      </w:r>
      <w:r w:rsidR="0010304A"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 formulation regarding the act of taking an oath before judges, which sparked puzzlement and debate among scholars such as Raavad and Nachmanides, underscores this notion:</w:t>
      </w:r>
    </w:p>
    <w:p w14:paraId="4CA2873E" w14:textId="06B7A334" w:rsidR="0010304A" w:rsidRPr="00000520" w:rsidRDefault="0010304A" w:rsidP="0010304A">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Just as it is a negative commandment not to swear vainly or falsely so it is a positive commandment that whosoever becomes subject to an oath in court should swear by the Divine Name. For the </w:t>
      </w:r>
      <w:r w:rsidR="00882D86">
        <w:rPr>
          <w:rFonts w:asciiTheme="majorBidi" w:hAnsiTheme="majorBidi" w:cstheme="majorBidi"/>
          <w:noProof/>
          <w:sz w:val="24"/>
          <w:szCs w:val="24"/>
        </w:rPr>
        <w:t>S</w:t>
      </w:r>
      <w:r w:rsidRPr="00000520">
        <w:rPr>
          <w:rFonts w:asciiTheme="majorBidi" w:hAnsiTheme="majorBidi" w:cstheme="majorBidi"/>
          <w:noProof/>
          <w:sz w:val="24"/>
          <w:szCs w:val="24"/>
        </w:rPr>
        <w:t xml:space="preserve">criptural statement “And by His </w:t>
      </w:r>
      <w:r w:rsidR="00F3338E">
        <w:rPr>
          <w:rFonts w:asciiTheme="majorBidi" w:hAnsiTheme="majorBidi" w:cstheme="majorBidi"/>
          <w:noProof/>
          <w:sz w:val="24"/>
          <w:szCs w:val="24"/>
        </w:rPr>
        <w:t>n</w:t>
      </w:r>
      <w:r w:rsidRPr="00000520">
        <w:rPr>
          <w:rFonts w:asciiTheme="majorBidi" w:hAnsiTheme="majorBidi" w:cstheme="majorBidi"/>
          <w:noProof/>
          <w:sz w:val="24"/>
          <w:szCs w:val="24"/>
        </w:rPr>
        <w:t>ame shalt thou swear</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(Deut. 6:13), is a positive commandment, and swearing by His great and </w:t>
      </w:r>
      <w:r w:rsidR="009C184A">
        <w:rPr>
          <w:rFonts w:asciiTheme="majorBidi" w:hAnsiTheme="majorBidi" w:cstheme="majorBidi"/>
          <w:noProof/>
          <w:sz w:val="24"/>
          <w:szCs w:val="24"/>
        </w:rPr>
        <w:t>h</w:t>
      </w:r>
      <w:r w:rsidRPr="0000052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Pr="00000520">
        <w:rPr>
          <w:rFonts w:asciiTheme="majorBidi" w:hAnsiTheme="majorBidi" w:cstheme="majorBidi"/>
          <w:noProof/>
          <w:sz w:val="24"/>
          <w:szCs w:val="24"/>
        </w:rPr>
        <w:t>ame is one of the ways of serving God, whereby He is greatly honored and sanctified.</w:t>
      </w:r>
      <w:r w:rsidR="00A438D6" w:rsidRPr="00000520">
        <w:rPr>
          <w:rStyle w:val="FootnoteReference"/>
          <w:rFonts w:asciiTheme="majorBidi" w:hAnsiTheme="majorBidi" w:cstheme="majorBidi"/>
          <w:noProof/>
          <w:sz w:val="24"/>
          <w:szCs w:val="24"/>
        </w:rPr>
        <w:footnoteReference w:id="45"/>
      </w:r>
    </w:p>
    <w:p w14:paraId="3CA4B301" w14:textId="65DA8EF5" w:rsidR="00830EB7" w:rsidRPr="00000520" w:rsidRDefault="00830EB7"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An oath serves as a public declaration, affirming that truth is inherently bound to God, with God alone serving as the ultimate source and guarantor of truth. Thus, an oath taken in the name of God bears witness to His magnificence and reflects the individual</w:t>
      </w:r>
      <w:r w:rsidR="00E852FE">
        <w:rPr>
          <w:rFonts w:asciiTheme="majorBidi" w:hAnsiTheme="majorBidi" w:cstheme="majorBidi"/>
          <w:noProof/>
          <w:sz w:val="24"/>
          <w:szCs w:val="24"/>
        </w:rPr>
        <w:t>’</w:t>
      </w:r>
      <w:r w:rsidRPr="00000520">
        <w:rPr>
          <w:rFonts w:asciiTheme="majorBidi" w:hAnsiTheme="majorBidi" w:cstheme="majorBidi"/>
          <w:noProof/>
          <w:sz w:val="24"/>
          <w:szCs w:val="24"/>
        </w:rPr>
        <w:t>s profound awareness thereof, thereby sanctifying His name.</w:t>
      </w:r>
    </w:p>
    <w:p w14:paraId="4F73D8B3" w14:textId="4A605F46" w:rsidR="004109BB" w:rsidRPr="00000520" w:rsidRDefault="004109BB"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To this we must append what he wrote at the beginning of Chapter 12 in </w:t>
      </w:r>
      <w:r w:rsidRPr="00E852FE">
        <w:rPr>
          <w:rFonts w:asciiTheme="majorBidi" w:hAnsiTheme="majorBidi" w:cstheme="majorBidi"/>
          <w:i/>
          <w:iCs/>
          <w:noProof/>
          <w:sz w:val="24"/>
          <w:szCs w:val="24"/>
        </w:rPr>
        <w:t>Hilkhot Shevuot</w:t>
      </w:r>
      <w:r w:rsidRPr="00000520">
        <w:rPr>
          <w:rFonts w:asciiTheme="majorBidi" w:hAnsiTheme="majorBidi" w:cstheme="majorBidi"/>
          <w:noProof/>
          <w:sz w:val="24"/>
          <w:szCs w:val="24"/>
        </w:rPr>
        <w:t>, teaching us that false speech is not only a sin but is also a des</w:t>
      </w:r>
      <w:r w:rsidR="00A678AE">
        <w:rPr>
          <w:rFonts w:asciiTheme="majorBidi" w:hAnsiTheme="majorBidi" w:cstheme="majorBidi"/>
          <w:noProof/>
          <w:sz w:val="24"/>
          <w:szCs w:val="24"/>
        </w:rPr>
        <w:t>e</w:t>
      </w:r>
      <w:r w:rsidRPr="00000520">
        <w:rPr>
          <w:rFonts w:asciiTheme="majorBidi" w:hAnsiTheme="majorBidi" w:cstheme="majorBidi"/>
          <w:noProof/>
          <w:sz w:val="24"/>
          <w:szCs w:val="24"/>
        </w:rPr>
        <w:t xml:space="preserve">cration of God’s </w:t>
      </w:r>
      <w:r w:rsidR="004B5AD9">
        <w:rPr>
          <w:rFonts w:asciiTheme="majorBidi" w:hAnsiTheme="majorBidi" w:cstheme="majorBidi"/>
          <w:noProof/>
          <w:sz w:val="24"/>
          <w:szCs w:val="24"/>
        </w:rPr>
        <w:t>n</w:t>
      </w:r>
      <w:r w:rsidRPr="00000520">
        <w:rPr>
          <w:rFonts w:asciiTheme="majorBidi" w:hAnsiTheme="majorBidi" w:cstheme="majorBidi"/>
          <w:noProof/>
          <w:sz w:val="24"/>
          <w:szCs w:val="24"/>
        </w:rPr>
        <w:t>ame:</w:t>
      </w:r>
    </w:p>
    <w:p w14:paraId="03C45C2B" w14:textId="0A78A7A3" w:rsidR="00933289" w:rsidRPr="00000520" w:rsidRDefault="00933289" w:rsidP="00933289">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Although a person who took a false oath or an oath in vain is given lashes, and similarly, one who takes a [false] </w:t>
      </w:r>
      <w:r w:rsidRPr="00000520">
        <w:rPr>
          <w:rFonts w:asciiTheme="majorBidi" w:hAnsiTheme="majorBidi" w:cstheme="majorBidi"/>
          <w:i/>
          <w:iCs/>
          <w:noProof/>
          <w:sz w:val="24"/>
          <w:szCs w:val="24"/>
        </w:rPr>
        <w:t>shevuat haedut</w:t>
      </w:r>
      <w:r w:rsidRPr="00000520">
        <w:rPr>
          <w:rFonts w:asciiTheme="majorBidi" w:hAnsiTheme="majorBidi" w:cstheme="majorBidi"/>
          <w:noProof/>
          <w:sz w:val="24"/>
          <w:szCs w:val="24"/>
        </w:rPr>
        <w:t xml:space="preserve"> or </w:t>
      </w:r>
      <w:r w:rsidRPr="00000520">
        <w:rPr>
          <w:rFonts w:asciiTheme="majorBidi" w:hAnsiTheme="majorBidi" w:cstheme="majorBidi"/>
          <w:i/>
          <w:iCs/>
          <w:noProof/>
          <w:sz w:val="24"/>
          <w:szCs w:val="24"/>
        </w:rPr>
        <w:t>shevuat hapikadon</w:t>
      </w:r>
      <w:r w:rsidRPr="00000520">
        <w:rPr>
          <w:rFonts w:asciiTheme="majorBidi" w:hAnsiTheme="majorBidi" w:cstheme="majorBidi"/>
          <w:noProof/>
          <w:sz w:val="24"/>
          <w:szCs w:val="24"/>
        </w:rPr>
        <w:t xml:space="preserve"> brings a sacrifice, they do not receive complete atonement for the sin of taking a [false] oath, as [Exod</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20:7] states: “God will not cleanse [one who takes His name in vain].” He will not be absolved from the judgment of heaven until he receives retribution for his desecration of [His] great name, as [Lev</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19:12] states: “[You shall not take a false oath in My name, for] you will desecrate the name of </w:t>
      </w:r>
      <w:r w:rsidR="00165009">
        <w:rPr>
          <w:rFonts w:asciiTheme="majorBidi" w:hAnsiTheme="majorBidi" w:cstheme="majorBidi"/>
          <w:noProof/>
          <w:sz w:val="24"/>
          <w:szCs w:val="24"/>
        </w:rPr>
        <w:t>y</w:t>
      </w:r>
      <w:r w:rsidRPr="00000520">
        <w:rPr>
          <w:rFonts w:asciiTheme="majorBidi" w:hAnsiTheme="majorBidi" w:cstheme="majorBidi"/>
          <w:noProof/>
          <w:sz w:val="24"/>
          <w:szCs w:val="24"/>
        </w:rPr>
        <w:t>our God.”</w:t>
      </w:r>
    </w:p>
    <w:p w14:paraId="4F7FEBE6" w14:textId="0A84F150" w:rsidR="00933289" w:rsidRPr="00000520" w:rsidRDefault="00933289"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To this</w:t>
      </w:r>
      <w:r w:rsidR="00681A20">
        <w:rPr>
          <w:rFonts w:asciiTheme="majorBidi" w:hAnsiTheme="majorBidi" w:cstheme="majorBidi"/>
          <w:noProof/>
          <w:sz w:val="24"/>
          <w:szCs w:val="24"/>
        </w:rPr>
        <w:t>,</w:t>
      </w:r>
      <w:r w:rsidRPr="00000520">
        <w:rPr>
          <w:rFonts w:asciiTheme="majorBidi" w:hAnsiTheme="majorBidi" w:cstheme="majorBidi"/>
          <w:noProof/>
          <w:sz w:val="24"/>
          <w:szCs w:val="24"/>
        </w:rPr>
        <w:t xml:space="preserve"> Maimonides adds in the next paragraph: “This sin is considered one of the severe transgressions…Although it does not involve </w:t>
      </w:r>
      <w:r w:rsidRPr="00000520">
        <w:rPr>
          <w:rFonts w:asciiTheme="majorBidi" w:hAnsiTheme="majorBidi" w:cstheme="majorBidi"/>
          <w:i/>
          <w:iCs/>
          <w:noProof/>
          <w:sz w:val="24"/>
          <w:szCs w:val="24"/>
        </w:rPr>
        <w:t>karet</w:t>
      </w:r>
      <w:r w:rsidRPr="00000520">
        <w:rPr>
          <w:rFonts w:asciiTheme="majorBidi" w:hAnsiTheme="majorBidi" w:cstheme="majorBidi"/>
          <w:noProof/>
          <w:sz w:val="24"/>
          <w:szCs w:val="24"/>
        </w:rPr>
        <w:t xml:space="preserve"> or execution by the court, it involves the desecration of [God</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s] </w:t>
      </w:r>
      <w:r w:rsidR="009C184A">
        <w:rPr>
          <w:rFonts w:asciiTheme="majorBidi" w:hAnsiTheme="majorBidi" w:cstheme="majorBidi"/>
          <w:noProof/>
          <w:sz w:val="24"/>
          <w:szCs w:val="24"/>
        </w:rPr>
        <w:t>h</w:t>
      </w:r>
      <w:r w:rsidRPr="00000520">
        <w:rPr>
          <w:rFonts w:asciiTheme="majorBidi" w:hAnsiTheme="majorBidi" w:cstheme="majorBidi"/>
          <w:noProof/>
          <w:sz w:val="24"/>
          <w:szCs w:val="24"/>
        </w:rPr>
        <w:t xml:space="preserve">oly </w:t>
      </w:r>
      <w:r w:rsidR="009C184A">
        <w:rPr>
          <w:rFonts w:asciiTheme="majorBidi" w:hAnsiTheme="majorBidi" w:cstheme="majorBidi"/>
          <w:noProof/>
          <w:sz w:val="24"/>
          <w:szCs w:val="24"/>
        </w:rPr>
        <w:t>n</w:t>
      </w:r>
      <w:r w:rsidRPr="00000520">
        <w:rPr>
          <w:rFonts w:asciiTheme="majorBidi" w:hAnsiTheme="majorBidi" w:cstheme="majorBidi"/>
          <w:noProof/>
          <w:sz w:val="24"/>
          <w:szCs w:val="24"/>
        </w:rPr>
        <w:t>ame which is more severe than all other sins.”</w:t>
      </w:r>
      <w:r w:rsidR="001739C2" w:rsidRPr="00000520">
        <w:rPr>
          <w:rStyle w:val="FootnoteReference"/>
          <w:rFonts w:asciiTheme="majorBidi" w:hAnsiTheme="majorBidi" w:cstheme="majorBidi"/>
          <w:noProof/>
          <w:sz w:val="24"/>
          <w:szCs w:val="24"/>
        </w:rPr>
        <w:footnoteReference w:id="46"/>
      </w:r>
    </w:p>
    <w:p w14:paraId="69CA4797" w14:textId="273DD9FC" w:rsidR="004109BB" w:rsidRPr="00000520" w:rsidRDefault="00933289"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In </w:t>
      </w:r>
      <w:r w:rsidRPr="00E852FE">
        <w:rPr>
          <w:rFonts w:asciiTheme="majorBidi" w:hAnsiTheme="majorBidi" w:cstheme="majorBidi"/>
          <w:i/>
          <w:iCs/>
          <w:noProof/>
          <w:sz w:val="24"/>
          <w:szCs w:val="24"/>
        </w:rPr>
        <w:t>Hilkhot Nedarim</w:t>
      </w:r>
      <w:r w:rsidRPr="00000520">
        <w:rPr>
          <w:rFonts w:asciiTheme="majorBidi" w:hAnsiTheme="majorBidi" w:cstheme="majorBidi"/>
          <w:noProof/>
          <w:sz w:val="24"/>
          <w:szCs w:val="24"/>
        </w:rPr>
        <w:t>, as well, we encounter the notion that proper speech entails an element of service to God. Here, the theological underpinning establishes the framework for discerning the quality and impact of speech:</w:t>
      </w:r>
    </w:p>
    <w:p w14:paraId="7468CF5F" w14:textId="7D2C14A5" w:rsidR="00912B05" w:rsidRPr="00000520" w:rsidRDefault="00912B05" w:rsidP="00912B05">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When a person takes vows in order to establish his character traits and correct his conduct, he is considered eager and praiseworthy. What is implied? If a person was a glutton and he [took a vow] forbidding meat for a year or two…similarly, a person who would be proud of his comely appearance and took a nazirite vow, or the like </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all</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of these are paths in the service of God and concerning such vows and the like our </w:t>
      </w:r>
      <w:r w:rsidR="00623973">
        <w:rPr>
          <w:rFonts w:asciiTheme="majorBidi" w:hAnsiTheme="majorBidi" w:cstheme="majorBidi"/>
          <w:noProof/>
          <w:sz w:val="24"/>
          <w:szCs w:val="24"/>
        </w:rPr>
        <w:t>s</w:t>
      </w:r>
      <w:r w:rsidRPr="00000520">
        <w:rPr>
          <w:rFonts w:asciiTheme="majorBidi" w:hAnsiTheme="majorBidi" w:cstheme="majorBidi"/>
          <w:noProof/>
          <w:sz w:val="24"/>
          <w:szCs w:val="24"/>
        </w:rPr>
        <w:t>ages said: “Vows are a safeguard for restraint” (</w:t>
      </w:r>
      <w:r w:rsidRPr="00A678AE">
        <w:rPr>
          <w:rFonts w:asciiTheme="majorBidi" w:hAnsiTheme="majorBidi" w:cstheme="majorBidi"/>
          <w:i/>
          <w:iCs/>
          <w:noProof/>
          <w:sz w:val="24"/>
          <w:szCs w:val="24"/>
        </w:rPr>
        <w:t>Avot</w:t>
      </w:r>
      <w:r w:rsidRPr="00000520">
        <w:rPr>
          <w:rFonts w:asciiTheme="majorBidi" w:hAnsiTheme="majorBidi" w:cstheme="majorBidi"/>
          <w:noProof/>
          <w:sz w:val="24"/>
          <w:szCs w:val="24"/>
        </w:rPr>
        <w:t xml:space="preserve"> 3:13).</w:t>
      </w:r>
      <w:r w:rsidRPr="00000520">
        <w:rPr>
          <w:rStyle w:val="FootnoteReference"/>
          <w:rFonts w:asciiTheme="majorBidi" w:hAnsiTheme="majorBidi" w:cstheme="majorBidi"/>
          <w:noProof/>
          <w:sz w:val="24"/>
          <w:szCs w:val="24"/>
        </w:rPr>
        <w:footnoteReference w:id="47"/>
      </w:r>
    </w:p>
    <w:p w14:paraId="5D1E6DD4" w14:textId="049AC450" w:rsidR="00933289" w:rsidRPr="00000520" w:rsidRDefault="00912B05"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Maimonides’ reference to the nazirite is explained in greater detail – where his language is important and clarifies what he has already stated – at </w:t>
      </w:r>
      <w:commentRangeStart w:id="21"/>
      <w:r w:rsidRPr="00000520">
        <w:rPr>
          <w:rFonts w:asciiTheme="majorBidi" w:hAnsiTheme="majorBidi" w:cstheme="majorBidi"/>
          <w:noProof/>
          <w:sz w:val="24"/>
          <w:szCs w:val="24"/>
        </w:rPr>
        <w:t xml:space="preserve">the end of </w:t>
      </w:r>
      <w:r w:rsidRPr="00AA1812">
        <w:rPr>
          <w:rFonts w:asciiTheme="majorBidi" w:hAnsiTheme="majorBidi" w:cstheme="majorBidi"/>
          <w:i/>
          <w:iCs/>
          <w:noProof/>
          <w:sz w:val="24"/>
          <w:szCs w:val="24"/>
        </w:rPr>
        <w:t>Hilkhot Nezirut</w:t>
      </w:r>
      <w:r w:rsidRPr="00000520">
        <w:rPr>
          <w:rFonts w:asciiTheme="majorBidi" w:hAnsiTheme="majorBidi" w:cstheme="majorBidi"/>
          <w:noProof/>
          <w:sz w:val="24"/>
          <w:szCs w:val="24"/>
        </w:rPr>
        <w:t xml:space="preserve">: </w:t>
      </w:r>
      <w:commentRangeEnd w:id="21"/>
      <w:r w:rsidR="001739C2" w:rsidRPr="00000520">
        <w:rPr>
          <w:rStyle w:val="CommentReference"/>
          <w:rFonts w:asciiTheme="majorBidi" w:hAnsiTheme="majorBidi" w:cstheme="majorBidi"/>
          <w:sz w:val="24"/>
          <w:szCs w:val="24"/>
        </w:rPr>
        <w:commentReference w:id="21"/>
      </w:r>
    </w:p>
    <w:p w14:paraId="2CFBCD5A" w14:textId="2D1BFBBF" w:rsidR="00912B05" w:rsidRPr="00000520" w:rsidRDefault="00912B05" w:rsidP="00912B05">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When a person says: “I will be a nazirite if I do this and this” or “...if I do not do [this or this],” he is a wicked man and a nazirite vow of this type is one of the nazirite vows taken by the wicked. If, however, a person takes a nazirite vow to God in a holy manner, this is delightful and praiseworthy and concerning this, [Num</w:t>
      </w:r>
      <w:r w:rsidR="00AA1812">
        <w:rPr>
          <w:rFonts w:asciiTheme="majorBidi" w:hAnsiTheme="majorBidi" w:cstheme="majorBidi"/>
          <w:noProof/>
          <w:sz w:val="24"/>
          <w:szCs w:val="24"/>
        </w:rPr>
        <w:t>.</w:t>
      </w:r>
      <w:r w:rsidRPr="00000520">
        <w:rPr>
          <w:rFonts w:asciiTheme="majorBidi" w:hAnsiTheme="majorBidi" w:cstheme="majorBidi"/>
          <w:noProof/>
          <w:sz w:val="24"/>
          <w:szCs w:val="24"/>
        </w:rPr>
        <w:t xml:space="preserve"> 6:7-8] states: “The diadem of his God is upon his head... He is holy unto God.” And Scripture equates him with a prophet, as [Amos 2:11] states: “And from your sons, I will raise [some] as prophets, and from your youths, [some] as nazirites.”</w:t>
      </w:r>
    </w:p>
    <w:p w14:paraId="6C866A94" w14:textId="79E7ED35" w:rsidR="004109BB" w:rsidRPr="00000520" w:rsidRDefault="00A669BB" w:rsidP="00A669BB">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VII</w:t>
      </w:r>
    </w:p>
    <w:p w14:paraId="3C6F4B03" w14:textId="60A3A83A" w:rsidR="007D2031" w:rsidRPr="00000520" w:rsidRDefault="00042DF8" w:rsidP="00C00EF2">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br/>
        <w:t xml:space="preserve">Maimonides adeptly underscored the concept of </w:t>
      </w:r>
      <w:r w:rsidR="00C00EF2">
        <w:rPr>
          <w:rFonts w:asciiTheme="majorBidi" w:hAnsiTheme="majorBidi" w:cstheme="majorBidi"/>
          <w:i/>
          <w:iCs/>
          <w:noProof/>
          <w:sz w:val="24"/>
          <w:szCs w:val="24"/>
        </w:rPr>
        <w:t>k</w:t>
      </w:r>
      <w:r w:rsidR="00C00EF2" w:rsidRPr="00C00EF2">
        <w:rPr>
          <w:rFonts w:asciiTheme="majorBidi" w:hAnsiTheme="majorBidi" w:cstheme="majorBidi"/>
          <w:i/>
          <w:iCs/>
          <w:noProof/>
          <w:sz w:val="24"/>
          <w:szCs w:val="24"/>
        </w:rPr>
        <w:t>iddush Hashem</w:t>
      </w:r>
      <w:r w:rsidR="00C00EF2" w:rsidRPr="00C00EF2">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in both speech and action in diverse contexts, each warranting detailed examination. For now, let us consider an instance from the resolute language he employs </w:t>
      </w:r>
      <w:r w:rsidR="00A678AE">
        <w:rPr>
          <w:rFonts w:asciiTheme="majorBidi" w:hAnsiTheme="majorBidi" w:cstheme="majorBidi"/>
          <w:noProof/>
          <w:sz w:val="24"/>
          <w:szCs w:val="24"/>
        </w:rPr>
        <w:t>in the concluding passages of</w:t>
      </w:r>
      <w:r w:rsidRPr="00000520">
        <w:rPr>
          <w:rFonts w:asciiTheme="majorBidi" w:hAnsiTheme="majorBidi" w:cstheme="majorBidi"/>
          <w:noProof/>
          <w:sz w:val="24"/>
          <w:szCs w:val="24"/>
        </w:rPr>
        <w:t xml:space="preserve"> </w:t>
      </w:r>
      <w:r w:rsidRPr="00BC3C12">
        <w:rPr>
          <w:rFonts w:asciiTheme="majorBidi" w:hAnsiTheme="majorBidi" w:cstheme="majorBidi"/>
          <w:i/>
          <w:iCs/>
          <w:noProof/>
          <w:sz w:val="24"/>
          <w:szCs w:val="24"/>
        </w:rPr>
        <w:t>Hilkhot Shemitta Veyovel</w:t>
      </w:r>
      <w:r w:rsidRPr="00000520">
        <w:rPr>
          <w:rFonts w:asciiTheme="majorBidi" w:hAnsiTheme="majorBidi" w:cstheme="majorBidi"/>
          <w:noProof/>
          <w:sz w:val="24"/>
          <w:szCs w:val="24"/>
        </w:rPr>
        <w:t>:</w:t>
      </w:r>
    </w:p>
    <w:p w14:paraId="7D390DD7" w14:textId="4407D862" w:rsidR="008B082E" w:rsidRPr="00000520" w:rsidRDefault="008B082E" w:rsidP="008B082E">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Why did the tribe of Levi not acquire a share in the Land of Israel and in its spoils together with their brothers? Because this tribe was set apart to serve God and to minister to Him, to teach His straight ways and righteous ordinances to the multitudes</w:t>
      </w:r>
      <w:r w:rsidR="00172E79" w:rsidRPr="00000520">
        <w:rPr>
          <w:rFonts w:asciiTheme="majorBidi" w:hAnsiTheme="majorBidi" w:cstheme="majorBidi"/>
          <w:noProof/>
          <w:sz w:val="24"/>
          <w:szCs w:val="24"/>
        </w:rPr>
        <w:t>…</w:t>
      </w:r>
      <w:r w:rsidRPr="00000520">
        <w:rPr>
          <w:rFonts w:asciiTheme="majorBidi" w:hAnsiTheme="majorBidi" w:cstheme="majorBidi"/>
          <w:noProof/>
          <w:sz w:val="24"/>
          <w:szCs w:val="24"/>
        </w:rPr>
        <w:t>Therefore they were set apart f</w:t>
      </w:r>
      <w:r w:rsidR="00172E79" w:rsidRPr="00000520">
        <w:rPr>
          <w:rFonts w:asciiTheme="majorBidi" w:hAnsiTheme="majorBidi" w:cstheme="majorBidi"/>
          <w:noProof/>
          <w:sz w:val="24"/>
          <w:szCs w:val="24"/>
        </w:rPr>
        <w:t>ro</w:t>
      </w:r>
      <w:r w:rsidRPr="00000520">
        <w:rPr>
          <w:rFonts w:asciiTheme="majorBidi" w:hAnsiTheme="majorBidi" w:cstheme="majorBidi"/>
          <w:noProof/>
          <w:sz w:val="24"/>
          <w:szCs w:val="24"/>
        </w:rPr>
        <w:t>m the way of the world</w:t>
      </w:r>
      <w:r w:rsidR="00172E79"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They are rather the army of God, as is written: “Bless, Lord his substance” (Deut. 33:11). He, blessed be He, acquires </w:t>
      </w:r>
      <w:r w:rsidR="00C00EF2">
        <w:rPr>
          <w:rFonts w:asciiTheme="majorBidi" w:hAnsiTheme="majorBidi" w:cstheme="majorBidi"/>
          <w:noProof/>
          <w:sz w:val="24"/>
          <w:szCs w:val="24"/>
        </w:rPr>
        <w:t>[</w:t>
      </w:r>
      <w:r w:rsidRPr="00000520">
        <w:rPr>
          <w:rFonts w:asciiTheme="majorBidi" w:hAnsiTheme="majorBidi" w:cstheme="majorBidi"/>
          <w:noProof/>
          <w:sz w:val="24"/>
          <w:szCs w:val="24"/>
        </w:rPr>
        <w:t>goods</w:t>
      </w:r>
      <w:r w:rsidR="00C00EF2">
        <w:rPr>
          <w:rFonts w:asciiTheme="majorBidi" w:hAnsiTheme="majorBidi" w:cstheme="majorBidi"/>
          <w:noProof/>
          <w:sz w:val="24"/>
          <w:szCs w:val="24"/>
        </w:rPr>
        <w:t>]</w:t>
      </w:r>
      <w:r w:rsidRPr="00000520">
        <w:rPr>
          <w:rFonts w:asciiTheme="majorBidi" w:hAnsiTheme="majorBidi" w:cstheme="majorBidi"/>
          <w:noProof/>
          <w:sz w:val="24"/>
          <w:szCs w:val="24"/>
        </w:rPr>
        <w:t xml:space="preserve"> for them, as is written: “I am they portion and thy inheritance” (Num. 18:20).</w:t>
      </w:r>
    </w:p>
    <w:p w14:paraId="10D4FC53" w14:textId="51C3C1CD" w:rsidR="008B082E" w:rsidRPr="00000520" w:rsidRDefault="008B082E" w:rsidP="008B082E">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Not only the tribe of Levi but every single individual from the world’s inhabitants, whose spirit moved him and whose intelligence gave him the understanding to withdraw from the world in order to stand before God to serve and to minister to Him, and to know God, and who walked upright in the manner in which God made him, shaking off from his neck the yoke of the manifold contrivances which men seek – behold, this person has been totally consecrated, and God will be his portion and inheritance forever and ever.</w:t>
      </w:r>
    </w:p>
    <w:p w14:paraId="7077700E" w14:textId="6C95B408" w:rsidR="006D7B22" w:rsidRPr="00000520" w:rsidRDefault="00644E36" w:rsidP="00644E36">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An individual who is schooled in renunciation, finding contentment in simplicity, and who is committed to separation from worldly distractions to draw nearer to God – unburdening themselves from the petty concerns that preoccupy most people, so that God becomes the focal point of their existence – such a person is sanctified. If, as articulated in the </w:t>
      </w:r>
      <w:r w:rsidRPr="00000520">
        <w:rPr>
          <w:rFonts w:asciiTheme="majorBidi" w:hAnsiTheme="majorBidi" w:cstheme="majorBidi"/>
          <w:i/>
          <w:iCs/>
          <w:noProof/>
          <w:sz w:val="24"/>
          <w:szCs w:val="24"/>
        </w:rPr>
        <w:t>Guide</w:t>
      </w:r>
      <w:r w:rsidRPr="00000520">
        <w:rPr>
          <w:rFonts w:asciiTheme="majorBidi" w:hAnsiTheme="majorBidi" w:cstheme="majorBidi"/>
          <w:noProof/>
          <w:sz w:val="24"/>
          <w:szCs w:val="24"/>
        </w:rPr>
        <w:t>, the person who has reached perfection is one who is “always with God,” then the holy person is one who is continuously devoted to God.</w:t>
      </w:r>
      <w:r w:rsidRPr="00000520">
        <w:rPr>
          <w:rStyle w:val="FootnoteReference"/>
          <w:rFonts w:asciiTheme="majorBidi" w:hAnsiTheme="majorBidi" w:cstheme="majorBidi"/>
          <w:noProof/>
          <w:sz w:val="24"/>
          <w:szCs w:val="24"/>
        </w:rPr>
        <w:footnoteReference w:id="48"/>
      </w:r>
    </w:p>
    <w:p w14:paraId="38A14EFA" w14:textId="0E719324" w:rsidR="006D7B22" w:rsidRPr="00000520" w:rsidRDefault="00644E36"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Take note also of this nuanced passage found in </w:t>
      </w:r>
      <w:r w:rsidRPr="00BC3C12">
        <w:rPr>
          <w:rFonts w:asciiTheme="majorBidi" w:hAnsiTheme="majorBidi" w:cstheme="majorBidi"/>
          <w:i/>
          <w:iCs/>
          <w:noProof/>
          <w:sz w:val="24"/>
          <w:szCs w:val="24"/>
        </w:rPr>
        <w:t>Hilkhot Issurei Bi’ah</w:t>
      </w:r>
      <w:r w:rsidRPr="00000520">
        <w:rPr>
          <w:rFonts w:asciiTheme="majorBidi" w:hAnsiTheme="majorBidi" w:cstheme="majorBidi"/>
          <w:noProof/>
          <w:sz w:val="24"/>
          <w:szCs w:val="24"/>
        </w:rPr>
        <w:t xml:space="preserve"> 21:24:</w:t>
      </w:r>
    </w:p>
    <w:p w14:paraId="5798432F" w14:textId="39FBEAB4" w:rsidR="00644E36" w:rsidRPr="00000520" w:rsidRDefault="00644E36" w:rsidP="00644E36">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One of the pious men of the early eras and the wise men of stature prided himself in that he never looked at his male organ. Another said with pride that he had never contemplated his wife’s physical form. For their hearts would be diverted from profligate matters to the words of truth which take hold of the hearts of the holy.</w:t>
      </w:r>
    </w:p>
    <w:p w14:paraId="348387D1" w14:textId="6951AAB8" w:rsidR="006D7B22" w:rsidRPr="00000520" w:rsidRDefault="00030582" w:rsidP="00030582">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Maimonides consistently underscores the intimate bond between sanctity and truth. It is worth revisiting his words in Chapter 4 of </w:t>
      </w:r>
      <w:r w:rsidRPr="00BC3C12">
        <w:rPr>
          <w:rFonts w:asciiTheme="majorBidi" w:hAnsiTheme="majorBidi" w:cstheme="majorBidi"/>
          <w:i/>
          <w:iCs/>
          <w:noProof/>
          <w:sz w:val="24"/>
          <w:szCs w:val="24"/>
        </w:rPr>
        <w:t>Hilkhot Tefillin</w:t>
      </w:r>
      <w:r w:rsidRPr="00000520">
        <w:rPr>
          <w:rFonts w:asciiTheme="majorBidi" w:hAnsiTheme="majorBidi" w:cstheme="majorBidi"/>
          <w:noProof/>
          <w:sz w:val="24"/>
          <w:szCs w:val="24"/>
        </w:rPr>
        <w:t>, previously cited. Truth and sanctity, in Maimonides’ view, mutually reinforce each other, enhancing their respective significance.</w:t>
      </w:r>
    </w:p>
    <w:p w14:paraId="1BEF6B0E" w14:textId="12A8F0C1" w:rsidR="00A438D6" w:rsidRPr="00000520" w:rsidRDefault="00030582" w:rsidP="00030582">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VIII</w:t>
      </w:r>
    </w:p>
    <w:p w14:paraId="5D47FC84" w14:textId="4069F420" w:rsidR="00030582" w:rsidRPr="00000520" w:rsidRDefault="00030582" w:rsidP="007E7EEC">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notable that Maimonides occasionally eschews </w:t>
      </w:r>
      <w:r w:rsidR="00A678AE">
        <w:rPr>
          <w:rFonts w:asciiTheme="majorBidi" w:hAnsiTheme="majorBidi" w:cstheme="majorBidi"/>
          <w:sz w:val="24"/>
          <w:szCs w:val="24"/>
        </w:rPr>
        <w:t>technical language</w:t>
      </w:r>
      <w:r w:rsidRPr="00000520">
        <w:rPr>
          <w:rFonts w:asciiTheme="majorBidi" w:hAnsiTheme="majorBidi" w:cstheme="majorBidi"/>
          <w:sz w:val="24"/>
          <w:szCs w:val="24"/>
        </w:rPr>
        <w:t>, although his meaning remains evident</w:t>
      </w:r>
      <w:r w:rsidR="007E7EEC" w:rsidRPr="00000520">
        <w:rPr>
          <w:rFonts w:asciiTheme="majorBidi" w:hAnsiTheme="majorBidi" w:cstheme="majorBidi"/>
          <w:sz w:val="24"/>
          <w:szCs w:val="24"/>
        </w:rPr>
        <w:t xml:space="preserve"> (p</w:t>
      </w:r>
      <w:r w:rsidRPr="00000520">
        <w:rPr>
          <w:rFonts w:asciiTheme="majorBidi" w:hAnsiTheme="majorBidi" w:cstheme="majorBidi"/>
          <w:sz w:val="24"/>
          <w:szCs w:val="24"/>
        </w:rPr>
        <w:t>erhaps he was influenced by R. Abraham ibn Ezra</w:t>
      </w:r>
      <w:r w:rsidR="007D7DB9">
        <w:rPr>
          <w:rFonts w:asciiTheme="majorBidi" w:hAnsiTheme="majorBidi" w:cstheme="majorBidi"/>
          <w:sz w:val="24"/>
          <w:szCs w:val="24"/>
        </w:rPr>
        <w:t>’</w:t>
      </w:r>
      <w:r w:rsidRPr="00000520">
        <w:rPr>
          <w:rFonts w:asciiTheme="majorBidi" w:hAnsiTheme="majorBidi" w:cstheme="majorBidi"/>
          <w:sz w:val="24"/>
          <w:szCs w:val="24"/>
        </w:rPr>
        <w:t>s commentary on Exodus 20:1</w:t>
      </w:r>
      <w:r w:rsidR="007E7EEC" w:rsidRPr="00000520">
        <w:rPr>
          <w:rFonts w:asciiTheme="majorBidi" w:hAnsiTheme="majorBidi" w:cstheme="majorBidi"/>
          <w:sz w:val="24"/>
          <w:szCs w:val="24"/>
        </w:rPr>
        <w:t xml:space="preserve">: “Hence all the wise men of all nations are in the habit of preserving the ideas conveyed by a word and are not concerned with changes in wording when the meaning remains one and the same.”) </w:t>
      </w:r>
      <w:r w:rsidRPr="00000520">
        <w:rPr>
          <w:rFonts w:asciiTheme="majorBidi" w:hAnsiTheme="majorBidi" w:cstheme="majorBidi"/>
          <w:sz w:val="24"/>
          <w:szCs w:val="24"/>
        </w:rPr>
        <w:t>This observation is aptly illustrated by Maimonides</w:t>
      </w:r>
      <w:r w:rsidR="007E7EEC" w:rsidRPr="00000520">
        <w:rPr>
          <w:rFonts w:asciiTheme="majorBidi" w:hAnsiTheme="majorBidi" w:cstheme="majorBidi"/>
          <w:sz w:val="24"/>
          <w:szCs w:val="24"/>
        </w:rPr>
        <w:t>’</w:t>
      </w:r>
      <w:r w:rsidRPr="00000520">
        <w:rPr>
          <w:rFonts w:asciiTheme="majorBidi" w:hAnsiTheme="majorBidi" w:cstheme="majorBidi"/>
          <w:sz w:val="24"/>
          <w:szCs w:val="24"/>
        </w:rPr>
        <w:t xml:space="preserve"> words at the conclusion of </w:t>
      </w:r>
      <w:r w:rsidRPr="007D7DB9">
        <w:rPr>
          <w:rFonts w:asciiTheme="majorBidi" w:hAnsiTheme="majorBidi" w:cstheme="majorBidi"/>
          <w:i/>
          <w:iCs/>
          <w:sz w:val="24"/>
          <w:szCs w:val="24"/>
        </w:rPr>
        <w:t>Hilkhot Issurei Mizbe</w:t>
      </w:r>
      <w:r w:rsidR="00A678AE">
        <w:rPr>
          <w:rFonts w:asciiTheme="majorBidi" w:hAnsiTheme="majorBidi" w:cstheme="majorBidi"/>
          <w:i/>
          <w:iCs/>
          <w:sz w:val="24"/>
          <w:szCs w:val="24"/>
        </w:rPr>
        <w:t>’</w:t>
      </w:r>
      <w:r w:rsidRPr="007D7DB9">
        <w:rPr>
          <w:rFonts w:asciiTheme="majorBidi" w:hAnsiTheme="majorBidi" w:cstheme="majorBidi"/>
          <w:i/>
          <w:iCs/>
          <w:sz w:val="24"/>
          <w:szCs w:val="24"/>
        </w:rPr>
        <w:t>ah.</w:t>
      </w:r>
      <w:r w:rsidR="00340CF1" w:rsidRPr="00000520">
        <w:rPr>
          <w:rStyle w:val="FootnoteReference"/>
          <w:rFonts w:asciiTheme="majorBidi" w:hAnsiTheme="majorBidi" w:cstheme="majorBidi"/>
          <w:sz w:val="24"/>
          <w:szCs w:val="24"/>
        </w:rPr>
        <w:footnoteReference w:id="49"/>
      </w:r>
    </w:p>
    <w:p w14:paraId="313653C4" w14:textId="4FD9A227" w:rsidR="00901330" w:rsidRPr="00000520" w:rsidRDefault="00901330" w:rsidP="0090133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If all kinds (of oil) were valid for meal offerings, why did the </w:t>
      </w:r>
      <w:r w:rsidR="00623973">
        <w:rPr>
          <w:rFonts w:asciiTheme="majorBidi" w:hAnsiTheme="majorBidi" w:cstheme="majorBidi"/>
          <w:sz w:val="24"/>
          <w:szCs w:val="24"/>
        </w:rPr>
        <w:t>s</w:t>
      </w:r>
      <w:r w:rsidRPr="00000520">
        <w:rPr>
          <w:rFonts w:asciiTheme="majorBidi" w:hAnsiTheme="majorBidi" w:cstheme="majorBidi"/>
          <w:sz w:val="24"/>
          <w:szCs w:val="24"/>
        </w:rPr>
        <w:t xml:space="preserve">ages rank their quality? So that one would know which was the </w:t>
      </w:r>
      <w:proofErr w:type="gramStart"/>
      <w:r w:rsidRPr="00000520">
        <w:rPr>
          <w:rFonts w:asciiTheme="majorBidi" w:hAnsiTheme="majorBidi" w:cstheme="majorBidi"/>
          <w:sz w:val="24"/>
          <w:szCs w:val="24"/>
        </w:rPr>
        <w:t>very best</w:t>
      </w:r>
      <w:proofErr w:type="gramEnd"/>
      <w:r w:rsidRPr="00000520">
        <w:rPr>
          <w:rFonts w:asciiTheme="majorBidi" w:hAnsiTheme="majorBidi" w:cstheme="majorBidi"/>
          <w:sz w:val="24"/>
          <w:szCs w:val="24"/>
        </w:rPr>
        <w:t xml:space="preserve">, which were equal in value, and which was the least valuable. Thus he who wished to earn merit for himself might bend his greedy inclination and make broad his generosity, and bring an offering from the finest, from the </w:t>
      </w:r>
      <w:proofErr w:type="gramStart"/>
      <w:r w:rsidRPr="00000520">
        <w:rPr>
          <w:rFonts w:asciiTheme="majorBidi" w:hAnsiTheme="majorBidi" w:cstheme="majorBidi"/>
          <w:sz w:val="24"/>
          <w:szCs w:val="24"/>
        </w:rPr>
        <w:t>very best</w:t>
      </w:r>
      <w:proofErr w:type="gramEnd"/>
      <w:r w:rsidRPr="00000520">
        <w:rPr>
          <w:rFonts w:asciiTheme="majorBidi" w:hAnsiTheme="majorBidi" w:cstheme="majorBidi"/>
          <w:sz w:val="24"/>
          <w:szCs w:val="24"/>
        </w:rPr>
        <w:t xml:space="preserve"> of the species that he was bringing…</w:t>
      </w:r>
    </w:p>
    <w:p w14:paraId="0C384C0A" w14:textId="178CE202" w:rsidR="00901330" w:rsidRPr="00000520" w:rsidRDefault="00901330" w:rsidP="0090133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The same principle applies to everything which is done for the sake of the good God; namely that it be of the finest and the best. If one builds a house of prayer, it should be finer than his private dwelling. If he feeds the </w:t>
      </w:r>
      <w:proofErr w:type="gramStart"/>
      <w:r w:rsidRPr="00000520">
        <w:rPr>
          <w:rFonts w:asciiTheme="majorBidi" w:hAnsiTheme="majorBidi" w:cstheme="majorBidi"/>
          <w:sz w:val="24"/>
          <w:szCs w:val="24"/>
        </w:rPr>
        <w:t>hungry</w:t>
      </w:r>
      <w:proofErr w:type="gramEnd"/>
      <w:r w:rsidRPr="00000520">
        <w:rPr>
          <w:rFonts w:asciiTheme="majorBidi" w:hAnsiTheme="majorBidi" w:cstheme="majorBidi"/>
          <w:sz w:val="24"/>
          <w:szCs w:val="24"/>
        </w:rPr>
        <w:t>, he should give him of the best and of the sweetest of his table. If he clothes the naked, he should give him of the finest of his garments. Hence if he consecrated something to God, he ought to give of the best of his possessions. Thus, Scripture says: “All the fat is the Lord’s</w:t>
      </w:r>
      <w:r w:rsidR="007D7DB9">
        <w:rPr>
          <w:rFonts w:asciiTheme="majorBidi" w:hAnsiTheme="majorBidi" w:cstheme="majorBidi"/>
          <w:sz w:val="24"/>
          <w:szCs w:val="24"/>
        </w:rPr>
        <w:t>”</w:t>
      </w:r>
      <w:r w:rsidRPr="00000520">
        <w:rPr>
          <w:rFonts w:asciiTheme="majorBidi" w:hAnsiTheme="majorBidi" w:cstheme="majorBidi"/>
          <w:sz w:val="24"/>
          <w:szCs w:val="24"/>
        </w:rPr>
        <w:t xml:space="preserve"> (Lev. 3:16).</w:t>
      </w:r>
    </w:p>
    <w:p w14:paraId="58DBA3A0" w14:textId="3BC738E8" w:rsidR="00340CF1" w:rsidRPr="00000520" w:rsidRDefault="00340CF1" w:rsidP="00340CF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meaning of the expression “for the sake of the good God” that appears here is identical to </w:t>
      </w:r>
      <w:r w:rsidR="003A6B4F" w:rsidRPr="00000520">
        <w:rPr>
          <w:rFonts w:asciiTheme="majorBidi" w:hAnsiTheme="majorBidi" w:cstheme="majorBidi"/>
          <w:sz w:val="24"/>
          <w:szCs w:val="24"/>
        </w:rPr>
        <w:t>an</w:t>
      </w:r>
      <w:r w:rsidRPr="00000520">
        <w:rPr>
          <w:rFonts w:asciiTheme="majorBidi" w:hAnsiTheme="majorBidi" w:cstheme="majorBidi"/>
          <w:sz w:val="24"/>
          <w:szCs w:val="24"/>
        </w:rPr>
        <w:t xml:space="preserve"> attribute of piety or going beyond the letter of the law. It is not a specific word that is important, but the underlying reason – the content and the meaning. God appears here as the final recipient, not only of priestly gifts</w:t>
      </w:r>
      <w:r w:rsidR="003A6B4F" w:rsidRPr="00000520">
        <w:rPr>
          <w:rStyle w:val="FootnoteReference"/>
          <w:rFonts w:asciiTheme="majorBidi" w:hAnsiTheme="majorBidi" w:cstheme="majorBidi"/>
          <w:sz w:val="24"/>
          <w:szCs w:val="24"/>
        </w:rPr>
        <w:footnoteReference w:id="50"/>
      </w:r>
      <w:r w:rsidR="003A6B4F" w:rsidRPr="00000520">
        <w:rPr>
          <w:rFonts w:asciiTheme="majorBidi" w:hAnsiTheme="majorBidi" w:cstheme="majorBidi"/>
          <w:sz w:val="24"/>
          <w:szCs w:val="24"/>
        </w:rPr>
        <w:t xml:space="preserve"> </w:t>
      </w:r>
      <w:r w:rsidRPr="00000520">
        <w:rPr>
          <w:rFonts w:asciiTheme="majorBidi" w:hAnsiTheme="majorBidi" w:cstheme="majorBidi"/>
          <w:sz w:val="24"/>
          <w:szCs w:val="24"/>
        </w:rPr>
        <w:t>and items consecrated to the Temple, but also of gifts to the poor.</w:t>
      </w:r>
    </w:p>
    <w:p w14:paraId="2AEC963E" w14:textId="3AAF3046" w:rsidR="00A438D6" w:rsidRPr="00000520" w:rsidRDefault="006550B7" w:rsidP="006550B7">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An action done “for the sake of the good God” surpasses mere legal obligation and embodies an act of </w:t>
      </w:r>
      <w:r w:rsidR="00C00EF2">
        <w:rPr>
          <w:rFonts w:asciiTheme="majorBidi" w:hAnsiTheme="majorBidi" w:cstheme="majorBidi"/>
          <w:i/>
          <w:iCs/>
          <w:sz w:val="24"/>
          <w:szCs w:val="24"/>
        </w:rPr>
        <w:t>k</w:t>
      </w:r>
      <w:r w:rsidR="00C647AB">
        <w:rPr>
          <w:rFonts w:asciiTheme="majorBidi" w:hAnsiTheme="majorBidi" w:cstheme="majorBidi"/>
          <w:i/>
          <w:iCs/>
          <w:sz w:val="24"/>
          <w:szCs w:val="24"/>
        </w:rPr>
        <w:t>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R</w:t>
      </w:r>
      <w:r w:rsidR="00C00EF2">
        <w:rPr>
          <w:rFonts w:asciiTheme="majorBidi" w:hAnsiTheme="majorBidi" w:cstheme="majorBidi"/>
          <w:sz w:val="24"/>
          <w:szCs w:val="24"/>
        </w:rPr>
        <w:t>abbi</w:t>
      </w:r>
      <w:r w:rsidRPr="00000520">
        <w:rPr>
          <w:rFonts w:asciiTheme="majorBidi" w:hAnsiTheme="majorBidi" w:cstheme="majorBidi"/>
          <w:sz w:val="24"/>
          <w:szCs w:val="24"/>
        </w:rPr>
        <w:t xml:space="preserve"> Abraham Maimonides eloquently captures this notion, writing: “Most acts of piety go beyond strict duty – they are voluntary stringencies. Those who willingly embrace such commitments, are deserving of blessings as they are acting for the sake of </w:t>
      </w:r>
      <w:r w:rsidR="00F3338E">
        <w:rPr>
          <w:rFonts w:asciiTheme="majorBidi" w:hAnsiTheme="majorBidi" w:cstheme="majorBidi"/>
          <w:sz w:val="24"/>
          <w:szCs w:val="24"/>
        </w:rPr>
        <w:t>h</w:t>
      </w:r>
      <w:r w:rsidRPr="00000520">
        <w:rPr>
          <w:rFonts w:asciiTheme="majorBidi" w:hAnsiTheme="majorBidi" w:cstheme="majorBidi"/>
          <w:sz w:val="24"/>
          <w:szCs w:val="24"/>
        </w:rPr>
        <w:t>eaven and in the ways of the service of Israel.”</w:t>
      </w:r>
      <w:r w:rsidRPr="00000520">
        <w:rPr>
          <w:rStyle w:val="FootnoteReference"/>
          <w:rFonts w:asciiTheme="majorBidi" w:hAnsiTheme="majorBidi" w:cstheme="majorBidi"/>
          <w:sz w:val="24"/>
          <w:szCs w:val="24"/>
        </w:rPr>
        <w:footnoteReference w:id="51"/>
      </w:r>
    </w:p>
    <w:p w14:paraId="49A3B6FC" w14:textId="783EBBF0" w:rsidR="00F61EE9" w:rsidRPr="00000520" w:rsidRDefault="00F61EE9" w:rsidP="00F61EE9">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IX</w:t>
      </w:r>
    </w:p>
    <w:p w14:paraId="1EC37CA1" w14:textId="789A4878" w:rsidR="00624F68" w:rsidRPr="00000520" w:rsidRDefault="00624F68" w:rsidP="00624F6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primary concept to grasp is that wherever there is a mention of exceptional holiness – such as the emphasis on separation and self-restraint in </w:t>
      </w:r>
      <w:r w:rsidRPr="003A6B4F">
        <w:rPr>
          <w:rFonts w:asciiTheme="majorBidi" w:hAnsiTheme="majorBidi" w:cstheme="majorBidi"/>
          <w:i/>
          <w:iCs/>
          <w:sz w:val="24"/>
          <w:szCs w:val="24"/>
        </w:rPr>
        <w:t>Hilkhot Tumat Okhlin</w:t>
      </w:r>
      <w:r w:rsidRPr="00000520">
        <w:rPr>
          <w:rFonts w:asciiTheme="majorBidi" w:hAnsiTheme="majorBidi" w:cstheme="majorBidi"/>
          <w:sz w:val="24"/>
          <w:szCs w:val="24"/>
        </w:rPr>
        <w:t xml:space="preserve">, or the exhortation to go beyond the legal requirements for heightened holiness in </w:t>
      </w:r>
      <w:r w:rsidRPr="003A6B4F">
        <w:rPr>
          <w:rFonts w:asciiTheme="majorBidi" w:hAnsiTheme="majorBidi" w:cstheme="majorBidi"/>
          <w:i/>
          <w:iCs/>
          <w:sz w:val="24"/>
          <w:szCs w:val="24"/>
        </w:rPr>
        <w:t>Hilkhot Ma’ak</w:t>
      </w:r>
      <w:r w:rsidR="003A6B4F">
        <w:rPr>
          <w:rFonts w:asciiTheme="majorBidi" w:hAnsiTheme="majorBidi" w:cstheme="majorBidi"/>
          <w:i/>
          <w:iCs/>
          <w:sz w:val="24"/>
          <w:szCs w:val="24"/>
        </w:rPr>
        <w:t>h</w:t>
      </w:r>
      <w:r w:rsidRPr="003A6B4F">
        <w:rPr>
          <w:rFonts w:asciiTheme="majorBidi" w:hAnsiTheme="majorBidi" w:cstheme="majorBidi"/>
          <w:i/>
          <w:iCs/>
          <w:sz w:val="24"/>
          <w:szCs w:val="24"/>
        </w:rPr>
        <w:t>alot Assurot</w:t>
      </w:r>
      <w:r w:rsidRPr="00000520">
        <w:rPr>
          <w:rFonts w:asciiTheme="majorBidi" w:hAnsiTheme="majorBidi" w:cstheme="majorBidi"/>
          <w:sz w:val="24"/>
          <w:szCs w:val="24"/>
        </w:rPr>
        <w:t xml:space="preserve"> and </w:t>
      </w:r>
      <w:r w:rsidRPr="003A6B4F">
        <w:rPr>
          <w:rFonts w:asciiTheme="majorBidi" w:hAnsiTheme="majorBidi" w:cstheme="majorBidi"/>
          <w:i/>
          <w:iCs/>
          <w:sz w:val="24"/>
          <w:szCs w:val="24"/>
        </w:rPr>
        <w:t>Hilkhot Issurei Bi’ah</w:t>
      </w:r>
      <w:r w:rsidRPr="00000520">
        <w:rPr>
          <w:rFonts w:asciiTheme="majorBidi" w:hAnsiTheme="majorBidi" w:cstheme="majorBidi"/>
          <w:sz w:val="24"/>
          <w:szCs w:val="24"/>
        </w:rPr>
        <w:t xml:space="preserve"> 22:2 (</w:t>
      </w:r>
      <w:r w:rsidR="001C227F" w:rsidRPr="00000520">
        <w:rPr>
          <w:rFonts w:asciiTheme="majorBidi" w:hAnsiTheme="majorBidi" w:cstheme="majorBidi"/>
          <w:sz w:val="24"/>
          <w:szCs w:val="24"/>
        </w:rPr>
        <w:t>“</w:t>
      </w:r>
      <w:r w:rsidRPr="00000520">
        <w:rPr>
          <w:rFonts w:asciiTheme="majorBidi" w:hAnsiTheme="majorBidi" w:cstheme="majorBidi"/>
          <w:sz w:val="24"/>
          <w:szCs w:val="24"/>
        </w:rPr>
        <w:t>to subjugate his natural inclination with regard to this matter and train himself in extra holiness”)</w:t>
      </w:r>
      <w:r w:rsidR="00C00EF2">
        <w:rPr>
          <w:rFonts w:asciiTheme="majorBidi" w:hAnsiTheme="majorBidi" w:cstheme="majorBidi"/>
          <w:sz w:val="24"/>
          <w:szCs w:val="24"/>
        </w:rPr>
        <w:t xml:space="preserve"> –</w:t>
      </w:r>
      <w:r w:rsidRPr="00000520">
        <w:rPr>
          <w:rFonts w:asciiTheme="majorBidi" w:hAnsiTheme="majorBidi" w:cstheme="majorBidi"/>
          <w:sz w:val="24"/>
          <w:szCs w:val="24"/>
        </w:rPr>
        <w:t xml:space="preserve"> the</w:t>
      </w:r>
      <w:r w:rsidR="00C00EF2">
        <w:rPr>
          <w:rFonts w:asciiTheme="majorBidi" w:hAnsiTheme="majorBidi" w:cstheme="majorBidi"/>
          <w:sz w:val="24"/>
          <w:szCs w:val="24"/>
        </w:rPr>
        <w:t xml:space="preserve"> </w:t>
      </w:r>
      <w:r w:rsidRPr="00000520">
        <w:rPr>
          <w:rFonts w:asciiTheme="majorBidi" w:hAnsiTheme="majorBidi" w:cstheme="majorBidi"/>
          <w:sz w:val="24"/>
          <w:szCs w:val="24"/>
        </w:rPr>
        <w:t xml:space="preserve">implication is the presence of ordinary holiness as a foundational element. Ordinary holiness serves as the starting point, with special holiness being the ultimate objective. By faithfully “performing these commandments” without embellishment or excess, one ascends to a </w:t>
      </w:r>
      <w:r w:rsidR="003A6B4F">
        <w:rPr>
          <w:rFonts w:asciiTheme="majorBidi" w:hAnsiTheme="majorBidi" w:cstheme="majorBidi"/>
          <w:sz w:val="24"/>
          <w:szCs w:val="24"/>
        </w:rPr>
        <w:t xml:space="preserve">higher </w:t>
      </w:r>
      <w:r w:rsidRPr="00000520">
        <w:rPr>
          <w:rFonts w:asciiTheme="majorBidi" w:hAnsiTheme="majorBidi" w:cstheme="majorBidi"/>
          <w:sz w:val="24"/>
          <w:szCs w:val="24"/>
        </w:rPr>
        <w:t>level of holiness. Each commandment is inherently tied to sanctity and contributes to the expansion of holiness. It is essential to recall Maimonides</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unequivocal declaration in his </w:t>
      </w:r>
      <w:r w:rsidRPr="00000520">
        <w:rPr>
          <w:rFonts w:asciiTheme="majorBidi" w:hAnsiTheme="majorBidi" w:cstheme="majorBidi"/>
          <w:i/>
          <w:iCs/>
          <w:sz w:val="24"/>
          <w:szCs w:val="24"/>
        </w:rPr>
        <w:t>Sefer Ha</w:t>
      </w:r>
      <w:r w:rsidR="00A678AE">
        <w:rPr>
          <w:rFonts w:asciiTheme="majorBidi" w:hAnsiTheme="majorBidi" w:cstheme="majorBidi"/>
          <w:i/>
          <w:iCs/>
          <w:sz w:val="24"/>
          <w:szCs w:val="24"/>
        </w:rPr>
        <w:t>m</w:t>
      </w:r>
      <w:r w:rsidRPr="00000520">
        <w:rPr>
          <w:rFonts w:asciiTheme="majorBidi" w:hAnsiTheme="majorBidi" w:cstheme="majorBidi"/>
          <w:i/>
          <w:iCs/>
          <w:sz w:val="24"/>
          <w:szCs w:val="24"/>
        </w:rPr>
        <w:t>itzvot</w:t>
      </w:r>
      <w:r w:rsidRPr="00000520">
        <w:rPr>
          <w:rFonts w:asciiTheme="majorBidi" w:hAnsiTheme="majorBidi" w:cstheme="majorBidi"/>
          <w:sz w:val="24"/>
          <w:szCs w:val="24"/>
        </w:rPr>
        <w:t xml:space="preserve"> that the ultimate purpose of all commandments is the attainment of holiness:</w:t>
      </w:r>
    </w:p>
    <w:p w14:paraId="5F27FF18" w14:textId="5DEEA80B" w:rsidR="005A750D" w:rsidRPr="00000520" w:rsidRDefault="005A750D" w:rsidP="001A08B4">
      <w:pPr>
        <w:spacing w:before="320" w:after="240"/>
        <w:ind w:left="720"/>
        <w:rPr>
          <w:rFonts w:asciiTheme="majorBidi" w:hAnsiTheme="majorBidi" w:cstheme="majorBidi"/>
          <w:sz w:val="24"/>
          <w:szCs w:val="24"/>
          <w:rtl/>
        </w:rPr>
      </w:pPr>
      <w:r w:rsidRPr="00000520">
        <w:rPr>
          <w:rFonts w:asciiTheme="majorBidi" w:hAnsiTheme="majorBidi" w:cstheme="majorBidi"/>
          <w:sz w:val="24"/>
          <w:szCs w:val="24"/>
        </w:rPr>
        <w:t xml:space="preserve">And [others] have already erred in this principle, such that they counted, “You shall be holy” (Lev. 19:2), to be included among the positive commandments. And they did not know that “You shall be holy,” and “you shall sanctify yourselves and be holy” (Lev. 11:44) are commands to keep the whole Torah. It is as if it said, “Be holy by doing everything I have commanded you and being careful about anything I have prohibited to you.” And the words of the </w:t>
      </w:r>
      <w:r w:rsidRPr="003A6B4F">
        <w:rPr>
          <w:rFonts w:asciiTheme="majorBidi" w:hAnsiTheme="majorBidi" w:cstheme="majorBidi"/>
          <w:i/>
          <w:iCs/>
          <w:sz w:val="24"/>
          <w:szCs w:val="24"/>
        </w:rPr>
        <w:t>Sifra</w:t>
      </w:r>
      <w:r w:rsidRPr="00000520">
        <w:rPr>
          <w:rFonts w:asciiTheme="majorBidi" w:hAnsiTheme="majorBidi" w:cstheme="majorBidi"/>
          <w:sz w:val="24"/>
          <w:szCs w:val="24"/>
        </w:rPr>
        <w:t xml:space="preserve"> (</w:t>
      </w:r>
      <w:r w:rsidRPr="003A6B4F">
        <w:rPr>
          <w:rFonts w:asciiTheme="majorBidi" w:hAnsiTheme="majorBidi" w:cstheme="majorBidi"/>
          <w:i/>
          <w:iCs/>
          <w:sz w:val="24"/>
          <w:szCs w:val="24"/>
        </w:rPr>
        <w:t>Sifra</w:t>
      </w:r>
      <w:r w:rsidRPr="00000520">
        <w:rPr>
          <w:rFonts w:asciiTheme="majorBidi" w:hAnsiTheme="majorBidi" w:cstheme="majorBidi"/>
          <w:sz w:val="24"/>
          <w:szCs w:val="24"/>
        </w:rPr>
        <w:t xml:space="preserve">, </w:t>
      </w:r>
      <w:r w:rsidRPr="00C00EF2">
        <w:rPr>
          <w:rFonts w:asciiTheme="majorBidi" w:hAnsiTheme="majorBidi" w:cstheme="majorBidi"/>
          <w:i/>
          <w:iCs/>
          <w:sz w:val="24"/>
          <w:szCs w:val="24"/>
        </w:rPr>
        <w:t>Kedoshim</w:t>
      </w:r>
      <w:r w:rsidR="00C00EF2">
        <w:rPr>
          <w:rFonts w:asciiTheme="majorBidi" w:hAnsiTheme="majorBidi" w:cstheme="majorBidi"/>
          <w:sz w:val="24"/>
          <w:szCs w:val="24"/>
        </w:rPr>
        <w:t xml:space="preserve"> </w:t>
      </w:r>
      <w:r w:rsidRPr="00000520">
        <w:rPr>
          <w:rFonts w:asciiTheme="majorBidi" w:hAnsiTheme="majorBidi" w:cstheme="majorBidi"/>
          <w:sz w:val="24"/>
          <w:szCs w:val="24"/>
        </w:rPr>
        <w:t>1:1) are, “</w:t>
      </w:r>
      <w:r w:rsidR="00A678AE">
        <w:rPr>
          <w:rFonts w:asciiTheme="majorBidi" w:hAnsiTheme="majorBidi" w:cstheme="majorBidi"/>
          <w:sz w:val="24"/>
          <w:szCs w:val="24"/>
        </w:rPr>
        <w:t>‘</w:t>
      </w:r>
      <w:r w:rsidRPr="00000520">
        <w:rPr>
          <w:rFonts w:asciiTheme="majorBidi" w:hAnsiTheme="majorBidi" w:cstheme="majorBidi"/>
          <w:sz w:val="24"/>
          <w:szCs w:val="24"/>
        </w:rPr>
        <w:t xml:space="preserve">You shall be holy’ </w:t>
      </w:r>
      <w:r w:rsidR="003A6B4F">
        <w:rPr>
          <w:rFonts w:asciiTheme="majorBidi" w:hAnsiTheme="majorBidi" w:cstheme="majorBidi"/>
          <w:sz w:val="24"/>
          <w:szCs w:val="24"/>
        </w:rPr>
        <w:t>–</w:t>
      </w:r>
      <w:r w:rsidRPr="00000520">
        <w:rPr>
          <w:rFonts w:asciiTheme="majorBidi" w:hAnsiTheme="majorBidi" w:cstheme="majorBidi"/>
          <w:sz w:val="24"/>
          <w:szCs w:val="24"/>
        </w:rPr>
        <w:t xml:space="preserve"> you</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shall be separated </w:t>
      </w:r>
      <w:r w:rsidR="003A6B4F">
        <w:rPr>
          <w:rFonts w:asciiTheme="majorBidi" w:hAnsiTheme="majorBidi" w:cstheme="majorBidi"/>
          <w:sz w:val="24"/>
          <w:szCs w:val="24"/>
        </w:rPr>
        <w:t>–</w:t>
      </w:r>
      <w:r w:rsidRPr="00000520">
        <w:rPr>
          <w:rFonts w:asciiTheme="majorBidi" w:hAnsiTheme="majorBidi" w:cstheme="majorBidi"/>
          <w:sz w:val="24"/>
          <w:szCs w:val="24"/>
        </w:rPr>
        <w:t xml:space="preserve"> meaning</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to say, separate from all the disgraceful things that I have prohibited to you.” And in the </w:t>
      </w:r>
      <w:r w:rsidRPr="003A6B4F">
        <w:rPr>
          <w:rFonts w:asciiTheme="majorBidi" w:hAnsiTheme="majorBidi" w:cstheme="majorBidi"/>
          <w:i/>
          <w:iCs/>
          <w:sz w:val="24"/>
          <w:szCs w:val="24"/>
        </w:rPr>
        <w:t>Mekhilta</w:t>
      </w:r>
      <w:r w:rsidRPr="00000520">
        <w:rPr>
          <w:rFonts w:asciiTheme="majorBidi" w:hAnsiTheme="majorBidi" w:cstheme="majorBidi"/>
          <w:sz w:val="24"/>
          <w:szCs w:val="24"/>
        </w:rPr>
        <w:t xml:space="preserve"> (</w:t>
      </w:r>
      <w:r w:rsidRPr="003A6B4F">
        <w:rPr>
          <w:rFonts w:asciiTheme="majorBidi" w:hAnsiTheme="majorBidi" w:cstheme="majorBidi"/>
          <w:i/>
          <w:iCs/>
          <w:sz w:val="24"/>
          <w:szCs w:val="24"/>
        </w:rPr>
        <w:t>Mekhilta d’Rabbi Yishmael</w:t>
      </w:r>
      <w:r w:rsidRPr="00000520">
        <w:rPr>
          <w:rFonts w:asciiTheme="majorBidi" w:hAnsiTheme="majorBidi" w:cstheme="majorBidi"/>
          <w:sz w:val="24"/>
          <w:szCs w:val="24"/>
        </w:rPr>
        <w:t xml:space="preserve"> 22:30:1), “Issi ben Yehudah says, ‘When the Holy One, Blessed be He, originates a commandment for Israel, He adds holiness to them’.”</w:t>
      </w:r>
      <w:r w:rsidRPr="00000520">
        <w:rPr>
          <w:rStyle w:val="FootnoteReference"/>
          <w:rFonts w:asciiTheme="majorBidi" w:hAnsiTheme="majorBidi" w:cstheme="majorBidi"/>
          <w:sz w:val="24"/>
          <w:szCs w:val="24"/>
        </w:rPr>
        <w:footnoteReference w:id="52"/>
      </w:r>
    </w:p>
    <w:p w14:paraId="5A5C5790" w14:textId="0F8DB83B" w:rsidR="001A08B4" w:rsidRPr="00000520" w:rsidRDefault="00624F68" w:rsidP="001A08B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Indeed, the ultimate aim underlying all commandments is holiness. Likewise, the execution of any commandment constitutes an act of </w:t>
      </w:r>
      <w:r w:rsidR="00EE3BB6">
        <w:rPr>
          <w:rFonts w:asciiTheme="majorBidi" w:hAnsiTheme="majorBidi" w:cstheme="majorBidi"/>
          <w:i/>
          <w:iCs/>
          <w:sz w:val="24"/>
          <w:szCs w:val="24"/>
        </w:rPr>
        <w:t>k</w:t>
      </w:r>
      <w:r w:rsidR="00C647AB">
        <w:rPr>
          <w:rFonts w:asciiTheme="majorBidi" w:hAnsiTheme="majorBidi" w:cstheme="majorBidi"/>
          <w:i/>
          <w:iCs/>
          <w:sz w:val="24"/>
          <w:szCs w:val="24"/>
        </w:rPr>
        <w:t>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w:t>
      </w:r>
      <w:r w:rsidR="001A08B4" w:rsidRPr="00000520">
        <w:rPr>
          <w:rFonts w:asciiTheme="majorBidi" w:hAnsiTheme="majorBidi" w:cstheme="majorBidi"/>
          <w:sz w:val="24"/>
          <w:szCs w:val="24"/>
        </w:rPr>
        <w:t xml:space="preserve">Whoever refrains from a transgression or fulfills a commandment without any [extraneous] motive whatever: not fright, fear, or pursuit of honor, but for the sake of the Creator (blessed be He)…sanctifies the </w:t>
      </w:r>
      <w:r w:rsidR="004648F8">
        <w:rPr>
          <w:rFonts w:asciiTheme="majorBidi" w:hAnsiTheme="majorBidi" w:cstheme="majorBidi"/>
          <w:sz w:val="24"/>
          <w:szCs w:val="24"/>
        </w:rPr>
        <w:t>n</w:t>
      </w:r>
      <w:r w:rsidR="001A08B4" w:rsidRPr="00000520">
        <w:rPr>
          <w:rFonts w:asciiTheme="majorBidi" w:hAnsiTheme="majorBidi" w:cstheme="majorBidi"/>
          <w:sz w:val="24"/>
          <w:szCs w:val="24"/>
        </w:rPr>
        <w:t>ame.”</w:t>
      </w:r>
      <w:r w:rsidR="001A08B4" w:rsidRPr="00000520">
        <w:rPr>
          <w:rStyle w:val="FootnoteReference"/>
          <w:rFonts w:asciiTheme="majorBidi" w:hAnsiTheme="majorBidi" w:cstheme="majorBidi"/>
          <w:sz w:val="24"/>
          <w:szCs w:val="24"/>
        </w:rPr>
        <w:footnoteReference w:id="53"/>
      </w:r>
    </w:p>
    <w:p w14:paraId="49F693BD" w14:textId="56049B7A" w:rsidR="000E075C" w:rsidRPr="00000520" w:rsidRDefault="000E075C" w:rsidP="000E075C">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renowned </w:t>
      </w:r>
      <w:r w:rsidRPr="00851EA4">
        <w:rPr>
          <w:rFonts w:asciiTheme="majorBidi" w:hAnsiTheme="majorBidi" w:cstheme="majorBidi"/>
          <w:i/>
          <w:iCs/>
          <w:sz w:val="24"/>
          <w:szCs w:val="24"/>
        </w:rPr>
        <w:t>responsum</w:t>
      </w:r>
      <w:r w:rsidRPr="00000520">
        <w:rPr>
          <w:rFonts w:asciiTheme="majorBidi" w:hAnsiTheme="majorBidi" w:cstheme="majorBidi"/>
          <w:sz w:val="24"/>
          <w:szCs w:val="24"/>
        </w:rPr>
        <w:t xml:space="preserve"> concerning poetry and hymnology, Maimonides elucidates his stance regarding the objective and aim of all commandments, once more highlighting the correlation between holiness and perfection. He states: “</w:t>
      </w:r>
      <w:r w:rsidR="00A678AE">
        <w:rPr>
          <w:rFonts w:asciiTheme="majorBidi" w:hAnsiTheme="majorBidi" w:cstheme="majorBidi"/>
          <w:sz w:val="24"/>
          <w:szCs w:val="24"/>
        </w:rPr>
        <w:t>A</w:t>
      </w:r>
      <w:r w:rsidRPr="00000520">
        <w:rPr>
          <w:rFonts w:asciiTheme="majorBidi" w:hAnsiTheme="majorBidi" w:cstheme="majorBidi"/>
          <w:sz w:val="24"/>
          <w:szCs w:val="24"/>
        </w:rPr>
        <w:t>nd the truth has already been proven, that the intention is for us to be a holy nation and that every act or speech performed by us should be only perfection or what brings us to perfection.”</w:t>
      </w:r>
      <w:r w:rsidR="0002406B" w:rsidRPr="00000520">
        <w:rPr>
          <w:rStyle w:val="FootnoteReference"/>
          <w:rFonts w:asciiTheme="majorBidi" w:hAnsiTheme="majorBidi" w:cstheme="majorBidi"/>
          <w:sz w:val="24"/>
          <w:szCs w:val="24"/>
        </w:rPr>
        <w:footnoteReference w:id="54"/>
      </w:r>
    </w:p>
    <w:p w14:paraId="296D9435" w14:textId="5AB0741E" w:rsidR="0076380D" w:rsidRPr="00000520" w:rsidRDefault="0076380D" w:rsidP="0076380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correspondence addressed to his </w:t>
      </w:r>
      <w:r w:rsidR="00E23F5B" w:rsidRPr="00000520">
        <w:rPr>
          <w:rFonts w:asciiTheme="majorBidi" w:hAnsiTheme="majorBidi" w:cstheme="majorBidi"/>
          <w:sz w:val="24"/>
          <w:szCs w:val="24"/>
        </w:rPr>
        <w:t>beloved</w:t>
      </w:r>
      <w:r w:rsidRPr="00000520">
        <w:rPr>
          <w:rFonts w:asciiTheme="majorBidi" w:hAnsiTheme="majorBidi" w:cstheme="majorBidi"/>
          <w:sz w:val="24"/>
          <w:szCs w:val="24"/>
        </w:rPr>
        <w:t xml:space="preserve"> pupil, Joseph ben Judah, Maimonides articulates sentiments imbued with emotional resonance.</w:t>
      </w:r>
    </w:p>
    <w:p w14:paraId="69F13256" w14:textId="27B18E48" w:rsidR="005003CA" w:rsidRPr="00000520" w:rsidRDefault="00903984" w:rsidP="0076380D">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Far be it from you to be indignant or to raise questions about his sense of justice and faith. For he and his ilk and even his superiors hold that the canons of justice apply only to major offenses. This is the general impression shared by the masses of people who likewise are prone to divest the elements of religious commitment from ethical conduct. Unlike erudite scholars and accomplished </w:t>
      </w:r>
      <w:proofErr w:type="gramStart"/>
      <w:r w:rsidRPr="00000520">
        <w:rPr>
          <w:rFonts w:asciiTheme="majorBidi" w:hAnsiTheme="majorBidi" w:cstheme="majorBidi"/>
          <w:sz w:val="24"/>
          <w:szCs w:val="24"/>
        </w:rPr>
        <w:t>men of letters</w:t>
      </w:r>
      <w:proofErr w:type="gramEnd"/>
      <w:r w:rsidRPr="00000520">
        <w:rPr>
          <w:rFonts w:asciiTheme="majorBidi" w:hAnsiTheme="majorBidi" w:cstheme="majorBidi"/>
          <w:sz w:val="24"/>
          <w:szCs w:val="24"/>
        </w:rPr>
        <w:t>, they are careless about their utterances of ethical norms.</w:t>
      </w:r>
      <w:r w:rsidRPr="00000520">
        <w:rPr>
          <w:rStyle w:val="FootnoteReference"/>
          <w:rFonts w:asciiTheme="majorBidi" w:hAnsiTheme="majorBidi" w:cstheme="majorBidi"/>
          <w:sz w:val="24"/>
          <w:szCs w:val="24"/>
        </w:rPr>
        <w:footnoteReference w:id="55"/>
      </w:r>
      <w:r w:rsidR="005003CA" w:rsidRPr="00000520">
        <w:rPr>
          <w:rFonts w:asciiTheme="majorBidi" w:hAnsiTheme="majorBidi" w:cstheme="majorBidi"/>
          <w:sz w:val="24"/>
          <w:szCs w:val="24"/>
        </w:rPr>
        <w:t xml:space="preserve"> </w:t>
      </w:r>
    </w:p>
    <w:p w14:paraId="3EFA02FA" w14:textId="629DFF64" w:rsidR="0076380D" w:rsidRPr="00000520" w:rsidRDefault="0076380D" w:rsidP="0076380D">
      <w:pPr>
        <w:spacing w:before="320" w:after="240"/>
        <w:rPr>
          <w:rFonts w:asciiTheme="majorBidi" w:hAnsiTheme="majorBidi" w:cstheme="majorBidi"/>
          <w:sz w:val="24"/>
          <w:szCs w:val="24"/>
        </w:rPr>
      </w:pPr>
      <w:r w:rsidRPr="00000520">
        <w:rPr>
          <w:rFonts w:asciiTheme="majorBidi" w:hAnsiTheme="majorBidi" w:cstheme="majorBidi"/>
          <w:sz w:val="24"/>
          <w:szCs w:val="24"/>
        </w:rPr>
        <w:t>As demonstrated, there exists no allowance for capriciousness or laxity. Holiness manifests as consummate excellence in action and expression, culminating ultimately in sublime sanctity.</w:t>
      </w:r>
    </w:p>
    <w:p w14:paraId="6FAEDBFB" w14:textId="1A296AFC" w:rsidR="0064509D" w:rsidRPr="00000520" w:rsidRDefault="0064509D" w:rsidP="0064509D">
      <w:pPr>
        <w:spacing w:before="320" w:after="240"/>
        <w:rPr>
          <w:rFonts w:asciiTheme="majorBidi" w:hAnsiTheme="majorBidi" w:cstheme="majorBidi"/>
          <w:sz w:val="24"/>
          <w:szCs w:val="24"/>
        </w:rPr>
      </w:pPr>
      <w:bookmarkStart w:id="22" w:name="_Hlk159242294"/>
      <w:r w:rsidRPr="00000520">
        <w:rPr>
          <w:rFonts w:asciiTheme="majorBidi" w:hAnsiTheme="majorBidi" w:cstheme="majorBidi"/>
          <w:sz w:val="24"/>
          <w:szCs w:val="24"/>
        </w:rPr>
        <w:t xml:space="preserve">Let us revisit Maimonides’ exposition in the </w:t>
      </w:r>
      <w:r w:rsidRPr="00000520">
        <w:rPr>
          <w:rFonts w:asciiTheme="majorBidi" w:hAnsiTheme="majorBidi" w:cstheme="majorBidi"/>
          <w:i/>
          <w:iCs/>
          <w:sz w:val="24"/>
          <w:szCs w:val="24"/>
        </w:rPr>
        <w:t>Guide</w:t>
      </w:r>
      <w:r w:rsidRPr="00000520">
        <w:rPr>
          <w:rFonts w:asciiTheme="majorBidi" w:hAnsiTheme="majorBidi" w:cstheme="majorBidi"/>
          <w:sz w:val="24"/>
          <w:szCs w:val="24"/>
        </w:rPr>
        <w:t xml:space="preserve"> (III:51), wherein he addresses the concept of cleaving to God and establishes a parallel between this devotion and engagement with the commandments:</w:t>
      </w:r>
    </w:p>
    <w:p w14:paraId="29CCF448" w14:textId="150C3E8E" w:rsidR="0064509D" w:rsidRPr="00000520" w:rsidRDefault="00BF5714" w:rsidP="0064509D">
      <w:pPr>
        <w:spacing w:before="320" w:after="240"/>
        <w:ind w:left="720"/>
        <w:rPr>
          <w:rFonts w:asciiTheme="majorBidi" w:hAnsiTheme="majorBidi" w:cstheme="majorBidi"/>
          <w:sz w:val="24"/>
          <w:szCs w:val="24"/>
        </w:rPr>
      </w:pPr>
      <w:r w:rsidRPr="00BF5714">
        <w:rPr>
          <w:rFonts w:asciiTheme="majorBidi" w:hAnsiTheme="majorBidi" w:cstheme="majorBidi"/>
          <w:sz w:val="24"/>
          <w:szCs w:val="24"/>
        </w:rPr>
        <w:t>Know that all the practices of the worship, such as reading the Torah, prayer, and the performance of the other commandments, have only the end of training you to occupy yourself with His commandments, may He be exalted, rather than with matters pertaining to this world; you should act as if you were occupied with Him, may He be exalted, and not with that which is other than He.</w:t>
      </w:r>
    </w:p>
    <w:bookmarkEnd w:id="22"/>
    <w:p w14:paraId="2D162018" w14:textId="6CDE0E9D" w:rsidR="0064509D" w:rsidRPr="00000520" w:rsidRDefault="0064509D" w:rsidP="0064509D">
      <w:pPr>
        <w:spacing w:before="320" w:after="240"/>
        <w:rPr>
          <w:rFonts w:asciiTheme="majorBidi" w:hAnsiTheme="majorBidi" w:cstheme="majorBidi"/>
          <w:sz w:val="24"/>
          <w:szCs w:val="24"/>
        </w:rPr>
      </w:pPr>
      <w:r w:rsidRPr="00000520">
        <w:rPr>
          <w:rFonts w:asciiTheme="majorBidi" w:hAnsiTheme="majorBidi" w:cstheme="majorBidi"/>
          <w:sz w:val="24"/>
          <w:szCs w:val="24"/>
        </w:rPr>
        <w:t>This elucidation aligns with Maimonides’ interpretation of the verse: “I have set the Lord always before me” (Ps. 16:8).</w:t>
      </w:r>
    </w:p>
    <w:p w14:paraId="37D76FE8" w14:textId="64DEE87B" w:rsidR="007542F5" w:rsidRPr="00000520" w:rsidRDefault="00A678AE" w:rsidP="007542F5">
      <w:pPr>
        <w:spacing w:before="320" w:after="240"/>
        <w:rPr>
          <w:rFonts w:asciiTheme="majorBidi" w:hAnsiTheme="majorBidi" w:cstheme="majorBidi"/>
          <w:sz w:val="24"/>
          <w:szCs w:val="24"/>
        </w:rPr>
      </w:pPr>
      <w:r>
        <w:rPr>
          <w:rFonts w:asciiTheme="majorBidi" w:hAnsiTheme="majorBidi" w:cstheme="majorBidi"/>
          <w:sz w:val="24"/>
          <w:szCs w:val="24"/>
        </w:rPr>
        <w:t xml:space="preserve">The </w:t>
      </w:r>
      <w:r w:rsidRPr="00000520">
        <w:rPr>
          <w:rFonts w:asciiTheme="majorBidi" w:hAnsiTheme="majorBidi" w:cstheme="majorBidi"/>
          <w:sz w:val="24"/>
          <w:szCs w:val="24"/>
        </w:rPr>
        <w:t>teachings of R</w:t>
      </w:r>
      <w:r>
        <w:rPr>
          <w:rFonts w:asciiTheme="majorBidi" w:hAnsiTheme="majorBidi" w:cstheme="majorBidi"/>
          <w:sz w:val="24"/>
          <w:szCs w:val="24"/>
        </w:rPr>
        <w:t>abbi</w:t>
      </w:r>
      <w:r w:rsidRPr="00000520">
        <w:rPr>
          <w:rFonts w:asciiTheme="majorBidi" w:hAnsiTheme="majorBidi" w:cstheme="majorBidi"/>
          <w:sz w:val="24"/>
          <w:szCs w:val="24"/>
        </w:rPr>
        <w:t xml:space="preserve"> Abraham Maimonides </w:t>
      </w:r>
      <w:r>
        <w:rPr>
          <w:rFonts w:asciiTheme="majorBidi" w:hAnsiTheme="majorBidi" w:cstheme="majorBidi"/>
          <w:sz w:val="24"/>
          <w:szCs w:val="24"/>
        </w:rPr>
        <w:t xml:space="preserve">are once again instructive. </w:t>
      </w:r>
      <w:r w:rsidRPr="00000520">
        <w:rPr>
          <w:rFonts w:asciiTheme="majorBidi" w:hAnsiTheme="majorBidi" w:cstheme="majorBidi"/>
          <w:sz w:val="24"/>
          <w:szCs w:val="24"/>
        </w:rPr>
        <w:t>R</w:t>
      </w:r>
      <w:r>
        <w:rPr>
          <w:rFonts w:asciiTheme="majorBidi" w:hAnsiTheme="majorBidi" w:cstheme="majorBidi"/>
          <w:sz w:val="24"/>
          <w:szCs w:val="24"/>
        </w:rPr>
        <w:t>abbi</w:t>
      </w:r>
      <w:r w:rsidRPr="00000520">
        <w:rPr>
          <w:rFonts w:asciiTheme="majorBidi" w:hAnsiTheme="majorBidi" w:cstheme="majorBidi"/>
          <w:sz w:val="24"/>
          <w:szCs w:val="24"/>
        </w:rPr>
        <w:t xml:space="preserve"> Abraham</w:t>
      </w:r>
      <w:r>
        <w:rPr>
          <w:rFonts w:asciiTheme="majorBidi" w:hAnsiTheme="majorBidi" w:cstheme="majorBidi"/>
          <w:sz w:val="24"/>
          <w:szCs w:val="24"/>
        </w:rPr>
        <w:t>’s writings often reliably reflect his father’s ideas:</w:t>
      </w:r>
    </w:p>
    <w:p w14:paraId="5EECE9A0" w14:textId="6E9CA21D" w:rsidR="007542F5" w:rsidRPr="00000520" w:rsidRDefault="007542F5" w:rsidP="007542F5">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When reciting a blessing before performing any of the commandments, using the formula “Who has made us holy through His commandments,” one must contemplate the sanctity inherent in these commandments, which elevate us through the laws of the Torah. This sanctity was emphasized both at the outset when the commandments were initially given: “Now therefore, if you will obey my voice indeed…and you shall be to me a kingdom of priests, and a holy nation” (Exod. 19:5-6), and upon their conclusion, “…and that thou mayst be a holy people to the Lord thy God, as he has spoken” (Deut. 26:18-19). Additionally, there is the profound promise: “The Lord shall establish thee a holy people to himself, as he has sworn to thee” (Deut. 28:9).</w:t>
      </w:r>
      <w:r w:rsidRPr="00000520">
        <w:rPr>
          <w:rStyle w:val="FootnoteReference"/>
          <w:rFonts w:asciiTheme="majorBidi" w:hAnsiTheme="majorBidi" w:cstheme="majorBidi"/>
          <w:sz w:val="24"/>
          <w:szCs w:val="24"/>
        </w:rPr>
        <w:footnoteReference w:id="56"/>
      </w:r>
    </w:p>
    <w:p w14:paraId="67B42077" w14:textId="61AC234A" w:rsidR="0076380D" w:rsidRPr="00000520" w:rsidRDefault="00A36C34" w:rsidP="00A36C3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Elsewhere, </w:t>
      </w:r>
      <w:r w:rsidR="007542F5" w:rsidRPr="00000520">
        <w:rPr>
          <w:rFonts w:asciiTheme="majorBidi" w:hAnsiTheme="majorBidi" w:cstheme="majorBidi"/>
          <w:sz w:val="24"/>
          <w:szCs w:val="24"/>
        </w:rPr>
        <w:t>R</w:t>
      </w:r>
      <w:r w:rsidR="00EE3BB6">
        <w:rPr>
          <w:rFonts w:asciiTheme="majorBidi" w:hAnsiTheme="majorBidi" w:cstheme="majorBidi"/>
          <w:sz w:val="24"/>
          <w:szCs w:val="24"/>
        </w:rPr>
        <w:t>abbi</w:t>
      </w:r>
      <w:r w:rsidR="007542F5" w:rsidRPr="00000520">
        <w:rPr>
          <w:rFonts w:asciiTheme="majorBidi" w:hAnsiTheme="majorBidi" w:cstheme="majorBidi"/>
          <w:sz w:val="24"/>
          <w:szCs w:val="24"/>
        </w:rPr>
        <w:t xml:space="preserve"> Abraham </w:t>
      </w:r>
      <w:r w:rsidR="00EE3BB6">
        <w:rPr>
          <w:rFonts w:asciiTheme="majorBidi" w:hAnsiTheme="majorBidi" w:cstheme="majorBidi"/>
          <w:sz w:val="24"/>
          <w:szCs w:val="24"/>
        </w:rPr>
        <w:t xml:space="preserve">Maimonides </w:t>
      </w:r>
      <w:r w:rsidR="007542F5" w:rsidRPr="00000520">
        <w:rPr>
          <w:rFonts w:asciiTheme="majorBidi" w:hAnsiTheme="majorBidi" w:cstheme="majorBidi"/>
          <w:sz w:val="24"/>
          <w:szCs w:val="24"/>
        </w:rPr>
        <w:t xml:space="preserve">emphasizes that: “The fundamental elements of our religion are the unity of the Creator, His sanctity and the sanctification of his great and </w:t>
      </w:r>
      <w:proofErr w:type="gramStart"/>
      <w:r w:rsidR="007542F5" w:rsidRPr="00000520">
        <w:rPr>
          <w:rFonts w:asciiTheme="majorBidi" w:hAnsiTheme="majorBidi" w:cstheme="majorBidi"/>
          <w:sz w:val="24"/>
          <w:szCs w:val="24"/>
        </w:rPr>
        <w:t>awesome</w:t>
      </w:r>
      <w:proofErr w:type="gramEnd"/>
      <w:r w:rsidR="007542F5" w:rsidRPr="00000520">
        <w:rPr>
          <w:rFonts w:asciiTheme="majorBidi" w:hAnsiTheme="majorBidi" w:cstheme="majorBidi"/>
          <w:sz w:val="24"/>
          <w:szCs w:val="24"/>
        </w:rPr>
        <w:t xml:space="preserve"> </w:t>
      </w:r>
      <w:r w:rsidR="004648F8">
        <w:rPr>
          <w:rFonts w:asciiTheme="majorBidi" w:hAnsiTheme="majorBidi" w:cstheme="majorBidi"/>
          <w:sz w:val="24"/>
          <w:szCs w:val="24"/>
        </w:rPr>
        <w:t>n</w:t>
      </w:r>
      <w:r w:rsidR="007542F5" w:rsidRPr="00000520">
        <w:rPr>
          <w:rFonts w:asciiTheme="majorBidi" w:hAnsiTheme="majorBidi" w:cstheme="majorBidi"/>
          <w:sz w:val="24"/>
          <w:szCs w:val="24"/>
        </w:rPr>
        <w:t>ame…”</w:t>
      </w:r>
      <w:r w:rsidR="007542F5" w:rsidRPr="00000520">
        <w:rPr>
          <w:rStyle w:val="FootnoteReference"/>
          <w:rFonts w:asciiTheme="majorBidi" w:hAnsiTheme="majorBidi" w:cstheme="majorBidi"/>
          <w:sz w:val="24"/>
          <w:szCs w:val="24"/>
        </w:rPr>
        <w:footnoteReference w:id="57"/>
      </w:r>
      <w:r w:rsidRPr="00000520">
        <w:rPr>
          <w:rFonts w:asciiTheme="majorBidi" w:hAnsiTheme="majorBidi" w:cstheme="majorBidi"/>
          <w:sz w:val="24"/>
          <w:szCs w:val="24"/>
        </w:rPr>
        <w:t xml:space="preserve"> The commandments are a certain, proven method of attaining sanctity.</w:t>
      </w:r>
    </w:p>
    <w:p w14:paraId="11602ED1" w14:textId="744AB75C" w:rsidR="00A36C34" w:rsidRPr="00000520" w:rsidRDefault="00A36C34" w:rsidP="00A36C3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Thus, the overarching framework for all commandments is holiness; every commandment serves as a means to holiness, and holiness itself is their ultimate purpose. However, within this comprehensive framework, certain areas stand out as particularly significant manifestations of holiness. Maimonides designates the fifth book of the </w:t>
      </w:r>
      <w:r w:rsidRPr="00000520">
        <w:rPr>
          <w:rFonts w:asciiTheme="majorBidi" w:hAnsiTheme="majorBidi" w:cstheme="majorBidi"/>
          <w:i/>
          <w:iCs/>
          <w:sz w:val="24"/>
          <w:szCs w:val="24"/>
        </w:rPr>
        <w:t>Mishneh Torah</w:t>
      </w:r>
      <w:r w:rsidRPr="00000520">
        <w:rPr>
          <w:rFonts w:asciiTheme="majorBidi" w:hAnsiTheme="majorBidi" w:cstheme="majorBidi"/>
          <w:sz w:val="24"/>
          <w:szCs w:val="24"/>
        </w:rPr>
        <w:t xml:space="preserve"> as </w:t>
      </w:r>
      <w:r w:rsidRPr="00000520">
        <w:rPr>
          <w:rFonts w:asciiTheme="majorBidi" w:hAnsiTheme="majorBidi" w:cstheme="majorBidi"/>
          <w:i/>
          <w:iCs/>
          <w:sz w:val="24"/>
          <w:szCs w:val="24"/>
        </w:rPr>
        <w:t xml:space="preserve">Sefer </w:t>
      </w:r>
      <w:proofErr w:type="spellStart"/>
      <w:r w:rsidRPr="00000520">
        <w:rPr>
          <w:rFonts w:asciiTheme="majorBidi" w:hAnsiTheme="majorBidi" w:cstheme="majorBidi"/>
          <w:i/>
          <w:iCs/>
          <w:sz w:val="24"/>
          <w:szCs w:val="24"/>
        </w:rPr>
        <w:t>H</w:t>
      </w:r>
      <w:r w:rsidR="001C227F" w:rsidRPr="00000520">
        <w:rPr>
          <w:rFonts w:asciiTheme="majorBidi" w:hAnsiTheme="majorBidi" w:cstheme="majorBidi"/>
          <w:i/>
          <w:iCs/>
          <w:sz w:val="24"/>
          <w:szCs w:val="24"/>
        </w:rPr>
        <w:t>a</w:t>
      </w:r>
      <w:r w:rsidR="00882D86">
        <w:rPr>
          <w:rFonts w:asciiTheme="majorBidi" w:hAnsiTheme="majorBidi" w:cstheme="majorBidi"/>
          <w:i/>
          <w:iCs/>
          <w:sz w:val="24"/>
          <w:szCs w:val="24"/>
        </w:rPr>
        <w:t>k</w:t>
      </w:r>
      <w:r w:rsidRPr="00000520">
        <w:rPr>
          <w:rFonts w:asciiTheme="majorBidi" w:hAnsiTheme="majorBidi" w:cstheme="majorBidi"/>
          <w:i/>
          <w:iCs/>
          <w:sz w:val="24"/>
          <w:szCs w:val="24"/>
        </w:rPr>
        <w:t>edusha</w:t>
      </w:r>
      <w:proofErr w:type="spellEnd"/>
      <w:r w:rsidRPr="00000520">
        <w:rPr>
          <w:rFonts w:asciiTheme="majorBidi" w:hAnsiTheme="majorBidi" w:cstheme="majorBidi"/>
          <w:sz w:val="24"/>
          <w:szCs w:val="24"/>
        </w:rPr>
        <w:t xml:space="preserve">, “the </w:t>
      </w:r>
      <w:r w:rsidR="008F436D">
        <w:rPr>
          <w:rFonts w:asciiTheme="majorBidi" w:hAnsiTheme="majorBidi" w:cstheme="majorBidi"/>
          <w:sz w:val="24"/>
          <w:szCs w:val="24"/>
        </w:rPr>
        <w:t>B</w:t>
      </w:r>
      <w:r w:rsidRPr="00000520">
        <w:rPr>
          <w:rFonts w:asciiTheme="majorBidi" w:hAnsiTheme="majorBidi" w:cstheme="majorBidi"/>
          <w:sz w:val="24"/>
          <w:szCs w:val="24"/>
        </w:rPr>
        <w:t xml:space="preserve">ook of </w:t>
      </w:r>
      <w:r w:rsidR="008F436D">
        <w:rPr>
          <w:rFonts w:asciiTheme="majorBidi" w:hAnsiTheme="majorBidi" w:cstheme="majorBidi"/>
          <w:sz w:val="24"/>
          <w:szCs w:val="24"/>
        </w:rPr>
        <w:t>H</w:t>
      </w:r>
      <w:r w:rsidRPr="00000520">
        <w:rPr>
          <w:rFonts w:asciiTheme="majorBidi" w:hAnsiTheme="majorBidi" w:cstheme="majorBidi"/>
          <w:sz w:val="24"/>
          <w:szCs w:val="24"/>
        </w:rPr>
        <w:t>oliness,” explaining in its introduction that God sanctified and distinguished the Jewish people from the nations of the world specifically in matters related to sexuality and dietary laws. These areas, which embody tangible expressions of holiness, are underscored by the divine injunction: “I am the Lord your God, who have separated you from the peoples</w:t>
      </w:r>
      <w:r w:rsidRPr="00000520">
        <w:rPr>
          <w:rFonts w:asciiTheme="majorBidi" w:hAnsiTheme="majorBidi" w:cstheme="majorBidi"/>
          <w:sz w:val="24"/>
          <w:szCs w:val="24"/>
          <w:rtl/>
        </w:rPr>
        <w:t>.</w:t>
      </w:r>
      <w:r w:rsidRPr="00000520">
        <w:rPr>
          <w:rFonts w:asciiTheme="majorBidi" w:hAnsiTheme="majorBidi" w:cstheme="majorBidi"/>
          <w:sz w:val="24"/>
          <w:szCs w:val="24"/>
        </w:rPr>
        <w:t>..</w:t>
      </w:r>
      <w:r w:rsidRPr="00000520">
        <w:rPr>
          <w:rFonts w:asciiTheme="majorBidi" w:eastAsia="Times New Roman" w:hAnsiTheme="majorBidi" w:cstheme="majorBidi"/>
          <w:kern w:val="0"/>
          <w:sz w:val="24"/>
          <w:szCs w:val="24"/>
          <w14:ligatures w14:val="none"/>
        </w:rPr>
        <w:t xml:space="preserve"> </w:t>
      </w:r>
      <w:r w:rsidRPr="00000520">
        <w:rPr>
          <w:rFonts w:asciiTheme="majorBidi" w:hAnsiTheme="majorBidi" w:cstheme="majorBidi"/>
          <w:sz w:val="24"/>
          <w:szCs w:val="24"/>
        </w:rPr>
        <w:t>And you shall be holy to me: for I the Lord am holy, and have separated you from the peoples, that you should be mine” (Lev. 20:24, 26).</w:t>
      </w:r>
    </w:p>
    <w:p w14:paraId="453EA169" w14:textId="271C20DF" w:rsidR="008D000D" w:rsidRPr="00000520" w:rsidRDefault="00A36C34" w:rsidP="008D000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From this perspective, while all commandments lead towards holiness, there exists a distinct connection between the laws outlined in </w:t>
      </w:r>
      <w:r w:rsidRPr="00000520">
        <w:rPr>
          <w:rFonts w:asciiTheme="majorBidi" w:hAnsiTheme="majorBidi" w:cstheme="majorBidi"/>
          <w:i/>
          <w:iCs/>
          <w:sz w:val="24"/>
          <w:szCs w:val="24"/>
        </w:rPr>
        <w:t>Sefer Ha</w:t>
      </w:r>
      <w:r w:rsidR="00A678AE">
        <w:rPr>
          <w:rFonts w:asciiTheme="majorBidi" w:hAnsiTheme="majorBidi" w:cstheme="majorBidi"/>
          <w:i/>
          <w:iCs/>
          <w:sz w:val="24"/>
          <w:szCs w:val="24"/>
        </w:rPr>
        <w:t>k</w:t>
      </w:r>
      <w:r w:rsidRPr="00000520">
        <w:rPr>
          <w:rFonts w:asciiTheme="majorBidi" w:hAnsiTheme="majorBidi" w:cstheme="majorBidi"/>
          <w:i/>
          <w:iCs/>
          <w:sz w:val="24"/>
          <w:szCs w:val="24"/>
        </w:rPr>
        <w:t>edusha</w:t>
      </w:r>
      <w:r w:rsidRPr="00000520">
        <w:rPr>
          <w:rFonts w:asciiTheme="majorBidi" w:hAnsiTheme="majorBidi" w:cstheme="majorBidi"/>
          <w:sz w:val="24"/>
          <w:szCs w:val="24"/>
        </w:rPr>
        <w:t xml:space="preserve"> and the broader concept of holiness itself. The focal point of all commandments is holiness, a quality intertwined with concepts of separation, self-restraint, emotional and spiritual purification, </w:t>
      </w:r>
      <w:r w:rsidR="001C227F" w:rsidRPr="00000520">
        <w:rPr>
          <w:rFonts w:asciiTheme="majorBidi" w:hAnsiTheme="majorBidi" w:cstheme="majorBidi"/>
          <w:sz w:val="24"/>
          <w:szCs w:val="24"/>
        </w:rPr>
        <w:t>separation</w:t>
      </w:r>
      <w:r w:rsidRPr="00000520">
        <w:rPr>
          <w:rFonts w:asciiTheme="majorBidi" w:hAnsiTheme="majorBidi" w:cstheme="majorBidi"/>
          <w:sz w:val="24"/>
          <w:szCs w:val="24"/>
        </w:rPr>
        <w:t>, and reserv</w:t>
      </w:r>
      <w:r w:rsidR="001C227F" w:rsidRPr="00000520">
        <w:rPr>
          <w:rFonts w:asciiTheme="majorBidi" w:hAnsiTheme="majorBidi" w:cstheme="majorBidi"/>
          <w:sz w:val="24"/>
          <w:szCs w:val="24"/>
        </w:rPr>
        <w:t>e</w:t>
      </w:r>
      <w:r w:rsidRPr="00000520">
        <w:rPr>
          <w:rFonts w:asciiTheme="majorBidi" w:hAnsiTheme="majorBidi" w:cstheme="majorBidi"/>
          <w:sz w:val="24"/>
          <w:szCs w:val="24"/>
        </w:rPr>
        <w:t>. This quality permeates all religious acts and serves as the distinguishing feature between Israel and other nations. Maimonides teaches us that within this sphere of holiness, there exists a level of sanctity that unequivocally sets apart the Jewish people from the nations, just as there exists an “extra holiness” that distinguishes the most devout and meticulous individuals within the Jewish community.</w:t>
      </w:r>
    </w:p>
    <w:p w14:paraId="1DDFDC33" w14:textId="23D2C47F" w:rsidR="008D000D" w:rsidRPr="00000520" w:rsidRDefault="008D000D" w:rsidP="001C22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this context, it is pertinent to consider the unique holiness attributed to the </w:t>
      </w:r>
      <w:r w:rsidR="001C227F" w:rsidRPr="00000520">
        <w:rPr>
          <w:rFonts w:asciiTheme="majorBidi" w:hAnsiTheme="majorBidi" w:cstheme="majorBidi"/>
          <w:sz w:val="24"/>
          <w:szCs w:val="24"/>
        </w:rPr>
        <w:t>“</w:t>
      </w:r>
      <w:r w:rsidRPr="00000520">
        <w:rPr>
          <w:rFonts w:asciiTheme="majorBidi" w:hAnsiTheme="majorBidi" w:cstheme="majorBidi"/>
          <w:sz w:val="24"/>
          <w:szCs w:val="24"/>
        </w:rPr>
        <w:t xml:space="preserve">sons of </w:t>
      </w:r>
      <w:r w:rsidR="001C227F" w:rsidRPr="00000520">
        <w:rPr>
          <w:rFonts w:asciiTheme="majorBidi" w:hAnsiTheme="majorBidi" w:cstheme="majorBidi"/>
          <w:sz w:val="24"/>
          <w:szCs w:val="24"/>
        </w:rPr>
        <w:t xml:space="preserve">the </w:t>
      </w:r>
      <w:r w:rsidRPr="00000520">
        <w:rPr>
          <w:rFonts w:asciiTheme="majorBidi" w:hAnsiTheme="majorBidi" w:cstheme="majorBidi"/>
          <w:sz w:val="24"/>
          <w:szCs w:val="24"/>
        </w:rPr>
        <w:t>prophets,</w:t>
      </w:r>
      <w:r w:rsidR="001C227F" w:rsidRPr="00000520">
        <w:rPr>
          <w:rFonts w:asciiTheme="majorBidi" w:hAnsiTheme="majorBidi" w:cstheme="majorBidi"/>
          <w:sz w:val="24"/>
          <w:szCs w:val="24"/>
        </w:rPr>
        <w:t>”</w:t>
      </w:r>
      <w:r w:rsidRPr="00000520">
        <w:rPr>
          <w:rFonts w:asciiTheme="majorBidi" w:hAnsiTheme="majorBidi" w:cstheme="majorBidi"/>
          <w:sz w:val="24"/>
          <w:szCs w:val="24"/>
        </w:rPr>
        <w:t xml:space="preserve"> individuals who stand apart from the common populace, marked by a separation aimed at their elevation and sanctification: “When someone abounding in all these qualities and sound of body enters </w:t>
      </w:r>
      <w:commentRangeStart w:id="23"/>
      <w:r w:rsidRPr="00000520">
        <w:rPr>
          <w:rFonts w:asciiTheme="majorBidi" w:hAnsiTheme="majorBidi" w:cstheme="majorBidi"/>
          <w:sz w:val="24"/>
          <w:szCs w:val="24"/>
        </w:rPr>
        <w:t>Pardes</w:t>
      </w:r>
      <w:commentRangeEnd w:id="23"/>
      <w:r w:rsidR="00A678AE">
        <w:rPr>
          <w:rStyle w:val="CommentReference"/>
        </w:rPr>
        <w:commentReference w:id="23"/>
      </w:r>
      <w:r w:rsidRPr="00000520">
        <w:rPr>
          <w:rFonts w:asciiTheme="majorBidi" w:hAnsiTheme="majorBidi" w:cstheme="majorBidi"/>
          <w:sz w:val="24"/>
          <w:szCs w:val="24"/>
        </w:rPr>
        <w:t>, is drawn into its great and wondrous subjects, with a mind</w:t>
      </w:r>
      <w:r w:rsidRPr="00000520">
        <w:rPr>
          <w:rFonts w:asciiTheme="majorBidi" w:hAnsiTheme="majorBidi" w:cstheme="majorBidi"/>
          <w:sz w:val="24"/>
          <w:szCs w:val="24"/>
          <w:rtl/>
          <w:lang w:bidi="ar-SA"/>
        </w:rPr>
        <w:t xml:space="preserve"> </w:t>
      </w:r>
      <w:r w:rsidRPr="00000520">
        <w:rPr>
          <w:rFonts w:asciiTheme="majorBidi" w:hAnsiTheme="majorBidi" w:cstheme="majorBidi"/>
          <w:sz w:val="24"/>
          <w:szCs w:val="24"/>
        </w:rPr>
        <w:t>readied to understand and grasp [them], progressively sanctifies himself, forsaking the ways of the commonality who walk in temporal darkness…”</w:t>
      </w:r>
      <w:r w:rsidRPr="00000520">
        <w:rPr>
          <w:rStyle w:val="FootnoteReference"/>
          <w:rFonts w:asciiTheme="majorBidi" w:hAnsiTheme="majorBidi" w:cstheme="majorBidi"/>
          <w:sz w:val="24"/>
          <w:szCs w:val="24"/>
        </w:rPr>
        <w:footnoteReference w:id="58"/>
      </w:r>
      <w:r w:rsidRPr="00000520">
        <w:rPr>
          <w:rFonts w:asciiTheme="majorBidi" w:hAnsiTheme="majorBidi" w:cstheme="majorBidi"/>
          <w:sz w:val="24"/>
          <w:szCs w:val="24"/>
        </w:rPr>
        <w:t xml:space="preserve"> Importantly, there exists no contradiction between different levels of holiness; rather, they complement each other.</w:t>
      </w:r>
    </w:p>
    <w:p w14:paraId="2BB5FF19" w14:textId="2774B78E" w:rsidR="008D000D" w:rsidRPr="00000520" w:rsidRDefault="00597906" w:rsidP="00597906">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X</w:t>
      </w:r>
    </w:p>
    <w:p w14:paraId="7D67D758" w14:textId="67C90437" w:rsidR="00337AA2" w:rsidRPr="00000520" w:rsidRDefault="00337AA2" w:rsidP="00851EA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To affirm our discussion regarding the multifaceted nature of sanctity – sanctity as both the foundational principle and the ultimate goal of all commandments, along with an additional sanctity manifest in the observance of specific commandments and behavior surpassing the literal requirements of the law – I would like to draw attention to a parallel conceptual framework concerning the aspiration to emulate God. On one hand, all commandments are rooted in the notion of </w:t>
      </w:r>
      <w:r w:rsidR="00851EA4" w:rsidRPr="00851EA4">
        <w:rPr>
          <w:rFonts w:asciiTheme="majorBidi" w:hAnsiTheme="majorBidi" w:cstheme="majorBidi"/>
          <w:i/>
          <w:iCs/>
          <w:sz w:val="24"/>
          <w:szCs w:val="24"/>
          <w:lang w:val="la-Latn"/>
        </w:rPr>
        <w:t>imitatio Dei</w:t>
      </w:r>
      <w:r w:rsidRPr="00000520">
        <w:rPr>
          <w:rFonts w:asciiTheme="majorBidi" w:hAnsiTheme="majorBidi" w:cstheme="majorBidi"/>
          <w:sz w:val="24"/>
          <w:szCs w:val="24"/>
        </w:rPr>
        <w:t>, exemplified in the directive</w:t>
      </w:r>
      <w:r w:rsidR="000C2159" w:rsidRPr="00000520">
        <w:rPr>
          <w:rFonts w:asciiTheme="majorBidi" w:hAnsiTheme="majorBidi" w:cstheme="majorBidi"/>
          <w:sz w:val="24"/>
          <w:szCs w:val="24"/>
        </w:rPr>
        <w:t>: “And you shall walk in His ways”</w:t>
      </w:r>
      <w:r w:rsidRPr="00000520">
        <w:rPr>
          <w:rFonts w:asciiTheme="majorBidi" w:hAnsiTheme="majorBidi" w:cstheme="majorBidi"/>
          <w:sz w:val="24"/>
          <w:szCs w:val="24"/>
        </w:rPr>
        <w:t>:</w:t>
      </w:r>
    </w:p>
    <w:p w14:paraId="4FB80973" w14:textId="7AAA661C" w:rsidR="007542F5" w:rsidRPr="00000520" w:rsidRDefault="00E068CD" w:rsidP="000C2159">
      <w:pPr>
        <w:ind w:left="720"/>
        <w:rPr>
          <w:rFonts w:asciiTheme="majorBidi" w:hAnsiTheme="majorBidi" w:cstheme="majorBidi"/>
          <w:noProof/>
          <w:sz w:val="24"/>
          <w:szCs w:val="24"/>
          <w:rtl/>
        </w:rPr>
      </w:pPr>
      <w:r w:rsidRPr="00000520">
        <w:rPr>
          <w:rFonts w:asciiTheme="majorBidi" w:hAnsiTheme="majorBidi" w:cstheme="majorBidi"/>
          <w:sz w:val="24"/>
          <w:szCs w:val="24"/>
        </w:rPr>
        <w:t xml:space="preserve">We have been commanded to follow these justly balanced ways, which are the ways that are good and right. For it is said: “And you shall walk in His ways” (Deut. 28:9). Following is the explanation of that commandment learned [on tradition]: “As He is called </w:t>
      </w:r>
      <w:r w:rsidR="006953EC">
        <w:rPr>
          <w:rFonts w:asciiTheme="majorBidi" w:hAnsiTheme="majorBidi" w:cstheme="majorBidi"/>
          <w:sz w:val="24"/>
          <w:szCs w:val="24"/>
        </w:rPr>
        <w:t>g</w:t>
      </w:r>
      <w:r w:rsidRPr="00000520">
        <w:rPr>
          <w:rFonts w:asciiTheme="majorBidi" w:hAnsiTheme="majorBidi" w:cstheme="majorBidi"/>
          <w:sz w:val="24"/>
          <w:szCs w:val="24"/>
        </w:rPr>
        <w:t xml:space="preserve">racious (Exod. 34:6), so you be gracious; as He is called </w:t>
      </w:r>
      <w:r w:rsidR="008826A4">
        <w:rPr>
          <w:rFonts w:asciiTheme="majorBidi" w:hAnsiTheme="majorBidi" w:cstheme="majorBidi"/>
          <w:sz w:val="24"/>
          <w:szCs w:val="24"/>
        </w:rPr>
        <w:t>m</w:t>
      </w:r>
      <w:r w:rsidRPr="00000520">
        <w:rPr>
          <w:rFonts w:asciiTheme="majorBidi" w:hAnsiTheme="majorBidi" w:cstheme="majorBidi"/>
          <w:sz w:val="24"/>
          <w:szCs w:val="24"/>
        </w:rPr>
        <w:t>erciful, so you be merciful</w:t>
      </w:r>
      <w:r w:rsidR="00337AA2" w:rsidRPr="00000520">
        <w:rPr>
          <w:rFonts w:asciiTheme="majorBidi" w:hAnsiTheme="majorBidi" w:cstheme="majorBidi"/>
          <w:sz w:val="24"/>
          <w:szCs w:val="24"/>
        </w:rPr>
        <w:t>… It was in this vein that the prophets referred to God by the various metonymical names such as Slow to Anger and Abundantly Kind (Exod. 34:6), Just and Upright (Deut. 32:4), Blameless (</w:t>
      </w:r>
      <w:r w:rsidR="000C2159" w:rsidRPr="00000520">
        <w:rPr>
          <w:rFonts w:asciiTheme="majorBidi" w:hAnsiTheme="majorBidi" w:cstheme="majorBidi"/>
          <w:sz w:val="24"/>
          <w:szCs w:val="24"/>
        </w:rPr>
        <w:t>Deut. 32:4</w:t>
      </w:r>
      <w:r w:rsidR="00337AA2" w:rsidRPr="00000520">
        <w:rPr>
          <w:rFonts w:asciiTheme="majorBidi" w:hAnsiTheme="majorBidi" w:cstheme="majorBidi"/>
          <w:sz w:val="24"/>
          <w:szCs w:val="24"/>
        </w:rPr>
        <w:t xml:space="preserve">), Mighty (Deut. 10:17), and Strong (Jer. 50:34) [though </w:t>
      </w:r>
      <w:r w:rsidR="00337AA2" w:rsidRPr="00000520">
        <w:rPr>
          <w:rFonts w:asciiTheme="majorBidi" w:hAnsiTheme="majorBidi" w:cstheme="majorBidi"/>
          <w:i/>
          <w:sz w:val="24"/>
          <w:szCs w:val="24"/>
        </w:rPr>
        <w:t>He</w:t>
      </w:r>
      <w:r w:rsidR="00337AA2" w:rsidRPr="00000520">
        <w:rPr>
          <w:rFonts w:asciiTheme="majorBidi" w:hAnsiTheme="majorBidi" w:cstheme="majorBidi"/>
          <w:sz w:val="24"/>
          <w:szCs w:val="24"/>
        </w:rPr>
        <w:t xml:space="preserve"> does not act from dispositions of the soul] </w:t>
      </w:r>
      <w:r w:rsidR="00DB204F" w:rsidRPr="00000520">
        <w:rPr>
          <w:rFonts w:asciiTheme="majorBidi" w:hAnsiTheme="majorBidi" w:cstheme="majorBidi"/>
          <w:sz w:val="24"/>
          <w:szCs w:val="24"/>
        </w:rPr>
        <w:t>–</w:t>
      </w:r>
      <w:r w:rsidR="00337AA2" w:rsidRPr="00000520">
        <w:rPr>
          <w:rFonts w:asciiTheme="majorBidi" w:hAnsiTheme="majorBidi" w:cstheme="majorBidi"/>
          <w:sz w:val="24"/>
          <w:szCs w:val="24"/>
        </w:rPr>
        <w:t xml:space="preserve"> to</w:t>
      </w:r>
      <w:r w:rsidR="00DB204F" w:rsidRPr="00000520">
        <w:rPr>
          <w:rFonts w:asciiTheme="majorBidi" w:hAnsiTheme="majorBidi" w:cstheme="majorBidi"/>
          <w:sz w:val="24"/>
          <w:szCs w:val="24"/>
        </w:rPr>
        <w:t xml:space="preserve"> </w:t>
      </w:r>
      <w:r w:rsidR="00337AA2" w:rsidRPr="00000520">
        <w:rPr>
          <w:rFonts w:asciiTheme="majorBidi" w:hAnsiTheme="majorBidi" w:cstheme="majorBidi"/>
          <w:sz w:val="24"/>
          <w:szCs w:val="24"/>
        </w:rPr>
        <w:t>teach [us] that these are good and right ways, and that a person is duty-bound to conduct himself by them and pattern himself [after them] to the best of his ability….</w:t>
      </w:r>
      <w:r w:rsidR="00685F47" w:rsidRPr="00000520">
        <w:rPr>
          <w:rFonts w:asciiTheme="majorBidi" w:hAnsiTheme="majorBidi" w:cstheme="majorBidi"/>
          <w:sz w:val="24"/>
          <w:szCs w:val="24"/>
        </w:rPr>
        <w:t xml:space="preserve">Because these appellations of the [Divine] Form-Giver correspond to the justly balanced way we are duty-bound to follow, that way is called “the way of the Lord.” It is the one that </w:t>
      </w:r>
      <w:r w:rsidR="003556C1">
        <w:rPr>
          <w:rFonts w:asciiTheme="majorBidi" w:hAnsiTheme="majorBidi" w:cstheme="majorBidi"/>
          <w:sz w:val="24"/>
          <w:szCs w:val="24"/>
        </w:rPr>
        <w:t>o</w:t>
      </w:r>
      <w:r w:rsidR="00685F47" w:rsidRPr="00000520">
        <w:rPr>
          <w:rFonts w:asciiTheme="majorBidi" w:hAnsiTheme="majorBidi" w:cstheme="majorBidi"/>
          <w:sz w:val="24"/>
          <w:szCs w:val="24"/>
        </w:rPr>
        <w:t xml:space="preserve">ur </w:t>
      </w:r>
      <w:r w:rsidR="003556C1">
        <w:rPr>
          <w:rFonts w:asciiTheme="majorBidi" w:hAnsiTheme="majorBidi" w:cstheme="majorBidi"/>
          <w:sz w:val="24"/>
          <w:szCs w:val="24"/>
        </w:rPr>
        <w:t>f</w:t>
      </w:r>
      <w:r w:rsidR="00685F47" w:rsidRPr="00000520">
        <w:rPr>
          <w:rFonts w:asciiTheme="majorBidi" w:hAnsiTheme="majorBidi" w:cstheme="majorBidi"/>
          <w:sz w:val="24"/>
          <w:szCs w:val="24"/>
        </w:rPr>
        <w:t>ather Abraham taught his progeny, as it is said, “For I have singled him out that he may instruct his progeny and followers [who come] after him to keep the way of the Lord by doing what is virtuous and just” (Gen. 18:19).</w:t>
      </w:r>
      <w:r w:rsidR="00337AA2" w:rsidRPr="00000520">
        <w:rPr>
          <w:rStyle w:val="FootnoteReference"/>
          <w:rFonts w:asciiTheme="majorBidi" w:hAnsiTheme="majorBidi" w:cstheme="majorBidi"/>
          <w:sz w:val="24"/>
          <w:szCs w:val="24"/>
        </w:rPr>
        <w:footnoteReference w:id="59"/>
      </w:r>
      <w:r w:rsidR="00685F47" w:rsidRPr="00000520">
        <w:rPr>
          <w:rFonts w:asciiTheme="majorBidi" w:hAnsiTheme="majorBidi" w:cstheme="majorBidi"/>
          <w:sz w:val="24"/>
          <w:szCs w:val="24"/>
        </w:rPr>
        <w:tab/>
      </w:r>
      <w:r w:rsidR="00685F47" w:rsidRPr="00000520">
        <w:rPr>
          <w:rFonts w:asciiTheme="majorBidi" w:hAnsiTheme="majorBidi" w:cstheme="majorBidi"/>
          <w:sz w:val="24"/>
          <w:szCs w:val="24"/>
        </w:rPr>
        <w:tab/>
      </w:r>
    </w:p>
    <w:p w14:paraId="646C14C5" w14:textId="08BF339D" w:rsidR="00E666B1" w:rsidRPr="00000520" w:rsidRDefault="00E74D31" w:rsidP="00E74D31">
      <w:pPr>
        <w:spacing w:before="320" w:after="240"/>
        <w:rPr>
          <w:rFonts w:asciiTheme="majorBidi" w:hAnsiTheme="majorBidi" w:cstheme="majorBidi"/>
          <w:sz w:val="24"/>
          <w:szCs w:val="24"/>
        </w:rPr>
      </w:pPr>
      <w:r w:rsidRPr="00000520">
        <w:rPr>
          <w:rFonts w:asciiTheme="majorBidi" w:hAnsiTheme="majorBidi" w:cstheme="majorBidi"/>
          <w:noProof/>
          <w:sz w:val="24"/>
          <w:szCs w:val="24"/>
        </w:rPr>
        <w:t xml:space="preserve">In </w:t>
      </w:r>
      <w:bookmarkStart w:id="25" w:name="_Hlk159242423"/>
      <w:r w:rsidRPr="00000520">
        <w:rPr>
          <w:rFonts w:asciiTheme="majorBidi" w:hAnsiTheme="majorBidi" w:cstheme="majorBidi"/>
          <w:noProof/>
          <w:sz w:val="24"/>
          <w:szCs w:val="24"/>
        </w:rPr>
        <w:t xml:space="preserve">the </w:t>
      </w:r>
      <w:r w:rsidRPr="00000520">
        <w:rPr>
          <w:rFonts w:asciiTheme="majorBidi" w:hAnsiTheme="majorBidi" w:cstheme="majorBidi"/>
          <w:i/>
          <w:iCs/>
          <w:noProof/>
          <w:sz w:val="24"/>
          <w:szCs w:val="24"/>
        </w:rPr>
        <w:t>Guide</w:t>
      </w:r>
      <w:r w:rsidRPr="00000520">
        <w:rPr>
          <w:rFonts w:asciiTheme="majorBidi" w:hAnsiTheme="majorBidi" w:cstheme="majorBidi"/>
          <w:noProof/>
          <w:sz w:val="24"/>
          <w:szCs w:val="24"/>
        </w:rPr>
        <w:t>, we encounter a remarkable encapsulation of this perspective</w:t>
      </w:r>
      <w:bookmarkStart w:id="26" w:name="_Hlk159242315"/>
      <w:r w:rsidRPr="00000520">
        <w:rPr>
          <w:rFonts w:asciiTheme="majorBidi" w:hAnsiTheme="majorBidi" w:cstheme="majorBidi"/>
          <w:noProof/>
          <w:sz w:val="24"/>
          <w:szCs w:val="24"/>
        </w:rPr>
        <w:t xml:space="preserve">: </w:t>
      </w:r>
      <w:r w:rsidR="00E666B1" w:rsidRPr="00000520">
        <w:rPr>
          <w:rFonts w:asciiTheme="majorBidi" w:hAnsiTheme="majorBidi" w:cstheme="majorBidi"/>
          <w:sz w:val="24"/>
          <w:szCs w:val="24"/>
        </w:rPr>
        <w:t>“</w:t>
      </w:r>
      <w:r w:rsidR="00CB3249" w:rsidRPr="00CB3249">
        <w:rPr>
          <w:rFonts w:asciiTheme="majorBidi" w:hAnsiTheme="majorBidi" w:cstheme="majorBidi"/>
          <w:sz w:val="24"/>
          <w:szCs w:val="24"/>
        </w:rPr>
        <w:t xml:space="preserve">For the utmost virtue of man is to become like unto Him, may He be exalted, as far as he is able which means that we should make our actions like unto His, as the </w:t>
      </w:r>
      <w:r w:rsidR="00356EC2">
        <w:rPr>
          <w:rFonts w:asciiTheme="majorBidi" w:hAnsiTheme="majorBidi" w:cstheme="majorBidi"/>
          <w:sz w:val="24"/>
          <w:szCs w:val="24"/>
        </w:rPr>
        <w:t>s</w:t>
      </w:r>
      <w:r w:rsidR="00CB3249" w:rsidRPr="00CB3249">
        <w:rPr>
          <w:rFonts w:asciiTheme="majorBidi" w:hAnsiTheme="majorBidi" w:cstheme="majorBidi"/>
          <w:sz w:val="24"/>
          <w:szCs w:val="24"/>
        </w:rPr>
        <w:t xml:space="preserve">ages made clear when interpreting the verse, </w:t>
      </w:r>
      <w:r w:rsidR="00CB3249">
        <w:rPr>
          <w:rFonts w:asciiTheme="majorBidi" w:hAnsiTheme="majorBidi" w:cstheme="majorBidi"/>
          <w:sz w:val="24"/>
          <w:szCs w:val="24"/>
        </w:rPr>
        <w:t>‘</w:t>
      </w:r>
      <w:r w:rsidR="00CB3249" w:rsidRPr="00CB3249">
        <w:rPr>
          <w:rFonts w:asciiTheme="majorBidi" w:hAnsiTheme="majorBidi" w:cstheme="majorBidi"/>
          <w:sz w:val="24"/>
          <w:szCs w:val="24"/>
        </w:rPr>
        <w:t>Ye shall be holy</w:t>
      </w:r>
      <w:r w:rsidR="00CB3249">
        <w:rPr>
          <w:rFonts w:asciiTheme="majorBidi" w:hAnsiTheme="majorBidi" w:cstheme="majorBidi"/>
          <w:sz w:val="24"/>
          <w:szCs w:val="24"/>
        </w:rPr>
        <w:t>’</w:t>
      </w:r>
      <w:r w:rsidR="00BE5BE7">
        <w:rPr>
          <w:rFonts w:asciiTheme="majorBidi" w:hAnsiTheme="majorBidi" w:cstheme="majorBidi"/>
          <w:sz w:val="24"/>
          <w:szCs w:val="24"/>
        </w:rPr>
        <w:t xml:space="preserve"> (Lev. 19:2)</w:t>
      </w:r>
      <w:r w:rsidR="00CB3249" w:rsidRPr="00CB3249">
        <w:rPr>
          <w:rFonts w:asciiTheme="majorBidi" w:hAnsiTheme="majorBidi" w:cstheme="majorBidi"/>
          <w:sz w:val="24"/>
          <w:szCs w:val="24"/>
        </w:rPr>
        <w:t xml:space="preserve"> They said: </w:t>
      </w:r>
      <w:r w:rsidR="00CB3249">
        <w:rPr>
          <w:rFonts w:asciiTheme="majorBidi" w:hAnsiTheme="majorBidi" w:cstheme="majorBidi"/>
          <w:sz w:val="24"/>
          <w:szCs w:val="24"/>
        </w:rPr>
        <w:t>‘</w:t>
      </w:r>
      <w:r w:rsidR="00CB3249" w:rsidRPr="00CB3249">
        <w:rPr>
          <w:rFonts w:asciiTheme="majorBidi" w:hAnsiTheme="majorBidi" w:cstheme="majorBidi"/>
          <w:sz w:val="24"/>
          <w:szCs w:val="24"/>
        </w:rPr>
        <w:t>He is gracious, so be you also gracious</w:t>
      </w:r>
      <w:r w:rsidR="00CB3249">
        <w:rPr>
          <w:rFonts w:asciiTheme="majorBidi" w:hAnsiTheme="majorBidi" w:cstheme="majorBidi"/>
          <w:sz w:val="24"/>
          <w:szCs w:val="24"/>
        </w:rPr>
        <w:t xml:space="preserve"> – </w:t>
      </w:r>
      <w:r w:rsidR="00CB3249" w:rsidRPr="00CB3249">
        <w:rPr>
          <w:rFonts w:asciiTheme="majorBidi" w:hAnsiTheme="majorBidi" w:cstheme="majorBidi"/>
          <w:sz w:val="24"/>
          <w:szCs w:val="24"/>
        </w:rPr>
        <w:t>He is merciful, so be you also merciful</w:t>
      </w:r>
      <w:r w:rsidR="00E666B1" w:rsidRPr="00000520">
        <w:rPr>
          <w:rFonts w:asciiTheme="majorBidi" w:hAnsiTheme="majorBidi" w:cstheme="majorBidi"/>
          <w:sz w:val="24"/>
          <w:szCs w:val="24"/>
        </w:rPr>
        <w:t>.</w:t>
      </w:r>
      <w:r w:rsidR="00BE5BE7">
        <w:rPr>
          <w:rFonts w:asciiTheme="majorBidi" w:hAnsiTheme="majorBidi" w:cstheme="majorBidi"/>
          <w:sz w:val="24"/>
          <w:szCs w:val="24"/>
        </w:rPr>
        <w:t>’</w:t>
      </w:r>
      <w:r w:rsidR="00E666B1" w:rsidRPr="00000520">
        <w:rPr>
          <w:rFonts w:asciiTheme="majorBidi" w:hAnsiTheme="majorBidi" w:cstheme="majorBidi"/>
          <w:sz w:val="24"/>
          <w:szCs w:val="24"/>
        </w:rPr>
        <w:t>”</w:t>
      </w:r>
      <w:r w:rsidR="00E666B1" w:rsidRPr="00000520">
        <w:rPr>
          <w:rStyle w:val="FootnoteReference"/>
          <w:rFonts w:asciiTheme="majorBidi" w:hAnsiTheme="majorBidi" w:cstheme="majorBidi"/>
          <w:sz w:val="24"/>
          <w:szCs w:val="24"/>
        </w:rPr>
        <w:footnoteReference w:id="60"/>
      </w:r>
      <w:bookmarkEnd w:id="26"/>
    </w:p>
    <w:bookmarkEnd w:id="25"/>
    <w:p w14:paraId="5BC4E622" w14:textId="78465813" w:rsidR="00C612F1" w:rsidRPr="00000520" w:rsidRDefault="00DB204F" w:rsidP="00DB204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However, </w:t>
      </w:r>
      <w:r w:rsidR="005505A6">
        <w:rPr>
          <w:rFonts w:asciiTheme="majorBidi" w:hAnsiTheme="majorBidi" w:cstheme="majorBidi"/>
          <w:sz w:val="24"/>
          <w:szCs w:val="24"/>
        </w:rPr>
        <w:t>i</w:t>
      </w:r>
      <w:r w:rsidR="00A678AE">
        <w:rPr>
          <w:rFonts w:asciiTheme="majorBidi" w:hAnsiTheme="majorBidi" w:cstheme="majorBidi"/>
          <w:sz w:val="24"/>
          <w:szCs w:val="24"/>
        </w:rPr>
        <w:t>f</w:t>
      </w:r>
      <w:r w:rsidR="005505A6">
        <w:rPr>
          <w:rFonts w:asciiTheme="majorBidi" w:hAnsiTheme="majorBidi" w:cstheme="majorBidi"/>
          <w:sz w:val="24"/>
          <w:szCs w:val="24"/>
        </w:rPr>
        <w:t xml:space="preserve"> we scrutinize</w:t>
      </w:r>
      <w:r w:rsidR="00A678AE">
        <w:rPr>
          <w:rFonts w:asciiTheme="majorBidi" w:hAnsiTheme="majorBidi" w:cstheme="majorBidi"/>
          <w:sz w:val="24"/>
          <w:szCs w:val="24"/>
        </w:rPr>
        <w:t xml:space="preserve"> further</w:t>
      </w:r>
      <w:r w:rsidRPr="00000520">
        <w:rPr>
          <w:rFonts w:asciiTheme="majorBidi" w:hAnsiTheme="majorBidi" w:cstheme="majorBidi"/>
          <w:sz w:val="24"/>
          <w:szCs w:val="24"/>
        </w:rPr>
        <w:t xml:space="preserve">, we </w:t>
      </w:r>
      <w:r w:rsidR="005505A6">
        <w:rPr>
          <w:rFonts w:asciiTheme="majorBidi" w:hAnsiTheme="majorBidi" w:cstheme="majorBidi"/>
          <w:sz w:val="24"/>
          <w:szCs w:val="24"/>
        </w:rPr>
        <w:t>would</w:t>
      </w:r>
      <w:r w:rsidRPr="00000520">
        <w:rPr>
          <w:rFonts w:asciiTheme="majorBidi" w:hAnsiTheme="majorBidi" w:cstheme="majorBidi"/>
          <w:sz w:val="24"/>
          <w:szCs w:val="24"/>
        </w:rPr>
        <w:t xml:space="preserve"> </w:t>
      </w:r>
      <w:r w:rsidR="005505A6">
        <w:rPr>
          <w:rFonts w:asciiTheme="majorBidi" w:hAnsiTheme="majorBidi" w:cstheme="majorBidi"/>
          <w:sz w:val="24"/>
          <w:szCs w:val="24"/>
        </w:rPr>
        <w:t>realize</w:t>
      </w:r>
      <w:r w:rsidRPr="00000520">
        <w:rPr>
          <w:rFonts w:asciiTheme="majorBidi" w:hAnsiTheme="majorBidi" w:cstheme="majorBidi"/>
          <w:sz w:val="24"/>
          <w:szCs w:val="24"/>
        </w:rPr>
        <w:t xml:space="preserve"> that certain commandments possess a distinct connection of similarity to </w:t>
      </w:r>
      <w:proofErr w:type="gramStart"/>
      <w:r w:rsidRPr="00000520">
        <w:rPr>
          <w:rFonts w:asciiTheme="majorBidi" w:hAnsiTheme="majorBidi" w:cstheme="majorBidi"/>
          <w:sz w:val="24"/>
          <w:szCs w:val="24"/>
        </w:rPr>
        <w:t>God</w:t>
      </w:r>
      <w:proofErr w:type="gramEnd"/>
      <w:r w:rsidRPr="00000520">
        <w:rPr>
          <w:rFonts w:asciiTheme="majorBidi" w:hAnsiTheme="majorBidi" w:cstheme="majorBidi"/>
          <w:sz w:val="24"/>
          <w:szCs w:val="24"/>
        </w:rPr>
        <w:t xml:space="preserve"> or they facilitate an elevated resemblance to Him. One example is </w:t>
      </w:r>
      <w:proofErr w:type="spellStart"/>
      <w:r w:rsidRPr="00DA72C2">
        <w:rPr>
          <w:rFonts w:asciiTheme="majorBidi" w:hAnsiTheme="majorBidi" w:cstheme="majorBidi"/>
          <w:i/>
          <w:iCs/>
          <w:sz w:val="24"/>
          <w:szCs w:val="24"/>
        </w:rPr>
        <w:t>Hilkhot</w:t>
      </w:r>
      <w:proofErr w:type="spellEnd"/>
      <w:r w:rsidRPr="00DA72C2">
        <w:rPr>
          <w:rFonts w:asciiTheme="majorBidi" w:hAnsiTheme="majorBidi" w:cstheme="majorBidi"/>
          <w:i/>
          <w:iCs/>
          <w:sz w:val="24"/>
          <w:szCs w:val="24"/>
        </w:rPr>
        <w:t xml:space="preserve"> </w:t>
      </w:r>
      <w:proofErr w:type="spellStart"/>
      <w:r w:rsidRPr="00DA72C2">
        <w:rPr>
          <w:rFonts w:asciiTheme="majorBidi" w:hAnsiTheme="majorBidi" w:cstheme="majorBidi"/>
          <w:i/>
          <w:iCs/>
          <w:sz w:val="24"/>
          <w:szCs w:val="24"/>
        </w:rPr>
        <w:t>Megilla</w:t>
      </w:r>
      <w:proofErr w:type="spellEnd"/>
      <w:r w:rsidRPr="00000520">
        <w:rPr>
          <w:rFonts w:asciiTheme="majorBidi" w:hAnsiTheme="majorBidi" w:cstheme="majorBidi"/>
          <w:sz w:val="24"/>
          <w:szCs w:val="24"/>
        </w:rPr>
        <w:t xml:space="preserve"> 2:17:</w:t>
      </w:r>
    </w:p>
    <w:p w14:paraId="1FE5E9BC" w14:textId="3DADB96E" w:rsidR="00C612F1" w:rsidRPr="00000520" w:rsidRDefault="00DB204F" w:rsidP="00C612F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It is preferable </w:t>
      </w:r>
      <w:r w:rsidR="00DA72C2">
        <w:rPr>
          <w:rFonts w:asciiTheme="majorBidi" w:hAnsiTheme="majorBidi" w:cstheme="majorBidi"/>
          <w:sz w:val="24"/>
          <w:szCs w:val="24"/>
        </w:rPr>
        <w:t xml:space="preserve">to spend </w:t>
      </w:r>
      <w:r w:rsidRPr="00000520">
        <w:rPr>
          <w:rFonts w:asciiTheme="majorBidi" w:hAnsiTheme="majorBidi" w:cstheme="majorBidi"/>
          <w:sz w:val="24"/>
          <w:szCs w:val="24"/>
        </w:rPr>
        <w:t>more on gifts to the poor than on the Purim meal or on presents to friends. For no joy is greater or more glorious than the joy of gladdening the hearts of the poor, the orphans, the widows, and the strangers. Indeed, he who causes the hearts of these unfortunates to rejoice, emulates the Divine Presence, of whom Scripture says, “To revive the spirit of the humble</w:t>
      </w:r>
      <w:r w:rsidR="00C612F1" w:rsidRPr="00000520">
        <w:rPr>
          <w:rFonts w:asciiTheme="majorBidi" w:hAnsiTheme="majorBidi" w:cstheme="majorBidi"/>
          <w:sz w:val="24"/>
          <w:szCs w:val="24"/>
        </w:rPr>
        <w:t>, and to revive the spirit of the contrite ones” (Isa. 57:15).”</w:t>
      </w:r>
      <w:r w:rsidR="00C612F1" w:rsidRPr="00000520">
        <w:rPr>
          <w:rStyle w:val="FootnoteReference"/>
          <w:rFonts w:asciiTheme="majorBidi" w:hAnsiTheme="majorBidi" w:cstheme="majorBidi"/>
          <w:sz w:val="24"/>
          <w:szCs w:val="24"/>
        </w:rPr>
        <w:footnoteReference w:id="61"/>
      </w:r>
    </w:p>
    <w:p w14:paraId="38F65C64" w14:textId="0BC360C7" w:rsidR="000776CD" w:rsidRPr="00000520" w:rsidRDefault="00C612F1" w:rsidP="00DB204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Similarly in </w:t>
      </w:r>
      <w:r w:rsidRPr="007D71E1">
        <w:rPr>
          <w:rFonts w:asciiTheme="majorBidi" w:hAnsiTheme="majorBidi" w:cstheme="majorBidi"/>
          <w:i/>
          <w:iCs/>
          <w:sz w:val="24"/>
          <w:szCs w:val="24"/>
        </w:rPr>
        <w:t>Hilkhot Avadim</w:t>
      </w:r>
      <w:r w:rsidRPr="00000520">
        <w:rPr>
          <w:rFonts w:asciiTheme="majorBidi" w:hAnsiTheme="majorBidi" w:cstheme="majorBidi"/>
          <w:sz w:val="24"/>
          <w:szCs w:val="24"/>
        </w:rPr>
        <w:t xml:space="preserve"> 9:8:</w:t>
      </w:r>
    </w:p>
    <w:p w14:paraId="34E62708" w14:textId="4CAF736C" w:rsidR="007542F5" w:rsidRPr="00000520" w:rsidRDefault="00C612F1" w:rsidP="007D71E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It is permitted to </w:t>
      </w:r>
      <w:proofErr w:type="gramStart"/>
      <w:r w:rsidRPr="00000520">
        <w:rPr>
          <w:rFonts w:asciiTheme="majorBidi" w:hAnsiTheme="majorBidi" w:cstheme="majorBidi"/>
          <w:sz w:val="24"/>
          <w:szCs w:val="24"/>
        </w:rPr>
        <w:t>work</w:t>
      </w:r>
      <w:proofErr w:type="gramEnd"/>
      <w:r w:rsidRPr="00000520">
        <w:rPr>
          <w:rFonts w:asciiTheme="majorBidi" w:hAnsiTheme="majorBidi" w:cstheme="majorBidi"/>
          <w:sz w:val="24"/>
          <w:szCs w:val="24"/>
        </w:rPr>
        <w:t xml:space="preserve"> a heathen slave with rigor. Though such is the rule, it is the quality of supralegal piety (</w:t>
      </w:r>
      <w:r w:rsidRPr="007D71E1">
        <w:rPr>
          <w:rFonts w:asciiTheme="majorBidi" w:hAnsiTheme="majorBidi" w:cstheme="majorBidi"/>
          <w:i/>
          <w:iCs/>
          <w:sz w:val="24"/>
          <w:szCs w:val="24"/>
        </w:rPr>
        <w:t>hasidut</w:t>
      </w:r>
      <w:r w:rsidRPr="00000520">
        <w:rPr>
          <w:rFonts w:asciiTheme="majorBidi" w:hAnsiTheme="majorBidi" w:cstheme="majorBidi"/>
          <w:sz w:val="24"/>
          <w:szCs w:val="24"/>
        </w:rPr>
        <w:t>) and the way of wisdom (</w:t>
      </w:r>
      <w:r w:rsidRPr="007D71E1">
        <w:rPr>
          <w:rFonts w:asciiTheme="majorBidi" w:hAnsiTheme="majorBidi" w:cstheme="majorBidi"/>
          <w:i/>
          <w:iCs/>
          <w:sz w:val="24"/>
          <w:szCs w:val="24"/>
        </w:rPr>
        <w:t>hokhma</w:t>
      </w:r>
      <w:r w:rsidRPr="00000520">
        <w:rPr>
          <w:rFonts w:asciiTheme="majorBidi" w:hAnsiTheme="majorBidi" w:cstheme="majorBidi"/>
          <w:sz w:val="24"/>
          <w:szCs w:val="24"/>
        </w:rPr>
        <w:t>) that a man be merciful and pursue justice and not make his yoke heavy u</w:t>
      </w:r>
      <w:r w:rsidR="006E27BB" w:rsidRPr="00000520">
        <w:rPr>
          <w:rFonts w:asciiTheme="majorBidi" w:hAnsiTheme="majorBidi" w:cstheme="majorBidi"/>
          <w:sz w:val="24"/>
          <w:szCs w:val="24"/>
        </w:rPr>
        <w:t>p</w:t>
      </w:r>
      <w:r w:rsidRPr="00000520">
        <w:rPr>
          <w:rFonts w:asciiTheme="majorBidi" w:hAnsiTheme="majorBidi" w:cstheme="majorBidi"/>
          <w:sz w:val="24"/>
          <w:szCs w:val="24"/>
        </w:rPr>
        <w:t>o</w:t>
      </w:r>
      <w:r w:rsidR="006E27BB" w:rsidRPr="00000520">
        <w:rPr>
          <w:rFonts w:asciiTheme="majorBidi" w:hAnsiTheme="majorBidi" w:cstheme="majorBidi"/>
          <w:sz w:val="24"/>
          <w:szCs w:val="24"/>
        </w:rPr>
        <w:t>n</w:t>
      </w:r>
      <w:r w:rsidRPr="00000520">
        <w:rPr>
          <w:rFonts w:asciiTheme="majorBidi" w:hAnsiTheme="majorBidi" w:cstheme="majorBidi"/>
          <w:sz w:val="24"/>
          <w:szCs w:val="24"/>
        </w:rPr>
        <w:t xml:space="preserve"> the slave or distress him, but to give him to eat and to drink of all foods and drinks…So is it explained in the good (virtuous) ways of Job, in which he prided himself, “If I did despise the cause of my manservant, or of my maidservant, when they contended with me…Did not He that made me in the womb make him? And did not One fashion us in the womb” (Job 31:13, 15). Cruelty and effrontery are not frequent except with the heathen who worship idols. The children of our father Abraham, however – i.e., the Israelites – upon whom the Holy One blessed be He, bestowed the favor of the law and laid upon them statutes and judgments, are merciful people who have mercy on all. Thus also is it declared by the attributes of the Holy One, blessed be He, which we are enjoined to imitate: “And His tender mercies are over all His works” (Ps. 145:9).</w:t>
      </w:r>
    </w:p>
    <w:p w14:paraId="75785025" w14:textId="589F6EA3" w:rsidR="006E27BB" w:rsidRPr="00000520" w:rsidRDefault="001F457E" w:rsidP="001F457E">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my </w:t>
      </w:r>
      <w:r w:rsidRPr="00000520">
        <w:rPr>
          <w:rFonts w:asciiTheme="majorBidi" w:hAnsiTheme="majorBidi" w:cstheme="majorBidi"/>
          <w:i/>
          <w:iCs/>
          <w:sz w:val="24"/>
          <w:szCs w:val="24"/>
        </w:rPr>
        <w:t>Introduction to the Code of Maimonides</w:t>
      </w:r>
      <w:r w:rsidRPr="00000520">
        <w:rPr>
          <w:rFonts w:asciiTheme="majorBidi" w:hAnsiTheme="majorBidi" w:cstheme="majorBidi"/>
          <w:sz w:val="24"/>
          <w:szCs w:val="24"/>
        </w:rPr>
        <w:t>,</w:t>
      </w:r>
      <w:r w:rsidR="00D379ED">
        <w:rPr>
          <w:rStyle w:val="FootnoteReference"/>
          <w:rFonts w:asciiTheme="majorBidi" w:hAnsiTheme="majorBidi" w:cstheme="majorBidi"/>
          <w:sz w:val="24"/>
          <w:szCs w:val="24"/>
        </w:rPr>
        <w:footnoteReference w:id="62"/>
      </w:r>
      <w:r w:rsidRPr="00000520">
        <w:rPr>
          <w:rFonts w:asciiTheme="majorBidi" w:hAnsiTheme="majorBidi" w:cstheme="majorBidi"/>
          <w:sz w:val="24"/>
          <w:szCs w:val="24"/>
        </w:rPr>
        <w:t xml:space="preserve"> I have already highlighted the unique teaching derived from this</w:t>
      </w:r>
      <w:r w:rsidR="006F6DE7">
        <w:rPr>
          <w:rFonts w:asciiTheme="majorBidi" w:hAnsiTheme="majorBidi" w:cstheme="majorBidi"/>
          <w:sz w:val="24"/>
          <w:szCs w:val="24"/>
        </w:rPr>
        <w:t xml:space="preserve"> ruling</w:t>
      </w:r>
      <w:r w:rsidRPr="00000520">
        <w:rPr>
          <w:rFonts w:asciiTheme="majorBidi" w:hAnsiTheme="majorBidi" w:cstheme="majorBidi"/>
          <w:sz w:val="24"/>
          <w:szCs w:val="24"/>
        </w:rPr>
        <w:t>. The mention of the rules and regulations of the Torah, despite their not obligating us in the “supralegal piety” advocated here, may seem out of place. However, it underscores the broader purpose of all Torah laws: to purify individuals and cultivate ethical-spiritual sentiments within them. Thus, the formalistic understanding of the law alone does not suffice as the sole criterion for ideal religious actions, whether positive or negative. Instead, there exists a continual process that elevates from the explicit commandments to actions that transcend them, aspiring towards the highest ethical and spiritual ideals. Ultimately, the true purpose of the Torah is to sanctify human life to the fullest extent possible and instill in individuals values of piety and wisdom.</w:t>
      </w:r>
    </w:p>
    <w:p w14:paraId="35E661F2" w14:textId="01EBD480" w:rsidR="001F457E" w:rsidRPr="00000520" w:rsidRDefault="001F457E" w:rsidP="008B1718">
      <w:pPr>
        <w:spacing w:before="320" w:after="240"/>
        <w:rPr>
          <w:rFonts w:asciiTheme="majorBidi" w:hAnsiTheme="majorBidi" w:cstheme="majorBidi"/>
          <w:sz w:val="24"/>
          <w:szCs w:val="24"/>
          <w:rtl/>
        </w:rPr>
      </w:pPr>
      <w:r w:rsidRPr="00000520">
        <w:rPr>
          <w:rFonts w:asciiTheme="majorBidi" w:hAnsiTheme="majorBidi" w:cstheme="majorBidi"/>
          <w:sz w:val="24"/>
          <w:szCs w:val="24"/>
        </w:rPr>
        <w:t xml:space="preserve">Moreover, </w:t>
      </w:r>
      <w:r w:rsidR="008B1718" w:rsidRPr="00000520">
        <w:rPr>
          <w:rFonts w:asciiTheme="majorBidi" w:hAnsiTheme="majorBidi" w:cstheme="majorBidi"/>
          <w:sz w:val="24"/>
          <w:szCs w:val="24"/>
        </w:rPr>
        <w:t>Maimonides elucidates that the emulation of God springs from a profound comprehension of His nature:</w:t>
      </w:r>
    </w:p>
    <w:p w14:paraId="081D9B68" w14:textId="3B3AE17B" w:rsidR="001F457E" w:rsidRPr="00000520" w:rsidRDefault="001F457E" w:rsidP="006967F1">
      <w:pPr>
        <w:spacing w:before="320" w:after="240"/>
        <w:ind w:left="720"/>
        <w:rPr>
          <w:rFonts w:asciiTheme="majorBidi" w:hAnsiTheme="majorBidi" w:cstheme="majorBidi"/>
          <w:sz w:val="24"/>
          <w:szCs w:val="24"/>
        </w:rPr>
      </w:pPr>
      <w:bookmarkStart w:id="27" w:name="_Hlk159242474"/>
      <w:r w:rsidRPr="001F457E">
        <w:rPr>
          <w:rFonts w:asciiTheme="majorBidi" w:hAnsiTheme="majorBidi" w:cstheme="majorBidi"/>
          <w:sz w:val="24"/>
          <w:szCs w:val="24"/>
        </w:rPr>
        <w:t>“</w:t>
      </w:r>
      <w:r w:rsidR="00E732AC" w:rsidRPr="00E732AC">
        <w:rPr>
          <w:rFonts w:asciiTheme="majorBidi" w:hAnsiTheme="majorBidi" w:cstheme="majorBidi"/>
          <w:sz w:val="24"/>
          <w:szCs w:val="24"/>
        </w:rPr>
        <w:t>For in these things I delight, saith the Lord</w:t>
      </w:r>
      <w:r w:rsidR="00E732AC">
        <w:rPr>
          <w:rFonts w:asciiTheme="majorBidi" w:hAnsiTheme="majorBidi" w:cstheme="majorBidi"/>
          <w:sz w:val="24"/>
          <w:szCs w:val="24"/>
        </w:rPr>
        <w:t>”</w:t>
      </w:r>
      <w:r w:rsidR="00564CF2">
        <w:rPr>
          <w:rFonts w:asciiTheme="majorBidi" w:hAnsiTheme="majorBidi" w:cstheme="majorBidi"/>
          <w:sz w:val="24"/>
          <w:szCs w:val="24"/>
        </w:rPr>
        <w:t xml:space="preserve"> (Jer. 9:23).</w:t>
      </w:r>
      <w:r w:rsidR="00E732AC" w:rsidRPr="00E732AC">
        <w:rPr>
          <w:rFonts w:asciiTheme="majorBidi" w:hAnsiTheme="majorBidi" w:cstheme="majorBidi"/>
          <w:sz w:val="24"/>
          <w:szCs w:val="24"/>
        </w:rPr>
        <w:t xml:space="preserve"> He means that it is My purpose that there should come from you loving-kindness, righteousness, and judgment in the earth in the way we have explained with regard to the thirteen attributes, namely, that the purpose should be assimilation to them and that this should be our way of life</w:t>
      </w:r>
      <w:r w:rsidR="000E1877">
        <w:rPr>
          <w:rFonts w:asciiTheme="majorBidi" w:hAnsiTheme="majorBidi" w:cstheme="majorBidi"/>
          <w:sz w:val="24"/>
          <w:szCs w:val="24"/>
        </w:rPr>
        <w:t>…</w:t>
      </w:r>
      <w:r w:rsidR="00530180" w:rsidRPr="00530180">
        <w:rPr>
          <w:rFonts w:asciiTheme="majorBidi" w:hAnsiTheme="majorBidi" w:cstheme="majorBidi"/>
          <w:sz w:val="24"/>
          <w:szCs w:val="24"/>
        </w:rPr>
        <w:t xml:space="preserve"> acquired by him who has achieved, in a measure corresponding to his capacity, apprehension of Him, may He be exalted</w:t>
      </w:r>
      <w:r w:rsidR="00306D8C">
        <w:rPr>
          <w:rFonts w:asciiTheme="majorBidi" w:hAnsiTheme="majorBidi" w:cstheme="majorBidi"/>
          <w:sz w:val="24"/>
          <w:szCs w:val="24"/>
        </w:rPr>
        <w:t>…</w:t>
      </w:r>
      <w:r w:rsidR="00530180" w:rsidRPr="00530180">
        <w:rPr>
          <w:rFonts w:asciiTheme="majorBidi" w:hAnsiTheme="majorBidi" w:cstheme="majorBidi"/>
          <w:sz w:val="24"/>
          <w:szCs w:val="24"/>
        </w:rPr>
        <w:t xml:space="preserve"> The way of life of such an individual, after he has achieved this apprehension, will always have in view loving-kindness, righteousness, and judgment, through assimilation to His actions, may He be exalted</w:t>
      </w:r>
      <w:r w:rsidR="006967F1" w:rsidRPr="00000520">
        <w:rPr>
          <w:rFonts w:asciiTheme="majorBidi" w:hAnsiTheme="majorBidi" w:cstheme="majorBidi"/>
          <w:sz w:val="24"/>
          <w:szCs w:val="24"/>
        </w:rPr>
        <w:t>.</w:t>
      </w:r>
      <w:r w:rsidR="00C62F28">
        <w:rPr>
          <w:rStyle w:val="FootnoteReference"/>
          <w:rFonts w:asciiTheme="majorBidi" w:hAnsiTheme="majorBidi" w:cstheme="majorBidi"/>
          <w:sz w:val="24"/>
          <w:szCs w:val="24"/>
        </w:rPr>
        <w:footnoteReference w:id="63"/>
      </w:r>
    </w:p>
    <w:p w14:paraId="0E10614E" w14:textId="390D5F74" w:rsidR="001F457E" w:rsidRPr="00000520" w:rsidRDefault="003F574C" w:rsidP="003F574C">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w:t>
      </w:r>
      <w:r w:rsidRPr="006F6DE7">
        <w:rPr>
          <w:rFonts w:asciiTheme="majorBidi" w:hAnsiTheme="majorBidi" w:cstheme="majorBidi"/>
          <w:i/>
          <w:iCs/>
          <w:sz w:val="24"/>
          <w:szCs w:val="24"/>
        </w:rPr>
        <w:t>Hilkhot De’ot</w:t>
      </w:r>
      <w:r w:rsidRPr="00000520">
        <w:rPr>
          <w:rFonts w:asciiTheme="majorBidi" w:hAnsiTheme="majorBidi" w:cstheme="majorBidi"/>
          <w:sz w:val="24"/>
          <w:szCs w:val="24"/>
        </w:rPr>
        <w:t>, we have already gleaned that each person is to enact acts of lovingkindness, justice, and righteousness according to their own capacities. The pinnacle of human perfection is attained by those who fulfill commandments and engage in acts of lovingkindness, justice, and righteousness with unparalleled insight, sensitivity, and steadfastness. Ultimately, “</w:t>
      </w:r>
      <w:r w:rsidR="001509F9" w:rsidRPr="001509F9">
        <w:rPr>
          <w:rFonts w:asciiTheme="majorBidi" w:hAnsiTheme="majorBidi" w:cstheme="majorBidi"/>
          <w:sz w:val="24"/>
          <w:szCs w:val="24"/>
        </w:rPr>
        <w:t>the end of the universe is similarly a seeking to be like unto His perfection as far as is in its capacity</w:t>
      </w:r>
      <w:r w:rsidRPr="00000520">
        <w:rPr>
          <w:rFonts w:asciiTheme="majorBidi" w:hAnsiTheme="majorBidi" w:cstheme="majorBidi"/>
          <w:sz w:val="24"/>
          <w:szCs w:val="24"/>
        </w:rPr>
        <w:t>.”</w:t>
      </w:r>
      <w:r w:rsidRPr="00000520">
        <w:rPr>
          <w:rStyle w:val="FootnoteReference"/>
          <w:rFonts w:asciiTheme="majorBidi" w:hAnsiTheme="majorBidi" w:cstheme="majorBidi"/>
          <w:sz w:val="24"/>
          <w:szCs w:val="24"/>
        </w:rPr>
        <w:footnoteReference w:id="64"/>
      </w:r>
      <w:r w:rsidRPr="00000520">
        <w:rPr>
          <w:rFonts w:asciiTheme="majorBidi" w:hAnsiTheme="majorBidi" w:cstheme="majorBidi"/>
          <w:sz w:val="24"/>
          <w:szCs w:val="24"/>
        </w:rPr>
        <w:t xml:space="preserve"> Thus, the individual who acts with thoughtfulness and goodness, without anticipating any form of reciprocation from those they benefit, is likened to God.</w:t>
      </w:r>
      <w:r w:rsidRPr="00000520">
        <w:rPr>
          <w:rStyle w:val="FootnoteReference"/>
          <w:rFonts w:asciiTheme="majorBidi" w:hAnsiTheme="majorBidi" w:cstheme="majorBidi"/>
          <w:sz w:val="24"/>
          <w:szCs w:val="24"/>
        </w:rPr>
        <w:footnoteReference w:id="65"/>
      </w:r>
    </w:p>
    <w:bookmarkEnd w:id="27"/>
    <w:p w14:paraId="65F528BD" w14:textId="4F43D2F1" w:rsidR="003F574C" w:rsidRPr="00000520" w:rsidRDefault="003F574C" w:rsidP="003F574C">
      <w:pPr>
        <w:spacing w:before="320" w:after="240"/>
        <w:rPr>
          <w:rFonts w:asciiTheme="majorBidi" w:hAnsiTheme="majorBidi" w:cstheme="majorBidi"/>
          <w:sz w:val="24"/>
          <w:szCs w:val="24"/>
        </w:rPr>
      </w:pPr>
      <w:r w:rsidRPr="00000520">
        <w:rPr>
          <w:rFonts w:asciiTheme="majorBidi" w:hAnsiTheme="majorBidi" w:cstheme="majorBidi"/>
          <w:sz w:val="24"/>
          <w:szCs w:val="24"/>
        </w:rPr>
        <w:t>Indeed, Maimonides</w:t>
      </w:r>
      <w:r w:rsidR="00CD4684">
        <w:rPr>
          <w:rFonts w:asciiTheme="majorBidi" w:hAnsiTheme="majorBidi" w:cstheme="majorBidi"/>
          <w:sz w:val="24"/>
          <w:szCs w:val="24"/>
        </w:rPr>
        <w:t>’</w:t>
      </w:r>
      <w:r w:rsidRPr="00000520">
        <w:rPr>
          <w:rFonts w:asciiTheme="majorBidi" w:hAnsiTheme="majorBidi" w:cstheme="majorBidi"/>
          <w:sz w:val="24"/>
          <w:szCs w:val="24"/>
        </w:rPr>
        <w:t xml:space="preserve"> discourse on the stages of emulating God parallels his teachings on holiness and drawing closer to God. Within the framework of the commandments, there exists both a profound likeness to God and a profound sanctity.</w:t>
      </w:r>
    </w:p>
    <w:p w14:paraId="6A4FAE48" w14:textId="5736EAE6" w:rsidR="00B478CE" w:rsidRPr="00000520" w:rsidRDefault="00A678AE" w:rsidP="00B478CE">
      <w:pPr>
        <w:rPr>
          <w:rFonts w:asciiTheme="majorBidi" w:hAnsiTheme="majorBidi" w:cstheme="majorBidi"/>
          <w:noProof/>
          <w:sz w:val="24"/>
          <w:szCs w:val="24"/>
        </w:rPr>
      </w:pPr>
      <w:r>
        <w:rPr>
          <w:rFonts w:asciiTheme="majorBidi" w:hAnsiTheme="majorBidi" w:cstheme="majorBidi"/>
          <w:noProof/>
          <w:sz w:val="24"/>
          <w:szCs w:val="24"/>
        </w:rPr>
        <w:t>O</w:t>
      </w:r>
      <w:r w:rsidR="00B478CE" w:rsidRPr="00000520">
        <w:rPr>
          <w:rFonts w:asciiTheme="majorBidi" w:hAnsiTheme="majorBidi" w:cstheme="majorBidi"/>
          <w:noProof/>
          <w:sz w:val="24"/>
          <w:szCs w:val="24"/>
        </w:rPr>
        <w:t xml:space="preserve">ur exploration concludes </w:t>
      </w:r>
      <w:r w:rsidR="00000520" w:rsidRPr="00000520">
        <w:rPr>
          <w:rFonts w:asciiTheme="majorBidi" w:hAnsiTheme="majorBidi" w:cstheme="majorBidi"/>
          <w:noProof/>
          <w:sz w:val="24"/>
          <w:szCs w:val="24"/>
        </w:rPr>
        <w:t xml:space="preserve">much </w:t>
      </w:r>
      <w:r w:rsidR="00B478CE" w:rsidRPr="00000520">
        <w:rPr>
          <w:rFonts w:asciiTheme="majorBidi" w:hAnsiTheme="majorBidi" w:cstheme="majorBidi"/>
          <w:noProof/>
          <w:sz w:val="24"/>
          <w:szCs w:val="24"/>
        </w:rPr>
        <w:t>where it began. The laws and concepts we have briefly examined shed light on Maimonides</w:t>
      </w:r>
      <w:r w:rsidR="00CD4684">
        <w:rPr>
          <w:rFonts w:asciiTheme="majorBidi" w:hAnsiTheme="majorBidi" w:cstheme="majorBidi"/>
          <w:noProof/>
          <w:sz w:val="24"/>
          <w:szCs w:val="24"/>
        </w:rPr>
        <w:t>’</w:t>
      </w:r>
      <w:r w:rsidR="00B478CE" w:rsidRPr="00000520">
        <w:rPr>
          <w:rFonts w:asciiTheme="majorBidi" w:hAnsiTheme="majorBidi" w:cstheme="majorBidi"/>
          <w:noProof/>
          <w:sz w:val="24"/>
          <w:szCs w:val="24"/>
        </w:rPr>
        <w:t xml:space="preserve"> body of work, illustrating his expansion and deepening of the scope and application of the second aspect of the </w:t>
      </w:r>
      <w:r w:rsidR="00B478CE" w:rsidRPr="00D73356">
        <w:rPr>
          <w:rFonts w:asciiTheme="majorBidi" w:hAnsiTheme="majorBidi" w:cstheme="majorBidi"/>
          <w:noProof/>
          <w:sz w:val="24"/>
          <w:szCs w:val="24"/>
        </w:rPr>
        <w:t>mitzva</w:t>
      </w:r>
      <w:r w:rsidR="00B478CE" w:rsidRPr="00000520">
        <w:rPr>
          <w:rFonts w:asciiTheme="majorBidi" w:hAnsiTheme="majorBidi" w:cstheme="majorBidi"/>
          <w:noProof/>
          <w:sz w:val="24"/>
          <w:szCs w:val="24"/>
        </w:rPr>
        <w:t xml:space="preserve"> of</w:t>
      </w:r>
      <w:r w:rsidR="00D73356">
        <w:rPr>
          <w:rFonts w:asciiTheme="majorBidi" w:hAnsiTheme="majorBidi" w:cstheme="majorBidi"/>
          <w:noProof/>
          <w:sz w:val="24"/>
          <w:szCs w:val="24"/>
        </w:rPr>
        <w:t xml:space="preserve"> </w:t>
      </w:r>
      <w:r w:rsidR="00D73356">
        <w:rPr>
          <w:rFonts w:asciiTheme="majorBidi" w:hAnsiTheme="majorBidi" w:cstheme="majorBidi"/>
          <w:i/>
          <w:iCs/>
          <w:noProof/>
          <w:sz w:val="24"/>
          <w:szCs w:val="24"/>
        </w:rPr>
        <w:t>k</w:t>
      </w:r>
      <w:r w:rsidR="00C647AB">
        <w:rPr>
          <w:rFonts w:asciiTheme="majorBidi" w:hAnsiTheme="majorBidi" w:cstheme="majorBidi"/>
          <w:i/>
          <w:iCs/>
          <w:noProof/>
          <w:sz w:val="24"/>
          <w:szCs w:val="24"/>
        </w:rPr>
        <w:t>iddush</w:t>
      </w:r>
      <w:r w:rsidR="00B478CE" w:rsidRPr="00000520">
        <w:rPr>
          <w:rFonts w:asciiTheme="majorBidi" w:hAnsiTheme="majorBidi" w:cstheme="majorBidi"/>
          <w:i/>
          <w:iCs/>
          <w:noProof/>
          <w:sz w:val="24"/>
          <w:szCs w:val="24"/>
        </w:rPr>
        <w:t xml:space="preserve"> Hashem</w:t>
      </w:r>
      <w:r w:rsidR="00B478CE" w:rsidRPr="00000520">
        <w:rPr>
          <w:rFonts w:asciiTheme="majorBidi" w:hAnsiTheme="majorBidi" w:cstheme="majorBidi"/>
          <w:noProof/>
          <w:sz w:val="24"/>
          <w:szCs w:val="24"/>
        </w:rPr>
        <w:t xml:space="preserve">, as articulated in </w:t>
      </w:r>
      <w:r w:rsidR="00B478CE" w:rsidRPr="00CD4684">
        <w:rPr>
          <w:rFonts w:asciiTheme="majorBidi" w:hAnsiTheme="majorBidi" w:cstheme="majorBidi"/>
          <w:i/>
          <w:iCs/>
          <w:noProof/>
          <w:sz w:val="24"/>
          <w:szCs w:val="24"/>
        </w:rPr>
        <w:t xml:space="preserve">Hilkhot Yesodei </w:t>
      </w:r>
      <w:r w:rsidR="00623973">
        <w:rPr>
          <w:rFonts w:asciiTheme="majorBidi" w:hAnsiTheme="majorBidi" w:cstheme="majorBidi"/>
          <w:i/>
          <w:iCs/>
          <w:noProof/>
          <w:sz w:val="24"/>
          <w:szCs w:val="24"/>
        </w:rPr>
        <w:t>Hatorah</w:t>
      </w:r>
      <w:r w:rsidR="00B478CE" w:rsidRPr="00000520">
        <w:rPr>
          <w:rFonts w:asciiTheme="majorBidi" w:hAnsiTheme="majorBidi" w:cstheme="majorBidi"/>
          <w:noProof/>
          <w:sz w:val="24"/>
          <w:szCs w:val="24"/>
        </w:rPr>
        <w:t xml:space="preserve"> 5:11.</w:t>
      </w:r>
    </w:p>
    <w:bookmarkEnd w:id="0"/>
    <w:p w14:paraId="04BEB880" w14:textId="1E0586E4" w:rsidR="00B478CE" w:rsidRPr="00000520" w:rsidRDefault="00B478CE" w:rsidP="003F574C">
      <w:pPr>
        <w:spacing w:before="320" w:after="240"/>
        <w:rPr>
          <w:rFonts w:asciiTheme="majorBidi" w:hAnsiTheme="majorBidi" w:cstheme="majorBidi"/>
          <w:sz w:val="24"/>
          <w:szCs w:val="24"/>
          <w:rtl/>
        </w:rPr>
      </w:pPr>
    </w:p>
    <w:sectPr w:rsidR="00B478CE" w:rsidRPr="000005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alom Berger" w:date="2024-01-31T10:39:00Z" w:initials="SB">
    <w:p w14:paraId="54FC47B0" w14:textId="77777777" w:rsidR="002B53B0" w:rsidRDefault="002B53B0" w:rsidP="002B53B0">
      <w:pPr>
        <w:pStyle w:val="CommentText"/>
      </w:pPr>
      <w:r>
        <w:rPr>
          <w:rStyle w:val="CommentReference"/>
        </w:rPr>
        <w:annotationRef/>
      </w:r>
      <w:r>
        <w:t xml:space="preserve">The footnote here refers to Ibn Kaspi in Abraham’s book pp. 136, 139. I looked in the book on </w:t>
      </w:r>
      <w:proofErr w:type="spellStart"/>
      <w:r>
        <w:t>Hebrewbooks</w:t>
      </w:r>
      <w:proofErr w:type="spellEnd"/>
      <w:r>
        <w:t xml:space="preserve"> and don’t see the quote on either of those pages. </w:t>
      </w:r>
    </w:p>
  </w:comment>
  <w:comment w:id="2" w:author="Gr Lookjed" w:date="2024-02-12T15:47:00Z" w:initials="GL">
    <w:p w14:paraId="3C2B12ED" w14:textId="77777777" w:rsidR="00F316F0" w:rsidRDefault="00F316F0" w:rsidP="00F316F0">
      <w:pPr>
        <w:pStyle w:val="CommentText"/>
      </w:pPr>
      <w:r>
        <w:rPr>
          <w:rStyle w:val="CommentReference"/>
        </w:rPr>
        <w:annotationRef/>
      </w:r>
      <w:r>
        <w:t xml:space="preserve">This is </w:t>
      </w:r>
      <w:proofErr w:type="spellStart"/>
      <w:r>
        <w:t>Yesodei</w:t>
      </w:r>
      <w:proofErr w:type="spellEnd"/>
      <w:r>
        <w:t xml:space="preserve"> </w:t>
      </w:r>
      <w:proofErr w:type="spellStart"/>
      <w:r>
        <w:t>Hatorah</w:t>
      </w:r>
      <w:proofErr w:type="spellEnd"/>
      <w:r>
        <w:t xml:space="preserve"> 5:4 (not footnoted)</w:t>
      </w:r>
    </w:p>
  </w:comment>
  <w:comment w:id="3" w:author="Gr Lookjed" w:date="2024-02-12T15:53:00Z" w:initials="GL">
    <w:p w14:paraId="55C17C22" w14:textId="77777777" w:rsidR="00231813" w:rsidRDefault="00231813" w:rsidP="00231813">
      <w:pPr>
        <w:pStyle w:val="CommentText"/>
      </w:pPr>
      <w:r>
        <w:rPr>
          <w:rStyle w:val="CommentReference"/>
        </w:rPr>
        <w:annotationRef/>
      </w:r>
      <w:r>
        <w:t>In the footnote there is a reference to Note 7, which doesn’t seem to be correct. I translated the references to various Hebrew editions that seem to contain information, even though the quotes in English are taken from other sources (or translated by me).</w:t>
      </w:r>
    </w:p>
  </w:comment>
  <w:comment w:id="4" w:author="JA" w:date="2024-02-19T10:57:00Z" w:initials="JA">
    <w:p w14:paraId="6A5D3B9E" w14:textId="77777777" w:rsidR="00A678AE" w:rsidRPr="00A678AE" w:rsidRDefault="00623973" w:rsidP="00A678AE">
      <w:pPr>
        <w:rPr>
          <w:rFonts w:ascii="Times New Roman" w:eastAsia="Times New Roman" w:hAnsi="Times New Roman" w:cs="Times New Roman"/>
          <w:kern w:val="0"/>
          <w:sz w:val="24"/>
          <w:szCs w:val="24"/>
          <w:lang w:bidi="ar-SA"/>
          <w14:ligatures w14:val="none"/>
        </w:rPr>
      </w:pPr>
      <w:r>
        <w:rPr>
          <w:rStyle w:val="CommentReference"/>
        </w:rPr>
        <w:annotationRef/>
      </w:r>
      <w:r>
        <w:t xml:space="preserve">Carmi - If you want us to </w:t>
      </w:r>
      <w:r w:rsidR="00A678AE">
        <w:t>reference</w:t>
      </w:r>
      <w:r>
        <w:t xml:space="preserve"> English editions for things like </w:t>
      </w:r>
      <w:proofErr w:type="spellStart"/>
      <w:r>
        <w:t>Iggeret</w:t>
      </w:r>
      <w:proofErr w:type="spellEnd"/>
      <w:r>
        <w:t xml:space="preserve"> </w:t>
      </w:r>
      <w:proofErr w:type="spellStart"/>
      <w:r>
        <w:t>Hashmad</w:t>
      </w:r>
      <w:proofErr w:type="spellEnd"/>
      <w:r>
        <w:t xml:space="preserve">, you need to let us know which and provide the page numbers </w:t>
      </w:r>
      <w:proofErr w:type="gramStart"/>
      <w:r>
        <w:t xml:space="preserve">etc. </w:t>
      </w:r>
      <w:r w:rsidR="00A678AE">
        <w:t xml:space="preserve"> </w:t>
      </w:r>
      <w:proofErr w:type="gramEnd"/>
      <w:r w:rsidR="00A678AE">
        <w:t xml:space="preserve">The translations from </w:t>
      </w:r>
      <w:r w:rsidR="00A678AE">
        <w:rPr>
          <w:rFonts w:hint="cs"/>
          <w:rtl/>
        </w:rPr>
        <w:t>אגרת השמד</w:t>
      </w:r>
      <w:r w:rsidR="00A678AE">
        <w:t xml:space="preserve">, are all taken from Leon </w:t>
      </w:r>
      <w:proofErr w:type="spellStart"/>
      <w:r w:rsidR="00A678AE">
        <w:t>Stitkin’s</w:t>
      </w:r>
      <w:proofErr w:type="spellEnd"/>
      <w:r w:rsidR="00A678AE">
        <w:t xml:space="preserve"> articles: </w:t>
      </w:r>
      <w:hyperlink r:id="rId1" w:tgtFrame="_blank" w:history="1">
        <w:r w:rsidR="00A678AE" w:rsidRPr="00A678AE">
          <w:rPr>
            <w:rFonts w:ascii="Times New Roman" w:eastAsia="Times New Roman" w:hAnsi="Times New Roman" w:cs="Times New Roman"/>
            <w:color w:val="1155CC"/>
            <w:kern w:val="0"/>
            <w:sz w:val="24"/>
            <w:szCs w:val="24"/>
            <w:u w:val="single"/>
            <w:lang w:bidi="ar-SA"/>
            <w14:ligatures w14:val="none"/>
          </w:rPr>
          <w:t>https://traditiononline.org/from-the-pages-of-tradition-maimonides-letter-on-apostacy/</w:t>
        </w:r>
      </w:hyperlink>
    </w:p>
    <w:p w14:paraId="15C51543" w14:textId="77777777" w:rsidR="00A678AE" w:rsidRPr="00A678AE" w:rsidRDefault="00DD6DBC" w:rsidP="00A678AE">
      <w:pPr>
        <w:spacing w:after="0" w:line="240" w:lineRule="auto"/>
        <w:rPr>
          <w:rFonts w:ascii="Times New Roman" w:eastAsia="Times New Roman" w:hAnsi="Times New Roman" w:cs="Times New Roman"/>
          <w:kern w:val="0"/>
          <w:sz w:val="24"/>
          <w:szCs w:val="24"/>
          <w:lang w:bidi="ar-SA"/>
          <w14:ligatures w14:val="none"/>
        </w:rPr>
      </w:pPr>
      <w:hyperlink r:id="rId2" w:tgtFrame="_blank" w:history="1">
        <w:r w:rsidR="00A678AE" w:rsidRPr="00A678AE">
          <w:rPr>
            <w:rFonts w:ascii="Times New Roman" w:eastAsia="Times New Roman" w:hAnsi="Times New Roman" w:cs="Times New Roman"/>
            <w:color w:val="1155CC"/>
            <w:kern w:val="0"/>
            <w:sz w:val="24"/>
            <w:szCs w:val="24"/>
            <w:u w:val="single"/>
            <w:lang w:bidi="ar-SA"/>
            <w14:ligatures w14:val="none"/>
          </w:rPr>
          <w:t>https://</w:t>
        </w:r>
        <w:proofErr w:type="spellStart"/>
        <w:r w:rsidR="00A678AE" w:rsidRPr="00A678AE">
          <w:rPr>
            <w:rFonts w:ascii="Times New Roman" w:eastAsia="Times New Roman" w:hAnsi="Times New Roman" w:cs="Times New Roman"/>
            <w:color w:val="1155CC"/>
            <w:kern w:val="0"/>
            <w:sz w:val="24"/>
            <w:szCs w:val="24"/>
            <w:u w:val="single"/>
            <w:lang w:bidi="ar-SA"/>
            <w14:ligatures w14:val="none"/>
          </w:rPr>
          <w:t>traditiononline.org</w:t>
        </w:r>
        <w:proofErr w:type="spellEnd"/>
        <w:r w:rsidR="00A678AE" w:rsidRPr="00A678AE">
          <w:rPr>
            <w:rFonts w:ascii="Times New Roman" w:eastAsia="Times New Roman" w:hAnsi="Times New Roman" w:cs="Times New Roman"/>
            <w:color w:val="1155CC"/>
            <w:kern w:val="0"/>
            <w:sz w:val="24"/>
            <w:szCs w:val="24"/>
            <w:u w:val="single"/>
            <w:lang w:bidi="ar-SA"/>
            <w14:ligatures w14:val="none"/>
          </w:rPr>
          <w:t>/</w:t>
        </w:r>
        <w:proofErr w:type="spellStart"/>
        <w:r w:rsidR="00A678AE" w:rsidRPr="00A678AE">
          <w:rPr>
            <w:rFonts w:ascii="Times New Roman" w:eastAsia="Times New Roman" w:hAnsi="Times New Roman" w:cs="Times New Roman"/>
            <w:color w:val="1155CC"/>
            <w:kern w:val="0"/>
            <w:sz w:val="24"/>
            <w:szCs w:val="24"/>
            <w:u w:val="single"/>
            <w:lang w:bidi="ar-SA"/>
            <w14:ligatures w14:val="none"/>
          </w:rPr>
          <w:t>maimonides</w:t>
        </w:r>
        <w:proofErr w:type="spellEnd"/>
        <w:r w:rsidR="00A678AE" w:rsidRPr="00A678AE">
          <w:rPr>
            <w:rFonts w:ascii="Times New Roman" w:eastAsia="Times New Roman" w:hAnsi="Times New Roman" w:cs="Times New Roman"/>
            <w:color w:val="1155CC"/>
            <w:kern w:val="0"/>
            <w:sz w:val="24"/>
            <w:szCs w:val="24"/>
            <w:u w:val="single"/>
            <w:lang w:bidi="ar-SA"/>
            <w14:ligatures w14:val="none"/>
          </w:rPr>
          <w:t>-</w:t>
        </w:r>
        <w:proofErr w:type="spellStart"/>
        <w:r w:rsidR="00A678AE" w:rsidRPr="00A678AE">
          <w:rPr>
            <w:rFonts w:ascii="Times New Roman" w:eastAsia="Times New Roman" w:hAnsi="Times New Roman" w:cs="Times New Roman"/>
            <w:color w:val="1155CC"/>
            <w:kern w:val="0"/>
            <w:sz w:val="24"/>
            <w:szCs w:val="24"/>
            <w:u w:val="single"/>
            <w:lang w:bidi="ar-SA"/>
            <w14:ligatures w14:val="none"/>
          </w:rPr>
          <w:t>maamar</w:t>
        </w:r>
        <w:proofErr w:type="spellEnd"/>
        <w:r w:rsidR="00A678AE" w:rsidRPr="00A678AE">
          <w:rPr>
            <w:rFonts w:ascii="Times New Roman" w:eastAsia="Times New Roman" w:hAnsi="Times New Roman" w:cs="Times New Roman"/>
            <w:color w:val="1155CC"/>
            <w:kern w:val="0"/>
            <w:sz w:val="24"/>
            <w:szCs w:val="24"/>
            <w:u w:val="single"/>
            <w:lang w:bidi="ar-SA"/>
            <w14:ligatures w14:val="none"/>
          </w:rPr>
          <w:t>-kiddush-hashem/</w:t>
        </w:r>
      </w:hyperlink>
      <w:r w:rsidR="00A678AE" w:rsidRPr="00A678AE">
        <w:rPr>
          <w:rFonts w:ascii="Times New Roman" w:eastAsia="Times New Roman" w:hAnsi="Times New Roman" w:cs="Times New Roman"/>
          <w:kern w:val="0"/>
          <w:sz w:val="24"/>
          <w:szCs w:val="24"/>
          <w:lang w:bidi="ar-SA"/>
          <w14:ligatures w14:val="none"/>
        </w:rPr>
        <w:t> </w:t>
      </w:r>
    </w:p>
    <w:p w14:paraId="44CD5E4B" w14:textId="491666BD" w:rsidR="00A678AE" w:rsidRPr="00A678AE" w:rsidRDefault="00A678AE" w:rsidP="00A678AE">
      <w:pPr>
        <w:spacing w:after="0" w:line="240" w:lineRule="auto"/>
        <w:rPr>
          <w:rFonts w:ascii="Times New Roman" w:eastAsia="Times New Roman" w:hAnsi="Times New Roman" w:cs="Times New Roman"/>
          <w:kern w:val="0"/>
          <w:sz w:val="24"/>
          <w:szCs w:val="24"/>
          <w:lang w:bidi="ar-SA"/>
          <w14:ligatures w14:val="none"/>
        </w:rPr>
      </w:pPr>
      <w:r w:rsidRPr="00A678AE">
        <w:rPr>
          <w:rFonts w:ascii="Times New Roman" w:eastAsia="Times New Roman" w:hAnsi="Times New Roman" w:cs="Times New Roman"/>
          <w:kern w:val="0"/>
          <w:sz w:val="24"/>
          <w:szCs w:val="24"/>
          <w:lang w:bidi="ar-SA"/>
          <w14:ligatures w14:val="none"/>
        </w:rPr>
        <w:t>reprinted in </w:t>
      </w:r>
      <w:hyperlink r:id="rId3" w:tgtFrame="_blank" w:history="1">
        <w:r w:rsidRPr="00A678AE">
          <w:rPr>
            <w:rFonts w:ascii="Times New Roman" w:eastAsia="Times New Roman" w:hAnsi="Times New Roman" w:cs="Times New Roman"/>
            <w:color w:val="1155CC"/>
            <w:kern w:val="0"/>
            <w:sz w:val="24"/>
            <w:szCs w:val="24"/>
            <w:u w:val="single"/>
            <w:lang w:bidi="ar-SA"/>
            <w14:ligatures w14:val="none"/>
          </w:rPr>
          <w:t>https://www.amazon.com/Letters-Maimonides-Leon-D-Stitskin/dp/0873063023/</w:t>
        </w:r>
      </w:hyperlink>
      <w:r w:rsidRPr="00A678AE">
        <w:rPr>
          <w:rFonts w:ascii="Times New Roman" w:eastAsia="Times New Roman" w:hAnsi="Times New Roman" w:cs="Times New Roman"/>
          <w:kern w:val="0"/>
          <w:sz w:val="24"/>
          <w:szCs w:val="24"/>
          <w:lang w:bidi="ar-SA"/>
          <w14:ligatures w14:val="none"/>
        </w:rPr>
        <w:t> </w:t>
      </w:r>
    </w:p>
    <w:p w14:paraId="4408CEDF" w14:textId="15A72A81" w:rsidR="00623973" w:rsidRDefault="00623973">
      <w:pPr>
        <w:pStyle w:val="CommentText"/>
      </w:pPr>
    </w:p>
  </w:comment>
  <w:comment w:id="6" w:author="Shalom Berger" w:date="2024-01-31T10:38:00Z" w:initials="SB">
    <w:p w14:paraId="64E519AB" w14:textId="07429BA2" w:rsidR="002B53B0" w:rsidRDefault="002B53B0" w:rsidP="002B53B0">
      <w:pPr>
        <w:pStyle w:val="CommentText"/>
      </w:pPr>
      <w:r>
        <w:rPr>
          <w:rStyle w:val="CommentReference"/>
        </w:rPr>
        <w:annotationRef/>
      </w:r>
      <w:r>
        <w:t>I am not certain what this line means.</w:t>
      </w:r>
    </w:p>
  </w:comment>
  <w:comment w:id="7" w:author="Shalom Berger" w:date="2024-02-01T10:03:00Z" w:initials="SB">
    <w:p w14:paraId="22FA090B" w14:textId="77777777" w:rsidR="00D60699" w:rsidRDefault="00D60699" w:rsidP="00D60699">
      <w:pPr>
        <w:pStyle w:val="CommentText"/>
      </w:pPr>
      <w:r>
        <w:rPr>
          <w:rStyle w:val="CommentReference"/>
        </w:rPr>
        <w:annotationRef/>
      </w:r>
      <w:r>
        <w:t xml:space="preserve">The footnote reads </w:t>
      </w:r>
      <w:r>
        <w:rPr>
          <w:rFonts w:hint="cs"/>
          <w:rtl/>
        </w:rPr>
        <w:t>ההדגשות</w:t>
      </w:r>
      <w:r>
        <w:rPr>
          <w:rtl/>
        </w:rPr>
        <w:t xml:space="preserve"> </w:t>
      </w:r>
      <w:r>
        <w:rPr>
          <w:rFonts w:hint="cs"/>
          <w:rtl/>
        </w:rPr>
        <w:t>במקור</w:t>
      </w:r>
      <w:r>
        <w:t>. I don’t see anything bolded or in italics. In general I don’t know how to deal with the references to a specific edition in Hebrew when the article has everything translated into English.</w:t>
      </w:r>
    </w:p>
  </w:comment>
  <w:comment w:id="9" w:author="JA" w:date="2024-02-22T13:44:00Z" w:initials="JA">
    <w:p w14:paraId="217DB7A4" w14:textId="53ACEAF3" w:rsidR="0089042B" w:rsidRDefault="0089042B">
      <w:pPr>
        <w:pStyle w:val="CommentText"/>
      </w:pPr>
      <w:r>
        <w:rPr>
          <w:rStyle w:val="CommentReference"/>
        </w:rPr>
        <w:annotationRef/>
      </w:r>
      <w:r>
        <w:t xml:space="preserve">I expanded the quote a little so that it makes </w:t>
      </w:r>
      <w:proofErr w:type="gramStart"/>
      <w:r>
        <w:t>sense</w:t>
      </w:r>
      <w:proofErr w:type="gramEnd"/>
    </w:p>
  </w:comment>
  <w:comment w:id="10" w:author="Shalom Berger" w:date="2024-02-01T09:52:00Z" w:initials="SB">
    <w:p w14:paraId="1284E73B" w14:textId="4AF288CC" w:rsidR="00DD1DC8" w:rsidRDefault="00DD1DC8" w:rsidP="00DD1DC8">
      <w:pPr>
        <w:pStyle w:val="CommentText"/>
      </w:pPr>
      <w:r>
        <w:rPr>
          <w:rStyle w:val="CommentReference"/>
        </w:rPr>
        <w:annotationRef/>
      </w:r>
      <w:r>
        <w:t xml:space="preserve">In the footnote I included more of the quote from </w:t>
      </w:r>
      <w:proofErr w:type="spellStart"/>
      <w:r>
        <w:t>Iggeret</w:t>
      </w:r>
      <w:proofErr w:type="spellEnd"/>
      <w:r>
        <w:t xml:space="preserve"> </w:t>
      </w:r>
      <w:proofErr w:type="spellStart"/>
      <w:r>
        <w:t>Teiman</w:t>
      </w:r>
      <w:proofErr w:type="spellEnd"/>
      <w:r>
        <w:t xml:space="preserve"> than what was found in the original in the interest of clarity.</w:t>
      </w:r>
    </w:p>
  </w:comment>
  <w:comment w:id="11" w:author="Gr Lookjed" w:date="2024-02-13T07:52:00Z" w:initials="GL">
    <w:p w14:paraId="5D645941" w14:textId="77777777" w:rsidR="00FC15E9" w:rsidRDefault="00FC15E9" w:rsidP="00FC15E9">
      <w:pPr>
        <w:pStyle w:val="CommentText"/>
      </w:pPr>
      <w:r>
        <w:rPr>
          <w:rStyle w:val="CommentReference"/>
        </w:rPr>
        <w:annotationRef/>
      </w:r>
      <w:r>
        <w:t xml:space="preserve">In the footnote I refer to the correct page in the English volume of Twersky’s work. Also in references below. </w:t>
      </w:r>
    </w:p>
  </w:comment>
  <w:comment w:id="18" w:author="Gr Lookjed" w:date="2024-02-05T10:19:00Z" w:initials="GL">
    <w:p w14:paraId="17614933" w14:textId="7D8510E4" w:rsidR="00BF66FB" w:rsidRDefault="00BF66FB" w:rsidP="00BF66FB">
      <w:pPr>
        <w:pStyle w:val="CommentText"/>
      </w:pPr>
      <w:r>
        <w:rPr>
          <w:rStyle w:val="CommentReference"/>
        </w:rPr>
        <w:annotationRef/>
      </w:r>
      <w:r>
        <w:t xml:space="preserve">This is from </w:t>
      </w:r>
      <w:proofErr w:type="spellStart"/>
      <w:r>
        <w:t>Maakhalot</w:t>
      </w:r>
      <w:proofErr w:type="spellEnd"/>
      <w:r>
        <w:t xml:space="preserve"> </w:t>
      </w:r>
      <w:proofErr w:type="spellStart"/>
      <w:r>
        <w:t>Asurot</w:t>
      </w:r>
      <w:proofErr w:type="spellEnd"/>
      <w:r>
        <w:t xml:space="preserve"> 17:29-31. The original does not include the reference.</w:t>
      </w:r>
    </w:p>
  </w:comment>
  <w:comment w:id="21" w:author="Gr Lookjed" w:date="2024-02-07T11:03:00Z" w:initials="GL">
    <w:p w14:paraId="129F0BDC" w14:textId="77777777" w:rsidR="001739C2" w:rsidRDefault="001739C2" w:rsidP="001739C2">
      <w:pPr>
        <w:pStyle w:val="CommentText"/>
      </w:pPr>
      <w:r>
        <w:rPr>
          <w:rStyle w:val="CommentReference"/>
        </w:rPr>
        <w:annotationRef/>
      </w:r>
      <w:r>
        <w:t xml:space="preserve">This is </w:t>
      </w:r>
      <w:proofErr w:type="spellStart"/>
      <w:r>
        <w:t>Nezirut</w:t>
      </w:r>
      <w:proofErr w:type="spellEnd"/>
      <w:r>
        <w:t xml:space="preserve"> 10:14</w:t>
      </w:r>
    </w:p>
  </w:comment>
  <w:comment w:id="23" w:author="JA" w:date="2024-02-19T17:23:00Z" w:initials="JA">
    <w:p w14:paraId="7D25CF58" w14:textId="388D128D" w:rsidR="00A678AE" w:rsidRDefault="00A678AE">
      <w:pPr>
        <w:pStyle w:val="CommentText"/>
      </w:pPr>
      <w:r>
        <w:rPr>
          <w:rStyle w:val="CommentReference"/>
        </w:rPr>
        <w:annotationRef/>
      </w:r>
      <w:r>
        <w:t>How should we translate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C47B0" w15:done="0"/>
  <w15:commentEx w15:paraId="3C2B12ED" w15:done="0"/>
  <w15:commentEx w15:paraId="55C17C22" w15:done="0"/>
  <w15:commentEx w15:paraId="4408CEDF" w15:paraIdParent="55C17C22" w15:done="0"/>
  <w15:commentEx w15:paraId="64E519AB" w15:done="0"/>
  <w15:commentEx w15:paraId="22FA090B" w15:done="0"/>
  <w15:commentEx w15:paraId="217DB7A4" w15:done="0"/>
  <w15:commentEx w15:paraId="1284E73B" w15:done="0"/>
  <w15:commentEx w15:paraId="5D645941" w15:done="0"/>
  <w15:commentEx w15:paraId="17614933" w15:done="0"/>
  <w15:commentEx w15:paraId="129F0BDC" w15:done="0"/>
  <w15:commentEx w15:paraId="7D25C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ADE0BB" w16cex:dateUtc="2024-01-31T08:39:00Z"/>
  <w16cex:commentExtensible w16cex:durableId="12C33F79" w16cex:dateUtc="2024-02-12T13:47:00Z"/>
  <w16cex:commentExtensible w16cex:durableId="35A84F2A" w16cex:dateUtc="2024-02-12T13:53:00Z"/>
  <w16cex:commentExtensible w16cex:durableId="4C8F96EA" w16cex:dateUtc="2024-02-19T08:57:00Z"/>
  <w16cex:commentExtensible w16cex:durableId="3A31DA1E" w16cex:dateUtc="2024-01-31T08:38:00Z"/>
  <w16cex:commentExtensible w16cex:durableId="51892CA3" w16cex:dateUtc="2024-02-01T08:03:00Z"/>
  <w16cex:commentExtensible w16cex:durableId="2DF27798" w16cex:dateUtc="2024-02-22T11:44:00Z"/>
  <w16cex:commentExtensible w16cex:durableId="11B16AE6" w16cex:dateUtc="2024-02-01T07:52:00Z"/>
  <w16cex:commentExtensible w16cex:durableId="482C2938" w16cex:dateUtc="2024-02-13T05:52:00Z"/>
  <w16cex:commentExtensible w16cex:durableId="1E2C5971" w16cex:dateUtc="2024-02-05T08:19:00Z"/>
  <w16cex:commentExtensible w16cex:durableId="1EABCF2B" w16cex:dateUtc="2024-02-07T09:03:00Z"/>
  <w16cex:commentExtensible w16cex:durableId="12290A20" w16cex:dateUtc="2024-02-19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C47B0" w16cid:durableId="4FADE0BB"/>
  <w16cid:commentId w16cid:paraId="3C2B12ED" w16cid:durableId="12C33F79"/>
  <w16cid:commentId w16cid:paraId="55C17C22" w16cid:durableId="35A84F2A"/>
  <w16cid:commentId w16cid:paraId="4408CEDF" w16cid:durableId="4C8F96EA"/>
  <w16cid:commentId w16cid:paraId="64E519AB" w16cid:durableId="3A31DA1E"/>
  <w16cid:commentId w16cid:paraId="22FA090B" w16cid:durableId="51892CA3"/>
  <w16cid:commentId w16cid:paraId="217DB7A4" w16cid:durableId="2DF27798"/>
  <w16cid:commentId w16cid:paraId="1284E73B" w16cid:durableId="11B16AE6"/>
  <w16cid:commentId w16cid:paraId="5D645941" w16cid:durableId="482C2938"/>
  <w16cid:commentId w16cid:paraId="17614933" w16cid:durableId="1E2C5971"/>
  <w16cid:commentId w16cid:paraId="129F0BDC" w16cid:durableId="1EABCF2B"/>
  <w16cid:commentId w16cid:paraId="7D25CF58" w16cid:durableId="12290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7490" w14:textId="77777777" w:rsidR="009C5BCE" w:rsidRDefault="009C5BCE" w:rsidP="00FF2EE1">
      <w:pPr>
        <w:spacing w:after="0" w:line="240" w:lineRule="auto"/>
      </w:pPr>
      <w:r>
        <w:separator/>
      </w:r>
    </w:p>
  </w:endnote>
  <w:endnote w:type="continuationSeparator" w:id="0">
    <w:p w14:paraId="62948A57" w14:textId="77777777" w:rsidR="009C5BCE" w:rsidRDefault="009C5BCE" w:rsidP="00FF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charset w:val="00"/>
    <w:family w:val="auto"/>
    <w:pitch w:val="variable"/>
    <w:sig w:usb0="E00002FF" w:usb1="5200E1FB" w:usb2="02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3CE3" w14:textId="77777777" w:rsidR="009C5BCE" w:rsidRDefault="009C5BCE" w:rsidP="00FF2EE1">
      <w:pPr>
        <w:spacing w:after="0" w:line="240" w:lineRule="auto"/>
      </w:pPr>
      <w:r>
        <w:separator/>
      </w:r>
    </w:p>
  </w:footnote>
  <w:footnote w:type="continuationSeparator" w:id="0">
    <w:p w14:paraId="2740B4F4" w14:textId="77777777" w:rsidR="009C5BCE" w:rsidRDefault="009C5BCE" w:rsidP="00FF2EE1">
      <w:pPr>
        <w:spacing w:after="0" w:line="240" w:lineRule="auto"/>
      </w:pPr>
      <w:r>
        <w:continuationSeparator/>
      </w:r>
    </w:p>
  </w:footnote>
  <w:footnote w:id="1">
    <w:p w14:paraId="02DDD594" w14:textId="69009101" w:rsidR="00FF2EE1" w:rsidRPr="00524765" w:rsidRDefault="00FF2EE1">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This is </w:t>
      </w:r>
      <w:r w:rsidR="004F2151" w:rsidRPr="00524765">
        <w:rPr>
          <w:rFonts w:asciiTheme="majorBidi" w:hAnsiTheme="majorBidi" w:cstheme="majorBidi"/>
          <w:sz w:val="22"/>
          <w:szCs w:val="22"/>
        </w:rPr>
        <w:t>Joseph Ibn Kaspi</w:t>
      </w:r>
      <w:r w:rsidR="001B0B81" w:rsidRPr="00524765">
        <w:rPr>
          <w:rFonts w:asciiTheme="majorBidi" w:hAnsiTheme="majorBidi" w:cstheme="majorBidi"/>
          <w:sz w:val="22"/>
          <w:szCs w:val="22"/>
        </w:rPr>
        <w:t>’s language</w:t>
      </w:r>
      <w:r w:rsidRPr="00524765">
        <w:rPr>
          <w:rFonts w:asciiTheme="majorBidi" w:hAnsiTheme="majorBidi" w:cstheme="majorBidi"/>
          <w:sz w:val="22"/>
          <w:szCs w:val="22"/>
        </w:rPr>
        <w:t xml:space="preserve"> in his ethical will addressed to his son. </w:t>
      </w:r>
      <w:r w:rsidR="004F2151" w:rsidRPr="00524765">
        <w:rPr>
          <w:rFonts w:asciiTheme="majorBidi" w:hAnsiTheme="majorBidi" w:cstheme="majorBidi"/>
          <w:sz w:val="22"/>
          <w:szCs w:val="22"/>
        </w:rPr>
        <w:t xml:space="preserve">See Israel Abrahams, </w:t>
      </w:r>
      <w:r w:rsidR="004F2151" w:rsidRPr="00524765">
        <w:rPr>
          <w:rFonts w:asciiTheme="majorBidi" w:hAnsiTheme="majorBidi" w:cstheme="majorBidi"/>
          <w:i/>
          <w:iCs/>
          <w:sz w:val="22"/>
          <w:szCs w:val="22"/>
        </w:rPr>
        <w:t>Hebrew Ethical Wills</w:t>
      </w:r>
      <w:r w:rsidR="001B0B81" w:rsidRPr="00524765">
        <w:rPr>
          <w:rFonts w:asciiTheme="majorBidi" w:hAnsiTheme="majorBidi" w:cstheme="majorBidi"/>
          <w:sz w:val="22"/>
          <w:szCs w:val="22"/>
        </w:rPr>
        <w:t xml:space="preserve"> (</w:t>
      </w:r>
      <w:r w:rsidR="004F2151" w:rsidRPr="00524765">
        <w:rPr>
          <w:rFonts w:asciiTheme="majorBidi" w:hAnsiTheme="majorBidi" w:cstheme="majorBidi"/>
          <w:sz w:val="22"/>
          <w:szCs w:val="22"/>
        </w:rPr>
        <w:t>Philadelphia, The Jewish Publication Society of America, 1926</w:t>
      </w:r>
      <w:r w:rsidR="001B0B81" w:rsidRPr="00524765">
        <w:rPr>
          <w:rFonts w:asciiTheme="majorBidi" w:hAnsiTheme="majorBidi" w:cstheme="majorBidi"/>
          <w:sz w:val="22"/>
          <w:szCs w:val="22"/>
        </w:rPr>
        <w:t>),</w:t>
      </w:r>
      <w:r w:rsidR="004F2151" w:rsidRPr="00524765">
        <w:rPr>
          <w:rFonts w:asciiTheme="majorBidi" w:hAnsiTheme="majorBidi" w:cstheme="majorBidi"/>
          <w:sz w:val="22"/>
          <w:szCs w:val="22"/>
        </w:rPr>
        <w:t xml:space="preserve"> Vol. 1, 136, 139;</w:t>
      </w:r>
      <w:r w:rsidR="00EF5CFF" w:rsidRPr="00524765">
        <w:rPr>
          <w:rFonts w:asciiTheme="majorBidi" w:hAnsiTheme="majorBidi" w:cstheme="majorBidi"/>
          <w:sz w:val="22"/>
          <w:szCs w:val="22"/>
        </w:rPr>
        <w:t xml:space="preserve"> also the language of Maimonides at the beginning of his description of the fourteen books at the end of his introduction to the </w:t>
      </w:r>
      <w:r w:rsidR="00EF5CFF" w:rsidRPr="00524765">
        <w:rPr>
          <w:rFonts w:asciiTheme="majorBidi" w:hAnsiTheme="majorBidi" w:cstheme="majorBidi"/>
          <w:i/>
          <w:iCs/>
          <w:sz w:val="22"/>
          <w:szCs w:val="22"/>
        </w:rPr>
        <w:t>Mishneh Torah</w:t>
      </w:r>
      <w:r w:rsidR="00EF5CFF" w:rsidRPr="00524765">
        <w:rPr>
          <w:rFonts w:asciiTheme="majorBidi" w:hAnsiTheme="majorBidi" w:cstheme="majorBidi"/>
          <w:sz w:val="22"/>
          <w:szCs w:val="22"/>
        </w:rPr>
        <w:t>.</w:t>
      </w:r>
      <w:r w:rsidR="004F2151" w:rsidRPr="00524765">
        <w:rPr>
          <w:rFonts w:asciiTheme="majorBidi" w:hAnsiTheme="majorBidi" w:cstheme="majorBidi"/>
          <w:sz w:val="22"/>
          <w:szCs w:val="22"/>
        </w:rPr>
        <w:t xml:space="preserve"> </w:t>
      </w:r>
    </w:p>
  </w:footnote>
  <w:footnote w:id="2">
    <w:p w14:paraId="46FD0C01" w14:textId="761C3D4D" w:rsidR="000D787A" w:rsidRPr="00524765" w:rsidRDefault="002D6A8B" w:rsidP="00012363">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Pr="00524765">
        <w:rPr>
          <w:rFonts w:asciiTheme="majorBidi" w:hAnsiTheme="majorBidi" w:cstheme="majorBidi"/>
          <w:i/>
          <w:iCs/>
          <w:sz w:val="22"/>
          <w:szCs w:val="22"/>
        </w:rPr>
        <w:t xml:space="preserve">Hilkhot Yesodei </w:t>
      </w:r>
      <w:r w:rsidR="0039453D">
        <w:rPr>
          <w:rFonts w:asciiTheme="majorBidi" w:hAnsiTheme="majorBidi" w:cstheme="majorBidi"/>
          <w:i/>
          <w:iCs/>
          <w:sz w:val="22"/>
          <w:szCs w:val="22"/>
        </w:rPr>
        <w:t>Hatorah</w:t>
      </w:r>
      <w:r w:rsidRPr="00524765">
        <w:rPr>
          <w:rFonts w:asciiTheme="majorBidi" w:hAnsiTheme="majorBidi" w:cstheme="majorBidi"/>
          <w:sz w:val="22"/>
          <w:szCs w:val="22"/>
        </w:rPr>
        <w:t xml:space="preserve"> 5:</w:t>
      </w:r>
      <w:r w:rsidR="00F316F0" w:rsidRPr="00524765">
        <w:rPr>
          <w:rFonts w:asciiTheme="majorBidi" w:hAnsiTheme="majorBidi" w:cstheme="majorBidi"/>
          <w:sz w:val="22"/>
          <w:szCs w:val="22"/>
        </w:rPr>
        <w:t>1</w:t>
      </w:r>
      <w:r w:rsidRPr="00524765">
        <w:rPr>
          <w:rFonts w:asciiTheme="majorBidi" w:hAnsiTheme="majorBidi" w:cstheme="majorBidi"/>
          <w:sz w:val="22"/>
          <w:szCs w:val="22"/>
        </w:rPr>
        <w:t xml:space="preserve">. See </w:t>
      </w:r>
      <w:r w:rsidRPr="00524765">
        <w:rPr>
          <w:rFonts w:asciiTheme="majorBidi" w:hAnsiTheme="majorBidi" w:cstheme="majorBidi"/>
          <w:i/>
          <w:iCs/>
          <w:sz w:val="22"/>
          <w:szCs w:val="22"/>
        </w:rPr>
        <w:t xml:space="preserve">Sefer </w:t>
      </w:r>
      <w:r w:rsidR="0039453D">
        <w:rPr>
          <w:rFonts w:asciiTheme="majorBidi" w:hAnsiTheme="majorBidi" w:cstheme="majorBidi"/>
          <w:i/>
          <w:iCs/>
          <w:sz w:val="22"/>
          <w:szCs w:val="22"/>
        </w:rPr>
        <w:t>Hamitzvot</w:t>
      </w:r>
      <w:r w:rsidRPr="00524765">
        <w:rPr>
          <w:rFonts w:asciiTheme="majorBidi" w:hAnsiTheme="majorBidi" w:cstheme="majorBidi"/>
          <w:sz w:val="22"/>
          <w:szCs w:val="22"/>
        </w:rPr>
        <w:t xml:space="preserve">, Positive Commandment No. 9; Negative Commandment No. 63. </w:t>
      </w:r>
      <w:r w:rsidR="002577FF" w:rsidRPr="00524765">
        <w:rPr>
          <w:rFonts w:asciiTheme="majorBidi" w:hAnsiTheme="majorBidi" w:cstheme="majorBidi"/>
          <w:sz w:val="22"/>
          <w:szCs w:val="22"/>
        </w:rPr>
        <w:t xml:space="preserve">The </w:t>
      </w:r>
      <w:r w:rsidR="002577FF" w:rsidRPr="00524765">
        <w:rPr>
          <w:rFonts w:asciiTheme="majorBidi" w:hAnsiTheme="majorBidi" w:cstheme="majorBidi"/>
          <w:i/>
          <w:iCs/>
          <w:sz w:val="22"/>
          <w:szCs w:val="22"/>
        </w:rPr>
        <w:t>Yad Halevi</w:t>
      </w:r>
      <w:r w:rsidR="002577FF" w:rsidRPr="00524765">
        <w:rPr>
          <w:rFonts w:asciiTheme="majorBidi" w:hAnsiTheme="majorBidi" w:cstheme="majorBidi"/>
          <w:sz w:val="22"/>
          <w:szCs w:val="22"/>
        </w:rPr>
        <w:t xml:space="preserve"> correctly notes that “the positive commandment and the negative commandment are connected and dependent one on another, and one who </w:t>
      </w:r>
      <w:r w:rsidR="000D787A" w:rsidRPr="00524765">
        <w:rPr>
          <w:rFonts w:asciiTheme="majorBidi" w:hAnsiTheme="majorBidi" w:cstheme="majorBidi"/>
          <w:sz w:val="22"/>
          <w:szCs w:val="22"/>
        </w:rPr>
        <w:t>violates</w:t>
      </w:r>
      <w:r w:rsidR="002577FF" w:rsidRPr="00524765">
        <w:rPr>
          <w:rFonts w:asciiTheme="majorBidi" w:hAnsiTheme="majorBidi" w:cstheme="majorBidi"/>
          <w:sz w:val="22"/>
          <w:szCs w:val="22"/>
        </w:rPr>
        <w:t xml:space="preserve"> one will, of necessity, </w:t>
      </w:r>
      <w:r w:rsidR="000D787A" w:rsidRPr="00524765">
        <w:rPr>
          <w:rFonts w:asciiTheme="majorBidi" w:hAnsiTheme="majorBidi" w:cstheme="majorBidi"/>
          <w:sz w:val="22"/>
          <w:szCs w:val="22"/>
        </w:rPr>
        <w:t>violate</w:t>
      </w:r>
      <w:r w:rsidR="002577FF" w:rsidRPr="00524765">
        <w:rPr>
          <w:rFonts w:asciiTheme="majorBidi" w:hAnsiTheme="majorBidi" w:cstheme="majorBidi"/>
          <w:sz w:val="22"/>
          <w:szCs w:val="22"/>
        </w:rPr>
        <w:t xml:space="preserve"> the other.” Yitzchak Simcha Horowitz, </w:t>
      </w:r>
      <w:r w:rsidR="002577FF" w:rsidRPr="00524765">
        <w:rPr>
          <w:rFonts w:asciiTheme="majorBidi" w:hAnsiTheme="majorBidi" w:cstheme="majorBidi"/>
          <w:i/>
          <w:iCs/>
          <w:sz w:val="22"/>
          <w:szCs w:val="22"/>
        </w:rPr>
        <w:t xml:space="preserve">Sefer </w:t>
      </w:r>
      <w:r w:rsidR="00C647AB">
        <w:rPr>
          <w:rFonts w:asciiTheme="majorBidi" w:hAnsiTheme="majorBidi" w:cstheme="majorBidi"/>
          <w:i/>
          <w:iCs/>
          <w:sz w:val="22"/>
          <w:szCs w:val="22"/>
        </w:rPr>
        <w:t>Ha</w:t>
      </w:r>
      <w:r w:rsidR="0039453D">
        <w:rPr>
          <w:rFonts w:asciiTheme="majorBidi" w:hAnsiTheme="majorBidi" w:cstheme="majorBidi"/>
          <w:i/>
          <w:iCs/>
          <w:sz w:val="22"/>
          <w:szCs w:val="22"/>
        </w:rPr>
        <w:t>m</w:t>
      </w:r>
      <w:r w:rsidR="00C647AB">
        <w:rPr>
          <w:rFonts w:asciiTheme="majorBidi" w:hAnsiTheme="majorBidi" w:cstheme="majorBidi"/>
          <w:i/>
          <w:iCs/>
          <w:sz w:val="22"/>
          <w:szCs w:val="22"/>
        </w:rPr>
        <w:t>itzvot</w:t>
      </w:r>
      <w:r w:rsidR="002577FF" w:rsidRPr="00524765">
        <w:rPr>
          <w:rFonts w:asciiTheme="majorBidi" w:hAnsiTheme="majorBidi" w:cstheme="majorBidi"/>
          <w:i/>
          <w:iCs/>
          <w:sz w:val="22"/>
          <w:szCs w:val="22"/>
        </w:rPr>
        <w:t xml:space="preserve"> </w:t>
      </w:r>
      <w:r w:rsidR="0039453D">
        <w:rPr>
          <w:rFonts w:asciiTheme="majorBidi" w:hAnsiTheme="majorBidi" w:cstheme="majorBidi"/>
          <w:i/>
          <w:iCs/>
          <w:sz w:val="22"/>
          <w:szCs w:val="22"/>
        </w:rPr>
        <w:t>L</w:t>
      </w:r>
      <w:r w:rsidR="001B0B81" w:rsidRPr="00524765">
        <w:rPr>
          <w:rFonts w:asciiTheme="majorBidi" w:hAnsiTheme="majorBidi" w:cstheme="majorBidi"/>
          <w:i/>
          <w:iCs/>
          <w:sz w:val="22"/>
          <w:szCs w:val="22"/>
        </w:rPr>
        <w:t>a</w:t>
      </w:r>
      <w:r w:rsidR="0039453D">
        <w:rPr>
          <w:rFonts w:asciiTheme="majorBidi" w:hAnsiTheme="majorBidi" w:cstheme="majorBidi"/>
          <w:i/>
          <w:iCs/>
          <w:sz w:val="22"/>
          <w:szCs w:val="22"/>
        </w:rPr>
        <w:t>r</w:t>
      </w:r>
      <w:r w:rsidR="002577FF" w:rsidRPr="00524765">
        <w:rPr>
          <w:rFonts w:asciiTheme="majorBidi" w:hAnsiTheme="majorBidi" w:cstheme="majorBidi"/>
          <w:i/>
          <w:iCs/>
          <w:sz w:val="22"/>
          <w:szCs w:val="22"/>
        </w:rPr>
        <w:t>ambam im Perush Yad Halevi</w:t>
      </w:r>
      <w:r w:rsidR="002577FF" w:rsidRPr="00524765">
        <w:rPr>
          <w:rFonts w:asciiTheme="majorBidi" w:hAnsiTheme="majorBidi" w:cstheme="majorBidi"/>
          <w:sz w:val="22"/>
          <w:szCs w:val="22"/>
        </w:rPr>
        <w:t xml:space="preserve">, </w:t>
      </w:r>
      <w:r w:rsidR="003923DF" w:rsidRPr="00524765">
        <w:rPr>
          <w:rFonts w:asciiTheme="majorBidi" w:hAnsiTheme="majorBidi" w:cstheme="majorBidi"/>
          <w:sz w:val="22"/>
          <w:szCs w:val="22"/>
        </w:rPr>
        <w:t>(</w:t>
      </w:r>
      <w:r w:rsidR="002577FF" w:rsidRPr="00524765">
        <w:rPr>
          <w:rFonts w:asciiTheme="majorBidi" w:hAnsiTheme="majorBidi" w:cstheme="majorBidi"/>
          <w:sz w:val="22"/>
          <w:szCs w:val="22"/>
        </w:rPr>
        <w:t>Jerusalem, 1927</w:t>
      </w:r>
      <w:r w:rsidR="003923DF" w:rsidRPr="00524765">
        <w:rPr>
          <w:rFonts w:asciiTheme="majorBidi" w:hAnsiTheme="majorBidi" w:cstheme="majorBidi"/>
          <w:sz w:val="22"/>
          <w:szCs w:val="22"/>
        </w:rPr>
        <w:t>)</w:t>
      </w:r>
      <w:r w:rsidR="002577FF" w:rsidRPr="00524765">
        <w:rPr>
          <w:rFonts w:asciiTheme="majorBidi" w:hAnsiTheme="majorBidi" w:cstheme="majorBidi"/>
          <w:sz w:val="22"/>
          <w:szCs w:val="22"/>
        </w:rPr>
        <w:t xml:space="preserve">, 197. In </w:t>
      </w:r>
      <w:r w:rsidR="002577FF" w:rsidRPr="00524765">
        <w:rPr>
          <w:rFonts w:asciiTheme="majorBidi" w:hAnsiTheme="majorBidi" w:cstheme="majorBidi"/>
          <w:i/>
          <w:iCs/>
          <w:sz w:val="22"/>
          <w:szCs w:val="22"/>
        </w:rPr>
        <w:t>Hilkhot Melakhim</w:t>
      </w:r>
      <w:r w:rsidR="002577FF" w:rsidRPr="00524765">
        <w:rPr>
          <w:rFonts w:asciiTheme="majorBidi" w:hAnsiTheme="majorBidi" w:cstheme="majorBidi"/>
          <w:sz w:val="22"/>
          <w:szCs w:val="22"/>
        </w:rPr>
        <w:t xml:space="preserve"> 10:2, Maimonides rules: “</w:t>
      </w:r>
      <w:r w:rsidR="000D787A" w:rsidRPr="00524765">
        <w:rPr>
          <w:rFonts w:asciiTheme="majorBidi" w:hAnsiTheme="majorBidi" w:cstheme="majorBidi"/>
          <w:sz w:val="22"/>
          <w:szCs w:val="22"/>
        </w:rPr>
        <w:t>A Noachide who is forced by another person to violate one of his commandments is permitted to transgress. Even if he is forced to worship false gods, he may worship them. For Noachides are not commanded to sanctify God</w:t>
      </w:r>
      <w:r w:rsidR="00012363" w:rsidRPr="00524765">
        <w:rPr>
          <w:rFonts w:asciiTheme="majorBidi" w:hAnsiTheme="majorBidi" w:cstheme="majorBidi"/>
          <w:sz w:val="22"/>
          <w:szCs w:val="22"/>
        </w:rPr>
        <w:t>’</w:t>
      </w:r>
      <w:r w:rsidR="000D787A" w:rsidRPr="00524765">
        <w:rPr>
          <w:rFonts w:asciiTheme="majorBidi" w:hAnsiTheme="majorBidi" w:cstheme="majorBidi"/>
          <w:sz w:val="22"/>
          <w:szCs w:val="22"/>
        </w:rPr>
        <w:t xml:space="preserve">s name.” It would appear from here that the second aspect of </w:t>
      </w:r>
      <w:r w:rsidR="00DB4D52">
        <w:rPr>
          <w:rFonts w:asciiTheme="majorBidi" w:hAnsiTheme="majorBidi" w:cstheme="majorBidi"/>
          <w:i/>
          <w:iCs/>
          <w:sz w:val="22"/>
          <w:szCs w:val="22"/>
        </w:rPr>
        <w:t>Kiddush</w:t>
      </w:r>
      <w:r w:rsidR="000D787A" w:rsidRPr="00524765">
        <w:rPr>
          <w:rFonts w:asciiTheme="majorBidi" w:hAnsiTheme="majorBidi" w:cstheme="majorBidi"/>
          <w:i/>
          <w:iCs/>
          <w:sz w:val="22"/>
          <w:szCs w:val="22"/>
        </w:rPr>
        <w:t xml:space="preserve"> Hashem</w:t>
      </w:r>
      <w:r w:rsidR="000D787A" w:rsidRPr="00524765">
        <w:rPr>
          <w:rFonts w:asciiTheme="majorBidi" w:hAnsiTheme="majorBidi" w:cstheme="majorBidi"/>
          <w:sz w:val="22"/>
          <w:szCs w:val="22"/>
        </w:rPr>
        <w:t xml:space="preserve">, which is the topic addressed in this essay, does not apply to Noachides, since both aspects of this commandment are, essentially, one (but see the quote from </w:t>
      </w:r>
      <w:r w:rsidR="000D787A" w:rsidRPr="00524765">
        <w:rPr>
          <w:rFonts w:asciiTheme="majorBidi" w:hAnsiTheme="majorBidi" w:cstheme="majorBidi"/>
          <w:i/>
          <w:iCs/>
          <w:sz w:val="22"/>
          <w:szCs w:val="22"/>
        </w:rPr>
        <w:t xml:space="preserve">Hilkhot Shemittah </w:t>
      </w:r>
      <w:r w:rsidR="00D56A2D" w:rsidRPr="00524765">
        <w:rPr>
          <w:rFonts w:asciiTheme="majorBidi" w:hAnsiTheme="majorBidi" w:cstheme="majorBidi"/>
          <w:i/>
          <w:iCs/>
          <w:sz w:val="22"/>
          <w:szCs w:val="22"/>
        </w:rPr>
        <w:t>V</w:t>
      </w:r>
      <w:r w:rsidR="000D787A" w:rsidRPr="00524765">
        <w:rPr>
          <w:rFonts w:asciiTheme="majorBidi" w:hAnsiTheme="majorBidi" w:cstheme="majorBidi"/>
          <w:i/>
          <w:iCs/>
          <w:sz w:val="22"/>
          <w:szCs w:val="22"/>
        </w:rPr>
        <w:t>e</w:t>
      </w:r>
      <w:r w:rsidR="00D56A2D" w:rsidRPr="00524765">
        <w:rPr>
          <w:rFonts w:asciiTheme="majorBidi" w:hAnsiTheme="majorBidi" w:cstheme="majorBidi"/>
          <w:i/>
          <w:iCs/>
          <w:sz w:val="22"/>
          <w:szCs w:val="22"/>
        </w:rPr>
        <w:t>y</w:t>
      </w:r>
      <w:r w:rsidR="000D787A" w:rsidRPr="00524765">
        <w:rPr>
          <w:rFonts w:asciiTheme="majorBidi" w:hAnsiTheme="majorBidi" w:cstheme="majorBidi"/>
          <w:i/>
          <w:iCs/>
          <w:sz w:val="22"/>
          <w:szCs w:val="22"/>
        </w:rPr>
        <w:t>ovel</w:t>
      </w:r>
      <w:r w:rsidR="000D787A" w:rsidRPr="00524765">
        <w:rPr>
          <w:rFonts w:asciiTheme="majorBidi" w:hAnsiTheme="majorBidi" w:cstheme="majorBidi"/>
          <w:sz w:val="22"/>
          <w:szCs w:val="22"/>
        </w:rPr>
        <w:t xml:space="preserve"> that appears later). With regard to the third aspect, </w:t>
      </w:r>
      <w:r w:rsidR="001B0B81" w:rsidRPr="00524765">
        <w:rPr>
          <w:rFonts w:asciiTheme="majorBidi" w:hAnsiTheme="majorBidi" w:cstheme="majorBidi"/>
          <w:sz w:val="22"/>
          <w:szCs w:val="22"/>
        </w:rPr>
        <w:t>“</w:t>
      </w:r>
      <w:r w:rsidR="000D787A" w:rsidRPr="00524765">
        <w:rPr>
          <w:rFonts w:asciiTheme="majorBidi" w:hAnsiTheme="majorBidi" w:cstheme="majorBidi"/>
          <w:sz w:val="22"/>
          <w:szCs w:val="22"/>
        </w:rPr>
        <w:t>that I may be sanctified in the midst of the Israelite people</w:t>
      </w:r>
      <w:r w:rsidR="007B5E02" w:rsidRPr="00524765">
        <w:rPr>
          <w:rFonts w:asciiTheme="majorBidi" w:hAnsiTheme="majorBidi" w:cstheme="majorBidi"/>
          <w:sz w:val="22"/>
          <w:szCs w:val="22"/>
        </w:rPr>
        <w:t>”</w:t>
      </w:r>
      <w:r w:rsidR="000D787A" w:rsidRPr="00524765">
        <w:rPr>
          <w:rFonts w:asciiTheme="majorBidi" w:hAnsiTheme="majorBidi" w:cstheme="majorBidi"/>
          <w:sz w:val="22"/>
          <w:szCs w:val="22"/>
        </w:rPr>
        <w:t xml:space="preserve"> that is, the recitation of matter</w:t>
      </w:r>
      <w:r w:rsidR="00D56A2D" w:rsidRPr="00524765">
        <w:rPr>
          <w:rFonts w:asciiTheme="majorBidi" w:hAnsiTheme="majorBidi" w:cstheme="majorBidi"/>
          <w:sz w:val="22"/>
          <w:szCs w:val="22"/>
        </w:rPr>
        <w:t>s</w:t>
      </w:r>
      <w:r w:rsidR="000D787A" w:rsidRPr="00524765">
        <w:rPr>
          <w:rFonts w:asciiTheme="majorBidi" w:hAnsiTheme="majorBidi" w:cstheme="majorBidi"/>
          <w:sz w:val="22"/>
          <w:szCs w:val="22"/>
        </w:rPr>
        <w:t xml:space="preserve"> of sanctity, </w:t>
      </w:r>
      <w:r w:rsidR="007B5E02" w:rsidRPr="00524765">
        <w:rPr>
          <w:rFonts w:asciiTheme="majorBidi" w:hAnsiTheme="majorBidi" w:cstheme="majorBidi"/>
          <w:sz w:val="22"/>
          <w:szCs w:val="22"/>
        </w:rPr>
        <w:t>s</w:t>
      </w:r>
      <w:r w:rsidR="000D787A" w:rsidRPr="00524765">
        <w:rPr>
          <w:rFonts w:asciiTheme="majorBidi" w:hAnsiTheme="majorBidi" w:cstheme="majorBidi"/>
          <w:sz w:val="22"/>
          <w:szCs w:val="22"/>
        </w:rPr>
        <w:t xml:space="preserve">ee </w:t>
      </w:r>
      <w:r w:rsidR="000D787A" w:rsidRPr="00524765">
        <w:rPr>
          <w:rFonts w:asciiTheme="majorBidi" w:hAnsiTheme="majorBidi" w:cstheme="majorBidi"/>
          <w:i/>
          <w:iCs/>
          <w:sz w:val="22"/>
          <w:szCs w:val="22"/>
        </w:rPr>
        <w:t>Hilkhot Tefilla</w:t>
      </w:r>
      <w:r w:rsidR="000D787A" w:rsidRPr="00524765">
        <w:rPr>
          <w:rFonts w:asciiTheme="majorBidi" w:hAnsiTheme="majorBidi" w:cstheme="majorBidi"/>
          <w:sz w:val="22"/>
          <w:szCs w:val="22"/>
        </w:rPr>
        <w:t xml:space="preserve"> 8:6. It is important to </w:t>
      </w:r>
      <w:r w:rsidR="00480CA7" w:rsidRPr="00524765">
        <w:rPr>
          <w:rFonts w:asciiTheme="majorBidi" w:hAnsiTheme="majorBidi" w:cstheme="majorBidi"/>
          <w:sz w:val="22"/>
          <w:szCs w:val="22"/>
        </w:rPr>
        <w:t>note</w:t>
      </w:r>
      <w:r w:rsidR="000D787A" w:rsidRPr="00524765">
        <w:rPr>
          <w:rFonts w:asciiTheme="majorBidi" w:hAnsiTheme="majorBidi" w:cstheme="majorBidi"/>
          <w:sz w:val="22"/>
          <w:szCs w:val="22"/>
        </w:rPr>
        <w:t xml:space="preserve"> that the comm</w:t>
      </w:r>
      <w:r w:rsidR="00AE4E0C" w:rsidRPr="00524765">
        <w:rPr>
          <w:rFonts w:asciiTheme="majorBidi" w:hAnsiTheme="majorBidi" w:cstheme="majorBidi"/>
          <w:sz w:val="22"/>
          <w:szCs w:val="22"/>
        </w:rPr>
        <w:t>an</w:t>
      </w:r>
      <w:r w:rsidR="000D787A" w:rsidRPr="00524765">
        <w:rPr>
          <w:rFonts w:asciiTheme="majorBidi" w:hAnsiTheme="majorBidi" w:cstheme="majorBidi"/>
          <w:sz w:val="22"/>
          <w:szCs w:val="22"/>
        </w:rPr>
        <w:t xml:space="preserve">dment to sanctify the Name of God is also dependent on the commandment to love God. In </w:t>
      </w:r>
      <w:r w:rsidR="000D787A" w:rsidRPr="00524765">
        <w:rPr>
          <w:rFonts w:asciiTheme="majorBidi" w:hAnsiTheme="majorBidi" w:cstheme="majorBidi"/>
          <w:i/>
          <w:iCs/>
          <w:sz w:val="22"/>
          <w:szCs w:val="22"/>
        </w:rPr>
        <w:t xml:space="preserve">Hilkhot Yesodei </w:t>
      </w:r>
      <w:r w:rsidR="0039453D">
        <w:rPr>
          <w:rFonts w:asciiTheme="majorBidi" w:hAnsiTheme="majorBidi" w:cstheme="majorBidi"/>
          <w:i/>
          <w:iCs/>
          <w:sz w:val="22"/>
          <w:szCs w:val="22"/>
        </w:rPr>
        <w:t>Hatorah</w:t>
      </w:r>
      <w:r w:rsidR="000D787A" w:rsidRPr="00524765">
        <w:rPr>
          <w:rFonts w:asciiTheme="majorBidi" w:hAnsiTheme="majorBidi" w:cstheme="majorBidi"/>
          <w:sz w:val="22"/>
          <w:szCs w:val="22"/>
        </w:rPr>
        <w:t xml:space="preserve"> 5:7 Maimonides writes: </w:t>
      </w:r>
      <w:r w:rsidR="004C1D56" w:rsidRPr="00524765">
        <w:rPr>
          <w:rFonts w:asciiTheme="majorBidi" w:hAnsiTheme="majorBidi" w:cstheme="majorBidi"/>
          <w:sz w:val="22"/>
          <w:szCs w:val="22"/>
        </w:rPr>
        <w:t>“</w:t>
      </w:r>
      <w:r w:rsidR="00012363" w:rsidRPr="00524765">
        <w:rPr>
          <w:rFonts w:asciiTheme="majorBidi" w:hAnsiTheme="majorBidi" w:cstheme="majorBidi"/>
          <w:sz w:val="22"/>
          <w:szCs w:val="22"/>
        </w:rPr>
        <w:t xml:space="preserve">How do we know that even if life is at risk, none of these three may be transgressed? For it is said: “Love the Lord your God with all your heart, all your soul, and all your strength” (Deut. 6:5). </w:t>
      </w:r>
      <w:r w:rsidR="00480CA7" w:rsidRPr="00524765">
        <w:rPr>
          <w:rFonts w:asciiTheme="majorBidi" w:hAnsiTheme="majorBidi" w:cstheme="majorBidi"/>
          <w:sz w:val="22"/>
          <w:szCs w:val="22"/>
        </w:rPr>
        <w:t xml:space="preserve">Compare: </w:t>
      </w:r>
      <w:r w:rsidR="00480CA7" w:rsidRPr="00524765">
        <w:rPr>
          <w:rFonts w:asciiTheme="majorBidi" w:hAnsiTheme="majorBidi" w:cstheme="majorBidi"/>
          <w:i/>
          <w:iCs/>
          <w:sz w:val="22"/>
          <w:szCs w:val="22"/>
        </w:rPr>
        <w:t xml:space="preserve">Yesodei </w:t>
      </w:r>
      <w:r w:rsidR="0039453D">
        <w:rPr>
          <w:rFonts w:asciiTheme="majorBidi" w:hAnsiTheme="majorBidi" w:cstheme="majorBidi"/>
          <w:i/>
          <w:iCs/>
          <w:sz w:val="22"/>
          <w:szCs w:val="22"/>
        </w:rPr>
        <w:t>Hatorah</w:t>
      </w:r>
      <w:r w:rsidR="00480CA7" w:rsidRPr="00524765">
        <w:rPr>
          <w:rFonts w:asciiTheme="majorBidi" w:hAnsiTheme="majorBidi" w:cstheme="majorBidi"/>
          <w:sz w:val="22"/>
          <w:szCs w:val="22"/>
        </w:rPr>
        <w:t xml:space="preserve"> 2:1; 4:13 and </w:t>
      </w:r>
      <w:r w:rsidR="00480CA7" w:rsidRPr="00524765">
        <w:rPr>
          <w:rFonts w:asciiTheme="majorBidi" w:hAnsiTheme="majorBidi" w:cstheme="majorBidi"/>
          <w:i/>
          <w:iCs/>
          <w:sz w:val="22"/>
          <w:szCs w:val="22"/>
        </w:rPr>
        <w:t>Teshuva</w:t>
      </w:r>
      <w:r w:rsidR="00480CA7" w:rsidRPr="00524765">
        <w:rPr>
          <w:rFonts w:asciiTheme="majorBidi" w:hAnsiTheme="majorBidi" w:cstheme="majorBidi"/>
          <w:sz w:val="22"/>
          <w:szCs w:val="22"/>
        </w:rPr>
        <w:t xml:space="preserve"> 10:2; Berakhot 10:3; </w:t>
      </w:r>
      <w:r w:rsidR="00480CA7" w:rsidRPr="00524765">
        <w:rPr>
          <w:rFonts w:asciiTheme="majorBidi" w:hAnsiTheme="majorBidi" w:cstheme="majorBidi"/>
          <w:i/>
          <w:iCs/>
          <w:sz w:val="22"/>
          <w:szCs w:val="22"/>
        </w:rPr>
        <w:t xml:space="preserve">Sefer </w:t>
      </w:r>
      <w:r w:rsidR="0039453D">
        <w:rPr>
          <w:rFonts w:asciiTheme="majorBidi" w:hAnsiTheme="majorBidi" w:cstheme="majorBidi"/>
          <w:i/>
          <w:iCs/>
          <w:sz w:val="22"/>
          <w:szCs w:val="22"/>
        </w:rPr>
        <w:t>Hamitzvot</w:t>
      </w:r>
      <w:r w:rsidR="00480CA7" w:rsidRPr="00524765">
        <w:rPr>
          <w:rFonts w:asciiTheme="majorBidi" w:hAnsiTheme="majorBidi" w:cstheme="majorBidi"/>
          <w:i/>
          <w:iCs/>
          <w:sz w:val="22"/>
          <w:szCs w:val="22"/>
        </w:rPr>
        <w:t>,</w:t>
      </w:r>
      <w:r w:rsidR="00480CA7" w:rsidRPr="00524765">
        <w:rPr>
          <w:rFonts w:asciiTheme="majorBidi" w:hAnsiTheme="majorBidi" w:cstheme="majorBidi"/>
          <w:sz w:val="22"/>
          <w:szCs w:val="22"/>
        </w:rPr>
        <w:t xml:space="preserve"> Positive Commandment 3; </w:t>
      </w:r>
      <w:r w:rsidR="00480CA7" w:rsidRPr="00524765">
        <w:rPr>
          <w:rFonts w:asciiTheme="majorBidi" w:hAnsiTheme="majorBidi" w:cstheme="majorBidi"/>
          <w:i/>
          <w:iCs/>
          <w:sz w:val="22"/>
          <w:szCs w:val="22"/>
        </w:rPr>
        <w:t xml:space="preserve">Guide </w:t>
      </w:r>
      <w:r w:rsidR="003923DF" w:rsidRPr="00524765">
        <w:rPr>
          <w:rFonts w:asciiTheme="majorBidi" w:hAnsiTheme="majorBidi" w:cstheme="majorBidi"/>
          <w:i/>
          <w:iCs/>
          <w:sz w:val="22"/>
          <w:szCs w:val="22"/>
        </w:rPr>
        <w:t>for</w:t>
      </w:r>
      <w:r w:rsidR="00480CA7" w:rsidRPr="00524765">
        <w:rPr>
          <w:rFonts w:asciiTheme="majorBidi" w:hAnsiTheme="majorBidi" w:cstheme="majorBidi"/>
          <w:i/>
          <w:iCs/>
          <w:sz w:val="22"/>
          <w:szCs w:val="22"/>
        </w:rPr>
        <w:t xml:space="preserve"> the Perplexed</w:t>
      </w:r>
      <w:r w:rsidR="00480CA7" w:rsidRPr="00524765">
        <w:rPr>
          <w:rFonts w:asciiTheme="majorBidi" w:hAnsiTheme="majorBidi" w:cstheme="majorBidi"/>
          <w:sz w:val="22"/>
          <w:szCs w:val="22"/>
        </w:rPr>
        <w:t xml:space="preserve"> </w:t>
      </w:r>
      <w:r w:rsidR="003923DF" w:rsidRPr="00524765">
        <w:rPr>
          <w:rFonts w:asciiTheme="majorBidi" w:hAnsiTheme="majorBidi" w:cstheme="majorBidi"/>
          <w:sz w:val="22"/>
          <w:szCs w:val="22"/>
        </w:rPr>
        <w:t>III</w:t>
      </w:r>
      <w:r w:rsidR="00480CA7" w:rsidRPr="00524765">
        <w:rPr>
          <w:rFonts w:asciiTheme="majorBidi" w:hAnsiTheme="majorBidi" w:cstheme="majorBidi"/>
          <w:sz w:val="22"/>
          <w:szCs w:val="22"/>
        </w:rPr>
        <w:t xml:space="preserve">:51. </w:t>
      </w:r>
      <w:r w:rsidR="008F2487" w:rsidRPr="00524765">
        <w:rPr>
          <w:rFonts w:asciiTheme="majorBidi" w:hAnsiTheme="majorBidi" w:cstheme="majorBidi"/>
          <w:sz w:val="22"/>
          <w:szCs w:val="22"/>
        </w:rPr>
        <w:t xml:space="preserve">It is, therefore, clear, </w:t>
      </w:r>
      <w:r w:rsidR="0069028C" w:rsidRPr="00524765">
        <w:rPr>
          <w:rFonts w:asciiTheme="majorBidi" w:hAnsiTheme="majorBidi" w:cstheme="majorBidi"/>
          <w:sz w:val="22"/>
          <w:szCs w:val="22"/>
        </w:rPr>
        <w:t xml:space="preserve">as we shall see, </w:t>
      </w:r>
      <w:r w:rsidR="008F2487" w:rsidRPr="00524765">
        <w:rPr>
          <w:rFonts w:asciiTheme="majorBidi" w:hAnsiTheme="majorBidi" w:cstheme="majorBidi"/>
          <w:sz w:val="22"/>
          <w:szCs w:val="22"/>
        </w:rPr>
        <w:t xml:space="preserve">that the additional </w:t>
      </w:r>
      <w:r w:rsidR="0069028C" w:rsidRPr="00524765">
        <w:rPr>
          <w:rFonts w:asciiTheme="majorBidi" w:hAnsiTheme="majorBidi" w:cstheme="majorBidi"/>
          <w:sz w:val="22"/>
          <w:szCs w:val="22"/>
        </w:rPr>
        <w:t>aspect</w:t>
      </w:r>
      <w:r w:rsidR="008F2487" w:rsidRPr="00524765">
        <w:rPr>
          <w:rFonts w:asciiTheme="majorBidi" w:hAnsiTheme="majorBidi" w:cstheme="majorBidi"/>
          <w:sz w:val="22"/>
          <w:szCs w:val="22"/>
        </w:rPr>
        <w:t xml:space="preserve"> of </w:t>
      </w:r>
      <w:r w:rsidR="00DB4D52">
        <w:rPr>
          <w:rFonts w:asciiTheme="majorBidi" w:hAnsiTheme="majorBidi" w:cstheme="majorBidi"/>
          <w:i/>
          <w:iCs/>
          <w:sz w:val="22"/>
          <w:szCs w:val="22"/>
        </w:rPr>
        <w:t>kiddush</w:t>
      </w:r>
      <w:r w:rsidR="008F2487" w:rsidRPr="00524765">
        <w:rPr>
          <w:rFonts w:asciiTheme="majorBidi" w:hAnsiTheme="majorBidi" w:cstheme="majorBidi"/>
          <w:i/>
          <w:iCs/>
          <w:sz w:val="22"/>
          <w:szCs w:val="22"/>
        </w:rPr>
        <w:t xml:space="preserve"> Hashem</w:t>
      </w:r>
      <w:r w:rsidR="008F2487" w:rsidRPr="00524765">
        <w:rPr>
          <w:rFonts w:asciiTheme="majorBidi" w:hAnsiTheme="majorBidi" w:cstheme="majorBidi"/>
          <w:sz w:val="22"/>
          <w:szCs w:val="22"/>
        </w:rPr>
        <w:t xml:space="preserve">, namely </w:t>
      </w:r>
      <w:r w:rsidR="0069028C" w:rsidRPr="00524765">
        <w:rPr>
          <w:rFonts w:asciiTheme="majorBidi" w:hAnsiTheme="majorBidi" w:cstheme="majorBidi"/>
          <w:sz w:val="22"/>
          <w:szCs w:val="22"/>
        </w:rPr>
        <w:t>that</w:t>
      </w:r>
      <w:r w:rsidR="00220C6F" w:rsidRPr="00524765">
        <w:rPr>
          <w:rFonts w:asciiTheme="majorBidi" w:hAnsiTheme="majorBidi" w:cstheme="majorBidi"/>
          <w:sz w:val="22"/>
          <w:szCs w:val="22"/>
        </w:rPr>
        <w:t xml:space="preserve"> the Heavenly Name </w:t>
      </w:r>
      <w:r w:rsidR="0069028C" w:rsidRPr="00524765">
        <w:rPr>
          <w:rFonts w:asciiTheme="majorBidi" w:hAnsiTheme="majorBidi" w:cstheme="majorBidi"/>
          <w:sz w:val="22"/>
          <w:szCs w:val="22"/>
        </w:rPr>
        <w:t>is made beloved by an individual</w:t>
      </w:r>
      <w:r w:rsidR="00220C6F" w:rsidRPr="00524765">
        <w:rPr>
          <w:rFonts w:asciiTheme="majorBidi" w:hAnsiTheme="majorBidi" w:cstheme="majorBidi"/>
          <w:sz w:val="22"/>
          <w:szCs w:val="22"/>
        </w:rPr>
        <w:t xml:space="preserve">, </w:t>
      </w:r>
      <w:r w:rsidR="0069028C" w:rsidRPr="00524765">
        <w:rPr>
          <w:rFonts w:asciiTheme="majorBidi" w:hAnsiTheme="majorBidi" w:cstheme="majorBidi"/>
          <w:sz w:val="22"/>
          <w:szCs w:val="22"/>
        </w:rPr>
        <w:t>appears</w:t>
      </w:r>
      <w:r w:rsidR="00220C6F" w:rsidRPr="00524765">
        <w:rPr>
          <w:rFonts w:asciiTheme="majorBidi" w:hAnsiTheme="majorBidi" w:cstheme="majorBidi"/>
          <w:sz w:val="22"/>
          <w:szCs w:val="22"/>
        </w:rPr>
        <w:t xml:space="preserve"> in the definition of the </w:t>
      </w:r>
      <w:r w:rsidR="00D56A2D" w:rsidRPr="00524765">
        <w:rPr>
          <w:rFonts w:asciiTheme="majorBidi" w:hAnsiTheme="majorBidi" w:cstheme="majorBidi"/>
          <w:sz w:val="22"/>
          <w:szCs w:val="22"/>
        </w:rPr>
        <w:t>commandment</w:t>
      </w:r>
      <w:r w:rsidR="00220C6F" w:rsidRPr="00524765">
        <w:rPr>
          <w:rFonts w:asciiTheme="majorBidi" w:hAnsiTheme="majorBidi" w:cstheme="majorBidi"/>
          <w:sz w:val="22"/>
          <w:szCs w:val="22"/>
        </w:rPr>
        <w:t xml:space="preserve"> of loving God </w:t>
      </w:r>
      <w:r w:rsidR="0069028C" w:rsidRPr="00524765">
        <w:rPr>
          <w:rFonts w:asciiTheme="majorBidi" w:hAnsiTheme="majorBidi" w:cstheme="majorBidi"/>
          <w:sz w:val="22"/>
          <w:szCs w:val="22"/>
        </w:rPr>
        <w:t xml:space="preserve">recorded </w:t>
      </w:r>
      <w:r w:rsidR="00220C6F" w:rsidRPr="00524765">
        <w:rPr>
          <w:rFonts w:asciiTheme="majorBidi" w:hAnsiTheme="majorBidi" w:cstheme="majorBidi"/>
          <w:sz w:val="22"/>
          <w:szCs w:val="22"/>
        </w:rPr>
        <w:t xml:space="preserve">in the </w:t>
      </w:r>
      <w:r w:rsidR="0069028C" w:rsidRPr="00524765">
        <w:rPr>
          <w:rFonts w:asciiTheme="majorBidi" w:hAnsiTheme="majorBidi" w:cstheme="majorBidi"/>
          <w:i/>
          <w:iCs/>
          <w:sz w:val="22"/>
          <w:szCs w:val="22"/>
        </w:rPr>
        <w:t xml:space="preserve">Sefer </w:t>
      </w:r>
      <w:r w:rsidR="0039453D">
        <w:rPr>
          <w:rFonts w:asciiTheme="majorBidi" w:hAnsiTheme="majorBidi" w:cstheme="majorBidi"/>
          <w:i/>
          <w:iCs/>
          <w:sz w:val="22"/>
          <w:szCs w:val="22"/>
        </w:rPr>
        <w:t>Hamitzvot</w:t>
      </w:r>
      <w:r w:rsidR="0069028C" w:rsidRPr="00524765">
        <w:rPr>
          <w:rFonts w:asciiTheme="majorBidi" w:hAnsiTheme="majorBidi" w:cstheme="majorBidi"/>
          <w:sz w:val="22"/>
          <w:szCs w:val="22"/>
        </w:rPr>
        <w:t xml:space="preserve">, even as it is </w:t>
      </w:r>
      <w:r w:rsidR="00220C6F" w:rsidRPr="00524765">
        <w:rPr>
          <w:rFonts w:asciiTheme="majorBidi" w:hAnsiTheme="majorBidi" w:cstheme="majorBidi"/>
          <w:sz w:val="22"/>
          <w:szCs w:val="22"/>
        </w:rPr>
        <w:t xml:space="preserve">omitted in the definition of the </w:t>
      </w:r>
      <w:r w:rsidR="00D56A2D" w:rsidRPr="00524765">
        <w:rPr>
          <w:rFonts w:asciiTheme="majorBidi" w:hAnsiTheme="majorBidi" w:cstheme="majorBidi"/>
          <w:sz w:val="22"/>
          <w:szCs w:val="22"/>
        </w:rPr>
        <w:t>commandment</w:t>
      </w:r>
      <w:r w:rsidR="00220C6F" w:rsidRPr="00524765">
        <w:rPr>
          <w:rFonts w:asciiTheme="majorBidi" w:hAnsiTheme="majorBidi" w:cstheme="majorBidi"/>
          <w:sz w:val="22"/>
          <w:szCs w:val="22"/>
        </w:rPr>
        <w:t xml:space="preserve"> of </w:t>
      </w:r>
      <w:r w:rsidR="00DB4D52">
        <w:rPr>
          <w:rFonts w:asciiTheme="majorBidi" w:hAnsiTheme="majorBidi" w:cstheme="majorBidi"/>
          <w:i/>
          <w:iCs/>
          <w:sz w:val="22"/>
          <w:szCs w:val="22"/>
        </w:rPr>
        <w:t>kiddush</w:t>
      </w:r>
      <w:r w:rsidR="00220C6F" w:rsidRPr="00524765">
        <w:rPr>
          <w:rFonts w:asciiTheme="majorBidi" w:hAnsiTheme="majorBidi" w:cstheme="majorBidi"/>
          <w:i/>
          <w:iCs/>
          <w:sz w:val="22"/>
          <w:szCs w:val="22"/>
        </w:rPr>
        <w:t xml:space="preserve"> Hashem</w:t>
      </w:r>
      <w:r w:rsidR="00220C6F" w:rsidRPr="00524765">
        <w:rPr>
          <w:rFonts w:asciiTheme="majorBidi" w:hAnsiTheme="majorBidi" w:cstheme="majorBidi"/>
          <w:sz w:val="22"/>
          <w:szCs w:val="22"/>
        </w:rPr>
        <w:t xml:space="preserve"> in the same source. Essentially, we </w:t>
      </w:r>
      <w:r w:rsidR="0069028C" w:rsidRPr="00524765">
        <w:rPr>
          <w:rFonts w:asciiTheme="majorBidi" w:hAnsiTheme="majorBidi" w:cstheme="majorBidi"/>
          <w:sz w:val="22"/>
          <w:szCs w:val="22"/>
        </w:rPr>
        <w:t>must</w:t>
      </w:r>
      <w:r w:rsidR="00220C6F" w:rsidRPr="00524765">
        <w:rPr>
          <w:rFonts w:asciiTheme="majorBidi" w:hAnsiTheme="majorBidi" w:cstheme="majorBidi"/>
          <w:sz w:val="22"/>
          <w:szCs w:val="22"/>
        </w:rPr>
        <w:t xml:space="preserve"> combine what is </w:t>
      </w:r>
      <w:r w:rsidR="0069028C" w:rsidRPr="00524765">
        <w:rPr>
          <w:rFonts w:asciiTheme="majorBidi" w:hAnsiTheme="majorBidi" w:cstheme="majorBidi"/>
          <w:sz w:val="22"/>
          <w:szCs w:val="22"/>
        </w:rPr>
        <w:t>taught</w:t>
      </w:r>
      <w:r w:rsidR="00220C6F" w:rsidRPr="00524765">
        <w:rPr>
          <w:rFonts w:asciiTheme="majorBidi" w:hAnsiTheme="majorBidi" w:cstheme="majorBidi"/>
          <w:sz w:val="22"/>
          <w:szCs w:val="22"/>
        </w:rPr>
        <w:t xml:space="preserve"> in the </w:t>
      </w:r>
      <w:r w:rsidR="0069028C" w:rsidRPr="00524765">
        <w:rPr>
          <w:rFonts w:asciiTheme="majorBidi" w:hAnsiTheme="majorBidi" w:cstheme="majorBidi"/>
          <w:i/>
          <w:iCs/>
          <w:sz w:val="22"/>
          <w:szCs w:val="22"/>
        </w:rPr>
        <w:t xml:space="preserve">Sefer </w:t>
      </w:r>
      <w:r w:rsidR="0039453D">
        <w:rPr>
          <w:rFonts w:asciiTheme="majorBidi" w:hAnsiTheme="majorBidi" w:cstheme="majorBidi"/>
          <w:i/>
          <w:iCs/>
          <w:sz w:val="22"/>
          <w:szCs w:val="22"/>
        </w:rPr>
        <w:t>Hamitzvot</w:t>
      </w:r>
      <w:r w:rsidR="0069028C" w:rsidRPr="00524765">
        <w:rPr>
          <w:rFonts w:asciiTheme="majorBidi" w:hAnsiTheme="majorBidi" w:cstheme="majorBidi"/>
          <w:sz w:val="22"/>
          <w:szCs w:val="22"/>
        </w:rPr>
        <w:t xml:space="preserve"> </w:t>
      </w:r>
      <w:r w:rsidR="00220C6F" w:rsidRPr="00524765">
        <w:rPr>
          <w:rFonts w:asciiTheme="majorBidi" w:hAnsiTheme="majorBidi" w:cstheme="majorBidi"/>
          <w:sz w:val="22"/>
          <w:szCs w:val="22"/>
        </w:rPr>
        <w:t>and</w:t>
      </w:r>
      <w:r w:rsidR="0069028C" w:rsidRPr="00524765">
        <w:rPr>
          <w:rFonts w:asciiTheme="majorBidi" w:hAnsiTheme="majorBidi" w:cstheme="majorBidi"/>
          <w:sz w:val="22"/>
          <w:szCs w:val="22"/>
        </w:rPr>
        <w:t xml:space="preserve"> in the </w:t>
      </w:r>
      <w:r w:rsidR="0069028C" w:rsidRPr="00524765">
        <w:rPr>
          <w:rFonts w:asciiTheme="majorBidi" w:hAnsiTheme="majorBidi" w:cstheme="majorBidi"/>
          <w:i/>
          <w:iCs/>
          <w:sz w:val="22"/>
          <w:szCs w:val="22"/>
        </w:rPr>
        <w:t>Mishneh</w:t>
      </w:r>
      <w:r w:rsidR="00220C6F" w:rsidRPr="00524765">
        <w:rPr>
          <w:rFonts w:asciiTheme="majorBidi" w:hAnsiTheme="majorBidi" w:cstheme="majorBidi"/>
          <w:i/>
          <w:iCs/>
          <w:sz w:val="22"/>
          <w:szCs w:val="22"/>
        </w:rPr>
        <w:t xml:space="preserve"> Torah</w:t>
      </w:r>
      <w:r w:rsidR="00220C6F" w:rsidRPr="00524765">
        <w:rPr>
          <w:rFonts w:asciiTheme="majorBidi" w:hAnsiTheme="majorBidi" w:cstheme="majorBidi"/>
          <w:sz w:val="22"/>
          <w:szCs w:val="22"/>
        </w:rPr>
        <w:t xml:space="preserve"> about loving God and </w:t>
      </w:r>
      <w:r w:rsidR="00DB4D52">
        <w:rPr>
          <w:rFonts w:asciiTheme="majorBidi" w:hAnsiTheme="majorBidi" w:cstheme="majorBidi"/>
          <w:i/>
          <w:iCs/>
          <w:sz w:val="22"/>
          <w:szCs w:val="22"/>
        </w:rPr>
        <w:t>kiddush</w:t>
      </w:r>
      <w:r w:rsidR="0069028C" w:rsidRPr="00524765">
        <w:rPr>
          <w:rFonts w:asciiTheme="majorBidi" w:hAnsiTheme="majorBidi" w:cstheme="majorBidi"/>
          <w:i/>
          <w:iCs/>
          <w:sz w:val="22"/>
          <w:szCs w:val="22"/>
        </w:rPr>
        <w:t xml:space="preserve"> Hashem</w:t>
      </w:r>
      <w:r w:rsidR="0069028C" w:rsidRPr="00524765">
        <w:rPr>
          <w:rFonts w:asciiTheme="majorBidi" w:hAnsiTheme="majorBidi" w:cstheme="majorBidi"/>
          <w:sz w:val="22"/>
          <w:szCs w:val="22"/>
        </w:rPr>
        <w:t>, and then</w:t>
      </w:r>
      <w:r w:rsidR="00220C6F" w:rsidRPr="00524765">
        <w:rPr>
          <w:rFonts w:asciiTheme="majorBidi" w:hAnsiTheme="majorBidi" w:cstheme="majorBidi"/>
          <w:sz w:val="22"/>
          <w:szCs w:val="22"/>
        </w:rPr>
        <w:t xml:space="preserve"> these ideas</w:t>
      </w:r>
      <w:r w:rsidR="0069028C" w:rsidRPr="00524765">
        <w:rPr>
          <w:rFonts w:asciiTheme="majorBidi" w:hAnsiTheme="majorBidi" w:cstheme="majorBidi"/>
          <w:sz w:val="22"/>
          <w:szCs w:val="22"/>
        </w:rPr>
        <w:t xml:space="preserve"> align.</w:t>
      </w:r>
    </w:p>
    <w:p w14:paraId="1773C50F" w14:textId="74C25CB9" w:rsidR="002D6A8B" w:rsidRPr="00524765" w:rsidRDefault="002D6A8B" w:rsidP="002577FF">
      <w:pPr>
        <w:pStyle w:val="FootnoteText"/>
        <w:rPr>
          <w:rFonts w:asciiTheme="majorBidi" w:hAnsiTheme="majorBidi" w:cstheme="majorBidi"/>
          <w:sz w:val="22"/>
          <w:szCs w:val="22"/>
        </w:rPr>
      </w:pPr>
    </w:p>
  </w:footnote>
  <w:footnote w:id="3">
    <w:p w14:paraId="0DB84201" w14:textId="3CC8456D" w:rsidR="00D857D8" w:rsidRPr="00524765" w:rsidRDefault="00D857D8" w:rsidP="00777875">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FC601B" w:rsidRPr="00524765">
        <w:rPr>
          <w:rFonts w:asciiTheme="majorBidi" w:hAnsiTheme="majorBidi" w:cstheme="majorBidi"/>
          <w:sz w:val="22"/>
          <w:szCs w:val="22"/>
        </w:rPr>
        <w:t xml:space="preserve">See, for example, Menahem Krakowsky, </w:t>
      </w:r>
      <w:r w:rsidR="00FC601B" w:rsidRPr="00524765">
        <w:rPr>
          <w:rFonts w:asciiTheme="majorBidi" w:hAnsiTheme="majorBidi" w:cstheme="majorBidi"/>
          <w:i/>
          <w:iCs/>
          <w:sz w:val="22"/>
          <w:szCs w:val="22"/>
        </w:rPr>
        <w:t>Avodat Ha</w:t>
      </w:r>
      <w:r w:rsidR="00DB4D52">
        <w:rPr>
          <w:rFonts w:asciiTheme="majorBidi" w:hAnsiTheme="majorBidi" w:cstheme="majorBidi"/>
          <w:i/>
          <w:iCs/>
          <w:sz w:val="22"/>
          <w:szCs w:val="22"/>
        </w:rPr>
        <w:t>M</w:t>
      </w:r>
      <w:r w:rsidR="00FC601B" w:rsidRPr="00524765">
        <w:rPr>
          <w:rFonts w:asciiTheme="majorBidi" w:hAnsiTheme="majorBidi" w:cstheme="majorBidi"/>
          <w:i/>
          <w:iCs/>
          <w:sz w:val="22"/>
          <w:szCs w:val="22"/>
        </w:rPr>
        <w:t>elekh</w:t>
      </w:r>
      <w:r w:rsidR="00FC601B" w:rsidRPr="00524765">
        <w:rPr>
          <w:rFonts w:asciiTheme="majorBidi" w:hAnsiTheme="majorBidi" w:cstheme="majorBidi"/>
          <w:sz w:val="22"/>
          <w:szCs w:val="22"/>
        </w:rPr>
        <w:t xml:space="preserve">, </w:t>
      </w:r>
      <w:r w:rsidR="004C1F2C" w:rsidRPr="00524765">
        <w:rPr>
          <w:rFonts w:asciiTheme="majorBidi" w:hAnsiTheme="majorBidi" w:cstheme="majorBidi"/>
          <w:sz w:val="22"/>
          <w:szCs w:val="22"/>
        </w:rPr>
        <w:t>(</w:t>
      </w:r>
      <w:r w:rsidR="00FC601B" w:rsidRPr="00524765">
        <w:rPr>
          <w:rFonts w:asciiTheme="majorBidi" w:hAnsiTheme="majorBidi" w:cstheme="majorBidi"/>
          <w:sz w:val="22"/>
          <w:szCs w:val="22"/>
        </w:rPr>
        <w:t>Vilna 1931</w:t>
      </w:r>
      <w:r w:rsidR="004C1F2C" w:rsidRPr="00524765">
        <w:rPr>
          <w:rFonts w:asciiTheme="majorBidi" w:hAnsiTheme="majorBidi" w:cstheme="majorBidi"/>
          <w:sz w:val="22"/>
          <w:szCs w:val="22"/>
        </w:rPr>
        <w:t>)</w:t>
      </w:r>
      <w:r w:rsidR="00FC601B" w:rsidRPr="00524765">
        <w:rPr>
          <w:rFonts w:asciiTheme="majorBidi" w:hAnsiTheme="majorBidi" w:cstheme="majorBidi"/>
          <w:sz w:val="22"/>
          <w:szCs w:val="22"/>
        </w:rPr>
        <w:t xml:space="preserve">, who </w:t>
      </w:r>
      <w:r w:rsidR="00D56A2D" w:rsidRPr="00524765">
        <w:rPr>
          <w:rFonts w:asciiTheme="majorBidi" w:hAnsiTheme="majorBidi" w:cstheme="majorBidi"/>
          <w:sz w:val="22"/>
          <w:szCs w:val="22"/>
        </w:rPr>
        <w:t>references</w:t>
      </w:r>
      <w:r w:rsidR="00FC601B" w:rsidRPr="00524765">
        <w:rPr>
          <w:rFonts w:asciiTheme="majorBidi" w:hAnsiTheme="majorBidi" w:cstheme="majorBidi"/>
          <w:sz w:val="22"/>
          <w:szCs w:val="22"/>
        </w:rPr>
        <w:t xml:space="preserve"> some of the explanations offered by his predecessors and offers an interesting explanation of his own. It is </w:t>
      </w:r>
      <w:r w:rsidR="00ED0F52" w:rsidRPr="00524765">
        <w:rPr>
          <w:rFonts w:asciiTheme="majorBidi" w:hAnsiTheme="majorBidi" w:cstheme="majorBidi"/>
          <w:sz w:val="22"/>
          <w:szCs w:val="22"/>
        </w:rPr>
        <w:t>important to note</w:t>
      </w:r>
      <w:r w:rsidR="00FC601B" w:rsidRPr="00524765">
        <w:rPr>
          <w:rFonts w:asciiTheme="majorBidi" w:hAnsiTheme="majorBidi" w:cstheme="majorBidi"/>
          <w:sz w:val="22"/>
          <w:szCs w:val="22"/>
        </w:rPr>
        <w:t xml:space="preserve"> that in his</w:t>
      </w:r>
      <w:r w:rsidR="00ED0F52" w:rsidRPr="00524765">
        <w:rPr>
          <w:rFonts w:asciiTheme="majorBidi" w:hAnsiTheme="majorBidi" w:cstheme="majorBidi"/>
          <w:sz w:val="22"/>
          <w:szCs w:val="22"/>
        </w:rPr>
        <w:t xml:space="preserve"> </w:t>
      </w:r>
      <w:r w:rsidR="007B5E02" w:rsidRPr="00524765">
        <w:rPr>
          <w:rFonts w:asciiTheme="majorBidi" w:hAnsiTheme="majorBidi" w:cstheme="majorBidi"/>
          <w:sz w:val="22"/>
          <w:szCs w:val="22"/>
        </w:rPr>
        <w:t>“</w:t>
      </w:r>
      <w:r w:rsidR="00D56A2D" w:rsidRPr="00524765">
        <w:rPr>
          <w:rFonts w:asciiTheme="majorBidi" w:hAnsiTheme="majorBidi" w:cstheme="majorBidi"/>
          <w:sz w:val="22"/>
          <w:szCs w:val="22"/>
        </w:rPr>
        <w:t>Letter</w:t>
      </w:r>
      <w:r w:rsidR="00ED0F52" w:rsidRPr="00524765">
        <w:rPr>
          <w:rFonts w:asciiTheme="majorBidi" w:hAnsiTheme="majorBidi" w:cstheme="majorBidi"/>
          <w:sz w:val="22"/>
          <w:szCs w:val="22"/>
        </w:rPr>
        <w:t xml:space="preserve"> o</w:t>
      </w:r>
      <w:r w:rsidR="007B5E02" w:rsidRPr="00524765">
        <w:rPr>
          <w:rFonts w:asciiTheme="majorBidi" w:hAnsiTheme="majorBidi" w:cstheme="majorBidi"/>
          <w:sz w:val="22"/>
          <w:szCs w:val="22"/>
        </w:rPr>
        <w:t>n</w:t>
      </w:r>
      <w:r w:rsidR="00ED0F52" w:rsidRPr="00524765">
        <w:rPr>
          <w:rFonts w:asciiTheme="majorBidi" w:hAnsiTheme="majorBidi" w:cstheme="majorBidi"/>
          <w:sz w:val="22"/>
          <w:szCs w:val="22"/>
        </w:rPr>
        <w:t xml:space="preserve"> Apostacy</w:t>
      </w:r>
      <w:r w:rsidR="007B5E02" w:rsidRPr="00524765">
        <w:rPr>
          <w:rFonts w:asciiTheme="majorBidi" w:hAnsiTheme="majorBidi" w:cstheme="majorBidi"/>
          <w:sz w:val="22"/>
          <w:szCs w:val="22"/>
        </w:rPr>
        <w:t>”</w:t>
      </w:r>
      <w:r w:rsidR="00FC601B" w:rsidRPr="00524765">
        <w:rPr>
          <w:rFonts w:asciiTheme="majorBidi" w:hAnsiTheme="majorBidi" w:cstheme="majorBidi"/>
          <w:sz w:val="22"/>
          <w:szCs w:val="22"/>
        </w:rPr>
        <w:t xml:space="preserve"> </w:t>
      </w:r>
      <w:r w:rsidR="00ED0F52" w:rsidRPr="00524765">
        <w:rPr>
          <w:rFonts w:asciiTheme="majorBidi" w:hAnsiTheme="majorBidi" w:cstheme="majorBidi"/>
          <w:sz w:val="22"/>
          <w:szCs w:val="22"/>
        </w:rPr>
        <w:t>(</w:t>
      </w:r>
      <w:r w:rsidR="00FC601B" w:rsidRPr="00524765">
        <w:rPr>
          <w:rFonts w:asciiTheme="majorBidi" w:hAnsiTheme="majorBidi" w:cstheme="majorBidi"/>
          <w:i/>
          <w:iCs/>
          <w:sz w:val="22"/>
          <w:szCs w:val="22"/>
        </w:rPr>
        <w:t>Ig</w:t>
      </w:r>
      <w:r w:rsidR="00ED0F52" w:rsidRPr="00524765">
        <w:rPr>
          <w:rFonts w:asciiTheme="majorBidi" w:hAnsiTheme="majorBidi" w:cstheme="majorBidi"/>
          <w:i/>
          <w:iCs/>
          <w:sz w:val="22"/>
          <w:szCs w:val="22"/>
        </w:rPr>
        <w:t>g</w:t>
      </w:r>
      <w:r w:rsidR="00FC601B" w:rsidRPr="00524765">
        <w:rPr>
          <w:rFonts w:asciiTheme="majorBidi" w:hAnsiTheme="majorBidi" w:cstheme="majorBidi"/>
          <w:i/>
          <w:iCs/>
          <w:sz w:val="22"/>
          <w:szCs w:val="22"/>
        </w:rPr>
        <w:t xml:space="preserve">eret </w:t>
      </w:r>
      <w:r w:rsidR="00DB4D52">
        <w:rPr>
          <w:rFonts w:asciiTheme="majorBidi" w:hAnsiTheme="majorBidi" w:cstheme="majorBidi"/>
          <w:i/>
          <w:iCs/>
          <w:sz w:val="22"/>
          <w:szCs w:val="22"/>
        </w:rPr>
        <w:t>HaShmad</w:t>
      </w:r>
      <w:r w:rsidR="00ED0F52" w:rsidRPr="00524765">
        <w:rPr>
          <w:rFonts w:asciiTheme="majorBidi" w:hAnsiTheme="majorBidi" w:cstheme="majorBidi"/>
          <w:sz w:val="22"/>
          <w:szCs w:val="22"/>
        </w:rPr>
        <w:t>)</w:t>
      </w:r>
      <w:r w:rsidR="00FC601B" w:rsidRPr="00524765">
        <w:rPr>
          <w:rFonts w:asciiTheme="majorBidi" w:hAnsiTheme="majorBidi" w:cstheme="majorBidi"/>
          <w:sz w:val="22"/>
          <w:szCs w:val="22"/>
        </w:rPr>
        <w:t>, which we will discuss later (see below, note 7)</w:t>
      </w:r>
      <w:r w:rsidR="001947EE" w:rsidRPr="00524765">
        <w:rPr>
          <w:rFonts w:asciiTheme="majorBidi" w:hAnsiTheme="majorBidi" w:cstheme="majorBidi"/>
          <w:sz w:val="22"/>
          <w:szCs w:val="22"/>
        </w:rPr>
        <w:t xml:space="preserve"> Maimonides’ language is clear, absolute, and resolute, with no room for compromise. There is not a single trace of the notion of </w:t>
      </w:r>
      <w:r w:rsidR="00C932B3" w:rsidRPr="00524765">
        <w:rPr>
          <w:rFonts w:asciiTheme="majorBidi" w:hAnsiTheme="majorBidi" w:cstheme="majorBidi"/>
          <w:sz w:val="22"/>
          <w:szCs w:val="22"/>
        </w:rPr>
        <w:t xml:space="preserve">going </w:t>
      </w:r>
      <w:r w:rsidR="001947EE" w:rsidRPr="00524765">
        <w:rPr>
          <w:rFonts w:asciiTheme="majorBidi" w:hAnsiTheme="majorBidi" w:cstheme="majorBidi"/>
          <w:sz w:val="22"/>
          <w:szCs w:val="22"/>
        </w:rPr>
        <w:t>beyond the letter of the law:</w:t>
      </w:r>
      <w:r w:rsidR="00C932B3" w:rsidRPr="00524765">
        <w:rPr>
          <w:rFonts w:asciiTheme="majorBidi" w:hAnsiTheme="majorBidi" w:cstheme="majorBidi"/>
          <w:sz w:val="22"/>
          <w:szCs w:val="22"/>
        </w:rPr>
        <w:t xml:space="preserve"> </w:t>
      </w:r>
      <w:r w:rsidR="00674E53" w:rsidRPr="00524765">
        <w:rPr>
          <w:rFonts w:asciiTheme="majorBidi" w:hAnsiTheme="majorBidi" w:cstheme="majorBidi"/>
          <w:sz w:val="22"/>
          <w:szCs w:val="22"/>
        </w:rPr>
        <w:t>“</w:t>
      </w:r>
      <w:r w:rsidR="00C932B3" w:rsidRPr="00524765">
        <w:rPr>
          <w:rFonts w:asciiTheme="majorBidi" w:hAnsiTheme="majorBidi" w:cstheme="majorBidi"/>
          <w:sz w:val="22"/>
          <w:szCs w:val="22"/>
        </w:rPr>
        <w:t xml:space="preserve">And in a situation in which the </w:t>
      </w:r>
      <w:r w:rsidR="007B5E02" w:rsidRPr="00524765">
        <w:rPr>
          <w:rFonts w:asciiTheme="majorBidi" w:hAnsiTheme="majorBidi" w:cstheme="majorBidi"/>
          <w:sz w:val="22"/>
          <w:szCs w:val="22"/>
        </w:rPr>
        <w:t>s</w:t>
      </w:r>
      <w:r w:rsidR="00C932B3" w:rsidRPr="00524765">
        <w:rPr>
          <w:rFonts w:asciiTheme="majorBidi" w:hAnsiTheme="majorBidi" w:cstheme="majorBidi"/>
          <w:sz w:val="22"/>
          <w:szCs w:val="22"/>
        </w:rPr>
        <w:t>ages rule ‘He should transgress rather than be killed’ and an individual perceived himself be greater than the sages and more punctilious in the observance of the commandments</w:t>
      </w:r>
      <w:r w:rsidR="001947EE" w:rsidRPr="00524765">
        <w:rPr>
          <w:rFonts w:asciiTheme="majorBidi" w:hAnsiTheme="majorBidi" w:cstheme="majorBidi"/>
          <w:sz w:val="22"/>
          <w:szCs w:val="22"/>
        </w:rPr>
        <w:t xml:space="preserve"> </w:t>
      </w:r>
      <w:r w:rsidR="00C932B3" w:rsidRPr="00524765">
        <w:rPr>
          <w:rFonts w:asciiTheme="majorBidi" w:hAnsiTheme="majorBidi" w:cstheme="majorBidi"/>
          <w:sz w:val="22"/>
          <w:szCs w:val="22"/>
        </w:rPr>
        <w:t xml:space="preserve">and permitted himself to die by mouth and speech, sanctifying God’s name in word and thought – he is a sinner and rebels through his actions, his blood is on his head, he is accountable for his own life, because of the word of the Almighty God: </w:t>
      </w:r>
      <w:r w:rsidR="00681CA5" w:rsidRPr="00524765">
        <w:rPr>
          <w:rFonts w:asciiTheme="majorBidi" w:hAnsiTheme="majorBidi" w:cstheme="majorBidi"/>
          <w:sz w:val="22"/>
          <w:szCs w:val="22"/>
        </w:rPr>
        <w:t>‘</w:t>
      </w:r>
      <w:r w:rsidR="00674E53" w:rsidRPr="00524765">
        <w:rPr>
          <w:rFonts w:asciiTheme="majorBidi" w:hAnsiTheme="majorBidi" w:cstheme="majorBidi"/>
          <w:sz w:val="22"/>
          <w:szCs w:val="22"/>
        </w:rPr>
        <w:t>which a person shall do, and he shall live by them</w:t>
      </w:r>
      <w:r w:rsidR="00681CA5" w:rsidRPr="00524765">
        <w:rPr>
          <w:rFonts w:asciiTheme="majorBidi" w:hAnsiTheme="majorBidi" w:cstheme="majorBidi"/>
          <w:sz w:val="22"/>
          <w:szCs w:val="22"/>
        </w:rPr>
        <w:t>’</w:t>
      </w:r>
      <w:r w:rsidR="00674E53" w:rsidRPr="00524765">
        <w:rPr>
          <w:rFonts w:asciiTheme="majorBidi" w:hAnsiTheme="majorBidi" w:cstheme="majorBidi"/>
          <w:sz w:val="22"/>
          <w:szCs w:val="22"/>
        </w:rPr>
        <w:t xml:space="preserve"> – but he should not die by them.”</w:t>
      </w:r>
      <w:r w:rsidR="00681CA5" w:rsidRPr="00524765">
        <w:rPr>
          <w:rFonts w:asciiTheme="majorBidi" w:hAnsiTheme="majorBidi" w:cstheme="majorBidi"/>
          <w:sz w:val="22"/>
          <w:szCs w:val="22"/>
        </w:rPr>
        <w:t xml:space="preserve"> See: </w:t>
      </w:r>
      <w:r w:rsidR="00681CA5" w:rsidRPr="00524765">
        <w:rPr>
          <w:rFonts w:asciiTheme="majorBidi" w:hAnsiTheme="majorBidi" w:cstheme="majorBidi"/>
          <w:i/>
          <w:iCs/>
          <w:sz w:val="22"/>
          <w:szCs w:val="22"/>
        </w:rPr>
        <w:t xml:space="preserve">Iggeret </w:t>
      </w:r>
      <w:r w:rsidR="00DB4D52">
        <w:rPr>
          <w:rFonts w:asciiTheme="majorBidi" w:hAnsiTheme="majorBidi" w:cstheme="majorBidi"/>
          <w:i/>
          <w:iCs/>
          <w:sz w:val="22"/>
          <w:szCs w:val="22"/>
        </w:rPr>
        <w:t>HaShmad</w:t>
      </w:r>
      <w:r w:rsidR="00681CA5" w:rsidRPr="00524765">
        <w:rPr>
          <w:rFonts w:asciiTheme="majorBidi" w:hAnsiTheme="majorBidi" w:cstheme="majorBidi"/>
          <w:sz w:val="22"/>
          <w:szCs w:val="22"/>
        </w:rPr>
        <w:t xml:space="preserve"> in </w:t>
      </w:r>
      <w:r w:rsidR="00681CA5" w:rsidRPr="00524765">
        <w:rPr>
          <w:rFonts w:asciiTheme="majorBidi" w:hAnsiTheme="majorBidi" w:cstheme="majorBidi"/>
          <w:i/>
          <w:iCs/>
          <w:sz w:val="22"/>
          <w:szCs w:val="22"/>
        </w:rPr>
        <w:t>Igrot Harambam</w:t>
      </w:r>
      <w:r w:rsidR="00681CA5" w:rsidRPr="00524765">
        <w:rPr>
          <w:rFonts w:asciiTheme="majorBidi" w:hAnsiTheme="majorBidi" w:cstheme="majorBidi"/>
          <w:sz w:val="22"/>
          <w:szCs w:val="22"/>
        </w:rPr>
        <w:t>, Shilat edition, p.</w:t>
      </w:r>
      <w:r w:rsidR="00D56A2D" w:rsidRPr="00524765">
        <w:rPr>
          <w:rFonts w:asciiTheme="majorBidi" w:hAnsiTheme="majorBidi" w:cstheme="majorBidi"/>
          <w:sz w:val="22"/>
          <w:szCs w:val="22"/>
        </w:rPr>
        <w:t xml:space="preserve"> </w:t>
      </w:r>
      <w:r w:rsidR="00681CA5" w:rsidRPr="00524765">
        <w:rPr>
          <w:rFonts w:asciiTheme="majorBidi" w:hAnsiTheme="majorBidi" w:cstheme="majorBidi"/>
          <w:sz w:val="22"/>
          <w:szCs w:val="22"/>
        </w:rPr>
        <w:t xml:space="preserve">52. Still, there is one instance in which Maimonides expressed a different view, see </w:t>
      </w:r>
      <w:r w:rsidR="00681CA5" w:rsidRPr="00DB4D52">
        <w:rPr>
          <w:rFonts w:asciiTheme="majorBidi" w:hAnsiTheme="majorBidi" w:cstheme="majorBidi"/>
          <w:i/>
          <w:iCs/>
          <w:sz w:val="22"/>
          <w:szCs w:val="22"/>
        </w:rPr>
        <w:t>ibid</w:t>
      </w:r>
      <w:r w:rsidR="00681CA5" w:rsidRPr="00524765">
        <w:rPr>
          <w:rFonts w:asciiTheme="majorBidi" w:hAnsiTheme="majorBidi" w:cstheme="majorBidi"/>
          <w:sz w:val="22"/>
          <w:szCs w:val="22"/>
        </w:rPr>
        <w:t xml:space="preserve"> at the end of p. 53. Indeed, other </w:t>
      </w:r>
      <w:r w:rsidR="00681CA5" w:rsidRPr="00524765">
        <w:rPr>
          <w:rFonts w:asciiTheme="majorBidi" w:hAnsiTheme="majorBidi" w:cstheme="majorBidi"/>
          <w:i/>
          <w:iCs/>
          <w:sz w:val="22"/>
          <w:szCs w:val="22"/>
        </w:rPr>
        <w:t>Sefardi</w:t>
      </w:r>
      <w:r w:rsidR="00681CA5" w:rsidRPr="00524765">
        <w:rPr>
          <w:rFonts w:asciiTheme="majorBidi" w:hAnsiTheme="majorBidi" w:cstheme="majorBidi"/>
          <w:sz w:val="22"/>
          <w:szCs w:val="22"/>
        </w:rPr>
        <w:t xml:space="preserve"> sages of later eras – like the Radbaz, R</w:t>
      </w:r>
      <w:r w:rsidR="00DB4D52">
        <w:rPr>
          <w:rFonts w:asciiTheme="majorBidi" w:hAnsiTheme="majorBidi" w:cstheme="majorBidi"/>
          <w:sz w:val="22"/>
          <w:szCs w:val="22"/>
        </w:rPr>
        <w:t>abbi</w:t>
      </w:r>
      <w:r w:rsidR="00681CA5" w:rsidRPr="00524765">
        <w:rPr>
          <w:rFonts w:asciiTheme="majorBidi" w:hAnsiTheme="majorBidi" w:cstheme="majorBidi"/>
          <w:sz w:val="22"/>
          <w:szCs w:val="22"/>
        </w:rPr>
        <w:t xml:space="preserve"> Joseph ibn Habiba (who authored the </w:t>
      </w:r>
      <w:r w:rsidR="00681CA5" w:rsidRPr="00524765">
        <w:rPr>
          <w:rFonts w:asciiTheme="majorBidi" w:hAnsiTheme="majorBidi" w:cstheme="majorBidi"/>
          <w:i/>
          <w:iCs/>
          <w:sz w:val="22"/>
          <w:szCs w:val="22"/>
        </w:rPr>
        <w:t>Nemukei Yosef</w:t>
      </w:r>
      <w:r w:rsidR="00681CA5" w:rsidRPr="00524765">
        <w:rPr>
          <w:rFonts w:asciiTheme="majorBidi" w:hAnsiTheme="majorBidi" w:cstheme="majorBidi"/>
          <w:sz w:val="22"/>
          <w:szCs w:val="22"/>
        </w:rPr>
        <w:t>) and Rabbi Joseph Karo – were supportive of the opposing view and had reservations about Maimonides’ position.</w:t>
      </w:r>
      <w:r w:rsidR="005F5D92" w:rsidRPr="00524765">
        <w:rPr>
          <w:rFonts w:asciiTheme="majorBidi" w:hAnsiTheme="majorBidi" w:cstheme="majorBidi"/>
          <w:sz w:val="22"/>
          <w:szCs w:val="22"/>
        </w:rPr>
        <w:t xml:space="preserve"> In his </w:t>
      </w:r>
      <w:r w:rsidR="005F5D92" w:rsidRPr="00524765">
        <w:rPr>
          <w:rFonts w:asciiTheme="majorBidi" w:hAnsiTheme="majorBidi" w:cstheme="majorBidi"/>
          <w:i/>
          <w:iCs/>
          <w:sz w:val="22"/>
          <w:szCs w:val="22"/>
        </w:rPr>
        <w:t>Kesef Mishneh</w:t>
      </w:r>
      <w:r w:rsidR="005F5D92" w:rsidRPr="00524765">
        <w:rPr>
          <w:rFonts w:asciiTheme="majorBidi" w:hAnsiTheme="majorBidi" w:cstheme="majorBidi"/>
          <w:sz w:val="22"/>
          <w:szCs w:val="22"/>
        </w:rPr>
        <w:t xml:space="preserve"> </w:t>
      </w:r>
      <w:r w:rsidR="005F5D92" w:rsidRPr="00DB4D52">
        <w:rPr>
          <w:rFonts w:asciiTheme="majorBidi" w:hAnsiTheme="majorBidi" w:cstheme="majorBidi"/>
          <w:i/>
          <w:iCs/>
          <w:sz w:val="22"/>
          <w:szCs w:val="22"/>
        </w:rPr>
        <w:t>ad loc</w:t>
      </w:r>
      <w:r w:rsidR="005F5D92" w:rsidRPr="00524765">
        <w:rPr>
          <w:rFonts w:asciiTheme="majorBidi" w:hAnsiTheme="majorBidi" w:cstheme="majorBidi"/>
          <w:sz w:val="22"/>
          <w:szCs w:val="22"/>
        </w:rPr>
        <w:t>, R</w:t>
      </w:r>
      <w:r w:rsidR="00DB4D52">
        <w:rPr>
          <w:rFonts w:asciiTheme="majorBidi" w:hAnsiTheme="majorBidi" w:cstheme="majorBidi"/>
          <w:sz w:val="22"/>
          <w:szCs w:val="22"/>
        </w:rPr>
        <w:t>abbi</w:t>
      </w:r>
      <w:r w:rsidR="005F5D92" w:rsidRPr="00524765">
        <w:rPr>
          <w:rFonts w:asciiTheme="majorBidi" w:hAnsiTheme="majorBidi" w:cstheme="majorBidi"/>
          <w:sz w:val="22"/>
          <w:szCs w:val="22"/>
        </w:rPr>
        <w:t xml:space="preserve"> Karo notes: “But many virtuous individuals hold the belief that choosing to sacrifice one</w:t>
      </w:r>
      <w:r w:rsidR="007C1C24" w:rsidRPr="00524765">
        <w:rPr>
          <w:rFonts w:asciiTheme="majorBidi" w:hAnsiTheme="majorBidi" w:cstheme="majorBidi"/>
          <w:sz w:val="22"/>
          <w:szCs w:val="22"/>
        </w:rPr>
        <w:t>’</w:t>
      </w:r>
      <w:r w:rsidR="005F5D92" w:rsidRPr="00524765">
        <w:rPr>
          <w:rFonts w:asciiTheme="majorBidi" w:hAnsiTheme="majorBidi" w:cstheme="majorBidi"/>
          <w:sz w:val="22"/>
          <w:szCs w:val="22"/>
        </w:rPr>
        <w:t>s life rather than being killed is considered an act of righteousness.</w:t>
      </w:r>
      <w:r w:rsidR="00777875" w:rsidRPr="00524765">
        <w:rPr>
          <w:rFonts w:asciiTheme="majorBidi" w:hAnsiTheme="majorBidi" w:cstheme="majorBidi"/>
          <w:sz w:val="22"/>
          <w:szCs w:val="22"/>
        </w:rPr>
        <w:t xml:space="preserve">” Especially noteworthy is the well-balanced expression found in the </w:t>
      </w:r>
      <w:r w:rsidR="00777875" w:rsidRPr="00524765">
        <w:rPr>
          <w:rFonts w:asciiTheme="majorBidi" w:hAnsiTheme="majorBidi" w:cstheme="majorBidi"/>
          <w:i/>
          <w:iCs/>
          <w:sz w:val="22"/>
          <w:szCs w:val="22"/>
        </w:rPr>
        <w:t>Nimukei Yosef</w:t>
      </w:r>
      <w:r w:rsidR="00777875" w:rsidRPr="00524765">
        <w:rPr>
          <w:rFonts w:asciiTheme="majorBidi" w:hAnsiTheme="majorBidi" w:cstheme="majorBidi"/>
          <w:sz w:val="22"/>
          <w:szCs w:val="22"/>
        </w:rPr>
        <w:t xml:space="preserve"> in Sanhedrin 74a: </w:t>
      </w:r>
      <w:r w:rsidR="007C1C24" w:rsidRPr="00524765">
        <w:rPr>
          <w:rFonts w:asciiTheme="majorBidi" w:hAnsiTheme="majorBidi" w:cstheme="majorBidi"/>
          <w:sz w:val="22"/>
          <w:szCs w:val="22"/>
        </w:rPr>
        <w:t>“</w:t>
      </w:r>
      <w:r w:rsidR="00777875" w:rsidRPr="00524765">
        <w:rPr>
          <w:rFonts w:asciiTheme="majorBidi" w:hAnsiTheme="majorBidi" w:cstheme="majorBidi"/>
          <w:sz w:val="22"/>
          <w:szCs w:val="22"/>
        </w:rPr>
        <w:t>Whenever it is suggested that one should transgress rather than face death, he must not surrender himself to death for the sanctity of God</w:t>
      </w:r>
      <w:r w:rsidR="007C1C24" w:rsidRPr="00524765">
        <w:rPr>
          <w:rFonts w:asciiTheme="majorBidi" w:hAnsiTheme="majorBidi" w:cstheme="majorBidi"/>
          <w:sz w:val="22"/>
          <w:szCs w:val="22"/>
        </w:rPr>
        <w:t>’</w:t>
      </w:r>
      <w:r w:rsidR="00777875" w:rsidRPr="00524765">
        <w:rPr>
          <w:rFonts w:asciiTheme="majorBidi" w:hAnsiTheme="majorBidi" w:cstheme="majorBidi"/>
          <w:sz w:val="22"/>
          <w:szCs w:val="22"/>
        </w:rPr>
        <w:t xml:space="preserve">s Name. If he chooses to do so, the responsibility lies with him. However, if he is a distinguished and devout God-fearing individual and observes that the generation is lacking in this aspect, he may choose to sanctify </w:t>
      </w:r>
      <w:r w:rsidR="00D56A2D" w:rsidRPr="00524765">
        <w:rPr>
          <w:rFonts w:asciiTheme="majorBidi" w:hAnsiTheme="majorBidi" w:cstheme="majorBidi"/>
          <w:sz w:val="22"/>
          <w:szCs w:val="22"/>
        </w:rPr>
        <w:t>God</w:t>
      </w:r>
      <w:r w:rsidR="00777875" w:rsidRPr="00524765">
        <w:rPr>
          <w:rFonts w:asciiTheme="majorBidi" w:hAnsiTheme="majorBidi" w:cstheme="majorBidi"/>
          <w:sz w:val="22"/>
          <w:szCs w:val="22"/>
        </w:rPr>
        <w:t xml:space="preserve"> and become a martyr, even for a minor commandment. This serves as a means for people to witness and learn to revere God and love Him with all their hearts.</w:t>
      </w:r>
      <w:r w:rsidR="007C1C24" w:rsidRPr="00524765">
        <w:rPr>
          <w:rFonts w:asciiTheme="majorBidi" w:hAnsiTheme="majorBidi" w:cstheme="majorBidi"/>
          <w:sz w:val="22"/>
          <w:szCs w:val="22"/>
        </w:rPr>
        <w:t>”</w:t>
      </w:r>
      <w:r w:rsidR="00777875" w:rsidRPr="00524765">
        <w:rPr>
          <w:rFonts w:asciiTheme="majorBidi" w:hAnsiTheme="majorBidi" w:cstheme="majorBidi"/>
          <w:sz w:val="22"/>
          <w:szCs w:val="22"/>
        </w:rPr>
        <w:t xml:space="preserve"> The notion of martyrdom beyond the strict requirements of the law is fundamentally an educational concept.</w:t>
      </w:r>
    </w:p>
  </w:footnote>
  <w:footnote w:id="4">
    <w:p w14:paraId="0D7FB199" w14:textId="654C7671" w:rsidR="0001430B" w:rsidRPr="00524765" w:rsidRDefault="0001430B">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777875" w:rsidRPr="00524765">
        <w:rPr>
          <w:rFonts w:asciiTheme="majorBidi" w:hAnsiTheme="majorBidi" w:cstheme="majorBidi"/>
          <w:sz w:val="22"/>
          <w:szCs w:val="22"/>
        </w:rPr>
        <w:t xml:space="preserve">Nahmanides, </w:t>
      </w:r>
      <w:r w:rsidR="00777875" w:rsidRPr="00524765">
        <w:rPr>
          <w:rFonts w:asciiTheme="majorBidi" w:hAnsiTheme="majorBidi" w:cstheme="majorBidi"/>
          <w:i/>
          <w:iCs/>
          <w:sz w:val="22"/>
          <w:szCs w:val="22"/>
        </w:rPr>
        <w:t>Sefer Milkhamot Hashem</w:t>
      </w:r>
      <w:r w:rsidR="00777875" w:rsidRPr="00524765">
        <w:rPr>
          <w:rFonts w:asciiTheme="majorBidi" w:hAnsiTheme="majorBidi" w:cstheme="majorBidi"/>
          <w:sz w:val="22"/>
          <w:szCs w:val="22"/>
        </w:rPr>
        <w:t xml:space="preserve"> 17b in the pages of </w:t>
      </w:r>
      <w:r w:rsidR="00777875" w:rsidRPr="00DB4D52">
        <w:rPr>
          <w:rFonts w:asciiTheme="majorBidi" w:hAnsiTheme="majorBidi" w:cstheme="majorBidi"/>
          <w:i/>
          <w:iCs/>
          <w:sz w:val="22"/>
          <w:szCs w:val="22"/>
        </w:rPr>
        <w:t>Alfasi</w:t>
      </w:r>
      <w:r w:rsidR="00777875" w:rsidRPr="00524765">
        <w:rPr>
          <w:rFonts w:asciiTheme="majorBidi" w:hAnsiTheme="majorBidi" w:cstheme="majorBidi"/>
          <w:sz w:val="22"/>
          <w:szCs w:val="22"/>
        </w:rPr>
        <w:t>.</w:t>
      </w:r>
    </w:p>
  </w:footnote>
  <w:footnote w:id="5">
    <w:p w14:paraId="65B54F5E" w14:textId="34689A00" w:rsidR="0058274A" w:rsidRPr="00524765" w:rsidRDefault="0001430B" w:rsidP="00597DF1">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D94116" w:rsidRPr="00524765">
        <w:rPr>
          <w:rFonts w:asciiTheme="majorBidi" w:hAnsiTheme="majorBidi" w:cstheme="majorBidi"/>
          <w:i/>
          <w:iCs/>
          <w:sz w:val="22"/>
          <w:szCs w:val="22"/>
        </w:rPr>
        <w:t xml:space="preserve">Hilkhot Yesodei </w:t>
      </w:r>
      <w:r w:rsidR="0039453D">
        <w:rPr>
          <w:rFonts w:asciiTheme="majorBidi" w:hAnsiTheme="majorBidi" w:cstheme="majorBidi"/>
          <w:i/>
          <w:iCs/>
          <w:sz w:val="22"/>
          <w:szCs w:val="22"/>
        </w:rPr>
        <w:t>Hatorah</w:t>
      </w:r>
      <w:r w:rsidR="00D94116" w:rsidRPr="00524765">
        <w:rPr>
          <w:rFonts w:asciiTheme="majorBidi" w:hAnsiTheme="majorBidi" w:cstheme="majorBidi"/>
          <w:sz w:val="22"/>
          <w:szCs w:val="22"/>
        </w:rPr>
        <w:t xml:space="preserve"> 5:11. It is worth acknowledging parallels</w:t>
      </w:r>
      <w:r w:rsidR="00FE462E" w:rsidRPr="00524765">
        <w:rPr>
          <w:rFonts w:asciiTheme="majorBidi" w:hAnsiTheme="majorBidi" w:cstheme="majorBidi"/>
          <w:sz w:val="22"/>
          <w:szCs w:val="22"/>
        </w:rPr>
        <w:t xml:space="preserve"> in the </w:t>
      </w:r>
      <w:r w:rsidR="00FE462E" w:rsidRPr="00524765">
        <w:rPr>
          <w:rFonts w:asciiTheme="majorBidi" w:hAnsiTheme="majorBidi" w:cstheme="majorBidi"/>
          <w:i/>
          <w:iCs/>
          <w:sz w:val="22"/>
          <w:szCs w:val="22"/>
        </w:rPr>
        <w:t>Mishneh Torah</w:t>
      </w:r>
      <w:r w:rsidR="00FE462E" w:rsidRPr="00524765">
        <w:rPr>
          <w:rFonts w:asciiTheme="majorBidi" w:hAnsiTheme="majorBidi" w:cstheme="majorBidi"/>
          <w:sz w:val="22"/>
          <w:szCs w:val="22"/>
        </w:rPr>
        <w:t xml:space="preserve"> </w:t>
      </w:r>
      <w:r w:rsidR="00D94116" w:rsidRPr="00524765">
        <w:rPr>
          <w:rFonts w:asciiTheme="majorBidi" w:hAnsiTheme="majorBidi" w:cstheme="majorBidi"/>
          <w:sz w:val="22"/>
          <w:szCs w:val="22"/>
        </w:rPr>
        <w:t>to the concepts outlined here.</w:t>
      </w:r>
      <w:r w:rsidR="0058274A" w:rsidRPr="00524765">
        <w:rPr>
          <w:rFonts w:asciiTheme="majorBidi" w:hAnsiTheme="majorBidi" w:cstheme="majorBidi"/>
          <w:sz w:val="22"/>
          <w:szCs w:val="22"/>
        </w:rPr>
        <w:t xml:space="preserve">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Cause people to murmur against him</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Hil</w:t>
      </w:r>
      <w:r w:rsidR="00FE462E" w:rsidRPr="00524765">
        <w:rPr>
          <w:rFonts w:asciiTheme="majorBidi" w:hAnsiTheme="majorBidi" w:cstheme="majorBidi"/>
          <w:i/>
          <w:iCs/>
          <w:sz w:val="22"/>
          <w:szCs w:val="22"/>
        </w:rPr>
        <w:t>k</w:t>
      </w:r>
      <w:r w:rsidR="0058274A" w:rsidRPr="00524765">
        <w:rPr>
          <w:rFonts w:asciiTheme="majorBidi" w:hAnsiTheme="majorBidi" w:cstheme="majorBidi"/>
          <w:i/>
          <w:iCs/>
          <w:sz w:val="22"/>
          <w:szCs w:val="22"/>
        </w:rPr>
        <w:t>hot Tefilla</w:t>
      </w:r>
      <w:r w:rsidR="0058274A" w:rsidRPr="00524765">
        <w:rPr>
          <w:rFonts w:asciiTheme="majorBidi" w:hAnsiTheme="majorBidi" w:cstheme="majorBidi"/>
          <w:sz w:val="22"/>
          <w:szCs w:val="22"/>
        </w:rPr>
        <w:t xml:space="preserve"> 15:6;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even though not transgressions</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Hilkhot Teshuva</w:t>
      </w:r>
      <w:r w:rsidR="0058274A" w:rsidRPr="00524765">
        <w:rPr>
          <w:rFonts w:asciiTheme="majorBidi" w:hAnsiTheme="majorBidi" w:cstheme="majorBidi"/>
          <w:sz w:val="22"/>
          <w:szCs w:val="22"/>
        </w:rPr>
        <w:t xml:space="preserve"> 3:11;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greets them with a pleasant aspect</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 xml:space="preserve">Hilkhot </w:t>
      </w:r>
      <w:r w:rsidR="00623973">
        <w:rPr>
          <w:rFonts w:asciiTheme="majorBidi" w:hAnsiTheme="majorBidi" w:cstheme="majorBidi"/>
          <w:i/>
          <w:iCs/>
          <w:sz w:val="22"/>
          <w:szCs w:val="22"/>
        </w:rPr>
        <w:t>Deot</w:t>
      </w:r>
      <w:r w:rsidR="0058274A" w:rsidRPr="00524765">
        <w:rPr>
          <w:rFonts w:asciiTheme="majorBidi" w:hAnsiTheme="majorBidi" w:cstheme="majorBidi"/>
          <w:sz w:val="22"/>
          <w:szCs w:val="22"/>
        </w:rPr>
        <w:t xml:space="preserve"> 2:7, 5:7; </w:t>
      </w:r>
      <w:r w:rsidR="0058274A" w:rsidRPr="00524765">
        <w:rPr>
          <w:rFonts w:asciiTheme="majorBidi" w:hAnsiTheme="majorBidi" w:cstheme="majorBidi"/>
          <w:i/>
          <w:iCs/>
          <w:sz w:val="22"/>
          <w:szCs w:val="22"/>
        </w:rPr>
        <w:t>Hilkhot Mat</w:t>
      </w:r>
      <w:r w:rsidR="005568DF" w:rsidRPr="00524765">
        <w:rPr>
          <w:rFonts w:asciiTheme="majorBidi" w:hAnsiTheme="majorBidi" w:cstheme="majorBidi"/>
          <w:i/>
          <w:iCs/>
          <w:sz w:val="22"/>
          <w:szCs w:val="22"/>
        </w:rPr>
        <w:t>a</w:t>
      </w:r>
      <w:r w:rsidR="0058274A" w:rsidRPr="00524765">
        <w:rPr>
          <w:rFonts w:asciiTheme="majorBidi" w:hAnsiTheme="majorBidi" w:cstheme="majorBidi"/>
          <w:i/>
          <w:iCs/>
          <w:sz w:val="22"/>
          <w:szCs w:val="22"/>
        </w:rPr>
        <w:t>not Aniyim</w:t>
      </w:r>
      <w:r w:rsidR="0058274A" w:rsidRPr="00524765">
        <w:rPr>
          <w:rFonts w:asciiTheme="majorBidi" w:hAnsiTheme="majorBidi" w:cstheme="majorBidi"/>
          <w:sz w:val="22"/>
          <w:szCs w:val="22"/>
        </w:rPr>
        <w:t xml:space="preserve"> 10:4;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dining and drinking at the table of the ignorant and in their midst</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Hilkhot Sanhedrin</w:t>
      </w:r>
      <w:r w:rsidR="0058274A" w:rsidRPr="00524765">
        <w:rPr>
          <w:rFonts w:asciiTheme="majorBidi" w:hAnsiTheme="majorBidi" w:cstheme="majorBidi"/>
          <w:sz w:val="22"/>
          <w:szCs w:val="22"/>
        </w:rPr>
        <w:t xml:space="preserve"> 25:4;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suffers their insults without reciprocating</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 xml:space="preserve">Hilkhot </w:t>
      </w:r>
      <w:r w:rsidR="00623973">
        <w:rPr>
          <w:rFonts w:asciiTheme="majorBidi" w:hAnsiTheme="majorBidi" w:cstheme="majorBidi"/>
          <w:i/>
          <w:iCs/>
          <w:sz w:val="22"/>
          <w:szCs w:val="22"/>
        </w:rPr>
        <w:t>Deot</w:t>
      </w:r>
      <w:r w:rsidR="0058274A" w:rsidRPr="00524765">
        <w:rPr>
          <w:rFonts w:asciiTheme="majorBidi" w:hAnsiTheme="majorBidi" w:cstheme="majorBidi"/>
          <w:sz w:val="22"/>
          <w:szCs w:val="22"/>
        </w:rPr>
        <w:t xml:space="preserve"> 2:3, 5:13; </w:t>
      </w:r>
      <w:r w:rsidR="0058274A" w:rsidRPr="00524765">
        <w:rPr>
          <w:rFonts w:asciiTheme="majorBidi" w:hAnsiTheme="majorBidi" w:cstheme="majorBidi"/>
          <w:i/>
          <w:iCs/>
          <w:sz w:val="22"/>
          <w:szCs w:val="22"/>
        </w:rPr>
        <w:t>Hilkhot Talmud Torah</w:t>
      </w:r>
      <w:r w:rsidR="0058274A" w:rsidRPr="00524765">
        <w:rPr>
          <w:rFonts w:asciiTheme="majorBidi" w:hAnsiTheme="majorBidi" w:cstheme="majorBidi"/>
          <w:sz w:val="22"/>
          <w:szCs w:val="22"/>
        </w:rPr>
        <w:t xml:space="preserve"> 7:13;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conducts his business honorably</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 xml:space="preserve">Hilkhot </w:t>
      </w:r>
      <w:r w:rsidR="00623973">
        <w:rPr>
          <w:rFonts w:asciiTheme="majorBidi" w:hAnsiTheme="majorBidi" w:cstheme="majorBidi"/>
          <w:i/>
          <w:iCs/>
          <w:sz w:val="22"/>
          <w:szCs w:val="22"/>
        </w:rPr>
        <w:t>Deot</w:t>
      </w:r>
      <w:r w:rsidR="0058274A" w:rsidRPr="00524765">
        <w:rPr>
          <w:rFonts w:asciiTheme="majorBidi" w:hAnsiTheme="majorBidi" w:cstheme="majorBidi"/>
          <w:sz w:val="22"/>
          <w:szCs w:val="22"/>
        </w:rPr>
        <w:t xml:space="preserve"> 5:13, </w:t>
      </w:r>
      <w:r w:rsidR="0058274A" w:rsidRPr="00524765">
        <w:rPr>
          <w:rFonts w:asciiTheme="majorBidi" w:hAnsiTheme="majorBidi" w:cstheme="majorBidi"/>
          <w:i/>
          <w:iCs/>
          <w:sz w:val="22"/>
          <w:szCs w:val="22"/>
        </w:rPr>
        <w:t>Hilkhot Tefilla</w:t>
      </w:r>
      <w:r w:rsidR="0058274A" w:rsidRPr="00524765">
        <w:rPr>
          <w:rFonts w:asciiTheme="majorBidi" w:hAnsiTheme="majorBidi" w:cstheme="majorBidi"/>
          <w:sz w:val="22"/>
          <w:szCs w:val="22"/>
        </w:rPr>
        <w:t xml:space="preserve"> 15:6, </w:t>
      </w:r>
      <w:r w:rsidR="0058274A" w:rsidRPr="00524765">
        <w:rPr>
          <w:rFonts w:asciiTheme="majorBidi" w:hAnsiTheme="majorBidi" w:cstheme="majorBidi"/>
          <w:i/>
          <w:iCs/>
          <w:sz w:val="22"/>
          <w:szCs w:val="22"/>
        </w:rPr>
        <w:t>Hilkhot Mehira</w:t>
      </w:r>
      <w:r w:rsidR="0058274A" w:rsidRPr="00524765">
        <w:rPr>
          <w:rFonts w:asciiTheme="majorBidi" w:hAnsiTheme="majorBidi" w:cstheme="majorBidi"/>
          <w:sz w:val="22"/>
          <w:szCs w:val="22"/>
        </w:rPr>
        <w:t xml:space="preserve"> 3:5-6, 14:1;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is ever seen studying Torah</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Hilkhot Talmud Torah</w:t>
      </w:r>
      <w:r w:rsidR="005568DF"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Chapter 3; </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wrapped in </w:t>
      </w:r>
      <w:r w:rsidR="0058274A" w:rsidRPr="00524765">
        <w:rPr>
          <w:rFonts w:asciiTheme="majorBidi" w:hAnsiTheme="majorBidi" w:cstheme="majorBidi"/>
          <w:i/>
          <w:iCs/>
          <w:sz w:val="22"/>
          <w:szCs w:val="22"/>
        </w:rPr>
        <w:t>tzitzit</w:t>
      </w:r>
      <w:r w:rsidR="00FE462E" w:rsidRPr="00524765">
        <w:rPr>
          <w:rFonts w:asciiTheme="majorBidi" w:hAnsiTheme="majorBidi" w:cstheme="majorBidi"/>
          <w:i/>
          <w:iCs/>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Hilkhot Tzitzit</w:t>
      </w:r>
      <w:r w:rsidR="0058274A" w:rsidRPr="00524765">
        <w:rPr>
          <w:rFonts w:asciiTheme="majorBidi" w:hAnsiTheme="majorBidi" w:cstheme="majorBidi"/>
          <w:sz w:val="22"/>
          <w:szCs w:val="22"/>
        </w:rPr>
        <w:t xml:space="preserve"> 3:11; </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crowned with </w:t>
      </w:r>
      <w:r w:rsidR="0058274A" w:rsidRPr="00524765">
        <w:rPr>
          <w:rFonts w:asciiTheme="majorBidi" w:hAnsiTheme="majorBidi" w:cstheme="majorBidi"/>
          <w:i/>
          <w:iCs/>
          <w:sz w:val="22"/>
          <w:szCs w:val="22"/>
        </w:rPr>
        <w:t>tefillin</w:t>
      </w:r>
      <w:r w:rsidR="00FE462E" w:rsidRPr="00524765">
        <w:rPr>
          <w:rFonts w:asciiTheme="majorBidi" w:hAnsiTheme="majorBidi" w:cstheme="majorBidi"/>
          <w:i/>
          <w:iCs/>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Hilkhot Tefillin</w:t>
      </w:r>
      <w:r w:rsidR="0058274A" w:rsidRPr="00524765">
        <w:rPr>
          <w:rFonts w:asciiTheme="majorBidi" w:hAnsiTheme="majorBidi" w:cstheme="majorBidi"/>
          <w:sz w:val="22"/>
          <w:szCs w:val="22"/>
        </w:rPr>
        <w:t xml:space="preserve"> 4:25;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goes beyond the letter of the law in all he does</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r w:rsidR="0058274A" w:rsidRPr="00524765">
        <w:rPr>
          <w:rFonts w:asciiTheme="majorBidi" w:hAnsiTheme="majorBidi" w:cstheme="majorBidi"/>
          <w:i/>
          <w:iCs/>
          <w:sz w:val="22"/>
          <w:szCs w:val="22"/>
        </w:rPr>
        <w:t xml:space="preserve">Hilkhot </w:t>
      </w:r>
      <w:r w:rsidR="00623973">
        <w:rPr>
          <w:rFonts w:asciiTheme="majorBidi" w:hAnsiTheme="majorBidi" w:cstheme="majorBidi"/>
          <w:i/>
          <w:iCs/>
          <w:sz w:val="22"/>
          <w:szCs w:val="22"/>
        </w:rPr>
        <w:t>Deot</w:t>
      </w:r>
      <w:r w:rsidR="0058274A" w:rsidRPr="00524765">
        <w:rPr>
          <w:rFonts w:asciiTheme="majorBidi" w:hAnsiTheme="majorBidi" w:cstheme="majorBidi"/>
          <w:sz w:val="22"/>
          <w:szCs w:val="22"/>
        </w:rPr>
        <w:t xml:space="preserve"> 1:6;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 xml:space="preserve">so long as he doesn't go </w:t>
      </w:r>
      <w:r w:rsidR="00597DF1" w:rsidRPr="00524765">
        <w:rPr>
          <w:rFonts w:asciiTheme="majorBidi" w:hAnsiTheme="majorBidi" w:cstheme="majorBidi"/>
          <w:i/>
          <w:sz w:val="22"/>
          <w:szCs w:val="22"/>
        </w:rPr>
        <w:t>too</w:t>
      </w:r>
      <w:r w:rsidR="00597DF1" w:rsidRPr="00524765">
        <w:rPr>
          <w:rFonts w:asciiTheme="majorBidi" w:hAnsiTheme="majorBidi" w:cstheme="majorBidi"/>
          <w:sz w:val="22"/>
          <w:szCs w:val="22"/>
        </w:rPr>
        <w:t xml:space="preserve"> far</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w:t>
      </w:r>
      <w:r w:rsidR="0058274A" w:rsidRPr="00524765">
        <w:rPr>
          <w:rFonts w:asciiTheme="majorBidi" w:hAnsiTheme="majorBidi" w:cstheme="majorBidi"/>
          <w:i/>
          <w:iCs/>
          <w:sz w:val="22"/>
          <w:szCs w:val="22"/>
        </w:rPr>
        <w:t xml:space="preserve">Hilkhot </w:t>
      </w:r>
      <w:r w:rsidR="00623973">
        <w:rPr>
          <w:rFonts w:asciiTheme="majorBidi" w:hAnsiTheme="majorBidi" w:cstheme="majorBidi"/>
          <w:i/>
          <w:iCs/>
          <w:sz w:val="22"/>
          <w:szCs w:val="22"/>
        </w:rPr>
        <w:t>Deot</w:t>
      </w:r>
      <w:r w:rsidR="0058274A" w:rsidRPr="00524765">
        <w:rPr>
          <w:rFonts w:asciiTheme="majorBidi" w:hAnsiTheme="majorBidi" w:cstheme="majorBidi"/>
          <w:sz w:val="22"/>
          <w:szCs w:val="22"/>
        </w:rPr>
        <w:t xml:space="preserve"> 3:1. The notion that only an individual recognized for their piety can display overt moral and religious conduct resonates with Rashi</w:t>
      </w:r>
      <w:r w:rsidR="00597DF1"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s words in Tractate Berakhot 17b on the statement: “Not everyone who wishes to assume the reputation of a God-fearing person may assume it.” Rashi comments, </w:t>
      </w:r>
      <w:r w:rsidR="007B5E02" w:rsidRPr="00524765">
        <w:rPr>
          <w:rFonts w:asciiTheme="majorBidi" w:hAnsiTheme="majorBidi" w:cstheme="majorBidi"/>
          <w:sz w:val="22"/>
          <w:szCs w:val="22"/>
        </w:rPr>
        <w:t>“</w:t>
      </w:r>
      <w:r w:rsidR="0058274A" w:rsidRPr="00524765">
        <w:rPr>
          <w:rFonts w:asciiTheme="majorBidi" w:hAnsiTheme="majorBidi" w:cstheme="majorBidi"/>
          <w:sz w:val="22"/>
          <w:szCs w:val="22"/>
        </w:rPr>
        <w:t>If he is not renowned publicly as a sage and pious individual, it amounts to nothing but haughtiness.</w:t>
      </w:r>
      <w:r w:rsidR="007B5E02"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w:t>
      </w:r>
    </w:p>
    <w:p w14:paraId="7D4816AE" w14:textId="1E74797D" w:rsidR="0001430B" w:rsidRPr="00524765" w:rsidRDefault="00091D4B" w:rsidP="00D94116">
      <w:pPr>
        <w:pStyle w:val="FootnoteText"/>
        <w:rPr>
          <w:rFonts w:asciiTheme="majorBidi" w:hAnsiTheme="majorBidi" w:cstheme="majorBidi"/>
          <w:sz w:val="22"/>
          <w:szCs w:val="22"/>
        </w:rPr>
      </w:pPr>
      <w:r w:rsidRPr="00524765">
        <w:rPr>
          <w:rFonts w:asciiTheme="majorBidi" w:hAnsiTheme="majorBidi" w:cstheme="majorBidi"/>
          <w:sz w:val="22"/>
          <w:szCs w:val="22"/>
        </w:rPr>
        <w:t xml:space="preserve"> </w:t>
      </w:r>
      <w:r w:rsidR="00FE462E" w:rsidRPr="00524765">
        <w:rPr>
          <w:rFonts w:asciiTheme="majorBidi" w:hAnsiTheme="majorBidi" w:cstheme="majorBidi"/>
          <w:sz w:val="22"/>
          <w:szCs w:val="22"/>
        </w:rPr>
        <w:t xml:space="preserve"> </w:t>
      </w:r>
    </w:p>
  </w:footnote>
  <w:footnote w:id="6">
    <w:p w14:paraId="49D3599A" w14:textId="1DBA0E23" w:rsidR="0053400C" w:rsidRPr="00524765" w:rsidRDefault="0053400C" w:rsidP="007E2843">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7E2843" w:rsidRPr="00524765">
        <w:rPr>
          <w:rFonts w:asciiTheme="majorBidi" w:hAnsiTheme="majorBidi" w:cstheme="majorBidi"/>
          <w:sz w:val="22"/>
          <w:szCs w:val="22"/>
        </w:rPr>
        <w:t>See, for example, Ketubot 17a; Yoma 23a; Sota 10b; Bava Kamma 113a; Shabbat 33a.</w:t>
      </w:r>
    </w:p>
  </w:footnote>
  <w:footnote w:id="7">
    <w:p w14:paraId="151C1EBA" w14:textId="6E010E69" w:rsidR="008B26E7" w:rsidRPr="00524765" w:rsidRDefault="008B26E7" w:rsidP="007E2843">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7E2843" w:rsidRPr="00524765">
        <w:rPr>
          <w:rFonts w:asciiTheme="majorBidi" w:hAnsiTheme="majorBidi" w:cstheme="majorBidi"/>
          <w:i/>
          <w:iCs/>
          <w:sz w:val="22"/>
          <w:szCs w:val="22"/>
        </w:rPr>
        <w:t xml:space="preserve">Hilkhot </w:t>
      </w:r>
      <w:r w:rsidR="00623973">
        <w:rPr>
          <w:rFonts w:asciiTheme="majorBidi" w:hAnsiTheme="majorBidi" w:cstheme="majorBidi"/>
          <w:i/>
          <w:iCs/>
          <w:sz w:val="22"/>
          <w:szCs w:val="22"/>
        </w:rPr>
        <w:t>Deot</w:t>
      </w:r>
      <w:r w:rsidR="007E2843" w:rsidRPr="00524765">
        <w:rPr>
          <w:rFonts w:asciiTheme="majorBidi" w:hAnsiTheme="majorBidi" w:cstheme="majorBidi"/>
          <w:sz w:val="22"/>
          <w:szCs w:val="22"/>
        </w:rPr>
        <w:t>, Chapter 1</w:t>
      </w:r>
    </w:p>
  </w:footnote>
  <w:footnote w:id="8">
    <w:p w14:paraId="51A5171A" w14:textId="58C3C721" w:rsidR="00BB5276" w:rsidRPr="00524765" w:rsidRDefault="00BB5276" w:rsidP="00BB527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Pr="00524765">
        <w:rPr>
          <w:rFonts w:asciiTheme="majorBidi" w:hAnsiTheme="majorBidi" w:cstheme="majorBidi"/>
          <w:i/>
          <w:iCs/>
          <w:sz w:val="22"/>
          <w:szCs w:val="22"/>
        </w:rPr>
        <w:t>Hilkhot Gezela Va</w:t>
      </w:r>
      <w:r w:rsidR="00FD0E5F">
        <w:rPr>
          <w:rFonts w:asciiTheme="majorBidi" w:hAnsiTheme="majorBidi" w:cstheme="majorBidi"/>
          <w:i/>
          <w:iCs/>
          <w:sz w:val="22"/>
          <w:szCs w:val="22"/>
        </w:rPr>
        <w:t>A</w:t>
      </w:r>
      <w:r w:rsidRPr="00524765">
        <w:rPr>
          <w:rFonts w:asciiTheme="majorBidi" w:hAnsiTheme="majorBidi" w:cstheme="majorBidi"/>
          <w:i/>
          <w:iCs/>
          <w:sz w:val="22"/>
          <w:szCs w:val="22"/>
        </w:rPr>
        <w:t>veda</w:t>
      </w:r>
      <w:r w:rsidRPr="00524765">
        <w:rPr>
          <w:rFonts w:asciiTheme="majorBidi" w:hAnsiTheme="majorBidi" w:cstheme="majorBidi"/>
          <w:sz w:val="22"/>
          <w:szCs w:val="22"/>
        </w:rPr>
        <w:t xml:space="preserve"> 11:17</w:t>
      </w:r>
    </w:p>
  </w:footnote>
  <w:footnote w:id="9">
    <w:p w14:paraId="53E1329E" w14:textId="4DE840D4" w:rsidR="00BB5276" w:rsidRPr="00524765" w:rsidRDefault="00BB5276" w:rsidP="00BB527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Pr="00524765">
        <w:rPr>
          <w:rFonts w:asciiTheme="majorBidi" w:hAnsiTheme="majorBidi" w:cstheme="majorBidi"/>
          <w:i/>
          <w:iCs/>
          <w:sz w:val="22"/>
          <w:szCs w:val="22"/>
        </w:rPr>
        <w:t xml:space="preserve">Hilkhot Rotze’ah U’shemirat </w:t>
      </w:r>
      <w:r w:rsidR="009E1A33" w:rsidRPr="00524765">
        <w:rPr>
          <w:rFonts w:asciiTheme="majorBidi" w:hAnsiTheme="majorBidi" w:cstheme="majorBidi"/>
          <w:i/>
          <w:iCs/>
          <w:sz w:val="22"/>
          <w:szCs w:val="22"/>
        </w:rPr>
        <w:t>Ha</w:t>
      </w:r>
      <w:r w:rsidR="00FD0E5F">
        <w:rPr>
          <w:rFonts w:asciiTheme="majorBidi" w:hAnsiTheme="majorBidi" w:cstheme="majorBidi"/>
          <w:i/>
          <w:iCs/>
          <w:sz w:val="22"/>
          <w:szCs w:val="22"/>
        </w:rPr>
        <w:t>N</w:t>
      </w:r>
      <w:r w:rsidRPr="00524765">
        <w:rPr>
          <w:rFonts w:asciiTheme="majorBidi" w:hAnsiTheme="majorBidi" w:cstheme="majorBidi"/>
          <w:i/>
          <w:iCs/>
          <w:sz w:val="22"/>
          <w:szCs w:val="22"/>
        </w:rPr>
        <w:t>efesh</w:t>
      </w:r>
      <w:r w:rsidRPr="00524765">
        <w:rPr>
          <w:rFonts w:asciiTheme="majorBidi" w:hAnsiTheme="majorBidi" w:cstheme="majorBidi"/>
          <w:sz w:val="22"/>
          <w:szCs w:val="22"/>
        </w:rPr>
        <w:t xml:space="preserve"> 13:4</w:t>
      </w:r>
    </w:p>
  </w:footnote>
  <w:footnote w:id="10">
    <w:p w14:paraId="5A8B64D9" w14:textId="77777777" w:rsidR="00BB5276" w:rsidRPr="00524765" w:rsidRDefault="00BB5276" w:rsidP="00BB527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For example, </w:t>
      </w:r>
      <w:r w:rsidRPr="00524765">
        <w:rPr>
          <w:rFonts w:asciiTheme="majorBidi" w:hAnsiTheme="majorBidi" w:cstheme="majorBidi"/>
          <w:i/>
          <w:iCs/>
          <w:sz w:val="22"/>
          <w:szCs w:val="22"/>
        </w:rPr>
        <w:t>Hilkhot Ma’aser Sheni</w:t>
      </w:r>
      <w:r w:rsidRPr="00524765">
        <w:rPr>
          <w:rFonts w:asciiTheme="majorBidi" w:hAnsiTheme="majorBidi" w:cstheme="majorBidi"/>
          <w:sz w:val="22"/>
          <w:szCs w:val="22"/>
        </w:rPr>
        <w:t xml:space="preserve"> 2:2</w:t>
      </w:r>
    </w:p>
  </w:footnote>
  <w:footnote w:id="11">
    <w:p w14:paraId="7F22C5A1" w14:textId="77777777" w:rsidR="00BB5276" w:rsidRPr="00524765" w:rsidRDefault="00BB5276" w:rsidP="00BB527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For example, </w:t>
      </w:r>
      <w:r w:rsidRPr="00524765">
        <w:rPr>
          <w:rFonts w:asciiTheme="majorBidi" w:hAnsiTheme="majorBidi" w:cstheme="majorBidi"/>
          <w:i/>
          <w:iCs/>
          <w:sz w:val="22"/>
          <w:szCs w:val="22"/>
        </w:rPr>
        <w:t>Hilkhot Sekhirut</w:t>
      </w:r>
      <w:r w:rsidRPr="00524765">
        <w:rPr>
          <w:rFonts w:asciiTheme="majorBidi" w:hAnsiTheme="majorBidi" w:cstheme="majorBidi"/>
          <w:sz w:val="22"/>
          <w:szCs w:val="22"/>
        </w:rPr>
        <w:t xml:space="preserve"> 7:7</w:t>
      </w:r>
    </w:p>
  </w:footnote>
  <w:footnote w:id="12">
    <w:p w14:paraId="02CACC16" w14:textId="2BE8C28D" w:rsidR="00A1399D" w:rsidRPr="00524765" w:rsidRDefault="00A1399D" w:rsidP="00A1399D">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Pr="00524765">
        <w:rPr>
          <w:rFonts w:asciiTheme="majorBidi" w:hAnsiTheme="majorBidi" w:cstheme="majorBidi"/>
          <w:i/>
          <w:iCs/>
          <w:sz w:val="22"/>
          <w:szCs w:val="22"/>
        </w:rPr>
        <w:t xml:space="preserve">Guide </w:t>
      </w:r>
      <w:proofErr w:type="spellStart"/>
      <w:r w:rsidR="009E1A33" w:rsidRPr="00524765">
        <w:rPr>
          <w:rFonts w:asciiTheme="majorBidi" w:hAnsiTheme="majorBidi" w:cstheme="majorBidi"/>
          <w:sz w:val="22"/>
          <w:szCs w:val="22"/>
        </w:rPr>
        <w:t>III</w:t>
      </w:r>
      <w:r w:rsidRPr="00524765">
        <w:rPr>
          <w:rFonts w:asciiTheme="majorBidi" w:hAnsiTheme="majorBidi" w:cstheme="majorBidi"/>
          <w:sz w:val="22"/>
          <w:szCs w:val="22"/>
        </w:rPr>
        <w:t>:54</w:t>
      </w:r>
      <w:proofErr w:type="spellEnd"/>
    </w:p>
  </w:footnote>
  <w:footnote w:id="13">
    <w:p w14:paraId="79E567DE" w14:textId="77777777" w:rsidR="00A1399D" w:rsidRPr="00524765" w:rsidRDefault="00A1399D" w:rsidP="00A1399D">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Maimonides’ Introduction to the Mishnah, Shilat edition, p. 37. Compare: Shabbat 118b</w:t>
      </w:r>
    </w:p>
  </w:footnote>
  <w:footnote w:id="14">
    <w:p w14:paraId="58916598" w14:textId="50EA0EA9" w:rsidR="00A1399D" w:rsidRPr="00524765" w:rsidRDefault="00A1399D" w:rsidP="00A1399D">
      <w:pPr>
        <w:pStyle w:val="FootnoteText"/>
        <w:rPr>
          <w:rFonts w:asciiTheme="majorBidi" w:hAnsiTheme="majorBidi" w:cstheme="majorBidi"/>
          <w:sz w:val="22"/>
          <w:szCs w:val="22"/>
          <w:rtl/>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Pr="00524765">
        <w:rPr>
          <w:rFonts w:asciiTheme="majorBidi" w:hAnsiTheme="majorBidi" w:cstheme="majorBidi"/>
          <w:i/>
          <w:iCs/>
          <w:sz w:val="22"/>
          <w:szCs w:val="22"/>
        </w:rPr>
        <w:t xml:space="preserve">Hilkhot </w:t>
      </w:r>
      <w:r w:rsidR="00623973">
        <w:rPr>
          <w:rFonts w:asciiTheme="majorBidi" w:hAnsiTheme="majorBidi" w:cstheme="majorBidi"/>
          <w:i/>
          <w:iCs/>
          <w:sz w:val="22"/>
          <w:szCs w:val="22"/>
        </w:rPr>
        <w:t>Deot</w:t>
      </w:r>
      <w:r w:rsidRPr="00524765">
        <w:rPr>
          <w:rFonts w:asciiTheme="majorBidi" w:hAnsiTheme="majorBidi" w:cstheme="majorBidi"/>
          <w:sz w:val="22"/>
          <w:szCs w:val="22"/>
        </w:rPr>
        <w:t xml:space="preserve"> 6:2</w:t>
      </w:r>
    </w:p>
  </w:footnote>
  <w:footnote w:id="15">
    <w:p w14:paraId="75EE4206" w14:textId="5163FAA5" w:rsidR="00A1399D" w:rsidRPr="00524765" w:rsidRDefault="00A1399D" w:rsidP="00A1399D">
      <w:pPr>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Rabbi Abraham ben Moshe ben Maimon,</w:t>
      </w:r>
      <w:r w:rsidRPr="00524765">
        <w:rPr>
          <w:rFonts w:asciiTheme="majorBidi" w:hAnsiTheme="majorBidi" w:cstheme="majorBidi"/>
          <w:i/>
          <w:iCs/>
        </w:rPr>
        <w:t xml:space="preserve"> </w:t>
      </w:r>
      <w:r w:rsidRPr="00524765">
        <w:rPr>
          <w:rFonts w:asciiTheme="majorBidi" w:eastAsia="Times New Roman" w:hAnsiTheme="majorBidi" w:cstheme="majorBidi"/>
          <w:i/>
          <w:iCs/>
          <w:color w:val="212529"/>
          <w:kern w:val="0"/>
          <w14:ligatures w14:val="none"/>
        </w:rPr>
        <w:t>Hamaspik Le'ovdey Hashem</w:t>
      </w:r>
      <w:r w:rsidRPr="00524765">
        <w:rPr>
          <w:rFonts w:asciiTheme="majorBidi" w:eastAsia="Times New Roman" w:hAnsiTheme="majorBidi" w:cstheme="majorBidi"/>
          <w:color w:val="212529"/>
          <w:kern w:val="0"/>
          <w14:ligatures w14:val="none"/>
        </w:rPr>
        <w:t xml:space="preserve">, annotated and translated by Nissim Dana, </w:t>
      </w:r>
      <w:r w:rsidR="009E1A33" w:rsidRPr="00524765">
        <w:rPr>
          <w:rFonts w:asciiTheme="majorBidi" w:eastAsia="Times New Roman" w:hAnsiTheme="majorBidi" w:cstheme="majorBidi"/>
          <w:color w:val="212529"/>
          <w:kern w:val="0"/>
          <w14:ligatures w14:val="none"/>
        </w:rPr>
        <w:t>(</w:t>
      </w:r>
      <w:r w:rsidRPr="00524765">
        <w:rPr>
          <w:rFonts w:asciiTheme="majorBidi" w:eastAsia="Times New Roman" w:hAnsiTheme="majorBidi" w:cstheme="majorBidi"/>
          <w:color w:val="212529"/>
          <w:kern w:val="0"/>
          <w14:ligatures w14:val="none"/>
        </w:rPr>
        <w:t>Ramat Gan</w:t>
      </w:r>
      <w:r w:rsidR="009E1A33" w:rsidRPr="00524765">
        <w:rPr>
          <w:rFonts w:asciiTheme="majorBidi" w:eastAsia="Times New Roman" w:hAnsiTheme="majorBidi" w:cstheme="majorBidi"/>
          <w:color w:val="212529"/>
          <w:kern w:val="0"/>
          <w14:ligatures w14:val="none"/>
        </w:rPr>
        <w:t xml:space="preserve">: </w:t>
      </w:r>
      <w:r w:rsidRPr="00524765">
        <w:rPr>
          <w:rFonts w:asciiTheme="majorBidi" w:eastAsia="Times New Roman" w:hAnsiTheme="majorBidi" w:cstheme="majorBidi"/>
          <w:color w:val="212529"/>
          <w:kern w:val="0"/>
          <w14:ligatures w14:val="none"/>
        </w:rPr>
        <w:t>Bar-Ilan University, 1989</w:t>
      </w:r>
      <w:r w:rsidR="009E1A33" w:rsidRPr="00524765">
        <w:rPr>
          <w:rFonts w:asciiTheme="majorBidi" w:eastAsia="Times New Roman" w:hAnsiTheme="majorBidi" w:cstheme="majorBidi"/>
          <w:color w:val="212529"/>
          <w:kern w:val="0"/>
          <w14:ligatures w14:val="none"/>
        </w:rPr>
        <w:t>)</w:t>
      </w:r>
      <w:r w:rsidRPr="00524765">
        <w:rPr>
          <w:rFonts w:asciiTheme="majorBidi" w:eastAsia="Times New Roman" w:hAnsiTheme="majorBidi" w:cstheme="majorBidi"/>
          <w:color w:val="212529"/>
          <w:kern w:val="0"/>
          <w14:ligatures w14:val="none"/>
        </w:rPr>
        <w:t>, 113.</w:t>
      </w:r>
    </w:p>
  </w:footnote>
  <w:footnote w:id="16">
    <w:p w14:paraId="7DD64818" w14:textId="2BFAA070" w:rsidR="00117166" w:rsidRPr="00524765" w:rsidRDefault="00117166" w:rsidP="00A12B7B">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A12B7B" w:rsidRPr="00524765">
        <w:rPr>
          <w:rFonts w:asciiTheme="majorBidi" w:hAnsiTheme="majorBidi" w:cstheme="majorBidi"/>
          <w:sz w:val="22"/>
          <w:szCs w:val="22"/>
        </w:rPr>
        <w:t xml:space="preserve">With regard to </w:t>
      </w:r>
      <w:r w:rsidR="00DB4D52">
        <w:rPr>
          <w:rFonts w:asciiTheme="majorBidi" w:hAnsiTheme="majorBidi" w:cstheme="majorBidi"/>
          <w:i/>
          <w:iCs/>
          <w:sz w:val="22"/>
          <w:szCs w:val="22"/>
        </w:rPr>
        <w:t>kiddush</w:t>
      </w:r>
      <w:r w:rsidR="00A12B7B" w:rsidRPr="00524765">
        <w:rPr>
          <w:rFonts w:asciiTheme="majorBidi" w:hAnsiTheme="majorBidi" w:cstheme="majorBidi"/>
          <w:i/>
          <w:iCs/>
          <w:sz w:val="22"/>
          <w:szCs w:val="22"/>
        </w:rPr>
        <w:t xml:space="preserve"> Hashem</w:t>
      </w:r>
      <w:r w:rsidR="00A12B7B" w:rsidRPr="00524765">
        <w:rPr>
          <w:rFonts w:asciiTheme="majorBidi" w:hAnsiTheme="majorBidi" w:cstheme="majorBidi"/>
          <w:sz w:val="22"/>
          <w:szCs w:val="22"/>
        </w:rPr>
        <w:t xml:space="preserve"> in its first meaning, see </w:t>
      </w:r>
      <w:r w:rsidR="00A12B7B" w:rsidRPr="00524765">
        <w:rPr>
          <w:rFonts w:asciiTheme="majorBidi" w:hAnsiTheme="majorBidi" w:cstheme="majorBidi"/>
          <w:i/>
          <w:iCs/>
          <w:sz w:val="22"/>
          <w:szCs w:val="22"/>
        </w:rPr>
        <w:t xml:space="preserve">Yesodei </w:t>
      </w:r>
      <w:r w:rsidR="0039453D">
        <w:rPr>
          <w:rFonts w:asciiTheme="majorBidi" w:hAnsiTheme="majorBidi" w:cstheme="majorBidi"/>
          <w:i/>
          <w:iCs/>
          <w:sz w:val="22"/>
          <w:szCs w:val="22"/>
        </w:rPr>
        <w:t>Hatorah</w:t>
      </w:r>
      <w:r w:rsidR="00A12B7B" w:rsidRPr="00524765">
        <w:rPr>
          <w:rFonts w:asciiTheme="majorBidi" w:hAnsiTheme="majorBidi" w:cstheme="majorBidi"/>
          <w:sz w:val="22"/>
          <w:szCs w:val="22"/>
        </w:rPr>
        <w:t xml:space="preserve"> 5:4, 5:10. See also Maimonides</w:t>
      </w:r>
      <w:r w:rsidR="0019765D" w:rsidRPr="00524765">
        <w:rPr>
          <w:rFonts w:asciiTheme="majorBidi" w:hAnsiTheme="majorBidi" w:cstheme="majorBidi"/>
          <w:sz w:val="22"/>
          <w:szCs w:val="22"/>
        </w:rPr>
        <w:t xml:space="preserve">’ </w:t>
      </w:r>
      <w:r w:rsidR="0019765D" w:rsidRPr="00524765">
        <w:rPr>
          <w:rFonts w:asciiTheme="majorBidi" w:hAnsiTheme="majorBidi" w:cstheme="majorBidi"/>
          <w:i/>
          <w:iCs/>
          <w:sz w:val="22"/>
          <w:szCs w:val="22"/>
        </w:rPr>
        <w:t>Mishna</w:t>
      </w:r>
      <w:r w:rsidR="00A12B7B" w:rsidRPr="00524765">
        <w:rPr>
          <w:rFonts w:asciiTheme="majorBidi" w:hAnsiTheme="majorBidi" w:cstheme="majorBidi"/>
          <w:i/>
          <w:iCs/>
          <w:sz w:val="22"/>
          <w:szCs w:val="22"/>
        </w:rPr>
        <w:t xml:space="preserve"> Commentary</w:t>
      </w:r>
      <w:r w:rsidR="00A12B7B" w:rsidRPr="00524765">
        <w:rPr>
          <w:rFonts w:asciiTheme="majorBidi" w:hAnsiTheme="majorBidi" w:cstheme="majorBidi"/>
          <w:sz w:val="22"/>
          <w:szCs w:val="22"/>
        </w:rPr>
        <w:t>, Avot 4:5</w:t>
      </w:r>
      <w:r w:rsidR="0019765D" w:rsidRPr="00524765">
        <w:rPr>
          <w:rFonts w:asciiTheme="majorBidi" w:hAnsiTheme="majorBidi" w:cstheme="majorBidi"/>
          <w:sz w:val="22"/>
          <w:szCs w:val="22"/>
        </w:rPr>
        <w:t>.</w:t>
      </w:r>
      <w:r w:rsidR="00A12B7B" w:rsidRPr="00524765">
        <w:rPr>
          <w:rFonts w:asciiTheme="majorBidi" w:hAnsiTheme="majorBidi" w:cstheme="majorBidi"/>
          <w:sz w:val="22"/>
          <w:szCs w:val="22"/>
        </w:rPr>
        <w:t xml:space="preserve"> Maimonides appears to ignore the notion of “in secret.” However, in his </w:t>
      </w:r>
      <w:r w:rsidR="00A12B7B" w:rsidRPr="00524765">
        <w:rPr>
          <w:rFonts w:asciiTheme="majorBidi" w:hAnsiTheme="majorBidi" w:cstheme="majorBidi"/>
          <w:i/>
          <w:iCs/>
          <w:sz w:val="22"/>
          <w:szCs w:val="22"/>
        </w:rPr>
        <w:t xml:space="preserve">Iggeret </w:t>
      </w:r>
      <w:r w:rsidR="00DB4D52">
        <w:rPr>
          <w:rFonts w:asciiTheme="majorBidi" w:hAnsiTheme="majorBidi" w:cstheme="majorBidi"/>
          <w:i/>
          <w:iCs/>
          <w:sz w:val="22"/>
          <w:szCs w:val="22"/>
        </w:rPr>
        <w:t>HaShmad</w:t>
      </w:r>
      <w:r w:rsidR="00A12B7B" w:rsidRPr="00524765">
        <w:rPr>
          <w:rFonts w:asciiTheme="majorBidi" w:hAnsiTheme="majorBidi" w:cstheme="majorBidi"/>
          <w:sz w:val="22"/>
          <w:szCs w:val="22"/>
        </w:rPr>
        <w:t xml:space="preserve">, he extensively addresses the concept of </w:t>
      </w:r>
      <w:r w:rsidR="00A1399D" w:rsidRPr="00524765">
        <w:rPr>
          <w:rFonts w:asciiTheme="majorBidi" w:hAnsiTheme="majorBidi" w:cstheme="majorBidi"/>
          <w:sz w:val="22"/>
          <w:szCs w:val="22"/>
        </w:rPr>
        <w:t>“</w:t>
      </w:r>
      <w:r w:rsidR="00A12B7B" w:rsidRPr="00524765">
        <w:rPr>
          <w:rFonts w:asciiTheme="majorBidi" w:hAnsiTheme="majorBidi" w:cstheme="majorBidi"/>
          <w:sz w:val="22"/>
          <w:szCs w:val="22"/>
        </w:rPr>
        <w:t>desecrating the Name of Heaven in secret.</w:t>
      </w:r>
      <w:r w:rsidR="00A1399D" w:rsidRPr="00524765">
        <w:rPr>
          <w:rFonts w:asciiTheme="majorBidi" w:hAnsiTheme="majorBidi" w:cstheme="majorBidi"/>
          <w:sz w:val="22"/>
          <w:szCs w:val="22"/>
        </w:rPr>
        <w:t>”</w:t>
      </w:r>
    </w:p>
  </w:footnote>
  <w:footnote w:id="17">
    <w:p w14:paraId="087FF5E4" w14:textId="0F7E9682" w:rsidR="00117166" w:rsidRPr="00524765" w:rsidRDefault="00117166" w:rsidP="0011716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966B17" w:rsidRPr="00524765">
        <w:rPr>
          <w:rFonts w:asciiTheme="majorBidi" w:hAnsiTheme="majorBidi" w:cstheme="majorBidi"/>
          <w:i/>
          <w:iCs/>
          <w:sz w:val="22"/>
          <w:szCs w:val="22"/>
        </w:rPr>
        <w:t>Hilkhot Tefillin</w:t>
      </w:r>
      <w:r w:rsidR="00966B17" w:rsidRPr="00524765">
        <w:rPr>
          <w:rFonts w:asciiTheme="majorBidi" w:hAnsiTheme="majorBidi" w:cstheme="majorBidi"/>
          <w:sz w:val="22"/>
          <w:szCs w:val="22"/>
        </w:rPr>
        <w:t xml:space="preserve"> 4:25. </w:t>
      </w:r>
      <w:r w:rsidR="00966B17" w:rsidRPr="00524765">
        <w:rPr>
          <w:rFonts w:asciiTheme="majorBidi" w:hAnsiTheme="majorBidi" w:cstheme="majorBidi"/>
          <w:sz w:val="22"/>
          <w:szCs w:val="22"/>
          <w:highlight w:val="yellow"/>
        </w:rPr>
        <w:t>See Chapter 11, p. 269</w:t>
      </w:r>
      <w:r w:rsidR="00966B17" w:rsidRPr="00524765">
        <w:rPr>
          <w:rFonts w:asciiTheme="majorBidi" w:hAnsiTheme="majorBidi" w:cstheme="majorBidi"/>
          <w:sz w:val="22"/>
          <w:szCs w:val="22"/>
        </w:rPr>
        <w:t xml:space="preserve"> </w:t>
      </w:r>
    </w:p>
  </w:footnote>
  <w:footnote w:id="18">
    <w:p w14:paraId="1DE5AA49" w14:textId="0610199E" w:rsidR="00966B17" w:rsidRPr="00524765" w:rsidRDefault="00966B17" w:rsidP="00966B17">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Pr="00623973">
        <w:rPr>
          <w:rFonts w:asciiTheme="majorBidi" w:hAnsiTheme="majorBidi" w:cstheme="majorBidi"/>
          <w:i/>
          <w:iCs/>
          <w:sz w:val="22"/>
          <w:szCs w:val="22"/>
        </w:rPr>
        <w:t>Hilkhot</w:t>
      </w:r>
      <w:r w:rsidRPr="00524765">
        <w:rPr>
          <w:rFonts w:asciiTheme="majorBidi" w:hAnsiTheme="majorBidi" w:cstheme="majorBidi"/>
          <w:i/>
          <w:iCs/>
          <w:sz w:val="22"/>
          <w:szCs w:val="22"/>
        </w:rPr>
        <w:t xml:space="preserve"> Mezuza</w:t>
      </w:r>
      <w:r w:rsidRPr="00524765">
        <w:rPr>
          <w:rFonts w:asciiTheme="majorBidi" w:hAnsiTheme="majorBidi" w:cstheme="majorBidi"/>
          <w:sz w:val="22"/>
          <w:szCs w:val="22"/>
        </w:rPr>
        <w:t xml:space="preserve"> 5:4.</w:t>
      </w:r>
    </w:p>
  </w:footnote>
  <w:footnote w:id="19">
    <w:p w14:paraId="246E3F0B" w14:textId="3C3AD08D" w:rsidR="00EA4EF5" w:rsidRPr="00524765" w:rsidRDefault="00EA4EF5">
      <w:pPr>
        <w:pStyle w:val="FootnoteText"/>
        <w:rPr>
          <w:rFonts w:asciiTheme="majorBidi" w:hAnsiTheme="majorBidi" w:cstheme="majorBidi"/>
          <w:sz w:val="22"/>
          <w:szCs w:val="22"/>
          <w:rtl/>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A55AD5" w:rsidRPr="00524765">
        <w:rPr>
          <w:rFonts w:asciiTheme="majorBidi" w:hAnsiTheme="majorBidi" w:cstheme="majorBidi"/>
          <w:i/>
          <w:iCs/>
          <w:sz w:val="22"/>
          <w:szCs w:val="22"/>
        </w:rPr>
        <w:t>Hilkhot Mezuza</w:t>
      </w:r>
      <w:r w:rsidR="00A55AD5" w:rsidRPr="00524765">
        <w:rPr>
          <w:rFonts w:asciiTheme="majorBidi" w:hAnsiTheme="majorBidi" w:cstheme="majorBidi"/>
          <w:sz w:val="22"/>
          <w:szCs w:val="22"/>
        </w:rPr>
        <w:t xml:space="preserve"> 6:13</w:t>
      </w:r>
    </w:p>
  </w:footnote>
  <w:footnote w:id="20">
    <w:p w14:paraId="006125EE" w14:textId="410D8588" w:rsidR="00A55AD5" w:rsidRPr="00524765" w:rsidRDefault="00A55AD5">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Pr="00524765">
        <w:rPr>
          <w:rFonts w:asciiTheme="majorBidi" w:hAnsiTheme="majorBidi" w:cstheme="majorBidi"/>
          <w:i/>
          <w:iCs/>
          <w:sz w:val="22"/>
          <w:szCs w:val="22"/>
        </w:rPr>
        <w:t>Guide</w:t>
      </w:r>
      <w:r w:rsidRPr="00524765">
        <w:rPr>
          <w:rFonts w:asciiTheme="majorBidi" w:hAnsiTheme="majorBidi" w:cstheme="majorBidi"/>
          <w:sz w:val="22"/>
          <w:szCs w:val="22"/>
        </w:rPr>
        <w:t xml:space="preserve"> </w:t>
      </w:r>
      <w:r w:rsidR="00FF3D20" w:rsidRPr="00524765">
        <w:rPr>
          <w:rFonts w:asciiTheme="majorBidi" w:hAnsiTheme="majorBidi" w:cstheme="majorBidi"/>
          <w:sz w:val="22"/>
          <w:szCs w:val="22"/>
        </w:rPr>
        <w:t>I</w:t>
      </w:r>
      <w:r w:rsidRPr="00524765">
        <w:rPr>
          <w:rFonts w:asciiTheme="majorBidi" w:hAnsiTheme="majorBidi" w:cstheme="majorBidi"/>
          <w:sz w:val="22"/>
          <w:szCs w:val="22"/>
        </w:rPr>
        <w:t>:61</w:t>
      </w:r>
    </w:p>
  </w:footnote>
  <w:footnote w:id="21">
    <w:p w14:paraId="1EF86FE1" w14:textId="3C8094E3" w:rsidR="002B53B0" w:rsidRPr="00524765" w:rsidRDefault="002B53B0">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885EDF" w:rsidRPr="00524765">
        <w:rPr>
          <w:rFonts w:asciiTheme="majorBidi" w:hAnsiTheme="majorBidi" w:cstheme="majorBidi"/>
          <w:sz w:val="22"/>
          <w:szCs w:val="22"/>
        </w:rPr>
        <w:t xml:space="preserve">This is how it appears in </w:t>
      </w:r>
      <w:r w:rsidR="00885EDF" w:rsidRPr="005B3AE2">
        <w:rPr>
          <w:rFonts w:asciiTheme="majorBidi" w:hAnsiTheme="majorBidi" w:cstheme="majorBidi"/>
          <w:i/>
          <w:iCs/>
          <w:sz w:val="22"/>
          <w:szCs w:val="22"/>
        </w:rPr>
        <w:t>Shu”t Ha</w:t>
      </w:r>
      <w:r w:rsidR="005B3AE2" w:rsidRPr="005B3AE2">
        <w:rPr>
          <w:rFonts w:asciiTheme="majorBidi" w:hAnsiTheme="majorBidi" w:cstheme="majorBidi"/>
          <w:i/>
          <w:iCs/>
          <w:sz w:val="22"/>
          <w:szCs w:val="22"/>
        </w:rPr>
        <w:t>T</w:t>
      </w:r>
      <w:r w:rsidR="00885EDF" w:rsidRPr="005B3AE2">
        <w:rPr>
          <w:rFonts w:asciiTheme="majorBidi" w:hAnsiTheme="majorBidi" w:cstheme="majorBidi"/>
          <w:i/>
          <w:iCs/>
          <w:sz w:val="22"/>
          <w:szCs w:val="22"/>
        </w:rPr>
        <w:t>ashbe”tz</w:t>
      </w:r>
      <w:r w:rsidR="00885EDF" w:rsidRPr="00524765">
        <w:rPr>
          <w:rFonts w:asciiTheme="majorBidi" w:hAnsiTheme="majorBidi" w:cstheme="majorBidi"/>
          <w:sz w:val="22"/>
          <w:szCs w:val="22"/>
        </w:rPr>
        <w:t xml:space="preserve"> 1:63.</w:t>
      </w:r>
    </w:p>
  </w:footnote>
  <w:footnote w:id="22">
    <w:p w14:paraId="4439BCA8" w14:textId="1B7C58D1" w:rsidR="002B53B0" w:rsidRPr="00524765" w:rsidRDefault="002B53B0">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885EDF" w:rsidRPr="00524765">
        <w:rPr>
          <w:rFonts w:asciiTheme="majorBidi" w:hAnsiTheme="majorBidi" w:cstheme="majorBidi"/>
          <w:sz w:val="22"/>
          <w:szCs w:val="22"/>
        </w:rPr>
        <w:t xml:space="preserve">The </w:t>
      </w:r>
      <w:r w:rsidR="00885EDF" w:rsidRPr="005B3AE2">
        <w:rPr>
          <w:rFonts w:asciiTheme="majorBidi" w:hAnsiTheme="majorBidi" w:cstheme="majorBidi"/>
          <w:i/>
          <w:iCs/>
          <w:sz w:val="22"/>
          <w:szCs w:val="22"/>
        </w:rPr>
        <w:t>Shu”t Riva”sh</w:t>
      </w:r>
      <w:r w:rsidR="00885EDF" w:rsidRPr="00524765">
        <w:rPr>
          <w:rFonts w:asciiTheme="majorBidi" w:hAnsiTheme="majorBidi" w:cstheme="majorBidi"/>
          <w:sz w:val="22"/>
          <w:szCs w:val="22"/>
        </w:rPr>
        <w:t xml:space="preserve"> (11), refers to it in this manner. </w:t>
      </w:r>
      <w:r w:rsidR="001F66B0" w:rsidRPr="00524765">
        <w:rPr>
          <w:rFonts w:asciiTheme="majorBidi" w:hAnsiTheme="majorBidi" w:cstheme="majorBidi"/>
          <w:sz w:val="22"/>
          <w:szCs w:val="22"/>
        </w:rPr>
        <w:t>Currently</w:t>
      </w:r>
      <w:r w:rsidR="00885EDF" w:rsidRPr="00524765">
        <w:rPr>
          <w:rFonts w:asciiTheme="majorBidi" w:hAnsiTheme="majorBidi" w:cstheme="majorBidi"/>
          <w:sz w:val="22"/>
          <w:szCs w:val="22"/>
        </w:rPr>
        <w:t xml:space="preserve"> there are three good editions of the letter in Hebrew: (1) </w:t>
      </w:r>
      <w:r w:rsidR="00885EDF" w:rsidRPr="00524765">
        <w:rPr>
          <w:rFonts w:asciiTheme="majorBidi" w:hAnsiTheme="majorBidi" w:cstheme="majorBidi"/>
          <w:i/>
          <w:iCs/>
          <w:sz w:val="22"/>
          <w:szCs w:val="22"/>
        </w:rPr>
        <w:t>Igrot Ha</w:t>
      </w:r>
      <w:r w:rsidR="005B3AE2">
        <w:rPr>
          <w:rFonts w:asciiTheme="majorBidi" w:hAnsiTheme="majorBidi" w:cstheme="majorBidi"/>
          <w:i/>
          <w:iCs/>
          <w:sz w:val="22"/>
          <w:szCs w:val="22"/>
        </w:rPr>
        <w:t>R</w:t>
      </w:r>
      <w:r w:rsidR="00885EDF" w:rsidRPr="00524765">
        <w:rPr>
          <w:rFonts w:asciiTheme="majorBidi" w:hAnsiTheme="majorBidi" w:cstheme="majorBidi"/>
          <w:i/>
          <w:iCs/>
          <w:sz w:val="22"/>
          <w:szCs w:val="22"/>
        </w:rPr>
        <w:t>ambam</w:t>
      </w:r>
      <w:r w:rsidR="00885EDF" w:rsidRPr="00524765">
        <w:rPr>
          <w:rFonts w:asciiTheme="majorBidi" w:hAnsiTheme="majorBidi" w:cstheme="majorBidi"/>
          <w:sz w:val="22"/>
          <w:szCs w:val="22"/>
        </w:rPr>
        <w:t xml:space="preserve">, Shilat edition, pp. 25 ff.; (2) </w:t>
      </w:r>
      <w:r w:rsidR="00885EDF" w:rsidRPr="00524765">
        <w:rPr>
          <w:rFonts w:asciiTheme="majorBidi" w:hAnsiTheme="majorBidi" w:cstheme="majorBidi"/>
          <w:i/>
          <w:iCs/>
          <w:sz w:val="22"/>
          <w:szCs w:val="22"/>
        </w:rPr>
        <w:t>Igrot leRabbenu Moshe ben Maimon</w:t>
      </w:r>
      <w:r w:rsidR="00885EDF" w:rsidRPr="00524765">
        <w:rPr>
          <w:rFonts w:asciiTheme="majorBidi" w:hAnsiTheme="majorBidi" w:cstheme="majorBidi"/>
          <w:sz w:val="22"/>
          <w:szCs w:val="22"/>
        </w:rPr>
        <w:t xml:space="preserve">, Yosef </w:t>
      </w:r>
      <w:r w:rsidR="001F66B0" w:rsidRPr="00524765">
        <w:rPr>
          <w:rFonts w:asciiTheme="majorBidi" w:hAnsiTheme="majorBidi" w:cstheme="majorBidi"/>
          <w:sz w:val="22"/>
          <w:szCs w:val="22"/>
        </w:rPr>
        <w:t>Qafih</w:t>
      </w:r>
      <w:r w:rsidR="00885EDF" w:rsidRPr="00524765">
        <w:rPr>
          <w:rFonts w:asciiTheme="majorBidi" w:hAnsiTheme="majorBidi" w:cstheme="majorBidi"/>
          <w:sz w:val="22"/>
          <w:szCs w:val="22"/>
        </w:rPr>
        <w:t xml:space="preserve"> edition, </w:t>
      </w:r>
      <w:r w:rsidR="00251E10" w:rsidRPr="00524765">
        <w:rPr>
          <w:rFonts w:asciiTheme="majorBidi" w:hAnsiTheme="majorBidi" w:cstheme="majorBidi"/>
          <w:sz w:val="22"/>
          <w:szCs w:val="22"/>
        </w:rPr>
        <w:t>(</w:t>
      </w:r>
      <w:r w:rsidR="00885EDF" w:rsidRPr="00524765">
        <w:rPr>
          <w:rFonts w:asciiTheme="majorBidi" w:hAnsiTheme="majorBidi" w:cstheme="majorBidi"/>
          <w:sz w:val="22"/>
          <w:szCs w:val="22"/>
        </w:rPr>
        <w:t>Jerusalem 1972</w:t>
      </w:r>
      <w:r w:rsidR="00251E10" w:rsidRPr="00524765">
        <w:rPr>
          <w:rFonts w:asciiTheme="majorBidi" w:hAnsiTheme="majorBidi" w:cstheme="majorBidi"/>
          <w:sz w:val="22"/>
          <w:szCs w:val="22"/>
        </w:rPr>
        <w:t>)</w:t>
      </w:r>
      <w:r w:rsidR="00885EDF" w:rsidRPr="00524765">
        <w:rPr>
          <w:rFonts w:asciiTheme="majorBidi" w:hAnsiTheme="majorBidi" w:cstheme="majorBidi"/>
          <w:sz w:val="22"/>
          <w:szCs w:val="22"/>
        </w:rPr>
        <w:t xml:space="preserve">, pp. 75 ff.; (3) Yitzchak Akiva Setz, </w:t>
      </w:r>
      <w:r w:rsidR="00885EDF" w:rsidRPr="00524765">
        <w:rPr>
          <w:rFonts w:asciiTheme="majorBidi" w:hAnsiTheme="majorBidi" w:cstheme="majorBidi"/>
          <w:i/>
          <w:iCs/>
          <w:sz w:val="22"/>
          <w:szCs w:val="22"/>
        </w:rPr>
        <w:t xml:space="preserve">Iggerest </w:t>
      </w:r>
      <w:r w:rsidR="00DB4D52">
        <w:rPr>
          <w:rFonts w:asciiTheme="majorBidi" w:hAnsiTheme="majorBidi" w:cstheme="majorBidi"/>
          <w:i/>
          <w:iCs/>
          <w:sz w:val="22"/>
          <w:szCs w:val="22"/>
        </w:rPr>
        <w:t>HaShmad</w:t>
      </w:r>
      <w:r w:rsidR="00885EDF" w:rsidRPr="00524765">
        <w:rPr>
          <w:rFonts w:asciiTheme="majorBidi" w:hAnsiTheme="majorBidi" w:cstheme="majorBidi"/>
          <w:i/>
          <w:iCs/>
          <w:sz w:val="22"/>
          <w:szCs w:val="22"/>
        </w:rPr>
        <w:t xml:space="preserve"> laRambam, Memorial Volume for Rabbi Hayyim Shmuelevitz</w:t>
      </w:r>
      <w:r w:rsidR="00885EDF" w:rsidRPr="00524765">
        <w:rPr>
          <w:rFonts w:asciiTheme="majorBidi" w:hAnsiTheme="majorBidi" w:cstheme="majorBidi"/>
          <w:sz w:val="22"/>
          <w:szCs w:val="22"/>
        </w:rPr>
        <w:t xml:space="preserve">, ed. Yosef Buxbaum, </w:t>
      </w:r>
      <w:r w:rsidR="00251E10" w:rsidRPr="00524765">
        <w:rPr>
          <w:rFonts w:asciiTheme="majorBidi" w:hAnsiTheme="majorBidi" w:cstheme="majorBidi"/>
          <w:sz w:val="22"/>
          <w:szCs w:val="22"/>
        </w:rPr>
        <w:t>(</w:t>
      </w:r>
      <w:r w:rsidR="005A5BF8" w:rsidRPr="00524765">
        <w:rPr>
          <w:rFonts w:asciiTheme="majorBidi" w:hAnsiTheme="majorBidi" w:cstheme="majorBidi"/>
          <w:sz w:val="22"/>
          <w:szCs w:val="22"/>
        </w:rPr>
        <w:t>Jerusalem</w:t>
      </w:r>
      <w:r w:rsidR="00885EDF" w:rsidRPr="00524765">
        <w:rPr>
          <w:rFonts w:asciiTheme="majorBidi" w:hAnsiTheme="majorBidi" w:cstheme="majorBidi"/>
          <w:sz w:val="22"/>
          <w:szCs w:val="22"/>
        </w:rPr>
        <w:t xml:space="preserve"> 1980</w:t>
      </w:r>
      <w:r w:rsidR="00251E10" w:rsidRPr="00524765">
        <w:rPr>
          <w:rFonts w:asciiTheme="majorBidi" w:hAnsiTheme="majorBidi" w:cstheme="majorBidi"/>
          <w:sz w:val="22"/>
          <w:szCs w:val="22"/>
        </w:rPr>
        <w:t>)</w:t>
      </w:r>
      <w:r w:rsidR="005B3AE2">
        <w:rPr>
          <w:rFonts w:asciiTheme="majorBidi" w:hAnsiTheme="majorBidi" w:cstheme="majorBidi"/>
          <w:sz w:val="22"/>
          <w:szCs w:val="22"/>
        </w:rPr>
        <w:t>,</w:t>
      </w:r>
      <w:r w:rsidR="00885EDF" w:rsidRPr="00524765">
        <w:rPr>
          <w:rFonts w:asciiTheme="majorBidi" w:hAnsiTheme="majorBidi" w:cstheme="majorBidi"/>
          <w:sz w:val="22"/>
          <w:szCs w:val="22"/>
        </w:rPr>
        <w:t xml:space="preserve"> 229 ff. </w:t>
      </w:r>
    </w:p>
  </w:footnote>
  <w:footnote w:id="23">
    <w:p w14:paraId="64308D18" w14:textId="1EF0C8F3" w:rsidR="00524765" w:rsidRPr="00524765" w:rsidRDefault="00524765">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DB4D52">
        <w:rPr>
          <w:rFonts w:asciiTheme="majorBidi" w:hAnsiTheme="majorBidi" w:cstheme="majorBidi"/>
          <w:i/>
          <w:iCs/>
        </w:rPr>
        <w:t>Iggeret</w:t>
      </w:r>
      <w:r w:rsidRPr="00524765">
        <w:rPr>
          <w:rFonts w:asciiTheme="majorBidi" w:hAnsiTheme="majorBidi" w:cstheme="majorBidi"/>
          <w:i/>
          <w:iCs/>
        </w:rPr>
        <w:t xml:space="preserve"> </w:t>
      </w:r>
      <w:r w:rsidR="00DB4D52">
        <w:rPr>
          <w:rFonts w:asciiTheme="majorBidi" w:hAnsiTheme="majorBidi" w:cstheme="majorBidi"/>
          <w:i/>
          <w:iCs/>
        </w:rPr>
        <w:t>HaShmad</w:t>
      </w:r>
      <w:r w:rsidRPr="00524765">
        <w:rPr>
          <w:rFonts w:asciiTheme="majorBidi" w:hAnsiTheme="majorBidi" w:cstheme="majorBidi"/>
          <w:i/>
          <w:iCs/>
        </w:rPr>
        <w:t>, Igrot Harambam</w:t>
      </w:r>
      <w:r w:rsidRPr="00524765">
        <w:rPr>
          <w:rFonts w:asciiTheme="majorBidi" w:hAnsiTheme="majorBidi" w:cstheme="majorBidi"/>
        </w:rPr>
        <w:t>, in the Shilat edition pp. 47-49.</w:t>
      </w:r>
    </w:p>
  </w:footnote>
  <w:footnote w:id="24">
    <w:p w14:paraId="0243609E" w14:textId="055B845A" w:rsidR="00FC7629" w:rsidRPr="00524765" w:rsidRDefault="00FC7629" w:rsidP="00337D11">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337D11" w:rsidRPr="00524765">
        <w:rPr>
          <w:rFonts w:asciiTheme="majorBidi" w:hAnsiTheme="majorBidi" w:cstheme="majorBidi"/>
          <w:i/>
          <w:iCs/>
          <w:sz w:val="22"/>
          <w:szCs w:val="22"/>
        </w:rPr>
        <w:t>Igrot Harambam</w:t>
      </w:r>
      <w:r w:rsidR="00337D11" w:rsidRPr="00524765">
        <w:rPr>
          <w:rFonts w:asciiTheme="majorBidi" w:hAnsiTheme="majorBidi" w:cstheme="majorBidi"/>
          <w:sz w:val="22"/>
          <w:szCs w:val="22"/>
        </w:rPr>
        <w:t>, Shilat edition</w:t>
      </w:r>
      <w:r w:rsidR="00D60699" w:rsidRPr="00524765">
        <w:rPr>
          <w:rFonts w:asciiTheme="majorBidi" w:hAnsiTheme="majorBidi" w:cstheme="majorBidi"/>
          <w:sz w:val="22"/>
          <w:szCs w:val="22"/>
        </w:rPr>
        <w:t>, p. 48; emphasis in the original.</w:t>
      </w:r>
      <w:r w:rsidR="00337D11" w:rsidRPr="00524765">
        <w:rPr>
          <w:rFonts w:asciiTheme="majorBidi" w:hAnsiTheme="majorBidi" w:cstheme="majorBidi"/>
          <w:sz w:val="22"/>
          <w:szCs w:val="22"/>
        </w:rPr>
        <w:t xml:space="preserve"> </w:t>
      </w:r>
    </w:p>
  </w:footnote>
  <w:footnote w:id="25">
    <w:p w14:paraId="3D019A51" w14:textId="68FC9D41" w:rsidR="000D1865" w:rsidRPr="00524765" w:rsidRDefault="000D1865">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DC1355" w:rsidRPr="00524765">
        <w:rPr>
          <w:rFonts w:asciiTheme="majorBidi" w:hAnsiTheme="majorBidi" w:cstheme="majorBidi"/>
          <w:i/>
          <w:iCs/>
          <w:sz w:val="22"/>
          <w:szCs w:val="22"/>
        </w:rPr>
        <w:t>Shemona Perakim</w:t>
      </w:r>
      <w:r w:rsidR="00DC1355" w:rsidRPr="00524765">
        <w:rPr>
          <w:rFonts w:asciiTheme="majorBidi" w:hAnsiTheme="majorBidi" w:cstheme="majorBidi"/>
          <w:sz w:val="22"/>
          <w:szCs w:val="22"/>
        </w:rPr>
        <w:t>, Maimonides’ Introduction to the Mishnah, Shilat edition, Chapter 4, 240.</w:t>
      </w:r>
    </w:p>
  </w:footnote>
  <w:footnote w:id="26">
    <w:p w14:paraId="38B3707D" w14:textId="3958C522" w:rsidR="00C92A40" w:rsidRPr="00524765" w:rsidRDefault="000D1865" w:rsidP="00D10F63">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C92A40" w:rsidRPr="00524765">
        <w:rPr>
          <w:rFonts w:asciiTheme="majorBidi" w:hAnsiTheme="majorBidi" w:cstheme="majorBidi"/>
          <w:i/>
          <w:iCs/>
          <w:sz w:val="22"/>
          <w:szCs w:val="22"/>
        </w:rPr>
        <w:t>Guide</w:t>
      </w:r>
      <w:r w:rsidR="00C92A40" w:rsidRPr="00524765">
        <w:rPr>
          <w:rFonts w:asciiTheme="majorBidi" w:hAnsiTheme="majorBidi" w:cstheme="majorBidi"/>
          <w:sz w:val="22"/>
          <w:szCs w:val="22"/>
        </w:rPr>
        <w:t xml:space="preserve"> </w:t>
      </w:r>
      <w:r w:rsidR="00337D11" w:rsidRPr="00524765">
        <w:rPr>
          <w:rFonts w:asciiTheme="majorBidi" w:hAnsiTheme="majorBidi" w:cstheme="majorBidi"/>
          <w:sz w:val="22"/>
          <w:szCs w:val="22"/>
        </w:rPr>
        <w:t>III</w:t>
      </w:r>
      <w:r w:rsidR="00C92A40" w:rsidRPr="00524765">
        <w:rPr>
          <w:rFonts w:asciiTheme="majorBidi" w:hAnsiTheme="majorBidi" w:cstheme="majorBidi"/>
          <w:sz w:val="22"/>
          <w:szCs w:val="22"/>
        </w:rPr>
        <w:t>:5</w:t>
      </w:r>
      <w:r w:rsidR="00476A6A">
        <w:rPr>
          <w:rFonts w:asciiTheme="majorBidi" w:hAnsiTheme="majorBidi" w:cstheme="majorBidi"/>
          <w:sz w:val="22"/>
          <w:szCs w:val="22"/>
        </w:rPr>
        <w:t>1</w:t>
      </w:r>
      <w:r w:rsidR="00C92A40" w:rsidRPr="00524765">
        <w:rPr>
          <w:rFonts w:asciiTheme="majorBidi" w:hAnsiTheme="majorBidi" w:cstheme="majorBidi"/>
          <w:sz w:val="22"/>
          <w:szCs w:val="22"/>
        </w:rPr>
        <w:t xml:space="preserve">. This chapter delves into the ultimate perfection of man, while our specific focus is on </w:t>
      </w:r>
      <w:r w:rsidR="00DB4D52">
        <w:rPr>
          <w:rFonts w:asciiTheme="majorBidi" w:hAnsiTheme="majorBidi" w:cstheme="majorBidi"/>
          <w:i/>
          <w:iCs/>
          <w:sz w:val="22"/>
          <w:szCs w:val="22"/>
        </w:rPr>
        <w:t>kiddush</w:t>
      </w:r>
      <w:r w:rsidR="00C92A40" w:rsidRPr="00524765">
        <w:rPr>
          <w:rFonts w:asciiTheme="majorBidi" w:hAnsiTheme="majorBidi" w:cstheme="majorBidi"/>
          <w:i/>
          <w:iCs/>
          <w:sz w:val="22"/>
          <w:szCs w:val="22"/>
        </w:rPr>
        <w:t xml:space="preserve"> Hashem</w:t>
      </w:r>
      <w:r w:rsidR="00C92A40" w:rsidRPr="00524765">
        <w:rPr>
          <w:rFonts w:asciiTheme="majorBidi" w:hAnsiTheme="majorBidi" w:cstheme="majorBidi"/>
          <w:sz w:val="22"/>
          <w:szCs w:val="22"/>
        </w:rPr>
        <w:t xml:space="preserve"> and holiness. The relationship between sanctity and perfection requires elucidation. </w:t>
      </w:r>
      <w:r w:rsidR="005F6179" w:rsidRPr="00524765">
        <w:rPr>
          <w:rFonts w:asciiTheme="majorBidi" w:hAnsiTheme="majorBidi" w:cstheme="majorBidi"/>
          <w:sz w:val="22"/>
          <w:szCs w:val="22"/>
        </w:rPr>
        <w:t>I would</w:t>
      </w:r>
      <w:r w:rsidR="00C92A40" w:rsidRPr="00524765">
        <w:rPr>
          <w:rFonts w:asciiTheme="majorBidi" w:hAnsiTheme="majorBidi" w:cstheme="majorBidi"/>
          <w:sz w:val="22"/>
          <w:szCs w:val="22"/>
        </w:rPr>
        <w:t xml:space="preserve"> suggest that the holy individual is perpetually devoted to God, as will be expounded upon later, and the perfect individual, who is driven to adhere to intellectual requirements and achieve intellectual accomplishments, is always with God. (</w:t>
      </w:r>
      <w:r w:rsidR="00C92A40" w:rsidRPr="00524765">
        <w:rPr>
          <w:rFonts w:asciiTheme="majorBidi" w:hAnsiTheme="majorBidi" w:cstheme="majorBidi"/>
          <w:i/>
          <w:iCs/>
          <w:sz w:val="22"/>
          <w:szCs w:val="22"/>
        </w:rPr>
        <w:t>Guide</w:t>
      </w:r>
      <w:r w:rsidR="00C92A40" w:rsidRPr="00524765">
        <w:rPr>
          <w:rFonts w:asciiTheme="majorBidi" w:hAnsiTheme="majorBidi" w:cstheme="majorBidi"/>
          <w:sz w:val="22"/>
          <w:szCs w:val="22"/>
        </w:rPr>
        <w:t xml:space="preserve"> </w:t>
      </w:r>
      <w:proofErr w:type="spellStart"/>
      <w:r w:rsidR="00337D11" w:rsidRPr="00524765">
        <w:rPr>
          <w:rFonts w:asciiTheme="majorBidi" w:hAnsiTheme="majorBidi" w:cstheme="majorBidi"/>
          <w:sz w:val="22"/>
          <w:szCs w:val="22"/>
        </w:rPr>
        <w:t>III</w:t>
      </w:r>
      <w:r w:rsidR="00C92A40" w:rsidRPr="00524765">
        <w:rPr>
          <w:rFonts w:asciiTheme="majorBidi" w:hAnsiTheme="majorBidi" w:cstheme="majorBidi"/>
          <w:sz w:val="22"/>
          <w:szCs w:val="22"/>
        </w:rPr>
        <w:t>:8</w:t>
      </w:r>
      <w:proofErr w:type="spellEnd"/>
      <w:r w:rsidR="00C92A40" w:rsidRPr="00524765">
        <w:rPr>
          <w:rFonts w:asciiTheme="majorBidi" w:hAnsiTheme="majorBidi" w:cstheme="majorBidi"/>
          <w:sz w:val="22"/>
          <w:szCs w:val="22"/>
        </w:rPr>
        <w:t>: “</w:t>
      </w:r>
      <w:r w:rsidR="004170AC" w:rsidRPr="004170AC">
        <w:rPr>
          <w:rFonts w:asciiTheme="majorBidi" w:hAnsiTheme="majorBidi" w:cstheme="majorBidi"/>
          <w:sz w:val="22"/>
          <w:szCs w:val="22"/>
        </w:rPr>
        <w:t xml:space="preserve">A man should be in control of all these impulses, restrict his efforts in relation to them, and admit only that which is indispensable. He should take as his end that which is the end of man qua man: namely, solely the mental representation of the </w:t>
      </w:r>
      <w:proofErr w:type="spellStart"/>
      <w:r w:rsidR="004170AC" w:rsidRPr="004170AC">
        <w:rPr>
          <w:rFonts w:asciiTheme="majorBidi" w:hAnsiTheme="majorBidi" w:cstheme="majorBidi"/>
          <w:sz w:val="22"/>
          <w:szCs w:val="22"/>
        </w:rPr>
        <w:t>intelligibles</w:t>
      </w:r>
      <w:proofErr w:type="spellEnd"/>
      <w:r w:rsidR="004170AC" w:rsidRPr="004170AC">
        <w:rPr>
          <w:rFonts w:asciiTheme="majorBidi" w:hAnsiTheme="majorBidi" w:cstheme="majorBidi"/>
          <w:sz w:val="22"/>
          <w:szCs w:val="22"/>
        </w:rPr>
        <w:t xml:space="preserve">, the most certain and the noblest of which being the apprehension, in as far as this is possible, of the deity, of the angels, and of His other works. These individuals are those who are permanently with God. They are those to whom it has been said: </w:t>
      </w:r>
      <w:r w:rsidR="004170AC">
        <w:rPr>
          <w:rFonts w:asciiTheme="majorBidi" w:hAnsiTheme="majorBidi" w:cstheme="majorBidi"/>
          <w:sz w:val="22"/>
          <w:szCs w:val="22"/>
        </w:rPr>
        <w:t>‘</w:t>
      </w:r>
      <w:r w:rsidR="004170AC" w:rsidRPr="004170AC">
        <w:rPr>
          <w:rFonts w:asciiTheme="majorBidi" w:hAnsiTheme="majorBidi" w:cstheme="majorBidi"/>
          <w:sz w:val="22"/>
          <w:szCs w:val="22"/>
        </w:rPr>
        <w:t>Ye are gods, and all of you children of the Most High</w:t>
      </w:r>
      <w:r w:rsidR="00642A7F" w:rsidRPr="00524765">
        <w:rPr>
          <w:rFonts w:asciiTheme="majorBidi" w:hAnsiTheme="majorBidi" w:cstheme="majorBidi"/>
          <w:sz w:val="22"/>
          <w:szCs w:val="22"/>
        </w:rPr>
        <w:t>’</w:t>
      </w:r>
      <w:r w:rsidR="00C92A40" w:rsidRPr="00524765">
        <w:rPr>
          <w:rFonts w:asciiTheme="majorBidi" w:hAnsiTheme="majorBidi" w:cstheme="majorBidi"/>
          <w:sz w:val="22"/>
          <w:szCs w:val="22"/>
        </w:rPr>
        <w:t xml:space="preserve"> </w:t>
      </w:r>
      <w:r w:rsidR="00D10F63">
        <w:rPr>
          <w:rFonts w:asciiTheme="majorBidi" w:hAnsiTheme="majorBidi" w:cstheme="majorBidi"/>
          <w:sz w:val="22"/>
          <w:szCs w:val="22"/>
        </w:rPr>
        <w:t>(</w:t>
      </w:r>
      <w:r w:rsidR="00C92A40" w:rsidRPr="00524765">
        <w:rPr>
          <w:rFonts w:asciiTheme="majorBidi" w:hAnsiTheme="majorBidi" w:cstheme="majorBidi"/>
          <w:sz w:val="22"/>
          <w:szCs w:val="22"/>
        </w:rPr>
        <w:t>Ps. 82:6</w:t>
      </w:r>
      <w:r w:rsidR="00D10F63">
        <w:rPr>
          <w:rFonts w:asciiTheme="majorBidi" w:hAnsiTheme="majorBidi" w:cstheme="majorBidi"/>
          <w:sz w:val="22"/>
          <w:szCs w:val="22"/>
        </w:rPr>
        <w:t>)</w:t>
      </w:r>
      <w:r w:rsidR="00C92A40" w:rsidRPr="00524765">
        <w:rPr>
          <w:rFonts w:asciiTheme="majorBidi" w:hAnsiTheme="majorBidi" w:cstheme="majorBidi"/>
          <w:sz w:val="22"/>
          <w:szCs w:val="22"/>
        </w:rPr>
        <w:t>.”</w:t>
      </w:r>
      <w:r w:rsidR="005F6179" w:rsidRPr="00524765">
        <w:rPr>
          <w:rFonts w:asciiTheme="majorBidi" w:hAnsiTheme="majorBidi" w:cstheme="majorBidi"/>
          <w:sz w:val="22"/>
          <w:szCs w:val="22"/>
        </w:rPr>
        <w:t>)</w:t>
      </w:r>
      <w:r w:rsidR="00C92A40" w:rsidRPr="00524765">
        <w:rPr>
          <w:rFonts w:asciiTheme="majorBidi" w:hAnsiTheme="majorBidi" w:cstheme="majorBidi"/>
          <w:sz w:val="22"/>
          <w:szCs w:val="22"/>
        </w:rPr>
        <w:t xml:space="preserve"> </w:t>
      </w:r>
      <w:r w:rsidR="005F6179" w:rsidRPr="00524765">
        <w:rPr>
          <w:rFonts w:asciiTheme="majorBidi" w:hAnsiTheme="majorBidi" w:cstheme="majorBidi"/>
          <w:sz w:val="22"/>
          <w:szCs w:val="22"/>
        </w:rPr>
        <w:t>S</w:t>
      </w:r>
      <w:r w:rsidR="00C92A40" w:rsidRPr="00524765">
        <w:rPr>
          <w:rFonts w:asciiTheme="majorBidi" w:hAnsiTheme="majorBidi" w:cstheme="majorBidi"/>
          <w:sz w:val="22"/>
          <w:szCs w:val="22"/>
        </w:rPr>
        <w:t>upreme perfection involves comprehending God, cleaving to Him, and walking in His ways. Holiness plays a crucial role in this process, as it is considered a prerequisite for perfection (see</w:t>
      </w:r>
      <w:r w:rsidR="005F6179" w:rsidRPr="00524765">
        <w:rPr>
          <w:rFonts w:asciiTheme="majorBidi" w:hAnsiTheme="majorBidi" w:cstheme="majorBidi"/>
          <w:sz w:val="22"/>
          <w:szCs w:val="22"/>
        </w:rPr>
        <w:t xml:space="preserve">, for example, </w:t>
      </w:r>
      <w:r w:rsidR="005F6179" w:rsidRPr="00524765">
        <w:rPr>
          <w:rFonts w:asciiTheme="majorBidi" w:hAnsiTheme="majorBidi" w:cstheme="majorBidi"/>
          <w:i/>
          <w:iCs/>
          <w:sz w:val="22"/>
          <w:szCs w:val="22"/>
        </w:rPr>
        <w:t xml:space="preserve">Hilkhot Yesodei </w:t>
      </w:r>
      <w:r w:rsidR="0039453D">
        <w:rPr>
          <w:rFonts w:asciiTheme="majorBidi" w:hAnsiTheme="majorBidi" w:cstheme="majorBidi"/>
          <w:i/>
          <w:iCs/>
          <w:sz w:val="22"/>
          <w:szCs w:val="22"/>
        </w:rPr>
        <w:t>Hatorah</w:t>
      </w:r>
      <w:r w:rsidR="00C92A40" w:rsidRPr="00524765">
        <w:rPr>
          <w:rFonts w:asciiTheme="majorBidi" w:hAnsiTheme="majorBidi" w:cstheme="majorBidi"/>
          <w:sz w:val="22"/>
          <w:szCs w:val="22"/>
        </w:rPr>
        <w:t xml:space="preserve"> 7:1; </w:t>
      </w:r>
      <w:r w:rsidR="00C92A40" w:rsidRPr="00524765">
        <w:rPr>
          <w:rFonts w:asciiTheme="majorBidi" w:hAnsiTheme="majorBidi" w:cstheme="majorBidi"/>
          <w:i/>
          <w:iCs/>
          <w:sz w:val="22"/>
          <w:szCs w:val="22"/>
        </w:rPr>
        <w:t>Guide</w:t>
      </w:r>
      <w:r w:rsidR="00C92A40" w:rsidRPr="00524765">
        <w:rPr>
          <w:rFonts w:asciiTheme="majorBidi" w:hAnsiTheme="majorBidi" w:cstheme="majorBidi"/>
          <w:sz w:val="22"/>
          <w:szCs w:val="22"/>
        </w:rPr>
        <w:t xml:space="preserve"> </w:t>
      </w:r>
      <w:r w:rsidR="00642A7F" w:rsidRPr="00524765">
        <w:rPr>
          <w:rFonts w:asciiTheme="majorBidi" w:hAnsiTheme="majorBidi" w:cstheme="majorBidi"/>
          <w:sz w:val="22"/>
          <w:szCs w:val="22"/>
        </w:rPr>
        <w:t>I</w:t>
      </w:r>
      <w:r w:rsidR="00C92A40" w:rsidRPr="00524765">
        <w:rPr>
          <w:rFonts w:asciiTheme="majorBidi" w:hAnsiTheme="majorBidi" w:cstheme="majorBidi"/>
          <w:sz w:val="22"/>
          <w:szCs w:val="22"/>
        </w:rPr>
        <w:t xml:space="preserve">:34; 2:36; and also: </w:t>
      </w:r>
      <w:r w:rsidR="00642A7F" w:rsidRPr="00524765">
        <w:rPr>
          <w:rFonts w:asciiTheme="majorBidi" w:hAnsiTheme="majorBidi" w:cstheme="majorBidi"/>
          <w:sz w:val="22"/>
          <w:szCs w:val="22"/>
        </w:rPr>
        <w:t>III</w:t>
      </w:r>
      <w:r w:rsidR="00C92A40" w:rsidRPr="00524765">
        <w:rPr>
          <w:rFonts w:asciiTheme="majorBidi" w:hAnsiTheme="majorBidi" w:cstheme="majorBidi"/>
          <w:sz w:val="22"/>
          <w:szCs w:val="22"/>
        </w:rPr>
        <w:t xml:space="preserve">:27, 33; Maimonides’ </w:t>
      </w:r>
      <w:r w:rsidR="00642A7F" w:rsidRPr="00524765">
        <w:rPr>
          <w:rFonts w:asciiTheme="majorBidi" w:hAnsiTheme="majorBidi" w:cstheme="majorBidi"/>
          <w:i/>
          <w:iCs/>
          <w:sz w:val="22"/>
          <w:szCs w:val="22"/>
        </w:rPr>
        <w:t xml:space="preserve">Mishnah </w:t>
      </w:r>
      <w:r w:rsidR="00C92A40" w:rsidRPr="00524765">
        <w:rPr>
          <w:rFonts w:asciiTheme="majorBidi" w:hAnsiTheme="majorBidi" w:cstheme="majorBidi"/>
          <w:i/>
          <w:iCs/>
          <w:sz w:val="22"/>
          <w:szCs w:val="22"/>
        </w:rPr>
        <w:t>Commentary</w:t>
      </w:r>
      <w:r w:rsidR="00C92A40" w:rsidRPr="00524765">
        <w:rPr>
          <w:rFonts w:asciiTheme="majorBidi" w:hAnsiTheme="majorBidi" w:cstheme="majorBidi"/>
          <w:sz w:val="22"/>
          <w:szCs w:val="22"/>
        </w:rPr>
        <w:t xml:space="preserve">, Avot 3:11). In the introduction to his </w:t>
      </w:r>
      <w:r w:rsidR="00C92A40" w:rsidRPr="00524765">
        <w:rPr>
          <w:rFonts w:asciiTheme="majorBidi" w:hAnsiTheme="majorBidi" w:cstheme="majorBidi"/>
          <w:i/>
          <w:iCs/>
          <w:sz w:val="22"/>
          <w:szCs w:val="22"/>
        </w:rPr>
        <w:t>Shemona Perakim</w:t>
      </w:r>
      <w:r w:rsidR="00C92A40" w:rsidRPr="00524765">
        <w:rPr>
          <w:rFonts w:asciiTheme="majorBidi" w:hAnsiTheme="majorBidi" w:cstheme="majorBidi"/>
          <w:sz w:val="22"/>
          <w:szCs w:val="22"/>
        </w:rPr>
        <w:t xml:space="preserve">, Maimonides </w:t>
      </w:r>
      <w:r w:rsidR="005F6179" w:rsidRPr="00524765">
        <w:rPr>
          <w:rFonts w:asciiTheme="majorBidi" w:hAnsiTheme="majorBidi" w:cstheme="majorBidi"/>
          <w:sz w:val="22"/>
          <w:szCs w:val="22"/>
        </w:rPr>
        <w:t>writes:</w:t>
      </w:r>
      <w:r w:rsidR="00C92A40" w:rsidRPr="00524765">
        <w:rPr>
          <w:rFonts w:asciiTheme="majorBidi" w:hAnsiTheme="majorBidi" w:cstheme="majorBidi"/>
          <w:sz w:val="22"/>
          <w:szCs w:val="22"/>
        </w:rPr>
        <w:t xml:space="preserve"> </w:t>
      </w:r>
      <w:r w:rsidR="00642A7F" w:rsidRPr="00524765">
        <w:rPr>
          <w:rFonts w:asciiTheme="majorBidi" w:hAnsiTheme="majorBidi" w:cstheme="majorBidi"/>
          <w:sz w:val="22"/>
          <w:szCs w:val="22"/>
        </w:rPr>
        <w:t>“</w:t>
      </w:r>
      <w:r w:rsidR="00C92A40" w:rsidRPr="00524765">
        <w:rPr>
          <w:rFonts w:asciiTheme="majorBidi" w:hAnsiTheme="majorBidi" w:cstheme="majorBidi"/>
          <w:sz w:val="22"/>
          <w:szCs w:val="22"/>
        </w:rPr>
        <w:t>According to our understanding, there is no higher level of piety than prophecy, and piety is what leads to it.</w:t>
      </w:r>
      <w:r w:rsidR="00642A7F" w:rsidRPr="00524765">
        <w:rPr>
          <w:rFonts w:asciiTheme="majorBidi" w:hAnsiTheme="majorBidi" w:cstheme="majorBidi"/>
          <w:sz w:val="22"/>
          <w:szCs w:val="22"/>
        </w:rPr>
        <w:t>”</w:t>
      </w:r>
      <w:r w:rsidR="005F6179" w:rsidRPr="00524765">
        <w:rPr>
          <w:rFonts w:asciiTheme="majorBidi" w:hAnsiTheme="majorBidi" w:cstheme="majorBidi"/>
          <w:sz w:val="22"/>
          <w:szCs w:val="22"/>
        </w:rPr>
        <w:t xml:space="preserve"> </w:t>
      </w:r>
      <w:r w:rsidR="00C92A40" w:rsidRPr="00524765">
        <w:rPr>
          <w:rFonts w:asciiTheme="majorBidi" w:hAnsiTheme="majorBidi" w:cstheme="majorBidi"/>
          <w:sz w:val="22"/>
          <w:szCs w:val="22"/>
        </w:rPr>
        <w:t xml:space="preserve">As noted above, Maimonides adjusted his wording </w:t>
      </w:r>
      <w:r w:rsidR="005F6179" w:rsidRPr="00524765">
        <w:rPr>
          <w:rFonts w:asciiTheme="majorBidi" w:hAnsiTheme="majorBidi" w:cstheme="majorBidi"/>
          <w:sz w:val="22"/>
          <w:szCs w:val="22"/>
        </w:rPr>
        <w:t>from what</w:t>
      </w:r>
      <w:r w:rsidR="00C92A40" w:rsidRPr="00524765">
        <w:rPr>
          <w:rFonts w:asciiTheme="majorBidi" w:hAnsiTheme="majorBidi" w:cstheme="majorBidi"/>
          <w:sz w:val="22"/>
          <w:szCs w:val="22"/>
        </w:rPr>
        <w:t xml:space="preserve"> was suggested in his </w:t>
      </w:r>
      <w:r w:rsidR="00C92A40" w:rsidRPr="00524765">
        <w:rPr>
          <w:rFonts w:asciiTheme="majorBidi" w:hAnsiTheme="majorBidi" w:cstheme="majorBidi"/>
          <w:i/>
          <w:iCs/>
          <w:sz w:val="22"/>
          <w:szCs w:val="22"/>
        </w:rPr>
        <w:t xml:space="preserve">Iggeret </w:t>
      </w:r>
      <w:r w:rsidR="00DB4D52">
        <w:rPr>
          <w:rFonts w:asciiTheme="majorBidi" w:hAnsiTheme="majorBidi" w:cstheme="majorBidi"/>
          <w:i/>
          <w:iCs/>
          <w:sz w:val="22"/>
          <w:szCs w:val="22"/>
        </w:rPr>
        <w:t>HaShmad</w:t>
      </w:r>
      <w:r w:rsidR="00C92A40" w:rsidRPr="00524765">
        <w:rPr>
          <w:rFonts w:asciiTheme="majorBidi" w:hAnsiTheme="majorBidi" w:cstheme="majorBidi"/>
          <w:sz w:val="22"/>
          <w:szCs w:val="22"/>
        </w:rPr>
        <w:t xml:space="preserve">, and in determining the halakhic ruling in his </w:t>
      </w:r>
      <w:r w:rsidR="00C92A40" w:rsidRPr="00524765">
        <w:rPr>
          <w:rFonts w:asciiTheme="majorBidi" w:hAnsiTheme="majorBidi" w:cstheme="majorBidi"/>
          <w:i/>
          <w:iCs/>
          <w:sz w:val="22"/>
          <w:szCs w:val="22"/>
        </w:rPr>
        <w:t>Mishneh Torah</w:t>
      </w:r>
      <w:r w:rsidR="00C92A40" w:rsidRPr="00524765">
        <w:rPr>
          <w:rFonts w:asciiTheme="majorBidi" w:hAnsiTheme="majorBidi" w:cstheme="majorBidi"/>
          <w:sz w:val="22"/>
          <w:szCs w:val="22"/>
        </w:rPr>
        <w:t xml:space="preserve">, he applied it only to a great and pious individual capable of sanctifying God through his actions. Such an individual is seen as dedicating themselves to achieving their final perfection. It is noteworthy that Maimonides frequently emphasizes that the purpose of all commandments is holiness and that commandments sanctify the person. Simultaneously, he asserts that the purpose of most commandments is perfection, stating, </w:t>
      </w:r>
      <w:r w:rsidR="005F6179" w:rsidRPr="00524765">
        <w:rPr>
          <w:rFonts w:asciiTheme="majorBidi" w:hAnsiTheme="majorBidi" w:cstheme="majorBidi"/>
          <w:sz w:val="22"/>
          <w:szCs w:val="22"/>
        </w:rPr>
        <w:t>“</w:t>
      </w:r>
      <w:r w:rsidR="00256426" w:rsidRPr="00256426">
        <w:rPr>
          <w:rFonts w:asciiTheme="majorBidi" w:hAnsiTheme="majorBidi" w:cstheme="majorBidi"/>
          <w:sz w:val="22"/>
          <w:szCs w:val="22"/>
        </w:rPr>
        <w:t>This is the perfection of the moral virtues. It consists in the individual’s moral habits having attained their ultimate excellence</w:t>
      </w:r>
      <w:r w:rsidR="00256426">
        <w:rPr>
          <w:rFonts w:asciiTheme="majorBidi" w:hAnsiTheme="majorBidi" w:cstheme="majorBidi"/>
          <w:sz w:val="22"/>
          <w:szCs w:val="22"/>
        </w:rPr>
        <w:t>.</w:t>
      </w:r>
      <w:r w:rsidR="00256426" w:rsidRPr="00256426">
        <w:rPr>
          <w:rFonts w:asciiTheme="majorBidi" w:hAnsiTheme="majorBidi" w:cstheme="majorBidi"/>
          <w:sz w:val="22"/>
          <w:szCs w:val="22"/>
        </w:rPr>
        <w:t xml:space="preserve"> Most of the commandments serve no other end than the attainment of this species of perfection.</w:t>
      </w:r>
      <w:r w:rsidR="005F6179" w:rsidRPr="00524765">
        <w:rPr>
          <w:rFonts w:asciiTheme="majorBidi" w:hAnsiTheme="majorBidi" w:cstheme="majorBidi"/>
          <w:sz w:val="22"/>
          <w:szCs w:val="22"/>
        </w:rPr>
        <w:t>”</w:t>
      </w:r>
      <w:r w:rsidR="00C92A40" w:rsidRPr="00524765">
        <w:rPr>
          <w:rFonts w:asciiTheme="majorBidi" w:hAnsiTheme="majorBidi" w:cstheme="majorBidi"/>
          <w:sz w:val="22"/>
          <w:szCs w:val="22"/>
        </w:rPr>
        <w:t xml:space="preserve"> (</w:t>
      </w:r>
      <w:r w:rsidR="00C92A40" w:rsidRPr="00524765">
        <w:rPr>
          <w:rFonts w:asciiTheme="majorBidi" w:hAnsiTheme="majorBidi" w:cstheme="majorBidi"/>
          <w:i/>
          <w:iCs/>
          <w:sz w:val="22"/>
          <w:szCs w:val="22"/>
        </w:rPr>
        <w:t>Guide</w:t>
      </w:r>
      <w:r w:rsidR="00C92A40" w:rsidRPr="00524765">
        <w:rPr>
          <w:rFonts w:asciiTheme="majorBidi" w:hAnsiTheme="majorBidi" w:cstheme="majorBidi"/>
          <w:sz w:val="22"/>
          <w:szCs w:val="22"/>
        </w:rPr>
        <w:t xml:space="preserve"> </w:t>
      </w:r>
      <w:r w:rsidR="00642A7F" w:rsidRPr="00524765">
        <w:rPr>
          <w:rFonts w:asciiTheme="majorBidi" w:hAnsiTheme="majorBidi" w:cstheme="majorBidi"/>
          <w:sz w:val="22"/>
          <w:szCs w:val="22"/>
        </w:rPr>
        <w:t>III</w:t>
      </w:r>
      <w:r w:rsidR="00C92A40" w:rsidRPr="00524765">
        <w:rPr>
          <w:rFonts w:asciiTheme="majorBidi" w:hAnsiTheme="majorBidi" w:cstheme="majorBidi"/>
          <w:sz w:val="22"/>
          <w:szCs w:val="22"/>
        </w:rPr>
        <w:t>:54).</w:t>
      </w:r>
      <w:r w:rsidR="005F6179" w:rsidRPr="00524765">
        <w:rPr>
          <w:rFonts w:asciiTheme="majorBidi" w:hAnsiTheme="majorBidi" w:cstheme="majorBidi"/>
          <w:sz w:val="22"/>
          <w:szCs w:val="22"/>
        </w:rPr>
        <w:t xml:space="preserve"> At </w:t>
      </w:r>
      <w:r w:rsidR="00C92A40" w:rsidRPr="00524765">
        <w:rPr>
          <w:rFonts w:asciiTheme="majorBidi" w:hAnsiTheme="majorBidi" w:cstheme="majorBidi"/>
          <w:sz w:val="22"/>
          <w:szCs w:val="22"/>
        </w:rPr>
        <w:t xml:space="preserve">the conclusion of </w:t>
      </w:r>
      <w:r w:rsidR="00C92A40" w:rsidRPr="00524765">
        <w:rPr>
          <w:rFonts w:asciiTheme="majorBidi" w:hAnsiTheme="majorBidi" w:cstheme="majorBidi"/>
          <w:i/>
          <w:iCs/>
          <w:sz w:val="22"/>
          <w:szCs w:val="22"/>
        </w:rPr>
        <w:t>Hilkhot Temura</w:t>
      </w:r>
      <w:r w:rsidR="00C92A40" w:rsidRPr="00524765">
        <w:rPr>
          <w:rFonts w:asciiTheme="majorBidi" w:hAnsiTheme="majorBidi" w:cstheme="majorBidi"/>
          <w:sz w:val="22"/>
          <w:szCs w:val="22"/>
        </w:rPr>
        <w:t xml:space="preserve"> (4:13), Maimonides closes with a resounding generalization: </w:t>
      </w:r>
      <w:r w:rsidR="00642A7F" w:rsidRPr="00524765">
        <w:rPr>
          <w:rFonts w:asciiTheme="majorBidi" w:hAnsiTheme="majorBidi" w:cstheme="majorBidi"/>
          <w:sz w:val="22"/>
          <w:szCs w:val="22"/>
        </w:rPr>
        <w:t>“</w:t>
      </w:r>
      <w:r w:rsidR="00CD24AD" w:rsidRPr="00524765">
        <w:rPr>
          <w:rFonts w:asciiTheme="majorBidi" w:hAnsiTheme="majorBidi" w:cstheme="majorBidi"/>
          <w:sz w:val="22"/>
          <w:szCs w:val="22"/>
        </w:rPr>
        <w:t>Similarly, most of the Torah</w:t>
      </w:r>
      <w:r w:rsidR="00642A7F" w:rsidRPr="00524765">
        <w:rPr>
          <w:rFonts w:asciiTheme="majorBidi" w:hAnsiTheme="majorBidi" w:cstheme="majorBidi"/>
          <w:sz w:val="22"/>
          <w:szCs w:val="22"/>
        </w:rPr>
        <w:t>’</w:t>
      </w:r>
      <w:r w:rsidR="00CD24AD" w:rsidRPr="00524765">
        <w:rPr>
          <w:rFonts w:asciiTheme="majorBidi" w:hAnsiTheme="majorBidi" w:cstheme="majorBidi"/>
          <w:sz w:val="22"/>
          <w:szCs w:val="22"/>
        </w:rPr>
        <w:t xml:space="preserve">s laws are nothing other than </w:t>
      </w:r>
      <w:r w:rsidR="00DD1DC8" w:rsidRPr="00524765">
        <w:rPr>
          <w:rFonts w:asciiTheme="majorBidi" w:hAnsiTheme="majorBidi" w:cstheme="majorBidi"/>
          <w:sz w:val="22"/>
          <w:szCs w:val="22"/>
        </w:rPr>
        <w:t>‘</w:t>
      </w:r>
      <w:r w:rsidR="00CD24AD" w:rsidRPr="00524765">
        <w:rPr>
          <w:rFonts w:asciiTheme="majorBidi" w:hAnsiTheme="majorBidi" w:cstheme="majorBidi"/>
          <w:sz w:val="22"/>
          <w:szCs w:val="22"/>
        </w:rPr>
        <w:t>counsels given from distance</w:t>
      </w:r>
      <w:r w:rsidR="00DD1DC8" w:rsidRPr="00524765">
        <w:rPr>
          <w:rFonts w:asciiTheme="majorBidi" w:hAnsiTheme="majorBidi" w:cstheme="majorBidi"/>
          <w:sz w:val="22"/>
          <w:szCs w:val="22"/>
        </w:rPr>
        <w:t>’</w:t>
      </w:r>
      <w:r w:rsidR="00CD24AD" w:rsidRPr="00524765">
        <w:rPr>
          <w:rFonts w:asciiTheme="majorBidi" w:hAnsiTheme="majorBidi" w:cstheme="majorBidi"/>
          <w:sz w:val="22"/>
          <w:szCs w:val="22"/>
        </w:rPr>
        <w:t xml:space="preserve"> from </w:t>
      </w:r>
      <w:r w:rsidR="00D10F63">
        <w:rPr>
          <w:rFonts w:asciiTheme="majorBidi" w:hAnsiTheme="majorBidi" w:cstheme="majorBidi"/>
          <w:sz w:val="22"/>
          <w:szCs w:val="22"/>
        </w:rPr>
        <w:t>‘</w:t>
      </w:r>
      <w:r w:rsidR="00CD24AD" w:rsidRPr="00524765">
        <w:rPr>
          <w:rFonts w:asciiTheme="majorBidi" w:hAnsiTheme="majorBidi" w:cstheme="majorBidi"/>
          <w:sz w:val="22"/>
          <w:szCs w:val="22"/>
        </w:rPr>
        <w:t>He Who is of great counsel</w:t>
      </w:r>
      <w:r w:rsidR="00D10F63">
        <w:rPr>
          <w:rFonts w:asciiTheme="majorBidi" w:hAnsiTheme="majorBidi" w:cstheme="majorBidi"/>
          <w:sz w:val="22"/>
          <w:szCs w:val="22"/>
        </w:rPr>
        <w:t>’</w:t>
      </w:r>
      <w:r w:rsidR="00CD24AD" w:rsidRPr="00524765">
        <w:rPr>
          <w:rFonts w:asciiTheme="majorBidi" w:hAnsiTheme="majorBidi" w:cstheme="majorBidi"/>
          <w:sz w:val="22"/>
          <w:szCs w:val="22"/>
        </w:rPr>
        <w:t xml:space="preserve"> to improve one</w:t>
      </w:r>
      <w:r w:rsidR="00642A7F" w:rsidRPr="00524765">
        <w:rPr>
          <w:rFonts w:asciiTheme="majorBidi" w:hAnsiTheme="majorBidi" w:cstheme="majorBidi"/>
          <w:sz w:val="22"/>
          <w:szCs w:val="22"/>
        </w:rPr>
        <w:t>’</w:t>
      </w:r>
      <w:r w:rsidR="00CD24AD" w:rsidRPr="00524765">
        <w:rPr>
          <w:rFonts w:asciiTheme="majorBidi" w:hAnsiTheme="majorBidi" w:cstheme="majorBidi"/>
          <w:sz w:val="22"/>
          <w:szCs w:val="22"/>
        </w:rPr>
        <w:t>s character and make one</w:t>
      </w:r>
      <w:r w:rsidR="00642A7F" w:rsidRPr="00524765">
        <w:rPr>
          <w:rFonts w:asciiTheme="majorBidi" w:hAnsiTheme="majorBidi" w:cstheme="majorBidi"/>
          <w:sz w:val="22"/>
          <w:szCs w:val="22"/>
        </w:rPr>
        <w:t>’</w:t>
      </w:r>
      <w:r w:rsidR="00CD24AD" w:rsidRPr="00524765">
        <w:rPr>
          <w:rFonts w:asciiTheme="majorBidi" w:hAnsiTheme="majorBidi" w:cstheme="majorBidi"/>
          <w:sz w:val="22"/>
          <w:szCs w:val="22"/>
        </w:rPr>
        <w:t xml:space="preserve">s conduct upright.” In his </w:t>
      </w:r>
      <w:r w:rsidR="00CD24AD" w:rsidRPr="00524765">
        <w:rPr>
          <w:rFonts w:asciiTheme="majorBidi" w:hAnsiTheme="majorBidi" w:cstheme="majorBidi"/>
          <w:i/>
          <w:iCs/>
          <w:sz w:val="22"/>
          <w:szCs w:val="22"/>
        </w:rPr>
        <w:t>Iggeret Teiman</w:t>
      </w:r>
      <w:r w:rsidR="00CD24AD" w:rsidRPr="00524765">
        <w:rPr>
          <w:rFonts w:asciiTheme="majorBidi" w:hAnsiTheme="majorBidi" w:cstheme="majorBidi"/>
          <w:sz w:val="22"/>
          <w:szCs w:val="22"/>
        </w:rPr>
        <w:t xml:space="preserve"> (</w:t>
      </w:r>
      <w:r w:rsidR="00CD24AD" w:rsidRPr="00524765">
        <w:rPr>
          <w:rFonts w:asciiTheme="majorBidi" w:hAnsiTheme="majorBidi" w:cstheme="majorBidi"/>
          <w:i/>
          <w:iCs/>
          <w:sz w:val="22"/>
          <w:szCs w:val="22"/>
        </w:rPr>
        <w:t>Iggrot Ha</w:t>
      </w:r>
      <w:r w:rsidR="00A678AE">
        <w:rPr>
          <w:rFonts w:asciiTheme="majorBidi" w:hAnsiTheme="majorBidi" w:cstheme="majorBidi"/>
          <w:i/>
          <w:iCs/>
          <w:sz w:val="22"/>
          <w:szCs w:val="22"/>
        </w:rPr>
        <w:t>r</w:t>
      </w:r>
      <w:r w:rsidR="00CD24AD" w:rsidRPr="00524765">
        <w:rPr>
          <w:rFonts w:asciiTheme="majorBidi" w:hAnsiTheme="majorBidi" w:cstheme="majorBidi"/>
          <w:i/>
          <w:iCs/>
          <w:sz w:val="22"/>
          <w:szCs w:val="22"/>
        </w:rPr>
        <w:t>ambam</w:t>
      </w:r>
      <w:r w:rsidR="00CD24AD" w:rsidRPr="00524765">
        <w:rPr>
          <w:rFonts w:asciiTheme="majorBidi" w:hAnsiTheme="majorBidi" w:cstheme="majorBidi"/>
          <w:sz w:val="22"/>
          <w:szCs w:val="22"/>
        </w:rPr>
        <w:t>, Shilat edition, p. 122)</w:t>
      </w:r>
      <w:r w:rsidR="00C92A40" w:rsidRPr="00524765">
        <w:rPr>
          <w:rFonts w:asciiTheme="majorBidi" w:hAnsiTheme="majorBidi" w:cstheme="majorBidi"/>
          <w:sz w:val="22"/>
          <w:szCs w:val="22"/>
        </w:rPr>
        <w:t xml:space="preserve"> Maimonides</w:t>
      </w:r>
      <w:r w:rsidR="00CD24AD" w:rsidRPr="00524765">
        <w:rPr>
          <w:rFonts w:asciiTheme="majorBidi" w:hAnsiTheme="majorBidi" w:cstheme="majorBidi"/>
          <w:sz w:val="22"/>
          <w:szCs w:val="22"/>
        </w:rPr>
        <w:t xml:space="preserve">’ </w:t>
      </w:r>
      <w:r w:rsidR="00DD1DC8" w:rsidRPr="00524765">
        <w:rPr>
          <w:rFonts w:asciiTheme="majorBidi" w:hAnsiTheme="majorBidi" w:cstheme="majorBidi"/>
          <w:sz w:val="22"/>
          <w:szCs w:val="22"/>
        </w:rPr>
        <w:t>succinctly captures the essence of his message:</w:t>
      </w:r>
      <w:r w:rsidR="00CD24AD" w:rsidRPr="00524765">
        <w:rPr>
          <w:rFonts w:asciiTheme="majorBidi" w:hAnsiTheme="majorBidi" w:cstheme="majorBidi"/>
          <w:sz w:val="22"/>
          <w:szCs w:val="22"/>
        </w:rPr>
        <w:t xml:space="preserve"> </w:t>
      </w:r>
      <w:r w:rsidR="00F566DD" w:rsidRPr="00524765">
        <w:rPr>
          <w:rFonts w:asciiTheme="majorBidi" w:hAnsiTheme="majorBidi" w:cstheme="majorBidi"/>
          <w:sz w:val="22"/>
          <w:szCs w:val="22"/>
        </w:rPr>
        <w:t xml:space="preserve">“If he could only fathom the inner intent of the law, then he would realize that the essence of the true divine religion lies in the deeper meaning of its positive and negative precepts, every one of which will aid man in his striving after </w:t>
      </w:r>
      <w:proofErr w:type="gramStart"/>
      <w:r w:rsidR="00F566DD" w:rsidRPr="00524765">
        <w:rPr>
          <w:rFonts w:asciiTheme="majorBidi" w:hAnsiTheme="majorBidi" w:cstheme="majorBidi"/>
          <w:sz w:val="22"/>
          <w:szCs w:val="22"/>
        </w:rPr>
        <w:t>perfection, and</w:t>
      </w:r>
      <w:proofErr w:type="gramEnd"/>
      <w:r w:rsidR="00F566DD" w:rsidRPr="00524765">
        <w:rPr>
          <w:rFonts w:asciiTheme="majorBidi" w:hAnsiTheme="majorBidi" w:cstheme="majorBidi"/>
          <w:sz w:val="22"/>
          <w:szCs w:val="22"/>
        </w:rPr>
        <w:t xml:space="preserve"> remove every impediment to the attainment of excellence. These commands will enable the throng and the elite to acquire moral and intellectual qualities, each according to his ability. Thus the godly community becomes pre-eminent, reaching a two-fold perfection. By the first perfection I mean, man</w:t>
      </w:r>
      <w:r w:rsidR="00642A7F" w:rsidRPr="00524765">
        <w:rPr>
          <w:rFonts w:asciiTheme="majorBidi" w:hAnsiTheme="majorBidi" w:cstheme="majorBidi"/>
          <w:sz w:val="22"/>
          <w:szCs w:val="22"/>
        </w:rPr>
        <w:t>’</w:t>
      </w:r>
      <w:r w:rsidR="00F566DD" w:rsidRPr="00524765">
        <w:rPr>
          <w:rFonts w:asciiTheme="majorBidi" w:hAnsiTheme="majorBidi" w:cstheme="majorBidi"/>
          <w:sz w:val="22"/>
          <w:szCs w:val="22"/>
        </w:rPr>
        <w:t xml:space="preserve">s spending his life in this world under the most agreeable and congenial conditions. The second perfection would constitute the achievement of intellectual objectives, each in accordance with his native powers.” </w:t>
      </w:r>
      <w:r w:rsidR="00DD1DC8" w:rsidRPr="00524765">
        <w:rPr>
          <w:rFonts w:asciiTheme="majorBidi" w:hAnsiTheme="majorBidi" w:cstheme="majorBidi"/>
          <w:sz w:val="22"/>
          <w:szCs w:val="22"/>
        </w:rPr>
        <w:t>H</w:t>
      </w:r>
      <w:r w:rsidR="00C92A40" w:rsidRPr="00524765">
        <w:rPr>
          <w:rFonts w:asciiTheme="majorBidi" w:hAnsiTheme="majorBidi" w:cstheme="majorBidi"/>
          <w:sz w:val="22"/>
          <w:szCs w:val="22"/>
        </w:rPr>
        <w:t>oliness and perfection</w:t>
      </w:r>
      <w:r w:rsidR="00DD1DC8" w:rsidRPr="00524765">
        <w:rPr>
          <w:rFonts w:asciiTheme="majorBidi" w:hAnsiTheme="majorBidi" w:cstheme="majorBidi"/>
          <w:sz w:val="22"/>
          <w:szCs w:val="22"/>
        </w:rPr>
        <w:t xml:space="preserve"> are intertwined</w:t>
      </w:r>
      <w:r w:rsidR="00C92A40" w:rsidRPr="00524765">
        <w:rPr>
          <w:rFonts w:asciiTheme="majorBidi" w:hAnsiTheme="majorBidi" w:cstheme="majorBidi"/>
          <w:sz w:val="22"/>
          <w:szCs w:val="22"/>
        </w:rPr>
        <w:t xml:space="preserve">, </w:t>
      </w:r>
      <w:r w:rsidR="00DD1DC8" w:rsidRPr="00524765">
        <w:rPr>
          <w:rFonts w:asciiTheme="majorBidi" w:hAnsiTheme="majorBidi" w:cstheme="majorBidi"/>
          <w:sz w:val="22"/>
          <w:szCs w:val="22"/>
        </w:rPr>
        <w:t>and, as we shall see later,</w:t>
      </w:r>
      <w:r w:rsidR="00C92A40" w:rsidRPr="00524765">
        <w:rPr>
          <w:rFonts w:asciiTheme="majorBidi" w:hAnsiTheme="majorBidi" w:cstheme="majorBidi"/>
          <w:sz w:val="22"/>
          <w:szCs w:val="22"/>
        </w:rPr>
        <w:t xml:space="preserve"> truth and holiness </w:t>
      </w:r>
      <w:r w:rsidR="00DD1DC8" w:rsidRPr="00524765">
        <w:rPr>
          <w:rFonts w:asciiTheme="majorBidi" w:hAnsiTheme="majorBidi" w:cstheme="majorBidi"/>
          <w:sz w:val="22"/>
          <w:szCs w:val="22"/>
        </w:rPr>
        <w:t xml:space="preserve">must become integrated, as well. The commandment of </w:t>
      </w:r>
      <w:r w:rsidR="00D10F63" w:rsidRPr="00D10F63">
        <w:rPr>
          <w:rFonts w:asciiTheme="majorBidi" w:hAnsiTheme="majorBidi" w:cstheme="majorBidi"/>
          <w:i/>
          <w:iCs/>
          <w:sz w:val="22"/>
          <w:szCs w:val="22"/>
        </w:rPr>
        <w:t xml:space="preserve">kiddush </w:t>
      </w:r>
      <w:r w:rsidR="00DD1DC8" w:rsidRPr="00524765">
        <w:rPr>
          <w:rFonts w:asciiTheme="majorBidi" w:hAnsiTheme="majorBidi" w:cstheme="majorBidi"/>
          <w:i/>
          <w:iCs/>
          <w:sz w:val="22"/>
          <w:szCs w:val="22"/>
        </w:rPr>
        <w:t>Hashem</w:t>
      </w:r>
      <w:r w:rsidR="00DD1DC8" w:rsidRPr="00524765">
        <w:rPr>
          <w:rFonts w:asciiTheme="majorBidi" w:hAnsiTheme="majorBidi" w:cstheme="majorBidi"/>
          <w:sz w:val="22"/>
          <w:szCs w:val="22"/>
        </w:rPr>
        <w:t xml:space="preserve"> is woven together with the commandment to love God </w:t>
      </w:r>
      <w:r w:rsidR="00C92A40" w:rsidRPr="00524765">
        <w:rPr>
          <w:rFonts w:asciiTheme="majorBidi" w:hAnsiTheme="majorBidi" w:cstheme="majorBidi"/>
          <w:sz w:val="22"/>
          <w:szCs w:val="22"/>
        </w:rPr>
        <w:t>into a unified, organic whole.</w:t>
      </w:r>
    </w:p>
    <w:p w14:paraId="2C33F244" w14:textId="56EF43C0" w:rsidR="000D1865" w:rsidRPr="00524765" w:rsidRDefault="000D1865">
      <w:pPr>
        <w:pStyle w:val="FootnoteText"/>
        <w:rPr>
          <w:rFonts w:asciiTheme="majorBidi" w:hAnsiTheme="majorBidi" w:cstheme="majorBidi"/>
          <w:sz w:val="22"/>
          <w:szCs w:val="22"/>
        </w:rPr>
      </w:pPr>
    </w:p>
  </w:footnote>
  <w:footnote w:id="27">
    <w:p w14:paraId="548B0822" w14:textId="4DF2384C" w:rsidR="00722B59" w:rsidRPr="00524765" w:rsidRDefault="00722B59">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DC1355" w:rsidRPr="00FC15E9">
        <w:rPr>
          <w:rFonts w:asciiTheme="majorBidi" w:hAnsiTheme="majorBidi" w:cstheme="majorBidi"/>
          <w:i/>
          <w:iCs/>
          <w:sz w:val="22"/>
          <w:szCs w:val="22"/>
        </w:rPr>
        <w:t>Hilkhot Teshuva</w:t>
      </w:r>
      <w:r w:rsidR="00DC1355" w:rsidRPr="00524765">
        <w:rPr>
          <w:rFonts w:asciiTheme="majorBidi" w:hAnsiTheme="majorBidi" w:cstheme="majorBidi"/>
          <w:sz w:val="22"/>
          <w:szCs w:val="22"/>
        </w:rPr>
        <w:t xml:space="preserve"> 10:3</w:t>
      </w:r>
    </w:p>
  </w:footnote>
  <w:footnote w:id="28">
    <w:p w14:paraId="0177DF22" w14:textId="4AAC61E4" w:rsidR="00CD63EB" w:rsidRPr="00524765" w:rsidRDefault="00CD63EB">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DC1355" w:rsidRPr="00524765">
        <w:rPr>
          <w:rFonts w:asciiTheme="majorBidi" w:hAnsiTheme="majorBidi" w:cstheme="majorBidi"/>
          <w:sz w:val="22"/>
          <w:szCs w:val="22"/>
        </w:rPr>
        <w:t xml:space="preserve">This is Maimonides’ language at the end of </w:t>
      </w:r>
      <w:r w:rsidR="00DC1355" w:rsidRPr="00FC15E9">
        <w:rPr>
          <w:rFonts w:asciiTheme="majorBidi" w:hAnsiTheme="majorBidi" w:cstheme="majorBidi"/>
          <w:i/>
          <w:iCs/>
          <w:sz w:val="22"/>
          <w:szCs w:val="22"/>
        </w:rPr>
        <w:t>Hilkhot Shemitta Ve</w:t>
      </w:r>
      <w:r w:rsidR="00D10F63">
        <w:rPr>
          <w:rFonts w:asciiTheme="majorBidi" w:hAnsiTheme="majorBidi" w:cstheme="majorBidi"/>
          <w:i/>
          <w:iCs/>
          <w:sz w:val="22"/>
          <w:szCs w:val="22"/>
        </w:rPr>
        <w:t>Y</w:t>
      </w:r>
      <w:r w:rsidR="00DC1355" w:rsidRPr="00FC15E9">
        <w:rPr>
          <w:rFonts w:asciiTheme="majorBidi" w:hAnsiTheme="majorBidi" w:cstheme="majorBidi"/>
          <w:i/>
          <w:iCs/>
          <w:sz w:val="22"/>
          <w:szCs w:val="22"/>
        </w:rPr>
        <w:t>ovel</w:t>
      </w:r>
      <w:r w:rsidR="00DC1355" w:rsidRPr="00524765">
        <w:rPr>
          <w:rFonts w:asciiTheme="majorBidi" w:hAnsiTheme="majorBidi" w:cstheme="majorBidi"/>
          <w:sz w:val="22"/>
          <w:szCs w:val="22"/>
        </w:rPr>
        <w:t>.</w:t>
      </w:r>
    </w:p>
  </w:footnote>
  <w:footnote w:id="29">
    <w:p w14:paraId="34D1A6E3" w14:textId="59848242" w:rsidR="00351D82" w:rsidRPr="00524765" w:rsidRDefault="00351D82" w:rsidP="00B32AE3">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32AE3" w:rsidRPr="00524765">
        <w:rPr>
          <w:rFonts w:asciiTheme="majorBidi" w:hAnsiTheme="majorBidi" w:cstheme="majorBidi"/>
        </w:rPr>
        <w:t xml:space="preserve">Refer to my discussion in the </w:t>
      </w:r>
      <w:r w:rsidR="00B32AE3" w:rsidRPr="00524765">
        <w:rPr>
          <w:rFonts w:asciiTheme="majorBidi" w:hAnsiTheme="majorBidi" w:cstheme="majorBidi"/>
          <w:i/>
          <w:iCs/>
        </w:rPr>
        <w:t>Introduction to the Code of Maimonides</w:t>
      </w:r>
      <w:r w:rsidR="00B32AE3" w:rsidRPr="00524765">
        <w:rPr>
          <w:rFonts w:asciiTheme="majorBidi" w:hAnsiTheme="majorBidi" w:cstheme="majorBidi"/>
        </w:rPr>
        <w:t xml:space="preserve"> (New Haven: Yale University Press, 1982), </w:t>
      </w:r>
      <w:r w:rsidR="00FC15E9">
        <w:rPr>
          <w:rFonts w:asciiTheme="majorBidi" w:hAnsiTheme="majorBidi" w:cstheme="majorBidi"/>
        </w:rPr>
        <w:t>pp.</w:t>
      </w:r>
      <w:r w:rsidR="00B32AE3" w:rsidRPr="00524765">
        <w:rPr>
          <w:rFonts w:asciiTheme="majorBidi" w:hAnsiTheme="majorBidi" w:cstheme="majorBidi"/>
        </w:rPr>
        <w:t xml:space="preserve"> 433-435, which delves into the contrasting perspectives on the rationale behind commandments as presented in the </w:t>
      </w:r>
      <w:r w:rsidR="00B32AE3" w:rsidRPr="00FC15E9">
        <w:rPr>
          <w:rFonts w:asciiTheme="majorBidi" w:hAnsiTheme="majorBidi" w:cstheme="majorBidi"/>
          <w:i/>
          <w:iCs/>
        </w:rPr>
        <w:t>Mishneh Torah</w:t>
      </w:r>
      <w:r w:rsidR="00B32AE3" w:rsidRPr="00524765">
        <w:rPr>
          <w:rFonts w:asciiTheme="majorBidi" w:hAnsiTheme="majorBidi" w:cstheme="majorBidi"/>
        </w:rPr>
        <w:t xml:space="preserve"> and the </w:t>
      </w:r>
      <w:r w:rsidR="00B32AE3" w:rsidRPr="00524765">
        <w:rPr>
          <w:rFonts w:asciiTheme="majorBidi" w:hAnsiTheme="majorBidi" w:cstheme="majorBidi"/>
          <w:i/>
          <w:iCs/>
        </w:rPr>
        <w:t>Guide</w:t>
      </w:r>
      <w:r w:rsidR="00B32AE3" w:rsidRPr="00524765">
        <w:rPr>
          <w:rFonts w:asciiTheme="majorBidi" w:hAnsiTheme="majorBidi" w:cstheme="majorBidi"/>
        </w:rPr>
        <w:t xml:space="preserve">. In the </w:t>
      </w:r>
      <w:r w:rsidR="00B32AE3" w:rsidRPr="00FC15E9">
        <w:rPr>
          <w:rFonts w:asciiTheme="majorBidi" w:hAnsiTheme="majorBidi" w:cstheme="majorBidi"/>
          <w:i/>
          <w:iCs/>
        </w:rPr>
        <w:t>Guide</w:t>
      </w:r>
      <w:r w:rsidR="00B32AE3" w:rsidRPr="00524765">
        <w:rPr>
          <w:rFonts w:asciiTheme="majorBidi" w:hAnsiTheme="majorBidi" w:cstheme="majorBidi"/>
        </w:rPr>
        <w:t xml:space="preserve"> (III:47), Maimonides distinctly articulates, “</w:t>
      </w:r>
      <w:r w:rsidR="0070786C" w:rsidRPr="0070786C">
        <w:rPr>
          <w:rFonts w:asciiTheme="majorBidi" w:hAnsiTheme="majorBidi" w:cstheme="majorBidi"/>
        </w:rPr>
        <w:t>for this matter of uncleanness and cleanness concerns only the Holy Place and holy things, nothing else</w:t>
      </w:r>
      <w:r w:rsidR="00B32AE3" w:rsidRPr="00524765">
        <w:rPr>
          <w:rFonts w:asciiTheme="majorBidi" w:hAnsiTheme="majorBidi" w:cstheme="majorBidi"/>
        </w:rPr>
        <w:t xml:space="preserve">... </w:t>
      </w:r>
      <w:r w:rsidR="00727A3F" w:rsidRPr="00727A3F">
        <w:rPr>
          <w:rFonts w:asciiTheme="majorBidi" w:hAnsiTheme="majorBidi" w:cstheme="majorBidi"/>
        </w:rPr>
        <w:t>As for the rest</w:t>
      </w:r>
      <w:r w:rsidR="00207939">
        <w:rPr>
          <w:rFonts w:asciiTheme="majorBidi" w:hAnsiTheme="majorBidi" w:cstheme="majorBidi"/>
        </w:rPr>
        <w:t xml:space="preserve"> </w:t>
      </w:r>
      <w:r w:rsidR="00207939" w:rsidRPr="00524765">
        <w:rPr>
          <w:rFonts w:asciiTheme="majorBidi" w:hAnsiTheme="majorBidi" w:cstheme="majorBidi"/>
        </w:rPr>
        <w:t>[</w:t>
      </w:r>
      <w:r w:rsidR="00207939">
        <w:rPr>
          <w:rFonts w:asciiTheme="majorBidi" w:hAnsiTheme="majorBidi" w:cstheme="majorBidi"/>
        </w:rPr>
        <w:t>who do</w:t>
      </w:r>
      <w:r w:rsidR="00207939" w:rsidRPr="00524765">
        <w:rPr>
          <w:rFonts w:asciiTheme="majorBidi" w:hAnsiTheme="majorBidi" w:cstheme="majorBidi"/>
        </w:rPr>
        <w:t xml:space="preserve"> not intend to enter the Sanctuary or touch any holy thing],</w:t>
      </w:r>
      <w:r w:rsidR="00727A3F" w:rsidRPr="00727A3F">
        <w:rPr>
          <w:rFonts w:asciiTheme="majorBidi" w:hAnsiTheme="majorBidi" w:cstheme="majorBidi"/>
        </w:rPr>
        <w:t xml:space="preserve"> there is no sin if one remains unclean as long as one wishes and eats, as one wishes, ordinary food that has become unclean</w:t>
      </w:r>
      <w:r w:rsidR="00B32AE3" w:rsidRPr="00524765">
        <w:rPr>
          <w:rFonts w:asciiTheme="majorBidi" w:hAnsiTheme="majorBidi" w:cstheme="majorBidi"/>
        </w:rPr>
        <w:t xml:space="preserve"> </w:t>
      </w:r>
      <w:r w:rsidR="00A04B04" w:rsidRPr="00A04B04">
        <w:rPr>
          <w:rFonts w:asciiTheme="majorBidi" w:hAnsiTheme="majorBidi" w:cstheme="majorBidi"/>
        </w:rPr>
        <w:t>for this matter of uncleanness and cleanness concerns only the Holy Place and holy things, nothing else</w:t>
      </w:r>
      <w:r w:rsidR="00B32AE3" w:rsidRPr="00524765">
        <w:rPr>
          <w:rFonts w:asciiTheme="majorBidi" w:hAnsiTheme="majorBidi" w:cstheme="majorBidi"/>
        </w:rPr>
        <w:t xml:space="preserve">.” Further elucidation on the divergent interpretations of </w:t>
      </w:r>
      <w:r w:rsidR="00FC15E9">
        <w:rPr>
          <w:rFonts w:asciiTheme="majorBidi" w:hAnsiTheme="majorBidi" w:cstheme="majorBidi"/>
        </w:rPr>
        <w:t>“</w:t>
      </w:r>
      <w:r w:rsidR="00B32AE3" w:rsidRPr="00524765">
        <w:rPr>
          <w:rFonts w:asciiTheme="majorBidi" w:hAnsiTheme="majorBidi" w:cstheme="majorBidi"/>
        </w:rPr>
        <w:t>purity</w:t>
      </w:r>
      <w:r w:rsidR="00FC15E9">
        <w:rPr>
          <w:rFonts w:asciiTheme="majorBidi" w:hAnsiTheme="majorBidi" w:cstheme="majorBidi"/>
        </w:rPr>
        <w:t>”</w:t>
      </w:r>
      <w:r w:rsidR="00B32AE3" w:rsidRPr="00524765">
        <w:rPr>
          <w:rFonts w:asciiTheme="majorBidi" w:hAnsiTheme="majorBidi" w:cstheme="majorBidi"/>
        </w:rPr>
        <w:t xml:space="preserve"> and </w:t>
      </w:r>
      <w:r w:rsidR="00FC15E9">
        <w:rPr>
          <w:rFonts w:asciiTheme="majorBidi" w:hAnsiTheme="majorBidi" w:cstheme="majorBidi"/>
        </w:rPr>
        <w:t>“</w:t>
      </w:r>
      <w:r w:rsidR="00B32AE3" w:rsidRPr="00524765">
        <w:rPr>
          <w:rFonts w:asciiTheme="majorBidi" w:hAnsiTheme="majorBidi" w:cstheme="majorBidi"/>
        </w:rPr>
        <w:t>sanctity</w:t>
      </w:r>
      <w:r w:rsidR="00FC15E9">
        <w:rPr>
          <w:rFonts w:asciiTheme="majorBidi" w:hAnsiTheme="majorBidi" w:cstheme="majorBidi"/>
        </w:rPr>
        <w:t>”</w:t>
      </w:r>
      <w:r w:rsidR="00B32AE3" w:rsidRPr="00524765">
        <w:rPr>
          <w:rFonts w:asciiTheme="majorBidi" w:hAnsiTheme="majorBidi" w:cstheme="majorBidi"/>
        </w:rPr>
        <w:t xml:space="preserve"> can be found at the conclusion of the chapter.</w:t>
      </w:r>
    </w:p>
  </w:footnote>
  <w:footnote w:id="30">
    <w:p w14:paraId="61CE77C6" w14:textId="115B5C40" w:rsidR="00351D82" w:rsidRPr="00524765" w:rsidRDefault="00351D82">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32AE3" w:rsidRPr="00524765">
        <w:rPr>
          <w:rFonts w:asciiTheme="majorBidi" w:hAnsiTheme="majorBidi" w:cstheme="majorBidi"/>
        </w:rPr>
        <w:t xml:space="preserve">As Maimonides’ expresses it in the </w:t>
      </w:r>
      <w:r w:rsidR="00B32AE3" w:rsidRPr="00524765">
        <w:rPr>
          <w:rFonts w:asciiTheme="majorBidi" w:hAnsiTheme="majorBidi" w:cstheme="majorBidi"/>
          <w:i/>
          <w:iCs/>
        </w:rPr>
        <w:t>Guide</w:t>
      </w:r>
      <w:r w:rsidR="00B32AE3" w:rsidRPr="00524765">
        <w:rPr>
          <w:rFonts w:asciiTheme="majorBidi" w:hAnsiTheme="majorBidi" w:cstheme="majorBidi"/>
        </w:rPr>
        <w:t xml:space="preserve"> III:27.</w:t>
      </w:r>
    </w:p>
  </w:footnote>
  <w:footnote w:id="31">
    <w:p w14:paraId="454FEF33" w14:textId="0FF45478" w:rsidR="00351D82" w:rsidRPr="00524765" w:rsidRDefault="00351D82">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32AE3" w:rsidRPr="00524765">
        <w:rPr>
          <w:rFonts w:asciiTheme="majorBidi" w:hAnsiTheme="majorBidi" w:cstheme="majorBidi"/>
          <w:i/>
          <w:iCs/>
        </w:rPr>
        <w:t>Guide</w:t>
      </w:r>
      <w:r w:rsidR="00B32AE3" w:rsidRPr="00524765">
        <w:rPr>
          <w:rFonts w:asciiTheme="majorBidi" w:hAnsiTheme="majorBidi" w:cstheme="majorBidi"/>
        </w:rPr>
        <w:t xml:space="preserve"> III:33</w:t>
      </w:r>
    </w:p>
  </w:footnote>
  <w:footnote w:id="32">
    <w:p w14:paraId="7ECD6319" w14:textId="078B642D" w:rsidR="005032A9" w:rsidRPr="00524765" w:rsidRDefault="001C096E" w:rsidP="00B32AE3">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Pr="00524765">
        <w:rPr>
          <w:rFonts w:asciiTheme="majorBidi" w:hAnsiTheme="majorBidi" w:cstheme="majorBidi"/>
          <w:i/>
          <w:iCs/>
        </w:rPr>
        <w:t>Guide</w:t>
      </w:r>
      <w:r w:rsidRPr="00524765">
        <w:rPr>
          <w:rFonts w:asciiTheme="majorBidi" w:hAnsiTheme="majorBidi" w:cstheme="majorBidi"/>
        </w:rPr>
        <w:t xml:space="preserve"> </w:t>
      </w:r>
      <w:r w:rsidR="00B32AE3" w:rsidRPr="00524765">
        <w:rPr>
          <w:rFonts w:asciiTheme="majorBidi" w:hAnsiTheme="majorBidi" w:cstheme="majorBidi"/>
        </w:rPr>
        <w:t>I</w:t>
      </w:r>
      <w:r w:rsidRPr="00524765">
        <w:rPr>
          <w:rFonts w:asciiTheme="majorBidi" w:hAnsiTheme="majorBidi" w:cstheme="majorBidi"/>
        </w:rPr>
        <w:t xml:space="preserve">:5. Compare </w:t>
      </w:r>
      <w:r w:rsidR="00B32AE3" w:rsidRPr="00524765">
        <w:rPr>
          <w:rFonts w:asciiTheme="majorBidi" w:hAnsiTheme="majorBidi" w:cstheme="majorBidi"/>
        </w:rPr>
        <w:t>with</w:t>
      </w:r>
      <w:r w:rsidRPr="00524765">
        <w:rPr>
          <w:rFonts w:asciiTheme="majorBidi" w:hAnsiTheme="majorBidi" w:cstheme="majorBidi"/>
        </w:rPr>
        <w:t xml:space="preserve"> </w:t>
      </w:r>
      <w:r w:rsidRPr="00FC15E9">
        <w:rPr>
          <w:rFonts w:asciiTheme="majorBidi" w:hAnsiTheme="majorBidi" w:cstheme="majorBidi"/>
          <w:i/>
          <w:iCs/>
        </w:rPr>
        <w:t>Hilkhot Me’ila</w:t>
      </w:r>
      <w:r w:rsidRPr="00524765">
        <w:rPr>
          <w:rFonts w:asciiTheme="majorBidi" w:hAnsiTheme="majorBidi" w:cstheme="majorBidi"/>
        </w:rPr>
        <w:t xml:space="preserve"> 8:8.</w:t>
      </w:r>
    </w:p>
  </w:footnote>
  <w:footnote w:id="33">
    <w:p w14:paraId="4CF330D5" w14:textId="45AEC4DC" w:rsidR="00B1681E" w:rsidRPr="00524765" w:rsidRDefault="00B1681E" w:rsidP="00B32AE3">
      <w:pPr>
        <w:pStyle w:val="FootnoteText"/>
        <w:rPr>
          <w:rFonts w:asciiTheme="majorBidi" w:hAnsiTheme="majorBidi" w:cstheme="majorBidi"/>
        </w:rPr>
      </w:pPr>
      <w:r w:rsidRPr="00524765">
        <w:rPr>
          <w:rStyle w:val="FootnoteReference"/>
          <w:rFonts w:asciiTheme="majorBidi" w:hAnsiTheme="majorBidi" w:cstheme="majorBidi"/>
        </w:rPr>
        <w:footnoteRef/>
      </w:r>
      <w:r w:rsidR="00B32AE3" w:rsidRPr="00524765">
        <w:rPr>
          <w:rFonts w:asciiTheme="majorBidi" w:hAnsiTheme="majorBidi" w:cstheme="majorBidi"/>
        </w:rPr>
        <w:t xml:space="preserve"> </w:t>
      </w:r>
      <w:r w:rsidR="00B32AE3" w:rsidRPr="00524765">
        <w:rPr>
          <w:rFonts w:asciiTheme="majorBidi" w:hAnsiTheme="majorBidi" w:cstheme="majorBidi"/>
          <w:i/>
          <w:iCs/>
        </w:rPr>
        <w:t>Guide</w:t>
      </w:r>
      <w:r w:rsidR="00B32AE3" w:rsidRPr="00524765">
        <w:rPr>
          <w:rFonts w:asciiTheme="majorBidi" w:hAnsiTheme="majorBidi" w:cstheme="majorBidi"/>
        </w:rPr>
        <w:t xml:space="preserve"> III:33</w:t>
      </w:r>
      <w:r w:rsidR="00E51CE8" w:rsidRPr="00524765">
        <w:rPr>
          <w:rFonts w:asciiTheme="majorBidi" w:hAnsiTheme="majorBidi" w:cstheme="majorBidi"/>
        </w:rPr>
        <w:t>. Compare III:27.</w:t>
      </w:r>
    </w:p>
  </w:footnote>
  <w:footnote w:id="34">
    <w:p w14:paraId="54D7AD02" w14:textId="0C68093E" w:rsidR="00AB6069" w:rsidRPr="00524765" w:rsidRDefault="00B1681E" w:rsidP="00284CA7">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E51CE8" w:rsidRPr="00524765">
        <w:rPr>
          <w:rFonts w:asciiTheme="majorBidi" w:hAnsiTheme="majorBidi" w:cstheme="majorBidi"/>
        </w:rPr>
        <w:t xml:space="preserve">Compare: </w:t>
      </w:r>
      <w:r w:rsidR="00E51CE8" w:rsidRPr="00524765">
        <w:rPr>
          <w:rFonts w:asciiTheme="majorBidi" w:hAnsiTheme="majorBidi" w:cstheme="majorBidi"/>
          <w:i/>
          <w:iCs/>
        </w:rPr>
        <w:t>Guide</w:t>
      </w:r>
      <w:r w:rsidR="00E51CE8" w:rsidRPr="00524765">
        <w:rPr>
          <w:rFonts w:asciiTheme="majorBidi" w:hAnsiTheme="majorBidi" w:cstheme="majorBidi"/>
        </w:rPr>
        <w:t xml:space="preserve"> III:8 and </w:t>
      </w:r>
      <w:r w:rsidR="00E51CE8" w:rsidRPr="00D10F63">
        <w:rPr>
          <w:rFonts w:asciiTheme="majorBidi" w:hAnsiTheme="majorBidi" w:cstheme="majorBidi"/>
          <w:i/>
          <w:iCs/>
        </w:rPr>
        <w:t>Hilkhot Isurei Bi’ah</w:t>
      </w:r>
      <w:r w:rsidR="00E51CE8" w:rsidRPr="00524765">
        <w:rPr>
          <w:rFonts w:asciiTheme="majorBidi" w:hAnsiTheme="majorBidi" w:cstheme="majorBidi"/>
        </w:rPr>
        <w:t xml:space="preserve"> 21:24. See also: </w:t>
      </w:r>
      <w:r w:rsidR="00E51CE8" w:rsidRPr="00FC15E9">
        <w:rPr>
          <w:rFonts w:asciiTheme="majorBidi" w:hAnsiTheme="majorBidi" w:cstheme="majorBidi"/>
          <w:i/>
          <w:iCs/>
        </w:rPr>
        <w:t xml:space="preserve">Hilkhot </w:t>
      </w:r>
      <w:r w:rsidR="00623973">
        <w:rPr>
          <w:rFonts w:asciiTheme="majorBidi" w:hAnsiTheme="majorBidi" w:cstheme="majorBidi"/>
          <w:i/>
          <w:iCs/>
        </w:rPr>
        <w:t>Deot</w:t>
      </w:r>
      <w:r w:rsidR="00E51CE8" w:rsidRPr="00524765">
        <w:rPr>
          <w:rFonts w:asciiTheme="majorBidi" w:hAnsiTheme="majorBidi" w:cstheme="majorBidi"/>
        </w:rPr>
        <w:t xml:space="preserve"> 4:19; 5:4-5; and </w:t>
      </w:r>
      <w:r w:rsidR="00E51CE8" w:rsidRPr="00FC15E9">
        <w:rPr>
          <w:rFonts w:asciiTheme="majorBidi" w:hAnsiTheme="majorBidi" w:cstheme="majorBidi"/>
          <w:i/>
          <w:iCs/>
        </w:rPr>
        <w:t>Hilkhot Melakhim</w:t>
      </w:r>
      <w:r w:rsidR="00E51CE8" w:rsidRPr="00524765">
        <w:rPr>
          <w:rFonts w:asciiTheme="majorBidi" w:hAnsiTheme="majorBidi" w:cstheme="majorBidi"/>
        </w:rPr>
        <w:t xml:space="preserve"> 3:6; </w:t>
      </w:r>
      <w:r w:rsidR="00E51CE8" w:rsidRPr="00FC15E9">
        <w:rPr>
          <w:rFonts w:asciiTheme="majorBidi" w:hAnsiTheme="majorBidi" w:cstheme="majorBidi"/>
          <w:i/>
          <w:iCs/>
        </w:rPr>
        <w:t>Hilkhot Tefilla</w:t>
      </w:r>
      <w:r w:rsidR="00E51CE8" w:rsidRPr="00524765">
        <w:rPr>
          <w:rFonts w:asciiTheme="majorBidi" w:hAnsiTheme="majorBidi" w:cstheme="majorBidi"/>
        </w:rPr>
        <w:t xml:space="preserve"> 4:4. In Maimonides’ </w:t>
      </w:r>
      <w:r w:rsidR="00FC15E9" w:rsidRPr="00FC15E9">
        <w:rPr>
          <w:rFonts w:asciiTheme="majorBidi" w:hAnsiTheme="majorBidi" w:cstheme="majorBidi"/>
          <w:i/>
          <w:iCs/>
        </w:rPr>
        <w:t xml:space="preserve">Mishna </w:t>
      </w:r>
      <w:r w:rsidR="00E51CE8" w:rsidRPr="00FC15E9">
        <w:rPr>
          <w:rFonts w:asciiTheme="majorBidi" w:hAnsiTheme="majorBidi" w:cstheme="majorBidi"/>
          <w:i/>
          <w:iCs/>
        </w:rPr>
        <w:t>Commentary</w:t>
      </w:r>
      <w:r w:rsidR="00E51CE8" w:rsidRPr="00524765">
        <w:rPr>
          <w:rFonts w:asciiTheme="majorBidi" w:hAnsiTheme="majorBidi" w:cstheme="majorBidi"/>
        </w:rPr>
        <w:t xml:space="preserve">, Hagiga 2:1, Maimonides defines the sexual drive </w:t>
      </w:r>
      <w:r w:rsidR="008C4CBF" w:rsidRPr="00524765">
        <w:rPr>
          <w:rFonts w:asciiTheme="majorBidi" w:hAnsiTheme="majorBidi" w:cstheme="majorBidi"/>
        </w:rPr>
        <w:t xml:space="preserve">as a rejection of reason, “…because at the moment of desire…reason is lacking.” In the </w:t>
      </w:r>
      <w:r w:rsidR="008C4CBF" w:rsidRPr="00524765">
        <w:rPr>
          <w:rFonts w:asciiTheme="majorBidi" w:hAnsiTheme="majorBidi" w:cstheme="majorBidi"/>
          <w:i/>
          <w:iCs/>
        </w:rPr>
        <w:t>Guide</w:t>
      </w:r>
      <w:r w:rsidR="008C4CBF" w:rsidRPr="00524765">
        <w:rPr>
          <w:rFonts w:asciiTheme="majorBidi" w:hAnsiTheme="majorBidi" w:cstheme="majorBidi"/>
        </w:rPr>
        <w:t xml:space="preserve"> III:8 Maimonides concludes: </w:t>
      </w:r>
      <w:r w:rsidR="00AB6069" w:rsidRPr="00524765">
        <w:rPr>
          <w:rFonts w:asciiTheme="majorBidi" w:hAnsiTheme="majorBidi" w:cstheme="majorBidi"/>
        </w:rPr>
        <w:t>“</w:t>
      </w:r>
      <w:r w:rsidR="006D7E46" w:rsidRPr="006D7E46">
        <w:rPr>
          <w:rFonts w:asciiTheme="majorBidi" w:hAnsiTheme="majorBidi" w:cstheme="majorBidi"/>
        </w:rPr>
        <w:t>Also the commandments and prohibitions of the Law are only intended to quell all the impulses of matter. It behooves him who prefers to be a human being in truth, not a beast having the shape and configuration of a human being, to endeavor to diminish all</w:t>
      </w:r>
      <w:r w:rsidR="006D7E46">
        <w:rPr>
          <w:rFonts w:asciiTheme="majorBidi" w:hAnsiTheme="majorBidi" w:cstheme="majorBidi"/>
        </w:rPr>
        <w:t xml:space="preserve"> </w:t>
      </w:r>
      <w:r w:rsidR="00D90DD4" w:rsidRPr="00D90DD4">
        <w:rPr>
          <w:rFonts w:asciiTheme="majorBidi" w:hAnsiTheme="majorBidi" w:cstheme="majorBidi"/>
        </w:rPr>
        <w:t>the impulses of matter— such as eating, drinking, copulation, anger, and all the habits consequent upon desire and anger</w:t>
      </w:r>
      <w:r w:rsidR="00AB6069" w:rsidRPr="00524765">
        <w:rPr>
          <w:rFonts w:asciiTheme="majorBidi" w:hAnsiTheme="majorBidi" w:cstheme="majorBidi"/>
        </w:rPr>
        <w:t>…” He concludes with an explanation of why the Hebrew langu</w:t>
      </w:r>
      <w:r w:rsidR="007A2A88">
        <w:rPr>
          <w:rFonts w:asciiTheme="majorBidi" w:hAnsiTheme="majorBidi" w:cstheme="majorBidi"/>
        </w:rPr>
        <w:t>ag</w:t>
      </w:r>
      <w:r w:rsidR="00AB6069" w:rsidRPr="00524765">
        <w:rPr>
          <w:rFonts w:asciiTheme="majorBidi" w:hAnsiTheme="majorBidi" w:cstheme="majorBidi"/>
        </w:rPr>
        <w:t>e is called “the holy tongue” – “</w:t>
      </w:r>
      <w:r w:rsidR="00681082" w:rsidRPr="00681082">
        <w:rPr>
          <w:rFonts w:asciiTheme="majorBidi" w:hAnsiTheme="majorBidi" w:cstheme="majorBidi"/>
        </w:rPr>
        <w:t>For in this holy language no word at all has been laid down in order to designate either the male or the female organ of copulation, nor are there words designating the act itself that brings about generation, the sperm, the urine, or the excrements</w:t>
      </w:r>
      <w:r w:rsidR="00AB6069" w:rsidRPr="00524765">
        <w:rPr>
          <w:rFonts w:asciiTheme="majorBidi" w:hAnsiTheme="majorBidi" w:cstheme="majorBidi"/>
        </w:rPr>
        <w:t>.” Notably, Maimonides apologizes at the end of the chapter for what may seem like a digression, as he deems the discussion of controlling sexual impulses and striving for holiness “</w:t>
      </w:r>
      <w:r w:rsidR="00D43E99">
        <w:rPr>
          <w:rFonts w:asciiTheme="majorBidi" w:hAnsiTheme="majorBidi" w:cstheme="majorBidi"/>
        </w:rPr>
        <w:t xml:space="preserve">to deal with moral and also </w:t>
      </w:r>
      <w:r w:rsidR="00AB6069" w:rsidRPr="00524765">
        <w:rPr>
          <w:rFonts w:asciiTheme="majorBidi" w:hAnsiTheme="majorBidi" w:cstheme="majorBidi"/>
        </w:rPr>
        <w:t>religious matters</w:t>
      </w:r>
      <w:r w:rsidR="0033061F">
        <w:rPr>
          <w:rFonts w:asciiTheme="majorBidi" w:hAnsiTheme="majorBidi" w:cstheme="majorBidi"/>
        </w:rPr>
        <w:t>”</w:t>
      </w:r>
      <w:r w:rsidR="00284CA7" w:rsidRPr="00524765">
        <w:rPr>
          <w:rFonts w:asciiTheme="majorBidi" w:hAnsiTheme="majorBidi" w:cstheme="majorBidi"/>
          <w:sz w:val="22"/>
          <w:szCs w:val="22"/>
        </w:rPr>
        <w:t xml:space="preserve"> </w:t>
      </w:r>
      <w:r w:rsidR="00284CA7" w:rsidRPr="00524765">
        <w:rPr>
          <w:rFonts w:asciiTheme="majorBidi" w:hAnsiTheme="majorBidi" w:cstheme="majorBidi"/>
        </w:rPr>
        <w:t>rather than philosophical ones.</w:t>
      </w:r>
      <w:r w:rsidR="00D10F63">
        <w:rPr>
          <w:rFonts w:asciiTheme="majorBidi" w:hAnsiTheme="majorBidi" w:cstheme="majorBidi"/>
        </w:rPr>
        <w:t>”</w:t>
      </w:r>
      <w:r w:rsidR="00284CA7" w:rsidRPr="00524765">
        <w:rPr>
          <w:rFonts w:asciiTheme="majorBidi" w:hAnsiTheme="majorBidi" w:cstheme="majorBidi"/>
        </w:rPr>
        <w:t xml:space="preserve"> </w:t>
      </w:r>
      <w:r w:rsidR="00AB6069" w:rsidRPr="00524765">
        <w:rPr>
          <w:rFonts w:asciiTheme="majorBidi" w:hAnsiTheme="majorBidi" w:cstheme="majorBidi"/>
        </w:rPr>
        <w:t xml:space="preserve">See also: </w:t>
      </w:r>
      <w:r w:rsidR="00AB6069" w:rsidRPr="00524765">
        <w:rPr>
          <w:rFonts w:asciiTheme="majorBidi" w:hAnsiTheme="majorBidi" w:cstheme="majorBidi"/>
          <w:i/>
          <w:iCs/>
        </w:rPr>
        <w:t>Guide</w:t>
      </w:r>
      <w:r w:rsidR="00AB6069" w:rsidRPr="00524765">
        <w:rPr>
          <w:rFonts w:asciiTheme="majorBidi" w:hAnsiTheme="majorBidi" w:cstheme="majorBidi"/>
        </w:rPr>
        <w:t xml:space="preserve"> III:12, 49.</w:t>
      </w:r>
    </w:p>
    <w:p w14:paraId="57F61AE9" w14:textId="7114FBD1" w:rsidR="00AB6069" w:rsidRPr="00524765" w:rsidRDefault="00AB6069" w:rsidP="00AB6069">
      <w:pPr>
        <w:pStyle w:val="FootnoteText"/>
        <w:rPr>
          <w:rFonts w:asciiTheme="majorBidi" w:hAnsiTheme="majorBidi" w:cstheme="majorBidi"/>
        </w:rPr>
      </w:pPr>
      <w:r w:rsidRPr="00524765">
        <w:rPr>
          <w:rFonts w:asciiTheme="majorBidi" w:hAnsiTheme="majorBidi" w:cstheme="majorBidi"/>
        </w:rPr>
        <w:t xml:space="preserve"> </w:t>
      </w:r>
    </w:p>
    <w:p w14:paraId="74A70F70" w14:textId="17733117" w:rsidR="00AB6069" w:rsidRPr="00524765" w:rsidRDefault="00AB6069" w:rsidP="00AB6069">
      <w:pPr>
        <w:pStyle w:val="FootnoteText"/>
        <w:rPr>
          <w:rFonts w:asciiTheme="majorBidi" w:hAnsiTheme="majorBidi" w:cstheme="majorBidi"/>
        </w:rPr>
      </w:pPr>
      <w:r w:rsidRPr="00524765">
        <w:rPr>
          <w:rFonts w:asciiTheme="majorBidi" w:hAnsiTheme="majorBidi" w:cstheme="majorBidi"/>
        </w:rPr>
        <w:t xml:space="preserve"> </w:t>
      </w:r>
    </w:p>
    <w:p w14:paraId="7BCE92FD" w14:textId="480828DC" w:rsidR="00B1681E" w:rsidRPr="00524765" w:rsidRDefault="00B1681E">
      <w:pPr>
        <w:pStyle w:val="FootnoteText"/>
        <w:rPr>
          <w:rFonts w:asciiTheme="majorBidi" w:hAnsiTheme="majorBidi" w:cstheme="majorBidi"/>
        </w:rPr>
      </w:pPr>
    </w:p>
  </w:footnote>
  <w:footnote w:id="35">
    <w:p w14:paraId="3AED4410" w14:textId="3B58F3BA" w:rsidR="00990FC7" w:rsidRPr="00524765" w:rsidRDefault="003E2E7F" w:rsidP="00990FC7">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990FC7" w:rsidRPr="00524765">
        <w:rPr>
          <w:rFonts w:asciiTheme="majorBidi" w:hAnsiTheme="majorBidi" w:cstheme="majorBidi"/>
          <w:i/>
          <w:iCs/>
        </w:rPr>
        <w:t>Guide</w:t>
      </w:r>
      <w:r w:rsidR="00990FC7" w:rsidRPr="00524765">
        <w:rPr>
          <w:rFonts w:asciiTheme="majorBidi" w:hAnsiTheme="majorBidi" w:cstheme="majorBidi"/>
        </w:rPr>
        <w:t xml:space="preserve"> </w:t>
      </w:r>
      <w:proofErr w:type="spellStart"/>
      <w:r w:rsidR="00990FC7" w:rsidRPr="00524765">
        <w:rPr>
          <w:rFonts w:asciiTheme="majorBidi" w:hAnsiTheme="majorBidi" w:cstheme="majorBidi"/>
        </w:rPr>
        <w:t>III:47</w:t>
      </w:r>
      <w:proofErr w:type="spellEnd"/>
      <w:r w:rsidR="00990FC7" w:rsidRPr="00524765">
        <w:rPr>
          <w:rFonts w:asciiTheme="majorBidi" w:hAnsiTheme="majorBidi" w:cstheme="majorBidi"/>
        </w:rPr>
        <w:t>.</w:t>
      </w:r>
    </w:p>
  </w:footnote>
  <w:footnote w:id="36">
    <w:p w14:paraId="59835AB6" w14:textId="3E4ACA9D" w:rsidR="00BA59B6" w:rsidRPr="00524765" w:rsidRDefault="00BA59B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990FC7" w:rsidRPr="00524765">
        <w:rPr>
          <w:rFonts w:asciiTheme="majorBidi" w:hAnsiTheme="majorBidi" w:cstheme="majorBidi"/>
        </w:rPr>
        <w:t xml:space="preserve">On the prohibition against duplicity and hypocrisy, see also: </w:t>
      </w:r>
      <w:r w:rsidR="00990FC7" w:rsidRPr="007A2A88">
        <w:rPr>
          <w:rFonts w:asciiTheme="majorBidi" w:hAnsiTheme="majorBidi" w:cstheme="majorBidi"/>
          <w:i/>
          <w:iCs/>
        </w:rPr>
        <w:t xml:space="preserve">Hilkhot </w:t>
      </w:r>
      <w:r w:rsidR="00623973">
        <w:rPr>
          <w:rFonts w:asciiTheme="majorBidi" w:hAnsiTheme="majorBidi" w:cstheme="majorBidi"/>
          <w:i/>
          <w:iCs/>
        </w:rPr>
        <w:t>Deot</w:t>
      </w:r>
      <w:r w:rsidR="00990FC7" w:rsidRPr="00524765">
        <w:rPr>
          <w:rFonts w:asciiTheme="majorBidi" w:hAnsiTheme="majorBidi" w:cstheme="majorBidi"/>
        </w:rPr>
        <w:t xml:space="preserve"> 2:6.</w:t>
      </w:r>
    </w:p>
  </w:footnote>
  <w:footnote w:id="37">
    <w:p w14:paraId="7E46C0B3" w14:textId="3CC14430" w:rsidR="00BA59B6" w:rsidRPr="00524765" w:rsidRDefault="00BA59B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F3351E" w:rsidRPr="00524765">
        <w:rPr>
          <w:rFonts w:asciiTheme="majorBidi" w:hAnsiTheme="majorBidi" w:cstheme="majorBidi"/>
          <w:i/>
          <w:iCs/>
        </w:rPr>
        <w:t>Guide</w:t>
      </w:r>
      <w:r w:rsidR="00F3351E" w:rsidRPr="00524765">
        <w:rPr>
          <w:rFonts w:asciiTheme="majorBidi" w:hAnsiTheme="majorBidi" w:cstheme="majorBidi"/>
        </w:rPr>
        <w:t xml:space="preserve"> III:33.</w:t>
      </w:r>
    </w:p>
  </w:footnote>
  <w:footnote w:id="38">
    <w:p w14:paraId="46DFE366" w14:textId="413045A8" w:rsidR="00885DAE" w:rsidRPr="00524765" w:rsidRDefault="00885DAE">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A4683C" w:rsidRPr="007A2A88">
        <w:rPr>
          <w:rFonts w:asciiTheme="majorBidi" w:hAnsiTheme="majorBidi" w:cstheme="majorBidi"/>
          <w:i/>
          <w:iCs/>
        </w:rPr>
        <w:t>Hilkhot Ma’akhalot Asurot</w:t>
      </w:r>
      <w:r w:rsidR="00A4683C" w:rsidRPr="00524765">
        <w:rPr>
          <w:rFonts w:asciiTheme="majorBidi" w:hAnsiTheme="majorBidi" w:cstheme="majorBidi"/>
        </w:rPr>
        <w:t xml:space="preserve"> 17:32. See also </w:t>
      </w:r>
      <w:r w:rsidR="00A4683C" w:rsidRPr="00524765">
        <w:rPr>
          <w:rFonts w:asciiTheme="majorBidi" w:hAnsiTheme="majorBidi" w:cstheme="majorBidi"/>
          <w:i/>
          <w:iCs/>
        </w:rPr>
        <w:t>Guide</w:t>
      </w:r>
      <w:r w:rsidR="00A4683C" w:rsidRPr="00524765">
        <w:rPr>
          <w:rFonts w:asciiTheme="majorBidi" w:hAnsiTheme="majorBidi" w:cstheme="majorBidi"/>
        </w:rPr>
        <w:t xml:space="preserve"> III:47.</w:t>
      </w:r>
    </w:p>
  </w:footnote>
  <w:footnote w:id="39">
    <w:p w14:paraId="4AD6889A" w14:textId="23434E98" w:rsidR="00A4683C" w:rsidRPr="00524765" w:rsidRDefault="00885DAE" w:rsidP="00A4683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A4683C" w:rsidRPr="00524765">
        <w:rPr>
          <w:rFonts w:asciiTheme="majorBidi" w:hAnsiTheme="majorBidi" w:cstheme="majorBidi"/>
          <w:i/>
          <w:iCs/>
        </w:rPr>
        <w:t>Guide</w:t>
      </w:r>
      <w:r w:rsidR="00A4683C" w:rsidRPr="00524765">
        <w:rPr>
          <w:rFonts w:asciiTheme="majorBidi" w:hAnsiTheme="majorBidi" w:cstheme="majorBidi"/>
        </w:rPr>
        <w:t xml:space="preserve"> III:33.</w:t>
      </w:r>
    </w:p>
  </w:footnote>
  <w:footnote w:id="40">
    <w:p w14:paraId="407B962E" w14:textId="7E437F60" w:rsidR="00885DAE" w:rsidRPr="00524765" w:rsidRDefault="00885DAE" w:rsidP="00A4683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A4683C" w:rsidRPr="00524765">
        <w:rPr>
          <w:rFonts w:asciiTheme="majorBidi" w:hAnsiTheme="majorBidi" w:cstheme="majorBidi"/>
          <w:i/>
          <w:iCs/>
        </w:rPr>
        <w:t>Guide</w:t>
      </w:r>
      <w:r w:rsidR="00A4683C" w:rsidRPr="00524765">
        <w:rPr>
          <w:rFonts w:asciiTheme="majorBidi" w:hAnsiTheme="majorBidi" w:cstheme="majorBidi"/>
        </w:rPr>
        <w:t xml:space="preserve"> III:41.</w:t>
      </w:r>
    </w:p>
  </w:footnote>
  <w:footnote w:id="41">
    <w:p w14:paraId="6D3BF0CF" w14:textId="11AE51A3" w:rsidR="004128CC" w:rsidRPr="00524765" w:rsidRDefault="004128C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082810" w:rsidRPr="00524765">
        <w:rPr>
          <w:rFonts w:asciiTheme="majorBidi" w:hAnsiTheme="majorBidi" w:cstheme="majorBidi"/>
        </w:rPr>
        <w:t>Mishna Hagiga 2:6.</w:t>
      </w:r>
    </w:p>
  </w:footnote>
  <w:footnote w:id="42">
    <w:p w14:paraId="20D7EE06" w14:textId="16B6246B" w:rsidR="004128CC" w:rsidRPr="00524765" w:rsidRDefault="004128C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082810" w:rsidRPr="007A2A88">
        <w:rPr>
          <w:rFonts w:asciiTheme="majorBidi" w:hAnsiTheme="majorBidi" w:cstheme="majorBidi"/>
          <w:i/>
          <w:iCs/>
        </w:rPr>
        <w:t>Hilkhot Mikva’ot</w:t>
      </w:r>
      <w:r w:rsidR="00082810" w:rsidRPr="00524765">
        <w:rPr>
          <w:rFonts w:asciiTheme="majorBidi" w:hAnsiTheme="majorBidi" w:cstheme="majorBidi"/>
        </w:rPr>
        <w:t xml:space="preserve"> 11:12.</w:t>
      </w:r>
    </w:p>
  </w:footnote>
  <w:footnote w:id="43">
    <w:p w14:paraId="220AEBEA" w14:textId="0BB6501F" w:rsidR="00F704D4" w:rsidRPr="00524765" w:rsidRDefault="00F704D4">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6E5C7F" w:rsidRPr="007A2A88">
        <w:rPr>
          <w:rFonts w:asciiTheme="majorBidi" w:hAnsiTheme="majorBidi" w:cstheme="majorBidi"/>
          <w:i/>
          <w:iCs/>
        </w:rPr>
        <w:t>Hilkhot Gezela Va</w:t>
      </w:r>
      <w:r w:rsidR="001250E4">
        <w:rPr>
          <w:rFonts w:asciiTheme="majorBidi" w:hAnsiTheme="majorBidi" w:cstheme="majorBidi"/>
          <w:i/>
          <w:iCs/>
        </w:rPr>
        <w:t>A</w:t>
      </w:r>
      <w:r w:rsidR="006E5C7F" w:rsidRPr="007A2A88">
        <w:rPr>
          <w:rFonts w:asciiTheme="majorBidi" w:hAnsiTheme="majorBidi" w:cstheme="majorBidi"/>
          <w:i/>
          <w:iCs/>
        </w:rPr>
        <w:t>veda</w:t>
      </w:r>
      <w:r w:rsidR="006E5C7F" w:rsidRPr="00524765">
        <w:rPr>
          <w:rFonts w:asciiTheme="majorBidi" w:hAnsiTheme="majorBidi" w:cstheme="majorBidi"/>
        </w:rPr>
        <w:t xml:space="preserve"> 11:3. Compare: Bava Kamma 113a; </w:t>
      </w:r>
      <w:r w:rsidR="007A2A88">
        <w:rPr>
          <w:rFonts w:asciiTheme="majorBidi" w:hAnsiTheme="majorBidi" w:cstheme="majorBidi"/>
        </w:rPr>
        <w:t>Y</w:t>
      </w:r>
      <w:r w:rsidR="006E5C7F" w:rsidRPr="00524765">
        <w:rPr>
          <w:rFonts w:asciiTheme="majorBidi" w:hAnsiTheme="majorBidi" w:cstheme="majorBidi"/>
        </w:rPr>
        <w:t>. Bava Metzia 2:5</w:t>
      </w:r>
      <w:r w:rsidR="007A2A88">
        <w:rPr>
          <w:rFonts w:asciiTheme="majorBidi" w:hAnsiTheme="majorBidi" w:cstheme="majorBidi"/>
        </w:rPr>
        <w:t>.</w:t>
      </w:r>
      <w:r w:rsidR="006E5C7F" w:rsidRPr="00524765">
        <w:rPr>
          <w:rFonts w:asciiTheme="majorBidi" w:hAnsiTheme="majorBidi" w:cstheme="majorBidi"/>
        </w:rPr>
        <w:t xml:space="preserve"> Maimonides’ formulation is entirely original.</w:t>
      </w:r>
    </w:p>
  </w:footnote>
  <w:footnote w:id="44">
    <w:p w14:paraId="18E06712" w14:textId="7B67E32A" w:rsidR="006E5C7F" w:rsidRPr="00524765" w:rsidRDefault="006E5C7F">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Pr="007A2A88">
        <w:rPr>
          <w:rFonts w:asciiTheme="majorBidi" w:hAnsiTheme="majorBidi" w:cstheme="majorBidi"/>
          <w:i/>
          <w:iCs/>
        </w:rPr>
        <w:t>Hilkhot Melakhim</w:t>
      </w:r>
      <w:r w:rsidRPr="00524765">
        <w:rPr>
          <w:rFonts w:asciiTheme="majorBidi" w:hAnsiTheme="majorBidi" w:cstheme="majorBidi"/>
        </w:rPr>
        <w:t xml:space="preserve"> 7:15</w:t>
      </w:r>
    </w:p>
  </w:footnote>
  <w:footnote w:id="45">
    <w:p w14:paraId="0AC18CDA" w14:textId="5D743193" w:rsidR="00A438D6" w:rsidRPr="00524765" w:rsidRDefault="00A438D6" w:rsidP="00A438D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Pr="00E852FE">
        <w:rPr>
          <w:rFonts w:asciiTheme="majorBidi" w:hAnsiTheme="majorBidi" w:cstheme="majorBidi"/>
          <w:i/>
          <w:iCs/>
        </w:rPr>
        <w:t>Hil</w:t>
      </w:r>
      <w:r w:rsidR="004109BB" w:rsidRPr="00E852FE">
        <w:rPr>
          <w:rFonts w:asciiTheme="majorBidi" w:hAnsiTheme="majorBidi" w:cstheme="majorBidi"/>
          <w:i/>
          <w:iCs/>
        </w:rPr>
        <w:t>k</w:t>
      </w:r>
      <w:r w:rsidRPr="00E852FE">
        <w:rPr>
          <w:rFonts w:asciiTheme="majorBidi" w:hAnsiTheme="majorBidi" w:cstheme="majorBidi"/>
          <w:i/>
          <w:iCs/>
        </w:rPr>
        <w:t>hot Shevuot</w:t>
      </w:r>
      <w:r w:rsidRPr="00524765">
        <w:rPr>
          <w:rFonts w:asciiTheme="majorBidi" w:hAnsiTheme="majorBidi" w:cstheme="majorBidi"/>
        </w:rPr>
        <w:t xml:space="preserve"> 11:1. Raavad</w:t>
      </w:r>
      <w:r w:rsidR="00B80495">
        <w:rPr>
          <w:rFonts w:asciiTheme="majorBidi" w:hAnsiTheme="majorBidi" w:cstheme="majorBidi"/>
        </w:rPr>
        <w:t>,</w:t>
      </w:r>
      <w:r w:rsidRPr="00524765">
        <w:rPr>
          <w:rFonts w:asciiTheme="majorBidi" w:hAnsiTheme="majorBidi" w:cstheme="majorBidi"/>
        </w:rPr>
        <w:t xml:space="preserve"> in his gloss to the enumeration of the commandments at the beginning of the </w:t>
      </w:r>
      <w:r w:rsidRPr="00E852FE">
        <w:rPr>
          <w:rFonts w:asciiTheme="majorBidi" w:hAnsiTheme="majorBidi" w:cstheme="majorBidi"/>
          <w:i/>
          <w:iCs/>
        </w:rPr>
        <w:t>Mishneh Torah</w:t>
      </w:r>
      <w:r w:rsidRPr="00524765">
        <w:rPr>
          <w:rFonts w:asciiTheme="majorBidi" w:hAnsiTheme="majorBidi" w:cstheme="majorBidi"/>
        </w:rPr>
        <w:t xml:space="preserve">, and Nachmanides in his gloss to the </w:t>
      </w:r>
      <w:r w:rsidRPr="00E852FE">
        <w:rPr>
          <w:rFonts w:asciiTheme="majorBidi" w:hAnsiTheme="majorBidi" w:cstheme="majorBidi"/>
          <w:i/>
          <w:iCs/>
        </w:rPr>
        <w:t xml:space="preserve">Sefer </w:t>
      </w:r>
      <w:r w:rsidR="0039453D">
        <w:rPr>
          <w:rFonts w:asciiTheme="majorBidi" w:hAnsiTheme="majorBidi" w:cstheme="majorBidi"/>
          <w:i/>
          <w:iCs/>
        </w:rPr>
        <w:t>Hamitzvot</w:t>
      </w:r>
      <w:r w:rsidRPr="00524765">
        <w:rPr>
          <w:rFonts w:asciiTheme="majorBidi" w:hAnsiTheme="majorBidi" w:cstheme="majorBidi"/>
        </w:rPr>
        <w:t xml:space="preserve">, 7, argue with this formulation. In the </w:t>
      </w:r>
      <w:r w:rsidRPr="00E852FE">
        <w:rPr>
          <w:rFonts w:asciiTheme="majorBidi" w:hAnsiTheme="majorBidi" w:cstheme="majorBidi"/>
          <w:i/>
          <w:iCs/>
        </w:rPr>
        <w:t>Guide</w:t>
      </w:r>
      <w:r w:rsidRPr="00524765">
        <w:rPr>
          <w:rFonts w:asciiTheme="majorBidi" w:hAnsiTheme="majorBidi" w:cstheme="majorBidi"/>
        </w:rPr>
        <w:t xml:space="preserve"> III, 36 Maimonides says, with regard to oaths: </w:t>
      </w:r>
      <w:bookmarkStart w:id="20" w:name="_Hlk158194260"/>
      <w:r w:rsidRPr="00524765">
        <w:rPr>
          <w:rFonts w:asciiTheme="majorBidi" w:hAnsiTheme="majorBidi" w:cstheme="majorBidi"/>
        </w:rPr>
        <w:t>“</w:t>
      </w:r>
      <w:r w:rsidR="006541CB" w:rsidRPr="006541CB">
        <w:rPr>
          <w:rFonts w:asciiTheme="majorBidi" w:hAnsiTheme="majorBidi" w:cstheme="majorBidi"/>
        </w:rPr>
        <w:t>All this has a manifest reason; for it is intended to glorify Him, may He be exalted.</w:t>
      </w:r>
      <w:r w:rsidRPr="00524765">
        <w:rPr>
          <w:rFonts w:asciiTheme="majorBidi" w:hAnsiTheme="majorBidi" w:cstheme="majorBidi"/>
        </w:rPr>
        <w:t>”</w:t>
      </w:r>
      <w:bookmarkEnd w:id="20"/>
      <w:r w:rsidRPr="00524765">
        <w:rPr>
          <w:rFonts w:asciiTheme="majorBidi" w:hAnsiTheme="majorBidi" w:cstheme="majorBidi"/>
        </w:rPr>
        <w:t xml:space="preserve"> In his </w:t>
      </w:r>
      <w:r w:rsidRPr="00E852FE">
        <w:rPr>
          <w:rFonts w:asciiTheme="majorBidi" w:hAnsiTheme="majorBidi" w:cstheme="majorBidi"/>
          <w:i/>
          <w:iCs/>
        </w:rPr>
        <w:t xml:space="preserve">Sefer </w:t>
      </w:r>
      <w:r w:rsidR="0039453D">
        <w:rPr>
          <w:rFonts w:asciiTheme="majorBidi" w:hAnsiTheme="majorBidi" w:cstheme="majorBidi"/>
          <w:i/>
          <w:iCs/>
        </w:rPr>
        <w:t>Hamitzvot</w:t>
      </w:r>
      <w:r w:rsidRPr="00524765">
        <w:rPr>
          <w:rFonts w:asciiTheme="majorBidi" w:hAnsiTheme="majorBidi" w:cstheme="majorBidi"/>
        </w:rPr>
        <w:t xml:space="preserve">, Positive Commandment 7, </w:t>
      </w:r>
      <w:r w:rsidR="004109BB" w:rsidRPr="00524765">
        <w:rPr>
          <w:rFonts w:asciiTheme="majorBidi" w:hAnsiTheme="majorBidi" w:cstheme="majorBidi"/>
        </w:rPr>
        <w:t>he writes</w:t>
      </w:r>
      <w:r w:rsidRPr="00524765">
        <w:rPr>
          <w:rFonts w:asciiTheme="majorBidi" w:hAnsiTheme="majorBidi" w:cstheme="majorBidi"/>
        </w:rPr>
        <w:t xml:space="preserve"> as follows: “That is that He commanded us to swear by His name when it is necessary to ratify something or to deny it. For there is aggrandizement, </w:t>
      </w:r>
      <w:proofErr w:type="gramStart"/>
      <w:r w:rsidRPr="00524765">
        <w:rPr>
          <w:rFonts w:asciiTheme="majorBidi" w:hAnsiTheme="majorBidi" w:cstheme="majorBidi"/>
        </w:rPr>
        <w:t>glory</w:t>
      </w:r>
      <w:proofErr w:type="gramEnd"/>
      <w:r w:rsidRPr="00524765">
        <w:rPr>
          <w:rFonts w:asciiTheme="majorBidi" w:hAnsiTheme="majorBidi" w:cstheme="majorBidi"/>
        </w:rPr>
        <w:t xml:space="preserve"> and exhalation through this.”</w:t>
      </w:r>
    </w:p>
  </w:footnote>
  <w:footnote w:id="46">
    <w:p w14:paraId="724EB0CA" w14:textId="6650A93F" w:rsidR="001739C2" w:rsidRPr="00524765" w:rsidRDefault="001739C2">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Pr="00E852FE">
        <w:rPr>
          <w:rFonts w:asciiTheme="majorBidi" w:hAnsiTheme="majorBidi" w:cstheme="majorBidi"/>
          <w:i/>
          <w:iCs/>
        </w:rPr>
        <w:t>Hilkhot Shevuot</w:t>
      </w:r>
      <w:r w:rsidRPr="00524765">
        <w:rPr>
          <w:rFonts w:asciiTheme="majorBidi" w:hAnsiTheme="majorBidi" w:cstheme="majorBidi"/>
        </w:rPr>
        <w:t xml:space="preserve"> 12:1; See the </w:t>
      </w:r>
      <w:r w:rsidR="008464C1" w:rsidRPr="00524765">
        <w:rPr>
          <w:rFonts w:asciiTheme="majorBidi" w:hAnsiTheme="majorBidi" w:cstheme="majorBidi"/>
        </w:rPr>
        <w:t>commentaries</w:t>
      </w:r>
      <w:r w:rsidRPr="00524765">
        <w:rPr>
          <w:rFonts w:asciiTheme="majorBidi" w:hAnsiTheme="majorBidi" w:cstheme="majorBidi"/>
        </w:rPr>
        <w:t xml:space="preserve"> </w:t>
      </w:r>
      <w:r w:rsidRPr="00E852FE">
        <w:rPr>
          <w:rFonts w:asciiTheme="majorBidi" w:hAnsiTheme="majorBidi" w:cstheme="majorBidi"/>
          <w:i/>
          <w:iCs/>
        </w:rPr>
        <w:t>ad loc</w:t>
      </w:r>
      <w:r w:rsidRPr="00524765">
        <w:rPr>
          <w:rFonts w:asciiTheme="majorBidi" w:hAnsiTheme="majorBidi" w:cstheme="majorBidi"/>
        </w:rPr>
        <w:t xml:space="preserve">. </w:t>
      </w:r>
      <w:r w:rsidR="008464C1" w:rsidRPr="00524765">
        <w:rPr>
          <w:rFonts w:asciiTheme="majorBidi" w:hAnsiTheme="majorBidi" w:cstheme="majorBidi"/>
        </w:rPr>
        <w:t xml:space="preserve">See also </w:t>
      </w:r>
      <w:r w:rsidR="008464C1" w:rsidRPr="00E852FE">
        <w:rPr>
          <w:rFonts w:asciiTheme="majorBidi" w:hAnsiTheme="majorBidi" w:cstheme="majorBidi"/>
          <w:i/>
          <w:iCs/>
        </w:rPr>
        <w:t>H</w:t>
      </w:r>
      <w:r w:rsidR="00E852FE" w:rsidRPr="00E852FE">
        <w:rPr>
          <w:rFonts w:asciiTheme="majorBidi" w:hAnsiTheme="majorBidi" w:cstheme="majorBidi"/>
          <w:i/>
          <w:iCs/>
        </w:rPr>
        <w:t>i</w:t>
      </w:r>
      <w:r w:rsidR="008464C1" w:rsidRPr="00E852FE">
        <w:rPr>
          <w:rFonts w:asciiTheme="majorBidi" w:hAnsiTheme="majorBidi" w:cstheme="majorBidi"/>
          <w:i/>
          <w:iCs/>
        </w:rPr>
        <w:t xml:space="preserve">lkhot Shevuot </w:t>
      </w:r>
      <w:r w:rsidR="008464C1" w:rsidRPr="00524765">
        <w:rPr>
          <w:rFonts w:asciiTheme="majorBidi" w:hAnsiTheme="majorBidi" w:cstheme="majorBidi"/>
        </w:rPr>
        <w:t xml:space="preserve">11:26; </w:t>
      </w:r>
      <w:r w:rsidR="008464C1" w:rsidRPr="00E852FE">
        <w:rPr>
          <w:rFonts w:asciiTheme="majorBidi" w:hAnsiTheme="majorBidi" w:cstheme="majorBidi"/>
          <w:i/>
          <w:iCs/>
        </w:rPr>
        <w:t>Hilkhot Teshuva</w:t>
      </w:r>
      <w:r w:rsidR="008464C1" w:rsidRPr="00524765">
        <w:rPr>
          <w:rFonts w:asciiTheme="majorBidi" w:hAnsiTheme="majorBidi" w:cstheme="majorBidi"/>
        </w:rPr>
        <w:t xml:space="preserve"> 1:4.</w:t>
      </w:r>
    </w:p>
  </w:footnote>
  <w:footnote w:id="47">
    <w:p w14:paraId="5827ED45" w14:textId="7C04F8BF" w:rsidR="00956DBF" w:rsidRPr="00524765" w:rsidRDefault="00912B05" w:rsidP="00956DBF">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8464C1" w:rsidRPr="00E852FE">
        <w:rPr>
          <w:rFonts w:asciiTheme="majorBidi" w:hAnsiTheme="majorBidi" w:cstheme="majorBidi"/>
          <w:i/>
          <w:iCs/>
        </w:rPr>
        <w:t>Hilkhot Nedarim</w:t>
      </w:r>
      <w:r w:rsidR="008464C1" w:rsidRPr="00524765">
        <w:rPr>
          <w:rFonts w:asciiTheme="majorBidi" w:hAnsiTheme="majorBidi" w:cstheme="majorBidi"/>
        </w:rPr>
        <w:t xml:space="preserve"> 13:23. </w:t>
      </w:r>
      <w:r w:rsidR="00956DBF" w:rsidRPr="00524765">
        <w:rPr>
          <w:rFonts w:asciiTheme="majorBidi" w:hAnsiTheme="majorBidi" w:cstheme="majorBidi"/>
        </w:rPr>
        <w:t xml:space="preserve">In the following law, Maimonides writes: “Although [taking vows] is an element of the service of God, a person should not take many vows involving prohibitions and should not habituate himself to taking them. Instead, he should abstain from those things from which one should abstain without taking a vow.” The </w:t>
      </w:r>
      <w:r w:rsidR="00956DBF" w:rsidRPr="00B80495">
        <w:rPr>
          <w:rFonts w:asciiTheme="majorBidi" w:hAnsiTheme="majorBidi" w:cstheme="majorBidi"/>
          <w:i/>
          <w:iCs/>
        </w:rPr>
        <w:t>Kesef Mishneh</w:t>
      </w:r>
      <w:r w:rsidR="00956DBF" w:rsidRPr="00524765">
        <w:rPr>
          <w:rFonts w:asciiTheme="majorBidi" w:hAnsiTheme="majorBidi" w:cstheme="majorBidi"/>
        </w:rPr>
        <w:t xml:space="preserve"> notes: “He is teaching good advice, as is appropriate for him.” It appears that the disparity between taking a vow, which is cautioned against, and taking an oath</w:t>
      </w:r>
      <w:r w:rsidR="00E852FE">
        <w:rPr>
          <w:rFonts w:asciiTheme="majorBidi" w:hAnsiTheme="majorBidi" w:cstheme="majorBidi"/>
        </w:rPr>
        <w:t>,</w:t>
      </w:r>
      <w:r w:rsidR="00956DBF" w:rsidRPr="00524765">
        <w:rPr>
          <w:rFonts w:asciiTheme="majorBidi" w:hAnsiTheme="majorBidi" w:cstheme="majorBidi"/>
        </w:rPr>
        <w:t xml:space="preserve"> is that even a commendable vow hinges on an individual</w:t>
      </w:r>
      <w:r w:rsidR="00E852FE">
        <w:rPr>
          <w:rFonts w:asciiTheme="majorBidi" w:hAnsiTheme="majorBidi" w:cstheme="majorBidi"/>
        </w:rPr>
        <w:t>’</w:t>
      </w:r>
      <w:r w:rsidR="00956DBF" w:rsidRPr="00524765">
        <w:rPr>
          <w:rFonts w:asciiTheme="majorBidi" w:hAnsiTheme="majorBidi" w:cstheme="majorBidi"/>
        </w:rPr>
        <w:t xml:space="preserve">s disposition and preferences, yet the vow itself lacks inherent majesty or sanctity. While there is an aspect of “service to God” in a vow, it does not carry the weight of “great sanctification of God’s great Name.” Conversely, an oath, due to both its form and intention, invariably fulfills a commandment and embodies sanctity and great majesty. Nevertheless, see </w:t>
      </w:r>
      <w:r w:rsidR="00956DBF" w:rsidRPr="00E852FE">
        <w:rPr>
          <w:rFonts w:asciiTheme="majorBidi" w:hAnsiTheme="majorBidi" w:cstheme="majorBidi"/>
          <w:i/>
          <w:iCs/>
        </w:rPr>
        <w:t>Hilkhot Shevuot</w:t>
      </w:r>
      <w:r w:rsidR="00956DBF" w:rsidRPr="00524765">
        <w:rPr>
          <w:rFonts w:asciiTheme="majorBidi" w:hAnsiTheme="majorBidi" w:cstheme="majorBidi"/>
        </w:rPr>
        <w:t xml:space="preserve"> 12:10, 12. Another difference between a vow and an oath is that in the case of a vow “it is a mitzva to ask [a sage] to absolve it” (</w:t>
      </w:r>
      <w:r w:rsidR="00956DBF" w:rsidRPr="00E852FE">
        <w:rPr>
          <w:rFonts w:asciiTheme="majorBidi" w:hAnsiTheme="majorBidi" w:cstheme="majorBidi"/>
          <w:i/>
          <w:iCs/>
        </w:rPr>
        <w:t>Hilkhot Nedarim</w:t>
      </w:r>
      <w:r w:rsidR="00956DBF" w:rsidRPr="00524765">
        <w:rPr>
          <w:rFonts w:asciiTheme="majorBidi" w:hAnsiTheme="majorBidi" w:cstheme="majorBidi"/>
        </w:rPr>
        <w:t xml:space="preserve"> 13:25), while in the case of an oath, “It is permitted to approach [a sage] to have an oath released as we explained and there is no fault [in doing so]… Nevertheless, it is appropriate to show care in this regard. One should not respond [to a request] to release [an oath] unless it involves a matter concerning a </w:t>
      </w:r>
      <w:r w:rsidR="00956DBF" w:rsidRPr="00B80495">
        <w:rPr>
          <w:rFonts w:asciiTheme="majorBidi" w:hAnsiTheme="majorBidi" w:cstheme="majorBidi"/>
        </w:rPr>
        <w:t>mitzva</w:t>
      </w:r>
      <w:r w:rsidR="00B80495">
        <w:rPr>
          <w:rFonts w:asciiTheme="majorBidi" w:hAnsiTheme="majorBidi" w:cstheme="majorBidi"/>
        </w:rPr>
        <w:t xml:space="preserve"> </w:t>
      </w:r>
      <w:r w:rsidR="00956DBF" w:rsidRPr="00524765">
        <w:rPr>
          <w:rFonts w:asciiTheme="majorBidi" w:hAnsiTheme="majorBidi" w:cstheme="majorBidi"/>
        </w:rPr>
        <w:t>or a great need” (</w:t>
      </w:r>
      <w:r w:rsidR="00956DBF" w:rsidRPr="00E852FE">
        <w:rPr>
          <w:rFonts w:asciiTheme="majorBidi" w:hAnsiTheme="majorBidi" w:cstheme="majorBidi"/>
          <w:i/>
          <w:iCs/>
        </w:rPr>
        <w:t>Hilkhot Shevuot</w:t>
      </w:r>
      <w:r w:rsidR="00956DBF" w:rsidRPr="00524765">
        <w:rPr>
          <w:rFonts w:asciiTheme="majorBidi" w:hAnsiTheme="majorBidi" w:cstheme="majorBidi"/>
        </w:rPr>
        <w:t xml:space="preserve"> 12:12). See, the Raavad’s gloss, </w:t>
      </w:r>
      <w:r w:rsidR="00956DBF" w:rsidRPr="00E852FE">
        <w:rPr>
          <w:rFonts w:asciiTheme="majorBidi" w:hAnsiTheme="majorBidi" w:cstheme="majorBidi"/>
          <w:i/>
          <w:iCs/>
        </w:rPr>
        <w:t>ad loc</w:t>
      </w:r>
      <w:r w:rsidR="00956DBF" w:rsidRPr="00524765">
        <w:rPr>
          <w:rFonts w:asciiTheme="majorBidi" w:hAnsiTheme="majorBidi" w:cstheme="majorBidi"/>
        </w:rPr>
        <w:t xml:space="preserve">. The rationale for this difference appears to be that while it is feasible to annul the oath, since every oath necessitates invoking the Name of God (see: </w:t>
      </w:r>
      <w:r w:rsidR="00956DBF" w:rsidRPr="00E852FE">
        <w:rPr>
          <w:rFonts w:asciiTheme="majorBidi" w:hAnsiTheme="majorBidi" w:cstheme="majorBidi"/>
          <w:i/>
          <w:iCs/>
        </w:rPr>
        <w:t>Hilkhot Shevuot</w:t>
      </w:r>
      <w:r w:rsidR="00956DBF" w:rsidRPr="00524765">
        <w:rPr>
          <w:rFonts w:asciiTheme="majorBidi" w:hAnsiTheme="majorBidi" w:cstheme="majorBidi"/>
        </w:rPr>
        <w:t xml:space="preserve"> 2:1, 4), absolving it would render the original oath as having invoked the Name of God in vain (even though no prohibition would be transgressed, there remains the issue of retroactive desecration), and once the oath is nullified, it becomes evident that God</w:t>
      </w:r>
      <w:r w:rsidR="00E852FE">
        <w:rPr>
          <w:rFonts w:asciiTheme="majorBidi" w:hAnsiTheme="majorBidi" w:cstheme="majorBidi"/>
        </w:rPr>
        <w:t>’</w:t>
      </w:r>
      <w:r w:rsidR="00956DBF" w:rsidRPr="00524765">
        <w:rPr>
          <w:rFonts w:asciiTheme="majorBidi" w:hAnsiTheme="majorBidi" w:cstheme="majorBidi"/>
        </w:rPr>
        <w:t xml:space="preserve">s Name was uttered without purpose. </w:t>
      </w:r>
    </w:p>
    <w:p w14:paraId="23045196" w14:textId="0EC65380" w:rsidR="008464C1" w:rsidRPr="00524765" w:rsidRDefault="008464C1" w:rsidP="008464C1">
      <w:pPr>
        <w:pStyle w:val="FootnoteText"/>
        <w:rPr>
          <w:rFonts w:asciiTheme="majorBidi" w:hAnsiTheme="majorBidi" w:cstheme="majorBidi"/>
        </w:rPr>
      </w:pPr>
    </w:p>
    <w:p w14:paraId="5988C37D" w14:textId="77BAB7E3" w:rsidR="00912B05" w:rsidRPr="00524765" w:rsidRDefault="00912B05">
      <w:pPr>
        <w:pStyle w:val="FootnoteText"/>
        <w:rPr>
          <w:rFonts w:asciiTheme="majorBidi" w:hAnsiTheme="majorBidi" w:cstheme="majorBidi"/>
        </w:rPr>
      </w:pPr>
    </w:p>
  </w:footnote>
  <w:footnote w:id="48">
    <w:p w14:paraId="1D9494D4" w14:textId="2FEC1A46" w:rsidR="00644E36" w:rsidRPr="00524765" w:rsidRDefault="00644E3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030582" w:rsidRPr="00524765">
        <w:rPr>
          <w:rFonts w:asciiTheme="majorBidi" w:hAnsiTheme="majorBidi" w:cstheme="majorBidi"/>
        </w:rPr>
        <w:t>See above, n. 46.</w:t>
      </w:r>
    </w:p>
  </w:footnote>
  <w:footnote w:id="49">
    <w:p w14:paraId="2DF74BF3" w14:textId="30B57693" w:rsidR="00340CF1" w:rsidRPr="00524765" w:rsidRDefault="00340CF1">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3A6B4F" w:rsidRPr="003A6B4F">
        <w:rPr>
          <w:rFonts w:asciiTheme="majorBidi" w:hAnsiTheme="majorBidi" w:cstheme="majorBidi"/>
          <w:i/>
          <w:iCs/>
        </w:rPr>
        <w:t>Hilkhot Issurei Mizbe’ah</w:t>
      </w:r>
      <w:r w:rsidR="003A6B4F">
        <w:rPr>
          <w:rFonts w:asciiTheme="majorBidi" w:hAnsiTheme="majorBidi" w:cstheme="majorBidi"/>
        </w:rPr>
        <w:t xml:space="preserve"> 7:11.</w:t>
      </w:r>
    </w:p>
  </w:footnote>
  <w:footnote w:id="50">
    <w:p w14:paraId="3554D2E3" w14:textId="77777777" w:rsidR="003A6B4F" w:rsidRPr="00524765" w:rsidRDefault="003A6B4F" w:rsidP="003A6B4F">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That is, those gifts that contain sanctity – see </w:t>
      </w:r>
      <w:r w:rsidRPr="003A6B4F">
        <w:rPr>
          <w:rFonts w:asciiTheme="majorBidi" w:hAnsiTheme="majorBidi" w:cstheme="majorBidi"/>
          <w:i/>
          <w:iCs/>
        </w:rPr>
        <w:t>Hilkhot Bikkurim</w:t>
      </w:r>
      <w:r w:rsidRPr="00524765">
        <w:rPr>
          <w:rFonts w:asciiTheme="majorBidi" w:hAnsiTheme="majorBidi" w:cstheme="majorBidi"/>
        </w:rPr>
        <w:t xml:space="preserve"> 1:2.</w:t>
      </w:r>
    </w:p>
  </w:footnote>
  <w:footnote w:id="51">
    <w:p w14:paraId="66C55A25" w14:textId="736148E7" w:rsidR="006550B7" w:rsidRPr="00524765" w:rsidRDefault="006550B7">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9F6726" w:rsidRPr="00524765">
        <w:rPr>
          <w:rFonts w:asciiTheme="majorBidi" w:hAnsiTheme="majorBidi" w:cstheme="majorBidi"/>
          <w:i/>
          <w:iCs/>
        </w:rPr>
        <w:t>Responsum</w:t>
      </w:r>
      <w:r w:rsidR="009F6726" w:rsidRPr="00524765">
        <w:rPr>
          <w:rFonts w:asciiTheme="majorBidi" w:hAnsiTheme="majorBidi" w:cstheme="majorBidi"/>
        </w:rPr>
        <w:t xml:space="preserve">, R. Abraham Maimonides (see below in the next footnote), </w:t>
      </w:r>
      <w:r w:rsidR="009F6726" w:rsidRPr="00524765">
        <w:rPr>
          <w:rFonts w:asciiTheme="majorBidi" w:hAnsiTheme="majorBidi" w:cstheme="majorBidi"/>
          <w:i/>
          <w:iCs/>
        </w:rPr>
        <w:t>Siman</w:t>
      </w:r>
      <w:r w:rsidR="009F6726" w:rsidRPr="00524765">
        <w:rPr>
          <w:rFonts w:asciiTheme="majorBidi" w:hAnsiTheme="majorBidi" w:cstheme="majorBidi"/>
        </w:rPr>
        <w:t xml:space="preserve"> 62. </w:t>
      </w:r>
      <w:r w:rsidR="003A6B4F">
        <w:rPr>
          <w:rFonts w:asciiTheme="majorBidi" w:hAnsiTheme="majorBidi" w:cstheme="majorBidi"/>
        </w:rPr>
        <w:t>p. 65.</w:t>
      </w:r>
      <w:r w:rsidR="009F6726" w:rsidRPr="00524765">
        <w:rPr>
          <w:rFonts w:asciiTheme="majorBidi" w:hAnsiTheme="majorBidi" w:cstheme="majorBidi"/>
        </w:rPr>
        <w:t xml:space="preserve"> </w:t>
      </w:r>
    </w:p>
  </w:footnote>
  <w:footnote w:id="52">
    <w:p w14:paraId="20ECBEA1" w14:textId="2361F07A" w:rsidR="005A750D" w:rsidRPr="00524765" w:rsidRDefault="005A750D" w:rsidP="00903984">
      <w:pPr>
        <w:pStyle w:val="FootnoteText"/>
        <w:rPr>
          <w:rFonts w:asciiTheme="majorBidi" w:hAnsiTheme="majorBidi" w:cstheme="majorBidi"/>
        </w:rPr>
      </w:pPr>
      <w:r w:rsidRPr="00524765">
        <w:rPr>
          <w:rStyle w:val="FootnoteReference"/>
          <w:rFonts w:asciiTheme="majorBidi" w:hAnsiTheme="majorBidi" w:cstheme="majorBidi"/>
        </w:rPr>
        <w:footnoteRef/>
      </w:r>
      <w:r w:rsidR="001C227F" w:rsidRPr="00524765">
        <w:rPr>
          <w:rFonts w:asciiTheme="majorBidi" w:hAnsiTheme="majorBidi" w:cstheme="majorBidi"/>
        </w:rPr>
        <w:t xml:space="preserve"> </w:t>
      </w:r>
      <w:r w:rsidR="00E23F5B" w:rsidRPr="003A6B4F">
        <w:rPr>
          <w:rFonts w:asciiTheme="majorBidi" w:hAnsiTheme="majorBidi" w:cstheme="majorBidi"/>
          <w:i/>
          <w:iCs/>
        </w:rPr>
        <w:t xml:space="preserve">Sefer </w:t>
      </w:r>
      <w:r w:rsidR="0039453D">
        <w:rPr>
          <w:rFonts w:asciiTheme="majorBidi" w:hAnsiTheme="majorBidi" w:cstheme="majorBidi"/>
          <w:i/>
          <w:iCs/>
        </w:rPr>
        <w:t>Hamitzvot</w:t>
      </w:r>
      <w:r w:rsidR="00E23F5B" w:rsidRPr="003A6B4F">
        <w:rPr>
          <w:rFonts w:asciiTheme="majorBidi" w:hAnsiTheme="majorBidi" w:cstheme="majorBidi"/>
          <w:i/>
          <w:iCs/>
        </w:rPr>
        <w:t>, Shoresh</w:t>
      </w:r>
      <w:r w:rsidR="00E23F5B" w:rsidRPr="00524765">
        <w:rPr>
          <w:rFonts w:asciiTheme="majorBidi" w:hAnsiTheme="majorBidi" w:cstheme="majorBidi"/>
        </w:rPr>
        <w:t xml:space="preserve"> 4. See also: </w:t>
      </w:r>
      <w:r w:rsidR="00E23F5B" w:rsidRPr="003A6B4F">
        <w:rPr>
          <w:rFonts w:asciiTheme="majorBidi" w:hAnsiTheme="majorBidi" w:cstheme="majorBidi"/>
          <w:i/>
          <w:iCs/>
        </w:rPr>
        <w:t>Responsum</w:t>
      </w:r>
      <w:r w:rsidR="00E23F5B" w:rsidRPr="00524765">
        <w:rPr>
          <w:rFonts w:asciiTheme="majorBidi" w:hAnsiTheme="majorBidi" w:cstheme="majorBidi"/>
        </w:rPr>
        <w:t xml:space="preserve"> R</w:t>
      </w:r>
      <w:r w:rsidR="00C00EF2">
        <w:rPr>
          <w:rFonts w:asciiTheme="majorBidi" w:hAnsiTheme="majorBidi" w:cstheme="majorBidi"/>
        </w:rPr>
        <w:t>abbi</w:t>
      </w:r>
      <w:r w:rsidR="00E23F5B" w:rsidRPr="00524765">
        <w:rPr>
          <w:rFonts w:asciiTheme="majorBidi" w:hAnsiTheme="majorBidi" w:cstheme="majorBidi"/>
        </w:rPr>
        <w:t xml:space="preserve"> Abraham Maimonides 63 (Freiman and Goiten ed</w:t>
      </w:r>
      <w:r w:rsidR="003A6B4F">
        <w:rPr>
          <w:rFonts w:asciiTheme="majorBidi" w:hAnsiTheme="majorBidi" w:cstheme="majorBidi"/>
        </w:rPr>
        <w:t>s.</w:t>
      </w:r>
      <w:r w:rsidR="00E23F5B" w:rsidRPr="00524765">
        <w:rPr>
          <w:rFonts w:asciiTheme="majorBidi" w:hAnsiTheme="majorBidi" w:cstheme="majorBidi"/>
        </w:rPr>
        <w:t>, Jerusalem 1938</w:t>
      </w:r>
      <w:r w:rsidR="003A6B4F">
        <w:rPr>
          <w:rFonts w:asciiTheme="majorBidi" w:hAnsiTheme="majorBidi" w:cstheme="majorBidi"/>
        </w:rPr>
        <w:t>)</w:t>
      </w:r>
      <w:r w:rsidR="00E23F5B" w:rsidRPr="00524765">
        <w:rPr>
          <w:rFonts w:asciiTheme="majorBidi" w:hAnsiTheme="majorBidi" w:cstheme="majorBidi"/>
        </w:rPr>
        <w:t xml:space="preserve"> p. 65. A parallel idea to our suggestion of sanctity and extra sanctity can be found in Maimonides’ description of joy and extra joy. See </w:t>
      </w:r>
      <w:r w:rsidR="00E23F5B" w:rsidRPr="001A1BB9">
        <w:rPr>
          <w:rFonts w:asciiTheme="majorBidi" w:hAnsiTheme="majorBidi" w:cstheme="majorBidi"/>
          <w:i/>
          <w:iCs/>
        </w:rPr>
        <w:t>Hilkhot Lulav</w:t>
      </w:r>
      <w:r w:rsidR="00E23F5B" w:rsidRPr="00524765">
        <w:rPr>
          <w:rFonts w:asciiTheme="majorBidi" w:hAnsiTheme="majorBidi" w:cstheme="majorBidi"/>
        </w:rPr>
        <w:t xml:space="preserve"> 8:12. Regarding love of God and extra love, see </w:t>
      </w:r>
      <w:r w:rsidR="00E23F5B" w:rsidRPr="001A1BB9">
        <w:rPr>
          <w:rFonts w:asciiTheme="majorBidi" w:hAnsiTheme="majorBidi" w:cstheme="majorBidi"/>
          <w:i/>
          <w:iCs/>
        </w:rPr>
        <w:t>Hilkhot Berakhot</w:t>
      </w:r>
      <w:r w:rsidR="00E23F5B" w:rsidRPr="00524765">
        <w:rPr>
          <w:rFonts w:asciiTheme="majorBidi" w:hAnsiTheme="majorBidi" w:cstheme="majorBidi"/>
        </w:rPr>
        <w:t xml:space="preserve"> 10:3 and compare with </w:t>
      </w:r>
      <w:r w:rsidR="00E23F5B" w:rsidRPr="001A1BB9">
        <w:rPr>
          <w:rFonts w:asciiTheme="majorBidi" w:hAnsiTheme="majorBidi" w:cstheme="majorBidi"/>
          <w:i/>
          <w:iCs/>
        </w:rPr>
        <w:t>Hilkhot Teshuva</w:t>
      </w:r>
      <w:r w:rsidR="00E23F5B" w:rsidRPr="00524765">
        <w:rPr>
          <w:rFonts w:asciiTheme="majorBidi" w:hAnsiTheme="majorBidi" w:cstheme="majorBidi"/>
        </w:rPr>
        <w:t xml:space="preserve"> 10:3.</w:t>
      </w:r>
    </w:p>
  </w:footnote>
  <w:footnote w:id="53">
    <w:p w14:paraId="1E72343E" w14:textId="26FF39C5" w:rsidR="001A08B4" w:rsidRPr="00524765" w:rsidRDefault="001A08B4">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87F3E" w:rsidRPr="001A1BB9">
        <w:rPr>
          <w:rFonts w:asciiTheme="majorBidi" w:hAnsiTheme="majorBidi" w:cstheme="majorBidi"/>
          <w:i/>
          <w:iCs/>
        </w:rPr>
        <w:t xml:space="preserve">Hilkhot Yesodei </w:t>
      </w:r>
      <w:r w:rsidR="0039453D">
        <w:rPr>
          <w:rFonts w:asciiTheme="majorBidi" w:hAnsiTheme="majorBidi" w:cstheme="majorBidi"/>
          <w:i/>
          <w:iCs/>
        </w:rPr>
        <w:t>Hatorah</w:t>
      </w:r>
      <w:r w:rsidR="00B87F3E" w:rsidRPr="00524765">
        <w:rPr>
          <w:rFonts w:asciiTheme="majorBidi" w:hAnsiTheme="majorBidi" w:cstheme="majorBidi"/>
        </w:rPr>
        <w:t xml:space="preserve"> 5:10.</w:t>
      </w:r>
    </w:p>
  </w:footnote>
  <w:footnote w:id="54">
    <w:p w14:paraId="0A8226E7" w14:textId="2F76417F" w:rsidR="0002406B" w:rsidRPr="00524765" w:rsidRDefault="0002406B">
      <w:pPr>
        <w:pStyle w:val="FootnoteText"/>
        <w:rPr>
          <w:rFonts w:asciiTheme="majorBidi" w:hAnsiTheme="majorBidi" w:cstheme="majorBidi"/>
          <w:rtl/>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87F3E" w:rsidRPr="00524765">
        <w:rPr>
          <w:rFonts w:asciiTheme="majorBidi" w:hAnsiTheme="majorBidi" w:cstheme="majorBidi"/>
        </w:rPr>
        <w:t xml:space="preserve">Maimonides, </w:t>
      </w:r>
      <w:r w:rsidR="00B87F3E" w:rsidRPr="00851EA4">
        <w:rPr>
          <w:rFonts w:asciiTheme="majorBidi" w:hAnsiTheme="majorBidi" w:cstheme="majorBidi"/>
          <w:i/>
          <w:iCs/>
        </w:rPr>
        <w:t>Responsum</w:t>
      </w:r>
      <w:r w:rsidR="00B87F3E" w:rsidRPr="00524765">
        <w:rPr>
          <w:rFonts w:asciiTheme="majorBidi" w:hAnsiTheme="majorBidi" w:cstheme="majorBidi"/>
        </w:rPr>
        <w:t xml:space="preserve"> 224. </w:t>
      </w:r>
      <w:r w:rsidR="00851EA4">
        <w:rPr>
          <w:rFonts w:asciiTheme="majorBidi" w:hAnsiTheme="majorBidi" w:cstheme="majorBidi"/>
        </w:rPr>
        <w:t>p</w:t>
      </w:r>
      <w:r w:rsidR="00B87F3E" w:rsidRPr="00524765">
        <w:rPr>
          <w:rFonts w:asciiTheme="majorBidi" w:hAnsiTheme="majorBidi" w:cstheme="majorBidi"/>
        </w:rPr>
        <w:t>. 400, Blau edition.</w:t>
      </w:r>
    </w:p>
  </w:footnote>
  <w:footnote w:id="55">
    <w:p w14:paraId="54F5177B" w14:textId="675BF178" w:rsidR="00903984" w:rsidRPr="00524765" w:rsidRDefault="00903984">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87F3E" w:rsidRPr="00851EA4">
        <w:rPr>
          <w:rFonts w:asciiTheme="majorBidi" w:hAnsiTheme="majorBidi" w:cstheme="majorBidi"/>
          <w:i/>
          <w:iCs/>
        </w:rPr>
        <w:t>Igrot HaRambam</w:t>
      </w:r>
      <w:r w:rsidR="00B87F3E" w:rsidRPr="00524765">
        <w:rPr>
          <w:rFonts w:asciiTheme="majorBidi" w:hAnsiTheme="majorBidi" w:cstheme="majorBidi"/>
        </w:rPr>
        <w:t>, p. 308</w:t>
      </w:r>
      <w:r w:rsidR="00851EA4">
        <w:rPr>
          <w:rFonts w:asciiTheme="majorBidi" w:hAnsiTheme="majorBidi" w:cstheme="majorBidi"/>
        </w:rPr>
        <w:t xml:space="preserve"> in the</w:t>
      </w:r>
      <w:r w:rsidR="00B87F3E" w:rsidRPr="00524765">
        <w:rPr>
          <w:rFonts w:asciiTheme="majorBidi" w:hAnsiTheme="majorBidi" w:cstheme="majorBidi"/>
        </w:rPr>
        <w:t xml:space="preserve"> Shilat edition.</w:t>
      </w:r>
    </w:p>
  </w:footnote>
  <w:footnote w:id="56">
    <w:p w14:paraId="63BB9558" w14:textId="20B9D647" w:rsidR="007542F5" w:rsidRPr="00524765" w:rsidRDefault="007542F5" w:rsidP="00416E2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416E26" w:rsidRPr="00524765">
        <w:rPr>
          <w:rFonts w:asciiTheme="majorBidi" w:hAnsiTheme="majorBidi" w:cstheme="majorBidi"/>
        </w:rPr>
        <w:t>R</w:t>
      </w:r>
      <w:r w:rsidR="005505A6">
        <w:rPr>
          <w:rFonts w:asciiTheme="majorBidi" w:hAnsiTheme="majorBidi" w:cstheme="majorBidi"/>
        </w:rPr>
        <w:t>abbi</w:t>
      </w:r>
      <w:r w:rsidR="00D31FF1" w:rsidRPr="00524765">
        <w:rPr>
          <w:rFonts w:asciiTheme="majorBidi" w:hAnsiTheme="majorBidi" w:cstheme="majorBidi"/>
        </w:rPr>
        <w:t xml:space="preserve"> </w:t>
      </w:r>
      <w:r w:rsidR="00416E26" w:rsidRPr="00524765">
        <w:rPr>
          <w:rFonts w:asciiTheme="majorBidi" w:hAnsiTheme="majorBidi" w:cstheme="majorBidi"/>
        </w:rPr>
        <w:t>Abraham Maimon,</w:t>
      </w:r>
      <w:r w:rsidR="00416E26" w:rsidRPr="00524765">
        <w:rPr>
          <w:rFonts w:asciiTheme="majorBidi" w:hAnsiTheme="majorBidi" w:cstheme="majorBidi"/>
          <w:i/>
          <w:iCs/>
        </w:rPr>
        <w:t xml:space="preserve"> Ha</w:t>
      </w:r>
      <w:r w:rsidR="005505A6">
        <w:rPr>
          <w:rFonts w:asciiTheme="majorBidi" w:hAnsiTheme="majorBidi" w:cstheme="majorBidi"/>
          <w:i/>
          <w:iCs/>
        </w:rPr>
        <w:t>M</w:t>
      </w:r>
      <w:r w:rsidR="00416E26" w:rsidRPr="00524765">
        <w:rPr>
          <w:rFonts w:asciiTheme="majorBidi" w:hAnsiTheme="majorBidi" w:cstheme="majorBidi"/>
          <w:i/>
          <w:iCs/>
        </w:rPr>
        <w:t>aspik Le'ovdey Hashem</w:t>
      </w:r>
      <w:r w:rsidR="00416E26" w:rsidRPr="00524765">
        <w:rPr>
          <w:rFonts w:asciiTheme="majorBidi" w:hAnsiTheme="majorBidi" w:cstheme="majorBidi"/>
        </w:rPr>
        <w:t xml:space="preserve"> (see above, n. 15), pp. 257-258. See also </w:t>
      </w:r>
      <w:r w:rsidR="00416E26" w:rsidRPr="00524765">
        <w:rPr>
          <w:rFonts w:asciiTheme="majorBidi" w:hAnsiTheme="majorBidi" w:cstheme="majorBidi"/>
          <w:i/>
          <w:iCs/>
        </w:rPr>
        <w:t>Responsum</w:t>
      </w:r>
      <w:r w:rsidR="00416E26" w:rsidRPr="00524765">
        <w:rPr>
          <w:rFonts w:asciiTheme="majorBidi" w:hAnsiTheme="majorBidi" w:cstheme="majorBidi"/>
        </w:rPr>
        <w:t>, R</w:t>
      </w:r>
      <w:r w:rsidR="005505A6">
        <w:rPr>
          <w:rFonts w:asciiTheme="majorBidi" w:hAnsiTheme="majorBidi" w:cstheme="majorBidi"/>
        </w:rPr>
        <w:t xml:space="preserve">abbi </w:t>
      </w:r>
      <w:r w:rsidR="00416E26" w:rsidRPr="00524765">
        <w:rPr>
          <w:rFonts w:asciiTheme="majorBidi" w:hAnsiTheme="majorBidi" w:cstheme="majorBidi"/>
        </w:rPr>
        <w:t xml:space="preserve">Abraham Maimonides (see </w:t>
      </w:r>
      <w:r w:rsidR="00D31FF1" w:rsidRPr="00524765">
        <w:rPr>
          <w:rFonts w:asciiTheme="majorBidi" w:hAnsiTheme="majorBidi" w:cstheme="majorBidi"/>
        </w:rPr>
        <w:t>above, n. 51</w:t>
      </w:r>
      <w:r w:rsidR="00416E26" w:rsidRPr="00524765">
        <w:rPr>
          <w:rFonts w:asciiTheme="majorBidi" w:hAnsiTheme="majorBidi" w:cstheme="majorBidi"/>
        </w:rPr>
        <w:t xml:space="preserve">), </w:t>
      </w:r>
      <w:r w:rsidR="00416E26" w:rsidRPr="00524765">
        <w:rPr>
          <w:rFonts w:asciiTheme="majorBidi" w:hAnsiTheme="majorBidi" w:cstheme="majorBidi"/>
          <w:i/>
          <w:iCs/>
        </w:rPr>
        <w:t>Siman</w:t>
      </w:r>
      <w:r w:rsidR="00416E26" w:rsidRPr="00524765">
        <w:rPr>
          <w:rFonts w:asciiTheme="majorBidi" w:hAnsiTheme="majorBidi" w:cstheme="majorBidi"/>
        </w:rPr>
        <w:t xml:space="preserve"> 62.</w:t>
      </w:r>
    </w:p>
  </w:footnote>
  <w:footnote w:id="57">
    <w:p w14:paraId="5C4FD72B" w14:textId="0E3755A9" w:rsidR="007542F5" w:rsidRPr="00524765" w:rsidRDefault="007542F5" w:rsidP="00D31FF1">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D31FF1" w:rsidRPr="00524765">
        <w:rPr>
          <w:rFonts w:asciiTheme="majorBidi" w:hAnsiTheme="majorBidi" w:cstheme="majorBidi"/>
        </w:rPr>
        <w:t>R</w:t>
      </w:r>
      <w:r w:rsidR="005505A6">
        <w:rPr>
          <w:rFonts w:asciiTheme="majorBidi" w:hAnsiTheme="majorBidi" w:cstheme="majorBidi"/>
        </w:rPr>
        <w:t>abbi</w:t>
      </w:r>
      <w:r w:rsidR="00D31FF1" w:rsidRPr="00524765">
        <w:rPr>
          <w:rFonts w:asciiTheme="majorBidi" w:hAnsiTheme="majorBidi" w:cstheme="majorBidi"/>
        </w:rPr>
        <w:t xml:space="preserve"> Abraham Maimon,</w:t>
      </w:r>
      <w:r w:rsidR="00E50A88" w:rsidRPr="00524765">
        <w:rPr>
          <w:rFonts w:asciiTheme="majorBidi" w:hAnsiTheme="majorBidi" w:cstheme="majorBidi"/>
        </w:rPr>
        <w:t xml:space="preserve"> </w:t>
      </w:r>
      <w:proofErr w:type="spellStart"/>
      <w:r w:rsidR="00E50A88" w:rsidRPr="00851EA4">
        <w:rPr>
          <w:rFonts w:asciiTheme="majorBidi" w:hAnsiTheme="majorBidi" w:cstheme="majorBidi"/>
          <w:i/>
          <w:iCs/>
        </w:rPr>
        <w:t>Milhamot</w:t>
      </w:r>
      <w:proofErr w:type="spellEnd"/>
      <w:r w:rsidR="00E50A88" w:rsidRPr="00851EA4">
        <w:rPr>
          <w:rFonts w:asciiTheme="majorBidi" w:hAnsiTheme="majorBidi" w:cstheme="majorBidi"/>
          <w:i/>
          <w:iCs/>
        </w:rPr>
        <w:t xml:space="preserve"> Hashem</w:t>
      </w:r>
      <w:r w:rsidR="00E50A88" w:rsidRPr="00524765">
        <w:rPr>
          <w:rFonts w:asciiTheme="majorBidi" w:hAnsiTheme="majorBidi" w:cstheme="majorBidi"/>
        </w:rPr>
        <w:t xml:space="preserve"> (Reuven Margoli</w:t>
      </w:r>
      <w:r w:rsidR="00851EA4">
        <w:rPr>
          <w:rFonts w:asciiTheme="majorBidi" w:hAnsiTheme="majorBidi" w:cstheme="majorBidi"/>
        </w:rPr>
        <w:t>yo</w:t>
      </w:r>
      <w:r w:rsidR="00E50A88" w:rsidRPr="00524765">
        <w:rPr>
          <w:rFonts w:asciiTheme="majorBidi" w:hAnsiTheme="majorBidi" w:cstheme="majorBidi"/>
        </w:rPr>
        <w:t>t edition, Jerusalem: Mosad Harav Kook, 1953</w:t>
      </w:r>
      <w:r w:rsidR="00851EA4">
        <w:rPr>
          <w:rFonts w:asciiTheme="majorBidi" w:hAnsiTheme="majorBidi" w:cstheme="majorBidi"/>
        </w:rPr>
        <w:t>)</w:t>
      </w:r>
      <w:r w:rsidR="00E50A88" w:rsidRPr="00524765">
        <w:rPr>
          <w:rFonts w:asciiTheme="majorBidi" w:hAnsiTheme="majorBidi" w:cstheme="majorBidi"/>
        </w:rPr>
        <w:t>, 49.</w:t>
      </w:r>
    </w:p>
  </w:footnote>
  <w:footnote w:id="58">
    <w:p w14:paraId="716D9649" w14:textId="22858ADE" w:rsidR="007D6DCB" w:rsidRPr="00524765" w:rsidRDefault="008D000D" w:rsidP="007D6DCB">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7D6DCB" w:rsidRPr="00851EA4">
        <w:rPr>
          <w:rFonts w:asciiTheme="majorBidi" w:hAnsiTheme="majorBidi" w:cstheme="majorBidi"/>
          <w:i/>
          <w:iCs/>
        </w:rPr>
        <w:t xml:space="preserve">Hilkhot Yesodei </w:t>
      </w:r>
      <w:r w:rsidR="0039453D">
        <w:rPr>
          <w:rFonts w:asciiTheme="majorBidi" w:hAnsiTheme="majorBidi" w:cstheme="majorBidi"/>
          <w:i/>
          <w:iCs/>
        </w:rPr>
        <w:t>Hatorah</w:t>
      </w:r>
      <w:r w:rsidR="007D6DCB" w:rsidRPr="00524765">
        <w:rPr>
          <w:rFonts w:asciiTheme="majorBidi" w:hAnsiTheme="majorBidi" w:cstheme="majorBidi"/>
        </w:rPr>
        <w:t xml:space="preserve"> 7:1. Compare with the </w:t>
      </w:r>
      <w:r w:rsidR="007D6DCB" w:rsidRPr="00851EA4">
        <w:rPr>
          <w:rFonts w:asciiTheme="majorBidi" w:hAnsiTheme="majorBidi" w:cstheme="majorBidi"/>
          <w:i/>
          <w:iCs/>
        </w:rPr>
        <w:t>Guide</w:t>
      </w:r>
      <w:r w:rsidR="007D6DCB" w:rsidRPr="00524765">
        <w:rPr>
          <w:rFonts w:asciiTheme="majorBidi" w:hAnsiTheme="majorBidi" w:cstheme="majorBidi"/>
        </w:rPr>
        <w:t xml:space="preserve"> II:36. Aloneness, or separation, occupies a central role in Maimonides</w:t>
      </w:r>
      <w:r w:rsidR="00851EA4">
        <w:rPr>
          <w:rFonts w:asciiTheme="majorBidi" w:hAnsiTheme="majorBidi" w:cstheme="majorBidi"/>
        </w:rPr>
        <w:t>’</w:t>
      </w:r>
      <w:r w:rsidR="007D6DCB" w:rsidRPr="00524765">
        <w:rPr>
          <w:rFonts w:asciiTheme="majorBidi" w:hAnsiTheme="majorBidi" w:cstheme="majorBidi"/>
        </w:rPr>
        <w:t xml:space="preserve"> teachings on the sanctification of God and life. However, it is not an end in itself; rather, it serves as a means to attain a higher level of spiritual elevation, from which one can exert a profound influence and exemplify behavior in accordance with the law. This principle applies not only to prophets and the pious (review what we have seen at the end of </w:t>
      </w:r>
      <w:r w:rsidR="007D6DCB" w:rsidRPr="00851EA4">
        <w:rPr>
          <w:rFonts w:asciiTheme="majorBidi" w:hAnsiTheme="majorBidi" w:cstheme="majorBidi"/>
          <w:i/>
          <w:iCs/>
        </w:rPr>
        <w:t>Hilkhot Tumat Okhlin</w:t>
      </w:r>
      <w:r w:rsidR="007D6DCB" w:rsidRPr="00524765">
        <w:rPr>
          <w:rFonts w:asciiTheme="majorBidi" w:hAnsiTheme="majorBidi" w:cstheme="majorBidi"/>
        </w:rPr>
        <w:t xml:space="preserve">), but also to kings, as delineated in Maimonides’ </w:t>
      </w:r>
      <w:r w:rsidR="00851EA4" w:rsidRPr="00851EA4">
        <w:rPr>
          <w:rFonts w:asciiTheme="majorBidi" w:hAnsiTheme="majorBidi" w:cstheme="majorBidi"/>
          <w:i/>
          <w:iCs/>
        </w:rPr>
        <w:t>Hilkhot Melakhim</w:t>
      </w:r>
      <w:r w:rsidR="007D6DCB" w:rsidRPr="00524765">
        <w:rPr>
          <w:rFonts w:asciiTheme="majorBidi" w:hAnsiTheme="majorBidi" w:cstheme="majorBidi"/>
        </w:rPr>
        <w:t xml:space="preserve"> (3:6). To this discussion we must add Maimonides’ words in </w:t>
      </w:r>
      <w:bookmarkStart w:id="24" w:name="_Hlk159242377"/>
      <w:r w:rsidR="00851EA4">
        <w:rPr>
          <w:rFonts w:asciiTheme="majorBidi" w:hAnsiTheme="majorBidi" w:cstheme="majorBidi"/>
        </w:rPr>
        <w:t>the</w:t>
      </w:r>
      <w:r w:rsidR="007D6DCB" w:rsidRPr="00524765">
        <w:rPr>
          <w:rFonts w:asciiTheme="majorBidi" w:hAnsiTheme="majorBidi" w:cstheme="majorBidi"/>
        </w:rPr>
        <w:t xml:space="preserve"> </w:t>
      </w:r>
      <w:r w:rsidR="007D6DCB" w:rsidRPr="00851EA4">
        <w:rPr>
          <w:rFonts w:asciiTheme="majorBidi" w:hAnsiTheme="majorBidi" w:cstheme="majorBidi"/>
          <w:i/>
          <w:iCs/>
        </w:rPr>
        <w:t>Guide</w:t>
      </w:r>
      <w:r w:rsidR="007D6DCB" w:rsidRPr="00524765">
        <w:rPr>
          <w:rFonts w:asciiTheme="majorBidi" w:hAnsiTheme="majorBidi" w:cstheme="majorBidi"/>
        </w:rPr>
        <w:t xml:space="preserve"> (III:51), where he writes: “It has thus been shown that it must be man’s aim, after having acquired the knowledge of God, to deliver himself up to Him... He accomplishes this generally by seclusion and retirement. Every pious man should therefore seek retirement and </w:t>
      </w:r>
      <w:proofErr w:type="gramStart"/>
      <w:r w:rsidR="007D6DCB" w:rsidRPr="00524765">
        <w:rPr>
          <w:rFonts w:asciiTheme="majorBidi" w:hAnsiTheme="majorBidi" w:cstheme="majorBidi"/>
        </w:rPr>
        <w:t>seclusion, and</w:t>
      </w:r>
      <w:proofErr w:type="gramEnd"/>
      <w:r w:rsidR="007D6DCB" w:rsidRPr="00524765">
        <w:rPr>
          <w:rFonts w:asciiTheme="majorBidi" w:hAnsiTheme="majorBidi" w:cstheme="majorBidi"/>
        </w:rPr>
        <w:t xml:space="preserve"> should only in case of necessity associate with others.” </w:t>
      </w:r>
      <w:bookmarkEnd w:id="24"/>
      <w:r w:rsidR="007D6DCB" w:rsidRPr="00524765">
        <w:rPr>
          <w:rFonts w:asciiTheme="majorBidi" w:hAnsiTheme="majorBidi" w:cstheme="majorBidi"/>
        </w:rPr>
        <w:t xml:space="preserve">I would like to point out the teaching of the </w:t>
      </w:r>
      <w:r w:rsidR="007D6DCB" w:rsidRPr="005505A6">
        <w:rPr>
          <w:rFonts w:asciiTheme="majorBidi" w:hAnsiTheme="majorBidi" w:cstheme="majorBidi"/>
          <w:i/>
          <w:iCs/>
        </w:rPr>
        <w:t>Hatam Sofer (Responsum</w:t>
      </w:r>
      <w:r w:rsidR="007D6DCB" w:rsidRPr="00524765">
        <w:rPr>
          <w:rFonts w:asciiTheme="majorBidi" w:hAnsiTheme="majorBidi" w:cstheme="majorBidi"/>
        </w:rPr>
        <w:t xml:space="preserve"> Yoreh De’ah, Pressberg 5601, reprinted in </w:t>
      </w:r>
      <w:r w:rsidR="005505A6" w:rsidRPr="005505A6">
        <w:rPr>
          <w:rFonts w:asciiTheme="majorBidi" w:hAnsiTheme="majorBidi" w:cstheme="majorBidi"/>
          <w:i/>
          <w:iCs/>
        </w:rPr>
        <w:t xml:space="preserve">Pituhei Hotam </w:t>
      </w:r>
      <w:r w:rsidR="005505A6">
        <w:rPr>
          <w:rFonts w:asciiTheme="majorBidi" w:hAnsiTheme="majorBidi" w:cstheme="majorBidi"/>
        </w:rPr>
        <w:t>(</w:t>
      </w:r>
      <w:r w:rsidR="007D6DCB" w:rsidRPr="00524765">
        <w:rPr>
          <w:rFonts w:asciiTheme="majorBidi" w:hAnsiTheme="majorBidi" w:cstheme="majorBidi"/>
        </w:rPr>
        <w:t>Jerusalem 1972</w:t>
      </w:r>
      <w:r w:rsidR="005505A6">
        <w:rPr>
          <w:rFonts w:asciiTheme="majorBidi" w:hAnsiTheme="majorBidi" w:cstheme="majorBidi"/>
        </w:rPr>
        <w:t>)</w:t>
      </w:r>
      <w:r w:rsidR="007D6DCB" w:rsidRPr="00524765">
        <w:rPr>
          <w:rFonts w:asciiTheme="majorBidi" w:hAnsiTheme="majorBidi" w:cstheme="majorBidi"/>
        </w:rPr>
        <w:t>, 172), who provides additional insight by intertwining Maimonides</w:t>
      </w:r>
      <w:r w:rsidR="00851EA4">
        <w:rPr>
          <w:rFonts w:asciiTheme="majorBidi" w:hAnsiTheme="majorBidi" w:cstheme="majorBidi"/>
        </w:rPr>
        <w:t>’</w:t>
      </w:r>
      <w:r w:rsidR="007D6DCB" w:rsidRPr="00524765">
        <w:rPr>
          <w:rFonts w:asciiTheme="majorBidi" w:hAnsiTheme="majorBidi" w:cstheme="majorBidi"/>
        </w:rPr>
        <w:t xml:space="preserve"> teachings from </w:t>
      </w:r>
      <w:r w:rsidR="007D6DCB" w:rsidRPr="00851EA4">
        <w:rPr>
          <w:rFonts w:asciiTheme="majorBidi" w:hAnsiTheme="majorBidi" w:cstheme="majorBidi"/>
          <w:i/>
          <w:iCs/>
        </w:rPr>
        <w:t xml:space="preserve">Hilkhot Yesodei </w:t>
      </w:r>
      <w:r w:rsidR="0039453D">
        <w:rPr>
          <w:rFonts w:asciiTheme="majorBidi" w:hAnsiTheme="majorBidi" w:cstheme="majorBidi"/>
          <w:i/>
          <w:iCs/>
        </w:rPr>
        <w:t>Hatorah</w:t>
      </w:r>
      <w:r w:rsidR="007D6DCB" w:rsidRPr="00851EA4">
        <w:rPr>
          <w:rFonts w:asciiTheme="majorBidi" w:hAnsiTheme="majorBidi" w:cstheme="majorBidi"/>
          <w:i/>
          <w:iCs/>
        </w:rPr>
        <w:t xml:space="preserve"> </w:t>
      </w:r>
      <w:r w:rsidR="00851EA4">
        <w:rPr>
          <w:rFonts w:asciiTheme="majorBidi" w:hAnsiTheme="majorBidi" w:cstheme="majorBidi"/>
        </w:rPr>
        <w:t>(</w:t>
      </w:r>
      <w:r w:rsidR="007D6DCB" w:rsidRPr="00524765">
        <w:rPr>
          <w:rFonts w:asciiTheme="majorBidi" w:hAnsiTheme="majorBidi" w:cstheme="majorBidi"/>
        </w:rPr>
        <w:t xml:space="preserve">5:11) with his own argument. According to </w:t>
      </w:r>
      <w:r w:rsidR="007D6DCB" w:rsidRPr="005505A6">
        <w:rPr>
          <w:rFonts w:asciiTheme="majorBidi" w:hAnsiTheme="majorBidi" w:cstheme="majorBidi"/>
          <w:i/>
          <w:iCs/>
        </w:rPr>
        <w:t>Hatam Sofer</w:t>
      </w:r>
      <w:r w:rsidR="007D6DCB" w:rsidRPr="00524765">
        <w:rPr>
          <w:rFonts w:asciiTheme="majorBidi" w:hAnsiTheme="majorBidi" w:cstheme="majorBidi"/>
        </w:rPr>
        <w:t>: “It is [Maimonides’] intent that solitude is truly a great benefit to the purification of the soul...but the reality of human existence necessitates engagement with others. Through friendly interaction and communal engagement, the sage can effectively capture the souls of others and assist them in their spiritual journey…”</w:t>
      </w:r>
    </w:p>
    <w:p w14:paraId="7A780A12" w14:textId="142B5EB1" w:rsidR="008D000D" w:rsidRPr="00524765" w:rsidRDefault="008D000D">
      <w:pPr>
        <w:pStyle w:val="FootnoteText"/>
        <w:rPr>
          <w:rFonts w:asciiTheme="majorBidi" w:hAnsiTheme="majorBidi" w:cstheme="majorBidi"/>
        </w:rPr>
      </w:pPr>
    </w:p>
  </w:footnote>
  <w:footnote w:id="59">
    <w:p w14:paraId="310BC547" w14:textId="3035A2F1" w:rsidR="00337AA2" w:rsidRPr="00524765" w:rsidRDefault="00337AA2">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7D71E1" w:rsidRPr="00DA72C2">
        <w:rPr>
          <w:rFonts w:asciiTheme="majorBidi" w:hAnsiTheme="majorBidi" w:cstheme="majorBidi"/>
          <w:i/>
          <w:iCs/>
        </w:rPr>
        <w:t xml:space="preserve">Hilkhot </w:t>
      </w:r>
      <w:r w:rsidR="00623973">
        <w:rPr>
          <w:rFonts w:asciiTheme="majorBidi" w:hAnsiTheme="majorBidi" w:cstheme="majorBidi"/>
          <w:i/>
          <w:iCs/>
        </w:rPr>
        <w:t>Deot</w:t>
      </w:r>
      <w:r w:rsidR="007D71E1" w:rsidRPr="00524765">
        <w:rPr>
          <w:rFonts w:asciiTheme="majorBidi" w:hAnsiTheme="majorBidi" w:cstheme="majorBidi"/>
        </w:rPr>
        <w:t xml:space="preserve"> 1:5-7. See also 6:2. </w:t>
      </w:r>
    </w:p>
  </w:footnote>
  <w:footnote w:id="60">
    <w:p w14:paraId="5C07E588" w14:textId="1718DCF2" w:rsidR="009E6FDB" w:rsidRPr="00524765" w:rsidRDefault="00E666B1" w:rsidP="00467FB1">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7D71E1" w:rsidRPr="00DA72C2">
        <w:rPr>
          <w:rFonts w:asciiTheme="majorBidi" w:hAnsiTheme="majorBidi" w:cstheme="majorBidi"/>
          <w:i/>
          <w:iCs/>
        </w:rPr>
        <w:t>Guide</w:t>
      </w:r>
      <w:r w:rsidR="007D71E1" w:rsidRPr="00524765">
        <w:rPr>
          <w:rFonts w:asciiTheme="majorBidi" w:hAnsiTheme="majorBidi" w:cstheme="majorBidi"/>
        </w:rPr>
        <w:t xml:space="preserve"> </w:t>
      </w:r>
      <w:proofErr w:type="spellStart"/>
      <w:r w:rsidR="007D71E1" w:rsidRPr="00524765">
        <w:rPr>
          <w:rFonts w:asciiTheme="majorBidi" w:hAnsiTheme="majorBidi" w:cstheme="majorBidi"/>
        </w:rPr>
        <w:t>I:</w:t>
      </w:r>
      <w:r w:rsidR="007F1C52">
        <w:rPr>
          <w:rFonts w:asciiTheme="majorBidi" w:hAnsiTheme="majorBidi" w:cstheme="majorBidi"/>
        </w:rPr>
        <w:t>5</w:t>
      </w:r>
      <w:r w:rsidR="007D71E1" w:rsidRPr="00524765">
        <w:rPr>
          <w:rFonts w:asciiTheme="majorBidi" w:hAnsiTheme="majorBidi" w:cstheme="majorBidi"/>
        </w:rPr>
        <w:t>4</w:t>
      </w:r>
      <w:proofErr w:type="spellEnd"/>
      <w:r w:rsidR="007D71E1" w:rsidRPr="00524765">
        <w:rPr>
          <w:rFonts w:asciiTheme="majorBidi" w:hAnsiTheme="majorBidi" w:cstheme="majorBidi"/>
        </w:rPr>
        <w:t xml:space="preserve">. Note that here Maimonides bases the idea of </w:t>
      </w:r>
      <w:r w:rsidR="007D71E1" w:rsidRPr="00524765">
        <w:rPr>
          <w:rFonts w:asciiTheme="majorBidi" w:hAnsiTheme="majorBidi" w:cstheme="majorBidi"/>
          <w:i/>
          <w:iCs/>
        </w:rPr>
        <w:t xml:space="preserve">imitatio Dei </w:t>
      </w:r>
      <w:r w:rsidR="007D71E1" w:rsidRPr="00524765">
        <w:rPr>
          <w:rFonts w:asciiTheme="majorBidi" w:hAnsiTheme="majorBidi" w:cstheme="majorBidi"/>
        </w:rPr>
        <w:t xml:space="preserve">on the verse in Leviticus, “Ye shall be holy” rather than on the verse in Deuteronomy “And you shall walk in His ways.” (See Yehuda ibn Shmuel’s comment </w:t>
      </w:r>
      <w:r w:rsidR="007D71E1" w:rsidRPr="00DA72C2">
        <w:rPr>
          <w:rFonts w:asciiTheme="majorBidi" w:hAnsiTheme="majorBidi" w:cstheme="majorBidi"/>
          <w:i/>
          <w:iCs/>
        </w:rPr>
        <w:t>ad loc</w:t>
      </w:r>
      <w:r w:rsidR="007D71E1" w:rsidRPr="00524765">
        <w:rPr>
          <w:rFonts w:asciiTheme="majorBidi" w:hAnsiTheme="majorBidi" w:cstheme="majorBidi"/>
        </w:rPr>
        <w:t xml:space="preserve"> in his edition of the </w:t>
      </w:r>
      <w:r w:rsidR="007D71E1" w:rsidRPr="00BC769A">
        <w:rPr>
          <w:rFonts w:asciiTheme="majorBidi" w:hAnsiTheme="majorBidi" w:cstheme="majorBidi"/>
          <w:i/>
          <w:iCs/>
        </w:rPr>
        <w:t>Guide</w:t>
      </w:r>
      <w:r w:rsidR="007D71E1" w:rsidRPr="00524765">
        <w:rPr>
          <w:rFonts w:asciiTheme="majorBidi" w:hAnsiTheme="majorBidi" w:cstheme="majorBidi"/>
        </w:rPr>
        <w:t xml:space="preserve"> in Hebrew (Mosad HaRav Kook, 1982</w:t>
      </w:r>
      <w:r w:rsidR="00467FB1" w:rsidRPr="00524765">
        <w:rPr>
          <w:rFonts w:asciiTheme="majorBidi" w:hAnsiTheme="majorBidi" w:cstheme="majorBidi"/>
        </w:rPr>
        <w:t>)</w:t>
      </w:r>
      <w:r w:rsidR="007D71E1" w:rsidRPr="00524765">
        <w:rPr>
          <w:rFonts w:asciiTheme="majorBidi" w:hAnsiTheme="majorBidi" w:cstheme="majorBidi"/>
        </w:rPr>
        <w:t>, 79, n.3</w:t>
      </w:r>
      <w:r w:rsidR="00BC769A">
        <w:rPr>
          <w:rFonts w:asciiTheme="majorBidi" w:hAnsiTheme="majorBidi" w:cstheme="majorBidi"/>
        </w:rPr>
        <w:t>.</w:t>
      </w:r>
      <w:r w:rsidR="007D71E1" w:rsidRPr="00524765">
        <w:rPr>
          <w:rFonts w:asciiTheme="majorBidi" w:hAnsiTheme="majorBidi" w:cstheme="majorBidi"/>
        </w:rPr>
        <w:t>) This is the point we made above</w:t>
      </w:r>
      <w:r w:rsidR="006A6FEE" w:rsidRPr="00524765">
        <w:rPr>
          <w:rFonts w:asciiTheme="majorBidi" w:hAnsiTheme="majorBidi" w:cstheme="majorBidi"/>
        </w:rPr>
        <w:t xml:space="preserve"> when clarifying the law at the end of </w:t>
      </w:r>
      <w:r w:rsidR="006A6FEE" w:rsidRPr="00DA72C2">
        <w:rPr>
          <w:rFonts w:asciiTheme="majorBidi" w:hAnsiTheme="majorBidi" w:cstheme="majorBidi"/>
          <w:i/>
          <w:iCs/>
        </w:rPr>
        <w:t>Hilkhot Tumat Okhlin</w:t>
      </w:r>
      <w:r w:rsidR="006A6FEE" w:rsidRPr="00524765">
        <w:rPr>
          <w:rFonts w:asciiTheme="majorBidi" w:hAnsiTheme="majorBidi" w:cstheme="majorBidi"/>
        </w:rPr>
        <w:t xml:space="preserve">: </w:t>
      </w:r>
      <w:r w:rsidR="009E6FDB" w:rsidRPr="00524765">
        <w:rPr>
          <w:rFonts w:asciiTheme="majorBidi" w:hAnsiTheme="majorBidi" w:cstheme="majorBidi"/>
        </w:rPr>
        <w:t xml:space="preserve">“the hallowing of the soul leads to striving for likeness with the </w:t>
      </w:r>
      <w:r w:rsidR="009E6FDB" w:rsidRPr="00DA72C2">
        <w:rPr>
          <w:rFonts w:asciiTheme="majorBidi" w:hAnsiTheme="majorBidi" w:cstheme="majorBidi"/>
          <w:i/>
          <w:iCs/>
        </w:rPr>
        <w:t>Shek</w:t>
      </w:r>
      <w:r w:rsidR="00DA72C2" w:rsidRPr="00DA72C2">
        <w:rPr>
          <w:rFonts w:asciiTheme="majorBidi" w:hAnsiTheme="majorBidi" w:cstheme="majorBidi"/>
          <w:i/>
          <w:iCs/>
        </w:rPr>
        <w:t>h</w:t>
      </w:r>
      <w:r w:rsidR="009E6FDB" w:rsidRPr="00DA72C2">
        <w:rPr>
          <w:rFonts w:asciiTheme="majorBidi" w:hAnsiTheme="majorBidi" w:cstheme="majorBidi"/>
          <w:i/>
          <w:iCs/>
        </w:rPr>
        <w:t>inah</w:t>
      </w:r>
      <w:r w:rsidR="009E6FDB" w:rsidRPr="00524765">
        <w:rPr>
          <w:rFonts w:asciiTheme="majorBidi" w:hAnsiTheme="majorBidi" w:cstheme="majorBidi"/>
        </w:rPr>
        <w:t>,” indicating that there is, apparently</w:t>
      </w:r>
      <w:r w:rsidR="00467FB1" w:rsidRPr="00524765">
        <w:rPr>
          <w:rFonts w:asciiTheme="majorBidi" w:hAnsiTheme="majorBidi" w:cstheme="majorBidi"/>
        </w:rPr>
        <w:t>,</w:t>
      </w:r>
      <w:r w:rsidR="009E6FDB" w:rsidRPr="00524765">
        <w:rPr>
          <w:rFonts w:asciiTheme="majorBidi" w:hAnsiTheme="majorBidi" w:cstheme="majorBidi"/>
        </w:rPr>
        <w:t xml:space="preserve"> a parallel between sanctity and </w:t>
      </w:r>
      <w:r w:rsidR="00467FB1" w:rsidRPr="00524765">
        <w:rPr>
          <w:rFonts w:asciiTheme="majorBidi" w:hAnsiTheme="majorBidi" w:cstheme="majorBidi"/>
          <w:i/>
          <w:iCs/>
        </w:rPr>
        <w:t>imitatio Dei</w:t>
      </w:r>
      <w:r w:rsidR="009E6FDB" w:rsidRPr="00524765">
        <w:rPr>
          <w:rFonts w:asciiTheme="majorBidi" w:hAnsiTheme="majorBidi" w:cstheme="majorBidi"/>
        </w:rPr>
        <w:t>.</w:t>
      </w:r>
    </w:p>
  </w:footnote>
  <w:footnote w:id="61">
    <w:p w14:paraId="5F413EDB" w14:textId="0222613C" w:rsidR="00C612F1" w:rsidRPr="00524765" w:rsidRDefault="00C612F1">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467FB1" w:rsidRPr="00524765">
        <w:rPr>
          <w:rFonts w:asciiTheme="majorBidi" w:hAnsiTheme="majorBidi" w:cstheme="majorBidi"/>
        </w:rPr>
        <w:t xml:space="preserve">Compare with </w:t>
      </w:r>
      <w:r w:rsidR="00467FB1" w:rsidRPr="00DA72C2">
        <w:rPr>
          <w:rFonts w:asciiTheme="majorBidi" w:hAnsiTheme="majorBidi" w:cstheme="majorBidi"/>
          <w:i/>
          <w:iCs/>
        </w:rPr>
        <w:t>Hilkhot Matnot Aniyim</w:t>
      </w:r>
      <w:r w:rsidR="00467FB1" w:rsidRPr="00524765">
        <w:rPr>
          <w:rFonts w:asciiTheme="majorBidi" w:hAnsiTheme="majorBidi" w:cstheme="majorBidi"/>
        </w:rPr>
        <w:t xml:space="preserve"> 10:5. And see Chapter 10</w:t>
      </w:r>
      <w:r w:rsidR="006F6DE7">
        <w:rPr>
          <w:rFonts w:asciiTheme="majorBidi" w:hAnsiTheme="majorBidi" w:cstheme="majorBidi"/>
        </w:rPr>
        <w:t xml:space="preserve"> below</w:t>
      </w:r>
      <w:r w:rsidR="00467FB1" w:rsidRPr="00524765">
        <w:rPr>
          <w:rFonts w:asciiTheme="majorBidi" w:hAnsiTheme="majorBidi" w:cstheme="majorBidi"/>
        </w:rPr>
        <w:t>.</w:t>
      </w:r>
    </w:p>
  </w:footnote>
  <w:footnote w:id="62">
    <w:p w14:paraId="2CAB65E7" w14:textId="574F00FA" w:rsidR="00D379ED" w:rsidRPr="00524765" w:rsidRDefault="00D379ED">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Pr="006F6DE7">
        <w:rPr>
          <w:rFonts w:asciiTheme="majorBidi" w:hAnsiTheme="majorBidi" w:cstheme="majorBidi"/>
          <w:i/>
          <w:iCs/>
        </w:rPr>
        <w:t>Introduction to the Code of Maimonides</w:t>
      </w:r>
      <w:r w:rsidRPr="00524765">
        <w:rPr>
          <w:rFonts w:asciiTheme="majorBidi" w:hAnsiTheme="majorBidi" w:cstheme="majorBidi"/>
        </w:rPr>
        <w:t xml:space="preserve"> (above, n. 29), p. 427.</w:t>
      </w:r>
    </w:p>
  </w:footnote>
  <w:footnote w:id="63">
    <w:p w14:paraId="3A12F864" w14:textId="6AA3D520" w:rsidR="00C62F28" w:rsidRPr="00524765" w:rsidRDefault="00C62F28" w:rsidP="00C62F28">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Pr="006F6DE7">
        <w:rPr>
          <w:rFonts w:asciiTheme="majorBidi" w:hAnsiTheme="majorBidi" w:cstheme="majorBidi"/>
          <w:i/>
          <w:iCs/>
        </w:rPr>
        <w:t>Guide</w:t>
      </w:r>
      <w:r w:rsidRPr="00524765">
        <w:rPr>
          <w:rFonts w:asciiTheme="majorBidi" w:hAnsiTheme="majorBidi" w:cstheme="majorBidi"/>
        </w:rPr>
        <w:t xml:space="preserve"> III:54. And see above, </w:t>
      </w:r>
      <w:r w:rsidRPr="006F6DE7">
        <w:rPr>
          <w:rFonts w:asciiTheme="majorBidi" w:hAnsiTheme="majorBidi" w:cstheme="majorBidi"/>
          <w:i/>
          <w:iCs/>
        </w:rPr>
        <w:t>Hilkhot Tumat Okhlin</w:t>
      </w:r>
      <w:r w:rsidRPr="00524765">
        <w:rPr>
          <w:rFonts w:asciiTheme="majorBidi" w:hAnsiTheme="majorBidi" w:cstheme="majorBidi"/>
        </w:rPr>
        <w:t xml:space="preserve"> 16:12.</w:t>
      </w:r>
    </w:p>
  </w:footnote>
  <w:footnote w:id="64">
    <w:p w14:paraId="75F0526F" w14:textId="07F02D30" w:rsidR="003F574C" w:rsidRPr="00524765" w:rsidRDefault="003F574C" w:rsidP="00C62F28">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C62F28" w:rsidRPr="00524765">
        <w:rPr>
          <w:rFonts w:asciiTheme="majorBidi" w:hAnsiTheme="majorBidi" w:cstheme="majorBidi"/>
          <w:i/>
          <w:iCs/>
        </w:rPr>
        <w:t>Guide</w:t>
      </w:r>
      <w:r w:rsidR="00C62F28" w:rsidRPr="00524765">
        <w:rPr>
          <w:rFonts w:asciiTheme="majorBidi" w:hAnsiTheme="majorBidi" w:cstheme="majorBidi"/>
        </w:rPr>
        <w:t xml:space="preserve"> I:69.</w:t>
      </w:r>
    </w:p>
  </w:footnote>
  <w:footnote w:id="65">
    <w:p w14:paraId="66C98667" w14:textId="00697BB9" w:rsidR="003F574C" w:rsidRPr="00524765" w:rsidRDefault="003F574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C62F28" w:rsidRPr="00524765">
        <w:rPr>
          <w:rFonts w:asciiTheme="majorBidi" w:hAnsiTheme="majorBidi" w:cstheme="majorBidi"/>
          <w:i/>
          <w:iCs/>
        </w:rPr>
        <w:t>Guide</w:t>
      </w:r>
      <w:r w:rsidR="00C62F28" w:rsidRPr="00524765">
        <w:rPr>
          <w:rFonts w:asciiTheme="majorBidi" w:hAnsiTheme="majorBidi" w:cstheme="majorBidi"/>
        </w:rPr>
        <w:t xml:space="preserve"> I:72.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lom Berger">
    <w15:presenceInfo w15:providerId="Windows Live" w15:userId="0114d63e25dc47f2"/>
  </w15:person>
  <w15:person w15:author="Gr Lookjed">
    <w15:presenceInfo w15:providerId="AD" w15:userId="S::LOOKJED@biu.ac.il::993eedd0-b36c-46ff-b17f-a1613a18da37"/>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bIwMDM2MTM3NTUyNTJU0lEKTi0uzszPAykwqgUAGTx6MSwAAAA="/>
  </w:docVars>
  <w:rsids>
    <w:rsidRoot w:val="00632DDF"/>
    <w:rsid w:val="00000520"/>
    <w:rsid w:val="00012363"/>
    <w:rsid w:val="0001430B"/>
    <w:rsid w:val="00020168"/>
    <w:rsid w:val="0002406B"/>
    <w:rsid w:val="00030582"/>
    <w:rsid w:val="00042DF8"/>
    <w:rsid w:val="000430E6"/>
    <w:rsid w:val="0005513E"/>
    <w:rsid w:val="00066818"/>
    <w:rsid w:val="000776CD"/>
    <w:rsid w:val="00082810"/>
    <w:rsid w:val="0008511E"/>
    <w:rsid w:val="00091D4B"/>
    <w:rsid w:val="000C2159"/>
    <w:rsid w:val="000D1865"/>
    <w:rsid w:val="000D4040"/>
    <w:rsid w:val="000D787A"/>
    <w:rsid w:val="000E075C"/>
    <w:rsid w:val="000E1877"/>
    <w:rsid w:val="0010304A"/>
    <w:rsid w:val="001150EF"/>
    <w:rsid w:val="00117166"/>
    <w:rsid w:val="00120829"/>
    <w:rsid w:val="00120AA7"/>
    <w:rsid w:val="001250E4"/>
    <w:rsid w:val="001509F9"/>
    <w:rsid w:val="00165009"/>
    <w:rsid w:val="00172E79"/>
    <w:rsid w:val="001739C2"/>
    <w:rsid w:val="001873BC"/>
    <w:rsid w:val="001947EE"/>
    <w:rsid w:val="001952DE"/>
    <w:rsid w:val="0019765D"/>
    <w:rsid w:val="001A08B4"/>
    <w:rsid w:val="001A1BB9"/>
    <w:rsid w:val="001B0B81"/>
    <w:rsid w:val="001B0C3E"/>
    <w:rsid w:val="001B688E"/>
    <w:rsid w:val="001C096E"/>
    <w:rsid w:val="001C227F"/>
    <w:rsid w:val="001D7BEB"/>
    <w:rsid w:val="001F457E"/>
    <w:rsid w:val="001F66B0"/>
    <w:rsid w:val="00201280"/>
    <w:rsid w:val="00207939"/>
    <w:rsid w:val="00220C6F"/>
    <w:rsid w:val="00231813"/>
    <w:rsid w:val="00234D17"/>
    <w:rsid w:val="00236039"/>
    <w:rsid w:val="00251E10"/>
    <w:rsid w:val="00252B3E"/>
    <w:rsid w:val="00256426"/>
    <w:rsid w:val="002577FF"/>
    <w:rsid w:val="00262363"/>
    <w:rsid w:val="002645B0"/>
    <w:rsid w:val="00276E4F"/>
    <w:rsid w:val="002812FA"/>
    <w:rsid w:val="00284CA7"/>
    <w:rsid w:val="00291594"/>
    <w:rsid w:val="002B53B0"/>
    <w:rsid w:val="002B7D14"/>
    <w:rsid w:val="002C1149"/>
    <w:rsid w:val="002C6310"/>
    <w:rsid w:val="002D6A8B"/>
    <w:rsid w:val="00306D8C"/>
    <w:rsid w:val="00316E2E"/>
    <w:rsid w:val="0032484B"/>
    <w:rsid w:val="0033061F"/>
    <w:rsid w:val="003364BA"/>
    <w:rsid w:val="00337AA2"/>
    <w:rsid w:val="00337D11"/>
    <w:rsid w:val="00340CF1"/>
    <w:rsid w:val="00351D82"/>
    <w:rsid w:val="003556C1"/>
    <w:rsid w:val="00356EC2"/>
    <w:rsid w:val="00377C5C"/>
    <w:rsid w:val="003923DF"/>
    <w:rsid w:val="0039453D"/>
    <w:rsid w:val="003A6B4F"/>
    <w:rsid w:val="003E2E7F"/>
    <w:rsid w:val="003F574C"/>
    <w:rsid w:val="004109BB"/>
    <w:rsid w:val="004128CC"/>
    <w:rsid w:val="00412BBC"/>
    <w:rsid w:val="00416E26"/>
    <w:rsid w:val="004170AC"/>
    <w:rsid w:val="00433F1E"/>
    <w:rsid w:val="00434F90"/>
    <w:rsid w:val="004409E0"/>
    <w:rsid w:val="0045398E"/>
    <w:rsid w:val="0046102F"/>
    <w:rsid w:val="004648F8"/>
    <w:rsid w:val="00467FB1"/>
    <w:rsid w:val="0047578E"/>
    <w:rsid w:val="00476A6A"/>
    <w:rsid w:val="00480CA7"/>
    <w:rsid w:val="00494717"/>
    <w:rsid w:val="004A64CA"/>
    <w:rsid w:val="004B151B"/>
    <w:rsid w:val="004B5AD9"/>
    <w:rsid w:val="004C1D56"/>
    <w:rsid w:val="004C1F2C"/>
    <w:rsid w:val="004C4432"/>
    <w:rsid w:val="004D26AB"/>
    <w:rsid w:val="004D3B19"/>
    <w:rsid w:val="004E2091"/>
    <w:rsid w:val="004E4138"/>
    <w:rsid w:val="004F2151"/>
    <w:rsid w:val="005003CA"/>
    <w:rsid w:val="005032A9"/>
    <w:rsid w:val="00510A02"/>
    <w:rsid w:val="00513EAC"/>
    <w:rsid w:val="00515B54"/>
    <w:rsid w:val="0051608A"/>
    <w:rsid w:val="005171F0"/>
    <w:rsid w:val="00524765"/>
    <w:rsid w:val="005277FA"/>
    <w:rsid w:val="00530180"/>
    <w:rsid w:val="005330AB"/>
    <w:rsid w:val="0053400C"/>
    <w:rsid w:val="005505A6"/>
    <w:rsid w:val="005568DF"/>
    <w:rsid w:val="00562A44"/>
    <w:rsid w:val="00564CF2"/>
    <w:rsid w:val="00565541"/>
    <w:rsid w:val="0058274A"/>
    <w:rsid w:val="0059469A"/>
    <w:rsid w:val="00597906"/>
    <w:rsid w:val="00597DF1"/>
    <w:rsid w:val="005A5BF8"/>
    <w:rsid w:val="005A750D"/>
    <w:rsid w:val="005B2C52"/>
    <w:rsid w:val="005B3AE2"/>
    <w:rsid w:val="005C0764"/>
    <w:rsid w:val="005C1F0D"/>
    <w:rsid w:val="005C4B6B"/>
    <w:rsid w:val="005C57BC"/>
    <w:rsid w:val="005D0711"/>
    <w:rsid w:val="005D6DAF"/>
    <w:rsid w:val="005E31BA"/>
    <w:rsid w:val="005F26C3"/>
    <w:rsid w:val="005F5D92"/>
    <w:rsid w:val="005F6179"/>
    <w:rsid w:val="00600C10"/>
    <w:rsid w:val="00615BFA"/>
    <w:rsid w:val="00623973"/>
    <w:rsid w:val="00624F68"/>
    <w:rsid w:val="006278D2"/>
    <w:rsid w:val="00632DDF"/>
    <w:rsid w:val="00633F27"/>
    <w:rsid w:val="00642A7F"/>
    <w:rsid w:val="00644E36"/>
    <w:rsid w:val="0064509D"/>
    <w:rsid w:val="006541CB"/>
    <w:rsid w:val="006550B7"/>
    <w:rsid w:val="0065788A"/>
    <w:rsid w:val="00674E53"/>
    <w:rsid w:val="00681082"/>
    <w:rsid w:val="00681A20"/>
    <w:rsid w:val="00681CA5"/>
    <w:rsid w:val="00685F47"/>
    <w:rsid w:val="0068687A"/>
    <w:rsid w:val="00686CF9"/>
    <w:rsid w:val="0069028C"/>
    <w:rsid w:val="006953EC"/>
    <w:rsid w:val="006967F1"/>
    <w:rsid w:val="006A4EED"/>
    <w:rsid w:val="006A6FEE"/>
    <w:rsid w:val="006A7984"/>
    <w:rsid w:val="006B242B"/>
    <w:rsid w:val="006B263B"/>
    <w:rsid w:val="006C350E"/>
    <w:rsid w:val="006D05BD"/>
    <w:rsid w:val="006D47C8"/>
    <w:rsid w:val="006D58D3"/>
    <w:rsid w:val="006D6581"/>
    <w:rsid w:val="006D7B22"/>
    <w:rsid w:val="006D7D40"/>
    <w:rsid w:val="006D7E46"/>
    <w:rsid w:val="006E27BB"/>
    <w:rsid w:val="006E5C7F"/>
    <w:rsid w:val="006E64E3"/>
    <w:rsid w:val="006F3990"/>
    <w:rsid w:val="006F6DE7"/>
    <w:rsid w:val="0070786C"/>
    <w:rsid w:val="00710683"/>
    <w:rsid w:val="0071740C"/>
    <w:rsid w:val="0072021A"/>
    <w:rsid w:val="00722B59"/>
    <w:rsid w:val="00727A3F"/>
    <w:rsid w:val="007542F5"/>
    <w:rsid w:val="0075674D"/>
    <w:rsid w:val="0076380D"/>
    <w:rsid w:val="0076594A"/>
    <w:rsid w:val="00777875"/>
    <w:rsid w:val="0079248A"/>
    <w:rsid w:val="00793C61"/>
    <w:rsid w:val="007A2A88"/>
    <w:rsid w:val="007B0AB7"/>
    <w:rsid w:val="007B1A50"/>
    <w:rsid w:val="007B5E02"/>
    <w:rsid w:val="007B658F"/>
    <w:rsid w:val="007C1C24"/>
    <w:rsid w:val="007D1E36"/>
    <w:rsid w:val="007D2031"/>
    <w:rsid w:val="007D6DCB"/>
    <w:rsid w:val="007D71E1"/>
    <w:rsid w:val="007D7DB9"/>
    <w:rsid w:val="007E2843"/>
    <w:rsid w:val="007E430F"/>
    <w:rsid w:val="007E684C"/>
    <w:rsid w:val="007E69CF"/>
    <w:rsid w:val="007E7EEC"/>
    <w:rsid w:val="007F1C52"/>
    <w:rsid w:val="007F290F"/>
    <w:rsid w:val="007F454B"/>
    <w:rsid w:val="00814231"/>
    <w:rsid w:val="008207FE"/>
    <w:rsid w:val="00830EB7"/>
    <w:rsid w:val="00836DDE"/>
    <w:rsid w:val="008464C1"/>
    <w:rsid w:val="00851EA4"/>
    <w:rsid w:val="00871372"/>
    <w:rsid w:val="008812EF"/>
    <w:rsid w:val="008826A4"/>
    <w:rsid w:val="00882D86"/>
    <w:rsid w:val="00885DAE"/>
    <w:rsid w:val="00885EDF"/>
    <w:rsid w:val="0089042B"/>
    <w:rsid w:val="008A0B04"/>
    <w:rsid w:val="008B082E"/>
    <w:rsid w:val="008B1718"/>
    <w:rsid w:val="008B26E7"/>
    <w:rsid w:val="008C1A7C"/>
    <w:rsid w:val="008C3F33"/>
    <w:rsid w:val="008C4CBF"/>
    <w:rsid w:val="008D000D"/>
    <w:rsid w:val="008E1F11"/>
    <w:rsid w:val="008E462D"/>
    <w:rsid w:val="008F2487"/>
    <w:rsid w:val="008F436D"/>
    <w:rsid w:val="008F5962"/>
    <w:rsid w:val="009010AD"/>
    <w:rsid w:val="00901330"/>
    <w:rsid w:val="00902468"/>
    <w:rsid w:val="00903984"/>
    <w:rsid w:val="00912B05"/>
    <w:rsid w:val="0092166C"/>
    <w:rsid w:val="0092234B"/>
    <w:rsid w:val="0093260B"/>
    <w:rsid w:val="00933289"/>
    <w:rsid w:val="00940413"/>
    <w:rsid w:val="00956DBF"/>
    <w:rsid w:val="00961ADB"/>
    <w:rsid w:val="00966B17"/>
    <w:rsid w:val="00971B6B"/>
    <w:rsid w:val="00972D8E"/>
    <w:rsid w:val="00990FC7"/>
    <w:rsid w:val="00992737"/>
    <w:rsid w:val="009B3E97"/>
    <w:rsid w:val="009C184A"/>
    <w:rsid w:val="009C5BCE"/>
    <w:rsid w:val="009E1A33"/>
    <w:rsid w:val="009E6FDB"/>
    <w:rsid w:val="009F1ED6"/>
    <w:rsid w:val="009F6726"/>
    <w:rsid w:val="00A04B04"/>
    <w:rsid w:val="00A06B73"/>
    <w:rsid w:val="00A12B7B"/>
    <w:rsid w:val="00A1399D"/>
    <w:rsid w:val="00A13A60"/>
    <w:rsid w:val="00A142E9"/>
    <w:rsid w:val="00A20F84"/>
    <w:rsid w:val="00A210BA"/>
    <w:rsid w:val="00A27285"/>
    <w:rsid w:val="00A36C34"/>
    <w:rsid w:val="00A438D6"/>
    <w:rsid w:val="00A4683C"/>
    <w:rsid w:val="00A55AD5"/>
    <w:rsid w:val="00A669BB"/>
    <w:rsid w:val="00A678AE"/>
    <w:rsid w:val="00A84009"/>
    <w:rsid w:val="00AA1812"/>
    <w:rsid w:val="00AB1867"/>
    <w:rsid w:val="00AB53A8"/>
    <w:rsid w:val="00AB6069"/>
    <w:rsid w:val="00AE2804"/>
    <w:rsid w:val="00AE4E0C"/>
    <w:rsid w:val="00B1681E"/>
    <w:rsid w:val="00B17809"/>
    <w:rsid w:val="00B3013D"/>
    <w:rsid w:val="00B30855"/>
    <w:rsid w:val="00B314B6"/>
    <w:rsid w:val="00B32AE3"/>
    <w:rsid w:val="00B468B1"/>
    <w:rsid w:val="00B478CE"/>
    <w:rsid w:val="00B80495"/>
    <w:rsid w:val="00B80829"/>
    <w:rsid w:val="00B87F3E"/>
    <w:rsid w:val="00B96B85"/>
    <w:rsid w:val="00B97E75"/>
    <w:rsid w:val="00BA3208"/>
    <w:rsid w:val="00BA59B6"/>
    <w:rsid w:val="00BA7E59"/>
    <w:rsid w:val="00BB5276"/>
    <w:rsid w:val="00BB7243"/>
    <w:rsid w:val="00BC3C12"/>
    <w:rsid w:val="00BC769A"/>
    <w:rsid w:val="00BD73B7"/>
    <w:rsid w:val="00BD7EDC"/>
    <w:rsid w:val="00BE5BE7"/>
    <w:rsid w:val="00BE65B0"/>
    <w:rsid w:val="00BF142F"/>
    <w:rsid w:val="00BF5714"/>
    <w:rsid w:val="00BF66FB"/>
    <w:rsid w:val="00BF6C45"/>
    <w:rsid w:val="00BF7478"/>
    <w:rsid w:val="00C00EF2"/>
    <w:rsid w:val="00C118CE"/>
    <w:rsid w:val="00C173CE"/>
    <w:rsid w:val="00C222CD"/>
    <w:rsid w:val="00C332BB"/>
    <w:rsid w:val="00C502FE"/>
    <w:rsid w:val="00C50596"/>
    <w:rsid w:val="00C575C4"/>
    <w:rsid w:val="00C608EC"/>
    <w:rsid w:val="00C612F1"/>
    <w:rsid w:val="00C62F28"/>
    <w:rsid w:val="00C647AB"/>
    <w:rsid w:val="00C91C84"/>
    <w:rsid w:val="00C92A40"/>
    <w:rsid w:val="00C932B3"/>
    <w:rsid w:val="00CA1250"/>
    <w:rsid w:val="00CA1B40"/>
    <w:rsid w:val="00CB3249"/>
    <w:rsid w:val="00CB5B83"/>
    <w:rsid w:val="00CC6F92"/>
    <w:rsid w:val="00CD24AD"/>
    <w:rsid w:val="00CD4684"/>
    <w:rsid w:val="00CD63EB"/>
    <w:rsid w:val="00CE0B14"/>
    <w:rsid w:val="00CE71AA"/>
    <w:rsid w:val="00CF52BE"/>
    <w:rsid w:val="00CF7DB4"/>
    <w:rsid w:val="00D10F63"/>
    <w:rsid w:val="00D166B0"/>
    <w:rsid w:val="00D31FF1"/>
    <w:rsid w:val="00D3314D"/>
    <w:rsid w:val="00D36573"/>
    <w:rsid w:val="00D379ED"/>
    <w:rsid w:val="00D37D5D"/>
    <w:rsid w:val="00D404F5"/>
    <w:rsid w:val="00D43E99"/>
    <w:rsid w:val="00D47499"/>
    <w:rsid w:val="00D502F8"/>
    <w:rsid w:val="00D56A2D"/>
    <w:rsid w:val="00D57775"/>
    <w:rsid w:val="00D60699"/>
    <w:rsid w:val="00D73356"/>
    <w:rsid w:val="00D76797"/>
    <w:rsid w:val="00D831FB"/>
    <w:rsid w:val="00D857D8"/>
    <w:rsid w:val="00D90DD4"/>
    <w:rsid w:val="00D94116"/>
    <w:rsid w:val="00DA1862"/>
    <w:rsid w:val="00DA72C2"/>
    <w:rsid w:val="00DB204F"/>
    <w:rsid w:val="00DB4D52"/>
    <w:rsid w:val="00DC1355"/>
    <w:rsid w:val="00DD1DC8"/>
    <w:rsid w:val="00DD2170"/>
    <w:rsid w:val="00DD6DBC"/>
    <w:rsid w:val="00DF2A26"/>
    <w:rsid w:val="00E01090"/>
    <w:rsid w:val="00E068CD"/>
    <w:rsid w:val="00E23F5B"/>
    <w:rsid w:val="00E26C55"/>
    <w:rsid w:val="00E338E1"/>
    <w:rsid w:val="00E36DF3"/>
    <w:rsid w:val="00E50A88"/>
    <w:rsid w:val="00E51CE8"/>
    <w:rsid w:val="00E51D15"/>
    <w:rsid w:val="00E5515B"/>
    <w:rsid w:val="00E666B1"/>
    <w:rsid w:val="00E66D1D"/>
    <w:rsid w:val="00E732AC"/>
    <w:rsid w:val="00E74D31"/>
    <w:rsid w:val="00E82A4B"/>
    <w:rsid w:val="00E852FE"/>
    <w:rsid w:val="00E94DB9"/>
    <w:rsid w:val="00EA040E"/>
    <w:rsid w:val="00EA4EF5"/>
    <w:rsid w:val="00EB2B0A"/>
    <w:rsid w:val="00EB453B"/>
    <w:rsid w:val="00EC0757"/>
    <w:rsid w:val="00EC644D"/>
    <w:rsid w:val="00ED0F52"/>
    <w:rsid w:val="00ED6452"/>
    <w:rsid w:val="00EE3BB6"/>
    <w:rsid w:val="00EF5CFF"/>
    <w:rsid w:val="00F316F0"/>
    <w:rsid w:val="00F3338E"/>
    <w:rsid w:val="00F3351E"/>
    <w:rsid w:val="00F409C9"/>
    <w:rsid w:val="00F41860"/>
    <w:rsid w:val="00F50D31"/>
    <w:rsid w:val="00F566DD"/>
    <w:rsid w:val="00F61EE9"/>
    <w:rsid w:val="00F704D4"/>
    <w:rsid w:val="00FA66ED"/>
    <w:rsid w:val="00FB3B1B"/>
    <w:rsid w:val="00FC15E9"/>
    <w:rsid w:val="00FC2B5B"/>
    <w:rsid w:val="00FC30A2"/>
    <w:rsid w:val="00FC601B"/>
    <w:rsid w:val="00FC7629"/>
    <w:rsid w:val="00FD0E5F"/>
    <w:rsid w:val="00FE1B5A"/>
    <w:rsid w:val="00FE462E"/>
    <w:rsid w:val="00FF2EE1"/>
    <w:rsid w:val="00FF3D20"/>
    <w:rsid w:val="00FF7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D4C5C"/>
  <w15:docId w15:val="{6926A32C-68ED-46D4-9BF4-467060F5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DDF"/>
    <w:rPr>
      <w:rFonts w:eastAsiaTheme="majorEastAsia" w:cstheme="majorBidi"/>
      <w:color w:val="272727" w:themeColor="text1" w:themeTint="D8"/>
    </w:rPr>
  </w:style>
  <w:style w:type="paragraph" w:styleId="Title">
    <w:name w:val="Title"/>
    <w:basedOn w:val="Normal"/>
    <w:next w:val="Normal"/>
    <w:link w:val="TitleChar"/>
    <w:uiPriority w:val="10"/>
    <w:qFormat/>
    <w:rsid w:val="00632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DDF"/>
    <w:pPr>
      <w:spacing w:before="160"/>
      <w:jc w:val="center"/>
    </w:pPr>
    <w:rPr>
      <w:i/>
      <w:iCs/>
      <w:color w:val="404040" w:themeColor="text1" w:themeTint="BF"/>
    </w:rPr>
  </w:style>
  <w:style w:type="character" w:customStyle="1" w:styleId="QuoteChar">
    <w:name w:val="Quote Char"/>
    <w:basedOn w:val="DefaultParagraphFont"/>
    <w:link w:val="Quote"/>
    <w:uiPriority w:val="29"/>
    <w:rsid w:val="00632DDF"/>
    <w:rPr>
      <w:i/>
      <w:iCs/>
      <w:color w:val="404040" w:themeColor="text1" w:themeTint="BF"/>
    </w:rPr>
  </w:style>
  <w:style w:type="paragraph" w:styleId="ListParagraph">
    <w:name w:val="List Paragraph"/>
    <w:basedOn w:val="Normal"/>
    <w:uiPriority w:val="34"/>
    <w:qFormat/>
    <w:rsid w:val="00632DDF"/>
    <w:pPr>
      <w:ind w:left="720"/>
      <w:contextualSpacing/>
    </w:pPr>
  </w:style>
  <w:style w:type="character" w:styleId="IntenseEmphasis">
    <w:name w:val="Intense Emphasis"/>
    <w:basedOn w:val="DefaultParagraphFont"/>
    <w:uiPriority w:val="21"/>
    <w:qFormat/>
    <w:rsid w:val="00632DDF"/>
    <w:rPr>
      <w:i/>
      <w:iCs/>
      <w:color w:val="0F4761" w:themeColor="accent1" w:themeShade="BF"/>
    </w:rPr>
  </w:style>
  <w:style w:type="paragraph" w:styleId="IntenseQuote">
    <w:name w:val="Intense Quote"/>
    <w:basedOn w:val="Normal"/>
    <w:next w:val="Normal"/>
    <w:link w:val="IntenseQuoteChar"/>
    <w:uiPriority w:val="30"/>
    <w:qFormat/>
    <w:rsid w:val="00632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DDF"/>
    <w:rPr>
      <w:i/>
      <w:iCs/>
      <w:color w:val="0F4761" w:themeColor="accent1" w:themeShade="BF"/>
    </w:rPr>
  </w:style>
  <w:style w:type="character" w:styleId="IntenseReference">
    <w:name w:val="Intense Reference"/>
    <w:basedOn w:val="DefaultParagraphFont"/>
    <w:uiPriority w:val="32"/>
    <w:qFormat/>
    <w:rsid w:val="00632DDF"/>
    <w:rPr>
      <w:b/>
      <w:bCs/>
      <w:smallCaps/>
      <w:color w:val="0F4761" w:themeColor="accent1" w:themeShade="BF"/>
      <w:spacing w:val="5"/>
    </w:rPr>
  </w:style>
  <w:style w:type="paragraph" w:styleId="FootnoteText">
    <w:name w:val="footnote text"/>
    <w:aliases w:val="Courier,Courier1,Courier2,Courier11,Courier3,Courier4,Courier5,Courier6,Courier7,Courier8,Courier9,Courier10,Courier12,Courier13,Courier14,Courier15,Courier16,Courier17,Courier18,Courier19,Courier20,Courier21,Courier110,Courier31,Courier41"/>
    <w:basedOn w:val="Normal"/>
    <w:link w:val="FootnoteTextChar"/>
    <w:uiPriority w:val="99"/>
    <w:unhideWhenUsed/>
    <w:rsid w:val="00FF2EE1"/>
    <w:pPr>
      <w:spacing w:after="0" w:line="240" w:lineRule="auto"/>
    </w:pPr>
    <w:rPr>
      <w:sz w:val="20"/>
      <w:szCs w:val="20"/>
    </w:rPr>
  </w:style>
  <w:style w:type="character" w:customStyle="1" w:styleId="FootnoteTextChar">
    <w:name w:val="Footnote Text Char"/>
    <w:aliases w:val="Courier Char,Courier1 Char,Courier2 Char,Courier11 Char,Courier3 Char,Courier4 Char,Courier5 Char,Courier6 Char,Courier7 Char,Courier8 Char,Courier9 Char,Courier10 Char,Courier12 Char,Courier13 Char,Courier14 Char,Courier15 Char"/>
    <w:basedOn w:val="DefaultParagraphFont"/>
    <w:link w:val="FootnoteText"/>
    <w:uiPriority w:val="99"/>
    <w:rsid w:val="00FF2EE1"/>
    <w:rPr>
      <w:sz w:val="20"/>
      <w:szCs w:val="20"/>
    </w:rPr>
  </w:style>
  <w:style w:type="character" w:styleId="FootnoteReference">
    <w:name w:val="footnote reference"/>
    <w:basedOn w:val="DefaultParagraphFont"/>
    <w:unhideWhenUsed/>
    <w:rsid w:val="00FF2EE1"/>
    <w:rPr>
      <w:vertAlign w:val="superscript"/>
    </w:rPr>
  </w:style>
  <w:style w:type="character" w:styleId="CommentReference">
    <w:name w:val="annotation reference"/>
    <w:basedOn w:val="DefaultParagraphFont"/>
    <w:uiPriority w:val="99"/>
    <w:semiHidden/>
    <w:unhideWhenUsed/>
    <w:rsid w:val="00EF5CFF"/>
    <w:rPr>
      <w:sz w:val="16"/>
      <w:szCs w:val="16"/>
    </w:rPr>
  </w:style>
  <w:style w:type="paragraph" w:styleId="CommentText">
    <w:name w:val="annotation text"/>
    <w:basedOn w:val="Normal"/>
    <w:link w:val="CommentTextChar"/>
    <w:uiPriority w:val="99"/>
    <w:unhideWhenUsed/>
    <w:rsid w:val="00EF5CFF"/>
    <w:pPr>
      <w:spacing w:line="240" w:lineRule="auto"/>
    </w:pPr>
    <w:rPr>
      <w:sz w:val="20"/>
      <w:szCs w:val="20"/>
    </w:rPr>
  </w:style>
  <w:style w:type="character" w:customStyle="1" w:styleId="CommentTextChar">
    <w:name w:val="Comment Text Char"/>
    <w:basedOn w:val="DefaultParagraphFont"/>
    <w:link w:val="CommentText"/>
    <w:uiPriority w:val="99"/>
    <w:rsid w:val="00EF5CFF"/>
    <w:rPr>
      <w:sz w:val="20"/>
      <w:szCs w:val="20"/>
    </w:rPr>
  </w:style>
  <w:style w:type="paragraph" w:styleId="CommentSubject">
    <w:name w:val="annotation subject"/>
    <w:basedOn w:val="CommentText"/>
    <w:next w:val="CommentText"/>
    <w:link w:val="CommentSubjectChar"/>
    <w:uiPriority w:val="99"/>
    <w:semiHidden/>
    <w:unhideWhenUsed/>
    <w:rsid w:val="00EF5CFF"/>
    <w:rPr>
      <w:b/>
      <w:bCs/>
    </w:rPr>
  </w:style>
  <w:style w:type="character" w:customStyle="1" w:styleId="CommentSubjectChar">
    <w:name w:val="Comment Subject Char"/>
    <w:basedOn w:val="CommentTextChar"/>
    <w:link w:val="CommentSubject"/>
    <w:uiPriority w:val="99"/>
    <w:semiHidden/>
    <w:rsid w:val="00EF5CFF"/>
    <w:rPr>
      <w:b/>
      <w:bCs/>
      <w:sz w:val="20"/>
      <w:szCs w:val="20"/>
    </w:rPr>
  </w:style>
  <w:style w:type="paragraph" w:styleId="Footer">
    <w:name w:val="footer"/>
    <w:basedOn w:val="Normal"/>
    <w:link w:val="FooterChar"/>
    <w:uiPriority w:val="99"/>
    <w:rsid w:val="00685F47"/>
    <w:pPr>
      <w:tabs>
        <w:tab w:val="center" w:pos="4320"/>
        <w:tab w:val="right" w:pos="8640"/>
      </w:tabs>
      <w:spacing w:after="0" w:line="360" w:lineRule="auto"/>
      <w:ind w:left="432"/>
    </w:pPr>
    <w:rPr>
      <w:rFonts w:ascii="Gentium" w:eastAsia="Times New Roman" w:hAnsi="Gentium" w:cs="Times New Roman"/>
      <w:kern w:val="0"/>
      <w:sz w:val="24"/>
      <w:szCs w:val="20"/>
      <w:lang w:bidi="ar-SA"/>
      <w14:ligatures w14:val="none"/>
    </w:rPr>
  </w:style>
  <w:style w:type="character" w:customStyle="1" w:styleId="FooterChar">
    <w:name w:val="Footer Char"/>
    <w:basedOn w:val="DefaultParagraphFont"/>
    <w:link w:val="Footer"/>
    <w:uiPriority w:val="99"/>
    <w:rsid w:val="00685F47"/>
    <w:rPr>
      <w:rFonts w:ascii="Gentium" w:eastAsia="Times New Roman" w:hAnsi="Gentium" w:cs="Times New Roman"/>
      <w:kern w:val="0"/>
      <w:sz w:val="24"/>
      <w:szCs w:val="20"/>
      <w:lang w:bidi="ar-SA"/>
      <w14:ligatures w14:val="none"/>
    </w:rPr>
  </w:style>
  <w:style w:type="paragraph" w:styleId="BodyText2">
    <w:name w:val="Body Text 2"/>
    <w:basedOn w:val="Normal"/>
    <w:link w:val="BodyText2Char"/>
    <w:rsid w:val="00685F47"/>
    <w:pPr>
      <w:spacing w:after="120" w:line="360" w:lineRule="auto"/>
      <w:ind w:left="432"/>
    </w:pPr>
    <w:rPr>
      <w:rFonts w:ascii="Gentium" w:eastAsia="Times New Roman" w:hAnsi="Gentium" w:cs="Times New Roman"/>
      <w:kern w:val="0"/>
      <w:sz w:val="24"/>
      <w:szCs w:val="20"/>
      <w:lang w:bidi="ar-SA"/>
      <w14:ligatures w14:val="none"/>
    </w:rPr>
  </w:style>
  <w:style w:type="character" w:customStyle="1" w:styleId="BodyText2Char">
    <w:name w:val="Body Text 2 Char"/>
    <w:basedOn w:val="DefaultParagraphFont"/>
    <w:link w:val="BodyText2"/>
    <w:rsid w:val="00685F47"/>
    <w:rPr>
      <w:rFonts w:ascii="Gentium" w:eastAsia="Times New Roman" w:hAnsi="Gentium" w:cs="Times New Roman"/>
      <w:kern w:val="0"/>
      <w:sz w:val="24"/>
      <w:szCs w:val="20"/>
      <w:lang w:bidi="ar-SA"/>
      <w14:ligatures w14:val="none"/>
    </w:rPr>
  </w:style>
  <w:style w:type="character" w:styleId="Hyperlink">
    <w:name w:val="Hyperlink"/>
    <w:basedOn w:val="DefaultParagraphFont"/>
    <w:uiPriority w:val="99"/>
    <w:semiHidden/>
    <w:unhideWhenUsed/>
    <w:rsid w:val="00A678AE"/>
    <w:rPr>
      <w:color w:val="0000FF"/>
      <w:u w:val="single"/>
    </w:rPr>
  </w:style>
  <w:style w:type="paragraph" w:styleId="BodyText">
    <w:name w:val="Body Text"/>
    <w:basedOn w:val="Normal"/>
    <w:link w:val="BodyTextChar"/>
    <w:uiPriority w:val="99"/>
    <w:semiHidden/>
    <w:unhideWhenUsed/>
    <w:rsid w:val="00600C10"/>
    <w:pPr>
      <w:spacing w:after="120"/>
    </w:pPr>
  </w:style>
  <w:style w:type="character" w:customStyle="1" w:styleId="BodyTextChar">
    <w:name w:val="Body Text Char"/>
    <w:basedOn w:val="DefaultParagraphFont"/>
    <w:link w:val="BodyText"/>
    <w:uiPriority w:val="99"/>
    <w:semiHidden/>
    <w:rsid w:val="0060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694">
      <w:bodyDiv w:val="1"/>
      <w:marLeft w:val="0"/>
      <w:marRight w:val="0"/>
      <w:marTop w:val="0"/>
      <w:marBottom w:val="0"/>
      <w:divBdr>
        <w:top w:val="none" w:sz="0" w:space="0" w:color="auto"/>
        <w:left w:val="none" w:sz="0" w:space="0" w:color="auto"/>
        <w:bottom w:val="none" w:sz="0" w:space="0" w:color="auto"/>
        <w:right w:val="none" w:sz="0" w:space="0" w:color="auto"/>
      </w:divBdr>
      <w:divsChild>
        <w:div w:id="234122574">
          <w:marLeft w:val="0"/>
          <w:marRight w:val="0"/>
          <w:marTop w:val="0"/>
          <w:marBottom w:val="0"/>
          <w:divBdr>
            <w:top w:val="none" w:sz="0" w:space="0" w:color="auto"/>
            <w:left w:val="none" w:sz="0" w:space="0" w:color="auto"/>
            <w:bottom w:val="none" w:sz="0" w:space="0" w:color="auto"/>
            <w:right w:val="none" w:sz="0" w:space="0" w:color="auto"/>
          </w:divBdr>
        </w:div>
      </w:divsChild>
    </w:div>
    <w:div w:id="29188613">
      <w:bodyDiv w:val="1"/>
      <w:marLeft w:val="0"/>
      <w:marRight w:val="0"/>
      <w:marTop w:val="0"/>
      <w:marBottom w:val="0"/>
      <w:divBdr>
        <w:top w:val="none" w:sz="0" w:space="0" w:color="auto"/>
        <w:left w:val="none" w:sz="0" w:space="0" w:color="auto"/>
        <w:bottom w:val="none" w:sz="0" w:space="0" w:color="auto"/>
        <w:right w:val="none" w:sz="0" w:space="0" w:color="auto"/>
      </w:divBdr>
      <w:divsChild>
        <w:div w:id="161707023">
          <w:marLeft w:val="0"/>
          <w:marRight w:val="0"/>
          <w:marTop w:val="0"/>
          <w:marBottom w:val="0"/>
          <w:divBdr>
            <w:top w:val="single" w:sz="2" w:space="0" w:color="D9D9E3"/>
            <w:left w:val="single" w:sz="2" w:space="0" w:color="D9D9E3"/>
            <w:bottom w:val="single" w:sz="2" w:space="0" w:color="D9D9E3"/>
            <w:right w:val="single" w:sz="2" w:space="0" w:color="D9D9E3"/>
          </w:divBdr>
          <w:divsChild>
            <w:div w:id="758790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452443">
                  <w:marLeft w:val="0"/>
                  <w:marRight w:val="0"/>
                  <w:marTop w:val="0"/>
                  <w:marBottom w:val="0"/>
                  <w:divBdr>
                    <w:top w:val="single" w:sz="2" w:space="0" w:color="D9D9E3"/>
                    <w:left w:val="single" w:sz="2" w:space="0" w:color="D9D9E3"/>
                    <w:bottom w:val="single" w:sz="2" w:space="0" w:color="D9D9E3"/>
                    <w:right w:val="single" w:sz="2" w:space="0" w:color="D9D9E3"/>
                  </w:divBdr>
                  <w:divsChild>
                    <w:div w:id="1545941121">
                      <w:marLeft w:val="0"/>
                      <w:marRight w:val="0"/>
                      <w:marTop w:val="0"/>
                      <w:marBottom w:val="0"/>
                      <w:divBdr>
                        <w:top w:val="single" w:sz="2" w:space="0" w:color="D9D9E3"/>
                        <w:left w:val="single" w:sz="2" w:space="0" w:color="D9D9E3"/>
                        <w:bottom w:val="single" w:sz="2" w:space="0" w:color="D9D9E3"/>
                        <w:right w:val="single" w:sz="2" w:space="0" w:color="D9D9E3"/>
                      </w:divBdr>
                      <w:divsChild>
                        <w:div w:id="259069562">
                          <w:marLeft w:val="0"/>
                          <w:marRight w:val="0"/>
                          <w:marTop w:val="0"/>
                          <w:marBottom w:val="0"/>
                          <w:divBdr>
                            <w:top w:val="single" w:sz="2" w:space="0" w:color="D9D9E3"/>
                            <w:left w:val="single" w:sz="2" w:space="0" w:color="D9D9E3"/>
                            <w:bottom w:val="single" w:sz="2" w:space="0" w:color="D9D9E3"/>
                            <w:right w:val="single" w:sz="2" w:space="0" w:color="D9D9E3"/>
                          </w:divBdr>
                          <w:divsChild>
                            <w:div w:id="1308365148">
                              <w:marLeft w:val="0"/>
                              <w:marRight w:val="0"/>
                              <w:marTop w:val="0"/>
                              <w:marBottom w:val="0"/>
                              <w:divBdr>
                                <w:top w:val="single" w:sz="2" w:space="0" w:color="D9D9E3"/>
                                <w:left w:val="single" w:sz="2" w:space="0" w:color="D9D9E3"/>
                                <w:bottom w:val="single" w:sz="2" w:space="0" w:color="D9D9E3"/>
                                <w:right w:val="single" w:sz="2" w:space="0" w:color="D9D9E3"/>
                              </w:divBdr>
                              <w:divsChild>
                                <w:div w:id="1010833318">
                                  <w:marLeft w:val="0"/>
                                  <w:marRight w:val="0"/>
                                  <w:marTop w:val="0"/>
                                  <w:marBottom w:val="0"/>
                                  <w:divBdr>
                                    <w:top w:val="single" w:sz="2" w:space="0" w:color="D9D9E3"/>
                                    <w:left w:val="single" w:sz="2" w:space="0" w:color="D9D9E3"/>
                                    <w:bottom w:val="single" w:sz="2" w:space="0" w:color="D9D9E3"/>
                                    <w:right w:val="single" w:sz="2" w:space="0" w:color="D9D9E3"/>
                                  </w:divBdr>
                                  <w:divsChild>
                                    <w:div w:id="781000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3326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7852127">
                      <w:marLeft w:val="0"/>
                      <w:marRight w:val="0"/>
                      <w:marTop w:val="0"/>
                      <w:marBottom w:val="0"/>
                      <w:divBdr>
                        <w:top w:val="single" w:sz="2" w:space="0" w:color="D9D9E3"/>
                        <w:left w:val="single" w:sz="2" w:space="0" w:color="D9D9E3"/>
                        <w:bottom w:val="single" w:sz="2" w:space="0" w:color="D9D9E3"/>
                        <w:right w:val="single" w:sz="2" w:space="0" w:color="D9D9E3"/>
                      </w:divBdr>
                      <w:divsChild>
                        <w:div w:id="1647935142">
                          <w:marLeft w:val="0"/>
                          <w:marRight w:val="0"/>
                          <w:marTop w:val="0"/>
                          <w:marBottom w:val="0"/>
                          <w:divBdr>
                            <w:top w:val="single" w:sz="2" w:space="0" w:color="D9D9E3"/>
                            <w:left w:val="single" w:sz="2" w:space="0" w:color="D9D9E3"/>
                            <w:bottom w:val="single" w:sz="2" w:space="0" w:color="D9D9E3"/>
                            <w:right w:val="single" w:sz="2" w:space="0" w:color="D9D9E3"/>
                          </w:divBdr>
                          <w:divsChild>
                            <w:div w:id="933901471">
                              <w:marLeft w:val="0"/>
                              <w:marRight w:val="0"/>
                              <w:marTop w:val="0"/>
                              <w:marBottom w:val="0"/>
                              <w:divBdr>
                                <w:top w:val="single" w:sz="2" w:space="0" w:color="D9D9E3"/>
                                <w:left w:val="single" w:sz="2" w:space="0" w:color="D9D9E3"/>
                                <w:bottom w:val="single" w:sz="2" w:space="0" w:color="D9D9E3"/>
                                <w:right w:val="single" w:sz="2" w:space="0" w:color="D9D9E3"/>
                              </w:divBdr>
                              <w:divsChild>
                                <w:div w:id="345979806">
                                  <w:marLeft w:val="0"/>
                                  <w:marRight w:val="0"/>
                                  <w:marTop w:val="0"/>
                                  <w:marBottom w:val="0"/>
                                  <w:divBdr>
                                    <w:top w:val="single" w:sz="2" w:space="0" w:color="D9D9E3"/>
                                    <w:left w:val="single" w:sz="2" w:space="0" w:color="D9D9E3"/>
                                    <w:bottom w:val="single" w:sz="2" w:space="0" w:color="D9D9E3"/>
                                    <w:right w:val="single" w:sz="2" w:space="0" w:color="D9D9E3"/>
                                  </w:divBdr>
                                  <w:divsChild>
                                    <w:div w:id="564679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0862099">
          <w:marLeft w:val="0"/>
          <w:marRight w:val="0"/>
          <w:marTop w:val="0"/>
          <w:marBottom w:val="0"/>
          <w:divBdr>
            <w:top w:val="single" w:sz="2" w:space="0" w:color="D9D9E3"/>
            <w:left w:val="single" w:sz="2" w:space="0" w:color="D9D9E3"/>
            <w:bottom w:val="single" w:sz="2" w:space="0" w:color="D9D9E3"/>
            <w:right w:val="single" w:sz="2" w:space="0" w:color="D9D9E3"/>
          </w:divBdr>
          <w:divsChild>
            <w:div w:id="12548961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064808">
                  <w:marLeft w:val="0"/>
                  <w:marRight w:val="0"/>
                  <w:marTop w:val="0"/>
                  <w:marBottom w:val="0"/>
                  <w:divBdr>
                    <w:top w:val="single" w:sz="2" w:space="0" w:color="D9D9E3"/>
                    <w:left w:val="single" w:sz="2" w:space="0" w:color="D9D9E3"/>
                    <w:bottom w:val="single" w:sz="2" w:space="0" w:color="D9D9E3"/>
                    <w:right w:val="single" w:sz="2" w:space="0" w:color="D9D9E3"/>
                  </w:divBdr>
                  <w:divsChild>
                    <w:div w:id="798038413">
                      <w:marLeft w:val="0"/>
                      <w:marRight w:val="0"/>
                      <w:marTop w:val="0"/>
                      <w:marBottom w:val="0"/>
                      <w:divBdr>
                        <w:top w:val="single" w:sz="2" w:space="0" w:color="D9D9E3"/>
                        <w:left w:val="single" w:sz="2" w:space="0" w:color="D9D9E3"/>
                        <w:bottom w:val="single" w:sz="2" w:space="0" w:color="D9D9E3"/>
                        <w:right w:val="single" w:sz="2" w:space="0" w:color="D9D9E3"/>
                      </w:divBdr>
                      <w:divsChild>
                        <w:div w:id="11886139">
                          <w:marLeft w:val="0"/>
                          <w:marRight w:val="0"/>
                          <w:marTop w:val="0"/>
                          <w:marBottom w:val="0"/>
                          <w:divBdr>
                            <w:top w:val="single" w:sz="2" w:space="0" w:color="D9D9E3"/>
                            <w:left w:val="single" w:sz="2" w:space="0" w:color="D9D9E3"/>
                            <w:bottom w:val="single" w:sz="2" w:space="0" w:color="D9D9E3"/>
                            <w:right w:val="single" w:sz="2" w:space="0" w:color="D9D9E3"/>
                          </w:divBdr>
                          <w:divsChild>
                            <w:div w:id="635569312">
                              <w:marLeft w:val="0"/>
                              <w:marRight w:val="0"/>
                              <w:marTop w:val="0"/>
                              <w:marBottom w:val="0"/>
                              <w:divBdr>
                                <w:top w:val="single" w:sz="2" w:space="0" w:color="D9D9E3"/>
                                <w:left w:val="single" w:sz="2" w:space="0" w:color="D9D9E3"/>
                                <w:bottom w:val="single" w:sz="2" w:space="0" w:color="D9D9E3"/>
                                <w:right w:val="single" w:sz="2" w:space="0" w:color="D9D9E3"/>
                              </w:divBdr>
                              <w:divsChild>
                                <w:div w:id="142357275">
                                  <w:marLeft w:val="0"/>
                                  <w:marRight w:val="0"/>
                                  <w:marTop w:val="0"/>
                                  <w:marBottom w:val="0"/>
                                  <w:divBdr>
                                    <w:top w:val="single" w:sz="2" w:space="0" w:color="D9D9E3"/>
                                    <w:left w:val="single" w:sz="2" w:space="0" w:color="D9D9E3"/>
                                    <w:bottom w:val="single" w:sz="2" w:space="0" w:color="D9D9E3"/>
                                    <w:right w:val="single" w:sz="2" w:space="0" w:color="D9D9E3"/>
                                  </w:divBdr>
                                  <w:divsChild>
                                    <w:div w:id="1136335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3586404">
                      <w:marLeft w:val="0"/>
                      <w:marRight w:val="0"/>
                      <w:marTop w:val="0"/>
                      <w:marBottom w:val="0"/>
                      <w:divBdr>
                        <w:top w:val="single" w:sz="2" w:space="0" w:color="D9D9E3"/>
                        <w:left w:val="single" w:sz="2" w:space="0" w:color="D9D9E3"/>
                        <w:bottom w:val="single" w:sz="2" w:space="0" w:color="D9D9E3"/>
                        <w:right w:val="single" w:sz="2" w:space="0" w:color="D9D9E3"/>
                      </w:divBdr>
                      <w:divsChild>
                        <w:div w:id="595603314">
                          <w:marLeft w:val="0"/>
                          <w:marRight w:val="0"/>
                          <w:marTop w:val="0"/>
                          <w:marBottom w:val="0"/>
                          <w:divBdr>
                            <w:top w:val="single" w:sz="2" w:space="0" w:color="D9D9E3"/>
                            <w:left w:val="single" w:sz="2" w:space="0" w:color="D9D9E3"/>
                            <w:bottom w:val="single" w:sz="2" w:space="0" w:color="D9D9E3"/>
                            <w:right w:val="single" w:sz="2" w:space="0" w:color="D9D9E3"/>
                          </w:divBdr>
                          <w:divsChild>
                            <w:div w:id="619606058">
                              <w:marLeft w:val="0"/>
                              <w:marRight w:val="0"/>
                              <w:marTop w:val="0"/>
                              <w:marBottom w:val="0"/>
                              <w:divBdr>
                                <w:top w:val="single" w:sz="2" w:space="0" w:color="D9D9E3"/>
                                <w:left w:val="single" w:sz="2" w:space="0" w:color="D9D9E3"/>
                                <w:bottom w:val="single" w:sz="2" w:space="0" w:color="D9D9E3"/>
                                <w:right w:val="single" w:sz="2" w:space="0" w:color="D9D9E3"/>
                              </w:divBdr>
                              <w:divsChild>
                                <w:div w:id="320888736">
                                  <w:marLeft w:val="0"/>
                                  <w:marRight w:val="0"/>
                                  <w:marTop w:val="0"/>
                                  <w:marBottom w:val="0"/>
                                  <w:divBdr>
                                    <w:top w:val="single" w:sz="2" w:space="0" w:color="D9D9E3"/>
                                    <w:left w:val="single" w:sz="2" w:space="0" w:color="D9D9E3"/>
                                    <w:bottom w:val="single" w:sz="2" w:space="0" w:color="D9D9E3"/>
                                    <w:right w:val="single" w:sz="2" w:space="0" w:color="D9D9E3"/>
                                  </w:divBdr>
                                  <w:divsChild>
                                    <w:div w:id="1755739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18263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209034">
      <w:bodyDiv w:val="1"/>
      <w:marLeft w:val="0"/>
      <w:marRight w:val="0"/>
      <w:marTop w:val="0"/>
      <w:marBottom w:val="0"/>
      <w:divBdr>
        <w:top w:val="none" w:sz="0" w:space="0" w:color="auto"/>
        <w:left w:val="none" w:sz="0" w:space="0" w:color="auto"/>
        <w:bottom w:val="none" w:sz="0" w:space="0" w:color="auto"/>
        <w:right w:val="none" w:sz="0" w:space="0" w:color="auto"/>
      </w:divBdr>
      <w:divsChild>
        <w:div w:id="884869941">
          <w:marLeft w:val="0"/>
          <w:marRight w:val="0"/>
          <w:marTop w:val="0"/>
          <w:marBottom w:val="0"/>
          <w:divBdr>
            <w:top w:val="none" w:sz="0" w:space="0" w:color="auto"/>
            <w:left w:val="none" w:sz="0" w:space="0" w:color="auto"/>
            <w:bottom w:val="none" w:sz="0" w:space="0" w:color="auto"/>
            <w:right w:val="none" w:sz="0" w:space="0" w:color="auto"/>
          </w:divBdr>
        </w:div>
      </w:divsChild>
    </w:div>
    <w:div w:id="60258685">
      <w:bodyDiv w:val="1"/>
      <w:marLeft w:val="0"/>
      <w:marRight w:val="0"/>
      <w:marTop w:val="0"/>
      <w:marBottom w:val="0"/>
      <w:divBdr>
        <w:top w:val="none" w:sz="0" w:space="0" w:color="auto"/>
        <w:left w:val="none" w:sz="0" w:space="0" w:color="auto"/>
        <w:bottom w:val="none" w:sz="0" w:space="0" w:color="auto"/>
        <w:right w:val="none" w:sz="0" w:space="0" w:color="auto"/>
      </w:divBdr>
      <w:divsChild>
        <w:div w:id="1949505407">
          <w:marLeft w:val="0"/>
          <w:marRight w:val="0"/>
          <w:marTop w:val="0"/>
          <w:marBottom w:val="0"/>
          <w:divBdr>
            <w:top w:val="none" w:sz="0" w:space="0" w:color="auto"/>
            <w:left w:val="none" w:sz="0" w:space="0" w:color="auto"/>
            <w:bottom w:val="none" w:sz="0" w:space="0" w:color="auto"/>
            <w:right w:val="none" w:sz="0" w:space="0" w:color="auto"/>
          </w:divBdr>
        </w:div>
      </w:divsChild>
    </w:div>
    <w:div w:id="83497244">
      <w:bodyDiv w:val="1"/>
      <w:marLeft w:val="0"/>
      <w:marRight w:val="0"/>
      <w:marTop w:val="0"/>
      <w:marBottom w:val="0"/>
      <w:divBdr>
        <w:top w:val="none" w:sz="0" w:space="0" w:color="auto"/>
        <w:left w:val="none" w:sz="0" w:space="0" w:color="auto"/>
        <w:bottom w:val="none" w:sz="0" w:space="0" w:color="auto"/>
        <w:right w:val="none" w:sz="0" w:space="0" w:color="auto"/>
      </w:divBdr>
      <w:divsChild>
        <w:div w:id="1172572765">
          <w:marLeft w:val="0"/>
          <w:marRight w:val="0"/>
          <w:marTop w:val="0"/>
          <w:marBottom w:val="0"/>
          <w:divBdr>
            <w:top w:val="none" w:sz="0" w:space="0" w:color="auto"/>
            <w:left w:val="none" w:sz="0" w:space="0" w:color="auto"/>
            <w:bottom w:val="none" w:sz="0" w:space="0" w:color="auto"/>
            <w:right w:val="none" w:sz="0" w:space="0" w:color="auto"/>
          </w:divBdr>
        </w:div>
        <w:div w:id="2010015091">
          <w:marLeft w:val="0"/>
          <w:marRight w:val="0"/>
          <w:marTop w:val="0"/>
          <w:marBottom w:val="0"/>
          <w:divBdr>
            <w:top w:val="none" w:sz="0" w:space="0" w:color="auto"/>
            <w:left w:val="none" w:sz="0" w:space="0" w:color="auto"/>
            <w:bottom w:val="none" w:sz="0" w:space="0" w:color="auto"/>
            <w:right w:val="none" w:sz="0" w:space="0" w:color="auto"/>
          </w:divBdr>
          <w:divsChild>
            <w:div w:id="16930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3000">
      <w:bodyDiv w:val="1"/>
      <w:marLeft w:val="0"/>
      <w:marRight w:val="0"/>
      <w:marTop w:val="0"/>
      <w:marBottom w:val="0"/>
      <w:divBdr>
        <w:top w:val="none" w:sz="0" w:space="0" w:color="auto"/>
        <w:left w:val="none" w:sz="0" w:space="0" w:color="auto"/>
        <w:bottom w:val="none" w:sz="0" w:space="0" w:color="auto"/>
        <w:right w:val="none" w:sz="0" w:space="0" w:color="auto"/>
      </w:divBdr>
      <w:divsChild>
        <w:div w:id="1160006134">
          <w:marLeft w:val="0"/>
          <w:marRight w:val="0"/>
          <w:marTop w:val="0"/>
          <w:marBottom w:val="0"/>
          <w:divBdr>
            <w:top w:val="none" w:sz="0" w:space="0" w:color="auto"/>
            <w:left w:val="none" w:sz="0" w:space="0" w:color="auto"/>
            <w:bottom w:val="none" w:sz="0" w:space="0" w:color="auto"/>
            <w:right w:val="none" w:sz="0" w:space="0" w:color="auto"/>
          </w:divBdr>
        </w:div>
      </w:divsChild>
    </w:div>
    <w:div w:id="91435629">
      <w:bodyDiv w:val="1"/>
      <w:marLeft w:val="0"/>
      <w:marRight w:val="0"/>
      <w:marTop w:val="0"/>
      <w:marBottom w:val="0"/>
      <w:divBdr>
        <w:top w:val="none" w:sz="0" w:space="0" w:color="auto"/>
        <w:left w:val="none" w:sz="0" w:space="0" w:color="auto"/>
        <w:bottom w:val="none" w:sz="0" w:space="0" w:color="auto"/>
        <w:right w:val="none" w:sz="0" w:space="0" w:color="auto"/>
      </w:divBdr>
      <w:divsChild>
        <w:div w:id="827404395">
          <w:marLeft w:val="0"/>
          <w:marRight w:val="0"/>
          <w:marTop w:val="0"/>
          <w:marBottom w:val="0"/>
          <w:divBdr>
            <w:top w:val="none" w:sz="0" w:space="0" w:color="auto"/>
            <w:left w:val="none" w:sz="0" w:space="0" w:color="auto"/>
            <w:bottom w:val="none" w:sz="0" w:space="0" w:color="auto"/>
            <w:right w:val="none" w:sz="0" w:space="0" w:color="auto"/>
          </w:divBdr>
        </w:div>
      </w:divsChild>
    </w:div>
    <w:div w:id="93746491">
      <w:bodyDiv w:val="1"/>
      <w:marLeft w:val="0"/>
      <w:marRight w:val="0"/>
      <w:marTop w:val="0"/>
      <w:marBottom w:val="0"/>
      <w:divBdr>
        <w:top w:val="none" w:sz="0" w:space="0" w:color="auto"/>
        <w:left w:val="none" w:sz="0" w:space="0" w:color="auto"/>
        <w:bottom w:val="none" w:sz="0" w:space="0" w:color="auto"/>
        <w:right w:val="none" w:sz="0" w:space="0" w:color="auto"/>
      </w:divBdr>
      <w:divsChild>
        <w:div w:id="685180575">
          <w:marLeft w:val="0"/>
          <w:marRight w:val="0"/>
          <w:marTop w:val="0"/>
          <w:marBottom w:val="0"/>
          <w:divBdr>
            <w:top w:val="none" w:sz="0" w:space="0" w:color="auto"/>
            <w:left w:val="none" w:sz="0" w:space="0" w:color="auto"/>
            <w:bottom w:val="none" w:sz="0" w:space="0" w:color="auto"/>
            <w:right w:val="none" w:sz="0" w:space="0" w:color="auto"/>
          </w:divBdr>
        </w:div>
      </w:divsChild>
    </w:div>
    <w:div w:id="126582218">
      <w:bodyDiv w:val="1"/>
      <w:marLeft w:val="0"/>
      <w:marRight w:val="0"/>
      <w:marTop w:val="0"/>
      <w:marBottom w:val="0"/>
      <w:divBdr>
        <w:top w:val="none" w:sz="0" w:space="0" w:color="auto"/>
        <w:left w:val="none" w:sz="0" w:space="0" w:color="auto"/>
        <w:bottom w:val="none" w:sz="0" w:space="0" w:color="auto"/>
        <w:right w:val="none" w:sz="0" w:space="0" w:color="auto"/>
      </w:divBdr>
      <w:divsChild>
        <w:div w:id="1043407100">
          <w:marLeft w:val="0"/>
          <w:marRight w:val="0"/>
          <w:marTop w:val="0"/>
          <w:marBottom w:val="0"/>
          <w:divBdr>
            <w:top w:val="none" w:sz="0" w:space="0" w:color="auto"/>
            <w:left w:val="none" w:sz="0" w:space="0" w:color="auto"/>
            <w:bottom w:val="none" w:sz="0" w:space="0" w:color="auto"/>
            <w:right w:val="none" w:sz="0" w:space="0" w:color="auto"/>
          </w:divBdr>
        </w:div>
      </w:divsChild>
    </w:div>
    <w:div w:id="134834115">
      <w:bodyDiv w:val="1"/>
      <w:marLeft w:val="0"/>
      <w:marRight w:val="0"/>
      <w:marTop w:val="0"/>
      <w:marBottom w:val="0"/>
      <w:divBdr>
        <w:top w:val="none" w:sz="0" w:space="0" w:color="auto"/>
        <w:left w:val="none" w:sz="0" w:space="0" w:color="auto"/>
        <w:bottom w:val="none" w:sz="0" w:space="0" w:color="auto"/>
        <w:right w:val="none" w:sz="0" w:space="0" w:color="auto"/>
      </w:divBdr>
      <w:divsChild>
        <w:div w:id="1737123507">
          <w:marLeft w:val="0"/>
          <w:marRight w:val="0"/>
          <w:marTop w:val="0"/>
          <w:marBottom w:val="0"/>
          <w:divBdr>
            <w:top w:val="none" w:sz="0" w:space="0" w:color="auto"/>
            <w:left w:val="none" w:sz="0" w:space="0" w:color="auto"/>
            <w:bottom w:val="none" w:sz="0" w:space="0" w:color="auto"/>
            <w:right w:val="none" w:sz="0" w:space="0" w:color="auto"/>
          </w:divBdr>
        </w:div>
      </w:divsChild>
    </w:div>
    <w:div w:id="152111240">
      <w:bodyDiv w:val="1"/>
      <w:marLeft w:val="0"/>
      <w:marRight w:val="0"/>
      <w:marTop w:val="0"/>
      <w:marBottom w:val="0"/>
      <w:divBdr>
        <w:top w:val="none" w:sz="0" w:space="0" w:color="auto"/>
        <w:left w:val="none" w:sz="0" w:space="0" w:color="auto"/>
        <w:bottom w:val="none" w:sz="0" w:space="0" w:color="auto"/>
        <w:right w:val="none" w:sz="0" w:space="0" w:color="auto"/>
      </w:divBdr>
      <w:divsChild>
        <w:div w:id="902568622">
          <w:marLeft w:val="0"/>
          <w:marRight w:val="0"/>
          <w:marTop w:val="0"/>
          <w:marBottom w:val="0"/>
          <w:divBdr>
            <w:top w:val="none" w:sz="0" w:space="0" w:color="auto"/>
            <w:left w:val="none" w:sz="0" w:space="0" w:color="auto"/>
            <w:bottom w:val="none" w:sz="0" w:space="0" w:color="auto"/>
            <w:right w:val="none" w:sz="0" w:space="0" w:color="auto"/>
          </w:divBdr>
        </w:div>
      </w:divsChild>
    </w:div>
    <w:div w:id="159850212">
      <w:bodyDiv w:val="1"/>
      <w:marLeft w:val="0"/>
      <w:marRight w:val="0"/>
      <w:marTop w:val="0"/>
      <w:marBottom w:val="0"/>
      <w:divBdr>
        <w:top w:val="none" w:sz="0" w:space="0" w:color="auto"/>
        <w:left w:val="none" w:sz="0" w:space="0" w:color="auto"/>
        <w:bottom w:val="none" w:sz="0" w:space="0" w:color="auto"/>
        <w:right w:val="none" w:sz="0" w:space="0" w:color="auto"/>
      </w:divBdr>
    </w:div>
    <w:div w:id="169292947">
      <w:bodyDiv w:val="1"/>
      <w:marLeft w:val="0"/>
      <w:marRight w:val="0"/>
      <w:marTop w:val="0"/>
      <w:marBottom w:val="0"/>
      <w:divBdr>
        <w:top w:val="none" w:sz="0" w:space="0" w:color="auto"/>
        <w:left w:val="none" w:sz="0" w:space="0" w:color="auto"/>
        <w:bottom w:val="none" w:sz="0" w:space="0" w:color="auto"/>
        <w:right w:val="none" w:sz="0" w:space="0" w:color="auto"/>
      </w:divBdr>
      <w:divsChild>
        <w:div w:id="856694880">
          <w:marLeft w:val="0"/>
          <w:marRight w:val="0"/>
          <w:marTop w:val="0"/>
          <w:marBottom w:val="0"/>
          <w:divBdr>
            <w:top w:val="none" w:sz="0" w:space="0" w:color="auto"/>
            <w:left w:val="none" w:sz="0" w:space="0" w:color="auto"/>
            <w:bottom w:val="none" w:sz="0" w:space="0" w:color="auto"/>
            <w:right w:val="none" w:sz="0" w:space="0" w:color="auto"/>
          </w:divBdr>
        </w:div>
      </w:divsChild>
    </w:div>
    <w:div w:id="170338401">
      <w:bodyDiv w:val="1"/>
      <w:marLeft w:val="0"/>
      <w:marRight w:val="0"/>
      <w:marTop w:val="0"/>
      <w:marBottom w:val="0"/>
      <w:divBdr>
        <w:top w:val="none" w:sz="0" w:space="0" w:color="auto"/>
        <w:left w:val="none" w:sz="0" w:space="0" w:color="auto"/>
        <w:bottom w:val="none" w:sz="0" w:space="0" w:color="auto"/>
        <w:right w:val="none" w:sz="0" w:space="0" w:color="auto"/>
      </w:divBdr>
      <w:divsChild>
        <w:div w:id="928733644">
          <w:marLeft w:val="0"/>
          <w:marRight w:val="0"/>
          <w:marTop w:val="0"/>
          <w:marBottom w:val="0"/>
          <w:divBdr>
            <w:top w:val="none" w:sz="0" w:space="0" w:color="auto"/>
            <w:left w:val="none" w:sz="0" w:space="0" w:color="auto"/>
            <w:bottom w:val="none" w:sz="0" w:space="0" w:color="auto"/>
            <w:right w:val="none" w:sz="0" w:space="0" w:color="auto"/>
          </w:divBdr>
        </w:div>
      </w:divsChild>
    </w:div>
    <w:div w:id="171261936">
      <w:bodyDiv w:val="1"/>
      <w:marLeft w:val="0"/>
      <w:marRight w:val="0"/>
      <w:marTop w:val="0"/>
      <w:marBottom w:val="0"/>
      <w:divBdr>
        <w:top w:val="none" w:sz="0" w:space="0" w:color="auto"/>
        <w:left w:val="none" w:sz="0" w:space="0" w:color="auto"/>
        <w:bottom w:val="none" w:sz="0" w:space="0" w:color="auto"/>
        <w:right w:val="none" w:sz="0" w:space="0" w:color="auto"/>
      </w:divBdr>
      <w:divsChild>
        <w:div w:id="1541357339">
          <w:marLeft w:val="0"/>
          <w:marRight w:val="0"/>
          <w:marTop w:val="0"/>
          <w:marBottom w:val="0"/>
          <w:divBdr>
            <w:top w:val="none" w:sz="0" w:space="0" w:color="auto"/>
            <w:left w:val="none" w:sz="0" w:space="0" w:color="auto"/>
            <w:bottom w:val="none" w:sz="0" w:space="0" w:color="auto"/>
            <w:right w:val="none" w:sz="0" w:space="0" w:color="auto"/>
          </w:divBdr>
        </w:div>
      </w:divsChild>
    </w:div>
    <w:div w:id="180167673">
      <w:bodyDiv w:val="1"/>
      <w:marLeft w:val="0"/>
      <w:marRight w:val="0"/>
      <w:marTop w:val="0"/>
      <w:marBottom w:val="0"/>
      <w:divBdr>
        <w:top w:val="none" w:sz="0" w:space="0" w:color="auto"/>
        <w:left w:val="none" w:sz="0" w:space="0" w:color="auto"/>
        <w:bottom w:val="none" w:sz="0" w:space="0" w:color="auto"/>
        <w:right w:val="none" w:sz="0" w:space="0" w:color="auto"/>
      </w:divBdr>
      <w:divsChild>
        <w:div w:id="1943025568">
          <w:marLeft w:val="0"/>
          <w:marRight w:val="0"/>
          <w:marTop w:val="0"/>
          <w:marBottom w:val="0"/>
          <w:divBdr>
            <w:top w:val="none" w:sz="0" w:space="0" w:color="auto"/>
            <w:left w:val="none" w:sz="0" w:space="0" w:color="auto"/>
            <w:bottom w:val="none" w:sz="0" w:space="0" w:color="auto"/>
            <w:right w:val="none" w:sz="0" w:space="0" w:color="auto"/>
          </w:divBdr>
        </w:div>
      </w:divsChild>
    </w:div>
    <w:div w:id="197544348">
      <w:bodyDiv w:val="1"/>
      <w:marLeft w:val="0"/>
      <w:marRight w:val="0"/>
      <w:marTop w:val="0"/>
      <w:marBottom w:val="0"/>
      <w:divBdr>
        <w:top w:val="none" w:sz="0" w:space="0" w:color="auto"/>
        <w:left w:val="none" w:sz="0" w:space="0" w:color="auto"/>
        <w:bottom w:val="none" w:sz="0" w:space="0" w:color="auto"/>
        <w:right w:val="none" w:sz="0" w:space="0" w:color="auto"/>
      </w:divBdr>
      <w:divsChild>
        <w:div w:id="1489328495">
          <w:marLeft w:val="0"/>
          <w:marRight w:val="0"/>
          <w:marTop w:val="0"/>
          <w:marBottom w:val="0"/>
          <w:divBdr>
            <w:top w:val="none" w:sz="0" w:space="0" w:color="auto"/>
            <w:left w:val="none" w:sz="0" w:space="0" w:color="auto"/>
            <w:bottom w:val="none" w:sz="0" w:space="0" w:color="auto"/>
            <w:right w:val="none" w:sz="0" w:space="0" w:color="auto"/>
          </w:divBdr>
        </w:div>
      </w:divsChild>
    </w:div>
    <w:div w:id="209804368">
      <w:bodyDiv w:val="1"/>
      <w:marLeft w:val="0"/>
      <w:marRight w:val="0"/>
      <w:marTop w:val="0"/>
      <w:marBottom w:val="0"/>
      <w:divBdr>
        <w:top w:val="none" w:sz="0" w:space="0" w:color="auto"/>
        <w:left w:val="none" w:sz="0" w:space="0" w:color="auto"/>
        <w:bottom w:val="none" w:sz="0" w:space="0" w:color="auto"/>
        <w:right w:val="none" w:sz="0" w:space="0" w:color="auto"/>
      </w:divBdr>
      <w:divsChild>
        <w:div w:id="1737703976">
          <w:marLeft w:val="0"/>
          <w:marRight w:val="0"/>
          <w:marTop w:val="0"/>
          <w:marBottom w:val="0"/>
          <w:divBdr>
            <w:top w:val="none" w:sz="0" w:space="0" w:color="auto"/>
            <w:left w:val="none" w:sz="0" w:space="0" w:color="auto"/>
            <w:bottom w:val="none" w:sz="0" w:space="0" w:color="auto"/>
            <w:right w:val="none" w:sz="0" w:space="0" w:color="auto"/>
          </w:divBdr>
        </w:div>
      </w:divsChild>
    </w:div>
    <w:div w:id="224268206">
      <w:bodyDiv w:val="1"/>
      <w:marLeft w:val="0"/>
      <w:marRight w:val="0"/>
      <w:marTop w:val="0"/>
      <w:marBottom w:val="0"/>
      <w:divBdr>
        <w:top w:val="none" w:sz="0" w:space="0" w:color="auto"/>
        <w:left w:val="none" w:sz="0" w:space="0" w:color="auto"/>
        <w:bottom w:val="none" w:sz="0" w:space="0" w:color="auto"/>
        <w:right w:val="none" w:sz="0" w:space="0" w:color="auto"/>
      </w:divBdr>
    </w:div>
    <w:div w:id="225458168">
      <w:bodyDiv w:val="1"/>
      <w:marLeft w:val="0"/>
      <w:marRight w:val="0"/>
      <w:marTop w:val="0"/>
      <w:marBottom w:val="0"/>
      <w:divBdr>
        <w:top w:val="none" w:sz="0" w:space="0" w:color="auto"/>
        <w:left w:val="none" w:sz="0" w:space="0" w:color="auto"/>
        <w:bottom w:val="none" w:sz="0" w:space="0" w:color="auto"/>
        <w:right w:val="none" w:sz="0" w:space="0" w:color="auto"/>
      </w:divBdr>
      <w:divsChild>
        <w:div w:id="370616306">
          <w:marLeft w:val="0"/>
          <w:marRight w:val="0"/>
          <w:marTop w:val="0"/>
          <w:marBottom w:val="0"/>
          <w:divBdr>
            <w:top w:val="none" w:sz="0" w:space="0" w:color="auto"/>
            <w:left w:val="none" w:sz="0" w:space="0" w:color="auto"/>
            <w:bottom w:val="none" w:sz="0" w:space="0" w:color="auto"/>
            <w:right w:val="none" w:sz="0" w:space="0" w:color="auto"/>
          </w:divBdr>
        </w:div>
      </w:divsChild>
    </w:div>
    <w:div w:id="228272484">
      <w:bodyDiv w:val="1"/>
      <w:marLeft w:val="0"/>
      <w:marRight w:val="0"/>
      <w:marTop w:val="0"/>
      <w:marBottom w:val="0"/>
      <w:divBdr>
        <w:top w:val="none" w:sz="0" w:space="0" w:color="auto"/>
        <w:left w:val="none" w:sz="0" w:space="0" w:color="auto"/>
        <w:bottom w:val="none" w:sz="0" w:space="0" w:color="auto"/>
        <w:right w:val="none" w:sz="0" w:space="0" w:color="auto"/>
      </w:divBdr>
      <w:divsChild>
        <w:div w:id="2116250598">
          <w:marLeft w:val="0"/>
          <w:marRight w:val="0"/>
          <w:marTop w:val="0"/>
          <w:marBottom w:val="0"/>
          <w:divBdr>
            <w:top w:val="none" w:sz="0" w:space="0" w:color="auto"/>
            <w:left w:val="none" w:sz="0" w:space="0" w:color="auto"/>
            <w:bottom w:val="none" w:sz="0" w:space="0" w:color="auto"/>
            <w:right w:val="none" w:sz="0" w:space="0" w:color="auto"/>
          </w:divBdr>
        </w:div>
      </w:divsChild>
    </w:div>
    <w:div w:id="230506541">
      <w:bodyDiv w:val="1"/>
      <w:marLeft w:val="0"/>
      <w:marRight w:val="0"/>
      <w:marTop w:val="0"/>
      <w:marBottom w:val="0"/>
      <w:divBdr>
        <w:top w:val="none" w:sz="0" w:space="0" w:color="auto"/>
        <w:left w:val="none" w:sz="0" w:space="0" w:color="auto"/>
        <w:bottom w:val="none" w:sz="0" w:space="0" w:color="auto"/>
        <w:right w:val="none" w:sz="0" w:space="0" w:color="auto"/>
      </w:divBdr>
      <w:divsChild>
        <w:div w:id="446967478">
          <w:marLeft w:val="0"/>
          <w:marRight w:val="0"/>
          <w:marTop w:val="0"/>
          <w:marBottom w:val="0"/>
          <w:divBdr>
            <w:top w:val="none" w:sz="0" w:space="0" w:color="auto"/>
            <w:left w:val="none" w:sz="0" w:space="0" w:color="auto"/>
            <w:bottom w:val="none" w:sz="0" w:space="0" w:color="auto"/>
            <w:right w:val="none" w:sz="0" w:space="0" w:color="auto"/>
          </w:divBdr>
        </w:div>
      </w:divsChild>
    </w:div>
    <w:div w:id="231890006">
      <w:bodyDiv w:val="1"/>
      <w:marLeft w:val="0"/>
      <w:marRight w:val="0"/>
      <w:marTop w:val="0"/>
      <w:marBottom w:val="0"/>
      <w:divBdr>
        <w:top w:val="none" w:sz="0" w:space="0" w:color="auto"/>
        <w:left w:val="none" w:sz="0" w:space="0" w:color="auto"/>
        <w:bottom w:val="none" w:sz="0" w:space="0" w:color="auto"/>
        <w:right w:val="none" w:sz="0" w:space="0" w:color="auto"/>
      </w:divBdr>
      <w:divsChild>
        <w:div w:id="2046831029">
          <w:marLeft w:val="0"/>
          <w:marRight w:val="0"/>
          <w:marTop w:val="0"/>
          <w:marBottom w:val="0"/>
          <w:divBdr>
            <w:top w:val="none" w:sz="0" w:space="0" w:color="auto"/>
            <w:left w:val="none" w:sz="0" w:space="0" w:color="auto"/>
            <w:bottom w:val="none" w:sz="0" w:space="0" w:color="auto"/>
            <w:right w:val="none" w:sz="0" w:space="0" w:color="auto"/>
          </w:divBdr>
        </w:div>
      </w:divsChild>
    </w:div>
    <w:div w:id="239565551">
      <w:bodyDiv w:val="1"/>
      <w:marLeft w:val="0"/>
      <w:marRight w:val="0"/>
      <w:marTop w:val="0"/>
      <w:marBottom w:val="0"/>
      <w:divBdr>
        <w:top w:val="none" w:sz="0" w:space="0" w:color="auto"/>
        <w:left w:val="none" w:sz="0" w:space="0" w:color="auto"/>
        <w:bottom w:val="none" w:sz="0" w:space="0" w:color="auto"/>
        <w:right w:val="none" w:sz="0" w:space="0" w:color="auto"/>
      </w:divBdr>
      <w:divsChild>
        <w:div w:id="1233538501">
          <w:marLeft w:val="0"/>
          <w:marRight w:val="0"/>
          <w:marTop w:val="0"/>
          <w:marBottom w:val="0"/>
          <w:divBdr>
            <w:top w:val="none" w:sz="0" w:space="0" w:color="auto"/>
            <w:left w:val="none" w:sz="0" w:space="0" w:color="auto"/>
            <w:bottom w:val="none" w:sz="0" w:space="0" w:color="auto"/>
            <w:right w:val="none" w:sz="0" w:space="0" w:color="auto"/>
          </w:divBdr>
        </w:div>
      </w:divsChild>
    </w:div>
    <w:div w:id="257565988">
      <w:bodyDiv w:val="1"/>
      <w:marLeft w:val="0"/>
      <w:marRight w:val="0"/>
      <w:marTop w:val="0"/>
      <w:marBottom w:val="0"/>
      <w:divBdr>
        <w:top w:val="none" w:sz="0" w:space="0" w:color="auto"/>
        <w:left w:val="none" w:sz="0" w:space="0" w:color="auto"/>
        <w:bottom w:val="none" w:sz="0" w:space="0" w:color="auto"/>
        <w:right w:val="none" w:sz="0" w:space="0" w:color="auto"/>
      </w:divBdr>
      <w:divsChild>
        <w:div w:id="942028394">
          <w:marLeft w:val="0"/>
          <w:marRight w:val="0"/>
          <w:marTop w:val="0"/>
          <w:marBottom w:val="0"/>
          <w:divBdr>
            <w:top w:val="none" w:sz="0" w:space="0" w:color="auto"/>
            <w:left w:val="none" w:sz="0" w:space="0" w:color="auto"/>
            <w:bottom w:val="none" w:sz="0" w:space="0" w:color="auto"/>
            <w:right w:val="none" w:sz="0" w:space="0" w:color="auto"/>
          </w:divBdr>
        </w:div>
      </w:divsChild>
    </w:div>
    <w:div w:id="263148792">
      <w:bodyDiv w:val="1"/>
      <w:marLeft w:val="0"/>
      <w:marRight w:val="0"/>
      <w:marTop w:val="0"/>
      <w:marBottom w:val="0"/>
      <w:divBdr>
        <w:top w:val="none" w:sz="0" w:space="0" w:color="auto"/>
        <w:left w:val="none" w:sz="0" w:space="0" w:color="auto"/>
        <w:bottom w:val="none" w:sz="0" w:space="0" w:color="auto"/>
        <w:right w:val="none" w:sz="0" w:space="0" w:color="auto"/>
      </w:divBdr>
      <w:divsChild>
        <w:div w:id="1396734521">
          <w:marLeft w:val="0"/>
          <w:marRight w:val="0"/>
          <w:marTop w:val="0"/>
          <w:marBottom w:val="0"/>
          <w:divBdr>
            <w:top w:val="none" w:sz="0" w:space="0" w:color="auto"/>
            <w:left w:val="none" w:sz="0" w:space="0" w:color="auto"/>
            <w:bottom w:val="none" w:sz="0" w:space="0" w:color="auto"/>
            <w:right w:val="none" w:sz="0" w:space="0" w:color="auto"/>
          </w:divBdr>
        </w:div>
      </w:divsChild>
    </w:div>
    <w:div w:id="287591970">
      <w:bodyDiv w:val="1"/>
      <w:marLeft w:val="0"/>
      <w:marRight w:val="0"/>
      <w:marTop w:val="0"/>
      <w:marBottom w:val="0"/>
      <w:divBdr>
        <w:top w:val="none" w:sz="0" w:space="0" w:color="auto"/>
        <w:left w:val="none" w:sz="0" w:space="0" w:color="auto"/>
        <w:bottom w:val="none" w:sz="0" w:space="0" w:color="auto"/>
        <w:right w:val="none" w:sz="0" w:space="0" w:color="auto"/>
      </w:divBdr>
      <w:divsChild>
        <w:div w:id="402920293">
          <w:marLeft w:val="0"/>
          <w:marRight w:val="0"/>
          <w:marTop w:val="0"/>
          <w:marBottom w:val="0"/>
          <w:divBdr>
            <w:top w:val="none" w:sz="0" w:space="0" w:color="auto"/>
            <w:left w:val="none" w:sz="0" w:space="0" w:color="auto"/>
            <w:bottom w:val="none" w:sz="0" w:space="0" w:color="auto"/>
            <w:right w:val="none" w:sz="0" w:space="0" w:color="auto"/>
          </w:divBdr>
        </w:div>
      </w:divsChild>
    </w:div>
    <w:div w:id="292905179">
      <w:bodyDiv w:val="1"/>
      <w:marLeft w:val="0"/>
      <w:marRight w:val="0"/>
      <w:marTop w:val="0"/>
      <w:marBottom w:val="0"/>
      <w:divBdr>
        <w:top w:val="none" w:sz="0" w:space="0" w:color="auto"/>
        <w:left w:val="none" w:sz="0" w:space="0" w:color="auto"/>
        <w:bottom w:val="none" w:sz="0" w:space="0" w:color="auto"/>
        <w:right w:val="none" w:sz="0" w:space="0" w:color="auto"/>
      </w:divBdr>
      <w:divsChild>
        <w:div w:id="258149457">
          <w:marLeft w:val="0"/>
          <w:marRight w:val="0"/>
          <w:marTop w:val="0"/>
          <w:marBottom w:val="0"/>
          <w:divBdr>
            <w:top w:val="none" w:sz="0" w:space="0" w:color="auto"/>
            <w:left w:val="none" w:sz="0" w:space="0" w:color="auto"/>
            <w:bottom w:val="none" w:sz="0" w:space="0" w:color="auto"/>
            <w:right w:val="none" w:sz="0" w:space="0" w:color="auto"/>
          </w:divBdr>
        </w:div>
      </w:divsChild>
    </w:div>
    <w:div w:id="302122462">
      <w:bodyDiv w:val="1"/>
      <w:marLeft w:val="0"/>
      <w:marRight w:val="0"/>
      <w:marTop w:val="0"/>
      <w:marBottom w:val="0"/>
      <w:divBdr>
        <w:top w:val="none" w:sz="0" w:space="0" w:color="auto"/>
        <w:left w:val="none" w:sz="0" w:space="0" w:color="auto"/>
        <w:bottom w:val="none" w:sz="0" w:space="0" w:color="auto"/>
        <w:right w:val="none" w:sz="0" w:space="0" w:color="auto"/>
      </w:divBdr>
      <w:divsChild>
        <w:div w:id="516768706">
          <w:marLeft w:val="0"/>
          <w:marRight w:val="0"/>
          <w:marTop w:val="0"/>
          <w:marBottom w:val="0"/>
          <w:divBdr>
            <w:top w:val="none" w:sz="0" w:space="0" w:color="auto"/>
            <w:left w:val="none" w:sz="0" w:space="0" w:color="auto"/>
            <w:bottom w:val="none" w:sz="0" w:space="0" w:color="auto"/>
            <w:right w:val="none" w:sz="0" w:space="0" w:color="auto"/>
          </w:divBdr>
        </w:div>
      </w:divsChild>
    </w:div>
    <w:div w:id="325789988">
      <w:bodyDiv w:val="1"/>
      <w:marLeft w:val="0"/>
      <w:marRight w:val="0"/>
      <w:marTop w:val="0"/>
      <w:marBottom w:val="0"/>
      <w:divBdr>
        <w:top w:val="none" w:sz="0" w:space="0" w:color="auto"/>
        <w:left w:val="none" w:sz="0" w:space="0" w:color="auto"/>
        <w:bottom w:val="none" w:sz="0" w:space="0" w:color="auto"/>
        <w:right w:val="none" w:sz="0" w:space="0" w:color="auto"/>
      </w:divBdr>
    </w:div>
    <w:div w:id="329258818">
      <w:bodyDiv w:val="1"/>
      <w:marLeft w:val="0"/>
      <w:marRight w:val="0"/>
      <w:marTop w:val="0"/>
      <w:marBottom w:val="0"/>
      <w:divBdr>
        <w:top w:val="none" w:sz="0" w:space="0" w:color="auto"/>
        <w:left w:val="none" w:sz="0" w:space="0" w:color="auto"/>
        <w:bottom w:val="none" w:sz="0" w:space="0" w:color="auto"/>
        <w:right w:val="none" w:sz="0" w:space="0" w:color="auto"/>
      </w:divBdr>
    </w:div>
    <w:div w:id="332227456">
      <w:bodyDiv w:val="1"/>
      <w:marLeft w:val="0"/>
      <w:marRight w:val="0"/>
      <w:marTop w:val="0"/>
      <w:marBottom w:val="0"/>
      <w:divBdr>
        <w:top w:val="none" w:sz="0" w:space="0" w:color="auto"/>
        <w:left w:val="none" w:sz="0" w:space="0" w:color="auto"/>
        <w:bottom w:val="none" w:sz="0" w:space="0" w:color="auto"/>
        <w:right w:val="none" w:sz="0" w:space="0" w:color="auto"/>
      </w:divBdr>
      <w:divsChild>
        <w:div w:id="159122209">
          <w:marLeft w:val="0"/>
          <w:marRight w:val="0"/>
          <w:marTop w:val="0"/>
          <w:marBottom w:val="0"/>
          <w:divBdr>
            <w:top w:val="none" w:sz="0" w:space="0" w:color="auto"/>
            <w:left w:val="none" w:sz="0" w:space="0" w:color="auto"/>
            <w:bottom w:val="none" w:sz="0" w:space="0" w:color="auto"/>
            <w:right w:val="none" w:sz="0" w:space="0" w:color="auto"/>
          </w:divBdr>
        </w:div>
      </w:divsChild>
    </w:div>
    <w:div w:id="335771740">
      <w:bodyDiv w:val="1"/>
      <w:marLeft w:val="0"/>
      <w:marRight w:val="0"/>
      <w:marTop w:val="0"/>
      <w:marBottom w:val="0"/>
      <w:divBdr>
        <w:top w:val="none" w:sz="0" w:space="0" w:color="auto"/>
        <w:left w:val="none" w:sz="0" w:space="0" w:color="auto"/>
        <w:bottom w:val="none" w:sz="0" w:space="0" w:color="auto"/>
        <w:right w:val="none" w:sz="0" w:space="0" w:color="auto"/>
      </w:divBdr>
      <w:divsChild>
        <w:div w:id="1953434532">
          <w:marLeft w:val="0"/>
          <w:marRight w:val="0"/>
          <w:marTop w:val="0"/>
          <w:marBottom w:val="0"/>
          <w:divBdr>
            <w:top w:val="none" w:sz="0" w:space="0" w:color="auto"/>
            <w:left w:val="none" w:sz="0" w:space="0" w:color="auto"/>
            <w:bottom w:val="none" w:sz="0" w:space="0" w:color="auto"/>
            <w:right w:val="none" w:sz="0" w:space="0" w:color="auto"/>
          </w:divBdr>
        </w:div>
      </w:divsChild>
    </w:div>
    <w:div w:id="366373277">
      <w:bodyDiv w:val="1"/>
      <w:marLeft w:val="0"/>
      <w:marRight w:val="0"/>
      <w:marTop w:val="0"/>
      <w:marBottom w:val="0"/>
      <w:divBdr>
        <w:top w:val="none" w:sz="0" w:space="0" w:color="auto"/>
        <w:left w:val="none" w:sz="0" w:space="0" w:color="auto"/>
        <w:bottom w:val="none" w:sz="0" w:space="0" w:color="auto"/>
        <w:right w:val="none" w:sz="0" w:space="0" w:color="auto"/>
      </w:divBdr>
      <w:divsChild>
        <w:div w:id="2072001687">
          <w:marLeft w:val="0"/>
          <w:marRight w:val="0"/>
          <w:marTop w:val="0"/>
          <w:marBottom w:val="0"/>
          <w:divBdr>
            <w:top w:val="none" w:sz="0" w:space="0" w:color="auto"/>
            <w:left w:val="none" w:sz="0" w:space="0" w:color="auto"/>
            <w:bottom w:val="none" w:sz="0" w:space="0" w:color="auto"/>
            <w:right w:val="none" w:sz="0" w:space="0" w:color="auto"/>
          </w:divBdr>
        </w:div>
      </w:divsChild>
    </w:div>
    <w:div w:id="367530100">
      <w:bodyDiv w:val="1"/>
      <w:marLeft w:val="0"/>
      <w:marRight w:val="0"/>
      <w:marTop w:val="0"/>
      <w:marBottom w:val="0"/>
      <w:divBdr>
        <w:top w:val="none" w:sz="0" w:space="0" w:color="auto"/>
        <w:left w:val="none" w:sz="0" w:space="0" w:color="auto"/>
        <w:bottom w:val="none" w:sz="0" w:space="0" w:color="auto"/>
        <w:right w:val="none" w:sz="0" w:space="0" w:color="auto"/>
      </w:divBdr>
      <w:divsChild>
        <w:div w:id="1575965175">
          <w:marLeft w:val="0"/>
          <w:marRight w:val="0"/>
          <w:marTop w:val="0"/>
          <w:marBottom w:val="0"/>
          <w:divBdr>
            <w:top w:val="none" w:sz="0" w:space="0" w:color="auto"/>
            <w:left w:val="none" w:sz="0" w:space="0" w:color="auto"/>
            <w:bottom w:val="none" w:sz="0" w:space="0" w:color="auto"/>
            <w:right w:val="none" w:sz="0" w:space="0" w:color="auto"/>
          </w:divBdr>
        </w:div>
      </w:divsChild>
    </w:div>
    <w:div w:id="380708542">
      <w:bodyDiv w:val="1"/>
      <w:marLeft w:val="0"/>
      <w:marRight w:val="0"/>
      <w:marTop w:val="0"/>
      <w:marBottom w:val="0"/>
      <w:divBdr>
        <w:top w:val="none" w:sz="0" w:space="0" w:color="auto"/>
        <w:left w:val="none" w:sz="0" w:space="0" w:color="auto"/>
        <w:bottom w:val="none" w:sz="0" w:space="0" w:color="auto"/>
        <w:right w:val="none" w:sz="0" w:space="0" w:color="auto"/>
      </w:divBdr>
      <w:divsChild>
        <w:div w:id="1123302068">
          <w:marLeft w:val="0"/>
          <w:marRight w:val="0"/>
          <w:marTop w:val="0"/>
          <w:marBottom w:val="0"/>
          <w:divBdr>
            <w:top w:val="none" w:sz="0" w:space="0" w:color="auto"/>
            <w:left w:val="none" w:sz="0" w:space="0" w:color="auto"/>
            <w:bottom w:val="none" w:sz="0" w:space="0" w:color="auto"/>
            <w:right w:val="none" w:sz="0" w:space="0" w:color="auto"/>
          </w:divBdr>
        </w:div>
      </w:divsChild>
    </w:div>
    <w:div w:id="400369063">
      <w:bodyDiv w:val="1"/>
      <w:marLeft w:val="0"/>
      <w:marRight w:val="0"/>
      <w:marTop w:val="0"/>
      <w:marBottom w:val="0"/>
      <w:divBdr>
        <w:top w:val="none" w:sz="0" w:space="0" w:color="auto"/>
        <w:left w:val="none" w:sz="0" w:space="0" w:color="auto"/>
        <w:bottom w:val="none" w:sz="0" w:space="0" w:color="auto"/>
        <w:right w:val="none" w:sz="0" w:space="0" w:color="auto"/>
      </w:divBdr>
      <w:divsChild>
        <w:div w:id="488789085">
          <w:marLeft w:val="0"/>
          <w:marRight w:val="0"/>
          <w:marTop w:val="0"/>
          <w:marBottom w:val="0"/>
          <w:divBdr>
            <w:top w:val="none" w:sz="0" w:space="0" w:color="auto"/>
            <w:left w:val="none" w:sz="0" w:space="0" w:color="auto"/>
            <w:bottom w:val="none" w:sz="0" w:space="0" w:color="auto"/>
            <w:right w:val="none" w:sz="0" w:space="0" w:color="auto"/>
          </w:divBdr>
        </w:div>
      </w:divsChild>
    </w:div>
    <w:div w:id="406342188">
      <w:bodyDiv w:val="1"/>
      <w:marLeft w:val="0"/>
      <w:marRight w:val="0"/>
      <w:marTop w:val="0"/>
      <w:marBottom w:val="0"/>
      <w:divBdr>
        <w:top w:val="none" w:sz="0" w:space="0" w:color="auto"/>
        <w:left w:val="none" w:sz="0" w:space="0" w:color="auto"/>
        <w:bottom w:val="none" w:sz="0" w:space="0" w:color="auto"/>
        <w:right w:val="none" w:sz="0" w:space="0" w:color="auto"/>
      </w:divBdr>
      <w:divsChild>
        <w:div w:id="1955936671">
          <w:marLeft w:val="0"/>
          <w:marRight w:val="0"/>
          <w:marTop w:val="0"/>
          <w:marBottom w:val="0"/>
          <w:divBdr>
            <w:top w:val="none" w:sz="0" w:space="0" w:color="auto"/>
            <w:left w:val="none" w:sz="0" w:space="0" w:color="auto"/>
            <w:bottom w:val="none" w:sz="0" w:space="0" w:color="auto"/>
            <w:right w:val="none" w:sz="0" w:space="0" w:color="auto"/>
          </w:divBdr>
        </w:div>
      </w:divsChild>
    </w:div>
    <w:div w:id="409233890">
      <w:bodyDiv w:val="1"/>
      <w:marLeft w:val="0"/>
      <w:marRight w:val="0"/>
      <w:marTop w:val="0"/>
      <w:marBottom w:val="0"/>
      <w:divBdr>
        <w:top w:val="none" w:sz="0" w:space="0" w:color="auto"/>
        <w:left w:val="none" w:sz="0" w:space="0" w:color="auto"/>
        <w:bottom w:val="none" w:sz="0" w:space="0" w:color="auto"/>
        <w:right w:val="none" w:sz="0" w:space="0" w:color="auto"/>
      </w:divBdr>
      <w:divsChild>
        <w:div w:id="1352803111">
          <w:marLeft w:val="0"/>
          <w:marRight w:val="0"/>
          <w:marTop w:val="0"/>
          <w:marBottom w:val="0"/>
          <w:divBdr>
            <w:top w:val="none" w:sz="0" w:space="0" w:color="auto"/>
            <w:left w:val="none" w:sz="0" w:space="0" w:color="auto"/>
            <w:bottom w:val="none" w:sz="0" w:space="0" w:color="auto"/>
            <w:right w:val="none" w:sz="0" w:space="0" w:color="auto"/>
          </w:divBdr>
        </w:div>
      </w:divsChild>
    </w:div>
    <w:div w:id="424887132">
      <w:bodyDiv w:val="1"/>
      <w:marLeft w:val="0"/>
      <w:marRight w:val="0"/>
      <w:marTop w:val="0"/>
      <w:marBottom w:val="0"/>
      <w:divBdr>
        <w:top w:val="none" w:sz="0" w:space="0" w:color="auto"/>
        <w:left w:val="none" w:sz="0" w:space="0" w:color="auto"/>
        <w:bottom w:val="none" w:sz="0" w:space="0" w:color="auto"/>
        <w:right w:val="none" w:sz="0" w:space="0" w:color="auto"/>
      </w:divBdr>
      <w:divsChild>
        <w:div w:id="2079934796">
          <w:marLeft w:val="0"/>
          <w:marRight w:val="0"/>
          <w:marTop w:val="0"/>
          <w:marBottom w:val="0"/>
          <w:divBdr>
            <w:top w:val="none" w:sz="0" w:space="0" w:color="auto"/>
            <w:left w:val="none" w:sz="0" w:space="0" w:color="auto"/>
            <w:bottom w:val="none" w:sz="0" w:space="0" w:color="auto"/>
            <w:right w:val="none" w:sz="0" w:space="0" w:color="auto"/>
          </w:divBdr>
        </w:div>
      </w:divsChild>
    </w:div>
    <w:div w:id="426538489">
      <w:bodyDiv w:val="1"/>
      <w:marLeft w:val="0"/>
      <w:marRight w:val="0"/>
      <w:marTop w:val="0"/>
      <w:marBottom w:val="0"/>
      <w:divBdr>
        <w:top w:val="none" w:sz="0" w:space="0" w:color="auto"/>
        <w:left w:val="none" w:sz="0" w:space="0" w:color="auto"/>
        <w:bottom w:val="none" w:sz="0" w:space="0" w:color="auto"/>
        <w:right w:val="none" w:sz="0" w:space="0" w:color="auto"/>
      </w:divBdr>
      <w:divsChild>
        <w:div w:id="1194684608">
          <w:marLeft w:val="0"/>
          <w:marRight w:val="0"/>
          <w:marTop w:val="0"/>
          <w:marBottom w:val="0"/>
          <w:divBdr>
            <w:top w:val="none" w:sz="0" w:space="0" w:color="auto"/>
            <w:left w:val="none" w:sz="0" w:space="0" w:color="auto"/>
            <w:bottom w:val="none" w:sz="0" w:space="0" w:color="auto"/>
            <w:right w:val="none" w:sz="0" w:space="0" w:color="auto"/>
          </w:divBdr>
        </w:div>
      </w:divsChild>
    </w:div>
    <w:div w:id="429008384">
      <w:bodyDiv w:val="1"/>
      <w:marLeft w:val="0"/>
      <w:marRight w:val="0"/>
      <w:marTop w:val="0"/>
      <w:marBottom w:val="0"/>
      <w:divBdr>
        <w:top w:val="none" w:sz="0" w:space="0" w:color="auto"/>
        <w:left w:val="none" w:sz="0" w:space="0" w:color="auto"/>
        <w:bottom w:val="none" w:sz="0" w:space="0" w:color="auto"/>
        <w:right w:val="none" w:sz="0" w:space="0" w:color="auto"/>
      </w:divBdr>
      <w:divsChild>
        <w:div w:id="1527013493">
          <w:marLeft w:val="0"/>
          <w:marRight w:val="0"/>
          <w:marTop w:val="0"/>
          <w:marBottom w:val="0"/>
          <w:divBdr>
            <w:top w:val="none" w:sz="0" w:space="0" w:color="auto"/>
            <w:left w:val="none" w:sz="0" w:space="0" w:color="auto"/>
            <w:bottom w:val="none" w:sz="0" w:space="0" w:color="auto"/>
            <w:right w:val="none" w:sz="0" w:space="0" w:color="auto"/>
          </w:divBdr>
        </w:div>
      </w:divsChild>
    </w:div>
    <w:div w:id="429618279">
      <w:bodyDiv w:val="1"/>
      <w:marLeft w:val="0"/>
      <w:marRight w:val="0"/>
      <w:marTop w:val="0"/>
      <w:marBottom w:val="0"/>
      <w:divBdr>
        <w:top w:val="none" w:sz="0" w:space="0" w:color="auto"/>
        <w:left w:val="none" w:sz="0" w:space="0" w:color="auto"/>
        <w:bottom w:val="none" w:sz="0" w:space="0" w:color="auto"/>
        <w:right w:val="none" w:sz="0" w:space="0" w:color="auto"/>
      </w:divBdr>
      <w:divsChild>
        <w:div w:id="1422681366">
          <w:marLeft w:val="0"/>
          <w:marRight w:val="0"/>
          <w:marTop w:val="0"/>
          <w:marBottom w:val="0"/>
          <w:divBdr>
            <w:top w:val="none" w:sz="0" w:space="0" w:color="auto"/>
            <w:left w:val="none" w:sz="0" w:space="0" w:color="auto"/>
            <w:bottom w:val="none" w:sz="0" w:space="0" w:color="auto"/>
            <w:right w:val="none" w:sz="0" w:space="0" w:color="auto"/>
          </w:divBdr>
        </w:div>
      </w:divsChild>
    </w:div>
    <w:div w:id="444230800">
      <w:bodyDiv w:val="1"/>
      <w:marLeft w:val="0"/>
      <w:marRight w:val="0"/>
      <w:marTop w:val="0"/>
      <w:marBottom w:val="0"/>
      <w:divBdr>
        <w:top w:val="none" w:sz="0" w:space="0" w:color="auto"/>
        <w:left w:val="none" w:sz="0" w:space="0" w:color="auto"/>
        <w:bottom w:val="none" w:sz="0" w:space="0" w:color="auto"/>
        <w:right w:val="none" w:sz="0" w:space="0" w:color="auto"/>
      </w:divBdr>
      <w:divsChild>
        <w:div w:id="85423566">
          <w:marLeft w:val="0"/>
          <w:marRight w:val="0"/>
          <w:marTop w:val="0"/>
          <w:marBottom w:val="0"/>
          <w:divBdr>
            <w:top w:val="none" w:sz="0" w:space="0" w:color="auto"/>
            <w:left w:val="none" w:sz="0" w:space="0" w:color="auto"/>
            <w:bottom w:val="none" w:sz="0" w:space="0" w:color="auto"/>
            <w:right w:val="none" w:sz="0" w:space="0" w:color="auto"/>
          </w:divBdr>
        </w:div>
      </w:divsChild>
    </w:div>
    <w:div w:id="444470943">
      <w:bodyDiv w:val="1"/>
      <w:marLeft w:val="0"/>
      <w:marRight w:val="0"/>
      <w:marTop w:val="0"/>
      <w:marBottom w:val="0"/>
      <w:divBdr>
        <w:top w:val="none" w:sz="0" w:space="0" w:color="auto"/>
        <w:left w:val="none" w:sz="0" w:space="0" w:color="auto"/>
        <w:bottom w:val="none" w:sz="0" w:space="0" w:color="auto"/>
        <w:right w:val="none" w:sz="0" w:space="0" w:color="auto"/>
      </w:divBdr>
      <w:divsChild>
        <w:div w:id="1621843164">
          <w:marLeft w:val="0"/>
          <w:marRight w:val="0"/>
          <w:marTop w:val="0"/>
          <w:marBottom w:val="0"/>
          <w:divBdr>
            <w:top w:val="none" w:sz="0" w:space="0" w:color="auto"/>
            <w:left w:val="none" w:sz="0" w:space="0" w:color="auto"/>
            <w:bottom w:val="none" w:sz="0" w:space="0" w:color="auto"/>
            <w:right w:val="none" w:sz="0" w:space="0" w:color="auto"/>
          </w:divBdr>
        </w:div>
      </w:divsChild>
    </w:div>
    <w:div w:id="469135879">
      <w:bodyDiv w:val="1"/>
      <w:marLeft w:val="0"/>
      <w:marRight w:val="0"/>
      <w:marTop w:val="0"/>
      <w:marBottom w:val="0"/>
      <w:divBdr>
        <w:top w:val="none" w:sz="0" w:space="0" w:color="auto"/>
        <w:left w:val="none" w:sz="0" w:space="0" w:color="auto"/>
        <w:bottom w:val="none" w:sz="0" w:space="0" w:color="auto"/>
        <w:right w:val="none" w:sz="0" w:space="0" w:color="auto"/>
      </w:divBdr>
      <w:divsChild>
        <w:div w:id="1410927364">
          <w:marLeft w:val="0"/>
          <w:marRight w:val="0"/>
          <w:marTop w:val="0"/>
          <w:marBottom w:val="0"/>
          <w:divBdr>
            <w:top w:val="none" w:sz="0" w:space="0" w:color="auto"/>
            <w:left w:val="none" w:sz="0" w:space="0" w:color="auto"/>
            <w:bottom w:val="none" w:sz="0" w:space="0" w:color="auto"/>
            <w:right w:val="none" w:sz="0" w:space="0" w:color="auto"/>
          </w:divBdr>
        </w:div>
      </w:divsChild>
    </w:div>
    <w:div w:id="472141132">
      <w:bodyDiv w:val="1"/>
      <w:marLeft w:val="0"/>
      <w:marRight w:val="0"/>
      <w:marTop w:val="0"/>
      <w:marBottom w:val="0"/>
      <w:divBdr>
        <w:top w:val="none" w:sz="0" w:space="0" w:color="auto"/>
        <w:left w:val="none" w:sz="0" w:space="0" w:color="auto"/>
        <w:bottom w:val="none" w:sz="0" w:space="0" w:color="auto"/>
        <w:right w:val="none" w:sz="0" w:space="0" w:color="auto"/>
      </w:divBdr>
      <w:divsChild>
        <w:div w:id="631908275">
          <w:marLeft w:val="0"/>
          <w:marRight w:val="0"/>
          <w:marTop w:val="0"/>
          <w:marBottom w:val="0"/>
          <w:divBdr>
            <w:top w:val="none" w:sz="0" w:space="0" w:color="auto"/>
            <w:left w:val="none" w:sz="0" w:space="0" w:color="auto"/>
            <w:bottom w:val="none" w:sz="0" w:space="0" w:color="auto"/>
            <w:right w:val="none" w:sz="0" w:space="0" w:color="auto"/>
          </w:divBdr>
        </w:div>
      </w:divsChild>
    </w:div>
    <w:div w:id="474879969">
      <w:bodyDiv w:val="1"/>
      <w:marLeft w:val="0"/>
      <w:marRight w:val="0"/>
      <w:marTop w:val="0"/>
      <w:marBottom w:val="0"/>
      <w:divBdr>
        <w:top w:val="none" w:sz="0" w:space="0" w:color="auto"/>
        <w:left w:val="none" w:sz="0" w:space="0" w:color="auto"/>
        <w:bottom w:val="none" w:sz="0" w:space="0" w:color="auto"/>
        <w:right w:val="none" w:sz="0" w:space="0" w:color="auto"/>
      </w:divBdr>
      <w:divsChild>
        <w:div w:id="557672840">
          <w:marLeft w:val="0"/>
          <w:marRight w:val="0"/>
          <w:marTop w:val="0"/>
          <w:marBottom w:val="0"/>
          <w:divBdr>
            <w:top w:val="none" w:sz="0" w:space="0" w:color="auto"/>
            <w:left w:val="none" w:sz="0" w:space="0" w:color="auto"/>
            <w:bottom w:val="none" w:sz="0" w:space="0" w:color="auto"/>
            <w:right w:val="none" w:sz="0" w:space="0" w:color="auto"/>
          </w:divBdr>
        </w:div>
      </w:divsChild>
    </w:div>
    <w:div w:id="483621843">
      <w:bodyDiv w:val="1"/>
      <w:marLeft w:val="0"/>
      <w:marRight w:val="0"/>
      <w:marTop w:val="0"/>
      <w:marBottom w:val="0"/>
      <w:divBdr>
        <w:top w:val="none" w:sz="0" w:space="0" w:color="auto"/>
        <w:left w:val="none" w:sz="0" w:space="0" w:color="auto"/>
        <w:bottom w:val="none" w:sz="0" w:space="0" w:color="auto"/>
        <w:right w:val="none" w:sz="0" w:space="0" w:color="auto"/>
      </w:divBdr>
      <w:divsChild>
        <w:div w:id="260335344">
          <w:marLeft w:val="0"/>
          <w:marRight w:val="0"/>
          <w:marTop w:val="0"/>
          <w:marBottom w:val="0"/>
          <w:divBdr>
            <w:top w:val="none" w:sz="0" w:space="0" w:color="auto"/>
            <w:left w:val="none" w:sz="0" w:space="0" w:color="auto"/>
            <w:bottom w:val="none" w:sz="0" w:space="0" w:color="auto"/>
            <w:right w:val="none" w:sz="0" w:space="0" w:color="auto"/>
          </w:divBdr>
        </w:div>
      </w:divsChild>
    </w:div>
    <w:div w:id="505755895">
      <w:bodyDiv w:val="1"/>
      <w:marLeft w:val="0"/>
      <w:marRight w:val="0"/>
      <w:marTop w:val="0"/>
      <w:marBottom w:val="0"/>
      <w:divBdr>
        <w:top w:val="none" w:sz="0" w:space="0" w:color="auto"/>
        <w:left w:val="none" w:sz="0" w:space="0" w:color="auto"/>
        <w:bottom w:val="none" w:sz="0" w:space="0" w:color="auto"/>
        <w:right w:val="none" w:sz="0" w:space="0" w:color="auto"/>
      </w:divBdr>
    </w:div>
    <w:div w:id="509874806">
      <w:bodyDiv w:val="1"/>
      <w:marLeft w:val="0"/>
      <w:marRight w:val="0"/>
      <w:marTop w:val="0"/>
      <w:marBottom w:val="0"/>
      <w:divBdr>
        <w:top w:val="none" w:sz="0" w:space="0" w:color="auto"/>
        <w:left w:val="none" w:sz="0" w:space="0" w:color="auto"/>
        <w:bottom w:val="none" w:sz="0" w:space="0" w:color="auto"/>
        <w:right w:val="none" w:sz="0" w:space="0" w:color="auto"/>
      </w:divBdr>
    </w:div>
    <w:div w:id="510796177">
      <w:bodyDiv w:val="1"/>
      <w:marLeft w:val="0"/>
      <w:marRight w:val="0"/>
      <w:marTop w:val="0"/>
      <w:marBottom w:val="0"/>
      <w:divBdr>
        <w:top w:val="none" w:sz="0" w:space="0" w:color="auto"/>
        <w:left w:val="none" w:sz="0" w:space="0" w:color="auto"/>
        <w:bottom w:val="none" w:sz="0" w:space="0" w:color="auto"/>
        <w:right w:val="none" w:sz="0" w:space="0" w:color="auto"/>
      </w:divBdr>
      <w:divsChild>
        <w:div w:id="41830075">
          <w:marLeft w:val="0"/>
          <w:marRight w:val="0"/>
          <w:marTop w:val="0"/>
          <w:marBottom w:val="0"/>
          <w:divBdr>
            <w:top w:val="none" w:sz="0" w:space="0" w:color="auto"/>
            <w:left w:val="none" w:sz="0" w:space="0" w:color="auto"/>
            <w:bottom w:val="none" w:sz="0" w:space="0" w:color="auto"/>
            <w:right w:val="none" w:sz="0" w:space="0" w:color="auto"/>
          </w:divBdr>
        </w:div>
      </w:divsChild>
    </w:div>
    <w:div w:id="514999127">
      <w:bodyDiv w:val="1"/>
      <w:marLeft w:val="0"/>
      <w:marRight w:val="0"/>
      <w:marTop w:val="0"/>
      <w:marBottom w:val="0"/>
      <w:divBdr>
        <w:top w:val="none" w:sz="0" w:space="0" w:color="auto"/>
        <w:left w:val="none" w:sz="0" w:space="0" w:color="auto"/>
        <w:bottom w:val="none" w:sz="0" w:space="0" w:color="auto"/>
        <w:right w:val="none" w:sz="0" w:space="0" w:color="auto"/>
      </w:divBdr>
    </w:div>
    <w:div w:id="518743953">
      <w:bodyDiv w:val="1"/>
      <w:marLeft w:val="0"/>
      <w:marRight w:val="0"/>
      <w:marTop w:val="0"/>
      <w:marBottom w:val="0"/>
      <w:divBdr>
        <w:top w:val="none" w:sz="0" w:space="0" w:color="auto"/>
        <w:left w:val="none" w:sz="0" w:space="0" w:color="auto"/>
        <w:bottom w:val="none" w:sz="0" w:space="0" w:color="auto"/>
        <w:right w:val="none" w:sz="0" w:space="0" w:color="auto"/>
      </w:divBdr>
      <w:divsChild>
        <w:div w:id="708649046">
          <w:marLeft w:val="0"/>
          <w:marRight w:val="0"/>
          <w:marTop w:val="0"/>
          <w:marBottom w:val="0"/>
          <w:divBdr>
            <w:top w:val="none" w:sz="0" w:space="0" w:color="auto"/>
            <w:left w:val="none" w:sz="0" w:space="0" w:color="auto"/>
            <w:bottom w:val="none" w:sz="0" w:space="0" w:color="auto"/>
            <w:right w:val="none" w:sz="0" w:space="0" w:color="auto"/>
          </w:divBdr>
        </w:div>
      </w:divsChild>
    </w:div>
    <w:div w:id="519394399">
      <w:bodyDiv w:val="1"/>
      <w:marLeft w:val="0"/>
      <w:marRight w:val="0"/>
      <w:marTop w:val="0"/>
      <w:marBottom w:val="0"/>
      <w:divBdr>
        <w:top w:val="none" w:sz="0" w:space="0" w:color="auto"/>
        <w:left w:val="none" w:sz="0" w:space="0" w:color="auto"/>
        <w:bottom w:val="none" w:sz="0" w:space="0" w:color="auto"/>
        <w:right w:val="none" w:sz="0" w:space="0" w:color="auto"/>
      </w:divBdr>
    </w:div>
    <w:div w:id="545485808">
      <w:bodyDiv w:val="1"/>
      <w:marLeft w:val="0"/>
      <w:marRight w:val="0"/>
      <w:marTop w:val="0"/>
      <w:marBottom w:val="0"/>
      <w:divBdr>
        <w:top w:val="none" w:sz="0" w:space="0" w:color="auto"/>
        <w:left w:val="none" w:sz="0" w:space="0" w:color="auto"/>
        <w:bottom w:val="none" w:sz="0" w:space="0" w:color="auto"/>
        <w:right w:val="none" w:sz="0" w:space="0" w:color="auto"/>
      </w:divBdr>
    </w:div>
    <w:div w:id="547029175">
      <w:bodyDiv w:val="1"/>
      <w:marLeft w:val="0"/>
      <w:marRight w:val="0"/>
      <w:marTop w:val="0"/>
      <w:marBottom w:val="0"/>
      <w:divBdr>
        <w:top w:val="none" w:sz="0" w:space="0" w:color="auto"/>
        <w:left w:val="none" w:sz="0" w:space="0" w:color="auto"/>
        <w:bottom w:val="none" w:sz="0" w:space="0" w:color="auto"/>
        <w:right w:val="none" w:sz="0" w:space="0" w:color="auto"/>
      </w:divBdr>
      <w:divsChild>
        <w:div w:id="481043746">
          <w:marLeft w:val="0"/>
          <w:marRight w:val="0"/>
          <w:marTop w:val="0"/>
          <w:marBottom w:val="0"/>
          <w:divBdr>
            <w:top w:val="none" w:sz="0" w:space="0" w:color="auto"/>
            <w:left w:val="none" w:sz="0" w:space="0" w:color="auto"/>
            <w:bottom w:val="none" w:sz="0" w:space="0" w:color="auto"/>
            <w:right w:val="none" w:sz="0" w:space="0" w:color="auto"/>
          </w:divBdr>
        </w:div>
      </w:divsChild>
    </w:div>
    <w:div w:id="549264754">
      <w:bodyDiv w:val="1"/>
      <w:marLeft w:val="0"/>
      <w:marRight w:val="0"/>
      <w:marTop w:val="0"/>
      <w:marBottom w:val="0"/>
      <w:divBdr>
        <w:top w:val="none" w:sz="0" w:space="0" w:color="auto"/>
        <w:left w:val="none" w:sz="0" w:space="0" w:color="auto"/>
        <w:bottom w:val="none" w:sz="0" w:space="0" w:color="auto"/>
        <w:right w:val="none" w:sz="0" w:space="0" w:color="auto"/>
      </w:divBdr>
    </w:div>
    <w:div w:id="552928396">
      <w:bodyDiv w:val="1"/>
      <w:marLeft w:val="0"/>
      <w:marRight w:val="0"/>
      <w:marTop w:val="0"/>
      <w:marBottom w:val="0"/>
      <w:divBdr>
        <w:top w:val="none" w:sz="0" w:space="0" w:color="auto"/>
        <w:left w:val="none" w:sz="0" w:space="0" w:color="auto"/>
        <w:bottom w:val="none" w:sz="0" w:space="0" w:color="auto"/>
        <w:right w:val="none" w:sz="0" w:space="0" w:color="auto"/>
      </w:divBdr>
      <w:divsChild>
        <w:div w:id="145897560">
          <w:marLeft w:val="0"/>
          <w:marRight w:val="0"/>
          <w:marTop w:val="0"/>
          <w:marBottom w:val="0"/>
          <w:divBdr>
            <w:top w:val="none" w:sz="0" w:space="0" w:color="auto"/>
            <w:left w:val="none" w:sz="0" w:space="0" w:color="auto"/>
            <w:bottom w:val="none" w:sz="0" w:space="0" w:color="auto"/>
            <w:right w:val="none" w:sz="0" w:space="0" w:color="auto"/>
          </w:divBdr>
        </w:div>
      </w:divsChild>
    </w:div>
    <w:div w:id="565922269">
      <w:bodyDiv w:val="1"/>
      <w:marLeft w:val="0"/>
      <w:marRight w:val="0"/>
      <w:marTop w:val="0"/>
      <w:marBottom w:val="0"/>
      <w:divBdr>
        <w:top w:val="none" w:sz="0" w:space="0" w:color="auto"/>
        <w:left w:val="none" w:sz="0" w:space="0" w:color="auto"/>
        <w:bottom w:val="none" w:sz="0" w:space="0" w:color="auto"/>
        <w:right w:val="none" w:sz="0" w:space="0" w:color="auto"/>
      </w:divBdr>
      <w:divsChild>
        <w:div w:id="1037854137">
          <w:marLeft w:val="0"/>
          <w:marRight w:val="0"/>
          <w:marTop w:val="0"/>
          <w:marBottom w:val="0"/>
          <w:divBdr>
            <w:top w:val="none" w:sz="0" w:space="0" w:color="auto"/>
            <w:left w:val="none" w:sz="0" w:space="0" w:color="auto"/>
            <w:bottom w:val="none" w:sz="0" w:space="0" w:color="auto"/>
            <w:right w:val="none" w:sz="0" w:space="0" w:color="auto"/>
          </w:divBdr>
        </w:div>
      </w:divsChild>
    </w:div>
    <w:div w:id="573707500">
      <w:bodyDiv w:val="1"/>
      <w:marLeft w:val="0"/>
      <w:marRight w:val="0"/>
      <w:marTop w:val="0"/>
      <w:marBottom w:val="0"/>
      <w:divBdr>
        <w:top w:val="none" w:sz="0" w:space="0" w:color="auto"/>
        <w:left w:val="none" w:sz="0" w:space="0" w:color="auto"/>
        <w:bottom w:val="none" w:sz="0" w:space="0" w:color="auto"/>
        <w:right w:val="none" w:sz="0" w:space="0" w:color="auto"/>
      </w:divBdr>
      <w:divsChild>
        <w:div w:id="1013337925">
          <w:marLeft w:val="0"/>
          <w:marRight w:val="0"/>
          <w:marTop w:val="0"/>
          <w:marBottom w:val="0"/>
          <w:divBdr>
            <w:top w:val="none" w:sz="0" w:space="0" w:color="auto"/>
            <w:left w:val="none" w:sz="0" w:space="0" w:color="auto"/>
            <w:bottom w:val="none" w:sz="0" w:space="0" w:color="auto"/>
            <w:right w:val="none" w:sz="0" w:space="0" w:color="auto"/>
          </w:divBdr>
        </w:div>
      </w:divsChild>
    </w:div>
    <w:div w:id="580679330">
      <w:bodyDiv w:val="1"/>
      <w:marLeft w:val="0"/>
      <w:marRight w:val="0"/>
      <w:marTop w:val="0"/>
      <w:marBottom w:val="0"/>
      <w:divBdr>
        <w:top w:val="none" w:sz="0" w:space="0" w:color="auto"/>
        <w:left w:val="none" w:sz="0" w:space="0" w:color="auto"/>
        <w:bottom w:val="none" w:sz="0" w:space="0" w:color="auto"/>
        <w:right w:val="none" w:sz="0" w:space="0" w:color="auto"/>
      </w:divBdr>
      <w:divsChild>
        <w:div w:id="503010224">
          <w:marLeft w:val="0"/>
          <w:marRight w:val="0"/>
          <w:marTop w:val="0"/>
          <w:marBottom w:val="0"/>
          <w:divBdr>
            <w:top w:val="none" w:sz="0" w:space="0" w:color="auto"/>
            <w:left w:val="none" w:sz="0" w:space="0" w:color="auto"/>
            <w:bottom w:val="none" w:sz="0" w:space="0" w:color="auto"/>
            <w:right w:val="none" w:sz="0" w:space="0" w:color="auto"/>
          </w:divBdr>
        </w:div>
      </w:divsChild>
    </w:div>
    <w:div w:id="581524524">
      <w:bodyDiv w:val="1"/>
      <w:marLeft w:val="0"/>
      <w:marRight w:val="0"/>
      <w:marTop w:val="0"/>
      <w:marBottom w:val="0"/>
      <w:divBdr>
        <w:top w:val="none" w:sz="0" w:space="0" w:color="auto"/>
        <w:left w:val="none" w:sz="0" w:space="0" w:color="auto"/>
        <w:bottom w:val="none" w:sz="0" w:space="0" w:color="auto"/>
        <w:right w:val="none" w:sz="0" w:space="0" w:color="auto"/>
      </w:divBdr>
      <w:divsChild>
        <w:div w:id="2069064879">
          <w:marLeft w:val="0"/>
          <w:marRight w:val="0"/>
          <w:marTop w:val="0"/>
          <w:marBottom w:val="0"/>
          <w:divBdr>
            <w:top w:val="none" w:sz="0" w:space="0" w:color="auto"/>
            <w:left w:val="none" w:sz="0" w:space="0" w:color="auto"/>
            <w:bottom w:val="none" w:sz="0" w:space="0" w:color="auto"/>
            <w:right w:val="none" w:sz="0" w:space="0" w:color="auto"/>
          </w:divBdr>
        </w:div>
      </w:divsChild>
    </w:div>
    <w:div w:id="597098829">
      <w:bodyDiv w:val="1"/>
      <w:marLeft w:val="0"/>
      <w:marRight w:val="0"/>
      <w:marTop w:val="0"/>
      <w:marBottom w:val="0"/>
      <w:divBdr>
        <w:top w:val="none" w:sz="0" w:space="0" w:color="auto"/>
        <w:left w:val="none" w:sz="0" w:space="0" w:color="auto"/>
        <w:bottom w:val="none" w:sz="0" w:space="0" w:color="auto"/>
        <w:right w:val="none" w:sz="0" w:space="0" w:color="auto"/>
      </w:divBdr>
      <w:divsChild>
        <w:div w:id="236087367">
          <w:marLeft w:val="0"/>
          <w:marRight w:val="0"/>
          <w:marTop w:val="0"/>
          <w:marBottom w:val="0"/>
          <w:divBdr>
            <w:top w:val="none" w:sz="0" w:space="0" w:color="auto"/>
            <w:left w:val="none" w:sz="0" w:space="0" w:color="auto"/>
            <w:bottom w:val="none" w:sz="0" w:space="0" w:color="auto"/>
            <w:right w:val="none" w:sz="0" w:space="0" w:color="auto"/>
          </w:divBdr>
        </w:div>
      </w:divsChild>
    </w:div>
    <w:div w:id="607128693">
      <w:bodyDiv w:val="1"/>
      <w:marLeft w:val="0"/>
      <w:marRight w:val="0"/>
      <w:marTop w:val="0"/>
      <w:marBottom w:val="0"/>
      <w:divBdr>
        <w:top w:val="none" w:sz="0" w:space="0" w:color="auto"/>
        <w:left w:val="none" w:sz="0" w:space="0" w:color="auto"/>
        <w:bottom w:val="none" w:sz="0" w:space="0" w:color="auto"/>
        <w:right w:val="none" w:sz="0" w:space="0" w:color="auto"/>
      </w:divBdr>
      <w:divsChild>
        <w:div w:id="1422987376">
          <w:marLeft w:val="0"/>
          <w:marRight w:val="0"/>
          <w:marTop w:val="0"/>
          <w:marBottom w:val="0"/>
          <w:divBdr>
            <w:top w:val="none" w:sz="0" w:space="0" w:color="auto"/>
            <w:left w:val="none" w:sz="0" w:space="0" w:color="auto"/>
            <w:bottom w:val="none" w:sz="0" w:space="0" w:color="auto"/>
            <w:right w:val="none" w:sz="0" w:space="0" w:color="auto"/>
          </w:divBdr>
        </w:div>
      </w:divsChild>
    </w:div>
    <w:div w:id="611521785">
      <w:bodyDiv w:val="1"/>
      <w:marLeft w:val="0"/>
      <w:marRight w:val="0"/>
      <w:marTop w:val="0"/>
      <w:marBottom w:val="0"/>
      <w:divBdr>
        <w:top w:val="none" w:sz="0" w:space="0" w:color="auto"/>
        <w:left w:val="none" w:sz="0" w:space="0" w:color="auto"/>
        <w:bottom w:val="none" w:sz="0" w:space="0" w:color="auto"/>
        <w:right w:val="none" w:sz="0" w:space="0" w:color="auto"/>
      </w:divBdr>
      <w:divsChild>
        <w:div w:id="1706251117">
          <w:marLeft w:val="0"/>
          <w:marRight w:val="0"/>
          <w:marTop w:val="0"/>
          <w:marBottom w:val="0"/>
          <w:divBdr>
            <w:top w:val="none" w:sz="0" w:space="0" w:color="auto"/>
            <w:left w:val="none" w:sz="0" w:space="0" w:color="auto"/>
            <w:bottom w:val="none" w:sz="0" w:space="0" w:color="auto"/>
            <w:right w:val="none" w:sz="0" w:space="0" w:color="auto"/>
          </w:divBdr>
        </w:div>
      </w:divsChild>
    </w:div>
    <w:div w:id="615796991">
      <w:bodyDiv w:val="1"/>
      <w:marLeft w:val="0"/>
      <w:marRight w:val="0"/>
      <w:marTop w:val="0"/>
      <w:marBottom w:val="0"/>
      <w:divBdr>
        <w:top w:val="none" w:sz="0" w:space="0" w:color="auto"/>
        <w:left w:val="none" w:sz="0" w:space="0" w:color="auto"/>
        <w:bottom w:val="none" w:sz="0" w:space="0" w:color="auto"/>
        <w:right w:val="none" w:sz="0" w:space="0" w:color="auto"/>
      </w:divBdr>
      <w:divsChild>
        <w:div w:id="691302545">
          <w:marLeft w:val="0"/>
          <w:marRight w:val="0"/>
          <w:marTop w:val="0"/>
          <w:marBottom w:val="0"/>
          <w:divBdr>
            <w:top w:val="none" w:sz="0" w:space="0" w:color="auto"/>
            <w:left w:val="none" w:sz="0" w:space="0" w:color="auto"/>
            <w:bottom w:val="none" w:sz="0" w:space="0" w:color="auto"/>
            <w:right w:val="none" w:sz="0" w:space="0" w:color="auto"/>
          </w:divBdr>
        </w:div>
      </w:divsChild>
    </w:div>
    <w:div w:id="618609577">
      <w:bodyDiv w:val="1"/>
      <w:marLeft w:val="0"/>
      <w:marRight w:val="0"/>
      <w:marTop w:val="0"/>
      <w:marBottom w:val="0"/>
      <w:divBdr>
        <w:top w:val="none" w:sz="0" w:space="0" w:color="auto"/>
        <w:left w:val="none" w:sz="0" w:space="0" w:color="auto"/>
        <w:bottom w:val="none" w:sz="0" w:space="0" w:color="auto"/>
        <w:right w:val="none" w:sz="0" w:space="0" w:color="auto"/>
      </w:divBdr>
      <w:divsChild>
        <w:div w:id="324207757">
          <w:marLeft w:val="0"/>
          <w:marRight w:val="0"/>
          <w:marTop w:val="0"/>
          <w:marBottom w:val="0"/>
          <w:divBdr>
            <w:top w:val="none" w:sz="0" w:space="0" w:color="auto"/>
            <w:left w:val="none" w:sz="0" w:space="0" w:color="auto"/>
            <w:bottom w:val="none" w:sz="0" w:space="0" w:color="auto"/>
            <w:right w:val="none" w:sz="0" w:space="0" w:color="auto"/>
          </w:divBdr>
        </w:div>
      </w:divsChild>
    </w:div>
    <w:div w:id="623388519">
      <w:bodyDiv w:val="1"/>
      <w:marLeft w:val="0"/>
      <w:marRight w:val="0"/>
      <w:marTop w:val="0"/>
      <w:marBottom w:val="0"/>
      <w:divBdr>
        <w:top w:val="none" w:sz="0" w:space="0" w:color="auto"/>
        <w:left w:val="none" w:sz="0" w:space="0" w:color="auto"/>
        <w:bottom w:val="none" w:sz="0" w:space="0" w:color="auto"/>
        <w:right w:val="none" w:sz="0" w:space="0" w:color="auto"/>
      </w:divBdr>
      <w:divsChild>
        <w:div w:id="312373497">
          <w:marLeft w:val="0"/>
          <w:marRight w:val="0"/>
          <w:marTop w:val="0"/>
          <w:marBottom w:val="0"/>
          <w:divBdr>
            <w:top w:val="none" w:sz="0" w:space="0" w:color="auto"/>
            <w:left w:val="none" w:sz="0" w:space="0" w:color="auto"/>
            <w:bottom w:val="none" w:sz="0" w:space="0" w:color="auto"/>
            <w:right w:val="none" w:sz="0" w:space="0" w:color="auto"/>
          </w:divBdr>
        </w:div>
      </w:divsChild>
    </w:div>
    <w:div w:id="637955936">
      <w:bodyDiv w:val="1"/>
      <w:marLeft w:val="0"/>
      <w:marRight w:val="0"/>
      <w:marTop w:val="0"/>
      <w:marBottom w:val="0"/>
      <w:divBdr>
        <w:top w:val="none" w:sz="0" w:space="0" w:color="auto"/>
        <w:left w:val="none" w:sz="0" w:space="0" w:color="auto"/>
        <w:bottom w:val="none" w:sz="0" w:space="0" w:color="auto"/>
        <w:right w:val="none" w:sz="0" w:space="0" w:color="auto"/>
      </w:divBdr>
      <w:divsChild>
        <w:div w:id="945816814">
          <w:marLeft w:val="0"/>
          <w:marRight w:val="0"/>
          <w:marTop w:val="0"/>
          <w:marBottom w:val="0"/>
          <w:divBdr>
            <w:top w:val="none" w:sz="0" w:space="0" w:color="auto"/>
            <w:left w:val="none" w:sz="0" w:space="0" w:color="auto"/>
            <w:bottom w:val="none" w:sz="0" w:space="0" w:color="auto"/>
            <w:right w:val="none" w:sz="0" w:space="0" w:color="auto"/>
          </w:divBdr>
        </w:div>
      </w:divsChild>
    </w:div>
    <w:div w:id="650404479">
      <w:bodyDiv w:val="1"/>
      <w:marLeft w:val="0"/>
      <w:marRight w:val="0"/>
      <w:marTop w:val="0"/>
      <w:marBottom w:val="0"/>
      <w:divBdr>
        <w:top w:val="none" w:sz="0" w:space="0" w:color="auto"/>
        <w:left w:val="none" w:sz="0" w:space="0" w:color="auto"/>
        <w:bottom w:val="none" w:sz="0" w:space="0" w:color="auto"/>
        <w:right w:val="none" w:sz="0" w:space="0" w:color="auto"/>
      </w:divBdr>
      <w:divsChild>
        <w:div w:id="470100722">
          <w:marLeft w:val="0"/>
          <w:marRight w:val="0"/>
          <w:marTop w:val="0"/>
          <w:marBottom w:val="0"/>
          <w:divBdr>
            <w:top w:val="none" w:sz="0" w:space="0" w:color="auto"/>
            <w:left w:val="none" w:sz="0" w:space="0" w:color="auto"/>
            <w:bottom w:val="none" w:sz="0" w:space="0" w:color="auto"/>
            <w:right w:val="none" w:sz="0" w:space="0" w:color="auto"/>
          </w:divBdr>
        </w:div>
      </w:divsChild>
    </w:div>
    <w:div w:id="659967301">
      <w:bodyDiv w:val="1"/>
      <w:marLeft w:val="0"/>
      <w:marRight w:val="0"/>
      <w:marTop w:val="0"/>
      <w:marBottom w:val="0"/>
      <w:divBdr>
        <w:top w:val="none" w:sz="0" w:space="0" w:color="auto"/>
        <w:left w:val="none" w:sz="0" w:space="0" w:color="auto"/>
        <w:bottom w:val="none" w:sz="0" w:space="0" w:color="auto"/>
        <w:right w:val="none" w:sz="0" w:space="0" w:color="auto"/>
      </w:divBdr>
      <w:divsChild>
        <w:div w:id="991300073">
          <w:marLeft w:val="0"/>
          <w:marRight w:val="0"/>
          <w:marTop w:val="0"/>
          <w:marBottom w:val="0"/>
          <w:divBdr>
            <w:top w:val="none" w:sz="0" w:space="0" w:color="auto"/>
            <w:left w:val="none" w:sz="0" w:space="0" w:color="auto"/>
            <w:bottom w:val="none" w:sz="0" w:space="0" w:color="auto"/>
            <w:right w:val="none" w:sz="0" w:space="0" w:color="auto"/>
          </w:divBdr>
        </w:div>
      </w:divsChild>
    </w:div>
    <w:div w:id="722102017">
      <w:bodyDiv w:val="1"/>
      <w:marLeft w:val="0"/>
      <w:marRight w:val="0"/>
      <w:marTop w:val="0"/>
      <w:marBottom w:val="0"/>
      <w:divBdr>
        <w:top w:val="none" w:sz="0" w:space="0" w:color="auto"/>
        <w:left w:val="none" w:sz="0" w:space="0" w:color="auto"/>
        <w:bottom w:val="none" w:sz="0" w:space="0" w:color="auto"/>
        <w:right w:val="none" w:sz="0" w:space="0" w:color="auto"/>
      </w:divBdr>
      <w:divsChild>
        <w:div w:id="1559900461">
          <w:marLeft w:val="0"/>
          <w:marRight w:val="0"/>
          <w:marTop w:val="0"/>
          <w:marBottom w:val="0"/>
          <w:divBdr>
            <w:top w:val="none" w:sz="0" w:space="0" w:color="auto"/>
            <w:left w:val="none" w:sz="0" w:space="0" w:color="auto"/>
            <w:bottom w:val="none" w:sz="0" w:space="0" w:color="auto"/>
            <w:right w:val="none" w:sz="0" w:space="0" w:color="auto"/>
          </w:divBdr>
        </w:div>
      </w:divsChild>
    </w:div>
    <w:div w:id="722826531">
      <w:bodyDiv w:val="1"/>
      <w:marLeft w:val="0"/>
      <w:marRight w:val="0"/>
      <w:marTop w:val="0"/>
      <w:marBottom w:val="0"/>
      <w:divBdr>
        <w:top w:val="none" w:sz="0" w:space="0" w:color="auto"/>
        <w:left w:val="none" w:sz="0" w:space="0" w:color="auto"/>
        <w:bottom w:val="none" w:sz="0" w:space="0" w:color="auto"/>
        <w:right w:val="none" w:sz="0" w:space="0" w:color="auto"/>
      </w:divBdr>
      <w:divsChild>
        <w:div w:id="1194348053">
          <w:marLeft w:val="0"/>
          <w:marRight w:val="0"/>
          <w:marTop w:val="0"/>
          <w:marBottom w:val="0"/>
          <w:divBdr>
            <w:top w:val="none" w:sz="0" w:space="0" w:color="auto"/>
            <w:left w:val="none" w:sz="0" w:space="0" w:color="auto"/>
            <w:bottom w:val="none" w:sz="0" w:space="0" w:color="auto"/>
            <w:right w:val="none" w:sz="0" w:space="0" w:color="auto"/>
          </w:divBdr>
        </w:div>
      </w:divsChild>
    </w:div>
    <w:div w:id="731998608">
      <w:bodyDiv w:val="1"/>
      <w:marLeft w:val="0"/>
      <w:marRight w:val="0"/>
      <w:marTop w:val="0"/>
      <w:marBottom w:val="0"/>
      <w:divBdr>
        <w:top w:val="none" w:sz="0" w:space="0" w:color="auto"/>
        <w:left w:val="none" w:sz="0" w:space="0" w:color="auto"/>
        <w:bottom w:val="none" w:sz="0" w:space="0" w:color="auto"/>
        <w:right w:val="none" w:sz="0" w:space="0" w:color="auto"/>
      </w:divBdr>
      <w:divsChild>
        <w:div w:id="1570337711">
          <w:marLeft w:val="0"/>
          <w:marRight w:val="0"/>
          <w:marTop w:val="0"/>
          <w:marBottom w:val="0"/>
          <w:divBdr>
            <w:top w:val="none" w:sz="0" w:space="0" w:color="auto"/>
            <w:left w:val="none" w:sz="0" w:space="0" w:color="auto"/>
            <w:bottom w:val="none" w:sz="0" w:space="0" w:color="auto"/>
            <w:right w:val="none" w:sz="0" w:space="0" w:color="auto"/>
          </w:divBdr>
        </w:div>
      </w:divsChild>
    </w:div>
    <w:div w:id="755248911">
      <w:bodyDiv w:val="1"/>
      <w:marLeft w:val="0"/>
      <w:marRight w:val="0"/>
      <w:marTop w:val="0"/>
      <w:marBottom w:val="0"/>
      <w:divBdr>
        <w:top w:val="none" w:sz="0" w:space="0" w:color="auto"/>
        <w:left w:val="none" w:sz="0" w:space="0" w:color="auto"/>
        <w:bottom w:val="none" w:sz="0" w:space="0" w:color="auto"/>
        <w:right w:val="none" w:sz="0" w:space="0" w:color="auto"/>
      </w:divBdr>
      <w:divsChild>
        <w:div w:id="652485215">
          <w:marLeft w:val="0"/>
          <w:marRight w:val="0"/>
          <w:marTop w:val="0"/>
          <w:marBottom w:val="0"/>
          <w:divBdr>
            <w:top w:val="none" w:sz="0" w:space="0" w:color="auto"/>
            <w:left w:val="none" w:sz="0" w:space="0" w:color="auto"/>
            <w:bottom w:val="none" w:sz="0" w:space="0" w:color="auto"/>
            <w:right w:val="none" w:sz="0" w:space="0" w:color="auto"/>
          </w:divBdr>
        </w:div>
      </w:divsChild>
    </w:div>
    <w:div w:id="763113206">
      <w:bodyDiv w:val="1"/>
      <w:marLeft w:val="0"/>
      <w:marRight w:val="0"/>
      <w:marTop w:val="0"/>
      <w:marBottom w:val="0"/>
      <w:divBdr>
        <w:top w:val="none" w:sz="0" w:space="0" w:color="auto"/>
        <w:left w:val="none" w:sz="0" w:space="0" w:color="auto"/>
        <w:bottom w:val="none" w:sz="0" w:space="0" w:color="auto"/>
        <w:right w:val="none" w:sz="0" w:space="0" w:color="auto"/>
      </w:divBdr>
      <w:divsChild>
        <w:div w:id="959997350">
          <w:marLeft w:val="0"/>
          <w:marRight w:val="0"/>
          <w:marTop w:val="0"/>
          <w:marBottom w:val="0"/>
          <w:divBdr>
            <w:top w:val="none" w:sz="0" w:space="0" w:color="auto"/>
            <w:left w:val="none" w:sz="0" w:space="0" w:color="auto"/>
            <w:bottom w:val="none" w:sz="0" w:space="0" w:color="auto"/>
            <w:right w:val="none" w:sz="0" w:space="0" w:color="auto"/>
          </w:divBdr>
        </w:div>
      </w:divsChild>
    </w:div>
    <w:div w:id="763915864">
      <w:bodyDiv w:val="1"/>
      <w:marLeft w:val="0"/>
      <w:marRight w:val="0"/>
      <w:marTop w:val="0"/>
      <w:marBottom w:val="0"/>
      <w:divBdr>
        <w:top w:val="none" w:sz="0" w:space="0" w:color="auto"/>
        <w:left w:val="none" w:sz="0" w:space="0" w:color="auto"/>
        <w:bottom w:val="none" w:sz="0" w:space="0" w:color="auto"/>
        <w:right w:val="none" w:sz="0" w:space="0" w:color="auto"/>
      </w:divBdr>
    </w:div>
    <w:div w:id="776757833">
      <w:bodyDiv w:val="1"/>
      <w:marLeft w:val="0"/>
      <w:marRight w:val="0"/>
      <w:marTop w:val="0"/>
      <w:marBottom w:val="0"/>
      <w:divBdr>
        <w:top w:val="none" w:sz="0" w:space="0" w:color="auto"/>
        <w:left w:val="none" w:sz="0" w:space="0" w:color="auto"/>
        <w:bottom w:val="none" w:sz="0" w:space="0" w:color="auto"/>
        <w:right w:val="none" w:sz="0" w:space="0" w:color="auto"/>
      </w:divBdr>
      <w:divsChild>
        <w:div w:id="679044534">
          <w:marLeft w:val="0"/>
          <w:marRight w:val="0"/>
          <w:marTop w:val="0"/>
          <w:marBottom w:val="0"/>
          <w:divBdr>
            <w:top w:val="none" w:sz="0" w:space="0" w:color="auto"/>
            <w:left w:val="none" w:sz="0" w:space="0" w:color="auto"/>
            <w:bottom w:val="none" w:sz="0" w:space="0" w:color="auto"/>
            <w:right w:val="none" w:sz="0" w:space="0" w:color="auto"/>
          </w:divBdr>
        </w:div>
      </w:divsChild>
    </w:div>
    <w:div w:id="785201031">
      <w:bodyDiv w:val="1"/>
      <w:marLeft w:val="0"/>
      <w:marRight w:val="0"/>
      <w:marTop w:val="0"/>
      <w:marBottom w:val="0"/>
      <w:divBdr>
        <w:top w:val="none" w:sz="0" w:space="0" w:color="auto"/>
        <w:left w:val="none" w:sz="0" w:space="0" w:color="auto"/>
        <w:bottom w:val="none" w:sz="0" w:space="0" w:color="auto"/>
        <w:right w:val="none" w:sz="0" w:space="0" w:color="auto"/>
      </w:divBdr>
      <w:divsChild>
        <w:div w:id="1124232711">
          <w:marLeft w:val="0"/>
          <w:marRight w:val="0"/>
          <w:marTop w:val="0"/>
          <w:marBottom w:val="0"/>
          <w:divBdr>
            <w:top w:val="none" w:sz="0" w:space="0" w:color="auto"/>
            <w:left w:val="none" w:sz="0" w:space="0" w:color="auto"/>
            <w:bottom w:val="none" w:sz="0" w:space="0" w:color="auto"/>
            <w:right w:val="none" w:sz="0" w:space="0" w:color="auto"/>
          </w:divBdr>
        </w:div>
      </w:divsChild>
    </w:div>
    <w:div w:id="788008835">
      <w:bodyDiv w:val="1"/>
      <w:marLeft w:val="0"/>
      <w:marRight w:val="0"/>
      <w:marTop w:val="0"/>
      <w:marBottom w:val="0"/>
      <w:divBdr>
        <w:top w:val="none" w:sz="0" w:space="0" w:color="auto"/>
        <w:left w:val="none" w:sz="0" w:space="0" w:color="auto"/>
        <w:bottom w:val="none" w:sz="0" w:space="0" w:color="auto"/>
        <w:right w:val="none" w:sz="0" w:space="0" w:color="auto"/>
      </w:divBdr>
      <w:divsChild>
        <w:div w:id="1927811044">
          <w:marLeft w:val="0"/>
          <w:marRight w:val="0"/>
          <w:marTop w:val="0"/>
          <w:marBottom w:val="0"/>
          <w:divBdr>
            <w:top w:val="none" w:sz="0" w:space="0" w:color="auto"/>
            <w:left w:val="none" w:sz="0" w:space="0" w:color="auto"/>
            <w:bottom w:val="none" w:sz="0" w:space="0" w:color="auto"/>
            <w:right w:val="none" w:sz="0" w:space="0" w:color="auto"/>
          </w:divBdr>
        </w:div>
      </w:divsChild>
    </w:div>
    <w:div w:id="811868435">
      <w:bodyDiv w:val="1"/>
      <w:marLeft w:val="0"/>
      <w:marRight w:val="0"/>
      <w:marTop w:val="0"/>
      <w:marBottom w:val="0"/>
      <w:divBdr>
        <w:top w:val="none" w:sz="0" w:space="0" w:color="auto"/>
        <w:left w:val="none" w:sz="0" w:space="0" w:color="auto"/>
        <w:bottom w:val="none" w:sz="0" w:space="0" w:color="auto"/>
        <w:right w:val="none" w:sz="0" w:space="0" w:color="auto"/>
      </w:divBdr>
    </w:div>
    <w:div w:id="812022587">
      <w:bodyDiv w:val="1"/>
      <w:marLeft w:val="0"/>
      <w:marRight w:val="0"/>
      <w:marTop w:val="0"/>
      <w:marBottom w:val="0"/>
      <w:divBdr>
        <w:top w:val="none" w:sz="0" w:space="0" w:color="auto"/>
        <w:left w:val="none" w:sz="0" w:space="0" w:color="auto"/>
        <w:bottom w:val="none" w:sz="0" w:space="0" w:color="auto"/>
        <w:right w:val="none" w:sz="0" w:space="0" w:color="auto"/>
      </w:divBdr>
    </w:div>
    <w:div w:id="812714464">
      <w:bodyDiv w:val="1"/>
      <w:marLeft w:val="0"/>
      <w:marRight w:val="0"/>
      <w:marTop w:val="0"/>
      <w:marBottom w:val="0"/>
      <w:divBdr>
        <w:top w:val="none" w:sz="0" w:space="0" w:color="auto"/>
        <w:left w:val="none" w:sz="0" w:space="0" w:color="auto"/>
        <w:bottom w:val="none" w:sz="0" w:space="0" w:color="auto"/>
        <w:right w:val="none" w:sz="0" w:space="0" w:color="auto"/>
      </w:divBdr>
      <w:divsChild>
        <w:div w:id="794099796">
          <w:marLeft w:val="0"/>
          <w:marRight w:val="0"/>
          <w:marTop w:val="0"/>
          <w:marBottom w:val="0"/>
          <w:divBdr>
            <w:top w:val="none" w:sz="0" w:space="0" w:color="auto"/>
            <w:left w:val="none" w:sz="0" w:space="0" w:color="auto"/>
            <w:bottom w:val="none" w:sz="0" w:space="0" w:color="auto"/>
            <w:right w:val="none" w:sz="0" w:space="0" w:color="auto"/>
          </w:divBdr>
        </w:div>
      </w:divsChild>
    </w:div>
    <w:div w:id="816729706">
      <w:bodyDiv w:val="1"/>
      <w:marLeft w:val="0"/>
      <w:marRight w:val="0"/>
      <w:marTop w:val="0"/>
      <w:marBottom w:val="0"/>
      <w:divBdr>
        <w:top w:val="none" w:sz="0" w:space="0" w:color="auto"/>
        <w:left w:val="none" w:sz="0" w:space="0" w:color="auto"/>
        <w:bottom w:val="none" w:sz="0" w:space="0" w:color="auto"/>
        <w:right w:val="none" w:sz="0" w:space="0" w:color="auto"/>
      </w:divBdr>
      <w:divsChild>
        <w:div w:id="1090278394">
          <w:marLeft w:val="0"/>
          <w:marRight w:val="0"/>
          <w:marTop w:val="0"/>
          <w:marBottom w:val="0"/>
          <w:divBdr>
            <w:top w:val="none" w:sz="0" w:space="0" w:color="auto"/>
            <w:left w:val="none" w:sz="0" w:space="0" w:color="auto"/>
            <w:bottom w:val="none" w:sz="0" w:space="0" w:color="auto"/>
            <w:right w:val="none" w:sz="0" w:space="0" w:color="auto"/>
          </w:divBdr>
        </w:div>
      </w:divsChild>
    </w:div>
    <w:div w:id="818493673">
      <w:bodyDiv w:val="1"/>
      <w:marLeft w:val="0"/>
      <w:marRight w:val="0"/>
      <w:marTop w:val="0"/>
      <w:marBottom w:val="0"/>
      <w:divBdr>
        <w:top w:val="none" w:sz="0" w:space="0" w:color="auto"/>
        <w:left w:val="none" w:sz="0" w:space="0" w:color="auto"/>
        <w:bottom w:val="none" w:sz="0" w:space="0" w:color="auto"/>
        <w:right w:val="none" w:sz="0" w:space="0" w:color="auto"/>
      </w:divBdr>
      <w:divsChild>
        <w:div w:id="937250946">
          <w:marLeft w:val="0"/>
          <w:marRight w:val="0"/>
          <w:marTop w:val="0"/>
          <w:marBottom w:val="0"/>
          <w:divBdr>
            <w:top w:val="none" w:sz="0" w:space="0" w:color="auto"/>
            <w:left w:val="none" w:sz="0" w:space="0" w:color="auto"/>
            <w:bottom w:val="none" w:sz="0" w:space="0" w:color="auto"/>
            <w:right w:val="none" w:sz="0" w:space="0" w:color="auto"/>
          </w:divBdr>
        </w:div>
      </w:divsChild>
    </w:div>
    <w:div w:id="834732975">
      <w:bodyDiv w:val="1"/>
      <w:marLeft w:val="0"/>
      <w:marRight w:val="0"/>
      <w:marTop w:val="0"/>
      <w:marBottom w:val="0"/>
      <w:divBdr>
        <w:top w:val="none" w:sz="0" w:space="0" w:color="auto"/>
        <w:left w:val="none" w:sz="0" w:space="0" w:color="auto"/>
        <w:bottom w:val="none" w:sz="0" w:space="0" w:color="auto"/>
        <w:right w:val="none" w:sz="0" w:space="0" w:color="auto"/>
      </w:divBdr>
      <w:divsChild>
        <w:div w:id="1234900534">
          <w:marLeft w:val="0"/>
          <w:marRight w:val="0"/>
          <w:marTop w:val="0"/>
          <w:marBottom w:val="0"/>
          <w:divBdr>
            <w:top w:val="none" w:sz="0" w:space="0" w:color="auto"/>
            <w:left w:val="none" w:sz="0" w:space="0" w:color="auto"/>
            <w:bottom w:val="none" w:sz="0" w:space="0" w:color="auto"/>
            <w:right w:val="none" w:sz="0" w:space="0" w:color="auto"/>
          </w:divBdr>
        </w:div>
      </w:divsChild>
    </w:div>
    <w:div w:id="836044147">
      <w:bodyDiv w:val="1"/>
      <w:marLeft w:val="0"/>
      <w:marRight w:val="0"/>
      <w:marTop w:val="0"/>
      <w:marBottom w:val="0"/>
      <w:divBdr>
        <w:top w:val="none" w:sz="0" w:space="0" w:color="auto"/>
        <w:left w:val="none" w:sz="0" w:space="0" w:color="auto"/>
        <w:bottom w:val="none" w:sz="0" w:space="0" w:color="auto"/>
        <w:right w:val="none" w:sz="0" w:space="0" w:color="auto"/>
      </w:divBdr>
      <w:divsChild>
        <w:div w:id="83889201">
          <w:marLeft w:val="0"/>
          <w:marRight w:val="0"/>
          <w:marTop w:val="0"/>
          <w:marBottom w:val="0"/>
          <w:divBdr>
            <w:top w:val="none" w:sz="0" w:space="0" w:color="auto"/>
            <w:left w:val="none" w:sz="0" w:space="0" w:color="auto"/>
            <w:bottom w:val="none" w:sz="0" w:space="0" w:color="auto"/>
            <w:right w:val="none" w:sz="0" w:space="0" w:color="auto"/>
          </w:divBdr>
        </w:div>
      </w:divsChild>
    </w:div>
    <w:div w:id="851258861">
      <w:bodyDiv w:val="1"/>
      <w:marLeft w:val="0"/>
      <w:marRight w:val="0"/>
      <w:marTop w:val="0"/>
      <w:marBottom w:val="0"/>
      <w:divBdr>
        <w:top w:val="none" w:sz="0" w:space="0" w:color="auto"/>
        <w:left w:val="none" w:sz="0" w:space="0" w:color="auto"/>
        <w:bottom w:val="none" w:sz="0" w:space="0" w:color="auto"/>
        <w:right w:val="none" w:sz="0" w:space="0" w:color="auto"/>
      </w:divBdr>
      <w:divsChild>
        <w:div w:id="1922592417">
          <w:marLeft w:val="0"/>
          <w:marRight w:val="0"/>
          <w:marTop w:val="0"/>
          <w:marBottom w:val="0"/>
          <w:divBdr>
            <w:top w:val="none" w:sz="0" w:space="0" w:color="auto"/>
            <w:left w:val="none" w:sz="0" w:space="0" w:color="auto"/>
            <w:bottom w:val="none" w:sz="0" w:space="0" w:color="auto"/>
            <w:right w:val="none" w:sz="0" w:space="0" w:color="auto"/>
          </w:divBdr>
        </w:div>
      </w:divsChild>
    </w:div>
    <w:div w:id="857236373">
      <w:bodyDiv w:val="1"/>
      <w:marLeft w:val="0"/>
      <w:marRight w:val="0"/>
      <w:marTop w:val="0"/>
      <w:marBottom w:val="0"/>
      <w:divBdr>
        <w:top w:val="none" w:sz="0" w:space="0" w:color="auto"/>
        <w:left w:val="none" w:sz="0" w:space="0" w:color="auto"/>
        <w:bottom w:val="none" w:sz="0" w:space="0" w:color="auto"/>
        <w:right w:val="none" w:sz="0" w:space="0" w:color="auto"/>
      </w:divBdr>
      <w:divsChild>
        <w:div w:id="1837769141">
          <w:marLeft w:val="0"/>
          <w:marRight w:val="0"/>
          <w:marTop w:val="0"/>
          <w:marBottom w:val="0"/>
          <w:divBdr>
            <w:top w:val="none" w:sz="0" w:space="0" w:color="auto"/>
            <w:left w:val="none" w:sz="0" w:space="0" w:color="auto"/>
            <w:bottom w:val="none" w:sz="0" w:space="0" w:color="auto"/>
            <w:right w:val="none" w:sz="0" w:space="0" w:color="auto"/>
          </w:divBdr>
        </w:div>
      </w:divsChild>
    </w:div>
    <w:div w:id="865871867">
      <w:bodyDiv w:val="1"/>
      <w:marLeft w:val="0"/>
      <w:marRight w:val="0"/>
      <w:marTop w:val="0"/>
      <w:marBottom w:val="0"/>
      <w:divBdr>
        <w:top w:val="none" w:sz="0" w:space="0" w:color="auto"/>
        <w:left w:val="none" w:sz="0" w:space="0" w:color="auto"/>
        <w:bottom w:val="none" w:sz="0" w:space="0" w:color="auto"/>
        <w:right w:val="none" w:sz="0" w:space="0" w:color="auto"/>
      </w:divBdr>
      <w:divsChild>
        <w:div w:id="1666667080">
          <w:marLeft w:val="0"/>
          <w:marRight w:val="0"/>
          <w:marTop w:val="0"/>
          <w:marBottom w:val="0"/>
          <w:divBdr>
            <w:top w:val="none" w:sz="0" w:space="0" w:color="auto"/>
            <w:left w:val="none" w:sz="0" w:space="0" w:color="auto"/>
            <w:bottom w:val="none" w:sz="0" w:space="0" w:color="auto"/>
            <w:right w:val="none" w:sz="0" w:space="0" w:color="auto"/>
          </w:divBdr>
        </w:div>
      </w:divsChild>
    </w:div>
    <w:div w:id="870189119">
      <w:bodyDiv w:val="1"/>
      <w:marLeft w:val="0"/>
      <w:marRight w:val="0"/>
      <w:marTop w:val="0"/>
      <w:marBottom w:val="0"/>
      <w:divBdr>
        <w:top w:val="none" w:sz="0" w:space="0" w:color="auto"/>
        <w:left w:val="none" w:sz="0" w:space="0" w:color="auto"/>
        <w:bottom w:val="none" w:sz="0" w:space="0" w:color="auto"/>
        <w:right w:val="none" w:sz="0" w:space="0" w:color="auto"/>
      </w:divBdr>
      <w:divsChild>
        <w:div w:id="523175994">
          <w:marLeft w:val="0"/>
          <w:marRight w:val="0"/>
          <w:marTop w:val="0"/>
          <w:marBottom w:val="0"/>
          <w:divBdr>
            <w:top w:val="none" w:sz="0" w:space="0" w:color="auto"/>
            <w:left w:val="none" w:sz="0" w:space="0" w:color="auto"/>
            <w:bottom w:val="none" w:sz="0" w:space="0" w:color="auto"/>
            <w:right w:val="none" w:sz="0" w:space="0" w:color="auto"/>
          </w:divBdr>
        </w:div>
      </w:divsChild>
    </w:div>
    <w:div w:id="870453756">
      <w:bodyDiv w:val="1"/>
      <w:marLeft w:val="0"/>
      <w:marRight w:val="0"/>
      <w:marTop w:val="0"/>
      <w:marBottom w:val="0"/>
      <w:divBdr>
        <w:top w:val="none" w:sz="0" w:space="0" w:color="auto"/>
        <w:left w:val="none" w:sz="0" w:space="0" w:color="auto"/>
        <w:bottom w:val="none" w:sz="0" w:space="0" w:color="auto"/>
        <w:right w:val="none" w:sz="0" w:space="0" w:color="auto"/>
      </w:divBdr>
      <w:divsChild>
        <w:div w:id="1455098708">
          <w:marLeft w:val="0"/>
          <w:marRight w:val="0"/>
          <w:marTop w:val="0"/>
          <w:marBottom w:val="0"/>
          <w:divBdr>
            <w:top w:val="none" w:sz="0" w:space="0" w:color="auto"/>
            <w:left w:val="none" w:sz="0" w:space="0" w:color="auto"/>
            <w:bottom w:val="none" w:sz="0" w:space="0" w:color="auto"/>
            <w:right w:val="none" w:sz="0" w:space="0" w:color="auto"/>
          </w:divBdr>
        </w:div>
      </w:divsChild>
    </w:div>
    <w:div w:id="873351561">
      <w:bodyDiv w:val="1"/>
      <w:marLeft w:val="0"/>
      <w:marRight w:val="0"/>
      <w:marTop w:val="0"/>
      <w:marBottom w:val="0"/>
      <w:divBdr>
        <w:top w:val="none" w:sz="0" w:space="0" w:color="auto"/>
        <w:left w:val="none" w:sz="0" w:space="0" w:color="auto"/>
        <w:bottom w:val="none" w:sz="0" w:space="0" w:color="auto"/>
        <w:right w:val="none" w:sz="0" w:space="0" w:color="auto"/>
      </w:divBdr>
      <w:divsChild>
        <w:div w:id="1193882996">
          <w:marLeft w:val="0"/>
          <w:marRight w:val="0"/>
          <w:marTop w:val="0"/>
          <w:marBottom w:val="0"/>
          <w:divBdr>
            <w:top w:val="none" w:sz="0" w:space="0" w:color="auto"/>
            <w:left w:val="none" w:sz="0" w:space="0" w:color="auto"/>
            <w:bottom w:val="none" w:sz="0" w:space="0" w:color="auto"/>
            <w:right w:val="none" w:sz="0" w:space="0" w:color="auto"/>
          </w:divBdr>
        </w:div>
      </w:divsChild>
    </w:div>
    <w:div w:id="878206366">
      <w:bodyDiv w:val="1"/>
      <w:marLeft w:val="0"/>
      <w:marRight w:val="0"/>
      <w:marTop w:val="0"/>
      <w:marBottom w:val="0"/>
      <w:divBdr>
        <w:top w:val="none" w:sz="0" w:space="0" w:color="auto"/>
        <w:left w:val="none" w:sz="0" w:space="0" w:color="auto"/>
        <w:bottom w:val="none" w:sz="0" w:space="0" w:color="auto"/>
        <w:right w:val="none" w:sz="0" w:space="0" w:color="auto"/>
      </w:divBdr>
    </w:div>
    <w:div w:id="880900919">
      <w:bodyDiv w:val="1"/>
      <w:marLeft w:val="0"/>
      <w:marRight w:val="0"/>
      <w:marTop w:val="0"/>
      <w:marBottom w:val="0"/>
      <w:divBdr>
        <w:top w:val="none" w:sz="0" w:space="0" w:color="auto"/>
        <w:left w:val="none" w:sz="0" w:space="0" w:color="auto"/>
        <w:bottom w:val="none" w:sz="0" w:space="0" w:color="auto"/>
        <w:right w:val="none" w:sz="0" w:space="0" w:color="auto"/>
      </w:divBdr>
      <w:divsChild>
        <w:div w:id="1825856533">
          <w:marLeft w:val="0"/>
          <w:marRight w:val="0"/>
          <w:marTop w:val="0"/>
          <w:marBottom w:val="0"/>
          <w:divBdr>
            <w:top w:val="none" w:sz="0" w:space="0" w:color="auto"/>
            <w:left w:val="none" w:sz="0" w:space="0" w:color="auto"/>
            <w:bottom w:val="none" w:sz="0" w:space="0" w:color="auto"/>
            <w:right w:val="none" w:sz="0" w:space="0" w:color="auto"/>
          </w:divBdr>
        </w:div>
      </w:divsChild>
    </w:div>
    <w:div w:id="886456883">
      <w:bodyDiv w:val="1"/>
      <w:marLeft w:val="0"/>
      <w:marRight w:val="0"/>
      <w:marTop w:val="0"/>
      <w:marBottom w:val="0"/>
      <w:divBdr>
        <w:top w:val="none" w:sz="0" w:space="0" w:color="auto"/>
        <w:left w:val="none" w:sz="0" w:space="0" w:color="auto"/>
        <w:bottom w:val="none" w:sz="0" w:space="0" w:color="auto"/>
        <w:right w:val="none" w:sz="0" w:space="0" w:color="auto"/>
      </w:divBdr>
      <w:divsChild>
        <w:div w:id="1537086774">
          <w:marLeft w:val="0"/>
          <w:marRight w:val="0"/>
          <w:marTop w:val="0"/>
          <w:marBottom w:val="0"/>
          <w:divBdr>
            <w:top w:val="none" w:sz="0" w:space="0" w:color="auto"/>
            <w:left w:val="none" w:sz="0" w:space="0" w:color="auto"/>
            <w:bottom w:val="none" w:sz="0" w:space="0" w:color="auto"/>
            <w:right w:val="none" w:sz="0" w:space="0" w:color="auto"/>
          </w:divBdr>
        </w:div>
      </w:divsChild>
    </w:div>
    <w:div w:id="887953015">
      <w:bodyDiv w:val="1"/>
      <w:marLeft w:val="0"/>
      <w:marRight w:val="0"/>
      <w:marTop w:val="0"/>
      <w:marBottom w:val="0"/>
      <w:divBdr>
        <w:top w:val="none" w:sz="0" w:space="0" w:color="auto"/>
        <w:left w:val="none" w:sz="0" w:space="0" w:color="auto"/>
        <w:bottom w:val="none" w:sz="0" w:space="0" w:color="auto"/>
        <w:right w:val="none" w:sz="0" w:space="0" w:color="auto"/>
      </w:divBdr>
      <w:divsChild>
        <w:div w:id="1559827168">
          <w:marLeft w:val="0"/>
          <w:marRight w:val="0"/>
          <w:marTop w:val="0"/>
          <w:marBottom w:val="0"/>
          <w:divBdr>
            <w:top w:val="none" w:sz="0" w:space="0" w:color="auto"/>
            <w:left w:val="none" w:sz="0" w:space="0" w:color="auto"/>
            <w:bottom w:val="none" w:sz="0" w:space="0" w:color="auto"/>
            <w:right w:val="none" w:sz="0" w:space="0" w:color="auto"/>
          </w:divBdr>
        </w:div>
      </w:divsChild>
    </w:div>
    <w:div w:id="889655870">
      <w:bodyDiv w:val="1"/>
      <w:marLeft w:val="0"/>
      <w:marRight w:val="0"/>
      <w:marTop w:val="0"/>
      <w:marBottom w:val="0"/>
      <w:divBdr>
        <w:top w:val="none" w:sz="0" w:space="0" w:color="auto"/>
        <w:left w:val="none" w:sz="0" w:space="0" w:color="auto"/>
        <w:bottom w:val="none" w:sz="0" w:space="0" w:color="auto"/>
        <w:right w:val="none" w:sz="0" w:space="0" w:color="auto"/>
      </w:divBdr>
      <w:divsChild>
        <w:div w:id="803818693">
          <w:marLeft w:val="0"/>
          <w:marRight w:val="0"/>
          <w:marTop w:val="0"/>
          <w:marBottom w:val="0"/>
          <w:divBdr>
            <w:top w:val="none" w:sz="0" w:space="0" w:color="auto"/>
            <w:left w:val="none" w:sz="0" w:space="0" w:color="auto"/>
            <w:bottom w:val="none" w:sz="0" w:space="0" w:color="auto"/>
            <w:right w:val="none" w:sz="0" w:space="0" w:color="auto"/>
          </w:divBdr>
        </w:div>
      </w:divsChild>
    </w:div>
    <w:div w:id="915167946">
      <w:bodyDiv w:val="1"/>
      <w:marLeft w:val="0"/>
      <w:marRight w:val="0"/>
      <w:marTop w:val="0"/>
      <w:marBottom w:val="0"/>
      <w:divBdr>
        <w:top w:val="none" w:sz="0" w:space="0" w:color="auto"/>
        <w:left w:val="none" w:sz="0" w:space="0" w:color="auto"/>
        <w:bottom w:val="none" w:sz="0" w:space="0" w:color="auto"/>
        <w:right w:val="none" w:sz="0" w:space="0" w:color="auto"/>
      </w:divBdr>
      <w:divsChild>
        <w:div w:id="1232541595">
          <w:marLeft w:val="0"/>
          <w:marRight w:val="0"/>
          <w:marTop w:val="0"/>
          <w:marBottom w:val="0"/>
          <w:divBdr>
            <w:top w:val="none" w:sz="0" w:space="0" w:color="auto"/>
            <w:left w:val="none" w:sz="0" w:space="0" w:color="auto"/>
            <w:bottom w:val="none" w:sz="0" w:space="0" w:color="auto"/>
            <w:right w:val="none" w:sz="0" w:space="0" w:color="auto"/>
          </w:divBdr>
        </w:div>
      </w:divsChild>
    </w:div>
    <w:div w:id="925384864">
      <w:bodyDiv w:val="1"/>
      <w:marLeft w:val="0"/>
      <w:marRight w:val="0"/>
      <w:marTop w:val="0"/>
      <w:marBottom w:val="0"/>
      <w:divBdr>
        <w:top w:val="none" w:sz="0" w:space="0" w:color="auto"/>
        <w:left w:val="none" w:sz="0" w:space="0" w:color="auto"/>
        <w:bottom w:val="none" w:sz="0" w:space="0" w:color="auto"/>
        <w:right w:val="none" w:sz="0" w:space="0" w:color="auto"/>
      </w:divBdr>
    </w:div>
    <w:div w:id="941959501">
      <w:bodyDiv w:val="1"/>
      <w:marLeft w:val="0"/>
      <w:marRight w:val="0"/>
      <w:marTop w:val="0"/>
      <w:marBottom w:val="0"/>
      <w:divBdr>
        <w:top w:val="none" w:sz="0" w:space="0" w:color="auto"/>
        <w:left w:val="none" w:sz="0" w:space="0" w:color="auto"/>
        <w:bottom w:val="none" w:sz="0" w:space="0" w:color="auto"/>
        <w:right w:val="none" w:sz="0" w:space="0" w:color="auto"/>
      </w:divBdr>
    </w:div>
    <w:div w:id="948588834">
      <w:bodyDiv w:val="1"/>
      <w:marLeft w:val="0"/>
      <w:marRight w:val="0"/>
      <w:marTop w:val="0"/>
      <w:marBottom w:val="0"/>
      <w:divBdr>
        <w:top w:val="none" w:sz="0" w:space="0" w:color="auto"/>
        <w:left w:val="none" w:sz="0" w:space="0" w:color="auto"/>
        <w:bottom w:val="none" w:sz="0" w:space="0" w:color="auto"/>
        <w:right w:val="none" w:sz="0" w:space="0" w:color="auto"/>
      </w:divBdr>
      <w:divsChild>
        <w:div w:id="433330110">
          <w:marLeft w:val="0"/>
          <w:marRight w:val="0"/>
          <w:marTop w:val="0"/>
          <w:marBottom w:val="0"/>
          <w:divBdr>
            <w:top w:val="single" w:sz="2" w:space="0" w:color="D9D9E3"/>
            <w:left w:val="single" w:sz="2" w:space="0" w:color="D9D9E3"/>
            <w:bottom w:val="single" w:sz="2" w:space="0" w:color="D9D9E3"/>
            <w:right w:val="single" w:sz="2" w:space="0" w:color="D9D9E3"/>
          </w:divBdr>
          <w:divsChild>
            <w:div w:id="18669425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14352">
                  <w:marLeft w:val="0"/>
                  <w:marRight w:val="0"/>
                  <w:marTop w:val="0"/>
                  <w:marBottom w:val="0"/>
                  <w:divBdr>
                    <w:top w:val="single" w:sz="2" w:space="0" w:color="D9D9E3"/>
                    <w:left w:val="single" w:sz="2" w:space="0" w:color="D9D9E3"/>
                    <w:bottom w:val="single" w:sz="2" w:space="0" w:color="D9D9E3"/>
                    <w:right w:val="single" w:sz="2" w:space="0" w:color="D9D9E3"/>
                  </w:divBdr>
                  <w:divsChild>
                    <w:div w:id="1053193223">
                      <w:marLeft w:val="0"/>
                      <w:marRight w:val="0"/>
                      <w:marTop w:val="0"/>
                      <w:marBottom w:val="0"/>
                      <w:divBdr>
                        <w:top w:val="single" w:sz="2" w:space="0" w:color="D9D9E3"/>
                        <w:left w:val="single" w:sz="2" w:space="0" w:color="D9D9E3"/>
                        <w:bottom w:val="single" w:sz="2" w:space="0" w:color="D9D9E3"/>
                        <w:right w:val="single" w:sz="2" w:space="0" w:color="D9D9E3"/>
                      </w:divBdr>
                      <w:divsChild>
                        <w:div w:id="1876232707">
                          <w:marLeft w:val="0"/>
                          <w:marRight w:val="0"/>
                          <w:marTop w:val="0"/>
                          <w:marBottom w:val="0"/>
                          <w:divBdr>
                            <w:top w:val="single" w:sz="2" w:space="0" w:color="D9D9E3"/>
                            <w:left w:val="single" w:sz="2" w:space="0" w:color="D9D9E3"/>
                            <w:bottom w:val="single" w:sz="2" w:space="0" w:color="D9D9E3"/>
                            <w:right w:val="single" w:sz="2" w:space="0" w:color="D9D9E3"/>
                          </w:divBdr>
                        </w:div>
                        <w:div w:id="1978948726">
                          <w:marLeft w:val="0"/>
                          <w:marRight w:val="0"/>
                          <w:marTop w:val="0"/>
                          <w:marBottom w:val="0"/>
                          <w:divBdr>
                            <w:top w:val="single" w:sz="2" w:space="0" w:color="D9D9E3"/>
                            <w:left w:val="single" w:sz="2" w:space="0" w:color="D9D9E3"/>
                            <w:bottom w:val="single" w:sz="2" w:space="0" w:color="D9D9E3"/>
                            <w:right w:val="single" w:sz="2" w:space="0" w:color="D9D9E3"/>
                          </w:divBdr>
                          <w:divsChild>
                            <w:div w:id="276330454">
                              <w:marLeft w:val="0"/>
                              <w:marRight w:val="0"/>
                              <w:marTop w:val="0"/>
                              <w:marBottom w:val="0"/>
                              <w:divBdr>
                                <w:top w:val="single" w:sz="2" w:space="0" w:color="D9D9E3"/>
                                <w:left w:val="single" w:sz="2" w:space="0" w:color="D9D9E3"/>
                                <w:bottom w:val="single" w:sz="2" w:space="0" w:color="D9D9E3"/>
                                <w:right w:val="single" w:sz="2" w:space="0" w:color="D9D9E3"/>
                              </w:divBdr>
                              <w:divsChild>
                                <w:div w:id="211424408">
                                  <w:marLeft w:val="0"/>
                                  <w:marRight w:val="0"/>
                                  <w:marTop w:val="0"/>
                                  <w:marBottom w:val="0"/>
                                  <w:divBdr>
                                    <w:top w:val="single" w:sz="2" w:space="0" w:color="D9D9E3"/>
                                    <w:left w:val="single" w:sz="2" w:space="0" w:color="D9D9E3"/>
                                    <w:bottom w:val="single" w:sz="2" w:space="0" w:color="D9D9E3"/>
                                    <w:right w:val="single" w:sz="2" w:space="0" w:color="D9D9E3"/>
                                  </w:divBdr>
                                  <w:divsChild>
                                    <w:div w:id="710106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7435990">
                      <w:marLeft w:val="0"/>
                      <w:marRight w:val="0"/>
                      <w:marTop w:val="0"/>
                      <w:marBottom w:val="0"/>
                      <w:divBdr>
                        <w:top w:val="single" w:sz="2" w:space="0" w:color="D9D9E3"/>
                        <w:left w:val="single" w:sz="2" w:space="0" w:color="D9D9E3"/>
                        <w:bottom w:val="single" w:sz="2" w:space="0" w:color="D9D9E3"/>
                        <w:right w:val="single" w:sz="2" w:space="0" w:color="D9D9E3"/>
                      </w:divBdr>
                      <w:divsChild>
                        <w:div w:id="1116683197">
                          <w:marLeft w:val="0"/>
                          <w:marRight w:val="0"/>
                          <w:marTop w:val="0"/>
                          <w:marBottom w:val="0"/>
                          <w:divBdr>
                            <w:top w:val="single" w:sz="2" w:space="0" w:color="D9D9E3"/>
                            <w:left w:val="single" w:sz="2" w:space="0" w:color="D9D9E3"/>
                            <w:bottom w:val="single" w:sz="2" w:space="0" w:color="D9D9E3"/>
                            <w:right w:val="single" w:sz="2" w:space="0" w:color="D9D9E3"/>
                          </w:divBdr>
                          <w:divsChild>
                            <w:div w:id="971056646">
                              <w:marLeft w:val="0"/>
                              <w:marRight w:val="0"/>
                              <w:marTop w:val="0"/>
                              <w:marBottom w:val="0"/>
                              <w:divBdr>
                                <w:top w:val="single" w:sz="2" w:space="0" w:color="D9D9E3"/>
                                <w:left w:val="single" w:sz="2" w:space="0" w:color="D9D9E3"/>
                                <w:bottom w:val="single" w:sz="2" w:space="0" w:color="D9D9E3"/>
                                <w:right w:val="single" w:sz="2" w:space="0" w:color="D9D9E3"/>
                              </w:divBdr>
                              <w:divsChild>
                                <w:div w:id="1429034909">
                                  <w:marLeft w:val="0"/>
                                  <w:marRight w:val="0"/>
                                  <w:marTop w:val="0"/>
                                  <w:marBottom w:val="0"/>
                                  <w:divBdr>
                                    <w:top w:val="single" w:sz="2" w:space="0" w:color="D9D9E3"/>
                                    <w:left w:val="single" w:sz="2" w:space="0" w:color="D9D9E3"/>
                                    <w:bottom w:val="single" w:sz="2" w:space="0" w:color="D9D9E3"/>
                                    <w:right w:val="single" w:sz="2" w:space="0" w:color="D9D9E3"/>
                                  </w:divBdr>
                                  <w:divsChild>
                                    <w:div w:id="221646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8112028">
          <w:marLeft w:val="0"/>
          <w:marRight w:val="0"/>
          <w:marTop w:val="0"/>
          <w:marBottom w:val="0"/>
          <w:divBdr>
            <w:top w:val="single" w:sz="2" w:space="0" w:color="D9D9E3"/>
            <w:left w:val="single" w:sz="2" w:space="0" w:color="D9D9E3"/>
            <w:bottom w:val="single" w:sz="2" w:space="0" w:color="D9D9E3"/>
            <w:right w:val="single" w:sz="2" w:space="0" w:color="D9D9E3"/>
          </w:divBdr>
          <w:divsChild>
            <w:div w:id="591165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00708">
                  <w:marLeft w:val="0"/>
                  <w:marRight w:val="0"/>
                  <w:marTop w:val="0"/>
                  <w:marBottom w:val="0"/>
                  <w:divBdr>
                    <w:top w:val="single" w:sz="2" w:space="0" w:color="D9D9E3"/>
                    <w:left w:val="single" w:sz="2" w:space="0" w:color="D9D9E3"/>
                    <w:bottom w:val="single" w:sz="2" w:space="0" w:color="D9D9E3"/>
                    <w:right w:val="single" w:sz="2" w:space="0" w:color="D9D9E3"/>
                  </w:divBdr>
                  <w:divsChild>
                    <w:div w:id="269359826">
                      <w:marLeft w:val="0"/>
                      <w:marRight w:val="0"/>
                      <w:marTop w:val="0"/>
                      <w:marBottom w:val="0"/>
                      <w:divBdr>
                        <w:top w:val="single" w:sz="2" w:space="0" w:color="D9D9E3"/>
                        <w:left w:val="single" w:sz="2" w:space="0" w:color="D9D9E3"/>
                        <w:bottom w:val="single" w:sz="2" w:space="0" w:color="D9D9E3"/>
                        <w:right w:val="single" w:sz="2" w:space="0" w:color="D9D9E3"/>
                      </w:divBdr>
                      <w:divsChild>
                        <w:div w:id="1043094521">
                          <w:marLeft w:val="0"/>
                          <w:marRight w:val="0"/>
                          <w:marTop w:val="0"/>
                          <w:marBottom w:val="0"/>
                          <w:divBdr>
                            <w:top w:val="single" w:sz="2" w:space="0" w:color="D9D9E3"/>
                            <w:left w:val="single" w:sz="2" w:space="0" w:color="D9D9E3"/>
                            <w:bottom w:val="single" w:sz="2" w:space="0" w:color="D9D9E3"/>
                            <w:right w:val="single" w:sz="2" w:space="0" w:color="D9D9E3"/>
                          </w:divBdr>
                          <w:divsChild>
                            <w:div w:id="1377126210">
                              <w:marLeft w:val="0"/>
                              <w:marRight w:val="0"/>
                              <w:marTop w:val="0"/>
                              <w:marBottom w:val="0"/>
                              <w:divBdr>
                                <w:top w:val="single" w:sz="2" w:space="0" w:color="D9D9E3"/>
                                <w:left w:val="single" w:sz="2" w:space="0" w:color="D9D9E3"/>
                                <w:bottom w:val="single" w:sz="2" w:space="0" w:color="D9D9E3"/>
                                <w:right w:val="single" w:sz="2" w:space="0" w:color="D9D9E3"/>
                              </w:divBdr>
                              <w:divsChild>
                                <w:div w:id="1954511926">
                                  <w:marLeft w:val="0"/>
                                  <w:marRight w:val="0"/>
                                  <w:marTop w:val="0"/>
                                  <w:marBottom w:val="0"/>
                                  <w:divBdr>
                                    <w:top w:val="single" w:sz="2" w:space="0" w:color="D9D9E3"/>
                                    <w:left w:val="single" w:sz="2" w:space="0" w:color="D9D9E3"/>
                                    <w:bottom w:val="single" w:sz="2" w:space="0" w:color="D9D9E3"/>
                                    <w:right w:val="single" w:sz="2" w:space="0" w:color="D9D9E3"/>
                                  </w:divBdr>
                                  <w:divsChild>
                                    <w:div w:id="885601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0245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33845004">
                      <w:marLeft w:val="0"/>
                      <w:marRight w:val="0"/>
                      <w:marTop w:val="0"/>
                      <w:marBottom w:val="0"/>
                      <w:divBdr>
                        <w:top w:val="single" w:sz="2" w:space="0" w:color="D9D9E3"/>
                        <w:left w:val="single" w:sz="2" w:space="0" w:color="D9D9E3"/>
                        <w:bottom w:val="single" w:sz="2" w:space="0" w:color="D9D9E3"/>
                        <w:right w:val="single" w:sz="2" w:space="0" w:color="D9D9E3"/>
                      </w:divBdr>
                      <w:divsChild>
                        <w:div w:id="2069184369">
                          <w:marLeft w:val="0"/>
                          <w:marRight w:val="0"/>
                          <w:marTop w:val="0"/>
                          <w:marBottom w:val="0"/>
                          <w:divBdr>
                            <w:top w:val="single" w:sz="2" w:space="0" w:color="D9D9E3"/>
                            <w:left w:val="single" w:sz="2" w:space="0" w:color="D9D9E3"/>
                            <w:bottom w:val="single" w:sz="2" w:space="0" w:color="D9D9E3"/>
                            <w:right w:val="single" w:sz="2" w:space="0" w:color="D9D9E3"/>
                          </w:divBdr>
                          <w:divsChild>
                            <w:div w:id="226302020">
                              <w:marLeft w:val="0"/>
                              <w:marRight w:val="0"/>
                              <w:marTop w:val="0"/>
                              <w:marBottom w:val="0"/>
                              <w:divBdr>
                                <w:top w:val="single" w:sz="2" w:space="0" w:color="D9D9E3"/>
                                <w:left w:val="single" w:sz="2" w:space="0" w:color="D9D9E3"/>
                                <w:bottom w:val="single" w:sz="2" w:space="0" w:color="D9D9E3"/>
                                <w:right w:val="single" w:sz="2" w:space="0" w:color="D9D9E3"/>
                              </w:divBdr>
                              <w:divsChild>
                                <w:div w:id="663356803">
                                  <w:marLeft w:val="0"/>
                                  <w:marRight w:val="0"/>
                                  <w:marTop w:val="0"/>
                                  <w:marBottom w:val="0"/>
                                  <w:divBdr>
                                    <w:top w:val="single" w:sz="2" w:space="0" w:color="D9D9E3"/>
                                    <w:left w:val="single" w:sz="2" w:space="0" w:color="D9D9E3"/>
                                    <w:bottom w:val="single" w:sz="2" w:space="0" w:color="D9D9E3"/>
                                    <w:right w:val="single" w:sz="2" w:space="0" w:color="D9D9E3"/>
                                  </w:divBdr>
                                  <w:divsChild>
                                    <w:div w:id="1923026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49822040">
      <w:bodyDiv w:val="1"/>
      <w:marLeft w:val="0"/>
      <w:marRight w:val="0"/>
      <w:marTop w:val="0"/>
      <w:marBottom w:val="0"/>
      <w:divBdr>
        <w:top w:val="none" w:sz="0" w:space="0" w:color="auto"/>
        <w:left w:val="none" w:sz="0" w:space="0" w:color="auto"/>
        <w:bottom w:val="none" w:sz="0" w:space="0" w:color="auto"/>
        <w:right w:val="none" w:sz="0" w:space="0" w:color="auto"/>
      </w:divBdr>
      <w:divsChild>
        <w:div w:id="2042978075">
          <w:marLeft w:val="0"/>
          <w:marRight w:val="0"/>
          <w:marTop w:val="0"/>
          <w:marBottom w:val="0"/>
          <w:divBdr>
            <w:top w:val="none" w:sz="0" w:space="0" w:color="auto"/>
            <w:left w:val="none" w:sz="0" w:space="0" w:color="auto"/>
            <w:bottom w:val="none" w:sz="0" w:space="0" w:color="auto"/>
            <w:right w:val="none" w:sz="0" w:space="0" w:color="auto"/>
          </w:divBdr>
        </w:div>
      </w:divsChild>
    </w:div>
    <w:div w:id="968625978">
      <w:bodyDiv w:val="1"/>
      <w:marLeft w:val="0"/>
      <w:marRight w:val="0"/>
      <w:marTop w:val="0"/>
      <w:marBottom w:val="0"/>
      <w:divBdr>
        <w:top w:val="none" w:sz="0" w:space="0" w:color="auto"/>
        <w:left w:val="none" w:sz="0" w:space="0" w:color="auto"/>
        <w:bottom w:val="none" w:sz="0" w:space="0" w:color="auto"/>
        <w:right w:val="none" w:sz="0" w:space="0" w:color="auto"/>
      </w:divBdr>
      <w:divsChild>
        <w:div w:id="1219826447">
          <w:marLeft w:val="0"/>
          <w:marRight w:val="0"/>
          <w:marTop w:val="0"/>
          <w:marBottom w:val="0"/>
          <w:divBdr>
            <w:top w:val="none" w:sz="0" w:space="0" w:color="auto"/>
            <w:left w:val="none" w:sz="0" w:space="0" w:color="auto"/>
            <w:bottom w:val="none" w:sz="0" w:space="0" w:color="auto"/>
            <w:right w:val="none" w:sz="0" w:space="0" w:color="auto"/>
          </w:divBdr>
        </w:div>
      </w:divsChild>
    </w:div>
    <w:div w:id="970751900">
      <w:bodyDiv w:val="1"/>
      <w:marLeft w:val="0"/>
      <w:marRight w:val="0"/>
      <w:marTop w:val="0"/>
      <w:marBottom w:val="0"/>
      <w:divBdr>
        <w:top w:val="none" w:sz="0" w:space="0" w:color="auto"/>
        <w:left w:val="none" w:sz="0" w:space="0" w:color="auto"/>
        <w:bottom w:val="none" w:sz="0" w:space="0" w:color="auto"/>
        <w:right w:val="none" w:sz="0" w:space="0" w:color="auto"/>
      </w:divBdr>
      <w:divsChild>
        <w:div w:id="202982336">
          <w:marLeft w:val="0"/>
          <w:marRight w:val="0"/>
          <w:marTop w:val="0"/>
          <w:marBottom w:val="0"/>
          <w:divBdr>
            <w:top w:val="none" w:sz="0" w:space="0" w:color="auto"/>
            <w:left w:val="none" w:sz="0" w:space="0" w:color="auto"/>
            <w:bottom w:val="none" w:sz="0" w:space="0" w:color="auto"/>
            <w:right w:val="none" w:sz="0" w:space="0" w:color="auto"/>
          </w:divBdr>
        </w:div>
      </w:divsChild>
    </w:div>
    <w:div w:id="973288367">
      <w:bodyDiv w:val="1"/>
      <w:marLeft w:val="0"/>
      <w:marRight w:val="0"/>
      <w:marTop w:val="0"/>
      <w:marBottom w:val="0"/>
      <w:divBdr>
        <w:top w:val="none" w:sz="0" w:space="0" w:color="auto"/>
        <w:left w:val="none" w:sz="0" w:space="0" w:color="auto"/>
        <w:bottom w:val="none" w:sz="0" w:space="0" w:color="auto"/>
        <w:right w:val="none" w:sz="0" w:space="0" w:color="auto"/>
      </w:divBdr>
      <w:divsChild>
        <w:div w:id="634716965">
          <w:marLeft w:val="0"/>
          <w:marRight w:val="0"/>
          <w:marTop w:val="0"/>
          <w:marBottom w:val="0"/>
          <w:divBdr>
            <w:top w:val="none" w:sz="0" w:space="0" w:color="auto"/>
            <w:left w:val="none" w:sz="0" w:space="0" w:color="auto"/>
            <w:bottom w:val="none" w:sz="0" w:space="0" w:color="auto"/>
            <w:right w:val="none" w:sz="0" w:space="0" w:color="auto"/>
          </w:divBdr>
        </w:div>
      </w:divsChild>
    </w:div>
    <w:div w:id="1007758075">
      <w:bodyDiv w:val="1"/>
      <w:marLeft w:val="0"/>
      <w:marRight w:val="0"/>
      <w:marTop w:val="0"/>
      <w:marBottom w:val="0"/>
      <w:divBdr>
        <w:top w:val="none" w:sz="0" w:space="0" w:color="auto"/>
        <w:left w:val="none" w:sz="0" w:space="0" w:color="auto"/>
        <w:bottom w:val="none" w:sz="0" w:space="0" w:color="auto"/>
        <w:right w:val="none" w:sz="0" w:space="0" w:color="auto"/>
      </w:divBdr>
      <w:divsChild>
        <w:div w:id="137964578">
          <w:marLeft w:val="0"/>
          <w:marRight w:val="0"/>
          <w:marTop w:val="0"/>
          <w:marBottom w:val="0"/>
          <w:divBdr>
            <w:top w:val="none" w:sz="0" w:space="0" w:color="auto"/>
            <w:left w:val="none" w:sz="0" w:space="0" w:color="auto"/>
            <w:bottom w:val="none" w:sz="0" w:space="0" w:color="auto"/>
            <w:right w:val="none" w:sz="0" w:space="0" w:color="auto"/>
          </w:divBdr>
        </w:div>
      </w:divsChild>
    </w:div>
    <w:div w:id="1017150264">
      <w:bodyDiv w:val="1"/>
      <w:marLeft w:val="0"/>
      <w:marRight w:val="0"/>
      <w:marTop w:val="0"/>
      <w:marBottom w:val="0"/>
      <w:divBdr>
        <w:top w:val="none" w:sz="0" w:space="0" w:color="auto"/>
        <w:left w:val="none" w:sz="0" w:space="0" w:color="auto"/>
        <w:bottom w:val="none" w:sz="0" w:space="0" w:color="auto"/>
        <w:right w:val="none" w:sz="0" w:space="0" w:color="auto"/>
      </w:divBdr>
      <w:divsChild>
        <w:div w:id="1514952351">
          <w:marLeft w:val="0"/>
          <w:marRight w:val="0"/>
          <w:marTop w:val="0"/>
          <w:marBottom w:val="0"/>
          <w:divBdr>
            <w:top w:val="none" w:sz="0" w:space="0" w:color="auto"/>
            <w:left w:val="none" w:sz="0" w:space="0" w:color="auto"/>
            <w:bottom w:val="none" w:sz="0" w:space="0" w:color="auto"/>
            <w:right w:val="none" w:sz="0" w:space="0" w:color="auto"/>
          </w:divBdr>
        </w:div>
      </w:divsChild>
    </w:div>
    <w:div w:id="1050618204">
      <w:bodyDiv w:val="1"/>
      <w:marLeft w:val="0"/>
      <w:marRight w:val="0"/>
      <w:marTop w:val="0"/>
      <w:marBottom w:val="0"/>
      <w:divBdr>
        <w:top w:val="none" w:sz="0" w:space="0" w:color="auto"/>
        <w:left w:val="none" w:sz="0" w:space="0" w:color="auto"/>
        <w:bottom w:val="none" w:sz="0" w:space="0" w:color="auto"/>
        <w:right w:val="none" w:sz="0" w:space="0" w:color="auto"/>
      </w:divBdr>
    </w:div>
    <w:div w:id="1055811331">
      <w:bodyDiv w:val="1"/>
      <w:marLeft w:val="0"/>
      <w:marRight w:val="0"/>
      <w:marTop w:val="0"/>
      <w:marBottom w:val="0"/>
      <w:divBdr>
        <w:top w:val="none" w:sz="0" w:space="0" w:color="auto"/>
        <w:left w:val="none" w:sz="0" w:space="0" w:color="auto"/>
        <w:bottom w:val="none" w:sz="0" w:space="0" w:color="auto"/>
        <w:right w:val="none" w:sz="0" w:space="0" w:color="auto"/>
      </w:divBdr>
      <w:divsChild>
        <w:div w:id="794131493">
          <w:marLeft w:val="0"/>
          <w:marRight w:val="0"/>
          <w:marTop w:val="0"/>
          <w:marBottom w:val="0"/>
          <w:divBdr>
            <w:top w:val="none" w:sz="0" w:space="0" w:color="auto"/>
            <w:left w:val="none" w:sz="0" w:space="0" w:color="auto"/>
            <w:bottom w:val="none" w:sz="0" w:space="0" w:color="auto"/>
            <w:right w:val="none" w:sz="0" w:space="0" w:color="auto"/>
          </w:divBdr>
        </w:div>
      </w:divsChild>
    </w:div>
    <w:div w:id="1057315579">
      <w:bodyDiv w:val="1"/>
      <w:marLeft w:val="0"/>
      <w:marRight w:val="0"/>
      <w:marTop w:val="0"/>
      <w:marBottom w:val="0"/>
      <w:divBdr>
        <w:top w:val="none" w:sz="0" w:space="0" w:color="auto"/>
        <w:left w:val="none" w:sz="0" w:space="0" w:color="auto"/>
        <w:bottom w:val="none" w:sz="0" w:space="0" w:color="auto"/>
        <w:right w:val="none" w:sz="0" w:space="0" w:color="auto"/>
      </w:divBdr>
      <w:divsChild>
        <w:div w:id="277757000">
          <w:marLeft w:val="0"/>
          <w:marRight w:val="0"/>
          <w:marTop w:val="0"/>
          <w:marBottom w:val="0"/>
          <w:divBdr>
            <w:top w:val="none" w:sz="0" w:space="0" w:color="auto"/>
            <w:left w:val="none" w:sz="0" w:space="0" w:color="auto"/>
            <w:bottom w:val="none" w:sz="0" w:space="0" w:color="auto"/>
            <w:right w:val="none" w:sz="0" w:space="0" w:color="auto"/>
          </w:divBdr>
        </w:div>
      </w:divsChild>
    </w:div>
    <w:div w:id="1060009833">
      <w:bodyDiv w:val="1"/>
      <w:marLeft w:val="0"/>
      <w:marRight w:val="0"/>
      <w:marTop w:val="0"/>
      <w:marBottom w:val="0"/>
      <w:divBdr>
        <w:top w:val="none" w:sz="0" w:space="0" w:color="auto"/>
        <w:left w:val="none" w:sz="0" w:space="0" w:color="auto"/>
        <w:bottom w:val="none" w:sz="0" w:space="0" w:color="auto"/>
        <w:right w:val="none" w:sz="0" w:space="0" w:color="auto"/>
      </w:divBdr>
      <w:divsChild>
        <w:div w:id="1639215821">
          <w:marLeft w:val="0"/>
          <w:marRight w:val="0"/>
          <w:marTop w:val="0"/>
          <w:marBottom w:val="0"/>
          <w:divBdr>
            <w:top w:val="none" w:sz="0" w:space="0" w:color="auto"/>
            <w:left w:val="none" w:sz="0" w:space="0" w:color="auto"/>
            <w:bottom w:val="none" w:sz="0" w:space="0" w:color="auto"/>
            <w:right w:val="none" w:sz="0" w:space="0" w:color="auto"/>
          </w:divBdr>
        </w:div>
      </w:divsChild>
    </w:div>
    <w:div w:id="1066300337">
      <w:bodyDiv w:val="1"/>
      <w:marLeft w:val="0"/>
      <w:marRight w:val="0"/>
      <w:marTop w:val="0"/>
      <w:marBottom w:val="0"/>
      <w:divBdr>
        <w:top w:val="none" w:sz="0" w:space="0" w:color="auto"/>
        <w:left w:val="none" w:sz="0" w:space="0" w:color="auto"/>
        <w:bottom w:val="none" w:sz="0" w:space="0" w:color="auto"/>
        <w:right w:val="none" w:sz="0" w:space="0" w:color="auto"/>
      </w:divBdr>
      <w:divsChild>
        <w:div w:id="594171651">
          <w:marLeft w:val="0"/>
          <w:marRight w:val="0"/>
          <w:marTop w:val="0"/>
          <w:marBottom w:val="0"/>
          <w:divBdr>
            <w:top w:val="none" w:sz="0" w:space="0" w:color="auto"/>
            <w:left w:val="none" w:sz="0" w:space="0" w:color="auto"/>
            <w:bottom w:val="none" w:sz="0" w:space="0" w:color="auto"/>
            <w:right w:val="none" w:sz="0" w:space="0" w:color="auto"/>
          </w:divBdr>
        </w:div>
      </w:divsChild>
    </w:div>
    <w:div w:id="1071656216">
      <w:bodyDiv w:val="1"/>
      <w:marLeft w:val="0"/>
      <w:marRight w:val="0"/>
      <w:marTop w:val="0"/>
      <w:marBottom w:val="0"/>
      <w:divBdr>
        <w:top w:val="none" w:sz="0" w:space="0" w:color="auto"/>
        <w:left w:val="none" w:sz="0" w:space="0" w:color="auto"/>
        <w:bottom w:val="none" w:sz="0" w:space="0" w:color="auto"/>
        <w:right w:val="none" w:sz="0" w:space="0" w:color="auto"/>
      </w:divBdr>
      <w:divsChild>
        <w:div w:id="1043988715">
          <w:marLeft w:val="0"/>
          <w:marRight w:val="0"/>
          <w:marTop w:val="0"/>
          <w:marBottom w:val="0"/>
          <w:divBdr>
            <w:top w:val="none" w:sz="0" w:space="0" w:color="auto"/>
            <w:left w:val="none" w:sz="0" w:space="0" w:color="auto"/>
            <w:bottom w:val="none" w:sz="0" w:space="0" w:color="auto"/>
            <w:right w:val="none" w:sz="0" w:space="0" w:color="auto"/>
          </w:divBdr>
        </w:div>
      </w:divsChild>
    </w:div>
    <w:div w:id="1077552120">
      <w:bodyDiv w:val="1"/>
      <w:marLeft w:val="0"/>
      <w:marRight w:val="0"/>
      <w:marTop w:val="0"/>
      <w:marBottom w:val="0"/>
      <w:divBdr>
        <w:top w:val="none" w:sz="0" w:space="0" w:color="auto"/>
        <w:left w:val="none" w:sz="0" w:space="0" w:color="auto"/>
        <w:bottom w:val="none" w:sz="0" w:space="0" w:color="auto"/>
        <w:right w:val="none" w:sz="0" w:space="0" w:color="auto"/>
      </w:divBdr>
      <w:divsChild>
        <w:div w:id="448862758">
          <w:marLeft w:val="0"/>
          <w:marRight w:val="0"/>
          <w:marTop w:val="0"/>
          <w:marBottom w:val="0"/>
          <w:divBdr>
            <w:top w:val="none" w:sz="0" w:space="0" w:color="auto"/>
            <w:left w:val="none" w:sz="0" w:space="0" w:color="auto"/>
            <w:bottom w:val="none" w:sz="0" w:space="0" w:color="auto"/>
            <w:right w:val="none" w:sz="0" w:space="0" w:color="auto"/>
          </w:divBdr>
        </w:div>
      </w:divsChild>
    </w:div>
    <w:div w:id="1078597865">
      <w:bodyDiv w:val="1"/>
      <w:marLeft w:val="0"/>
      <w:marRight w:val="0"/>
      <w:marTop w:val="0"/>
      <w:marBottom w:val="0"/>
      <w:divBdr>
        <w:top w:val="none" w:sz="0" w:space="0" w:color="auto"/>
        <w:left w:val="none" w:sz="0" w:space="0" w:color="auto"/>
        <w:bottom w:val="none" w:sz="0" w:space="0" w:color="auto"/>
        <w:right w:val="none" w:sz="0" w:space="0" w:color="auto"/>
      </w:divBdr>
      <w:divsChild>
        <w:div w:id="1297831864">
          <w:marLeft w:val="0"/>
          <w:marRight w:val="0"/>
          <w:marTop w:val="0"/>
          <w:marBottom w:val="0"/>
          <w:divBdr>
            <w:top w:val="none" w:sz="0" w:space="0" w:color="auto"/>
            <w:left w:val="none" w:sz="0" w:space="0" w:color="auto"/>
            <w:bottom w:val="none" w:sz="0" w:space="0" w:color="auto"/>
            <w:right w:val="none" w:sz="0" w:space="0" w:color="auto"/>
          </w:divBdr>
        </w:div>
      </w:divsChild>
    </w:div>
    <w:div w:id="1089622247">
      <w:bodyDiv w:val="1"/>
      <w:marLeft w:val="0"/>
      <w:marRight w:val="0"/>
      <w:marTop w:val="0"/>
      <w:marBottom w:val="0"/>
      <w:divBdr>
        <w:top w:val="none" w:sz="0" w:space="0" w:color="auto"/>
        <w:left w:val="none" w:sz="0" w:space="0" w:color="auto"/>
        <w:bottom w:val="none" w:sz="0" w:space="0" w:color="auto"/>
        <w:right w:val="none" w:sz="0" w:space="0" w:color="auto"/>
      </w:divBdr>
      <w:divsChild>
        <w:div w:id="342629089">
          <w:marLeft w:val="0"/>
          <w:marRight w:val="0"/>
          <w:marTop w:val="0"/>
          <w:marBottom w:val="0"/>
          <w:divBdr>
            <w:top w:val="none" w:sz="0" w:space="0" w:color="auto"/>
            <w:left w:val="none" w:sz="0" w:space="0" w:color="auto"/>
            <w:bottom w:val="none" w:sz="0" w:space="0" w:color="auto"/>
            <w:right w:val="none" w:sz="0" w:space="0" w:color="auto"/>
          </w:divBdr>
        </w:div>
      </w:divsChild>
    </w:div>
    <w:div w:id="1105006247">
      <w:bodyDiv w:val="1"/>
      <w:marLeft w:val="0"/>
      <w:marRight w:val="0"/>
      <w:marTop w:val="0"/>
      <w:marBottom w:val="0"/>
      <w:divBdr>
        <w:top w:val="none" w:sz="0" w:space="0" w:color="auto"/>
        <w:left w:val="none" w:sz="0" w:space="0" w:color="auto"/>
        <w:bottom w:val="none" w:sz="0" w:space="0" w:color="auto"/>
        <w:right w:val="none" w:sz="0" w:space="0" w:color="auto"/>
      </w:divBdr>
      <w:divsChild>
        <w:div w:id="1607037932">
          <w:marLeft w:val="0"/>
          <w:marRight w:val="0"/>
          <w:marTop w:val="0"/>
          <w:marBottom w:val="0"/>
          <w:divBdr>
            <w:top w:val="none" w:sz="0" w:space="0" w:color="auto"/>
            <w:left w:val="none" w:sz="0" w:space="0" w:color="auto"/>
            <w:bottom w:val="none" w:sz="0" w:space="0" w:color="auto"/>
            <w:right w:val="none" w:sz="0" w:space="0" w:color="auto"/>
          </w:divBdr>
        </w:div>
      </w:divsChild>
    </w:div>
    <w:div w:id="1107043645">
      <w:bodyDiv w:val="1"/>
      <w:marLeft w:val="0"/>
      <w:marRight w:val="0"/>
      <w:marTop w:val="0"/>
      <w:marBottom w:val="0"/>
      <w:divBdr>
        <w:top w:val="none" w:sz="0" w:space="0" w:color="auto"/>
        <w:left w:val="none" w:sz="0" w:space="0" w:color="auto"/>
        <w:bottom w:val="none" w:sz="0" w:space="0" w:color="auto"/>
        <w:right w:val="none" w:sz="0" w:space="0" w:color="auto"/>
      </w:divBdr>
      <w:divsChild>
        <w:div w:id="1195852042">
          <w:marLeft w:val="0"/>
          <w:marRight w:val="0"/>
          <w:marTop w:val="0"/>
          <w:marBottom w:val="0"/>
          <w:divBdr>
            <w:top w:val="none" w:sz="0" w:space="0" w:color="auto"/>
            <w:left w:val="none" w:sz="0" w:space="0" w:color="auto"/>
            <w:bottom w:val="none" w:sz="0" w:space="0" w:color="auto"/>
            <w:right w:val="none" w:sz="0" w:space="0" w:color="auto"/>
          </w:divBdr>
        </w:div>
      </w:divsChild>
    </w:div>
    <w:div w:id="1109466526">
      <w:bodyDiv w:val="1"/>
      <w:marLeft w:val="0"/>
      <w:marRight w:val="0"/>
      <w:marTop w:val="0"/>
      <w:marBottom w:val="0"/>
      <w:divBdr>
        <w:top w:val="none" w:sz="0" w:space="0" w:color="auto"/>
        <w:left w:val="none" w:sz="0" w:space="0" w:color="auto"/>
        <w:bottom w:val="none" w:sz="0" w:space="0" w:color="auto"/>
        <w:right w:val="none" w:sz="0" w:space="0" w:color="auto"/>
      </w:divBdr>
    </w:div>
    <w:div w:id="1129200389">
      <w:bodyDiv w:val="1"/>
      <w:marLeft w:val="0"/>
      <w:marRight w:val="0"/>
      <w:marTop w:val="0"/>
      <w:marBottom w:val="0"/>
      <w:divBdr>
        <w:top w:val="none" w:sz="0" w:space="0" w:color="auto"/>
        <w:left w:val="none" w:sz="0" w:space="0" w:color="auto"/>
        <w:bottom w:val="none" w:sz="0" w:space="0" w:color="auto"/>
        <w:right w:val="none" w:sz="0" w:space="0" w:color="auto"/>
      </w:divBdr>
      <w:divsChild>
        <w:div w:id="2029327943">
          <w:marLeft w:val="0"/>
          <w:marRight w:val="0"/>
          <w:marTop w:val="0"/>
          <w:marBottom w:val="0"/>
          <w:divBdr>
            <w:top w:val="none" w:sz="0" w:space="0" w:color="auto"/>
            <w:left w:val="none" w:sz="0" w:space="0" w:color="auto"/>
            <w:bottom w:val="none" w:sz="0" w:space="0" w:color="auto"/>
            <w:right w:val="none" w:sz="0" w:space="0" w:color="auto"/>
          </w:divBdr>
        </w:div>
      </w:divsChild>
    </w:div>
    <w:div w:id="1134254932">
      <w:bodyDiv w:val="1"/>
      <w:marLeft w:val="0"/>
      <w:marRight w:val="0"/>
      <w:marTop w:val="0"/>
      <w:marBottom w:val="0"/>
      <w:divBdr>
        <w:top w:val="none" w:sz="0" w:space="0" w:color="auto"/>
        <w:left w:val="none" w:sz="0" w:space="0" w:color="auto"/>
        <w:bottom w:val="none" w:sz="0" w:space="0" w:color="auto"/>
        <w:right w:val="none" w:sz="0" w:space="0" w:color="auto"/>
      </w:divBdr>
      <w:divsChild>
        <w:div w:id="1407995554">
          <w:marLeft w:val="0"/>
          <w:marRight w:val="0"/>
          <w:marTop w:val="0"/>
          <w:marBottom w:val="0"/>
          <w:divBdr>
            <w:top w:val="none" w:sz="0" w:space="0" w:color="auto"/>
            <w:left w:val="none" w:sz="0" w:space="0" w:color="auto"/>
            <w:bottom w:val="none" w:sz="0" w:space="0" w:color="auto"/>
            <w:right w:val="none" w:sz="0" w:space="0" w:color="auto"/>
          </w:divBdr>
        </w:div>
      </w:divsChild>
    </w:div>
    <w:div w:id="1136681622">
      <w:bodyDiv w:val="1"/>
      <w:marLeft w:val="0"/>
      <w:marRight w:val="0"/>
      <w:marTop w:val="0"/>
      <w:marBottom w:val="0"/>
      <w:divBdr>
        <w:top w:val="none" w:sz="0" w:space="0" w:color="auto"/>
        <w:left w:val="none" w:sz="0" w:space="0" w:color="auto"/>
        <w:bottom w:val="none" w:sz="0" w:space="0" w:color="auto"/>
        <w:right w:val="none" w:sz="0" w:space="0" w:color="auto"/>
      </w:divBdr>
    </w:div>
    <w:div w:id="1137138088">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sChild>
        <w:div w:id="291864573">
          <w:marLeft w:val="0"/>
          <w:marRight w:val="0"/>
          <w:marTop w:val="0"/>
          <w:marBottom w:val="0"/>
          <w:divBdr>
            <w:top w:val="none" w:sz="0" w:space="0" w:color="auto"/>
            <w:left w:val="none" w:sz="0" w:space="0" w:color="auto"/>
            <w:bottom w:val="none" w:sz="0" w:space="0" w:color="auto"/>
            <w:right w:val="none" w:sz="0" w:space="0" w:color="auto"/>
          </w:divBdr>
        </w:div>
      </w:divsChild>
    </w:div>
    <w:div w:id="1147089349">
      <w:bodyDiv w:val="1"/>
      <w:marLeft w:val="0"/>
      <w:marRight w:val="0"/>
      <w:marTop w:val="0"/>
      <w:marBottom w:val="0"/>
      <w:divBdr>
        <w:top w:val="none" w:sz="0" w:space="0" w:color="auto"/>
        <w:left w:val="none" w:sz="0" w:space="0" w:color="auto"/>
        <w:bottom w:val="none" w:sz="0" w:space="0" w:color="auto"/>
        <w:right w:val="none" w:sz="0" w:space="0" w:color="auto"/>
      </w:divBdr>
      <w:divsChild>
        <w:div w:id="951980505">
          <w:marLeft w:val="0"/>
          <w:marRight w:val="0"/>
          <w:marTop w:val="0"/>
          <w:marBottom w:val="0"/>
          <w:divBdr>
            <w:top w:val="none" w:sz="0" w:space="0" w:color="auto"/>
            <w:left w:val="none" w:sz="0" w:space="0" w:color="auto"/>
            <w:bottom w:val="none" w:sz="0" w:space="0" w:color="auto"/>
            <w:right w:val="none" w:sz="0" w:space="0" w:color="auto"/>
          </w:divBdr>
        </w:div>
      </w:divsChild>
    </w:div>
    <w:div w:id="1147674481">
      <w:bodyDiv w:val="1"/>
      <w:marLeft w:val="0"/>
      <w:marRight w:val="0"/>
      <w:marTop w:val="0"/>
      <w:marBottom w:val="0"/>
      <w:divBdr>
        <w:top w:val="none" w:sz="0" w:space="0" w:color="auto"/>
        <w:left w:val="none" w:sz="0" w:space="0" w:color="auto"/>
        <w:bottom w:val="none" w:sz="0" w:space="0" w:color="auto"/>
        <w:right w:val="none" w:sz="0" w:space="0" w:color="auto"/>
      </w:divBdr>
      <w:divsChild>
        <w:div w:id="859666722">
          <w:marLeft w:val="0"/>
          <w:marRight w:val="0"/>
          <w:marTop w:val="0"/>
          <w:marBottom w:val="0"/>
          <w:divBdr>
            <w:top w:val="none" w:sz="0" w:space="0" w:color="auto"/>
            <w:left w:val="none" w:sz="0" w:space="0" w:color="auto"/>
            <w:bottom w:val="none" w:sz="0" w:space="0" w:color="auto"/>
            <w:right w:val="none" w:sz="0" w:space="0" w:color="auto"/>
          </w:divBdr>
        </w:div>
      </w:divsChild>
    </w:div>
    <w:div w:id="1154487446">
      <w:bodyDiv w:val="1"/>
      <w:marLeft w:val="0"/>
      <w:marRight w:val="0"/>
      <w:marTop w:val="0"/>
      <w:marBottom w:val="0"/>
      <w:divBdr>
        <w:top w:val="none" w:sz="0" w:space="0" w:color="auto"/>
        <w:left w:val="none" w:sz="0" w:space="0" w:color="auto"/>
        <w:bottom w:val="none" w:sz="0" w:space="0" w:color="auto"/>
        <w:right w:val="none" w:sz="0" w:space="0" w:color="auto"/>
      </w:divBdr>
      <w:divsChild>
        <w:div w:id="1743722886">
          <w:marLeft w:val="0"/>
          <w:marRight w:val="0"/>
          <w:marTop w:val="0"/>
          <w:marBottom w:val="0"/>
          <w:divBdr>
            <w:top w:val="none" w:sz="0" w:space="0" w:color="auto"/>
            <w:left w:val="none" w:sz="0" w:space="0" w:color="auto"/>
            <w:bottom w:val="none" w:sz="0" w:space="0" w:color="auto"/>
            <w:right w:val="none" w:sz="0" w:space="0" w:color="auto"/>
          </w:divBdr>
        </w:div>
      </w:divsChild>
    </w:div>
    <w:div w:id="1164079741">
      <w:bodyDiv w:val="1"/>
      <w:marLeft w:val="0"/>
      <w:marRight w:val="0"/>
      <w:marTop w:val="0"/>
      <w:marBottom w:val="0"/>
      <w:divBdr>
        <w:top w:val="none" w:sz="0" w:space="0" w:color="auto"/>
        <w:left w:val="none" w:sz="0" w:space="0" w:color="auto"/>
        <w:bottom w:val="none" w:sz="0" w:space="0" w:color="auto"/>
        <w:right w:val="none" w:sz="0" w:space="0" w:color="auto"/>
      </w:divBdr>
      <w:divsChild>
        <w:div w:id="370765707">
          <w:marLeft w:val="0"/>
          <w:marRight w:val="0"/>
          <w:marTop w:val="0"/>
          <w:marBottom w:val="0"/>
          <w:divBdr>
            <w:top w:val="none" w:sz="0" w:space="0" w:color="auto"/>
            <w:left w:val="none" w:sz="0" w:space="0" w:color="auto"/>
            <w:bottom w:val="none" w:sz="0" w:space="0" w:color="auto"/>
            <w:right w:val="none" w:sz="0" w:space="0" w:color="auto"/>
          </w:divBdr>
        </w:div>
      </w:divsChild>
    </w:div>
    <w:div w:id="1165976715">
      <w:bodyDiv w:val="1"/>
      <w:marLeft w:val="0"/>
      <w:marRight w:val="0"/>
      <w:marTop w:val="0"/>
      <w:marBottom w:val="0"/>
      <w:divBdr>
        <w:top w:val="none" w:sz="0" w:space="0" w:color="auto"/>
        <w:left w:val="none" w:sz="0" w:space="0" w:color="auto"/>
        <w:bottom w:val="none" w:sz="0" w:space="0" w:color="auto"/>
        <w:right w:val="none" w:sz="0" w:space="0" w:color="auto"/>
      </w:divBdr>
      <w:divsChild>
        <w:div w:id="2035885858">
          <w:marLeft w:val="0"/>
          <w:marRight w:val="0"/>
          <w:marTop w:val="0"/>
          <w:marBottom w:val="0"/>
          <w:divBdr>
            <w:top w:val="none" w:sz="0" w:space="0" w:color="auto"/>
            <w:left w:val="none" w:sz="0" w:space="0" w:color="auto"/>
            <w:bottom w:val="none" w:sz="0" w:space="0" w:color="auto"/>
            <w:right w:val="none" w:sz="0" w:space="0" w:color="auto"/>
          </w:divBdr>
        </w:div>
      </w:divsChild>
    </w:div>
    <w:div w:id="1185367905">
      <w:bodyDiv w:val="1"/>
      <w:marLeft w:val="0"/>
      <w:marRight w:val="0"/>
      <w:marTop w:val="0"/>
      <w:marBottom w:val="0"/>
      <w:divBdr>
        <w:top w:val="none" w:sz="0" w:space="0" w:color="auto"/>
        <w:left w:val="none" w:sz="0" w:space="0" w:color="auto"/>
        <w:bottom w:val="none" w:sz="0" w:space="0" w:color="auto"/>
        <w:right w:val="none" w:sz="0" w:space="0" w:color="auto"/>
      </w:divBdr>
      <w:divsChild>
        <w:div w:id="980353266">
          <w:marLeft w:val="0"/>
          <w:marRight w:val="0"/>
          <w:marTop w:val="0"/>
          <w:marBottom w:val="0"/>
          <w:divBdr>
            <w:top w:val="none" w:sz="0" w:space="0" w:color="auto"/>
            <w:left w:val="none" w:sz="0" w:space="0" w:color="auto"/>
            <w:bottom w:val="none" w:sz="0" w:space="0" w:color="auto"/>
            <w:right w:val="none" w:sz="0" w:space="0" w:color="auto"/>
          </w:divBdr>
        </w:div>
      </w:divsChild>
    </w:div>
    <w:div w:id="1211962928">
      <w:bodyDiv w:val="1"/>
      <w:marLeft w:val="0"/>
      <w:marRight w:val="0"/>
      <w:marTop w:val="0"/>
      <w:marBottom w:val="0"/>
      <w:divBdr>
        <w:top w:val="none" w:sz="0" w:space="0" w:color="auto"/>
        <w:left w:val="none" w:sz="0" w:space="0" w:color="auto"/>
        <w:bottom w:val="none" w:sz="0" w:space="0" w:color="auto"/>
        <w:right w:val="none" w:sz="0" w:space="0" w:color="auto"/>
      </w:divBdr>
      <w:divsChild>
        <w:div w:id="434442483">
          <w:marLeft w:val="0"/>
          <w:marRight w:val="0"/>
          <w:marTop w:val="0"/>
          <w:marBottom w:val="0"/>
          <w:divBdr>
            <w:top w:val="none" w:sz="0" w:space="0" w:color="auto"/>
            <w:left w:val="none" w:sz="0" w:space="0" w:color="auto"/>
            <w:bottom w:val="none" w:sz="0" w:space="0" w:color="auto"/>
            <w:right w:val="none" w:sz="0" w:space="0" w:color="auto"/>
          </w:divBdr>
        </w:div>
      </w:divsChild>
    </w:div>
    <w:div w:id="1212688292">
      <w:bodyDiv w:val="1"/>
      <w:marLeft w:val="0"/>
      <w:marRight w:val="0"/>
      <w:marTop w:val="0"/>
      <w:marBottom w:val="0"/>
      <w:divBdr>
        <w:top w:val="none" w:sz="0" w:space="0" w:color="auto"/>
        <w:left w:val="none" w:sz="0" w:space="0" w:color="auto"/>
        <w:bottom w:val="none" w:sz="0" w:space="0" w:color="auto"/>
        <w:right w:val="none" w:sz="0" w:space="0" w:color="auto"/>
      </w:divBdr>
      <w:divsChild>
        <w:div w:id="1343429686">
          <w:marLeft w:val="0"/>
          <w:marRight w:val="0"/>
          <w:marTop w:val="0"/>
          <w:marBottom w:val="0"/>
          <w:divBdr>
            <w:top w:val="none" w:sz="0" w:space="0" w:color="auto"/>
            <w:left w:val="none" w:sz="0" w:space="0" w:color="auto"/>
            <w:bottom w:val="none" w:sz="0" w:space="0" w:color="auto"/>
            <w:right w:val="none" w:sz="0" w:space="0" w:color="auto"/>
          </w:divBdr>
        </w:div>
      </w:divsChild>
    </w:div>
    <w:div w:id="1221207444">
      <w:bodyDiv w:val="1"/>
      <w:marLeft w:val="0"/>
      <w:marRight w:val="0"/>
      <w:marTop w:val="0"/>
      <w:marBottom w:val="0"/>
      <w:divBdr>
        <w:top w:val="none" w:sz="0" w:space="0" w:color="auto"/>
        <w:left w:val="none" w:sz="0" w:space="0" w:color="auto"/>
        <w:bottom w:val="none" w:sz="0" w:space="0" w:color="auto"/>
        <w:right w:val="none" w:sz="0" w:space="0" w:color="auto"/>
      </w:divBdr>
      <w:divsChild>
        <w:div w:id="167015504">
          <w:marLeft w:val="0"/>
          <w:marRight w:val="0"/>
          <w:marTop w:val="0"/>
          <w:marBottom w:val="0"/>
          <w:divBdr>
            <w:top w:val="none" w:sz="0" w:space="0" w:color="auto"/>
            <w:left w:val="none" w:sz="0" w:space="0" w:color="auto"/>
            <w:bottom w:val="none" w:sz="0" w:space="0" w:color="auto"/>
            <w:right w:val="none" w:sz="0" w:space="0" w:color="auto"/>
          </w:divBdr>
        </w:div>
      </w:divsChild>
    </w:div>
    <w:div w:id="1235359326">
      <w:bodyDiv w:val="1"/>
      <w:marLeft w:val="0"/>
      <w:marRight w:val="0"/>
      <w:marTop w:val="0"/>
      <w:marBottom w:val="0"/>
      <w:divBdr>
        <w:top w:val="none" w:sz="0" w:space="0" w:color="auto"/>
        <w:left w:val="none" w:sz="0" w:space="0" w:color="auto"/>
        <w:bottom w:val="none" w:sz="0" w:space="0" w:color="auto"/>
        <w:right w:val="none" w:sz="0" w:space="0" w:color="auto"/>
      </w:divBdr>
      <w:divsChild>
        <w:div w:id="1604727026">
          <w:marLeft w:val="0"/>
          <w:marRight w:val="0"/>
          <w:marTop w:val="0"/>
          <w:marBottom w:val="0"/>
          <w:divBdr>
            <w:top w:val="none" w:sz="0" w:space="0" w:color="auto"/>
            <w:left w:val="none" w:sz="0" w:space="0" w:color="auto"/>
            <w:bottom w:val="none" w:sz="0" w:space="0" w:color="auto"/>
            <w:right w:val="none" w:sz="0" w:space="0" w:color="auto"/>
          </w:divBdr>
        </w:div>
      </w:divsChild>
    </w:div>
    <w:div w:id="1255094934">
      <w:bodyDiv w:val="1"/>
      <w:marLeft w:val="0"/>
      <w:marRight w:val="0"/>
      <w:marTop w:val="0"/>
      <w:marBottom w:val="0"/>
      <w:divBdr>
        <w:top w:val="none" w:sz="0" w:space="0" w:color="auto"/>
        <w:left w:val="none" w:sz="0" w:space="0" w:color="auto"/>
        <w:bottom w:val="none" w:sz="0" w:space="0" w:color="auto"/>
        <w:right w:val="none" w:sz="0" w:space="0" w:color="auto"/>
      </w:divBdr>
      <w:divsChild>
        <w:div w:id="1439982808">
          <w:marLeft w:val="0"/>
          <w:marRight w:val="0"/>
          <w:marTop w:val="0"/>
          <w:marBottom w:val="0"/>
          <w:divBdr>
            <w:top w:val="none" w:sz="0" w:space="0" w:color="auto"/>
            <w:left w:val="none" w:sz="0" w:space="0" w:color="auto"/>
            <w:bottom w:val="none" w:sz="0" w:space="0" w:color="auto"/>
            <w:right w:val="none" w:sz="0" w:space="0" w:color="auto"/>
          </w:divBdr>
        </w:div>
      </w:divsChild>
    </w:div>
    <w:div w:id="1271741692">
      <w:bodyDiv w:val="1"/>
      <w:marLeft w:val="0"/>
      <w:marRight w:val="0"/>
      <w:marTop w:val="0"/>
      <w:marBottom w:val="0"/>
      <w:divBdr>
        <w:top w:val="none" w:sz="0" w:space="0" w:color="auto"/>
        <w:left w:val="none" w:sz="0" w:space="0" w:color="auto"/>
        <w:bottom w:val="none" w:sz="0" w:space="0" w:color="auto"/>
        <w:right w:val="none" w:sz="0" w:space="0" w:color="auto"/>
      </w:divBdr>
      <w:divsChild>
        <w:div w:id="292178784">
          <w:marLeft w:val="0"/>
          <w:marRight w:val="0"/>
          <w:marTop w:val="0"/>
          <w:marBottom w:val="0"/>
          <w:divBdr>
            <w:top w:val="none" w:sz="0" w:space="0" w:color="auto"/>
            <w:left w:val="none" w:sz="0" w:space="0" w:color="auto"/>
            <w:bottom w:val="none" w:sz="0" w:space="0" w:color="auto"/>
            <w:right w:val="none" w:sz="0" w:space="0" w:color="auto"/>
          </w:divBdr>
        </w:div>
      </w:divsChild>
    </w:div>
    <w:div w:id="1279994344">
      <w:bodyDiv w:val="1"/>
      <w:marLeft w:val="0"/>
      <w:marRight w:val="0"/>
      <w:marTop w:val="0"/>
      <w:marBottom w:val="0"/>
      <w:divBdr>
        <w:top w:val="none" w:sz="0" w:space="0" w:color="auto"/>
        <w:left w:val="none" w:sz="0" w:space="0" w:color="auto"/>
        <w:bottom w:val="none" w:sz="0" w:space="0" w:color="auto"/>
        <w:right w:val="none" w:sz="0" w:space="0" w:color="auto"/>
      </w:divBdr>
    </w:div>
    <w:div w:id="1283608752">
      <w:bodyDiv w:val="1"/>
      <w:marLeft w:val="0"/>
      <w:marRight w:val="0"/>
      <w:marTop w:val="0"/>
      <w:marBottom w:val="0"/>
      <w:divBdr>
        <w:top w:val="none" w:sz="0" w:space="0" w:color="auto"/>
        <w:left w:val="none" w:sz="0" w:space="0" w:color="auto"/>
        <w:bottom w:val="none" w:sz="0" w:space="0" w:color="auto"/>
        <w:right w:val="none" w:sz="0" w:space="0" w:color="auto"/>
      </w:divBdr>
      <w:divsChild>
        <w:div w:id="1227108477">
          <w:marLeft w:val="0"/>
          <w:marRight w:val="0"/>
          <w:marTop w:val="0"/>
          <w:marBottom w:val="0"/>
          <w:divBdr>
            <w:top w:val="none" w:sz="0" w:space="0" w:color="auto"/>
            <w:left w:val="none" w:sz="0" w:space="0" w:color="auto"/>
            <w:bottom w:val="none" w:sz="0" w:space="0" w:color="auto"/>
            <w:right w:val="none" w:sz="0" w:space="0" w:color="auto"/>
          </w:divBdr>
        </w:div>
      </w:divsChild>
    </w:div>
    <w:div w:id="1285236232">
      <w:bodyDiv w:val="1"/>
      <w:marLeft w:val="0"/>
      <w:marRight w:val="0"/>
      <w:marTop w:val="0"/>
      <w:marBottom w:val="0"/>
      <w:divBdr>
        <w:top w:val="none" w:sz="0" w:space="0" w:color="auto"/>
        <w:left w:val="none" w:sz="0" w:space="0" w:color="auto"/>
        <w:bottom w:val="none" w:sz="0" w:space="0" w:color="auto"/>
        <w:right w:val="none" w:sz="0" w:space="0" w:color="auto"/>
      </w:divBdr>
      <w:divsChild>
        <w:div w:id="1315404133">
          <w:marLeft w:val="0"/>
          <w:marRight w:val="0"/>
          <w:marTop w:val="0"/>
          <w:marBottom w:val="0"/>
          <w:divBdr>
            <w:top w:val="none" w:sz="0" w:space="0" w:color="auto"/>
            <w:left w:val="none" w:sz="0" w:space="0" w:color="auto"/>
            <w:bottom w:val="none" w:sz="0" w:space="0" w:color="auto"/>
            <w:right w:val="none" w:sz="0" w:space="0" w:color="auto"/>
          </w:divBdr>
        </w:div>
      </w:divsChild>
    </w:div>
    <w:div w:id="1285424791">
      <w:bodyDiv w:val="1"/>
      <w:marLeft w:val="0"/>
      <w:marRight w:val="0"/>
      <w:marTop w:val="0"/>
      <w:marBottom w:val="0"/>
      <w:divBdr>
        <w:top w:val="none" w:sz="0" w:space="0" w:color="auto"/>
        <w:left w:val="none" w:sz="0" w:space="0" w:color="auto"/>
        <w:bottom w:val="none" w:sz="0" w:space="0" w:color="auto"/>
        <w:right w:val="none" w:sz="0" w:space="0" w:color="auto"/>
      </w:divBdr>
      <w:divsChild>
        <w:div w:id="1574588564">
          <w:marLeft w:val="0"/>
          <w:marRight w:val="0"/>
          <w:marTop w:val="0"/>
          <w:marBottom w:val="0"/>
          <w:divBdr>
            <w:top w:val="none" w:sz="0" w:space="0" w:color="auto"/>
            <w:left w:val="none" w:sz="0" w:space="0" w:color="auto"/>
            <w:bottom w:val="none" w:sz="0" w:space="0" w:color="auto"/>
            <w:right w:val="none" w:sz="0" w:space="0" w:color="auto"/>
          </w:divBdr>
        </w:div>
      </w:divsChild>
    </w:div>
    <w:div w:id="1289093189">
      <w:bodyDiv w:val="1"/>
      <w:marLeft w:val="0"/>
      <w:marRight w:val="0"/>
      <w:marTop w:val="0"/>
      <w:marBottom w:val="0"/>
      <w:divBdr>
        <w:top w:val="none" w:sz="0" w:space="0" w:color="auto"/>
        <w:left w:val="none" w:sz="0" w:space="0" w:color="auto"/>
        <w:bottom w:val="none" w:sz="0" w:space="0" w:color="auto"/>
        <w:right w:val="none" w:sz="0" w:space="0" w:color="auto"/>
      </w:divBdr>
    </w:div>
    <w:div w:id="1290013359">
      <w:bodyDiv w:val="1"/>
      <w:marLeft w:val="0"/>
      <w:marRight w:val="0"/>
      <w:marTop w:val="0"/>
      <w:marBottom w:val="0"/>
      <w:divBdr>
        <w:top w:val="none" w:sz="0" w:space="0" w:color="auto"/>
        <w:left w:val="none" w:sz="0" w:space="0" w:color="auto"/>
        <w:bottom w:val="none" w:sz="0" w:space="0" w:color="auto"/>
        <w:right w:val="none" w:sz="0" w:space="0" w:color="auto"/>
      </w:divBdr>
      <w:divsChild>
        <w:div w:id="387386718">
          <w:marLeft w:val="0"/>
          <w:marRight w:val="0"/>
          <w:marTop w:val="0"/>
          <w:marBottom w:val="0"/>
          <w:divBdr>
            <w:top w:val="none" w:sz="0" w:space="0" w:color="auto"/>
            <w:left w:val="none" w:sz="0" w:space="0" w:color="auto"/>
            <w:bottom w:val="none" w:sz="0" w:space="0" w:color="auto"/>
            <w:right w:val="none" w:sz="0" w:space="0" w:color="auto"/>
          </w:divBdr>
        </w:div>
      </w:divsChild>
    </w:div>
    <w:div w:id="1299604510">
      <w:bodyDiv w:val="1"/>
      <w:marLeft w:val="0"/>
      <w:marRight w:val="0"/>
      <w:marTop w:val="0"/>
      <w:marBottom w:val="0"/>
      <w:divBdr>
        <w:top w:val="none" w:sz="0" w:space="0" w:color="auto"/>
        <w:left w:val="none" w:sz="0" w:space="0" w:color="auto"/>
        <w:bottom w:val="none" w:sz="0" w:space="0" w:color="auto"/>
        <w:right w:val="none" w:sz="0" w:space="0" w:color="auto"/>
      </w:divBdr>
      <w:divsChild>
        <w:div w:id="770778280">
          <w:marLeft w:val="0"/>
          <w:marRight w:val="0"/>
          <w:marTop w:val="0"/>
          <w:marBottom w:val="0"/>
          <w:divBdr>
            <w:top w:val="none" w:sz="0" w:space="0" w:color="auto"/>
            <w:left w:val="none" w:sz="0" w:space="0" w:color="auto"/>
            <w:bottom w:val="none" w:sz="0" w:space="0" w:color="auto"/>
            <w:right w:val="none" w:sz="0" w:space="0" w:color="auto"/>
          </w:divBdr>
        </w:div>
      </w:divsChild>
    </w:div>
    <w:div w:id="1300069110">
      <w:bodyDiv w:val="1"/>
      <w:marLeft w:val="0"/>
      <w:marRight w:val="0"/>
      <w:marTop w:val="0"/>
      <w:marBottom w:val="0"/>
      <w:divBdr>
        <w:top w:val="none" w:sz="0" w:space="0" w:color="auto"/>
        <w:left w:val="none" w:sz="0" w:space="0" w:color="auto"/>
        <w:bottom w:val="none" w:sz="0" w:space="0" w:color="auto"/>
        <w:right w:val="none" w:sz="0" w:space="0" w:color="auto"/>
      </w:divBdr>
      <w:divsChild>
        <w:div w:id="1854759441">
          <w:marLeft w:val="0"/>
          <w:marRight w:val="0"/>
          <w:marTop w:val="0"/>
          <w:marBottom w:val="0"/>
          <w:divBdr>
            <w:top w:val="none" w:sz="0" w:space="0" w:color="auto"/>
            <w:left w:val="none" w:sz="0" w:space="0" w:color="auto"/>
            <w:bottom w:val="none" w:sz="0" w:space="0" w:color="auto"/>
            <w:right w:val="none" w:sz="0" w:space="0" w:color="auto"/>
          </w:divBdr>
        </w:div>
      </w:divsChild>
    </w:div>
    <w:div w:id="1305698075">
      <w:bodyDiv w:val="1"/>
      <w:marLeft w:val="0"/>
      <w:marRight w:val="0"/>
      <w:marTop w:val="0"/>
      <w:marBottom w:val="0"/>
      <w:divBdr>
        <w:top w:val="none" w:sz="0" w:space="0" w:color="auto"/>
        <w:left w:val="none" w:sz="0" w:space="0" w:color="auto"/>
        <w:bottom w:val="none" w:sz="0" w:space="0" w:color="auto"/>
        <w:right w:val="none" w:sz="0" w:space="0" w:color="auto"/>
      </w:divBdr>
    </w:div>
    <w:div w:id="1306593348">
      <w:bodyDiv w:val="1"/>
      <w:marLeft w:val="0"/>
      <w:marRight w:val="0"/>
      <w:marTop w:val="0"/>
      <w:marBottom w:val="0"/>
      <w:divBdr>
        <w:top w:val="none" w:sz="0" w:space="0" w:color="auto"/>
        <w:left w:val="none" w:sz="0" w:space="0" w:color="auto"/>
        <w:bottom w:val="none" w:sz="0" w:space="0" w:color="auto"/>
        <w:right w:val="none" w:sz="0" w:space="0" w:color="auto"/>
      </w:divBdr>
      <w:divsChild>
        <w:div w:id="218371072">
          <w:marLeft w:val="0"/>
          <w:marRight w:val="0"/>
          <w:marTop w:val="0"/>
          <w:marBottom w:val="0"/>
          <w:divBdr>
            <w:top w:val="none" w:sz="0" w:space="0" w:color="auto"/>
            <w:left w:val="none" w:sz="0" w:space="0" w:color="auto"/>
            <w:bottom w:val="none" w:sz="0" w:space="0" w:color="auto"/>
            <w:right w:val="none" w:sz="0" w:space="0" w:color="auto"/>
          </w:divBdr>
        </w:div>
      </w:divsChild>
    </w:div>
    <w:div w:id="1306616807">
      <w:bodyDiv w:val="1"/>
      <w:marLeft w:val="0"/>
      <w:marRight w:val="0"/>
      <w:marTop w:val="0"/>
      <w:marBottom w:val="0"/>
      <w:divBdr>
        <w:top w:val="none" w:sz="0" w:space="0" w:color="auto"/>
        <w:left w:val="none" w:sz="0" w:space="0" w:color="auto"/>
        <w:bottom w:val="none" w:sz="0" w:space="0" w:color="auto"/>
        <w:right w:val="none" w:sz="0" w:space="0" w:color="auto"/>
      </w:divBdr>
      <w:divsChild>
        <w:div w:id="1851529997">
          <w:marLeft w:val="0"/>
          <w:marRight w:val="0"/>
          <w:marTop w:val="0"/>
          <w:marBottom w:val="0"/>
          <w:divBdr>
            <w:top w:val="none" w:sz="0" w:space="0" w:color="auto"/>
            <w:left w:val="none" w:sz="0" w:space="0" w:color="auto"/>
            <w:bottom w:val="none" w:sz="0" w:space="0" w:color="auto"/>
            <w:right w:val="none" w:sz="0" w:space="0" w:color="auto"/>
          </w:divBdr>
        </w:div>
      </w:divsChild>
    </w:div>
    <w:div w:id="1308365004">
      <w:bodyDiv w:val="1"/>
      <w:marLeft w:val="0"/>
      <w:marRight w:val="0"/>
      <w:marTop w:val="0"/>
      <w:marBottom w:val="0"/>
      <w:divBdr>
        <w:top w:val="none" w:sz="0" w:space="0" w:color="auto"/>
        <w:left w:val="none" w:sz="0" w:space="0" w:color="auto"/>
        <w:bottom w:val="none" w:sz="0" w:space="0" w:color="auto"/>
        <w:right w:val="none" w:sz="0" w:space="0" w:color="auto"/>
      </w:divBdr>
      <w:divsChild>
        <w:div w:id="214195482">
          <w:marLeft w:val="0"/>
          <w:marRight w:val="0"/>
          <w:marTop w:val="0"/>
          <w:marBottom w:val="0"/>
          <w:divBdr>
            <w:top w:val="none" w:sz="0" w:space="0" w:color="auto"/>
            <w:left w:val="none" w:sz="0" w:space="0" w:color="auto"/>
            <w:bottom w:val="none" w:sz="0" w:space="0" w:color="auto"/>
            <w:right w:val="none" w:sz="0" w:space="0" w:color="auto"/>
          </w:divBdr>
        </w:div>
      </w:divsChild>
    </w:div>
    <w:div w:id="1309046757">
      <w:bodyDiv w:val="1"/>
      <w:marLeft w:val="0"/>
      <w:marRight w:val="0"/>
      <w:marTop w:val="0"/>
      <w:marBottom w:val="0"/>
      <w:divBdr>
        <w:top w:val="none" w:sz="0" w:space="0" w:color="auto"/>
        <w:left w:val="none" w:sz="0" w:space="0" w:color="auto"/>
        <w:bottom w:val="none" w:sz="0" w:space="0" w:color="auto"/>
        <w:right w:val="none" w:sz="0" w:space="0" w:color="auto"/>
      </w:divBdr>
      <w:divsChild>
        <w:div w:id="27073933">
          <w:marLeft w:val="0"/>
          <w:marRight w:val="0"/>
          <w:marTop w:val="0"/>
          <w:marBottom w:val="0"/>
          <w:divBdr>
            <w:top w:val="none" w:sz="0" w:space="0" w:color="auto"/>
            <w:left w:val="none" w:sz="0" w:space="0" w:color="auto"/>
            <w:bottom w:val="none" w:sz="0" w:space="0" w:color="auto"/>
            <w:right w:val="none" w:sz="0" w:space="0" w:color="auto"/>
          </w:divBdr>
        </w:div>
      </w:divsChild>
    </w:div>
    <w:div w:id="1313366809">
      <w:bodyDiv w:val="1"/>
      <w:marLeft w:val="0"/>
      <w:marRight w:val="0"/>
      <w:marTop w:val="0"/>
      <w:marBottom w:val="0"/>
      <w:divBdr>
        <w:top w:val="none" w:sz="0" w:space="0" w:color="auto"/>
        <w:left w:val="none" w:sz="0" w:space="0" w:color="auto"/>
        <w:bottom w:val="none" w:sz="0" w:space="0" w:color="auto"/>
        <w:right w:val="none" w:sz="0" w:space="0" w:color="auto"/>
      </w:divBdr>
      <w:divsChild>
        <w:div w:id="1456825646">
          <w:marLeft w:val="0"/>
          <w:marRight w:val="0"/>
          <w:marTop w:val="0"/>
          <w:marBottom w:val="0"/>
          <w:divBdr>
            <w:top w:val="none" w:sz="0" w:space="0" w:color="auto"/>
            <w:left w:val="none" w:sz="0" w:space="0" w:color="auto"/>
            <w:bottom w:val="none" w:sz="0" w:space="0" w:color="auto"/>
            <w:right w:val="none" w:sz="0" w:space="0" w:color="auto"/>
          </w:divBdr>
        </w:div>
      </w:divsChild>
    </w:div>
    <w:div w:id="1322151291">
      <w:bodyDiv w:val="1"/>
      <w:marLeft w:val="0"/>
      <w:marRight w:val="0"/>
      <w:marTop w:val="0"/>
      <w:marBottom w:val="0"/>
      <w:divBdr>
        <w:top w:val="none" w:sz="0" w:space="0" w:color="auto"/>
        <w:left w:val="none" w:sz="0" w:space="0" w:color="auto"/>
        <w:bottom w:val="none" w:sz="0" w:space="0" w:color="auto"/>
        <w:right w:val="none" w:sz="0" w:space="0" w:color="auto"/>
      </w:divBdr>
    </w:div>
    <w:div w:id="1344168355">
      <w:bodyDiv w:val="1"/>
      <w:marLeft w:val="0"/>
      <w:marRight w:val="0"/>
      <w:marTop w:val="0"/>
      <w:marBottom w:val="0"/>
      <w:divBdr>
        <w:top w:val="none" w:sz="0" w:space="0" w:color="auto"/>
        <w:left w:val="none" w:sz="0" w:space="0" w:color="auto"/>
        <w:bottom w:val="none" w:sz="0" w:space="0" w:color="auto"/>
        <w:right w:val="none" w:sz="0" w:space="0" w:color="auto"/>
      </w:divBdr>
      <w:divsChild>
        <w:div w:id="1296180185">
          <w:marLeft w:val="0"/>
          <w:marRight w:val="0"/>
          <w:marTop w:val="0"/>
          <w:marBottom w:val="0"/>
          <w:divBdr>
            <w:top w:val="none" w:sz="0" w:space="0" w:color="auto"/>
            <w:left w:val="none" w:sz="0" w:space="0" w:color="auto"/>
            <w:bottom w:val="none" w:sz="0" w:space="0" w:color="auto"/>
            <w:right w:val="none" w:sz="0" w:space="0" w:color="auto"/>
          </w:divBdr>
        </w:div>
      </w:divsChild>
    </w:div>
    <w:div w:id="1353991881">
      <w:bodyDiv w:val="1"/>
      <w:marLeft w:val="0"/>
      <w:marRight w:val="0"/>
      <w:marTop w:val="0"/>
      <w:marBottom w:val="0"/>
      <w:divBdr>
        <w:top w:val="none" w:sz="0" w:space="0" w:color="auto"/>
        <w:left w:val="none" w:sz="0" w:space="0" w:color="auto"/>
        <w:bottom w:val="none" w:sz="0" w:space="0" w:color="auto"/>
        <w:right w:val="none" w:sz="0" w:space="0" w:color="auto"/>
      </w:divBdr>
    </w:div>
    <w:div w:id="1360161651">
      <w:bodyDiv w:val="1"/>
      <w:marLeft w:val="0"/>
      <w:marRight w:val="0"/>
      <w:marTop w:val="0"/>
      <w:marBottom w:val="0"/>
      <w:divBdr>
        <w:top w:val="none" w:sz="0" w:space="0" w:color="auto"/>
        <w:left w:val="none" w:sz="0" w:space="0" w:color="auto"/>
        <w:bottom w:val="none" w:sz="0" w:space="0" w:color="auto"/>
        <w:right w:val="none" w:sz="0" w:space="0" w:color="auto"/>
      </w:divBdr>
      <w:divsChild>
        <w:div w:id="32925729">
          <w:marLeft w:val="0"/>
          <w:marRight w:val="0"/>
          <w:marTop w:val="0"/>
          <w:marBottom w:val="0"/>
          <w:divBdr>
            <w:top w:val="none" w:sz="0" w:space="0" w:color="auto"/>
            <w:left w:val="none" w:sz="0" w:space="0" w:color="auto"/>
            <w:bottom w:val="none" w:sz="0" w:space="0" w:color="auto"/>
            <w:right w:val="none" w:sz="0" w:space="0" w:color="auto"/>
          </w:divBdr>
        </w:div>
      </w:divsChild>
    </w:div>
    <w:div w:id="1363288561">
      <w:bodyDiv w:val="1"/>
      <w:marLeft w:val="0"/>
      <w:marRight w:val="0"/>
      <w:marTop w:val="0"/>
      <w:marBottom w:val="0"/>
      <w:divBdr>
        <w:top w:val="none" w:sz="0" w:space="0" w:color="auto"/>
        <w:left w:val="none" w:sz="0" w:space="0" w:color="auto"/>
        <w:bottom w:val="none" w:sz="0" w:space="0" w:color="auto"/>
        <w:right w:val="none" w:sz="0" w:space="0" w:color="auto"/>
      </w:divBdr>
      <w:divsChild>
        <w:div w:id="717973270">
          <w:marLeft w:val="0"/>
          <w:marRight w:val="0"/>
          <w:marTop w:val="0"/>
          <w:marBottom w:val="0"/>
          <w:divBdr>
            <w:top w:val="none" w:sz="0" w:space="0" w:color="auto"/>
            <w:left w:val="none" w:sz="0" w:space="0" w:color="auto"/>
            <w:bottom w:val="none" w:sz="0" w:space="0" w:color="auto"/>
            <w:right w:val="none" w:sz="0" w:space="0" w:color="auto"/>
          </w:divBdr>
        </w:div>
      </w:divsChild>
    </w:div>
    <w:div w:id="1372996351">
      <w:bodyDiv w:val="1"/>
      <w:marLeft w:val="0"/>
      <w:marRight w:val="0"/>
      <w:marTop w:val="0"/>
      <w:marBottom w:val="0"/>
      <w:divBdr>
        <w:top w:val="none" w:sz="0" w:space="0" w:color="auto"/>
        <w:left w:val="none" w:sz="0" w:space="0" w:color="auto"/>
        <w:bottom w:val="none" w:sz="0" w:space="0" w:color="auto"/>
        <w:right w:val="none" w:sz="0" w:space="0" w:color="auto"/>
      </w:divBdr>
      <w:divsChild>
        <w:div w:id="947471290">
          <w:marLeft w:val="0"/>
          <w:marRight w:val="0"/>
          <w:marTop w:val="0"/>
          <w:marBottom w:val="0"/>
          <w:divBdr>
            <w:top w:val="none" w:sz="0" w:space="0" w:color="auto"/>
            <w:left w:val="none" w:sz="0" w:space="0" w:color="auto"/>
            <w:bottom w:val="none" w:sz="0" w:space="0" w:color="auto"/>
            <w:right w:val="none" w:sz="0" w:space="0" w:color="auto"/>
          </w:divBdr>
        </w:div>
      </w:divsChild>
    </w:div>
    <w:div w:id="1384713182">
      <w:bodyDiv w:val="1"/>
      <w:marLeft w:val="0"/>
      <w:marRight w:val="0"/>
      <w:marTop w:val="0"/>
      <w:marBottom w:val="0"/>
      <w:divBdr>
        <w:top w:val="none" w:sz="0" w:space="0" w:color="auto"/>
        <w:left w:val="none" w:sz="0" w:space="0" w:color="auto"/>
        <w:bottom w:val="none" w:sz="0" w:space="0" w:color="auto"/>
        <w:right w:val="none" w:sz="0" w:space="0" w:color="auto"/>
      </w:divBdr>
      <w:divsChild>
        <w:div w:id="1836610176">
          <w:marLeft w:val="0"/>
          <w:marRight w:val="0"/>
          <w:marTop w:val="0"/>
          <w:marBottom w:val="0"/>
          <w:divBdr>
            <w:top w:val="none" w:sz="0" w:space="0" w:color="auto"/>
            <w:left w:val="none" w:sz="0" w:space="0" w:color="auto"/>
            <w:bottom w:val="none" w:sz="0" w:space="0" w:color="auto"/>
            <w:right w:val="none" w:sz="0" w:space="0" w:color="auto"/>
          </w:divBdr>
        </w:div>
      </w:divsChild>
    </w:div>
    <w:div w:id="1396050666">
      <w:bodyDiv w:val="1"/>
      <w:marLeft w:val="0"/>
      <w:marRight w:val="0"/>
      <w:marTop w:val="0"/>
      <w:marBottom w:val="0"/>
      <w:divBdr>
        <w:top w:val="none" w:sz="0" w:space="0" w:color="auto"/>
        <w:left w:val="none" w:sz="0" w:space="0" w:color="auto"/>
        <w:bottom w:val="none" w:sz="0" w:space="0" w:color="auto"/>
        <w:right w:val="none" w:sz="0" w:space="0" w:color="auto"/>
      </w:divBdr>
      <w:divsChild>
        <w:div w:id="785738735">
          <w:marLeft w:val="0"/>
          <w:marRight w:val="0"/>
          <w:marTop w:val="0"/>
          <w:marBottom w:val="0"/>
          <w:divBdr>
            <w:top w:val="none" w:sz="0" w:space="0" w:color="auto"/>
            <w:left w:val="none" w:sz="0" w:space="0" w:color="auto"/>
            <w:bottom w:val="none" w:sz="0" w:space="0" w:color="auto"/>
            <w:right w:val="none" w:sz="0" w:space="0" w:color="auto"/>
          </w:divBdr>
        </w:div>
      </w:divsChild>
    </w:div>
    <w:div w:id="1405177002">
      <w:bodyDiv w:val="1"/>
      <w:marLeft w:val="0"/>
      <w:marRight w:val="0"/>
      <w:marTop w:val="0"/>
      <w:marBottom w:val="0"/>
      <w:divBdr>
        <w:top w:val="none" w:sz="0" w:space="0" w:color="auto"/>
        <w:left w:val="none" w:sz="0" w:space="0" w:color="auto"/>
        <w:bottom w:val="none" w:sz="0" w:space="0" w:color="auto"/>
        <w:right w:val="none" w:sz="0" w:space="0" w:color="auto"/>
      </w:divBdr>
      <w:divsChild>
        <w:div w:id="1952546343">
          <w:marLeft w:val="0"/>
          <w:marRight w:val="0"/>
          <w:marTop w:val="0"/>
          <w:marBottom w:val="0"/>
          <w:divBdr>
            <w:top w:val="none" w:sz="0" w:space="0" w:color="auto"/>
            <w:left w:val="none" w:sz="0" w:space="0" w:color="auto"/>
            <w:bottom w:val="none" w:sz="0" w:space="0" w:color="auto"/>
            <w:right w:val="none" w:sz="0" w:space="0" w:color="auto"/>
          </w:divBdr>
        </w:div>
      </w:divsChild>
    </w:div>
    <w:div w:id="1406149840">
      <w:bodyDiv w:val="1"/>
      <w:marLeft w:val="0"/>
      <w:marRight w:val="0"/>
      <w:marTop w:val="0"/>
      <w:marBottom w:val="0"/>
      <w:divBdr>
        <w:top w:val="none" w:sz="0" w:space="0" w:color="auto"/>
        <w:left w:val="none" w:sz="0" w:space="0" w:color="auto"/>
        <w:bottom w:val="none" w:sz="0" w:space="0" w:color="auto"/>
        <w:right w:val="none" w:sz="0" w:space="0" w:color="auto"/>
      </w:divBdr>
      <w:divsChild>
        <w:div w:id="719748474">
          <w:marLeft w:val="0"/>
          <w:marRight w:val="0"/>
          <w:marTop w:val="0"/>
          <w:marBottom w:val="0"/>
          <w:divBdr>
            <w:top w:val="none" w:sz="0" w:space="0" w:color="auto"/>
            <w:left w:val="none" w:sz="0" w:space="0" w:color="auto"/>
            <w:bottom w:val="none" w:sz="0" w:space="0" w:color="auto"/>
            <w:right w:val="none" w:sz="0" w:space="0" w:color="auto"/>
          </w:divBdr>
        </w:div>
      </w:divsChild>
    </w:div>
    <w:div w:id="1414202561">
      <w:bodyDiv w:val="1"/>
      <w:marLeft w:val="0"/>
      <w:marRight w:val="0"/>
      <w:marTop w:val="0"/>
      <w:marBottom w:val="0"/>
      <w:divBdr>
        <w:top w:val="none" w:sz="0" w:space="0" w:color="auto"/>
        <w:left w:val="none" w:sz="0" w:space="0" w:color="auto"/>
        <w:bottom w:val="none" w:sz="0" w:space="0" w:color="auto"/>
        <w:right w:val="none" w:sz="0" w:space="0" w:color="auto"/>
      </w:divBdr>
      <w:divsChild>
        <w:div w:id="631787157">
          <w:marLeft w:val="0"/>
          <w:marRight w:val="0"/>
          <w:marTop w:val="0"/>
          <w:marBottom w:val="0"/>
          <w:divBdr>
            <w:top w:val="none" w:sz="0" w:space="0" w:color="auto"/>
            <w:left w:val="none" w:sz="0" w:space="0" w:color="auto"/>
            <w:bottom w:val="none" w:sz="0" w:space="0" w:color="auto"/>
            <w:right w:val="none" w:sz="0" w:space="0" w:color="auto"/>
          </w:divBdr>
        </w:div>
      </w:divsChild>
    </w:div>
    <w:div w:id="1414546620">
      <w:bodyDiv w:val="1"/>
      <w:marLeft w:val="0"/>
      <w:marRight w:val="0"/>
      <w:marTop w:val="0"/>
      <w:marBottom w:val="0"/>
      <w:divBdr>
        <w:top w:val="none" w:sz="0" w:space="0" w:color="auto"/>
        <w:left w:val="none" w:sz="0" w:space="0" w:color="auto"/>
        <w:bottom w:val="none" w:sz="0" w:space="0" w:color="auto"/>
        <w:right w:val="none" w:sz="0" w:space="0" w:color="auto"/>
      </w:divBdr>
      <w:divsChild>
        <w:div w:id="1586299980">
          <w:marLeft w:val="0"/>
          <w:marRight w:val="0"/>
          <w:marTop w:val="0"/>
          <w:marBottom w:val="0"/>
          <w:divBdr>
            <w:top w:val="none" w:sz="0" w:space="0" w:color="auto"/>
            <w:left w:val="none" w:sz="0" w:space="0" w:color="auto"/>
            <w:bottom w:val="none" w:sz="0" w:space="0" w:color="auto"/>
            <w:right w:val="none" w:sz="0" w:space="0" w:color="auto"/>
          </w:divBdr>
        </w:div>
      </w:divsChild>
    </w:div>
    <w:div w:id="1431123911">
      <w:bodyDiv w:val="1"/>
      <w:marLeft w:val="0"/>
      <w:marRight w:val="0"/>
      <w:marTop w:val="0"/>
      <w:marBottom w:val="0"/>
      <w:divBdr>
        <w:top w:val="none" w:sz="0" w:space="0" w:color="auto"/>
        <w:left w:val="none" w:sz="0" w:space="0" w:color="auto"/>
        <w:bottom w:val="none" w:sz="0" w:space="0" w:color="auto"/>
        <w:right w:val="none" w:sz="0" w:space="0" w:color="auto"/>
      </w:divBdr>
      <w:divsChild>
        <w:div w:id="1275287894">
          <w:marLeft w:val="0"/>
          <w:marRight w:val="0"/>
          <w:marTop w:val="0"/>
          <w:marBottom w:val="0"/>
          <w:divBdr>
            <w:top w:val="none" w:sz="0" w:space="0" w:color="auto"/>
            <w:left w:val="none" w:sz="0" w:space="0" w:color="auto"/>
            <w:bottom w:val="none" w:sz="0" w:space="0" w:color="auto"/>
            <w:right w:val="none" w:sz="0" w:space="0" w:color="auto"/>
          </w:divBdr>
        </w:div>
      </w:divsChild>
    </w:div>
    <w:div w:id="1468936728">
      <w:bodyDiv w:val="1"/>
      <w:marLeft w:val="0"/>
      <w:marRight w:val="0"/>
      <w:marTop w:val="0"/>
      <w:marBottom w:val="0"/>
      <w:divBdr>
        <w:top w:val="none" w:sz="0" w:space="0" w:color="auto"/>
        <w:left w:val="none" w:sz="0" w:space="0" w:color="auto"/>
        <w:bottom w:val="none" w:sz="0" w:space="0" w:color="auto"/>
        <w:right w:val="none" w:sz="0" w:space="0" w:color="auto"/>
      </w:divBdr>
      <w:divsChild>
        <w:div w:id="516163186">
          <w:marLeft w:val="0"/>
          <w:marRight w:val="0"/>
          <w:marTop w:val="0"/>
          <w:marBottom w:val="0"/>
          <w:divBdr>
            <w:top w:val="none" w:sz="0" w:space="0" w:color="auto"/>
            <w:left w:val="none" w:sz="0" w:space="0" w:color="auto"/>
            <w:bottom w:val="none" w:sz="0" w:space="0" w:color="auto"/>
            <w:right w:val="none" w:sz="0" w:space="0" w:color="auto"/>
          </w:divBdr>
        </w:div>
      </w:divsChild>
    </w:div>
    <w:div w:id="1481729277">
      <w:bodyDiv w:val="1"/>
      <w:marLeft w:val="0"/>
      <w:marRight w:val="0"/>
      <w:marTop w:val="0"/>
      <w:marBottom w:val="0"/>
      <w:divBdr>
        <w:top w:val="none" w:sz="0" w:space="0" w:color="auto"/>
        <w:left w:val="none" w:sz="0" w:space="0" w:color="auto"/>
        <w:bottom w:val="none" w:sz="0" w:space="0" w:color="auto"/>
        <w:right w:val="none" w:sz="0" w:space="0" w:color="auto"/>
      </w:divBdr>
      <w:divsChild>
        <w:div w:id="993951058">
          <w:marLeft w:val="0"/>
          <w:marRight w:val="0"/>
          <w:marTop w:val="0"/>
          <w:marBottom w:val="0"/>
          <w:divBdr>
            <w:top w:val="none" w:sz="0" w:space="0" w:color="auto"/>
            <w:left w:val="none" w:sz="0" w:space="0" w:color="auto"/>
            <w:bottom w:val="none" w:sz="0" w:space="0" w:color="auto"/>
            <w:right w:val="none" w:sz="0" w:space="0" w:color="auto"/>
          </w:divBdr>
        </w:div>
      </w:divsChild>
    </w:div>
    <w:div w:id="1492788848">
      <w:bodyDiv w:val="1"/>
      <w:marLeft w:val="0"/>
      <w:marRight w:val="0"/>
      <w:marTop w:val="0"/>
      <w:marBottom w:val="0"/>
      <w:divBdr>
        <w:top w:val="none" w:sz="0" w:space="0" w:color="auto"/>
        <w:left w:val="none" w:sz="0" w:space="0" w:color="auto"/>
        <w:bottom w:val="none" w:sz="0" w:space="0" w:color="auto"/>
        <w:right w:val="none" w:sz="0" w:space="0" w:color="auto"/>
      </w:divBdr>
      <w:divsChild>
        <w:div w:id="625938952">
          <w:marLeft w:val="0"/>
          <w:marRight w:val="0"/>
          <w:marTop w:val="0"/>
          <w:marBottom w:val="0"/>
          <w:divBdr>
            <w:top w:val="none" w:sz="0" w:space="0" w:color="auto"/>
            <w:left w:val="none" w:sz="0" w:space="0" w:color="auto"/>
            <w:bottom w:val="none" w:sz="0" w:space="0" w:color="auto"/>
            <w:right w:val="none" w:sz="0" w:space="0" w:color="auto"/>
          </w:divBdr>
        </w:div>
      </w:divsChild>
    </w:div>
    <w:div w:id="1497767460">
      <w:bodyDiv w:val="1"/>
      <w:marLeft w:val="0"/>
      <w:marRight w:val="0"/>
      <w:marTop w:val="0"/>
      <w:marBottom w:val="0"/>
      <w:divBdr>
        <w:top w:val="none" w:sz="0" w:space="0" w:color="auto"/>
        <w:left w:val="none" w:sz="0" w:space="0" w:color="auto"/>
        <w:bottom w:val="none" w:sz="0" w:space="0" w:color="auto"/>
        <w:right w:val="none" w:sz="0" w:space="0" w:color="auto"/>
      </w:divBdr>
      <w:divsChild>
        <w:div w:id="1330593889">
          <w:marLeft w:val="0"/>
          <w:marRight w:val="0"/>
          <w:marTop w:val="0"/>
          <w:marBottom w:val="0"/>
          <w:divBdr>
            <w:top w:val="none" w:sz="0" w:space="0" w:color="auto"/>
            <w:left w:val="none" w:sz="0" w:space="0" w:color="auto"/>
            <w:bottom w:val="none" w:sz="0" w:space="0" w:color="auto"/>
            <w:right w:val="none" w:sz="0" w:space="0" w:color="auto"/>
          </w:divBdr>
        </w:div>
      </w:divsChild>
    </w:div>
    <w:div w:id="1505246383">
      <w:bodyDiv w:val="1"/>
      <w:marLeft w:val="0"/>
      <w:marRight w:val="0"/>
      <w:marTop w:val="0"/>
      <w:marBottom w:val="0"/>
      <w:divBdr>
        <w:top w:val="none" w:sz="0" w:space="0" w:color="auto"/>
        <w:left w:val="none" w:sz="0" w:space="0" w:color="auto"/>
        <w:bottom w:val="none" w:sz="0" w:space="0" w:color="auto"/>
        <w:right w:val="none" w:sz="0" w:space="0" w:color="auto"/>
      </w:divBdr>
      <w:divsChild>
        <w:div w:id="441917921">
          <w:marLeft w:val="0"/>
          <w:marRight w:val="0"/>
          <w:marTop w:val="0"/>
          <w:marBottom w:val="0"/>
          <w:divBdr>
            <w:top w:val="none" w:sz="0" w:space="0" w:color="auto"/>
            <w:left w:val="none" w:sz="0" w:space="0" w:color="auto"/>
            <w:bottom w:val="none" w:sz="0" w:space="0" w:color="auto"/>
            <w:right w:val="none" w:sz="0" w:space="0" w:color="auto"/>
          </w:divBdr>
        </w:div>
      </w:divsChild>
    </w:div>
    <w:div w:id="1509514813">
      <w:bodyDiv w:val="1"/>
      <w:marLeft w:val="0"/>
      <w:marRight w:val="0"/>
      <w:marTop w:val="0"/>
      <w:marBottom w:val="0"/>
      <w:divBdr>
        <w:top w:val="none" w:sz="0" w:space="0" w:color="auto"/>
        <w:left w:val="none" w:sz="0" w:space="0" w:color="auto"/>
        <w:bottom w:val="none" w:sz="0" w:space="0" w:color="auto"/>
        <w:right w:val="none" w:sz="0" w:space="0" w:color="auto"/>
      </w:divBdr>
      <w:divsChild>
        <w:div w:id="820468201">
          <w:marLeft w:val="0"/>
          <w:marRight w:val="0"/>
          <w:marTop w:val="0"/>
          <w:marBottom w:val="0"/>
          <w:divBdr>
            <w:top w:val="none" w:sz="0" w:space="0" w:color="auto"/>
            <w:left w:val="none" w:sz="0" w:space="0" w:color="auto"/>
            <w:bottom w:val="none" w:sz="0" w:space="0" w:color="auto"/>
            <w:right w:val="none" w:sz="0" w:space="0" w:color="auto"/>
          </w:divBdr>
        </w:div>
      </w:divsChild>
    </w:div>
    <w:div w:id="1511337112">
      <w:bodyDiv w:val="1"/>
      <w:marLeft w:val="0"/>
      <w:marRight w:val="0"/>
      <w:marTop w:val="0"/>
      <w:marBottom w:val="0"/>
      <w:divBdr>
        <w:top w:val="none" w:sz="0" w:space="0" w:color="auto"/>
        <w:left w:val="none" w:sz="0" w:space="0" w:color="auto"/>
        <w:bottom w:val="none" w:sz="0" w:space="0" w:color="auto"/>
        <w:right w:val="none" w:sz="0" w:space="0" w:color="auto"/>
      </w:divBdr>
      <w:divsChild>
        <w:div w:id="1425342666">
          <w:marLeft w:val="0"/>
          <w:marRight w:val="0"/>
          <w:marTop w:val="0"/>
          <w:marBottom w:val="0"/>
          <w:divBdr>
            <w:top w:val="none" w:sz="0" w:space="0" w:color="auto"/>
            <w:left w:val="none" w:sz="0" w:space="0" w:color="auto"/>
            <w:bottom w:val="none" w:sz="0" w:space="0" w:color="auto"/>
            <w:right w:val="none" w:sz="0" w:space="0" w:color="auto"/>
          </w:divBdr>
        </w:div>
      </w:divsChild>
    </w:div>
    <w:div w:id="1516962352">
      <w:bodyDiv w:val="1"/>
      <w:marLeft w:val="0"/>
      <w:marRight w:val="0"/>
      <w:marTop w:val="0"/>
      <w:marBottom w:val="0"/>
      <w:divBdr>
        <w:top w:val="none" w:sz="0" w:space="0" w:color="auto"/>
        <w:left w:val="none" w:sz="0" w:space="0" w:color="auto"/>
        <w:bottom w:val="none" w:sz="0" w:space="0" w:color="auto"/>
        <w:right w:val="none" w:sz="0" w:space="0" w:color="auto"/>
      </w:divBdr>
      <w:divsChild>
        <w:div w:id="979845577">
          <w:marLeft w:val="0"/>
          <w:marRight w:val="0"/>
          <w:marTop w:val="0"/>
          <w:marBottom w:val="0"/>
          <w:divBdr>
            <w:top w:val="none" w:sz="0" w:space="0" w:color="auto"/>
            <w:left w:val="none" w:sz="0" w:space="0" w:color="auto"/>
            <w:bottom w:val="none" w:sz="0" w:space="0" w:color="auto"/>
            <w:right w:val="none" w:sz="0" w:space="0" w:color="auto"/>
          </w:divBdr>
        </w:div>
      </w:divsChild>
    </w:div>
    <w:div w:id="1544294183">
      <w:bodyDiv w:val="1"/>
      <w:marLeft w:val="0"/>
      <w:marRight w:val="0"/>
      <w:marTop w:val="0"/>
      <w:marBottom w:val="0"/>
      <w:divBdr>
        <w:top w:val="none" w:sz="0" w:space="0" w:color="auto"/>
        <w:left w:val="none" w:sz="0" w:space="0" w:color="auto"/>
        <w:bottom w:val="none" w:sz="0" w:space="0" w:color="auto"/>
        <w:right w:val="none" w:sz="0" w:space="0" w:color="auto"/>
      </w:divBdr>
      <w:divsChild>
        <w:div w:id="125664260">
          <w:marLeft w:val="0"/>
          <w:marRight w:val="0"/>
          <w:marTop w:val="0"/>
          <w:marBottom w:val="0"/>
          <w:divBdr>
            <w:top w:val="none" w:sz="0" w:space="0" w:color="auto"/>
            <w:left w:val="none" w:sz="0" w:space="0" w:color="auto"/>
            <w:bottom w:val="none" w:sz="0" w:space="0" w:color="auto"/>
            <w:right w:val="none" w:sz="0" w:space="0" w:color="auto"/>
          </w:divBdr>
        </w:div>
      </w:divsChild>
    </w:div>
    <w:div w:id="1557819415">
      <w:bodyDiv w:val="1"/>
      <w:marLeft w:val="0"/>
      <w:marRight w:val="0"/>
      <w:marTop w:val="0"/>
      <w:marBottom w:val="0"/>
      <w:divBdr>
        <w:top w:val="none" w:sz="0" w:space="0" w:color="auto"/>
        <w:left w:val="none" w:sz="0" w:space="0" w:color="auto"/>
        <w:bottom w:val="none" w:sz="0" w:space="0" w:color="auto"/>
        <w:right w:val="none" w:sz="0" w:space="0" w:color="auto"/>
      </w:divBdr>
      <w:divsChild>
        <w:div w:id="1864132037">
          <w:marLeft w:val="0"/>
          <w:marRight w:val="0"/>
          <w:marTop w:val="0"/>
          <w:marBottom w:val="0"/>
          <w:divBdr>
            <w:top w:val="none" w:sz="0" w:space="0" w:color="auto"/>
            <w:left w:val="none" w:sz="0" w:space="0" w:color="auto"/>
            <w:bottom w:val="none" w:sz="0" w:space="0" w:color="auto"/>
            <w:right w:val="none" w:sz="0" w:space="0" w:color="auto"/>
          </w:divBdr>
        </w:div>
      </w:divsChild>
    </w:div>
    <w:div w:id="1574899408">
      <w:bodyDiv w:val="1"/>
      <w:marLeft w:val="0"/>
      <w:marRight w:val="0"/>
      <w:marTop w:val="0"/>
      <w:marBottom w:val="0"/>
      <w:divBdr>
        <w:top w:val="none" w:sz="0" w:space="0" w:color="auto"/>
        <w:left w:val="none" w:sz="0" w:space="0" w:color="auto"/>
        <w:bottom w:val="none" w:sz="0" w:space="0" w:color="auto"/>
        <w:right w:val="none" w:sz="0" w:space="0" w:color="auto"/>
      </w:divBdr>
    </w:div>
    <w:div w:id="1606302660">
      <w:bodyDiv w:val="1"/>
      <w:marLeft w:val="0"/>
      <w:marRight w:val="0"/>
      <w:marTop w:val="0"/>
      <w:marBottom w:val="0"/>
      <w:divBdr>
        <w:top w:val="none" w:sz="0" w:space="0" w:color="auto"/>
        <w:left w:val="none" w:sz="0" w:space="0" w:color="auto"/>
        <w:bottom w:val="none" w:sz="0" w:space="0" w:color="auto"/>
        <w:right w:val="none" w:sz="0" w:space="0" w:color="auto"/>
      </w:divBdr>
    </w:div>
    <w:div w:id="1614436288">
      <w:bodyDiv w:val="1"/>
      <w:marLeft w:val="0"/>
      <w:marRight w:val="0"/>
      <w:marTop w:val="0"/>
      <w:marBottom w:val="0"/>
      <w:divBdr>
        <w:top w:val="none" w:sz="0" w:space="0" w:color="auto"/>
        <w:left w:val="none" w:sz="0" w:space="0" w:color="auto"/>
        <w:bottom w:val="none" w:sz="0" w:space="0" w:color="auto"/>
        <w:right w:val="none" w:sz="0" w:space="0" w:color="auto"/>
      </w:divBdr>
      <w:divsChild>
        <w:div w:id="505754820">
          <w:marLeft w:val="0"/>
          <w:marRight w:val="0"/>
          <w:marTop w:val="0"/>
          <w:marBottom w:val="0"/>
          <w:divBdr>
            <w:top w:val="none" w:sz="0" w:space="0" w:color="auto"/>
            <w:left w:val="none" w:sz="0" w:space="0" w:color="auto"/>
            <w:bottom w:val="none" w:sz="0" w:space="0" w:color="auto"/>
            <w:right w:val="none" w:sz="0" w:space="0" w:color="auto"/>
          </w:divBdr>
        </w:div>
      </w:divsChild>
    </w:div>
    <w:div w:id="1628466252">
      <w:bodyDiv w:val="1"/>
      <w:marLeft w:val="0"/>
      <w:marRight w:val="0"/>
      <w:marTop w:val="0"/>
      <w:marBottom w:val="0"/>
      <w:divBdr>
        <w:top w:val="none" w:sz="0" w:space="0" w:color="auto"/>
        <w:left w:val="none" w:sz="0" w:space="0" w:color="auto"/>
        <w:bottom w:val="none" w:sz="0" w:space="0" w:color="auto"/>
        <w:right w:val="none" w:sz="0" w:space="0" w:color="auto"/>
      </w:divBdr>
      <w:divsChild>
        <w:div w:id="1816868623">
          <w:marLeft w:val="0"/>
          <w:marRight w:val="0"/>
          <w:marTop w:val="0"/>
          <w:marBottom w:val="0"/>
          <w:divBdr>
            <w:top w:val="none" w:sz="0" w:space="0" w:color="auto"/>
            <w:left w:val="none" w:sz="0" w:space="0" w:color="auto"/>
            <w:bottom w:val="none" w:sz="0" w:space="0" w:color="auto"/>
            <w:right w:val="none" w:sz="0" w:space="0" w:color="auto"/>
          </w:divBdr>
        </w:div>
      </w:divsChild>
    </w:div>
    <w:div w:id="1666276428">
      <w:bodyDiv w:val="1"/>
      <w:marLeft w:val="0"/>
      <w:marRight w:val="0"/>
      <w:marTop w:val="0"/>
      <w:marBottom w:val="0"/>
      <w:divBdr>
        <w:top w:val="none" w:sz="0" w:space="0" w:color="auto"/>
        <w:left w:val="none" w:sz="0" w:space="0" w:color="auto"/>
        <w:bottom w:val="none" w:sz="0" w:space="0" w:color="auto"/>
        <w:right w:val="none" w:sz="0" w:space="0" w:color="auto"/>
      </w:divBdr>
      <w:divsChild>
        <w:div w:id="814222459">
          <w:marLeft w:val="0"/>
          <w:marRight w:val="0"/>
          <w:marTop w:val="0"/>
          <w:marBottom w:val="0"/>
          <w:divBdr>
            <w:top w:val="none" w:sz="0" w:space="0" w:color="auto"/>
            <w:left w:val="none" w:sz="0" w:space="0" w:color="auto"/>
            <w:bottom w:val="none" w:sz="0" w:space="0" w:color="auto"/>
            <w:right w:val="none" w:sz="0" w:space="0" w:color="auto"/>
          </w:divBdr>
        </w:div>
      </w:divsChild>
    </w:div>
    <w:div w:id="1678919887">
      <w:bodyDiv w:val="1"/>
      <w:marLeft w:val="0"/>
      <w:marRight w:val="0"/>
      <w:marTop w:val="0"/>
      <w:marBottom w:val="0"/>
      <w:divBdr>
        <w:top w:val="none" w:sz="0" w:space="0" w:color="auto"/>
        <w:left w:val="none" w:sz="0" w:space="0" w:color="auto"/>
        <w:bottom w:val="none" w:sz="0" w:space="0" w:color="auto"/>
        <w:right w:val="none" w:sz="0" w:space="0" w:color="auto"/>
      </w:divBdr>
      <w:divsChild>
        <w:div w:id="1543401165">
          <w:marLeft w:val="0"/>
          <w:marRight w:val="0"/>
          <w:marTop w:val="0"/>
          <w:marBottom w:val="0"/>
          <w:divBdr>
            <w:top w:val="none" w:sz="0" w:space="0" w:color="auto"/>
            <w:left w:val="none" w:sz="0" w:space="0" w:color="auto"/>
            <w:bottom w:val="none" w:sz="0" w:space="0" w:color="auto"/>
            <w:right w:val="none" w:sz="0" w:space="0" w:color="auto"/>
          </w:divBdr>
        </w:div>
      </w:divsChild>
    </w:div>
    <w:div w:id="1684280808">
      <w:bodyDiv w:val="1"/>
      <w:marLeft w:val="0"/>
      <w:marRight w:val="0"/>
      <w:marTop w:val="0"/>
      <w:marBottom w:val="0"/>
      <w:divBdr>
        <w:top w:val="none" w:sz="0" w:space="0" w:color="auto"/>
        <w:left w:val="none" w:sz="0" w:space="0" w:color="auto"/>
        <w:bottom w:val="none" w:sz="0" w:space="0" w:color="auto"/>
        <w:right w:val="none" w:sz="0" w:space="0" w:color="auto"/>
      </w:divBdr>
      <w:divsChild>
        <w:div w:id="923874133">
          <w:marLeft w:val="0"/>
          <w:marRight w:val="0"/>
          <w:marTop w:val="0"/>
          <w:marBottom w:val="0"/>
          <w:divBdr>
            <w:top w:val="none" w:sz="0" w:space="0" w:color="auto"/>
            <w:left w:val="none" w:sz="0" w:space="0" w:color="auto"/>
            <w:bottom w:val="none" w:sz="0" w:space="0" w:color="auto"/>
            <w:right w:val="none" w:sz="0" w:space="0" w:color="auto"/>
          </w:divBdr>
        </w:div>
      </w:divsChild>
    </w:div>
    <w:div w:id="1689211089">
      <w:bodyDiv w:val="1"/>
      <w:marLeft w:val="0"/>
      <w:marRight w:val="0"/>
      <w:marTop w:val="0"/>
      <w:marBottom w:val="0"/>
      <w:divBdr>
        <w:top w:val="none" w:sz="0" w:space="0" w:color="auto"/>
        <w:left w:val="none" w:sz="0" w:space="0" w:color="auto"/>
        <w:bottom w:val="none" w:sz="0" w:space="0" w:color="auto"/>
        <w:right w:val="none" w:sz="0" w:space="0" w:color="auto"/>
      </w:divBdr>
      <w:divsChild>
        <w:div w:id="1404062601">
          <w:marLeft w:val="0"/>
          <w:marRight w:val="0"/>
          <w:marTop w:val="0"/>
          <w:marBottom w:val="0"/>
          <w:divBdr>
            <w:top w:val="none" w:sz="0" w:space="0" w:color="auto"/>
            <w:left w:val="none" w:sz="0" w:space="0" w:color="auto"/>
            <w:bottom w:val="none" w:sz="0" w:space="0" w:color="auto"/>
            <w:right w:val="none" w:sz="0" w:space="0" w:color="auto"/>
          </w:divBdr>
        </w:div>
      </w:divsChild>
    </w:div>
    <w:div w:id="1694263925">
      <w:bodyDiv w:val="1"/>
      <w:marLeft w:val="0"/>
      <w:marRight w:val="0"/>
      <w:marTop w:val="0"/>
      <w:marBottom w:val="0"/>
      <w:divBdr>
        <w:top w:val="none" w:sz="0" w:space="0" w:color="auto"/>
        <w:left w:val="none" w:sz="0" w:space="0" w:color="auto"/>
        <w:bottom w:val="none" w:sz="0" w:space="0" w:color="auto"/>
        <w:right w:val="none" w:sz="0" w:space="0" w:color="auto"/>
      </w:divBdr>
      <w:divsChild>
        <w:div w:id="467823926">
          <w:marLeft w:val="0"/>
          <w:marRight w:val="0"/>
          <w:marTop w:val="0"/>
          <w:marBottom w:val="0"/>
          <w:divBdr>
            <w:top w:val="none" w:sz="0" w:space="0" w:color="auto"/>
            <w:left w:val="none" w:sz="0" w:space="0" w:color="auto"/>
            <w:bottom w:val="none" w:sz="0" w:space="0" w:color="auto"/>
            <w:right w:val="none" w:sz="0" w:space="0" w:color="auto"/>
          </w:divBdr>
        </w:div>
      </w:divsChild>
    </w:div>
    <w:div w:id="1706177266">
      <w:bodyDiv w:val="1"/>
      <w:marLeft w:val="0"/>
      <w:marRight w:val="0"/>
      <w:marTop w:val="0"/>
      <w:marBottom w:val="0"/>
      <w:divBdr>
        <w:top w:val="none" w:sz="0" w:space="0" w:color="auto"/>
        <w:left w:val="none" w:sz="0" w:space="0" w:color="auto"/>
        <w:bottom w:val="none" w:sz="0" w:space="0" w:color="auto"/>
        <w:right w:val="none" w:sz="0" w:space="0" w:color="auto"/>
      </w:divBdr>
    </w:div>
    <w:div w:id="1709140460">
      <w:bodyDiv w:val="1"/>
      <w:marLeft w:val="0"/>
      <w:marRight w:val="0"/>
      <w:marTop w:val="0"/>
      <w:marBottom w:val="0"/>
      <w:divBdr>
        <w:top w:val="none" w:sz="0" w:space="0" w:color="auto"/>
        <w:left w:val="none" w:sz="0" w:space="0" w:color="auto"/>
        <w:bottom w:val="none" w:sz="0" w:space="0" w:color="auto"/>
        <w:right w:val="none" w:sz="0" w:space="0" w:color="auto"/>
      </w:divBdr>
      <w:divsChild>
        <w:div w:id="666060447">
          <w:marLeft w:val="0"/>
          <w:marRight w:val="0"/>
          <w:marTop w:val="0"/>
          <w:marBottom w:val="0"/>
          <w:divBdr>
            <w:top w:val="none" w:sz="0" w:space="0" w:color="auto"/>
            <w:left w:val="none" w:sz="0" w:space="0" w:color="auto"/>
            <w:bottom w:val="none" w:sz="0" w:space="0" w:color="auto"/>
            <w:right w:val="none" w:sz="0" w:space="0" w:color="auto"/>
          </w:divBdr>
        </w:div>
      </w:divsChild>
    </w:div>
    <w:div w:id="1711613795">
      <w:bodyDiv w:val="1"/>
      <w:marLeft w:val="0"/>
      <w:marRight w:val="0"/>
      <w:marTop w:val="0"/>
      <w:marBottom w:val="0"/>
      <w:divBdr>
        <w:top w:val="none" w:sz="0" w:space="0" w:color="auto"/>
        <w:left w:val="none" w:sz="0" w:space="0" w:color="auto"/>
        <w:bottom w:val="none" w:sz="0" w:space="0" w:color="auto"/>
        <w:right w:val="none" w:sz="0" w:space="0" w:color="auto"/>
      </w:divBdr>
    </w:div>
    <w:div w:id="1715961760">
      <w:bodyDiv w:val="1"/>
      <w:marLeft w:val="0"/>
      <w:marRight w:val="0"/>
      <w:marTop w:val="0"/>
      <w:marBottom w:val="0"/>
      <w:divBdr>
        <w:top w:val="none" w:sz="0" w:space="0" w:color="auto"/>
        <w:left w:val="none" w:sz="0" w:space="0" w:color="auto"/>
        <w:bottom w:val="none" w:sz="0" w:space="0" w:color="auto"/>
        <w:right w:val="none" w:sz="0" w:space="0" w:color="auto"/>
      </w:divBdr>
      <w:divsChild>
        <w:div w:id="639773555">
          <w:marLeft w:val="0"/>
          <w:marRight w:val="0"/>
          <w:marTop w:val="0"/>
          <w:marBottom w:val="0"/>
          <w:divBdr>
            <w:top w:val="none" w:sz="0" w:space="0" w:color="auto"/>
            <w:left w:val="none" w:sz="0" w:space="0" w:color="auto"/>
            <w:bottom w:val="none" w:sz="0" w:space="0" w:color="auto"/>
            <w:right w:val="none" w:sz="0" w:space="0" w:color="auto"/>
          </w:divBdr>
        </w:div>
      </w:divsChild>
    </w:div>
    <w:div w:id="1719744959">
      <w:bodyDiv w:val="1"/>
      <w:marLeft w:val="0"/>
      <w:marRight w:val="0"/>
      <w:marTop w:val="0"/>
      <w:marBottom w:val="0"/>
      <w:divBdr>
        <w:top w:val="none" w:sz="0" w:space="0" w:color="auto"/>
        <w:left w:val="none" w:sz="0" w:space="0" w:color="auto"/>
        <w:bottom w:val="none" w:sz="0" w:space="0" w:color="auto"/>
        <w:right w:val="none" w:sz="0" w:space="0" w:color="auto"/>
      </w:divBdr>
      <w:divsChild>
        <w:div w:id="1349715471">
          <w:marLeft w:val="0"/>
          <w:marRight w:val="0"/>
          <w:marTop w:val="0"/>
          <w:marBottom w:val="0"/>
          <w:divBdr>
            <w:top w:val="none" w:sz="0" w:space="0" w:color="auto"/>
            <w:left w:val="none" w:sz="0" w:space="0" w:color="auto"/>
            <w:bottom w:val="none" w:sz="0" w:space="0" w:color="auto"/>
            <w:right w:val="none" w:sz="0" w:space="0" w:color="auto"/>
          </w:divBdr>
        </w:div>
      </w:divsChild>
    </w:div>
    <w:div w:id="1722359289">
      <w:bodyDiv w:val="1"/>
      <w:marLeft w:val="0"/>
      <w:marRight w:val="0"/>
      <w:marTop w:val="0"/>
      <w:marBottom w:val="0"/>
      <w:divBdr>
        <w:top w:val="none" w:sz="0" w:space="0" w:color="auto"/>
        <w:left w:val="none" w:sz="0" w:space="0" w:color="auto"/>
        <w:bottom w:val="none" w:sz="0" w:space="0" w:color="auto"/>
        <w:right w:val="none" w:sz="0" w:space="0" w:color="auto"/>
      </w:divBdr>
      <w:divsChild>
        <w:div w:id="306016063">
          <w:marLeft w:val="0"/>
          <w:marRight w:val="0"/>
          <w:marTop w:val="0"/>
          <w:marBottom w:val="0"/>
          <w:divBdr>
            <w:top w:val="none" w:sz="0" w:space="0" w:color="auto"/>
            <w:left w:val="none" w:sz="0" w:space="0" w:color="auto"/>
            <w:bottom w:val="none" w:sz="0" w:space="0" w:color="auto"/>
            <w:right w:val="none" w:sz="0" w:space="0" w:color="auto"/>
          </w:divBdr>
        </w:div>
      </w:divsChild>
    </w:div>
    <w:div w:id="1738045750">
      <w:bodyDiv w:val="1"/>
      <w:marLeft w:val="0"/>
      <w:marRight w:val="0"/>
      <w:marTop w:val="0"/>
      <w:marBottom w:val="0"/>
      <w:divBdr>
        <w:top w:val="none" w:sz="0" w:space="0" w:color="auto"/>
        <w:left w:val="none" w:sz="0" w:space="0" w:color="auto"/>
        <w:bottom w:val="none" w:sz="0" w:space="0" w:color="auto"/>
        <w:right w:val="none" w:sz="0" w:space="0" w:color="auto"/>
      </w:divBdr>
      <w:divsChild>
        <w:div w:id="1209343498">
          <w:marLeft w:val="0"/>
          <w:marRight w:val="0"/>
          <w:marTop w:val="0"/>
          <w:marBottom w:val="0"/>
          <w:divBdr>
            <w:top w:val="none" w:sz="0" w:space="0" w:color="auto"/>
            <w:left w:val="none" w:sz="0" w:space="0" w:color="auto"/>
            <w:bottom w:val="none" w:sz="0" w:space="0" w:color="auto"/>
            <w:right w:val="none" w:sz="0" w:space="0" w:color="auto"/>
          </w:divBdr>
        </w:div>
      </w:divsChild>
    </w:div>
    <w:div w:id="1738626517">
      <w:bodyDiv w:val="1"/>
      <w:marLeft w:val="0"/>
      <w:marRight w:val="0"/>
      <w:marTop w:val="0"/>
      <w:marBottom w:val="0"/>
      <w:divBdr>
        <w:top w:val="none" w:sz="0" w:space="0" w:color="auto"/>
        <w:left w:val="none" w:sz="0" w:space="0" w:color="auto"/>
        <w:bottom w:val="none" w:sz="0" w:space="0" w:color="auto"/>
        <w:right w:val="none" w:sz="0" w:space="0" w:color="auto"/>
      </w:divBdr>
      <w:divsChild>
        <w:div w:id="743842868">
          <w:marLeft w:val="0"/>
          <w:marRight w:val="0"/>
          <w:marTop w:val="0"/>
          <w:marBottom w:val="0"/>
          <w:divBdr>
            <w:top w:val="none" w:sz="0" w:space="0" w:color="auto"/>
            <w:left w:val="none" w:sz="0" w:space="0" w:color="auto"/>
            <w:bottom w:val="none" w:sz="0" w:space="0" w:color="auto"/>
            <w:right w:val="none" w:sz="0" w:space="0" w:color="auto"/>
          </w:divBdr>
        </w:div>
      </w:divsChild>
    </w:div>
    <w:div w:id="1761367592">
      <w:bodyDiv w:val="1"/>
      <w:marLeft w:val="0"/>
      <w:marRight w:val="0"/>
      <w:marTop w:val="0"/>
      <w:marBottom w:val="0"/>
      <w:divBdr>
        <w:top w:val="none" w:sz="0" w:space="0" w:color="auto"/>
        <w:left w:val="none" w:sz="0" w:space="0" w:color="auto"/>
        <w:bottom w:val="none" w:sz="0" w:space="0" w:color="auto"/>
        <w:right w:val="none" w:sz="0" w:space="0" w:color="auto"/>
      </w:divBdr>
    </w:div>
    <w:div w:id="1764885003">
      <w:bodyDiv w:val="1"/>
      <w:marLeft w:val="0"/>
      <w:marRight w:val="0"/>
      <w:marTop w:val="0"/>
      <w:marBottom w:val="0"/>
      <w:divBdr>
        <w:top w:val="none" w:sz="0" w:space="0" w:color="auto"/>
        <w:left w:val="none" w:sz="0" w:space="0" w:color="auto"/>
        <w:bottom w:val="none" w:sz="0" w:space="0" w:color="auto"/>
        <w:right w:val="none" w:sz="0" w:space="0" w:color="auto"/>
      </w:divBdr>
    </w:div>
    <w:div w:id="1766415527">
      <w:bodyDiv w:val="1"/>
      <w:marLeft w:val="0"/>
      <w:marRight w:val="0"/>
      <w:marTop w:val="0"/>
      <w:marBottom w:val="0"/>
      <w:divBdr>
        <w:top w:val="none" w:sz="0" w:space="0" w:color="auto"/>
        <w:left w:val="none" w:sz="0" w:space="0" w:color="auto"/>
        <w:bottom w:val="none" w:sz="0" w:space="0" w:color="auto"/>
        <w:right w:val="none" w:sz="0" w:space="0" w:color="auto"/>
      </w:divBdr>
    </w:div>
    <w:div w:id="1779985166">
      <w:bodyDiv w:val="1"/>
      <w:marLeft w:val="0"/>
      <w:marRight w:val="0"/>
      <w:marTop w:val="0"/>
      <w:marBottom w:val="0"/>
      <w:divBdr>
        <w:top w:val="none" w:sz="0" w:space="0" w:color="auto"/>
        <w:left w:val="none" w:sz="0" w:space="0" w:color="auto"/>
        <w:bottom w:val="none" w:sz="0" w:space="0" w:color="auto"/>
        <w:right w:val="none" w:sz="0" w:space="0" w:color="auto"/>
      </w:divBdr>
      <w:divsChild>
        <w:div w:id="1265066010">
          <w:marLeft w:val="0"/>
          <w:marRight w:val="0"/>
          <w:marTop w:val="0"/>
          <w:marBottom w:val="0"/>
          <w:divBdr>
            <w:top w:val="none" w:sz="0" w:space="0" w:color="auto"/>
            <w:left w:val="none" w:sz="0" w:space="0" w:color="auto"/>
            <w:bottom w:val="none" w:sz="0" w:space="0" w:color="auto"/>
            <w:right w:val="none" w:sz="0" w:space="0" w:color="auto"/>
          </w:divBdr>
        </w:div>
      </w:divsChild>
    </w:div>
    <w:div w:id="1780300173">
      <w:bodyDiv w:val="1"/>
      <w:marLeft w:val="0"/>
      <w:marRight w:val="0"/>
      <w:marTop w:val="0"/>
      <w:marBottom w:val="0"/>
      <w:divBdr>
        <w:top w:val="none" w:sz="0" w:space="0" w:color="auto"/>
        <w:left w:val="none" w:sz="0" w:space="0" w:color="auto"/>
        <w:bottom w:val="none" w:sz="0" w:space="0" w:color="auto"/>
        <w:right w:val="none" w:sz="0" w:space="0" w:color="auto"/>
      </w:divBdr>
      <w:divsChild>
        <w:div w:id="736975668">
          <w:marLeft w:val="0"/>
          <w:marRight w:val="0"/>
          <w:marTop w:val="0"/>
          <w:marBottom w:val="0"/>
          <w:divBdr>
            <w:top w:val="none" w:sz="0" w:space="0" w:color="auto"/>
            <w:left w:val="none" w:sz="0" w:space="0" w:color="auto"/>
            <w:bottom w:val="none" w:sz="0" w:space="0" w:color="auto"/>
            <w:right w:val="none" w:sz="0" w:space="0" w:color="auto"/>
          </w:divBdr>
        </w:div>
      </w:divsChild>
    </w:div>
    <w:div w:id="1783109712">
      <w:bodyDiv w:val="1"/>
      <w:marLeft w:val="0"/>
      <w:marRight w:val="0"/>
      <w:marTop w:val="0"/>
      <w:marBottom w:val="0"/>
      <w:divBdr>
        <w:top w:val="none" w:sz="0" w:space="0" w:color="auto"/>
        <w:left w:val="none" w:sz="0" w:space="0" w:color="auto"/>
        <w:bottom w:val="none" w:sz="0" w:space="0" w:color="auto"/>
        <w:right w:val="none" w:sz="0" w:space="0" w:color="auto"/>
      </w:divBdr>
      <w:divsChild>
        <w:div w:id="105777482">
          <w:marLeft w:val="0"/>
          <w:marRight w:val="0"/>
          <w:marTop w:val="0"/>
          <w:marBottom w:val="0"/>
          <w:divBdr>
            <w:top w:val="none" w:sz="0" w:space="0" w:color="auto"/>
            <w:left w:val="none" w:sz="0" w:space="0" w:color="auto"/>
            <w:bottom w:val="none" w:sz="0" w:space="0" w:color="auto"/>
            <w:right w:val="none" w:sz="0" w:space="0" w:color="auto"/>
          </w:divBdr>
        </w:div>
      </w:divsChild>
    </w:div>
    <w:div w:id="1785226309">
      <w:bodyDiv w:val="1"/>
      <w:marLeft w:val="0"/>
      <w:marRight w:val="0"/>
      <w:marTop w:val="0"/>
      <w:marBottom w:val="0"/>
      <w:divBdr>
        <w:top w:val="none" w:sz="0" w:space="0" w:color="auto"/>
        <w:left w:val="none" w:sz="0" w:space="0" w:color="auto"/>
        <w:bottom w:val="none" w:sz="0" w:space="0" w:color="auto"/>
        <w:right w:val="none" w:sz="0" w:space="0" w:color="auto"/>
      </w:divBdr>
    </w:div>
    <w:div w:id="1811359364">
      <w:bodyDiv w:val="1"/>
      <w:marLeft w:val="0"/>
      <w:marRight w:val="0"/>
      <w:marTop w:val="0"/>
      <w:marBottom w:val="0"/>
      <w:divBdr>
        <w:top w:val="none" w:sz="0" w:space="0" w:color="auto"/>
        <w:left w:val="none" w:sz="0" w:space="0" w:color="auto"/>
        <w:bottom w:val="none" w:sz="0" w:space="0" w:color="auto"/>
        <w:right w:val="none" w:sz="0" w:space="0" w:color="auto"/>
      </w:divBdr>
      <w:divsChild>
        <w:div w:id="1465344657">
          <w:marLeft w:val="0"/>
          <w:marRight w:val="0"/>
          <w:marTop w:val="0"/>
          <w:marBottom w:val="0"/>
          <w:divBdr>
            <w:top w:val="none" w:sz="0" w:space="0" w:color="auto"/>
            <w:left w:val="none" w:sz="0" w:space="0" w:color="auto"/>
            <w:bottom w:val="none" w:sz="0" w:space="0" w:color="auto"/>
            <w:right w:val="none" w:sz="0" w:space="0" w:color="auto"/>
          </w:divBdr>
        </w:div>
      </w:divsChild>
    </w:div>
    <w:div w:id="1812864836">
      <w:bodyDiv w:val="1"/>
      <w:marLeft w:val="0"/>
      <w:marRight w:val="0"/>
      <w:marTop w:val="0"/>
      <w:marBottom w:val="0"/>
      <w:divBdr>
        <w:top w:val="none" w:sz="0" w:space="0" w:color="auto"/>
        <w:left w:val="none" w:sz="0" w:space="0" w:color="auto"/>
        <w:bottom w:val="none" w:sz="0" w:space="0" w:color="auto"/>
        <w:right w:val="none" w:sz="0" w:space="0" w:color="auto"/>
      </w:divBdr>
    </w:div>
    <w:div w:id="1827283168">
      <w:bodyDiv w:val="1"/>
      <w:marLeft w:val="0"/>
      <w:marRight w:val="0"/>
      <w:marTop w:val="0"/>
      <w:marBottom w:val="0"/>
      <w:divBdr>
        <w:top w:val="none" w:sz="0" w:space="0" w:color="auto"/>
        <w:left w:val="none" w:sz="0" w:space="0" w:color="auto"/>
        <w:bottom w:val="none" w:sz="0" w:space="0" w:color="auto"/>
        <w:right w:val="none" w:sz="0" w:space="0" w:color="auto"/>
      </w:divBdr>
      <w:divsChild>
        <w:div w:id="1090857376">
          <w:marLeft w:val="0"/>
          <w:marRight w:val="0"/>
          <w:marTop w:val="0"/>
          <w:marBottom w:val="0"/>
          <w:divBdr>
            <w:top w:val="none" w:sz="0" w:space="0" w:color="auto"/>
            <w:left w:val="none" w:sz="0" w:space="0" w:color="auto"/>
            <w:bottom w:val="none" w:sz="0" w:space="0" w:color="auto"/>
            <w:right w:val="none" w:sz="0" w:space="0" w:color="auto"/>
          </w:divBdr>
        </w:div>
      </w:divsChild>
    </w:div>
    <w:div w:id="1830440680">
      <w:bodyDiv w:val="1"/>
      <w:marLeft w:val="0"/>
      <w:marRight w:val="0"/>
      <w:marTop w:val="0"/>
      <w:marBottom w:val="0"/>
      <w:divBdr>
        <w:top w:val="none" w:sz="0" w:space="0" w:color="auto"/>
        <w:left w:val="none" w:sz="0" w:space="0" w:color="auto"/>
        <w:bottom w:val="none" w:sz="0" w:space="0" w:color="auto"/>
        <w:right w:val="none" w:sz="0" w:space="0" w:color="auto"/>
      </w:divBdr>
      <w:divsChild>
        <w:div w:id="1592353248">
          <w:marLeft w:val="0"/>
          <w:marRight w:val="0"/>
          <w:marTop w:val="0"/>
          <w:marBottom w:val="0"/>
          <w:divBdr>
            <w:top w:val="none" w:sz="0" w:space="0" w:color="auto"/>
            <w:left w:val="none" w:sz="0" w:space="0" w:color="auto"/>
            <w:bottom w:val="none" w:sz="0" w:space="0" w:color="auto"/>
            <w:right w:val="none" w:sz="0" w:space="0" w:color="auto"/>
          </w:divBdr>
        </w:div>
      </w:divsChild>
    </w:div>
    <w:div w:id="1837919327">
      <w:bodyDiv w:val="1"/>
      <w:marLeft w:val="0"/>
      <w:marRight w:val="0"/>
      <w:marTop w:val="0"/>
      <w:marBottom w:val="0"/>
      <w:divBdr>
        <w:top w:val="none" w:sz="0" w:space="0" w:color="auto"/>
        <w:left w:val="none" w:sz="0" w:space="0" w:color="auto"/>
        <w:bottom w:val="none" w:sz="0" w:space="0" w:color="auto"/>
        <w:right w:val="none" w:sz="0" w:space="0" w:color="auto"/>
      </w:divBdr>
      <w:divsChild>
        <w:div w:id="1499493771">
          <w:marLeft w:val="0"/>
          <w:marRight w:val="0"/>
          <w:marTop w:val="0"/>
          <w:marBottom w:val="0"/>
          <w:divBdr>
            <w:top w:val="none" w:sz="0" w:space="0" w:color="auto"/>
            <w:left w:val="none" w:sz="0" w:space="0" w:color="auto"/>
            <w:bottom w:val="none" w:sz="0" w:space="0" w:color="auto"/>
            <w:right w:val="none" w:sz="0" w:space="0" w:color="auto"/>
          </w:divBdr>
        </w:div>
      </w:divsChild>
    </w:div>
    <w:div w:id="1838959678">
      <w:bodyDiv w:val="1"/>
      <w:marLeft w:val="0"/>
      <w:marRight w:val="0"/>
      <w:marTop w:val="0"/>
      <w:marBottom w:val="0"/>
      <w:divBdr>
        <w:top w:val="none" w:sz="0" w:space="0" w:color="auto"/>
        <w:left w:val="none" w:sz="0" w:space="0" w:color="auto"/>
        <w:bottom w:val="none" w:sz="0" w:space="0" w:color="auto"/>
        <w:right w:val="none" w:sz="0" w:space="0" w:color="auto"/>
      </w:divBdr>
      <w:divsChild>
        <w:div w:id="649989681">
          <w:marLeft w:val="0"/>
          <w:marRight w:val="0"/>
          <w:marTop w:val="0"/>
          <w:marBottom w:val="0"/>
          <w:divBdr>
            <w:top w:val="none" w:sz="0" w:space="0" w:color="auto"/>
            <w:left w:val="none" w:sz="0" w:space="0" w:color="auto"/>
            <w:bottom w:val="none" w:sz="0" w:space="0" w:color="auto"/>
            <w:right w:val="none" w:sz="0" w:space="0" w:color="auto"/>
          </w:divBdr>
        </w:div>
      </w:divsChild>
    </w:div>
    <w:div w:id="1870752566">
      <w:bodyDiv w:val="1"/>
      <w:marLeft w:val="0"/>
      <w:marRight w:val="0"/>
      <w:marTop w:val="0"/>
      <w:marBottom w:val="0"/>
      <w:divBdr>
        <w:top w:val="none" w:sz="0" w:space="0" w:color="auto"/>
        <w:left w:val="none" w:sz="0" w:space="0" w:color="auto"/>
        <w:bottom w:val="none" w:sz="0" w:space="0" w:color="auto"/>
        <w:right w:val="none" w:sz="0" w:space="0" w:color="auto"/>
      </w:divBdr>
      <w:divsChild>
        <w:div w:id="1489634287">
          <w:marLeft w:val="0"/>
          <w:marRight w:val="0"/>
          <w:marTop w:val="0"/>
          <w:marBottom w:val="0"/>
          <w:divBdr>
            <w:top w:val="none" w:sz="0" w:space="0" w:color="auto"/>
            <w:left w:val="none" w:sz="0" w:space="0" w:color="auto"/>
            <w:bottom w:val="none" w:sz="0" w:space="0" w:color="auto"/>
            <w:right w:val="none" w:sz="0" w:space="0" w:color="auto"/>
          </w:divBdr>
        </w:div>
      </w:divsChild>
    </w:div>
    <w:div w:id="1888762321">
      <w:bodyDiv w:val="1"/>
      <w:marLeft w:val="0"/>
      <w:marRight w:val="0"/>
      <w:marTop w:val="0"/>
      <w:marBottom w:val="0"/>
      <w:divBdr>
        <w:top w:val="none" w:sz="0" w:space="0" w:color="auto"/>
        <w:left w:val="none" w:sz="0" w:space="0" w:color="auto"/>
        <w:bottom w:val="none" w:sz="0" w:space="0" w:color="auto"/>
        <w:right w:val="none" w:sz="0" w:space="0" w:color="auto"/>
      </w:divBdr>
    </w:div>
    <w:div w:id="1892225461">
      <w:bodyDiv w:val="1"/>
      <w:marLeft w:val="0"/>
      <w:marRight w:val="0"/>
      <w:marTop w:val="0"/>
      <w:marBottom w:val="0"/>
      <w:divBdr>
        <w:top w:val="none" w:sz="0" w:space="0" w:color="auto"/>
        <w:left w:val="none" w:sz="0" w:space="0" w:color="auto"/>
        <w:bottom w:val="none" w:sz="0" w:space="0" w:color="auto"/>
        <w:right w:val="none" w:sz="0" w:space="0" w:color="auto"/>
      </w:divBdr>
      <w:divsChild>
        <w:div w:id="639697553">
          <w:marLeft w:val="0"/>
          <w:marRight w:val="0"/>
          <w:marTop w:val="0"/>
          <w:marBottom w:val="0"/>
          <w:divBdr>
            <w:top w:val="none" w:sz="0" w:space="0" w:color="auto"/>
            <w:left w:val="none" w:sz="0" w:space="0" w:color="auto"/>
            <w:bottom w:val="none" w:sz="0" w:space="0" w:color="auto"/>
            <w:right w:val="none" w:sz="0" w:space="0" w:color="auto"/>
          </w:divBdr>
        </w:div>
      </w:divsChild>
    </w:div>
    <w:div w:id="1893231640">
      <w:bodyDiv w:val="1"/>
      <w:marLeft w:val="0"/>
      <w:marRight w:val="0"/>
      <w:marTop w:val="0"/>
      <w:marBottom w:val="0"/>
      <w:divBdr>
        <w:top w:val="none" w:sz="0" w:space="0" w:color="auto"/>
        <w:left w:val="none" w:sz="0" w:space="0" w:color="auto"/>
        <w:bottom w:val="none" w:sz="0" w:space="0" w:color="auto"/>
        <w:right w:val="none" w:sz="0" w:space="0" w:color="auto"/>
      </w:divBdr>
      <w:divsChild>
        <w:div w:id="714887113">
          <w:marLeft w:val="0"/>
          <w:marRight w:val="0"/>
          <w:marTop w:val="0"/>
          <w:marBottom w:val="0"/>
          <w:divBdr>
            <w:top w:val="none" w:sz="0" w:space="0" w:color="auto"/>
            <w:left w:val="none" w:sz="0" w:space="0" w:color="auto"/>
            <w:bottom w:val="none" w:sz="0" w:space="0" w:color="auto"/>
            <w:right w:val="none" w:sz="0" w:space="0" w:color="auto"/>
          </w:divBdr>
        </w:div>
      </w:divsChild>
    </w:div>
    <w:div w:id="1895656562">
      <w:bodyDiv w:val="1"/>
      <w:marLeft w:val="0"/>
      <w:marRight w:val="0"/>
      <w:marTop w:val="0"/>
      <w:marBottom w:val="0"/>
      <w:divBdr>
        <w:top w:val="none" w:sz="0" w:space="0" w:color="auto"/>
        <w:left w:val="none" w:sz="0" w:space="0" w:color="auto"/>
        <w:bottom w:val="none" w:sz="0" w:space="0" w:color="auto"/>
        <w:right w:val="none" w:sz="0" w:space="0" w:color="auto"/>
      </w:divBdr>
      <w:divsChild>
        <w:div w:id="69622109">
          <w:marLeft w:val="0"/>
          <w:marRight w:val="0"/>
          <w:marTop w:val="0"/>
          <w:marBottom w:val="0"/>
          <w:divBdr>
            <w:top w:val="none" w:sz="0" w:space="0" w:color="auto"/>
            <w:left w:val="none" w:sz="0" w:space="0" w:color="auto"/>
            <w:bottom w:val="none" w:sz="0" w:space="0" w:color="auto"/>
            <w:right w:val="none" w:sz="0" w:space="0" w:color="auto"/>
          </w:divBdr>
        </w:div>
      </w:divsChild>
    </w:div>
    <w:div w:id="1919093498">
      <w:bodyDiv w:val="1"/>
      <w:marLeft w:val="0"/>
      <w:marRight w:val="0"/>
      <w:marTop w:val="0"/>
      <w:marBottom w:val="0"/>
      <w:divBdr>
        <w:top w:val="none" w:sz="0" w:space="0" w:color="auto"/>
        <w:left w:val="none" w:sz="0" w:space="0" w:color="auto"/>
        <w:bottom w:val="none" w:sz="0" w:space="0" w:color="auto"/>
        <w:right w:val="none" w:sz="0" w:space="0" w:color="auto"/>
      </w:divBdr>
    </w:div>
    <w:div w:id="1921284344">
      <w:bodyDiv w:val="1"/>
      <w:marLeft w:val="0"/>
      <w:marRight w:val="0"/>
      <w:marTop w:val="0"/>
      <w:marBottom w:val="0"/>
      <w:divBdr>
        <w:top w:val="none" w:sz="0" w:space="0" w:color="auto"/>
        <w:left w:val="none" w:sz="0" w:space="0" w:color="auto"/>
        <w:bottom w:val="none" w:sz="0" w:space="0" w:color="auto"/>
        <w:right w:val="none" w:sz="0" w:space="0" w:color="auto"/>
      </w:divBdr>
      <w:divsChild>
        <w:div w:id="1334450834">
          <w:marLeft w:val="0"/>
          <w:marRight w:val="0"/>
          <w:marTop w:val="0"/>
          <w:marBottom w:val="0"/>
          <w:divBdr>
            <w:top w:val="none" w:sz="0" w:space="0" w:color="auto"/>
            <w:left w:val="none" w:sz="0" w:space="0" w:color="auto"/>
            <w:bottom w:val="none" w:sz="0" w:space="0" w:color="auto"/>
            <w:right w:val="none" w:sz="0" w:space="0" w:color="auto"/>
          </w:divBdr>
        </w:div>
      </w:divsChild>
    </w:div>
    <w:div w:id="1931547437">
      <w:bodyDiv w:val="1"/>
      <w:marLeft w:val="0"/>
      <w:marRight w:val="0"/>
      <w:marTop w:val="0"/>
      <w:marBottom w:val="0"/>
      <w:divBdr>
        <w:top w:val="none" w:sz="0" w:space="0" w:color="auto"/>
        <w:left w:val="none" w:sz="0" w:space="0" w:color="auto"/>
        <w:bottom w:val="none" w:sz="0" w:space="0" w:color="auto"/>
        <w:right w:val="none" w:sz="0" w:space="0" w:color="auto"/>
      </w:divBdr>
      <w:divsChild>
        <w:div w:id="1218979839">
          <w:marLeft w:val="0"/>
          <w:marRight w:val="0"/>
          <w:marTop w:val="0"/>
          <w:marBottom w:val="0"/>
          <w:divBdr>
            <w:top w:val="none" w:sz="0" w:space="0" w:color="auto"/>
            <w:left w:val="none" w:sz="0" w:space="0" w:color="auto"/>
            <w:bottom w:val="none" w:sz="0" w:space="0" w:color="auto"/>
            <w:right w:val="none" w:sz="0" w:space="0" w:color="auto"/>
          </w:divBdr>
        </w:div>
      </w:divsChild>
    </w:div>
    <w:div w:id="1948536188">
      <w:bodyDiv w:val="1"/>
      <w:marLeft w:val="0"/>
      <w:marRight w:val="0"/>
      <w:marTop w:val="0"/>
      <w:marBottom w:val="0"/>
      <w:divBdr>
        <w:top w:val="none" w:sz="0" w:space="0" w:color="auto"/>
        <w:left w:val="none" w:sz="0" w:space="0" w:color="auto"/>
        <w:bottom w:val="none" w:sz="0" w:space="0" w:color="auto"/>
        <w:right w:val="none" w:sz="0" w:space="0" w:color="auto"/>
      </w:divBdr>
    </w:div>
    <w:div w:id="1948778866">
      <w:bodyDiv w:val="1"/>
      <w:marLeft w:val="0"/>
      <w:marRight w:val="0"/>
      <w:marTop w:val="0"/>
      <w:marBottom w:val="0"/>
      <w:divBdr>
        <w:top w:val="none" w:sz="0" w:space="0" w:color="auto"/>
        <w:left w:val="none" w:sz="0" w:space="0" w:color="auto"/>
        <w:bottom w:val="none" w:sz="0" w:space="0" w:color="auto"/>
        <w:right w:val="none" w:sz="0" w:space="0" w:color="auto"/>
      </w:divBdr>
      <w:divsChild>
        <w:div w:id="1073503965">
          <w:marLeft w:val="0"/>
          <w:marRight w:val="0"/>
          <w:marTop w:val="0"/>
          <w:marBottom w:val="0"/>
          <w:divBdr>
            <w:top w:val="none" w:sz="0" w:space="0" w:color="auto"/>
            <w:left w:val="none" w:sz="0" w:space="0" w:color="auto"/>
            <w:bottom w:val="none" w:sz="0" w:space="0" w:color="auto"/>
            <w:right w:val="none" w:sz="0" w:space="0" w:color="auto"/>
          </w:divBdr>
        </w:div>
      </w:divsChild>
    </w:div>
    <w:div w:id="1951551939">
      <w:bodyDiv w:val="1"/>
      <w:marLeft w:val="0"/>
      <w:marRight w:val="0"/>
      <w:marTop w:val="0"/>
      <w:marBottom w:val="0"/>
      <w:divBdr>
        <w:top w:val="none" w:sz="0" w:space="0" w:color="auto"/>
        <w:left w:val="none" w:sz="0" w:space="0" w:color="auto"/>
        <w:bottom w:val="none" w:sz="0" w:space="0" w:color="auto"/>
        <w:right w:val="none" w:sz="0" w:space="0" w:color="auto"/>
      </w:divBdr>
      <w:divsChild>
        <w:div w:id="194540041">
          <w:marLeft w:val="0"/>
          <w:marRight w:val="0"/>
          <w:marTop w:val="0"/>
          <w:marBottom w:val="0"/>
          <w:divBdr>
            <w:top w:val="none" w:sz="0" w:space="0" w:color="auto"/>
            <w:left w:val="none" w:sz="0" w:space="0" w:color="auto"/>
            <w:bottom w:val="none" w:sz="0" w:space="0" w:color="auto"/>
            <w:right w:val="none" w:sz="0" w:space="0" w:color="auto"/>
          </w:divBdr>
        </w:div>
      </w:divsChild>
    </w:div>
    <w:div w:id="1967927975">
      <w:bodyDiv w:val="1"/>
      <w:marLeft w:val="0"/>
      <w:marRight w:val="0"/>
      <w:marTop w:val="0"/>
      <w:marBottom w:val="0"/>
      <w:divBdr>
        <w:top w:val="none" w:sz="0" w:space="0" w:color="auto"/>
        <w:left w:val="none" w:sz="0" w:space="0" w:color="auto"/>
        <w:bottom w:val="none" w:sz="0" w:space="0" w:color="auto"/>
        <w:right w:val="none" w:sz="0" w:space="0" w:color="auto"/>
      </w:divBdr>
      <w:divsChild>
        <w:div w:id="2038309923">
          <w:marLeft w:val="0"/>
          <w:marRight w:val="0"/>
          <w:marTop w:val="0"/>
          <w:marBottom w:val="0"/>
          <w:divBdr>
            <w:top w:val="none" w:sz="0" w:space="0" w:color="auto"/>
            <w:left w:val="none" w:sz="0" w:space="0" w:color="auto"/>
            <w:bottom w:val="none" w:sz="0" w:space="0" w:color="auto"/>
            <w:right w:val="none" w:sz="0" w:space="0" w:color="auto"/>
          </w:divBdr>
        </w:div>
      </w:divsChild>
    </w:div>
    <w:div w:id="1974287924">
      <w:bodyDiv w:val="1"/>
      <w:marLeft w:val="0"/>
      <w:marRight w:val="0"/>
      <w:marTop w:val="0"/>
      <w:marBottom w:val="0"/>
      <w:divBdr>
        <w:top w:val="none" w:sz="0" w:space="0" w:color="auto"/>
        <w:left w:val="none" w:sz="0" w:space="0" w:color="auto"/>
        <w:bottom w:val="none" w:sz="0" w:space="0" w:color="auto"/>
        <w:right w:val="none" w:sz="0" w:space="0" w:color="auto"/>
      </w:divBdr>
      <w:divsChild>
        <w:div w:id="364604290">
          <w:marLeft w:val="0"/>
          <w:marRight w:val="0"/>
          <w:marTop w:val="0"/>
          <w:marBottom w:val="0"/>
          <w:divBdr>
            <w:top w:val="none" w:sz="0" w:space="0" w:color="auto"/>
            <w:left w:val="none" w:sz="0" w:space="0" w:color="auto"/>
            <w:bottom w:val="none" w:sz="0" w:space="0" w:color="auto"/>
            <w:right w:val="none" w:sz="0" w:space="0" w:color="auto"/>
          </w:divBdr>
        </w:div>
      </w:divsChild>
    </w:div>
    <w:div w:id="1975522720">
      <w:bodyDiv w:val="1"/>
      <w:marLeft w:val="0"/>
      <w:marRight w:val="0"/>
      <w:marTop w:val="0"/>
      <w:marBottom w:val="0"/>
      <w:divBdr>
        <w:top w:val="none" w:sz="0" w:space="0" w:color="auto"/>
        <w:left w:val="none" w:sz="0" w:space="0" w:color="auto"/>
        <w:bottom w:val="none" w:sz="0" w:space="0" w:color="auto"/>
        <w:right w:val="none" w:sz="0" w:space="0" w:color="auto"/>
      </w:divBdr>
      <w:divsChild>
        <w:div w:id="993995779">
          <w:marLeft w:val="0"/>
          <w:marRight w:val="0"/>
          <w:marTop w:val="0"/>
          <w:marBottom w:val="0"/>
          <w:divBdr>
            <w:top w:val="none" w:sz="0" w:space="0" w:color="auto"/>
            <w:left w:val="none" w:sz="0" w:space="0" w:color="auto"/>
            <w:bottom w:val="none" w:sz="0" w:space="0" w:color="auto"/>
            <w:right w:val="none" w:sz="0" w:space="0" w:color="auto"/>
          </w:divBdr>
        </w:div>
      </w:divsChild>
    </w:div>
    <w:div w:id="1982810237">
      <w:bodyDiv w:val="1"/>
      <w:marLeft w:val="0"/>
      <w:marRight w:val="0"/>
      <w:marTop w:val="0"/>
      <w:marBottom w:val="0"/>
      <w:divBdr>
        <w:top w:val="none" w:sz="0" w:space="0" w:color="auto"/>
        <w:left w:val="none" w:sz="0" w:space="0" w:color="auto"/>
        <w:bottom w:val="none" w:sz="0" w:space="0" w:color="auto"/>
        <w:right w:val="none" w:sz="0" w:space="0" w:color="auto"/>
      </w:divBdr>
      <w:divsChild>
        <w:div w:id="1521898381">
          <w:marLeft w:val="0"/>
          <w:marRight w:val="0"/>
          <w:marTop w:val="0"/>
          <w:marBottom w:val="0"/>
          <w:divBdr>
            <w:top w:val="none" w:sz="0" w:space="0" w:color="auto"/>
            <w:left w:val="none" w:sz="0" w:space="0" w:color="auto"/>
            <w:bottom w:val="none" w:sz="0" w:space="0" w:color="auto"/>
            <w:right w:val="none" w:sz="0" w:space="0" w:color="auto"/>
          </w:divBdr>
        </w:div>
      </w:divsChild>
    </w:div>
    <w:div w:id="1992710999">
      <w:bodyDiv w:val="1"/>
      <w:marLeft w:val="0"/>
      <w:marRight w:val="0"/>
      <w:marTop w:val="0"/>
      <w:marBottom w:val="0"/>
      <w:divBdr>
        <w:top w:val="none" w:sz="0" w:space="0" w:color="auto"/>
        <w:left w:val="none" w:sz="0" w:space="0" w:color="auto"/>
        <w:bottom w:val="none" w:sz="0" w:space="0" w:color="auto"/>
        <w:right w:val="none" w:sz="0" w:space="0" w:color="auto"/>
      </w:divBdr>
      <w:divsChild>
        <w:div w:id="524907644">
          <w:marLeft w:val="0"/>
          <w:marRight w:val="0"/>
          <w:marTop w:val="0"/>
          <w:marBottom w:val="0"/>
          <w:divBdr>
            <w:top w:val="none" w:sz="0" w:space="0" w:color="auto"/>
            <w:left w:val="none" w:sz="0" w:space="0" w:color="auto"/>
            <w:bottom w:val="none" w:sz="0" w:space="0" w:color="auto"/>
            <w:right w:val="none" w:sz="0" w:space="0" w:color="auto"/>
          </w:divBdr>
        </w:div>
      </w:divsChild>
    </w:div>
    <w:div w:id="2003660726">
      <w:bodyDiv w:val="1"/>
      <w:marLeft w:val="0"/>
      <w:marRight w:val="0"/>
      <w:marTop w:val="0"/>
      <w:marBottom w:val="0"/>
      <w:divBdr>
        <w:top w:val="none" w:sz="0" w:space="0" w:color="auto"/>
        <w:left w:val="none" w:sz="0" w:space="0" w:color="auto"/>
        <w:bottom w:val="none" w:sz="0" w:space="0" w:color="auto"/>
        <w:right w:val="none" w:sz="0" w:space="0" w:color="auto"/>
      </w:divBdr>
      <w:divsChild>
        <w:div w:id="72438359">
          <w:marLeft w:val="0"/>
          <w:marRight w:val="0"/>
          <w:marTop w:val="0"/>
          <w:marBottom w:val="0"/>
          <w:divBdr>
            <w:top w:val="none" w:sz="0" w:space="0" w:color="auto"/>
            <w:left w:val="none" w:sz="0" w:space="0" w:color="auto"/>
            <w:bottom w:val="none" w:sz="0" w:space="0" w:color="auto"/>
            <w:right w:val="none" w:sz="0" w:space="0" w:color="auto"/>
          </w:divBdr>
        </w:div>
      </w:divsChild>
    </w:div>
    <w:div w:id="2015448986">
      <w:bodyDiv w:val="1"/>
      <w:marLeft w:val="0"/>
      <w:marRight w:val="0"/>
      <w:marTop w:val="0"/>
      <w:marBottom w:val="0"/>
      <w:divBdr>
        <w:top w:val="none" w:sz="0" w:space="0" w:color="auto"/>
        <w:left w:val="none" w:sz="0" w:space="0" w:color="auto"/>
        <w:bottom w:val="none" w:sz="0" w:space="0" w:color="auto"/>
        <w:right w:val="none" w:sz="0" w:space="0" w:color="auto"/>
      </w:divBdr>
      <w:divsChild>
        <w:div w:id="1446078825">
          <w:marLeft w:val="0"/>
          <w:marRight w:val="0"/>
          <w:marTop w:val="0"/>
          <w:marBottom w:val="0"/>
          <w:divBdr>
            <w:top w:val="none" w:sz="0" w:space="0" w:color="auto"/>
            <w:left w:val="none" w:sz="0" w:space="0" w:color="auto"/>
            <w:bottom w:val="none" w:sz="0" w:space="0" w:color="auto"/>
            <w:right w:val="none" w:sz="0" w:space="0" w:color="auto"/>
          </w:divBdr>
        </w:div>
      </w:divsChild>
    </w:div>
    <w:div w:id="2028407709">
      <w:bodyDiv w:val="1"/>
      <w:marLeft w:val="0"/>
      <w:marRight w:val="0"/>
      <w:marTop w:val="0"/>
      <w:marBottom w:val="0"/>
      <w:divBdr>
        <w:top w:val="none" w:sz="0" w:space="0" w:color="auto"/>
        <w:left w:val="none" w:sz="0" w:space="0" w:color="auto"/>
        <w:bottom w:val="none" w:sz="0" w:space="0" w:color="auto"/>
        <w:right w:val="none" w:sz="0" w:space="0" w:color="auto"/>
      </w:divBdr>
      <w:divsChild>
        <w:div w:id="1745909801">
          <w:marLeft w:val="0"/>
          <w:marRight w:val="0"/>
          <w:marTop w:val="0"/>
          <w:marBottom w:val="0"/>
          <w:divBdr>
            <w:top w:val="none" w:sz="0" w:space="0" w:color="auto"/>
            <w:left w:val="none" w:sz="0" w:space="0" w:color="auto"/>
            <w:bottom w:val="none" w:sz="0" w:space="0" w:color="auto"/>
            <w:right w:val="none" w:sz="0" w:space="0" w:color="auto"/>
          </w:divBdr>
        </w:div>
      </w:divsChild>
    </w:div>
    <w:div w:id="2033144208">
      <w:bodyDiv w:val="1"/>
      <w:marLeft w:val="0"/>
      <w:marRight w:val="0"/>
      <w:marTop w:val="0"/>
      <w:marBottom w:val="0"/>
      <w:divBdr>
        <w:top w:val="none" w:sz="0" w:space="0" w:color="auto"/>
        <w:left w:val="none" w:sz="0" w:space="0" w:color="auto"/>
        <w:bottom w:val="none" w:sz="0" w:space="0" w:color="auto"/>
        <w:right w:val="none" w:sz="0" w:space="0" w:color="auto"/>
      </w:divBdr>
      <w:divsChild>
        <w:div w:id="505748335">
          <w:marLeft w:val="0"/>
          <w:marRight w:val="0"/>
          <w:marTop w:val="0"/>
          <w:marBottom w:val="0"/>
          <w:divBdr>
            <w:top w:val="none" w:sz="0" w:space="0" w:color="auto"/>
            <w:left w:val="none" w:sz="0" w:space="0" w:color="auto"/>
            <w:bottom w:val="none" w:sz="0" w:space="0" w:color="auto"/>
            <w:right w:val="none" w:sz="0" w:space="0" w:color="auto"/>
          </w:divBdr>
        </w:div>
      </w:divsChild>
    </w:div>
    <w:div w:id="2046442158">
      <w:bodyDiv w:val="1"/>
      <w:marLeft w:val="0"/>
      <w:marRight w:val="0"/>
      <w:marTop w:val="0"/>
      <w:marBottom w:val="0"/>
      <w:divBdr>
        <w:top w:val="none" w:sz="0" w:space="0" w:color="auto"/>
        <w:left w:val="none" w:sz="0" w:space="0" w:color="auto"/>
        <w:bottom w:val="none" w:sz="0" w:space="0" w:color="auto"/>
        <w:right w:val="none" w:sz="0" w:space="0" w:color="auto"/>
      </w:divBdr>
      <w:divsChild>
        <w:div w:id="532228566">
          <w:marLeft w:val="0"/>
          <w:marRight w:val="0"/>
          <w:marTop w:val="0"/>
          <w:marBottom w:val="0"/>
          <w:divBdr>
            <w:top w:val="none" w:sz="0" w:space="0" w:color="auto"/>
            <w:left w:val="none" w:sz="0" w:space="0" w:color="auto"/>
            <w:bottom w:val="none" w:sz="0" w:space="0" w:color="auto"/>
            <w:right w:val="none" w:sz="0" w:space="0" w:color="auto"/>
          </w:divBdr>
        </w:div>
      </w:divsChild>
    </w:div>
    <w:div w:id="2064063012">
      <w:bodyDiv w:val="1"/>
      <w:marLeft w:val="0"/>
      <w:marRight w:val="0"/>
      <w:marTop w:val="0"/>
      <w:marBottom w:val="0"/>
      <w:divBdr>
        <w:top w:val="none" w:sz="0" w:space="0" w:color="auto"/>
        <w:left w:val="none" w:sz="0" w:space="0" w:color="auto"/>
        <w:bottom w:val="none" w:sz="0" w:space="0" w:color="auto"/>
        <w:right w:val="none" w:sz="0" w:space="0" w:color="auto"/>
      </w:divBdr>
      <w:divsChild>
        <w:div w:id="1756708948">
          <w:marLeft w:val="0"/>
          <w:marRight w:val="0"/>
          <w:marTop w:val="0"/>
          <w:marBottom w:val="0"/>
          <w:divBdr>
            <w:top w:val="none" w:sz="0" w:space="0" w:color="auto"/>
            <w:left w:val="none" w:sz="0" w:space="0" w:color="auto"/>
            <w:bottom w:val="none" w:sz="0" w:space="0" w:color="auto"/>
            <w:right w:val="none" w:sz="0" w:space="0" w:color="auto"/>
          </w:divBdr>
        </w:div>
      </w:divsChild>
    </w:div>
    <w:div w:id="2064981091">
      <w:bodyDiv w:val="1"/>
      <w:marLeft w:val="0"/>
      <w:marRight w:val="0"/>
      <w:marTop w:val="0"/>
      <w:marBottom w:val="0"/>
      <w:divBdr>
        <w:top w:val="none" w:sz="0" w:space="0" w:color="auto"/>
        <w:left w:val="none" w:sz="0" w:space="0" w:color="auto"/>
        <w:bottom w:val="none" w:sz="0" w:space="0" w:color="auto"/>
        <w:right w:val="none" w:sz="0" w:space="0" w:color="auto"/>
      </w:divBdr>
      <w:divsChild>
        <w:div w:id="1078476717">
          <w:marLeft w:val="0"/>
          <w:marRight w:val="0"/>
          <w:marTop w:val="0"/>
          <w:marBottom w:val="0"/>
          <w:divBdr>
            <w:top w:val="none" w:sz="0" w:space="0" w:color="auto"/>
            <w:left w:val="none" w:sz="0" w:space="0" w:color="auto"/>
            <w:bottom w:val="none" w:sz="0" w:space="0" w:color="auto"/>
            <w:right w:val="none" w:sz="0" w:space="0" w:color="auto"/>
          </w:divBdr>
        </w:div>
      </w:divsChild>
    </w:div>
    <w:div w:id="2077589384">
      <w:bodyDiv w:val="1"/>
      <w:marLeft w:val="0"/>
      <w:marRight w:val="0"/>
      <w:marTop w:val="0"/>
      <w:marBottom w:val="0"/>
      <w:divBdr>
        <w:top w:val="none" w:sz="0" w:space="0" w:color="auto"/>
        <w:left w:val="none" w:sz="0" w:space="0" w:color="auto"/>
        <w:bottom w:val="none" w:sz="0" w:space="0" w:color="auto"/>
        <w:right w:val="none" w:sz="0" w:space="0" w:color="auto"/>
      </w:divBdr>
      <w:divsChild>
        <w:div w:id="213004471">
          <w:marLeft w:val="0"/>
          <w:marRight w:val="0"/>
          <w:marTop w:val="0"/>
          <w:marBottom w:val="0"/>
          <w:divBdr>
            <w:top w:val="none" w:sz="0" w:space="0" w:color="auto"/>
            <w:left w:val="none" w:sz="0" w:space="0" w:color="auto"/>
            <w:bottom w:val="none" w:sz="0" w:space="0" w:color="auto"/>
            <w:right w:val="none" w:sz="0" w:space="0" w:color="auto"/>
          </w:divBdr>
        </w:div>
      </w:divsChild>
    </w:div>
    <w:div w:id="2085449068">
      <w:bodyDiv w:val="1"/>
      <w:marLeft w:val="0"/>
      <w:marRight w:val="0"/>
      <w:marTop w:val="0"/>
      <w:marBottom w:val="0"/>
      <w:divBdr>
        <w:top w:val="none" w:sz="0" w:space="0" w:color="auto"/>
        <w:left w:val="none" w:sz="0" w:space="0" w:color="auto"/>
        <w:bottom w:val="none" w:sz="0" w:space="0" w:color="auto"/>
        <w:right w:val="none" w:sz="0" w:space="0" w:color="auto"/>
      </w:divBdr>
      <w:divsChild>
        <w:div w:id="1028409893">
          <w:marLeft w:val="0"/>
          <w:marRight w:val="0"/>
          <w:marTop w:val="0"/>
          <w:marBottom w:val="0"/>
          <w:divBdr>
            <w:top w:val="none" w:sz="0" w:space="0" w:color="auto"/>
            <w:left w:val="none" w:sz="0" w:space="0" w:color="auto"/>
            <w:bottom w:val="none" w:sz="0" w:space="0" w:color="auto"/>
            <w:right w:val="none" w:sz="0" w:space="0" w:color="auto"/>
          </w:divBdr>
        </w:div>
      </w:divsChild>
    </w:div>
    <w:div w:id="2106873825">
      <w:bodyDiv w:val="1"/>
      <w:marLeft w:val="0"/>
      <w:marRight w:val="0"/>
      <w:marTop w:val="0"/>
      <w:marBottom w:val="0"/>
      <w:divBdr>
        <w:top w:val="none" w:sz="0" w:space="0" w:color="auto"/>
        <w:left w:val="none" w:sz="0" w:space="0" w:color="auto"/>
        <w:bottom w:val="none" w:sz="0" w:space="0" w:color="auto"/>
        <w:right w:val="none" w:sz="0" w:space="0" w:color="auto"/>
      </w:divBdr>
      <w:divsChild>
        <w:div w:id="1929148064">
          <w:marLeft w:val="0"/>
          <w:marRight w:val="0"/>
          <w:marTop w:val="0"/>
          <w:marBottom w:val="0"/>
          <w:divBdr>
            <w:top w:val="none" w:sz="0" w:space="0" w:color="auto"/>
            <w:left w:val="none" w:sz="0" w:space="0" w:color="auto"/>
            <w:bottom w:val="none" w:sz="0" w:space="0" w:color="auto"/>
            <w:right w:val="none" w:sz="0" w:space="0" w:color="auto"/>
          </w:divBdr>
        </w:div>
      </w:divsChild>
    </w:div>
    <w:div w:id="2126271672">
      <w:bodyDiv w:val="1"/>
      <w:marLeft w:val="0"/>
      <w:marRight w:val="0"/>
      <w:marTop w:val="0"/>
      <w:marBottom w:val="0"/>
      <w:divBdr>
        <w:top w:val="none" w:sz="0" w:space="0" w:color="auto"/>
        <w:left w:val="none" w:sz="0" w:space="0" w:color="auto"/>
        <w:bottom w:val="none" w:sz="0" w:space="0" w:color="auto"/>
        <w:right w:val="none" w:sz="0" w:space="0" w:color="auto"/>
      </w:divBdr>
      <w:divsChild>
        <w:div w:id="1418286493">
          <w:marLeft w:val="0"/>
          <w:marRight w:val="0"/>
          <w:marTop w:val="0"/>
          <w:marBottom w:val="0"/>
          <w:divBdr>
            <w:top w:val="none" w:sz="0" w:space="0" w:color="auto"/>
            <w:left w:val="none" w:sz="0" w:space="0" w:color="auto"/>
            <w:bottom w:val="none" w:sz="0" w:space="0" w:color="auto"/>
            <w:right w:val="none" w:sz="0" w:space="0" w:color="auto"/>
          </w:divBdr>
        </w:div>
      </w:divsChild>
    </w:div>
    <w:div w:id="2128548702">
      <w:bodyDiv w:val="1"/>
      <w:marLeft w:val="0"/>
      <w:marRight w:val="0"/>
      <w:marTop w:val="0"/>
      <w:marBottom w:val="0"/>
      <w:divBdr>
        <w:top w:val="none" w:sz="0" w:space="0" w:color="auto"/>
        <w:left w:val="none" w:sz="0" w:space="0" w:color="auto"/>
        <w:bottom w:val="none" w:sz="0" w:space="0" w:color="auto"/>
        <w:right w:val="none" w:sz="0" w:space="0" w:color="auto"/>
      </w:divBdr>
      <w:divsChild>
        <w:div w:id="1255669883">
          <w:marLeft w:val="0"/>
          <w:marRight w:val="0"/>
          <w:marTop w:val="0"/>
          <w:marBottom w:val="0"/>
          <w:divBdr>
            <w:top w:val="none" w:sz="0" w:space="0" w:color="auto"/>
            <w:left w:val="none" w:sz="0" w:space="0" w:color="auto"/>
            <w:bottom w:val="none" w:sz="0" w:space="0" w:color="auto"/>
            <w:right w:val="none" w:sz="0" w:space="0" w:color="auto"/>
          </w:divBdr>
        </w:div>
      </w:divsChild>
    </w:div>
    <w:div w:id="2138643716">
      <w:bodyDiv w:val="1"/>
      <w:marLeft w:val="0"/>
      <w:marRight w:val="0"/>
      <w:marTop w:val="0"/>
      <w:marBottom w:val="0"/>
      <w:divBdr>
        <w:top w:val="none" w:sz="0" w:space="0" w:color="auto"/>
        <w:left w:val="none" w:sz="0" w:space="0" w:color="auto"/>
        <w:bottom w:val="none" w:sz="0" w:space="0" w:color="auto"/>
        <w:right w:val="none" w:sz="0" w:space="0" w:color="auto"/>
      </w:divBdr>
      <w:divsChild>
        <w:div w:id="4472865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amazon.com/Letters-Maimonides-Leon-D-Stitskin/dp/0873063023/" TargetMode="External"/><Relationship Id="rId2" Type="http://schemas.openxmlformats.org/officeDocument/2006/relationships/hyperlink" Target="https://traditiononline.org/maimonides-maamar-kiddush-hashem/" TargetMode="External"/><Relationship Id="rId1" Type="http://schemas.openxmlformats.org/officeDocument/2006/relationships/hyperlink" Target="https://traditiononline.org/from-the-pages-of-tradition-maimonides-letter-on-apostac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4475-2AD5-4819-B569-0FDD0EC9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3779</TotalTime>
  <Pages>29</Pages>
  <Words>11577</Words>
  <Characters>58465</Characters>
  <Application>Microsoft Office Word</Application>
  <DocSecurity>0</DocSecurity>
  <Lines>859</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86</cp:revision>
  <dcterms:created xsi:type="dcterms:W3CDTF">2024-01-23T12:58:00Z</dcterms:created>
  <dcterms:modified xsi:type="dcterms:W3CDTF">2024-02-22T19:13:00Z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8a3703c7620f6d5084b953968948b8ac9d86e997ab1216072408dfd831fb3573</vt:lpwstr>
  </property>
</Properties>
</file>