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Layout w:type="fixed"/>
        <w:tblLook w:val="04A0" w:firstRow="1" w:lastRow="0" w:firstColumn="1" w:lastColumn="0" w:noHBand="0" w:noVBand="1"/>
      </w:tblPr>
      <w:tblGrid>
        <w:gridCol w:w="5495"/>
        <w:gridCol w:w="4081"/>
      </w:tblGrid>
      <w:tr w:rsidR="004E5CF5" w:rsidRPr="004E5CF5" w14:paraId="1C212D0B" w14:textId="77777777" w:rsidTr="00F80E26">
        <w:tc>
          <w:tcPr>
            <w:tcW w:w="5495" w:type="dxa"/>
          </w:tcPr>
          <w:p w14:paraId="30694930" w14:textId="77777777" w:rsidR="004E5CF5" w:rsidRPr="004E5CF5" w:rsidRDefault="004E5CF5" w:rsidP="00ED0B38">
            <w:pPr>
              <w:shd w:val="clear" w:color="auto" w:fill="FFFFFF"/>
              <w:spacing w:after="225" w:line="525" w:lineRule="atLeast"/>
              <w:jc w:val="center"/>
              <w:outlineLvl w:val="0"/>
              <w:rPr>
                <w:rFonts w:ascii="Times New Roman" w:eastAsia="Times New Roman" w:hAnsi="Times New Roman" w:cs="Times New Roman"/>
                <w:color w:val="333333"/>
                <w:kern w:val="36"/>
                <w:u w:val="none"/>
              </w:rPr>
            </w:pPr>
            <w:r w:rsidRPr="004E5CF5">
              <w:rPr>
                <w:rFonts w:ascii="Times New Roman" w:eastAsia="Times New Roman" w:hAnsi="Times New Roman" w:cs="Times New Roman"/>
                <w:color w:val="333333"/>
                <w:kern w:val="36"/>
                <w:u w:val="none"/>
              </w:rPr>
              <w:t>The Skin of the Metzora and the Heart of the Messiah</w:t>
            </w:r>
          </w:p>
        </w:tc>
        <w:tc>
          <w:tcPr>
            <w:tcW w:w="4081" w:type="dxa"/>
          </w:tcPr>
          <w:p w14:paraId="52297959" w14:textId="77777777" w:rsidR="004E5CF5" w:rsidRPr="004E5CF5" w:rsidRDefault="004E5CF5" w:rsidP="004E5CF5">
            <w:pPr>
              <w:shd w:val="clear" w:color="auto" w:fill="FFFFFF"/>
              <w:bidi/>
              <w:spacing w:after="225" w:line="525" w:lineRule="atLeast"/>
              <w:jc w:val="center"/>
              <w:outlineLvl w:val="0"/>
              <w:rPr>
                <w:rFonts w:ascii="Times New Roman" w:eastAsia="Times New Roman" w:hAnsi="Times New Roman" w:cs="Times New Roman"/>
                <w:color w:val="333333"/>
                <w:kern w:val="36"/>
                <w:u w:val="none"/>
                <w:lang w:bidi="he-IL"/>
              </w:rPr>
            </w:pPr>
            <w:r>
              <w:rPr>
                <w:rFonts w:ascii="Times New Roman" w:eastAsia="Times New Roman" w:hAnsi="Times New Roman" w:cs="Times New Roman" w:hint="cs"/>
                <w:color w:val="333333"/>
                <w:kern w:val="36"/>
                <w:u w:val="none"/>
                <w:rtl/>
                <w:lang w:bidi="he-IL"/>
              </w:rPr>
              <w:t>עורו של המצורע וליבו של המשיח</w:t>
            </w:r>
          </w:p>
        </w:tc>
      </w:tr>
      <w:tr w:rsidR="004E5CF5" w:rsidRPr="004E5CF5" w14:paraId="61311FEA" w14:textId="77777777" w:rsidTr="00F80E26">
        <w:tc>
          <w:tcPr>
            <w:tcW w:w="5495" w:type="dxa"/>
          </w:tcPr>
          <w:p w14:paraId="3FC9AD14" w14:textId="77777777" w:rsidR="004E5CF5" w:rsidRPr="004E5CF5" w:rsidRDefault="004E5CF5" w:rsidP="00ED0B38">
            <w:pPr>
              <w:shd w:val="clear" w:color="auto" w:fill="FFFFFF"/>
              <w:rPr>
                <w:rFonts w:ascii="Times New Roman" w:eastAsia="Times New Roman" w:hAnsi="Times New Roman" w:cs="Times New Roman"/>
                <w:color w:val="0000FF"/>
                <w:u w:val="none"/>
              </w:rPr>
            </w:pPr>
            <w:r w:rsidRPr="004E5CF5">
              <w:rPr>
                <w:rFonts w:ascii="Times New Roman" w:eastAsia="Times New Roman" w:hAnsi="Times New Roman" w:cs="Times New Roman"/>
                <w:color w:val="333333"/>
                <w:u w:val="none"/>
              </w:rPr>
              <w:fldChar w:fldCharType="begin"/>
            </w:r>
            <w:r w:rsidRPr="004E5CF5">
              <w:rPr>
                <w:rFonts w:ascii="Times New Roman" w:eastAsia="Times New Roman" w:hAnsi="Times New Roman" w:cs="Times New Roman"/>
                <w:color w:val="333333"/>
                <w:u w:val="none"/>
              </w:rPr>
              <w:instrText xml:space="preserve"> HYPERLINK "https://www.thetorah.com/author/wendy-zierler" </w:instrText>
            </w:r>
            <w:r w:rsidRPr="004E5CF5">
              <w:rPr>
                <w:rFonts w:ascii="Times New Roman" w:eastAsia="Times New Roman" w:hAnsi="Times New Roman" w:cs="Times New Roman"/>
                <w:color w:val="333333"/>
                <w:u w:val="none"/>
              </w:rPr>
              <w:fldChar w:fldCharType="separate"/>
            </w:r>
          </w:p>
          <w:p w14:paraId="3701A6F1" w14:textId="77777777" w:rsidR="004E5CF5" w:rsidRPr="004E5CF5" w:rsidRDefault="004E5CF5" w:rsidP="00ED0B38">
            <w:pPr>
              <w:shd w:val="clear" w:color="auto" w:fill="FFFFFF"/>
              <w:spacing w:line="270" w:lineRule="atLeast"/>
              <w:ind w:right="120"/>
              <w:rPr>
                <w:rFonts w:ascii="Times New Roman" w:eastAsia="Times New Roman" w:hAnsi="Times New Roman" w:cs="Times New Roman"/>
                <w:color w:val="auto"/>
                <w:u w:val="none"/>
              </w:rPr>
            </w:pPr>
            <w:r w:rsidRPr="004E5CF5">
              <w:rPr>
                <w:rFonts w:ascii="Times New Roman" w:eastAsia="Times New Roman" w:hAnsi="Times New Roman" w:cs="Times New Roman"/>
                <w:color w:val="0000FF"/>
                <w:u w:val="none"/>
              </w:rPr>
              <w:t>Prof. Rabbi</w:t>
            </w:r>
            <w:r w:rsidRPr="004E5CF5">
              <w:rPr>
                <w:rFonts w:ascii="Times New Roman" w:eastAsia="Times New Roman" w:hAnsi="Times New Roman" w:cs="Times New Roman"/>
                <w:b/>
                <w:bCs/>
                <w:color w:val="auto"/>
                <w:u w:val="none"/>
              </w:rPr>
              <w:t xml:space="preserve"> </w:t>
            </w:r>
            <w:r w:rsidRPr="004E5CF5">
              <w:rPr>
                <w:rFonts w:ascii="Times New Roman" w:eastAsia="Times New Roman" w:hAnsi="Times New Roman" w:cs="Times New Roman"/>
                <w:color w:val="0000FF"/>
                <w:u w:val="none"/>
              </w:rPr>
              <w:t>Wendy Zierler</w:t>
            </w:r>
          </w:p>
          <w:p w14:paraId="556E3AC0" w14:textId="77777777" w:rsidR="004E5CF5" w:rsidRPr="004E5CF5" w:rsidRDefault="004E5CF5" w:rsidP="00ED0B38">
            <w:pPr>
              <w:shd w:val="clear" w:color="auto" w:fill="FFFFFF"/>
              <w:rPr>
                <w:rFonts w:ascii="Times New Roman" w:eastAsia="Times New Roman" w:hAnsi="Times New Roman" w:cs="Times New Roman"/>
                <w:color w:val="333333"/>
                <w:u w:val="none"/>
              </w:rPr>
            </w:pPr>
            <w:r w:rsidRPr="004E5CF5">
              <w:rPr>
                <w:rFonts w:ascii="Times New Roman" w:eastAsia="Times New Roman" w:hAnsi="Times New Roman" w:cs="Times New Roman"/>
                <w:color w:val="333333"/>
                <w:u w:val="none"/>
              </w:rPr>
              <w:fldChar w:fldCharType="end"/>
            </w:r>
          </w:p>
        </w:tc>
        <w:tc>
          <w:tcPr>
            <w:tcW w:w="4081" w:type="dxa"/>
          </w:tcPr>
          <w:p w14:paraId="00D0B15E" w14:textId="0512424D" w:rsidR="004E5CF5" w:rsidRPr="004E5CF5" w:rsidRDefault="004E5CF5" w:rsidP="004E5CF5">
            <w:pPr>
              <w:shd w:val="clear" w:color="auto" w:fill="FFFFFF"/>
              <w:bidi/>
              <w:rPr>
                <w:rFonts w:ascii="Times New Roman" w:eastAsia="Times New Roman" w:hAnsi="Times New Roman" w:cs="Times New Roman"/>
                <w:color w:val="333333"/>
                <w:u w:val="none"/>
                <w:lang w:bidi="he-IL"/>
              </w:rPr>
            </w:pPr>
            <w:r>
              <w:rPr>
                <w:rFonts w:ascii="Times New Roman" w:eastAsia="Times New Roman" w:hAnsi="Times New Roman" w:cs="Times New Roman" w:hint="cs"/>
                <w:color w:val="333333"/>
                <w:u w:val="none"/>
                <w:rtl/>
                <w:lang w:bidi="he-IL"/>
              </w:rPr>
              <w:t>פרופ'</w:t>
            </w:r>
            <w:r w:rsidR="005C43BA">
              <w:rPr>
                <w:rFonts w:ascii="Times New Roman" w:eastAsia="Times New Roman" w:hAnsi="Times New Roman" w:cs="Times New Roman" w:hint="cs"/>
                <w:color w:val="333333"/>
                <w:u w:val="none"/>
                <w:rtl/>
                <w:lang w:bidi="he-IL"/>
              </w:rPr>
              <w:t xml:space="preserve"> הרבה</w:t>
            </w:r>
            <w:r>
              <w:rPr>
                <w:rFonts w:ascii="Times New Roman" w:eastAsia="Times New Roman" w:hAnsi="Times New Roman" w:cs="Times New Roman" w:hint="cs"/>
                <w:color w:val="333333"/>
                <w:u w:val="none"/>
                <w:rtl/>
                <w:lang w:bidi="he-IL"/>
              </w:rPr>
              <w:t xml:space="preserve"> וונדי זירלר</w:t>
            </w:r>
          </w:p>
        </w:tc>
      </w:tr>
      <w:tr w:rsidR="004E5CF5" w:rsidRPr="004E5CF5" w14:paraId="565E5215" w14:textId="77777777" w:rsidTr="00F80E26">
        <w:tc>
          <w:tcPr>
            <w:tcW w:w="5495" w:type="dxa"/>
          </w:tcPr>
          <w:p w14:paraId="34A239C3" w14:textId="77777777" w:rsidR="004E5CF5" w:rsidRPr="004E5CF5" w:rsidRDefault="004E5CF5" w:rsidP="00ED0B38">
            <w:pPr>
              <w:shd w:val="clear" w:color="auto" w:fill="FFFFFF"/>
              <w:rPr>
                <w:rFonts w:ascii="Times New Roman" w:eastAsia="Times New Roman" w:hAnsi="Times New Roman" w:cs="Times New Roman"/>
                <w:color w:val="333333"/>
                <w:u w:val="none"/>
              </w:rPr>
            </w:pPr>
            <w:r w:rsidRPr="004E5CF5">
              <w:rPr>
                <w:rFonts w:ascii="Times New Roman" w:eastAsia="Times New Roman" w:hAnsi="Times New Roman" w:cs="Times New Roman"/>
                <w:b/>
                <w:bCs/>
                <w:noProof/>
                <w:color w:val="333333"/>
                <w:u w:val="none"/>
                <w:lang w:eastAsia="en-US" w:bidi="he-IL"/>
              </w:rPr>
              <w:drawing>
                <wp:inline distT="0" distB="0" distL="0" distR="0" wp14:anchorId="25AB6767" wp14:editId="3BAAA44C">
                  <wp:extent cx="2415267" cy="1690687"/>
                  <wp:effectExtent l="19050" t="0" r="4083" b="0"/>
                  <wp:docPr id="4" name="תמונה 4" descr="The Skin of the Metzora and the Heart of the Mess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kin of the Metzora and the Heart of the Messiah"/>
                          <pic:cNvPicPr>
                            <a:picLocks noChangeAspect="1" noChangeArrowheads="1"/>
                          </pic:cNvPicPr>
                        </pic:nvPicPr>
                        <pic:blipFill>
                          <a:blip r:embed="rId5" cstate="print"/>
                          <a:srcRect/>
                          <a:stretch>
                            <a:fillRect/>
                          </a:stretch>
                        </pic:blipFill>
                        <pic:spPr bwMode="auto">
                          <a:xfrm>
                            <a:off x="0" y="0"/>
                            <a:ext cx="2415267" cy="1690687"/>
                          </a:xfrm>
                          <a:prstGeom prst="rect">
                            <a:avLst/>
                          </a:prstGeom>
                          <a:noFill/>
                          <a:ln w="9525">
                            <a:noFill/>
                            <a:miter lim="800000"/>
                            <a:headEnd/>
                            <a:tailEnd/>
                          </a:ln>
                        </pic:spPr>
                      </pic:pic>
                    </a:graphicData>
                  </a:graphic>
                </wp:inline>
              </w:drawing>
            </w:r>
          </w:p>
        </w:tc>
        <w:tc>
          <w:tcPr>
            <w:tcW w:w="4081" w:type="dxa"/>
          </w:tcPr>
          <w:p w14:paraId="4E8EC668" w14:textId="77777777" w:rsidR="004E5CF5" w:rsidRPr="004E5CF5" w:rsidRDefault="004E5CF5" w:rsidP="00ED0B38">
            <w:pPr>
              <w:shd w:val="clear" w:color="auto" w:fill="FFFFFF"/>
              <w:rPr>
                <w:rFonts w:ascii="Times New Roman" w:eastAsia="Times New Roman" w:hAnsi="Times New Roman" w:cs="Times New Roman"/>
                <w:b/>
                <w:bCs/>
                <w:noProof/>
                <w:color w:val="333333"/>
                <w:u w:val="none"/>
                <w:lang w:eastAsia="en-US" w:bidi="he-IL"/>
              </w:rPr>
            </w:pPr>
          </w:p>
        </w:tc>
      </w:tr>
      <w:tr w:rsidR="004E5CF5" w:rsidRPr="004E5CF5" w14:paraId="614E088E" w14:textId="77777777" w:rsidTr="00F80E26">
        <w:tc>
          <w:tcPr>
            <w:tcW w:w="5495" w:type="dxa"/>
          </w:tcPr>
          <w:p w14:paraId="7B7FC259" w14:textId="77777777" w:rsidR="004E5CF5" w:rsidRPr="004E5CF5" w:rsidRDefault="004E5CF5" w:rsidP="00ED0B38">
            <w:pPr>
              <w:shd w:val="clear" w:color="auto" w:fill="FFFFFF"/>
              <w:spacing w:after="75" w:line="210" w:lineRule="atLeast"/>
              <w:jc w:val="center"/>
              <w:rPr>
                <w:rFonts w:ascii="Times New Roman" w:eastAsia="Times New Roman" w:hAnsi="Times New Roman" w:cs="Times New Roman"/>
                <w:color w:val="333333"/>
                <w:u w:val="none"/>
              </w:rPr>
            </w:pPr>
            <w:r w:rsidRPr="004E5CF5">
              <w:rPr>
                <w:rFonts w:ascii="Times New Roman" w:eastAsia="Times New Roman" w:hAnsi="Times New Roman" w:cs="Times New Roman"/>
                <w:color w:val="000000"/>
                <w:u w:val="none"/>
                <w:shd w:val="clear" w:color="auto" w:fill="FFFFFF"/>
              </w:rPr>
              <w:t>Image generated by Dall-E.</w:t>
            </w:r>
          </w:p>
        </w:tc>
        <w:tc>
          <w:tcPr>
            <w:tcW w:w="4081" w:type="dxa"/>
          </w:tcPr>
          <w:p w14:paraId="6F4FBE8D" w14:textId="77777777" w:rsidR="004E5CF5" w:rsidRPr="004E5CF5" w:rsidRDefault="004E5CF5" w:rsidP="004E5CF5">
            <w:pPr>
              <w:shd w:val="clear" w:color="auto" w:fill="FFFFFF"/>
              <w:bidi/>
              <w:spacing w:after="75" w:line="210" w:lineRule="atLeast"/>
              <w:jc w:val="center"/>
              <w:rPr>
                <w:rFonts w:ascii="Times New Roman" w:eastAsia="Times New Roman" w:hAnsi="Times New Roman" w:cs="Times New Roman" w:hint="cs"/>
                <w:color w:val="000000"/>
                <w:u w:val="none"/>
                <w:shd w:val="clear" w:color="auto" w:fill="FFFFFF"/>
                <w:rtl/>
                <w:lang w:bidi="he-IL"/>
              </w:rPr>
            </w:pPr>
            <w:r>
              <w:rPr>
                <w:rFonts w:ascii="Times New Roman" w:eastAsia="Times New Roman" w:hAnsi="Times New Roman" w:cs="Times New Roman" w:hint="cs"/>
                <w:color w:val="000000"/>
                <w:u w:val="none"/>
                <w:shd w:val="clear" w:color="auto" w:fill="FFFFFF"/>
                <w:rtl/>
                <w:lang w:bidi="he-IL"/>
              </w:rPr>
              <w:t xml:space="preserve">הציור: תוכנת </w:t>
            </w:r>
            <w:r>
              <w:rPr>
                <w:rFonts w:ascii="Times New Roman" w:eastAsia="Times New Roman" w:hAnsi="Times New Roman" w:cs="Times New Roman"/>
                <w:color w:val="000000"/>
                <w:u w:val="none"/>
                <w:shd w:val="clear" w:color="auto" w:fill="FFFFFF"/>
                <w:lang w:bidi="he-IL"/>
              </w:rPr>
              <w:t>Dall-E</w:t>
            </w:r>
          </w:p>
        </w:tc>
      </w:tr>
      <w:tr w:rsidR="004E5CF5" w:rsidRPr="004E5CF5" w14:paraId="05CD7F15" w14:textId="77777777" w:rsidTr="00F80E26">
        <w:tc>
          <w:tcPr>
            <w:tcW w:w="5495" w:type="dxa"/>
          </w:tcPr>
          <w:p w14:paraId="09AB07A1" w14:textId="77777777" w:rsidR="004E5CF5" w:rsidRPr="004E5CF5" w:rsidRDefault="004E5CF5" w:rsidP="00ED0B38">
            <w:pPr>
              <w:shd w:val="clear" w:color="auto" w:fill="FFFFFF"/>
              <w:spacing w:before="105" w:after="105" w:line="315" w:lineRule="atLeast"/>
              <w:jc w:val="center"/>
              <w:outlineLvl w:val="1"/>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You Gotta Have Skin</w:t>
            </w:r>
          </w:p>
        </w:tc>
        <w:tc>
          <w:tcPr>
            <w:tcW w:w="4081" w:type="dxa"/>
          </w:tcPr>
          <w:p w14:paraId="01506F61" w14:textId="3E803A2B" w:rsidR="004E5CF5" w:rsidRPr="004E5CF5" w:rsidRDefault="005C43BA" w:rsidP="005C43BA">
            <w:pPr>
              <w:shd w:val="clear" w:color="auto" w:fill="FFFFFF"/>
              <w:bidi/>
              <w:spacing w:before="105" w:after="105" w:line="315" w:lineRule="atLeast"/>
              <w:jc w:val="center"/>
              <w:outlineLvl w:val="1"/>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צריך עור בחיים</w:t>
            </w:r>
          </w:p>
        </w:tc>
      </w:tr>
      <w:tr w:rsidR="004E5CF5" w:rsidRPr="004E5CF5" w14:paraId="38D88357" w14:textId="77777777" w:rsidTr="00F80E26">
        <w:tc>
          <w:tcPr>
            <w:tcW w:w="5495" w:type="dxa"/>
          </w:tcPr>
          <w:p w14:paraId="37910DDD"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When I was a camper at Camp Moshava, the staff had a penchant for waking us up to Alan Sherman records—the singer and comedy writer who wrote parody songs. The song that stuck in my head most from those days of camp morning wake-ups was a particular number called “Skin”:</w:t>
            </w:r>
          </w:p>
        </w:tc>
        <w:tc>
          <w:tcPr>
            <w:tcW w:w="4081" w:type="dxa"/>
          </w:tcPr>
          <w:p w14:paraId="52CDB654" w14:textId="751EE0A9" w:rsidR="004E5CF5" w:rsidRPr="005C43BA" w:rsidRDefault="004E5CF5" w:rsidP="005C43BA">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כשהייתי חניכה במחנה מושב</w:t>
            </w:r>
            <w:r w:rsidR="005C43BA">
              <w:rPr>
                <w:rFonts w:ascii="Times New Roman" w:eastAsia="Times New Roman" w:hAnsi="Times New Roman" w:cs="Times New Roman" w:hint="cs"/>
                <w:color w:val="000000"/>
                <w:u w:val="none"/>
                <w:rtl/>
                <w:lang w:bidi="he-IL"/>
              </w:rPr>
              <w:t>ה</w:t>
            </w:r>
            <w:r>
              <w:rPr>
                <w:rFonts w:ascii="Times New Roman" w:eastAsia="Times New Roman" w:hAnsi="Times New Roman" w:cs="Times New Roman" w:hint="cs"/>
                <w:color w:val="000000"/>
                <w:u w:val="none"/>
                <w:rtl/>
                <w:lang w:bidi="he-IL"/>
              </w:rPr>
              <w:t xml:space="preserve">, </w:t>
            </w:r>
            <w:r w:rsidR="005C43BA">
              <w:rPr>
                <w:rFonts w:ascii="Times New Roman" w:eastAsia="Times New Roman" w:hAnsi="Times New Roman" w:cs="Times New Roman" w:hint="cs"/>
                <w:color w:val="000000"/>
                <w:u w:val="none"/>
                <w:rtl/>
                <w:lang w:bidi="he-IL"/>
              </w:rPr>
              <w:t>אנש</w:t>
            </w:r>
            <w:r>
              <w:rPr>
                <w:rFonts w:ascii="Times New Roman" w:eastAsia="Times New Roman" w:hAnsi="Times New Roman" w:cs="Times New Roman" w:hint="cs"/>
                <w:color w:val="000000"/>
                <w:u w:val="none"/>
                <w:rtl/>
                <w:lang w:bidi="he-IL"/>
              </w:rPr>
              <w:t>י הצוות נהגו להשמיע בזמן ההשכמה</w:t>
            </w:r>
            <w:r w:rsidR="001F5185">
              <w:rPr>
                <w:rFonts w:ascii="Times New Roman" w:eastAsia="Times New Roman" w:hAnsi="Times New Roman" w:cs="Times New Roman" w:hint="cs"/>
                <w:color w:val="000000"/>
                <w:u w:val="none"/>
                <w:rtl/>
                <w:lang w:bidi="he-IL"/>
              </w:rPr>
              <w:t xml:space="preserve"> בבוקר</w:t>
            </w:r>
            <w:r>
              <w:rPr>
                <w:rFonts w:ascii="Times New Roman" w:eastAsia="Times New Roman" w:hAnsi="Times New Roman" w:cs="Times New Roman" w:hint="cs"/>
                <w:color w:val="000000"/>
                <w:u w:val="none"/>
                <w:rtl/>
                <w:lang w:bidi="he-IL"/>
              </w:rPr>
              <w:t xml:space="preserve"> </w:t>
            </w:r>
            <w:r>
              <w:rPr>
                <w:rFonts w:ascii="Times New Roman" w:eastAsia="Times New Roman" w:hAnsi="Times New Roman" w:cs="Times New Roman" w:hint="cs"/>
                <w:color w:val="000000"/>
                <w:u w:val="none"/>
                <w:rtl/>
                <w:lang w:bidi="he-IL"/>
              </w:rPr>
              <w:t>תקליטים של אלן שרמן</w:t>
            </w:r>
            <w:r>
              <w:rPr>
                <w:rFonts w:ascii="Times New Roman" w:eastAsia="Times New Roman" w:hAnsi="Times New Roman" w:cs="Times New Roman" w:hint="cs"/>
                <w:color w:val="000000"/>
                <w:u w:val="none"/>
                <w:rtl/>
                <w:lang w:bidi="he-IL"/>
              </w:rPr>
              <w:t xml:space="preserve"> – הזמר והקומיקאי שחיבר שירי פרודיה. </w:t>
            </w:r>
            <w:r w:rsidR="005C43BA">
              <w:rPr>
                <w:rFonts w:ascii="Times New Roman" w:eastAsia="Times New Roman" w:hAnsi="Times New Roman" w:cs="Times New Roman" w:hint="cs"/>
                <w:color w:val="000000"/>
                <w:u w:val="none"/>
                <w:rtl/>
                <w:lang w:bidi="he-IL"/>
              </w:rPr>
              <w:t>מכל שירי ההשכמה במחנה, נתקע בראשי במיוחד שיר ששמו "עור" (</w:t>
            </w:r>
            <w:r w:rsidR="005C43BA">
              <w:rPr>
                <w:rFonts w:ascii="Times New Roman" w:eastAsia="Times New Roman" w:hAnsi="Times New Roman" w:cs="Times New Roman"/>
                <w:color w:val="000000"/>
                <w:u w:val="none"/>
                <w:lang w:bidi="he-IL"/>
              </w:rPr>
              <w:t>Skin</w:t>
            </w:r>
            <w:r w:rsidR="005C43BA">
              <w:rPr>
                <w:rFonts w:ascii="Times New Roman" w:eastAsia="Times New Roman" w:hAnsi="Times New Roman" w:cs="Times New Roman" w:hint="cs"/>
                <w:color w:val="000000"/>
                <w:u w:val="none"/>
                <w:rtl/>
                <w:lang w:bidi="he-IL"/>
              </w:rPr>
              <w:t>):</w:t>
            </w:r>
          </w:p>
        </w:tc>
      </w:tr>
      <w:tr w:rsidR="004E5CF5" w:rsidRPr="004E5CF5" w14:paraId="7E21A42C" w14:textId="77777777" w:rsidTr="00F80E26">
        <w:tc>
          <w:tcPr>
            <w:tcW w:w="5495" w:type="dxa"/>
          </w:tcPr>
          <w:tbl>
            <w:tblPr>
              <w:tblpPr w:leftFromText="36" w:rightFromText="36" w:bottomFromText="150" w:vertAnchor="text" w:tblpXSpec="right" w:tblpYSpec="center"/>
              <w:tblW w:w="3600" w:type="dxa"/>
              <w:tblLayout w:type="fixed"/>
              <w:tblCellMar>
                <w:left w:w="0" w:type="dxa"/>
                <w:right w:w="0" w:type="dxa"/>
              </w:tblCellMar>
              <w:tblLook w:val="04A0" w:firstRow="1" w:lastRow="0" w:firstColumn="1" w:lastColumn="0" w:noHBand="0" w:noVBand="1"/>
            </w:tblPr>
            <w:tblGrid>
              <w:gridCol w:w="3600"/>
            </w:tblGrid>
            <w:tr w:rsidR="004E5CF5" w:rsidRPr="004E5CF5" w14:paraId="036BB366" w14:textId="77777777" w:rsidTr="00F80E26">
              <w:tc>
                <w:tcPr>
                  <w:tcW w:w="3600" w:type="dxa"/>
                  <w:tcMar>
                    <w:top w:w="60" w:type="dxa"/>
                    <w:left w:w="98" w:type="dxa"/>
                    <w:bottom w:w="68" w:type="dxa"/>
                    <w:right w:w="45" w:type="dxa"/>
                  </w:tcMar>
                  <w:hideMark/>
                </w:tcPr>
                <w:p w14:paraId="65337DBD" w14:textId="77777777" w:rsidR="004E5CF5" w:rsidRPr="004E5CF5" w:rsidRDefault="004E5CF5" w:rsidP="00ED0B38">
                  <w:pPr>
                    <w:spacing w:after="0" w:line="233" w:lineRule="atLeast"/>
                    <w:rPr>
                      <w:rFonts w:ascii="Times New Roman" w:eastAsia="Times New Roman" w:hAnsi="Times New Roman" w:cs="Times New Roman"/>
                      <w:color w:val="auto"/>
                      <w:u w:val="none"/>
                    </w:rPr>
                  </w:pPr>
                </w:p>
              </w:tc>
            </w:tr>
            <w:tr w:rsidR="004E5CF5" w:rsidRPr="004E5CF5" w14:paraId="5CEB78BF" w14:textId="77777777" w:rsidTr="00F80E26">
              <w:tc>
                <w:tcPr>
                  <w:tcW w:w="3600" w:type="dxa"/>
                  <w:tcMar>
                    <w:top w:w="60" w:type="dxa"/>
                    <w:left w:w="98" w:type="dxa"/>
                    <w:bottom w:w="68" w:type="dxa"/>
                    <w:right w:w="45" w:type="dxa"/>
                  </w:tcMar>
                  <w:hideMark/>
                </w:tcPr>
                <w:p w14:paraId="55CE0D92" w14:textId="77777777" w:rsidR="004E5CF5" w:rsidRPr="004E5CF5" w:rsidRDefault="004E5CF5" w:rsidP="00ED0B38">
                  <w:pPr>
                    <w:spacing w:after="0" w:line="233" w:lineRule="atLeast"/>
                    <w:jc w:val="center"/>
                    <w:rPr>
                      <w:rFonts w:ascii="Times New Roman" w:eastAsia="Times New Roman" w:hAnsi="Times New Roman" w:cs="Times New Roman"/>
                      <w:color w:val="auto"/>
                      <w:u w:val="none"/>
                    </w:rPr>
                  </w:pPr>
                  <w:r w:rsidRPr="004E5CF5">
                    <w:rPr>
                      <w:rFonts w:ascii="Book Antiqua" w:eastAsia="Times New Roman" w:hAnsi="Book Antiqua" w:cs="Times New Roman"/>
                      <w:color w:val="800000"/>
                      <w:u w:val="none"/>
                    </w:rPr>
                    <w:t>Skin By Alan Sherman</w:t>
                  </w:r>
                </w:p>
              </w:tc>
            </w:tr>
          </w:tbl>
          <w:p w14:paraId="50842801" w14:textId="77777777" w:rsidR="004E5CF5" w:rsidRPr="004E5CF5" w:rsidRDefault="004E5CF5" w:rsidP="00ED0B38">
            <w:pPr>
              <w:shd w:val="clear" w:color="auto" w:fill="FFFFFF"/>
              <w:spacing w:after="113"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You gotta have skin</w:t>
            </w:r>
            <w:r w:rsidRPr="004E5CF5">
              <w:rPr>
                <w:rFonts w:ascii="Times New Roman" w:eastAsia="Times New Roman" w:hAnsi="Times New Roman" w:cs="Times New Roman"/>
                <w:color w:val="000000"/>
                <w:u w:val="none"/>
              </w:rPr>
              <w:br/>
              <w:t>All you really need is skin</w:t>
            </w:r>
            <w:r w:rsidRPr="004E5CF5">
              <w:rPr>
                <w:rFonts w:ascii="Times New Roman" w:eastAsia="Times New Roman" w:hAnsi="Times New Roman" w:cs="Times New Roman"/>
                <w:color w:val="000000"/>
                <w:u w:val="none"/>
              </w:rPr>
              <w:br/>
              <w:t>Skin’s the thing that if you got it outside</w:t>
            </w:r>
            <w:r w:rsidRPr="004E5CF5">
              <w:rPr>
                <w:rFonts w:ascii="Times New Roman" w:eastAsia="Times New Roman" w:hAnsi="Times New Roman" w:cs="Times New Roman"/>
                <w:color w:val="000000"/>
                <w:u w:val="none"/>
              </w:rPr>
              <w:br/>
              <w:t>It helps keep your insides in</w:t>
            </w:r>
            <w:r w:rsidRPr="004E5CF5">
              <w:rPr>
                <w:rFonts w:ascii="Times New Roman" w:eastAsia="Times New Roman" w:hAnsi="Times New Roman" w:cs="Times New Roman"/>
                <w:color w:val="000000"/>
                <w:u w:val="none"/>
              </w:rPr>
              <w:br/>
              <w:t>It covers your nose</w:t>
            </w:r>
            <w:r w:rsidRPr="004E5CF5">
              <w:rPr>
                <w:rFonts w:ascii="Times New Roman" w:eastAsia="Times New Roman" w:hAnsi="Times New Roman" w:cs="Times New Roman"/>
                <w:color w:val="000000"/>
                <w:u w:val="none"/>
              </w:rPr>
              <w:br/>
              <w:t>And it wraps around your toes</w:t>
            </w:r>
            <w:r w:rsidRPr="004E5CF5">
              <w:rPr>
                <w:rFonts w:ascii="Times New Roman" w:eastAsia="Times New Roman" w:hAnsi="Times New Roman" w:cs="Times New Roman"/>
                <w:color w:val="000000"/>
                <w:u w:val="none"/>
              </w:rPr>
              <w:br/>
              <w:t>And inside it you put lemon meringue</w:t>
            </w:r>
            <w:r w:rsidRPr="004E5CF5">
              <w:rPr>
                <w:rFonts w:ascii="Times New Roman" w:eastAsia="Times New Roman" w:hAnsi="Times New Roman" w:cs="Times New Roman"/>
                <w:color w:val="000000"/>
                <w:u w:val="none"/>
              </w:rPr>
              <w:br/>
              <w:t>Outside you hang your clothes.</w:t>
            </w:r>
          </w:p>
        </w:tc>
        <w:tc>
          <w:tcPr>
            <w:tcW w:w="4081" w:type="dxa"/>
          </w:tcPr>
          <w:p w14:paraId="1C2DA1EB" w14:textId="1A87854A" w:rsidR="001F5185" w:rsidRDefault="001F5185" w:rsidP="00ED0B38">
            <w:pPr>
              <w:spacing w:line="233" w:lineRule="atLeast"/>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Skin By Alan Sherman</w:t>
            </w:r>
          </w:p>
          <w:p w14:paraId="78FF886D" w14:textId="618CBE10" w:rsidR="004E5CF5" w:rsidRPr="004E5CF5" w:rsidRDefault="005C43BA" w:rsidP="00ED0B38">
            <w:pPr>
              <w:spacing w:line="233" w:lineRule="atLeast"/>
              <w:rPr>
                <w:rFonts w:ascii="Times New Roman" w:eastAsia="Times New Roman" w:hAnsi="Times New Roman" w:cs="Times New Roman"/>
                <w:color w:val="auto"/>
                <w:u w:val="none"/>
              </w:rPr>
            </w:pPr>
            <w:r w:rsidRPr="004E5CF5">
              <w:rPr>
                <w:rFonts w:ascii="Times New Roman" w:eastAsia="Times New Roman" w:hAnsi="Times New Roman" w:cs="Times New Roman"/>
                <w:color w:val="000000"/>
                <w:u w:val="none"/>
              </w:rPr>
              <w:t>You gotta have skin</w:t>
            </w:r>
            <w:r w:rsidRPr="004E5CF5">
              <w:rPr>
                <w:rFonts w:ascii="Times New Roman" w:eastAsia="Times New Roman" w:hAnsi="Times New Roman" w:cs="Times New Roman"/>
                <w:color w:val="000000"/>
                <w:u w:val="none"/>
              </w:rPr>
              <w:br/>
              <w:t>All you really need is skin</w:t>
            </w:r>
            <w:r w:rsidRPr="004E5CF5">
              <w:rPr>
                <w:rFonts w:ascii="Times New Roman" w:eastAsia="Times New Roman" w:hAnsi="Times New Roman" w:cs="Times New Roman"/>
                <w:color w:val="000000"/>
                <w:u w:val="none"/>
              </w:rPr>
              <w:br/>
              <w:t>Skin’s the thing that if you got it outside</w:t>
            </w:r>
            <w:r w:rsidRPr="004E5CF5">
              <w:rPr>
                <w:rFonts w:ascii="Times New Roman" w:eastAsia="Times New Roman" w:hAnsi="Times New Roman" w:cs="Times New Roman"/>
                <w:color w:val="000000"/>
                <w:u w:val="none"/>
              </w:rPr>
              <w:br/>
              <w:t>It helps keep your insides in</w:t>
            </w:r>
            <w:r w:rsidRPr="004E5CF5">
              <w:rPr>
                <w:rFonts w:ascii="Times New Roman" w:eastAsia="Times New Roman" w:hAnsi="Times New Roman" w:cs="Times New Roman"/>
                <w:color w:val="000000"/>
                <w:u w:val="none"/>
              </w:rPr>
              <w:br/>
              <w:t>It covers your nose</w:t>
            </w:r>
            <w:r w:rsidRPr="004E5CF5">
              <w:rPr>
                <w:rFonts w:ascii="Times New Roman" w:eastAsia="Times New Roman" w:hAnsi="Times New Roman" w:cs="Times New Roman"/>
                <w:color w:val="000000"/>
                <w:u w:val="none"/>
              </w:rPr>
              <w:br/>
              <w:t>And it wraps around your toes</w:t>
            </w:r>
            <w:r w:rsidRPr="004E5CF5">
              <w:rPr>
                <w:rFonts w:ascii="Times New Roman" w:eastAsia="Times New Roman" w:hAnsi="Times New Roman" w:cs="Times New Roman"/>
                <w:color w:val="000000"/>
                <w:u w:val="none"/>
              </w:rPr>
              <w:br/>
              <w:t>And inside it you put lemon meringue</w:t>
            </w:r>
            <w:r w:rsidRPr="004E5CF5">
              <w:rPr>
                <w:rFonts w:ascii="Times New Roman" w:eastAsia="Times New Roman" w:hAnsi="Times New Roman" w:cs="Times New Roman"/>
                <w:color w:val="000000"/>
                <w:u w:val="none"/>
              </w:rPr>
              <w:br/>
              <w:t>Outside you hang your clothes.</w:t>
            </w:r>
          </w:p>
        </w:tc>
      </w:tr>
      <w:tr w:rsidR="004E5CF5" w:rsidRPr="004E5CF5" w14:paraId="3B6B3D18" w14:textId="77777777" w:rsidTr="00F80E26">
        <w:tc>
          <w:tcPr>
            <w:tcW w:w="5495" w:type="dxa"/>
          </w:tcPr>
          <w:p w14:paraId="6BA41F72" w14:textId="77777777" w:rsidR="004E5CF5" w:rsidRPr="004E5CF5" w:rsidRDefault="004E5CF5" w:rsidP="00ED0B38">
            <w:pPr>
              <w:shd w:val="clear" w:color="auto" w:fill="FFFFFF"/>
              <w:spacing w:after="113"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Skin is what you feel at home in</w:t>
            </w:r>
            <w:r w:rsidRPr="004E5CF5">
              <w:rPr>
                <w:rFonts w:ascii="Times New Roman" w:eastAsia="Times New Roman" w:hAnsi="Times New Roman" w:cs="Times New Roman"/>
                <w:color w:val="000000"/>
                <w:u w:val="none"/>
              </w:rPr>
              <w:br/>
              <w:t>And without it furthermore</w:t>
            </w:r>
            <w:r w:rsidRPr="004E5CF5">
              <w:rPr>
                <w:rFonts w:ascii="Times New Roman" w:eastAsia="Times New Roman" w:hAnsi="Times New Roman" w:cs="Times New Roman"/>
                <w:color w:val="000000"/>
                <w:u w:val="none"/>
              </w:rPr>
              <w:br/>
              <w:t>Both your liver and abdomen</w:t>
            </w:r>
            <w:r w:rsidRPr="004E5CF5">
              <w:rPr>
                <w:rFonts w:ascii="Times New Roman" w:eastAsia="Times New Roman" w:hAnsi="Times New Roman" w:cs="Times New Roman"/>
                <w:color w:val="000000"/>
                <w:u w:val="none"/>
              </w:rPr>
              <w:br/>
              <w:t>Would keep falling on the floor</w:t>
            </w:r>
            <w:r w:rsidRPr="004E5CF5">
              <w:rPr>
                <w:rFonts w:ascii="Times New Roman" w:eastAsia="Times New Roman" w:hAnsi="Times New Roman" w:cs="Times New Roman"/>
                <w:color w:val="000000"/>
                <w:u w:val="none"/>
              </w:rPr>
              <w:br/>
              <w:t>And you’d be dressed in your intestine</w:t>
            </w:r>
          </w:p>
        </w:tc>
        <w:tc>
          <w:tcPr>
            <w:tcW w:w="4081" w:type="dxa"/>
          </w:tcPr>
          <w:p w14:paraId="1257552C" w14:textId="62479174" w:rsidR="004E5CF5" w:rsidRPr="004E5CF5" w:rsidRDefault="005C43BA" w:rsidP="00ED0B38">
            <w:pPr>
              <w:shd w:val="clear" w:color="auto" w:fill="FFFFFF"/>
              <w:spacing w:after="113"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Skin is what you feel at home in</w:t>
            </w:r>
            <w:r w:rsidRPr="004E5CF5">
              <w:rPr>
                <w:rFonts w:ascii="Times New Roman" w:eastAsia="Times New Roman" w:hAnsi="Times New Roman" w:cs="Times New Roman"/>
                <w:color w:val="000000"/>
                <w:u w:val="none"/>
              </w:rPr>
              <w:br/>
              <w:t>And without it furthermore</w:t>
            </w:r>
            <w:r w:rsidRPr="004E5CF5">
              <w:rPr>
                <w:rFonts w:ascii="Times New Roman" w:eastAsia="Times New Roman" w:hAnsi="Times New Roman" w:cs="Times New Roman"/>
                <w:color w:val="000000"/>
                <w:u w:val="none"/>
              </w:rPr>
              <w:br/>
              <w:t>Both your liver and abdomen</w:t>
            </w:r>
            <w:r w:rsidRPr="004E5CF5">
              <w:rPr>
                <w:rFonts w:ascii="Times New Roman" w:eastAsia="Times New Roman" w:hAnsi="Times New Roman" w:cs="Times New Roman"/>
                <w:color w:val="000000"/>
                <w:u w:val="none"/>
              </w:rPr>
              <w:br/>
              <w:t>Would keep falling on the floor</w:t>
            </w:r>
            <w:r w:rsidRPr="004E5CF5">
              <w:rPr>
                <w:rFonts w:ascii="Times New Roman" w:eastAsia="Times New Roman" w:hAnsi="Times New Roman" w:cs="Times New Roman"/>
                <w:color w:val="000000"/>
                <w:u w:val="none"/>
              </w:rPr>
              <w:br/>
              <w:t>And you’d be dressed in your intestine</w:t>
            </w:r>
          </w:p>
        </w:tc>
      </w:tr>
      <w:tr w:rsidR="005C43BA" w:rsidRPr="004E5CF5" w14:paraId="70668323" w14:textId="77777777" w:rsidTr="00F80E26">
        <w:tc>
          <w:tcPr>
            <w:tcW w:w="5495" w:type="dxa"/>
          </w:tcPr>
          <w:p w14:paraId="6EECFC2D" w14:textId="77777777" w:rsidR="005C43BA" w:rsidRPr="004E5CF5" w:rsidRDefault="005C43BA" w:rsidP="00ED0B38">
            <w:pPr>
              <w:shd w:val="clear" w:color="auto" w:fill="FFFFFF"/>
              <w:spacing w:after="113" w:line="233" w:lineRule="atLeast"/>
              <w:rPr>
                <w:rFonts w:ascii="Times New Roman" w:eastAsia="Times New Roman" w:hAnsi="Times New Roman" w:cs="Times New Roman"/>
                <w:color w:val="000000"/>
                <w:u w:val="none"/>
              </w:rPr>
            </w:pPr>
          </w:p>
        </w:tc>
        <w:tc>
          <w:tcPr>
            <w:tcW w:w="4081" w:type="dxa"/>
          </w:tcPr>
          <w:p w14:paraId="23918B42" w14:textId="77777777" w:rsidR="005C43BA" w:rsidRDefault="005C43BA" w:rsidP="005C43BA">
            <w:pPr>
              <w:shd w:val="clear" w:color="auto" w:fill="FFFFFF"/>
              <w:bidi/>
              <w:spacing w:after="113" w:line="233" w:lineRule="atLeast"/>
              <w:rPr>
                <w:rFonts w:ascii="Times New Roman" w:eastAsia="Times New Roman" w:hAnsi="Times New Roman" w:cs="Times New Roman"/>
                <w:color w:val="000000"/>
                <w:u w:val="none"/>
                <w:rtl/>
                <w:lang w:bidi="he-IL"/>
              </w:rPr>
            </w:pPr>
            <w:r>
              <w:rPr>
                <w:rFonts w:ascii="Times New Roman" w:eastAsia="Times New Roman" w:hAnsi="Times New Roman" w:cs="Times New Roman" w:hint="cs"/>
                <w:color w:val="000000"/>
                <w:u w:val="none"/>
                <w:rtl/>
                <w:lang w:bidi="he-IL"/>
              </w:rPr>
              <w:t>ובתרגום פשוט לעברית:</w:t>
            </w:r>
          </w:p>
          <w:p w14:paraId="1369AF9D" w14:textId="77777777" w:rsidR="005C43BA" w:rsidRDefault="005C43BA" w:rsidP="005C43BA">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צריך עור בחיים</w:t>
            </w:r>
          </w:p>
          <w:p w14:paraId="1EEFE342" w14:textId="77777777" w:rsidR="005C43BA" w:rsidRDefault="005C43BA" w:rsidP="005C43BA">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כל מה שצריך זה עור</w:t>
            </w:r>
          </w:p>
          <w:p w14:paraId="26B14EA5" w14:textId="655B281E" w:rsidR="005C43BA" w:rsidRDefault="005C43BA" w:rsidP="001F5185">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אם יש עור בחוץ</w:t>
            </w:r>
          </w:p>
          <w:p w14:paraId="549BC160" w14:textId="77777777" w:rsidR="005C43BA" w:rsidRDefault="005C43BA" w:rsidP="005C43BA">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הוא שומר את הפנים בפנים</w:t>
            </w:r>
          </w:p>
          <w:p w14:paraId="24A0D79A" w14:textId="77777777" w:rsidR="005C43BA" w:rsidRDefault="005C43BA" w:rsidP="005C43BA">
            <w:pPr>
              <w:shd w:val="clear" w:color="auto" w:fill="FFFFFF"/>
              <w:bidi/>
              <w:spacing w:line="276" w:lineRule="auto"/>
              <w:rPr>
                <w:rFonts w:ascii="Times New Roman" w:eastAsia="Times New Roman" w:hAnsi="Times New Roman" w:cs="Times New Roman"/>
                <w:color w:val="000000"/>
                <w:u w:val="none"/>
                <w:rtl/>
                <w:lang w:bidi="he-IL"/>
              </w:rPr>
            </w:pPr>
            <w:r>
              <w:rPr>
                <w:rFonts w:ascii="Times New Roman" w:eastAsia="Times New Roman" w:hAnsi="Times New Roman" w:cs="Times New Roman" w:hint="cs"/>
                <w:color w:val="000000"/>
                <w:u w:val="none"/>
                <w:rtl/>
                <w:lang w:bidi="he-IL"/>
              </w:rPr>
              <w:t>הוא מכסה את האף</w:t>
            </w:r>
          </w:p>
          <w:p w14:paraId="76DF3F58" w14:textId="3E8358AF" w:rsidR="001F5185" w:rsidRDefault="001F5185" w:rsidP="001F5185">
            <w:pPr>
              <w:shd w:val="clear" w:color="auto" w:fill="FFFFFF"/>
              <w:bidi/>
              <w:spacing w:line="276" w:lineRule="auto"/>
              <w:rPr>
                <w:rFonts w:ascii="Times New Roman" w:eastAsia="Times New Roman" w:hAnsi="Times New Roman" w:cs="Times New Roman"/>
                <w:color w:val="000000"/>
                <w:u w:val="none"/>
                <w:rtl/>
                <w:lang w:bidi="he-IL"/>
              </w:rPr>
            </w:pPr>
            <w:r>
              <w:rPr>
                <w:rFonts w:ascii="Times New Roman" w:eastAsia="Times New Roman" w:hAnsi="Times New Roman" w:cs="Times New Roman" w:hint="cs"/>
                <w:color w:val="000000"/>
                <w:u w:val="none"/>
                <w:rtl/>
                <w:lang w:bidi="he-IL"/>
              </w:rPr>
              <w:t>הוא מכסה את האצבעות</w:t>
            </w:r>
          </w:p>
          <w:p w14:paraId="7E5FD248" w14:textId="77777777" w:rsidR="001F5185" w:rsidRDefault="001F5185" w:rsidP="001F5185">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lastRenderedPageBreak/>
              <w:t>ובתוכו שמים מרנג לימון</w:t>
            </w:r>
          </w:p>
          <w:p w14:paraId="6B79219A" w14:textId="77777777" w:rsidR="001F5185" w:rsidRDefault="001F5185" w:rsidP="001F5185">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ומחוץ לו תולים את הבגדים.</w:t>
            </w:r>
          </w:p>
          <w:p w14:paraId="69A805EB" w14:textId="77777777" w:rsidR="001F5185" w:rsidRDefault="001F5185" w:rsidP="001F5185">
            <w:pPr>
              <w:shd w:val="clear" w:color="auto" w:fill="FFFFFF"/>
              <w:bidi/>
              <w:spacing w:line="276" w:lineRule="auto"/>
              <w:rPr>
                <w:rFonts w:ascii="Times New Roman" w:eastAsia="Times New Roman" w:hAnsi="Times New Roman" w:cs="Times New Roman"/>
                <w:color w:val="000000"/>
                <w:u w:val="none"/>
                <w:rtl/>
                <w:lang w:bidi="he-IL"/>
              </w:rPr>
            </w:pPr>
            <w:r>
              <w:rPr>
                <w:rFonts w:ascii="Times New Roman" w:eastAsia="Times New Roman" w:hAnsi="Times New Roman" w:cs="Times New Roman" w:hint="cs"/>
                <w:color w:val="000000"/>
                <w:u w:val="none"/>
                <w:rtl/>
                <w:lang w:bidi="he-IL"/>
              </w:rPr>
              <w:t>בתוך העור מרגישים בבית</w:t>
            </w:r>
          </w:p>
          <w:p w14:paraId="40947718" w14:textId="35344FE7" w:rsidR="001F5185" w:rsidRDefault="001F5185" w:rsidP="001F5185">
            <w:pPr>
              <w:shd w:val="clear" w:color="auto" w:fill="FFFFFF"/>
              <w:bidi/>
              <w:spacing w:line="276" w:lineRule="auto"/>
              <w:rPr>
                <w:rFonts w:ascii="Times New Roman" w:eastAsia="Times New Roman" w:hAnsi="Times New Roman" w:cs="Times New Roman"/>
                <w:color w:val="000000"/>
                <w:u w:val="none"/>
                <w:rtl/>
                <w:lang w:bidi="he-IL"/>
              </w:rPr>
            </w:pPr>
            <w:r>
              <w:rPr>
                <w:rFonts w:ascii="Times New Roman" w:eastAsia="Times New Roman" w:hAnsi="Times New Roman" w:cs="Times New Roman" w:hint="cs"/>
                <w:color w:val="000000"/>
                <w:u w:val="none"/>
                <w:rtl/>
                <w:lang w:bidi="he-IL"/>
              </w:rPr>
              <w:t>ויותר מזה, בלעדיו</w:t>
            </w:r>
          </w:p>
          <w:p w14:paraId="32EA10FC" w14:textId="33610ECF" w:rsidR="001F5185" w:rsidRDefault="001F5185" w:rsidP="001F5185">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הכבד והבטן</w:t>
            </w:r>
          </w:p>
          <w:p w14:paraId="2D81DBA4" w14:textId="5256A00F" w:rsidR="001F5185" w:rsidRDefault="001F5185" w:rsidP="001F5185">
            <w:pPr>
              <w:shd w:val="clear" w:color="auto" w:fill="FFFFFF"/>
              <w:bidi/>
              <w:spacing w:line="276" w:lineRule="auto"/>
              <w:rPr>
                <w:rFonts w:ascii="Times New Roman" w:eastAsia="Times New Roman" w:hAnsi="Times New Roman" w:cs="Times New Roman"/>
                <w:color w:val="000000"/>
                <w:u w:val="none"/>
                <w:rtl/>
                <w:lang w:bidi="he-IL"/>
              </w:rPr>
            </w:pPr>
            <w:r>
              <w:rPr>
                <w:rFonts w:ascii="Times New Roman" w:eastAsia="Times New Roman" w:hAnsi="Times New Roman" w:cs="Times New Roman" w:hint="cs"/>
                <w:color w:val="000000"/>
                <w:u w:val="none"/>
                <w:rtl/>
                <w:lang w:bidi="he-IL"/>
              </w:rPr>
              <w:t>יפלו לרצפה</w:t>
            </w:r>
          </w:p>
          <w:p w14:paraId="14934263" w14:textId="5D9CD9C4" w:rsidR="001F5185" w:rsidRPr="004E5CF5" w:rsidRDefault="001F5185" w:rsidP="001F5185">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ונהיה לבושים במעיים.</w:t>
            </w:r>
          </w:p>
        </w:tc>
      </w:tr>
      <w:tr w:rsidR="004E5CF5" w:rsidRPr="004E5CF5" w14:paraId="4370D6EB" w14:textId="77777777" w:rsidTr="00F80E26">
        <w:tc>
          <w:tcPr>
            <w:tcW w:w="5495" w:type="dxa"/>
          </w:tcPr>
          <w:p w14:paraId="1C139FD5" w14:textId="69D3DE25"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lastRenderedPageBreak/>
              <w:t>His song was a parody of another famous song, “Heart,” from the show, </w:t>
            </w:r>
            <w:r w:rsidRPr="004E5CF5">
              <w:rPr>
                <w:rFonts w:ascii="Times New Roman" w:eastAsia="Times New Roman" w:hAnsi="Times New Roman" w:cs="Times New Roman"/>
                <w:i/>
                <w:iCs/>
                <w:color w:val="000000"/>
                <w:u w:val="none"/>
              </w:rPr>
              <w:t>Damn Yankees</w:t>
            </w:r>
            <w:r w:rsidRPr="004E5CF5">
              <w:rPr>
                <w:rFonts w:ascii="Times New Roman" w:eastAsia="Times New Roman" w:hAnsi="Times New Roman" w:cs="Times New Roman"/>
                <w:color w:val="000000"/>
                <w:u w:val="none"/>
              </w:rPr>
              <w:t>. “Heart” asserted, in good American spirit, that all you needed to get ahead in life or in a baseball game was pluck, resilience, and determination–in other words, heart. Allan Sherman, who referred to “Skin” somewhat mischievously as a protest song, insisted to the contrary, that the shell mattered too, not just the core, that a person needed not just a heart, but also skin.</w:t>
            </w:r>
          </w:p>
        </w:tc>
        <w:tc>
          <w:tcPr>
            <w:tcW w:w="4081" w:type="dxa"/>
          </w:tcPr>
          <w:p w14:paraId="37E76740" w14:textId="75C89475" w:rsidR="004E5CF5" w:rsidRPr="004E5CF5" w:rsidRDefault="004E5CF5" w:rsidP="001F5185">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השיר הזה הוא פרודיה על שיר מפורסם אחר, "</w:t>
            </w:r>
            <w:r>
              <w:rPr>
                <w:rFonts w:ascii="Times New Roman" w:eastAsia="Times New Roman" w:hAnsi="Times New Roman" w:cs="Times New Roman"/>
                <w:color w:val="000000"/>
                <w:u w:val="none"/>
                <w:lang w:bidi="he-IL"/>
              </w:rPr>
              <w:t>Heart</w:t>
            </w:r>
            <w:r>
              <w:rPr>
                <w:rFonts w:ascii="Times New Roman" w:eastAsia="Times New Roman" w:hAnsi="Times New Roman" w:cs="Times New Roman" w:hint="cs"/>
                <w:color w:val="000000"/>
                <w:u w:val="none"/>
                <w:rtl/>
                <w:lang w:bidi="he-IL"/>
              </w:rPr>
              <w:t xml:space="preserve">" ("לב"), מתוך התוכנית </w:t>
            </w:r>
            <w:r w:rsidRPr="001F5185">
              <w:rPr>
                <w:rFonts w:ascii="Times New Roman" w:eastAsia="Times New Roman" w:hAnsi="Times New Roman" w:cs="Times New Roman"/>
                <w:i/>
                <w:iCs/>
                <w:color w:val="000000"/>
                <w:u w:val="none"/>
                <w:lang w:bidi="he-IL"/>
              </w:rPr>
              <w:t>Damn Yankees</w:t>
            </w:r>
            <w:r>
              <w:rPr>
                <w:rFonts w:ascii="Times New Roman" w:eastAsia="Times New Roman" w:hAnsi="Times New Roman" w:cs="Times New Roman" w:hint="cs"/>
                <w:color w:val="000000"/>
                <w:u w:val="none"/>
                <w:rtl/>
                <w:lang w:bidi="he-IL"/>
              </w:rPr>
              <w:t>. בשיר "</w:t>
            </w:r>
            <w:r>
              <w:rPr>
                <w:rFonts w:ascii="Times New Roman" w:eastAsia="Times New Roman" w:hAnsi="Times New Roman" w:cs="Times New Roman"/>
                <w:color w:val="000000"/>
                <w:u w:val="none"/>
                <w:lang w:bidi="he-IL"/>
              </w:rPr>
              <w:t>Heart</w:t>
            </w:r>
            <w:r>
              <w:rPr>
                <w:rFonts w:ascii="Times New Roman" w:eastAsia="Times New Roman" w:hAnsi="Times New Roman" w:cs="Times New Roman" w:hint="cs"/>
                <w:color w:val="000000"/>
                <w:u w:val="none"/>
                <w:rtl/>
                <w:lang w:bidi="he-IL"/>
              </w:rPr>
              <w:t xml:space="preserve">" נאמר, </w:t>
            </w:r>
            <w:r w:rsidR="001F5185">
              <w:rPr>
                <w:rFonts w:ascii="Times New Roman" w:eastAsia="Times New Roman" w:hAnsi="Times New Roman" w:cs="Times New Roman" w:hint="cs"/>
                <w:color w:val="000000"/>
                <w:u w:val="none"/>
                <w:rtl/>
                <w:lang w:bidi="he-IL"/>
              </w:rPr>
              <w:t>כמיטב המסורת האמריקאית</w:t>
            </w:r>
            <w:r>
              <w:rPr>
                <w:rFonts w:ascii="Times New Roman" w:eastAsia="Times New Roman" w:hAnsi="Times New Roman" w:cs="Times New Roman" w:hint="cs"/>
                <w:color w:val="000000"/>
                <w:u w:val="none"/>
                <w:rtl/>
                <w:lang w:bidi="he-IL"/>
              </w:rPr>
              <w:t xml:space="preserve">, שכדי להתקדם בחיים או במשחק בייסבול לא צריך אלא אומץ, </w:t>
            </w:r>
            <w:r w:rsidR="001F5185">
              <w:rPr>
                <w:rFonts w:ascii="Times New Roman" w:eastAsia="Times New Roman" w:hAnsi="Times New Roman" w:cs="Times New Roman" w:hint="cs"/>
                <w:color w:val="000000"/>
                <w:u w:val="none"/>
                <w:rtl/>
                <w:lang w:bidi="he-IL"/>
              </w:rPr>
              <w:t>חוסן נפשי ו</w:t>
            </w:r>
            <w:r>
              <w:rPr>
                <w:rFonts w:ascii="Times New Roman" w:eastAsia="Times New Roman" w:hAnsi="Times New Roman" w:cs="Times New Roman" w:hint="cs"/>
                <w:color w:val="000000"/>
                <w:u w:val="none"/>
                <w:rtl/>
                <w:lang w:bidi="he-IL"/>
              </w:rPr>
              <w:t>נחי</w:t>
            </w:r>
            <w:r w:rsidR="001F5185">
              <w:rPr>
                <w:rFonts w:ascii="Times New Roman" w:eastAsia="Times New Roman" w:hAnsi="Times New Roman" w:cs="Times New Roman" w:hint="cs"/>
                <w:color w:val="000000"/>
                <w:u w:val="none"/>
                <w:rtl/>
                <w:lang w:bidi="he-IL"/>
              </w:rPr>
              <w:t xml:space="preserve">שות </w:t>
            </w:r>
            <w:r w:rsidR="001F5185">
              <w:rPr>
                <w:rFonts w:ascii="Times New Roman" w:eastAsia="Times New Roman" w:hAnsi="Times New Roman" w:cs="Times New Roman"/>
                <w:color w:val="000000"/>
                <w:u w:val="none"/>
                <w:rtl/>
                <w:lang w:bidi="he-IL"/>
              </w:rPr>
              <w:t>–</w:t>
            </w:r>
            <w:r w:rsidR="001F5185">
              <w:rPr>
                <w:rFonts w:ascii="Times New Roman" w:eastAsia="Times New Roman" w:hAnsi="Times New Roman" w:cs="Times New Roman" w:hint="cs"/>
                <w:color w:val="000000"/>
                <w:u w:val="none"/>
                <w:rtl/>
                <w:lang w:bidi="he-IL"/>
              </w:rPr>
              <w:t xml:space="preserve"> ובלשון העם, "לב". אלן שרמן, שאמר חצי־</w:t>
            </w:r>
            <w:r>
              <w:rPr>
                <w:rFonts w:ascii="Times New Roman" w:eastAsia="Times New Roman" w:hAnsi="Times New Roman" w:cs="Times New Roman" w:hint="cs"/>
                <w:color w:val="000000"/>
                <w:u w:val="none"/>
                <w:rtl/>
                <w:lang w:bidi="he-IL"/>
              </w:rPr>
              <w:t>בצחוק ששירו "</w:t>
            </w:r>
            <w:r>
              <w:rPr>
                <w:rFonts w:ascii="Times New Roman" w:eastAsia="Times New Roman" w:hAnsi="Times New Roman" w:cs="Times New Roman"/>
                <w:color w:val="000000"/>
                <w:u w:val="none"/>
                <w:lang w:bidi="he-IL"/>
              </w:rPr>
              <w:t>Skin</w:t>
            </w:r>
            <w:r>
              <w:rPr>
                <w:rFonts w:ascii="Times New Roman" w:eastAsia="Times New Roman" w:hAnsi="Times New Roman" w:cs="Times New Roman" w:hint="cs"/>
                <w:color w:val="000000"/>
                <w:u w:val="none"/>
                <w:rtl/>
                <w:lang w:bidi="he-IL"/>
              </w:rPr>
              <w:t xml:space="preserve">" הוא שיר מחאה, טען שאדרבה, </w:t>
            </w:r>
            <w:r w:rsidR="008F3AEC">
              <w:rPr>
                <w:rFonts w:ascii="Times New Roman" w:eastAsia="Times New Roman" w:hAnsi="Times New Roman" w:cs="Times New Roman" w:hint="cs"/>
                <w:color w:val="000000"/>
                <w:u w:val="none"/>
                <w:rtl/>
                <w:lang w:bidi="he-IL"/>
              </w:rPr>
              <w:t xml:space="preserve">גם המעטפת </w:t>
            </w:r>
            <w:r w:rsidR="001F5185">
              <w:rPr>
                <w:rFonts w:ascii="Times New Roman" w:eastAsia="Times New Roman" w:hAnsi="Times New Roman" w:cs="Times New Roman" w:hint="cs"/>
                <w:color w:val="000000"/>
                <w:u w:val="none"/>
                <w:rtl/>
                <w:lang w:bidi="he-IL"/>
              </w:rPr>
              <w:t>ולא רק התוך</w:t>
            </w:r>
            <w:r w:rsidR="001F5185">
              <w:rPr>
                <w:rFonts w:ascii="Times New Roman" w:eastAsia="Times New Roman" w:hAnsi="Times New Roman" w:cs="Times New Roman" w:hint="cs"/>
                <w:color w:val="000000"/>
                <w:u w:val="none"/>
                <w:rtl/>
                <w:lang w:bidi="he-IL"/>
              </w:rPr>
              <w:t xml:space="preserve"> </w:t>
            </w:r>
            <w:r w:rsidR="008F3AEC">
              <w:rPr>
                <w:rFonts w:ascii="Times New Roman" w:eastAsia="Times New Roman" w:hAnsi="Times New Roman" w:cs="Times New Roman" w:hint="cs"/>
                <w:color w:val="000000"/>
                <w:u w:val="none"/>
                <w:rtl/>
                <w:lang w:bidi="he-IL"/>
              </w:rPr>
              <w:t>חשובה, שיש צורך גם בעור ולא רק בלב.</w:t>
            </w:r>
          </w:p>
        </w:tc>
      </w:tr>
      <w:tr w:rsidR="004E5CF5" w:rsidRPr="004E5CF5" w14:paraId="6AB6E20E" w14:textId="77777777" w:rsidTr="00F80E26">
        <w:tc>
          <w:tcPr>
            <w:tcW w:w="5495" w:type="dxa"/>
          </w:tcPr>
          <w:p w14:paraId="5AF1D8F3"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i/>
                <w:iCs/>
                <w:color w:val="000000"/>
                <w:u w:val="none"/>
              </w:rPr>
              <w:t>Parashat Tazria</w:t>
            </w:r>
            <w:r w:rsidRPr="004E5CF5">
              <w:rPr>
                <w:rFonts w:ascii="Times New Roman" w:eastAsia="Times New Roman" w:hAnsi="Times New Roman" w:cs="Times New Roman"/>
                <w:color w:val="000000"/>
                <w:u w:val="none"/>
              </w:rPr>
              <w:t>, as well as its companion </w:t>
            </w:r>
            <w:r w:rsidRPr="004E5CF5">
              <w:rPr>
                <w:rFonts w:ascii="Times New Roman" w:eastAsia="Times New Roman" w:hAnsi="Times New Roman" w:cs="Times New Roman"/>
                <w:i/>
                <w:iCs/>
                <w:color w:val="000000"/>
                <w:u w:val="none"/>
              </w:rPr>
              <w:t>Parasha</w:t>
            </w:r>
            <w:r w:rsidRPr="004E5CF5">
              <w:rPr>
                <w:rFonts w:ascii="Times New Roman" w:eastAsia="Times New Roman" w:hAnsi="Times New Roman" w:cs="Times New Roman"/>
                <w:color w:val="000000"/>
                <w:u w:val="none"/>
              </w:rPr>
              <w:t>, </w:t>
            </w:r>
            <w:r w:rsidRPr="004E5CF5">
              <w:rPr>
                <w:rFonts w:ascii="Times New Roman" w:eastAsia="Times New Roman" w:hAnsi="Times New Roman" w:cs="Times New Roman"/>
                <w:i/>
                <w:iCs/>
                <w:color w:val="000000"/>
                <w:u w:val="none"/>
              </w:rPr>
              <w:t>Metzora</w:t>
            </w:r>
            <w:r w:rsidRPr="004E5CF5">
              <w:rPr>
                <w:rFonts w:ascii="Times New Roman" w:eastAsia="Times New Roman" w:hAnsi="Times New Roman" w:cs="Times New Roman"/>
                <w:color w:val="000000"/>
                <w:u w:val="none"/>
              </w:rPr>
              <w:t xml:space="preserve">, are all about the importance of skin, specifically about what happens when the integrity or purity of skin is compromised by various kinds of eruptions or “scale diseases,” as scholar Jacob Milgrom prefers to translate the word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w:t>
            </w:r>
          </w:p>
        </w:tc>
        <w:tc>
          <w:tcPr>
            <w:tcW w:w="4081" w:type="dxa"/>
          </w:tcPr>
          <w:p w14:paraId="0B1CCB7B" w14:textId="5E30FD0B" w:rsidR="004E5CF5" w:rsidRPr="008F3AEC" w:rsidRDefault="008F3AEC" w:rsidP="001F5185">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פרשת תזריע ופרשת מצורע הנלווית לה מתמקדות בחשיבות העור, ובפרט במה שקורה כאשר שלמות העור או טהרתו נפגמות והוא מנוגע בנגעים שונים</w:t>
            </w:r>
            <w:r w:rsidR="001F5185">
              <w:rPr>
                <w:rFonts w:ascii="Times New Roman" w:eastAsia="Times New Roman" w:hAnsi="Times New Roman" w:cs="Times New Roman" w:hint="cs"/>
                <w:color w:val="000000"/>
                <w:u w:val="none"/>
                <w:rtl/>
                <w:lang w:bidi="he-IL"/>
              </w:rPr>
              <w:t xml:space="preserve"> המכונים</w:t>
            </w:r>
            <w:r>
              <w:rPr>
                <w:rFonts w:ascii="Times New Roman" w:eastAsia="Times New Roman" w:hAnsi="Times New Roman" w:cs="Times New Roman" w:hint="cs"/>
                <w:color w:val="000000"/>
                <w:u w:val="none"/>
                <w:rtl/>
                <w:lang w:bidi="he-IL"/>
              </w:rPr>
              <w:t xml:space="preserve"> צרעת.</w:t>
            </w:r>
          </w:p>
        </w:tc>
      </w:tr>
      <w:tr w:rsidR="004E5CF5" w:rsidRPr="004E5CF5" w14:paraId="74066BD5" w14:textId="77777777" w:rsidTr="00F80E26">
        <w:tc>
          <w:tcPr>
            <w:tcW w:w="5495" w:type="dxa"/>
          </w:tcPr>
          <w:p w14:paraId="050B3205" w14:textId="77777777" w:rsidR="004E5CF5" w:rsidRPr="004E5CF5" w:rsidRDefault="004E5CF5" w:rsidP="00ED0B38">
            <w:pPr>
              <w:shd w:val="clear" w:color="auto" w:fill="FFFFFF"/>
              <w:spacing w:before="105" w:after="105" w:line="315" w:lineRule="atLeast"/>
              <w:jc w:val="center"/>
              <w:outlineLvl w:val="1"/>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An Anthropological and Biological Look at Skin</w:t>
            </w:r>
          </w:p>
        </w:tc>
        <w:tc>
          <w:tcPr>
            <w:tcW w:w="4081" w:type="dxa"/>
          </w:tcPr>
          <w:p w14:paraId="198A91C2" w14:textId="77777777" w:rsidR="004E5CF5" w:rsidRPr="004E5CF5" w:rsidRDefault="008F3AEC" w:rsidP="008F3AEC">
            <w:pPr>
              <w:shd w:val="clear" w:color="auto" w:fill="FFFFFF"/>
              <w:bidi/>
              <w:spacing w:before="105" w:after="105" w:line="315" w:lineRule="atLeast"/>
              <w:jc w:val="center"/>
              <w:outlineLvl w:val="1"/>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מבט אנתרופולוגי וביולוגי בעור</w:t>
            </w:r>
          </w:p>
        </w:tc>
      </w:tr>
      <w:tr w:rsidR="004E5CF5" w:rsidRPr="004E5CF5" w14:paraId="19E936FA" w14:textId="77777777" w:rsidTr="00F80E26">
        <w:tc>
          <w:tcPr>
            <w:tcW w:w="5495" w:type="dxa"/>
          </w:tcPr>
          <w:p w14:paraId="3563B899"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In order to understand the significance of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xml:space="preserve"> we need first, to consider, the biological, social, and anthropological function of skin.</w:t>
            </w:r>
          </w:p>
        </w:tc>
        <w:tc>
          <w:tcPr>
            <w:tcW w:w="4081" w:type="dxa"/>
          </w:tcPr>
          <w:p w14:paraId="4DADA6EA" w14:textId="77777777" w:rsidR="004E5CF5" w:rsidRPr="004E5CF5" w:rsidRDefault="008F3AEC" w:rsidP="008F3AEC">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כדי לעמוד על משמעות הצרעת עלינו לחשוב תחילה על תפקידו הביולוגי, החברתי והאנתרופולוגי של העור.</w:t>
            </w:r>
          </w:p>
        </w:tc>
      </w:tr>
      <w:tr w:rsidR="004E5CF5" w:rsidRPr="004E5CF5" w14:paraId="408C0AC5" w14:textId="77777777" w:rsidTr="00F80E26">
        <w:tc>
          <w:tcPr>
            <w:tcW w:w="5495" w:type="dxa"/>
          </w:tcPr>
          <w:p w14:paraId="22EED1BD"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Alan Sherman tells us very succinctly that “skin’s the thing that if we got it outside, it helps keep the insides in.” In other words: it serves as a borderline, a means of keeping bodies, entities, and categories apart. As theologian Rachel Adler explains,</w:t>
            </w:r>
          </w:p>
        </w:tc>
        <w:tc>
          <w:tcPr>
            <w:tcW w:w="4081" w:type="dxa"/>
          </w:tcPr>
          <w:p w14:paraId="60D2E4DF" w14:textId="22D824AE" w:rsidR="001F5185" w:rsidRDefault="001F5185" w:rsidP="001F5185">
            <w:pPr>
              <w:shd w:val="clear" w:color="auto" w:fill="FFFFFF"/>
              <w:bidi/>
              <w:spacing w:line="276" w:lineRule="auto"/>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אלן שרמן אומר מתמצת יפה את הרעיון ש"</w:t>
            </w:r>
            <w:r>
              <w:rPr>
                <w:rFonts w:ascii="Times New Roman" w:eastAsia="Times New Roman" w:hAnsi="Times New Roman" w:cs="Times New Roman" w:hint="cs"/>
                <w:color w:val="000000"/>
                <w:u w:val="none"/>
                <w:rtl/>
                <w:lang w:bidi="he-IL"/>
              </w:rPr>
              <w:t>אם יש עור בחוץ</w:t>
            </w:r>
          </w:p>
          <w:p w14:paraId="3EF10CFD" w14:textId="52D81E91" w:rsidR="004E5CF5" w:rsidRPr="004E5CF5" w:rsidRDefault="001F5185" w:rsidP="001F5185">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הוא שומר את הפנים בפנים</w:t>
            </w:r>
            <w:r>
              <w:rPr>
                <w:rFonts w:ascii="Times New Roman" w:eastAsia="Times New Roman" w:hAnsi="Times New Roman" w:cs="Times New Roman" w:hint="cs"/>
                <w:color w:val="000000"/>
                <w:u w:val="none"/>
                <w:rtl/>
                <w:lang w:bidi="he-IL"/>
              </w:rPr>
              <w:t>".</w:t>
            </w:r>
            <w:r w:rsidR="008F3AEC">
              <w:rPr>
                <w:rFonts w:ascii="Times New Roman" w:eastAsia="Times New Roman" w:hAnsi="Times New Roman" w:cs="Times New Roman" w:hint="cs"/>
                <w:color w:val="000000"/>
                <w:u w:val="none"/>
                <w:rtl/>
                <w:lang w:bidi="he-IL"/>
              </w:rPr>
              <w:t xml:space="preserve"> במילים אחרות: העור משמש כגבול, כאמצעי המבחין בין גופים, ישויות וקטגוריות. התאולוגית רייצ'ל אדלר מסבירה:</w:t>
            </w:r>
          </w:p>
        </w:tc>
      </w:tr>
      <w:tr w:rsidR="004E5CF5" w:rsidRPr="004E5CF5" w14:paraId="21802194" w14:textId="77777777" w:rsidTr="00F80E26">
        <w:tc>
          <w:tcPr>
            <w:tcW w:w="5495" w:type="dxa"/>
          </w:tcPr>
          <w:p w14:paraId="5785FEA2" w14:textId="77777777" w:rsidR="004E5CF5" w:rsidRPr="004E5CF5" w:rsidRDefault="004E5CF5" w:rsidP="00ED0B38">
            <w:pPr>
              <w:shd w:val="clear" w:color="auto" w:fill="FFFFFF"/>
              <w:spacing w:after="113"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Societies dread invasion, disintegration, and inundation, hence the extremities and borders of our nations, and our bodies are loci of concern, places where integrity might be breached and order over-thrown… Human skin is a long continuous boundary that demarcates the most basic of borders, the border between the human body and the world outside it. Breaches in the skin [such as those of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are attacks on the body’s wholeness. They leave the raw flesh vulnerable to the external world or display flesh taken over by externalities…</w:t>
            </w:r>
            <w:r w:rsidRPr="004E5CF5">
              <w:rPr>
                <w:rFonts w:ascii="Times New Roman" w:eastAsia="Times New Roman" w:hAnsi="Times New Roman" w:cs="Times New Roman"/>
                <w:color w:val="B22222"/>
                <w:u w:val="none"/>
                <w:shd w:val="clear" w:color="auto" w:fill="FFFFFF"/>
                <w:vertAlign w:val="superscript"/>
              </w:rPr>
              <w:t>[1]</w:t>
            </w:r>
          </w:p>
        </w:tc>
        <w:tc>
          <w:tcPr>
            <w:tcW w:w="4081" w:type="dxa"/>
          </w:tcPr>
          <w:p w14:paraId="4A86693D" w14:textId="0DC5B95E" w:rsidR="004E5CF5" w:rsidRPr="004E5CF5" w:rsidRDefault="008F3AEC" w:rsidP="00DB4B30">
            <w:pPr>
              <w:shd w:val="clear" w:color="auto" w:fill="FFFFFF"/>
              <w:bidi/>
              <w:spacing w:after="113"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חברות האדם חרדות מפני פלישה, מפני התפוררות ומפ</w:t>
            </w:r>
            <w:r w:rsidR="001F5185">
              <w:rPr>
                <w:rFonts w:ascii="Times New Roman" w:eastAsia="Times New Roman" w:hAnsi="Times New Roman" w:cs="Times New Roman" w:hint="cs"/>
                <w:color w:val="000000"/>
                <w:u w:val="none"/>
                <w:rtl/>
                <w:lang w:bidi="he-IL"/>
              </w:rPr>
              <w:t>נ</w:t>
            </w:r>
            <w:r>
              <w:rPr>
                <w:rFonts w:ascii="Times New Roman" w:eastAsia="Times New Roman" w:hAnsi="Times New Roman" w:cs="Times New Roman" w:hint="cs"/>
                <w:color w:val="000000"/>
                <w:u w:val="none"/>
                <w:rtl/>
                <w:lang w:bidi="he-IL"/>
              </w:rPr>
              <w:t xml:space="preserve">י </w:t>
            </w:r>
            <w:r w:rsidR="001F5185">
              <w:rPr>
                <w:rFonts w:ascii="Times New Roman" w:eastAsia="Times New Roman" w:hAnsi="Times New Roman" w:cs="Times New Roman" w:hint="cs"/>
                <w:color w:val="000000"/>
                <w:u w:val="none"/>
                <w:rtl/>
                <w:lang w:bidi="he-IL"/>
              </w:rPr>
              <w:t>השתלטות</w:t>
            </w:r>
            <w:r>
              <w:rPr>
                <w:rFonts w:ascii="Times New Roman" w:eastAsia="Times New Roman" w:hAnsi="Times New Roman" w:cs="Times New Roman" w:hint="cs"/>
                <w:color w:val="000000"/>
                <w:u w:val="none"/>
                <w:rtl/>
                <w:lang w:bidi="he-IL"/>
              </w:rPr>
              <w:t>, ולפיכך הגבולות ואז</w:t>
            </w:r>
            <w:r w:rsidR="00DB4B30">
              <w:rPr>
                <w:rFonts w:ascii="Times New Roman" w:eastAsia="Times New Roman" w:hAnsi="Times New Roman" w:cs="Times New Roman" w:hint="cs"/>
                <w:color w:val="000000"/>
                <w:u w:val="none"/>
                <w:rtl/>
                <w:lang w:bidi="he-IL"/>
              </w:rPr>
              <w:t>ו</w:t>
            </w:r>
            <w:r>
              <w:rPr>
                <w:rFonts w:ascii="Times New Roman" w:eastAsia="Times New Roman" w:hAnsi="Times New Roman" w:cs="Times New Roman" w:hint="cs"/>
                <w:color w:val="000000"/>
                <w:u w:val="none"/>
                <w:rtl/>
                <w:lang w:bidi="he-IL"/>
              </w:rPr>
              <w:t>רי הספר של האומות, ו</w:t>
            </w:r>
            <w:r w:rsidR="00DB4B30">
              <w:rPr>
                <w:rFonts w:ascii="Times New Roman" w:eastAsia="Times New Roman" w:hAnsi="Times New Roman" w:cs="Times New Roman" w:hint="cs"/>
                <w:color w:val="000000"/>
                <w:u w:val="none"/>
                <w:rtl/>
                <w:lang w:bidi="he-IL"/>
              </w:rPr>
              <w:t xml:space="preserve">כמותם </w:t>
            </w:r>
            <w:r>
              <w:rPr>
                <w:rFonts w:ascii="Times New Roman" w:eastAsia="Times New Roman" w:hAnsi="Times New Roman" w:cs="Times New Roman" w:hint="cs"/>
                <w:color w:val="000000"/>
                <w:u w:val="none"/>
                <w:rtl/>
                <w:lang w:bidi="he-IL"/>
              </w:rPr>
              <w:t xml:space="preserve">איברי הגוף המרוחקים מן הלב, הם מוקד לחשש, הם מקומות שבהם </w:t>
            </w:r>
            <w:r w:rsidR="00DB4B30">
              <w:rPr>
                <w:rFonts w:ascii="Times New Roman" w:eastAsia="Times New Roman" w:hAnsi="Times New Roman" w:cs="Times New Roman" w:hint="cs"/>
                <w:color w:val="000000"/>
                <w:u w:val="none"/>
                <w:rtl/>
                <w:lang w:bidi="he-IL"/>
              </w:rPr>
              <w:t>עלולה להיות פלישה</w:t>
            </w:r>
            <w:r>
              <w:rPr>
                <w:rFonts w:ascii="Times New Roman" w:eastAsia="Times New Roman" w:hAnsi="Times New Roman" w:cs="Times New Roman" w:hint="cs"/>
                <w:color w:val="000000"/>
                <w:u w:val="none"/>
                <w:rtl/>
                <w:lang w:bidi="he-IL"/>
              </w:rPr>
              <w:t xml:space="preserve"> והסדר </w:t>
            </w:r>
            <w:r w:rsidR="00DB4B30">
              <w:rPr>
                <w:rFonts w:ascii="Times New Roman" w:eastAsia="Times New Roman" w:hAnsi="Times New Roman" w:cs="Times New Roman" w:hint="cs"/>
                <w:color w:val="000000"/>
                <w:u w:val="none"/>
                <w:rtl/>
                <w:lang w:bidi="he-IL"/>
              </w:rPr>
              <w:t xml:space="preserve">עלול </w:t>
            </w:r>
            <w:r>
              <w:rPr>
                <w:rFonts w:ascii="Times New Roman" w:eastAsia="Times New Roman" w:hAnsi="Times New Roman" w:cs="Times New Roman" w:hint="cs"/>
                <w:color w:val="000000"/>
                <w:u w:val="none"/>
                <w:rtl/>
                <w:lang w:bidi="he-IL"/>
              </w:rPr>
              <w:t>לקרוס... עור האדם הוא גבול רציף ארוך המסמן את ההפרדה הראשונית ביותר, הגבול בין גוף האדם ובין העולם שמחוץ לו. פרצות בעור [כמו נגעי הצ</w:t>
            </w:r>
            <w:r w:rsidR="00CC5307">
              <w:rPr>
                <w:rFonts w:ascii="Times New Roman" w:eastAsia="Times New Roman" w:hAnsi="Times New Roman" w:cs="Times New Roman" w:hint="cs"/>
                <w:color w:val="000000"/>
                <w:u w:val="none"/>
                <w:rtl/>
                <w:lang w:bidi="he-IL"/>
              </w:rPr>
              <w:t>רעת] הם בגדר מתקפה על שלמות הגוף</w:t>
            </w:r>
            <w:r>
              <w:rPr>
                <w:rFonts w:ascii="Times New Roman" w:eastAsia="Times New Roman" w:hAnsi="Times New Roman" w:cs="Times New Roman" w:hint="cs"/>
                <w:color w:val="000000"/>
                <w:u w:val="none"/>
                <w:rtl/>
                <w:lang w:bidi="he-IL"/>
              </w:rPr>
              <w:t xml:space="preserve">. </w:t>
            </w:r>
            <w:r w:rsidR="00CC5307">
              <w:rPr>
                <w:rFonts w:ascii="Times New Roman" w:eastAsia="Times New Roman" w:hAnsi="Times New Roman" w:cs="Times New Roman" w:hint="cs"/>
                <w:color w:val="000000"/>
                <w:u w:val="none"/>
                <w:rtl/>
                <w:lang w:bidi="he-IL"/>
              </w:rPr>
              <w:t xml:space="preserve">הנגעים חושפים את </w:t>
            </w:r>
            <w:r>
              <w:rPr>
                <w:rFonts w:ascii="Times New Roman" w:eastAsia="Times New Roman" w:hAnsi="Times New Roman" w:cs="Times New Roman" w:hint="cs"/>
                <w:color w:val="000000"/>
                <w:u w:val="none"/>
                <w:rtl/>
                <w:lang w:bidi="he-IL"/>
              </w:rPr>
              <w:t xml:space="preserve">הבשר החי לעולם החיצון </w:t>
            </w:r>
            <w:r w:rsidR="00CC5307">
              <w:rPr>
                <w:rFonts w:ascii="Times New Roman" w:eastAsia="Times New Roman" w:hAnsi="Times New Roman" w:cs="Times New Roman" w:hint="cs"/>
                <w:color w:val="000000"/>
                <w:u w:val="none"/>
                <w:rtl/>
                <w:lang w:bidi="he-IL"/>
              </w:rPr>
              <w:t>או מגלים מקומות שבהם הבשר</w:t>
            </w:r>
            <w:r w:rsidR="00CC5307">
              <w:rPr>
                <w:rFonts w:ascii="Times New Roman" w:eastAsia="Times New Roman" w:hAnsi="Times New Roman" w:cs="Times New Roman" w:hint="cs"/>
                <w:color w:val="000000"/>
                <w:u w:val="none"/>
                <w:rtl/>
                <w:lang w:bidi="he-IL"/>
              </w:rPr>
              <w:t xml:space="preserve"> נאכל על ידי גורמים חיצוניים...</w:t>
            </w:r>
            <w:r w:rsidR="00CC5307" w:rsidRPr="00CC5307">
              <w:rPr>
                <w:rFonts w:ascii="Times New Roman" w:eastAsia="Times New Roman" w:hAnsi="Times New Roman" w:cs="Times New Roman" w:hint="cs"/>
                <w:color w:val="000000"/>
                <w:u w:val="none"/>
                <w:vertAlign w:val="superscript"/>
                <w:rtl/>
                <w:lang w:bidi="he-IL"/>
              </w:rPr>
              <w:t>[1]</w:t>
            </w:r>
          </w:p>
        </w:tc>
      </w:tr>
      <w:tr w:rsidR="004E5CF5" w:rsidRPr="004E5CF5" w14:paraId="335BF6C0" w14:textId="77777777" w:rsidTr="00F80E26">
        <w:tc>
          <w:tcPr>
            <w:tcW w:w="5495" w:type="dxa"/>
          </w:tcPr>
          <w:p w14:paraId="4B94EB21"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Rachel Adler, like most of us these days who want to understand Leviticus and the laws governing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xml:space="preserve"> , has made herself a student of Dame Mary Douglas (1921-</w:t>
            </w:r>
            <w:r w:rsidRPr="004E5CF5">
              <w:rPr>
                <w:rFonts w:ascii="Times New Roman" w:eastAsia="Times New Roman" w:hAnsi="Times New Roman" w:cs="Times New Roman"/>
                <w:color w:val="000000"/>
                <w:u w:val="none"/>
              </w:rPr>
              <w:lastRenderedPageBreak/>
              <w:t>2007), the British anthropologist, author of </w:t>
            </w:r>
            <w:r w:rsidRPr="004E5CF5">
              <w:rPr>
                <w:rFonts w:ascii="Times New Roman" w:eastAsia="Times New Roman" w:hAnsi="Times New Roman" w:cs="Times New Roman"/>
                <w:i/>
                <w:iCs/>
                <w:color w:val="000000"/>
                <w:u w:val="none"/>
              </w:rPr>
              <w:t>Purity and Danger,</w:t>
            </w:r>
            <w:r w:rsidRPr="004E5CF5">
              <w:rPr>
                <w:rFonts w:ascii="Times New Roman" w:eastAsia="Times New Roman" w:hAnsi="Times New Roman" w:cs="Times New Roman"/>
                <w:color w:val="000000"/>
                <w:u w:val="none"/>
              </w:rPr>
              <w:t> </w:t>
            </w:r>
            <w:r w:rsidRPr="004E5CF5">
              <w:rPr>
                <w:rFonts w:ascii="Times New Roman" w:eastAsia="Times New Roman" w:hAnsi="Times New Roman" w:cs="Times New Roman"/>
                <w:i/>
                <w:iCs/>
                <w:color w:val="000000"/>
                <w:u w:val="none"/>
              </w:rPr>
              <w:t>Leviticus as Literature</w:t>
            </w:r>
            <w:r w:rsidRPr="004E5CF5">
              <w:rPr>
                <w:rFonts w:ascii="Times New Roman" w:eastAsia="Times New Roman" w:hAnsi="Times New Roman" w:cs="Times New Roman"/>
                <w:color w:val="000000"/>
                <w:u w:val="none"/>
              </w:rPr>
              <w:t>. According to Mary Douglas, Leviticus is concerned all over with boundaries, structures, and containers. The various details and strictures surrounding the preparations of sacrifices and what we may and may not eat reflect this concern.</w:t>
            </w:r>
            <w:r w:rsidRPr="004E5CF5">
              <w:rPr>
                <w:rFonts w:ascii="Times New Roman" w:eastAsia="Times New Roman" w:hAnsi="Times New Roman" w:cs="Times New Roman"/>
                <w:color w:val="B22222"/>
                <w:u w:val="none"/>
                <w:shd w:val="clear" w:color="auto" w:fill="FFFFFF"/>
                <w:vertAlign w:val="superscript"/>
              </w:rPr>
              <w:t>[2]</w:t>
            </w:r>
          </w:p>
        </w:tc>
        <w:tc>
          <w:tcPr>
            <w:tcW w:w="4081" w:type="dxa"/>
          </w:tcPr>
          <w:p w14:paraId="2B0D2BF4" w14:textId="3DB4B616" w:rsidR="004E5CF5" w:rsidRPr="004E5CF5" w:rsidRDefault="008F3AEC" w:rsidP="00DB4B3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lastRenderedPageBreak/>
              <w:t xml:space="preserve">כמו מרבית האנשים המבקשים להבין </w:t>
            </w:r>
            <w:r w:rsidR="00DB4B30">
              <w:rPr>
                <w:rFonts w:ascii="Times New Roman" w:eastAsia="Times New Roman" w:hAnsi="Times New Roman" w:cs="Times New Roman" w:hint="cs"/>
                <w:color w:val="000000"/>
                <w:u w:val="none"/>
                <w:rtl/>
                <w:lang w:bidi="he-IL"/>
              </w:rPr>
              <w:t xml:space="preserve">היום </w:t>
            </w:r>
            <w:r>
              <w:rPr>
                <w:rFonts w:ascii="Times New Roman" w:eastAsia="Times New Roman" w:hAnsi="Times New Roman" w:cs="Times New Roman" w:hint="cs"/>
                <w:color w:val="000000"/>
                <w:u w:val="none"/>
                <w:rtl/>
                <w:lang w:bidi="he-IL"/>
              </w:rPr>
              <w:t xml:space="preserve">את ספר ויקרא ואת דיני הצרעת, רייצ'ל אדלר הלכה בדרכה של מרי דאגלס (1921–2007), האנתרופולוגית </w:t>
            </w:r>
            <w:r>
              <w:rPr>
                <w:rFonts w:ascii="Times New Roman" w:eastAsia="Times New Roman" w:hAnsi="Times New Roman" w:cs="Times New Roman" w:hint="cs"/>
                <w:color w:val="000000"/>
                <w:u w:val="none"/>
                <w:rtl/>
                <w:lang w:bidi="he-IL"/>
              </w:rPr>
              <w:lastRenderedPageBreak/>
              <w:t xml:space="preserve">הבריטית מחברת הספר "טוהר וסכנה". לדברי מרי דאגלס, </w:t>
            </w:r>
            <w:r w:rsidR="00CC5307">
              <w:rPr>
                <w:rFonts w:ascii="Times New Roman" w:eastAsia="Times New Roman" w:hAnsi="Times New Roman" w:cs="Times New Roman" w:hint="cs"/>
                <w:color w:val="000000"/>
                <w:u w:val="none"/>
                <w:rtl/>
                <w:lang w:bidi="he-IL"/>
              </w:rPr>
              <w:t>ספר ויקרא כולו עוסק בגבולות, במבנים חברתיים ובמסגרות. הפרטים והדינים השונים של הקורבנות והמאכלות שמותר ואסור לאכול הם ביטוי לעיסוק הזה.</w:t>
            </w:r>
            <w:r w:rsidR="00CC5307" w:rsidRPr="00CC5307">
              <w:rPr>
                <w:rFonts w:ascii="Times New Roman" w:eastAsia="Times New Roman" w:hAnsi="Times New Roman" w:cs="Times New Roman" w:hint="cs"/>
                <w:color w:val="000000"/>
                <w:u w:val="none"/>
                <w:vertAlign w:val="superscript"/>
                <w:rtl/>
                <w:lang w:bidi="he-IL"/>
              </w:rPr>
              <w:t>[2]</w:t>
            </w:r>
          </w:p>
        </w:tc>
      </w:tr>
      <w:tr w:rsidR="004E5CF5" w:rsidRPr="004E5CF5" w14:paraId="1A3C3050" w14:textId="77777777" w:rsidTr="00F80E26">
        <w:tc>
          <w:tcPr>
            <w:tcW w:w="5495" w:type="dxa"/>
          </w:tcPr>
          <w:p w14:paraId="6A15E5AF"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lastRenderedPageBreak/>
              <w:t xml:space="preserve">Looking specifically at the laws pertaining to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Douglas observes that Leviticus,</w:t>
            </w:r>
          </w:p>
        </w:tc>
        <w:tc>
          <w:tcPr>
            <w:tcW w:w="4081" w:type="dxa"/>
          </w:tcPr>
          <w:p w14:paraId="651964C8" w14:textId="77777777" w:rsidR="004E5CF5" w:rsidRPr="004E5CF5" w:rsidRDefault="00CC5307" w:rsidP="00CC5307">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בדבריה על הצרעת, דאגלס כותבת שספר ויקרא,</w:t>
            </w:r>
          </w:p>
        </w:tc>
      </w:tr>
      <w:tr w:rsidR="004E5CF5" w:rsidRPr="004E5CF5" w14:paraId="36273EA5" w14:textId="77777777" w:rsidTr="00F80E26">
        <w:tc>
          <w:tcPr>
            <w:tcW w:w="5495" w:type="dxa"/>
          </w:tcPr>
          <w:p w14:paraId="121636DF" w14:textId="77777777" w:rsidR="004E5CF5" w:rsidRPr="004E5CF5" w:rsidRDefault="004E5CF5" w:rsidP="00ED0B38">
            <w:pPr>
              <w:shd w:val="clear" w:color="auto" w:fill="FFFFFF"/>
              <w:spacing w:after="113"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“uses the simple idea of covering to build up a series of analogies for atonement from the skin covering the body, to the garment covering the skin, to the house covering the garment, and finally to the tabernacle: in each case, when something has happened to spoil the covering, atonement has to be done.”</w:t>
            </w:r>
            <w:r w:rsidRPr="004E5CF5">
              <w:rPr>
                <w:rFonts w:ascii="Times New Roman" w:eastAsia="Times New Roman" w:hAnsi="Times New Roman" w:cs="Times New Roman"/>
                <w:color w:val="B22222"/>
                <w:u w:val="none"/>
                <w:shd w:val="clear" w:color="auto" w:fill="FFFFFF"/>
                <w:vertAlign w:val="superscript"/>
              </w:rPr>
              <w:t>[3]</w:t>
            </w:r>
          </w:p>
        </w:tc>
        <w:tc>
          <w:tcPr>
            <w:tcW w:w="4081" w:type="dxa"/>
          </w:tcPr>
          <w:p w14:paraId="7943B943" w14:textId="58BA3CC9" w:rsidR="004E5CF5" w:rsidRPr="004E5CF5" w:rsidRDefault="002256DE" w:rsidP="004D6688">
            <w:pPr>
              <w:shd w:val="clear" w:color="auto" w:fill="FFFFFF"/>
              <w:bidi/>
              <w:spacing w:after="113"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"משתמש ברעיון הפשוט של הכיסוי כדי ל</w:t>
            </w:r>
            <w:r w:rsidR="004D6688">
              <w:rPr>
                <w:rFonts w:ascii="Times New Roman" w:eastAsia="Times New Roman" w:hAnsi="Times New Roman" w:cs="Times New Roman" w:hint="cs"/>
                <w:color w:val="000000"/>
                <w:u w:val="none"/>
                <w:rtl/>
                <w:lang w:bidi="he-IL"/>
              </w:rPr>
              <w:t>הציג</w:t>
            </w:r>
            <w:r>
              <w:rPr>
                <w:rFonts w:ascii="Times New Roman" w:eastAsia="Times New Roman" w:hAnsi="Times New Roman" w:cs="Times New Roman" w:hint="cs"/>
                <w:color w:val="000000"/>
                <w:u w:val="none"/>
                <w:rtl/>
                <w:lang w:bidi="he-IL"/>
              </w:rPr>
              <w:t xml:space="preserve"> סדרת אנלוגיות לכפרה</w:t>
            </w:r>
            <w:r w:rsidR="004D6688">
              <w:rPr>
                <w:rFonts w:ascii="Times New Roman" w:eastAsia="Times New Roman" w:hAnsi="Times New Roman" w:cs="Times New Roman" w:hint="cs"/>
                <w:color w:val="000000"/>
                <w:u w:val="none"/>
                <w:rtl/>
                <w:lang w:bidi="he-IL"/>
              </w:rPr>
              <w:t xml:space="preserve"> – מן העור המכסה את הגוף, לבגד המכסה את העור, לבית המכסה את ה</w:t>
            </w:r>
            <w:r w:rsidR="00DB4B30">
              <w:rPr>
                <w:rFonts w:ascii="Times New Roman" w:eastAsia="Times New Roman" w:hAnsi="Times New Roman" w:cs="Times New Roman" w:hint="cs"/>
                <w:color w:val="000000"/>
                <w:u w:val="none"/>
                <w:rtl/>
                <w:lang w:bidi="he-IL"/>
              </w:rPr>
              <w:t>ב</w:t>
            </w:r>
            <w:r w:rsidR="004D6688">
              <w:rPr>
                <w:rFonts w:ascii="Times New Roman" w:eastAsia="Times New Roman" w:hAnsi="Times New Roman" w:cs="Times New Roman" w:hint="cs"/>
                <w:color w:val="000000"/>
                <w:u w:val="none"/>
                <w:rtl/>
                <w:lang w:bidi="he-IL"/>
              </w:rPr>
              <w:t>גד, ולבסוף למשכן: בכל מקרה ומקרה, כאשר הכסות נפגמת, יש צורך בכפרה".</w:t>
            </w:r>
            <w:r w:rsidR="00CC5307" w:rsidRPr="00CC5307">
              <w:rPr>
                <w:rFonts w:ascii="Times New Roman" w:eastAsia="Times New Roman" w:hAnsi="Times New Roman" w:cs="Times New Roman" w:hint="cs"/>
                <w:color w:val="000000"/>
                <w:u w:val="none"/>
                <w:vertAlign w:val="superscript"/>
                <w:rtl/>
                <w:lang w:bidi="he-IL"/>
              </w:rPr>
              <w:t>[3]</w:t>
            </w:r>
          </w:p>
        </w:tc>
      </w:tr>
      <w:tr w:rsidR="004E5CF5" w:rsidRPr="004E5CF5" w14:paraId="38D9B8C6" w14:textId="77777777" w:rsidTr="00F80E26">
        <w:tc>
          <w:tcPr>
            <w:tcW w:w="5495" w:type="dxa"/>
          </w:tcPr>
          <w:p w14:paraId="1A9B0ACC" w14:textId="77777777" w:rsidR="004E5CF5" w:rsidRPr="004E5CF5" w:rsidRDefault="004E5CF5" w:rsidP="00ED0B38">
            <w:pPr>
              <w:shd w:val="clear" w:color="auto" w:fill="FFFFFF"/>
              <w:spacing w:before="105" w:after="105" w:line="315" w:lineRule="atLeast"/>
              <w:jc w:val="center"/>
              <w:outlineLvl w:val="1"/>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Expressing Boundary Concerns in the Literary Structure</w:t>
            </w:r>
          </w:p>
        </w:tc>
        <w:tc>
          <w:tcPr>
            <w:tcW w:w="4081" w:type="dxa"/>
          </w:tcPr>
          <w:p w14:paraId="48F9F931" w14:textId="77777777" w:rsidR="004E5CF5" w:rsidRPr="004E5CF5" w:rsidRDefault="00CC5307" w:rsidP="00CC5307">
            <w:pPr>
              <w:shd w:val="clear" w:color="auto" w:fill="FFFFFF"/>
              <w:bidi/>
              <w:spacing w:before="105" w:after="105" w:line="315" w:lineRule="atLeast"/>
              <w:jc w:val="center"/>
              <w:outlineLvl w:val="1"/>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העיסוק בגבולות בתוך מבנה ספרותי</w:t>
            </w:r>
          </w:p>
        </w:tc>
      </w:tr>
      <w:tr w:rsidR="004E5CF5" w:rsidRPr="004E5CF5" w14:paraId="23ED6DE0" w14:textId="77777777" w:rsidTr="00F80E26">
        <w:tc>
          <w:tcPr>
            <w:tcW w:w="5495" w:type="dxa"/>
          </w:tcPr>
          <w:p w14:paraId="139253F5"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This concern for boundaries expresses itself not just in the details of the laws and the prohibitions, but also in the literary form of the book. In </w:t>
            </w:r>
            <w:r w:rsidRPr="004E5CF5">
              <w:rPr>
                <w:rFonts w:ascii="Times New Roman" w:eastAsia="Times New Roman" w:hAnsi="Times New Roman" w:cs="Times New Roman"/>
                <w:i/>
                <w:iCs/>
                <w:color w:val="000000"/>
                <w:u w:val="none"/>
              </w:rPr>
              <w:t>Tazria </w:t>
            </w:r>
            <w:r w:rsidRPr="004E5CF5">
              <w:rPr>
                <w:rFonts w:ascii="Times New Roman" w:eastAsia="Times New Roman" w:hAnsi="Times New Roman" w:cs="Times New Roman"/>
                <w:color w:val="000000"/>
                <w:u w:val="none"/>
              </w:rPr>
              <w:t>and </w:t>
            </w:r>
            <w:r w:rsidRPr="004E5CF5">
              <w:rPr>
                <w:rFonts w:ascii="Times New Roman" w:eastAsia="Times New Roman" w:hAnsi="Times New Roman" w:cs="Times New Roman"/>
                <w:i/>
                <w:iCs/>
                <w:color w:val="000000"/>
                <w:u w:val="none"/>
              </w:rPr>
              <w:t>Metzora</w:t>
            </w:r>
            <w:r w:rsidRPr="004E5CF5">
              <w:rPr>
                <w:rFonts w:ascii="Times New Roman" w:eastAsia="Times New Roman" w:hAnsi="Times New Roman" w:cs="Times New Roman"/>
                <w:color w:val="000000"/>
                <w:u w:val="none"/>
              </w:rPr>
              <w:t xml:space="preserve">, the Torah presents the laws of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xml:space="preserve"> through a literary structure of containment or covering, involving a series of concentric rhetorical circles or repetitions.</w:t>
            </w:r>
          </w:p>
        </w:tc>
        <w:tc>
          <w:tcPr>
            <w:tcW w:w="4081" w:type="dxa"/>
          </w:tcPr>
          <w:p w14:paraId="6FAB912D" w14:textId="1E3EE8D5" w:rsidR="004E5CF5" w:rsidRPr="004E5CF5" w:rsidRDefault="00A44DF1" w:rsidP="00C3541C">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 xml:space="preserve">העיסוק בגבולות אינו בא </w:t>
            </w:r>
            <w:r w:rsidR="00C3541C">
              <w:rPr>
                <w:rFonts w:ascii="Times New Roman" w:eastAsia="Times New Roman" w:hAnsi="Times New Roman" w:cs="Times New Roman" w:hint="cs"/>
                <w:color w:val="000000"/>
                <w:u w:val="none"/>
                <w:rtl/>
                <w:lang w:bidi="he-IL"/>
              </w:rPr>
              <w:t>ל</w:t>
            </w:r>
            <w:r>
              <w:rPr>
                <w:rFonts w:ascii="Times New Roman" w:eastAsia="Times New Roman" w:hAnsi="Times New Roman" w:cs="Times New Roman" w:hint="cs"/>
                <w:color w:val="000000"/>
                <w:u w:val="none"/>
                <w:rtl/>
                <w:lang w:bidi="he-IL"/>
              </w:rPr>
              <w:t>ידי ביטוי רק בפרטי הדינים והאיסורים אלא גם בצורתו הספרותית של הספר</w:t>
            </w:r>
            <w:r w:rsidR="00C3541C">
              <w:rPr>
                <w:rFonts w:ascii="Times New Roman" w:eastAsia="Times New Roman" w:hAnsi="Times New Roman" w:cs="Times New Roman" w:hint="cs"/>
                <w:color w:val="000000"/>
                <w:u w:val="none"/>
                <w:rtl/>
                <w:lang w:bidi="he-IL"/>
              </w:rPr>
              <w:t>. בפרשות תזריע ומצורע התורה מציג</w:t>
            </w:r>
            <w:r>
              <w:rPr>
                <w:rFonts w:ascii="Times New Roman" w:eastAsia="Times New Roman" w:hAnsi="Times New Roman" w:cs="Times New Roman" w:hint="cs"/>
                <w:color w:val="000000"/>
                <w:u w:val="none"/>
                <w:rtl/>
                <w:lang w:bidi="he-IL"/>
              </w:rPr>
              <w:t>ה את דיני הצרעת באמצעות מבנה ספרותי של הכלה או כיסוי ה</w:t>
            </w:r>
            <w:r w:rsidR="00C3541C">
              <w:rPr>
                <w:rFonts w:ascii="Times New Roman" w:eastAsia="Times New Roman" w:hAnsi="Times New Roman" w:cs="Times New Roman" w:hint="cs"/>
                <w:color w:val="000000"/>
                <w:u w:val="none"/>
                <w:rtl/>
                <w:lang w:bidi="he-IL"/>
              </w:rPr>
              <w:t>מורכב</w:t>
            </w:r>
            <w:r>
              <w:rPr>
                <w:rFonts w:ascii="Times New Roman" w:eastAsia="Times New Roman" w:hAnsi="Times New Roman" w:cs="Times New Roman" w:hint="cs"/>
                <w:color w:val="000000"/>
                <w:u w:val="none"/>
                <w:rtl/>
                <w:lang w:bidi="he-IL"/>
              </w:rPr>
              <w:t xml:space="preserve"> </w:t>
            </w:r>
            <w:r w:rsidR="00C3541C">
              <w:rPr>
                <w:rFonts w:ascii="Times New Roman" w:eastAsia="Times New Roman" w:hAnsi="Times New Roman" w:cs="Times New Roman" w:hint="cs"/>
                <w:color w:val="000000"/>
                <w:u w:val="none"/>
                <w:rtl/>
                <w:lang w:bidi="he-IL"/>
              </w:rPr>
              <w:t>מ</w:t>
            </w:r>
            <w:r>
              <w:rPr>
                <w:rFonts w:ascii="Times New Roman" w:eastAsia="Times New Roman" w:hAnsi="Times New Roman" w:cs="Times New Roman" w:hint="cs"/>
                <w:color w:val="000000"/>
                <w:u w:val="none"/>
                <w:rtl/>
                <w:lang w:bidi="he-IL"/>
              </w:rPr>
              <w:t xml:space="preserve">סדרת </w:t>
            </w:r>
            <w:r w:rsidR="00C3541C">
              <w:rPr>
                <w:rFonts w:ascii="Times New Roman" w:eastAsia="Times New Roman" w:hAnsi="Times New Roman" w:cs="Times New Roman" w:hint="cs"/>
                <w:color w:val="000000"/>
                <w:u w:val="none"/>
                <w:rtl/>
                <w:lang w:bidi="he-IL"/>
              </w:rPr>
              <w:t>חזרות או מעגלים</w:t>
            </w:r>
            <w:r>
              <w:rPr>
                <w:rFonts w:ascii="Times New Roman" w:eastAsia="Times New Roman" w:hAnsi="Times New Roman" w:cs="Times New Roman" w:hint="cs"/>
                <w:color w:val="000000"/>
                <w:u w:val="none"/>
                <w:rtl/>
                <w:lang w:bidi="he-IL"/>
              </w:rPr>
              <w:t xml:space="preserve"> רטוריים קונצנטריים.</w:t>
            </w:r>
          </w:p>
        </w:tc>
      </w:tr>
      <w:tr w:rsidR="004E5CF5" w:rsidRPr="004E5CF5" w14:paraId="09D8076D" w14:textId="77777777" w:rsidTr="00F80E26">
        <w:tc>
          <w:tcPr>
            <w:tcW w:w="5495" w:type="dxa"/>
          </w:tcPr>
          <w:p w14:paraId="669CEE09"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i/>
                <w:iCs/>
                <w:color w:val="000000"/>
                <w:u w:val="none"/>
              </w:rPr>
              <w:t>Tazria</w:t>
            </w:r>
            <w:r w:rsidRPr="004E5CF5">
              <w:rPr>
                <w:rFonts w:ascii="Times New Roman" w:eastAsia="Times New Roman" w:hAnsi="Times New Roman" w:cs="Times New Roman"/>
                <w:color w:val="000000"/>
                <w:u w:val="none"/>
              </w:rPr>
              <w:t xml:space="preserve"> begins its treatment of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xml:space="preserve"> with the diagnosis of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xml:space="preserve"> that afflicts the skin, then repeats this diagnostic focus with respect to the bodily extremities, the hair and the head; moves outward from there to clothing; and then still further outward, to the walls of one’s house. The next </w:t>
            </w:r>
            <w:r w:rsidRPr="004E5CF5">
              <w:rPr>
                <w:rFonts w:ascii="Times New Roman" w:eastAsia="Times New Roman" w:hAnsi="Times New Roman" w:cs="Times New Roman"/>
                <w:i/>
                <w:iCs/>
                <w:color w:val="000000"/>
                <w:u w:val="none"/>
              </w:rPr>
              <w:t>parasha,</w:t>
            </w:r>
            <w:r w:rsidRPr="004E5CF5">
              <w:rPr>
                <w:rFonts w:ascii="Times New Roman" w:eastAsia="Times New Roman" w:hAnsi="Times New Roman" w:cs="Times New Roman"/>
                <w:color w:val="000000"/>
                <w:u w:val="none"/>
              </w:rPr>
              <w:t> </w:t>
            </w:r>
            <w:r w:rsidRPr="004E5CF5">
              <w:rPr>
                <w:rFonts w:ascii="Times New Roman" w:eastAsia="Times New Roman" w:hAnsi="Times New Roman" w:cs="Times New Roman"/>
                <w:i/>
                <w:iCs/>
                <w:color w:val="000000"/>
                <w:u w:val="none"/>
              </w:rPr>
              <w:t>Metzora</w:t>
            </w:r>
            <w:r w:rsidRPr="004E5CF5">
              <w:rPr>
                <w:rFonts w:ascii="Times New Roman" w:eastAsia="Times New Roman" w:hAnsi="Times New Roman" w:cs="Times New Roman"/>
                <w:color w:val="000000"/>
                <w:u w:val="none"/>
              </w:rPr>
              <w:t xml:space="preserve">, provides the details for how to purify each one of these concentric circles of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xml:space="preserve"> in the same order.</w:t>
            </w:r>
          </w:p>
        </w:tc>
        <w:tc>
          <w:tcPr>
            <w:tcW w:w="4081" w:type="dxa"/>
          </w:tcPr>
          <w:p w14:paraId="2D64A9EF" w14:textId="59C96B69" w:rsidR="004E5CF5" w:rsidRPr="00A44DF1" w:rsidRDefault="00A44DF1" w:rsidP="004373E9">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פרשת תזריע פותחת את הדיון בצרעת ב</w:t>
            </w:r>
            <w:r w:rsidR="005C0B56">
              <w:rPr>
                <w:rFonts w:ascii="Times New Roman" w:eastAsia="Times New Roman" w:hAnsi="Times New Roman" w:cs="Times New Roman" w:hint="cs"/>
                <w:color w:val="000000"/>
                <w:u w:val="none"/>
                <w:rtl/>
                <w:lang w:bidi="he-IL"/>
              </w:rPr>
              <w:t xml:space="preserve">זיהוי </w:t>
            </w:r>
            <w:r>
              <w:rPr>
                <w:rFonts w:ascii="Times New Roman" w:eastAsia="Times New Roman" w:hAnsi="Times New Roman" w:cs="Times New Roman" w:hint="cs"/>
                <w:color w:val="000000"/>
                <w:u w:val="none"/>
                <w:rtl/>
                <w:lang w:bidi="he-IL"/>
              </w:rPr>
              <w:t>צרעת העור</w:t>
            </w:r>
            <w:r w:rsidR="005C0B56">
              <w:rPr>
                <w:rFonts w:ascii="Times New Roman" w:eastAsia="Times New Roman" w:hAnsi="Times New Roman" w:cs="Times New Roman" w:hint="cs"/>
                <w:color w:val="000000"/>
                <w:u w:val="none"/>
                <w:rtl/>
                <w:lang w:bidi="he-IL"/>
              </w:rPr>
              <w:t>, ואז חוזרת על האבחנה במקרה של הגפיים, השיער והראש; משם היא מתרחקת אל הבגדים; ואחר כך היא נעה הלאה משם אל קירות הבית. בפרשה הבאה, פרשת מצורע, מו</w:t>
            </w:r>
            <w:r w:rsidR="00515CF7">
              <w:rPr>
                <w:rFonts w:ascii="Times New Roman" w:eastAsia="Times New Roman" w:hAnsi="Times New Roman" w:cs="Times New Roman" w:hint="cs"/>
                <w:color w:val="000000"/>
                <w:u w:val="none"/>
                <w:rtl/>
                <w:lang w:bidi="he-IL"/>
              </w:rPr>
              <w:t>צגים בסדר זה דיני הטהרה של כל מ</w:t>
            </w:r>
            <w:r w:rsidR="005C0B56">
              <w:rPr>
                <w:rFonts w:ascii="Times New Roman" w:eastAsia="Times New Roman" w:hAnsi="Times New Roman" w:cs="Times New Roman" w:hint="cs"/>
                <w:color w:val="000000"/>
                <w:u w:val="none"/>
                <w:rtl/>
                <w:lang w:bidi="he-IL"/>
              </w:rPr>
              <w:t>ע</w:t>
            </w:r>
            <w:r w:rsidR="00515CF7">
              <w:rPr>
                <w:rFonts w:ascii="Times New Roman" w:eastAsia="Times New Roman" w:hAnsi="Times New Roman" w:cs="Times New Roman" w:hint="cs"/>
                <w:color w:val="000000"/>
                <w:u w:val="none"/>
                <w:rtl/>
                <w:lang w:bidi="he-IL"/>
              </w:rPr>
              <w:t>ג</w:t>
            </w:r>
            <w:r w:rsidR="004373E9">
              <w:rPr>
                <w:rFonts w:ascii="Times New Roman" w:eastAsia="Times New Roman" w:hAnsi="Times New Roman" w:cs="Times New Roman" w:hint="cs"/>
                <w:color w:val="000000"/>
                <w:u w:val="none"/>
                <w:rtl/>
                <w:lang w:bidi="he-IL"/>
              </w:rPr>
              <w:t>ל מן המעגלים הקונצנטריים של הצרעת</w:t>
            </w:r>
            <w:r w:rsidR="005C0B56">
              <w:rPr>
                <w:rFonts w:ascii="Times New Roman" w:eastAsia="Times New Roman" w:hAnsi="Times New Roman" w:cs="Times New Roman" w:hint="cs"/>
                <w:color w:val="000000"/>
                <w:u w:val="none"/>
                <w:rtl/>
                <w:lang w:bidi="he-IL"/>
              </w:rPr>
              <w:t>.</w:t>
            </w:r>
          </w:p>
        </w:tc>
      </w:tr>
      <w:tr w:rsidR="004E5CF5" w:rsidRPr="004E5CF5" w14:paraId="49F5E39E" w14:textId="77777777" w:rsidTr="00F80E26">
        <w:tc>
          <w:tcPr>
            <w:tcW w:w="5495" w:type="dxa"/>
          </w:tcPr>
          <w:p w14:paraId="3FA18CA8"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And then, as if to create a rhetorical or literary skin to reinforce the physical and ritual boundaries of purity, Leviticus 14 begins and ends almost identically: The words </w:t>
            </w:r>
            <w:r w:rsidRPr="004E5CF5">
              <w:rPr>
                <w:rFonts w:ascii="Times New Roman" w:eastAsia="Times New Roman" w:hAnsi="Times New Roman" w:cs="Times New Roman"/>
                <w:color w:val="000000"/>
                <w:u w:val="none"/>
                <w:rtl/>
                <w:lang w:bidi="he-IL"/>
              </w:rPr>
              <w:t>זֹאת תִּהְיֶה תּוֹרַת הַמְּצֹרָע</w:t>
            </w:r>
            <w:r w:rsidRPr="004E5CF5">
              <w:rPr>
                <w:rFonts w:ascii="Times New Roman" w:eastAsia="Times New Roman" w:hAnsi="Times New Roman" w:cs="Times New Roman"/>
                <w:color w:val="000000"/>
                <w:u w:val="none"/>
              </w:rPr>
              <w:t xml:space="preserve">, open the chapter; the words </w:t>
            </w:r>
            <w:r w:rsidRPr="004E5CF5">
              <w:rPr>
                <w:rFonts w:ascii="Times New Roman" w:eastAsia="Times New Roman" w:hAnsi="Times New Roman" w:cs="Times New Roman"/>
                <w:color w:val="000000"/>
                <w:u w:val="none"/>
                <w:rtl/>
                <w:lang w:bidi="he-IL"/>
              </w:rPr>
              <w:t>זֹאת תּוֹרַת הַצָּרָעַת</w:t>
            </w:r>
            <w:r w:rsidRPr="004E5CF5">
              <w:rPr>
                <w:rFonts w:ascii="Times New Roman" w:eastAsia="Times New Roman" w:hAnsi="Times New Roman" w:cs="Times New Roman"/>
                <w:color w:val="000000"/>
                <w:u w:val="none"/>
              </w:rPr>
              <w:t xml:space="preserve"> mark the end.</w:t>
            </w:r>
          </w:p>
        </w:tc>
        <w:tc>
          <w:tcPr>
            <w:tcW w:w="4081" w:type="dxa"/>
          </w:tcPr>
          <w:p w14:paraId="339DDB61" w14:textId="5D22FBEF" w:rsidR="004E5CF5" w:rsidRPr="004E5CF5" w:rsidRDefault="00540858" w:rsidP="003848E3">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ו</w:t>
            </w:r>
            <w:r w:rsidR="005C0B56">
              <w:rPr>
                <w:rFonts w:ascii="Times New Roman" w:eastAsia="Times New Roman" w:hAnsi="Times New Roman" w:cs="Times New Roman" w:hint="cs"/>
                <w:color w:val="000000"/>
                <w:u w:val="none"/>
                <w:rtl/>
                <w:lang w:bidi="he-IL"/>
              </w:rPr>
              <w:t>כאילו כדי ליצור עור רטורי או ספרותי ש</w:t>
            </w:r>
            <w:r w:rsidR="003848E3">
              <w:rPr>
                <w:rFonts w:ascii="Times New Roman" w:eastAsia="Times New Roman" w:hAnsi="Times New Roman" w:cs="Times New Roman" w:hint="cs"/>
                <w:color w:val="000000"/>
                <w:u w:val="none"/>
                <w:rtl/>
                <w:lang w:bidi="he-IL"/>
              </w:rPr>
              <w:t xml:space="preserve">יחזק את </w:t>
            </w:r>
            <w:r>
              <w:rPr>
                <w:rFonts w:ascii="Times New Roman" w:eastAsia="Times New Roman" w:hAnsi="Times New Roman" w:cs="Times New Roman" w:hint="cs"/>
                <w:color w:val="000000"/>
                <w:u w:val="none"/>
                <w:rtl/>
                <w:lang w:bidi="he-IL"/>
              </w:rPr>
              <w:t>ה</w:t>
            </w:r>
            <w:r w:rsidR="003848E3">
              <w:rPr>
                <w:rFonts w:ascii="Times New Roman" w:eastAsia="Times New Roman" w:hAnsi="Times New Roman" w:cs="Times New Roman" w:hint="cs"/>
                <w:color w:val="000000"/>
                <w:u w:val="none"/>
                <w:rtl/>
                <w:lang w:bidi="he-IL"/>
              </w:rPr>
              <w:t>גבולות הפיזיי</w:t>
            </w:r>
            <w:r>
              <w:rPr>
                <w:rFonts w:ascii="Times New Roman" w:eastAsia="Times New Roman" w:hAnsi="Times New Roman" w:cs="Times New Roman" w:hint="cs"/>
                <w:color w:val="000000"/>
                <w:u w:val="none"/>
                <w:rtl/>
                <w:lang w:bidi="he-IL"/>
              </w:rPr>
              <w:t>ם</w:t>
            </w:r>
            <w:r w:rsidR="003848E3">
              <w:rPr>
                <w:rFonts w:ascii="Times New Roman" w:eastAsia="Times New Roman" w:hAnsi="Times New Roman" w:cs="Times New Roman" w:hint="cs"/>
                <w:color w:val="000000"/>
                <w:u w:val="none"/>
                <w:rtl/>
                <w:lang w:bidi="he-IL"/>
              </w:rPr>
              <w:t xml:space="preserve"> והדתיים של עולם הטהרה, פרק יד בויקרא נפתח ומסתיים באתן המילים כמעט: בתחילתו – "</w:t>
            </w:r>
            <w:r w:rsidR="003848E3" w:rsidRPr="004E5CF5">
              <w:rPr>
                <w:rFonts w:ascii="Times New Roman" w:eastAsia="Times New Roman" w:hAnsi="Times New Roman" w:cs="Times New Roman"/>
                <w:color w:val="000000"/>
                <w:u w:val="none"/>
                <w:rtl/>
                <w:lang w:bidi="he-IL"/>
              </w:rPr>
              <w:t>זֹאת תִּהְיֶה תּוֹרַת הַמְּצֹרָע</w:t>
            </w:r>
            <w:r w:rsidR="003848E3">
              <w:rPr>
                <w:rFonts w:ascii="Times New Roman" w:eastAsia="Times New Roman" w:hAnsi="Times New Roman" w:cs="Times New Roman" w:hint="cs"/>
                <w:color w:val="000000"/>
                <w:u w:val="none"/>
                <w:rtl/>
                <w:lang w:bidi="he-IL"/>
              </w:rPr>
              <w:t>"; בסופו – "</w:t>
            </w:r>
            <w:r w:rsidR="003848E3" w:rsidRPr="004E5CF5">
              <w:rPr>
                <w:rFonts w:ascii="Times New Roman" w:eastAsia="Times New Roman" w:hAnsi="Times New Roman" w:cs="Times New Roman"/>
                <w:color w:val="000000"/>
                <w:u w:val="none"/>
                <w:rtl/>
                <w:lang w:bidi="he-IL"/>
              </w:rPr>
              <w:t>זֹאת תּוֹרַת הַצָּרָעַת</w:t>
            </w:r>
            <w:r w:rsidR="003848E3">
              <w:rPr>
                <w:rFonts w:ascii="Times New Roman" w:eastAsia="Times New Roman" w:hAnsi="Times New Roman" w:cs="Times New Roman" w:hint="cs"/>
                <w:color w:val="000000"/>
                <w:u w:val="none"/>
                <w:rtl/>
                <w:lang w:bidi="he-IL"/>
              </w:rPr>
              <w:t>".</w:t>
            </w:r>
          </w:p>
        </w:tc>
      </w:tr>
      <w:tr w:rsidR="004E5CF5" w:rsidRPr="004E5CF5" w14:paraId="670E1EDB" w14:textId="77777777" w:rsidTr="00F80E26">
        <w:tc>
          <w:tcPr>
            <w:tcW w:w="5495" w:type="dxa"/>
          </w:tcPr>
          <w:p w14:paraId="7929F3E5"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This rhetorical structure—admittedly a typical P structure—mirrors the function of skin as a container or a border, one that helps keep insides in and outsides out.</w:t>
            </w:r>
          </w:p>
        </w:tc>
        <w:tc>
          <w:tcPr>
            <w:tcW w:w="4081" w:type="dxa"/>
          </w:tcPr>
          <w:p w14:paraId="597E8DAE" w14:textId="3A7AF5E0" w:rsidR="004E5CF5" w:rsidRPr="004E5CF5" w:rsidRDefault="008D50B0" w:rsidP="008D50B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 xml:space="preserve">מבנה רטורי זה – שאומנם אופייני לספרות הכוהנית – משקף את תפקיד העור ככלי קיבול או כגבול המבחין בין הפנים ובין החוץ. </w:t>
            </w:r>
          </w:p>
        </w:tc>
      </w:tr>
      <w:tr w:rsidR="004E5CF5" w:rsidRPr="004E5CF5" w14:paraId="23470E64" w14:textId="77777777" w:rsidTr="00F80E26">
        <w:tc>
          <w:tcPr>
            <w:tcW w:w="5495" w:type="dxa"/>
          </w:tcPr>
          <w:p w14:paraId="23C29ED0" w14:textId="77777777" w:rsidR="004E5CF5" w:rsidRPr="004E5CF5" w:rsidRDefault="004E5CF5" w:rsidP="00ED0B38">
            <w:pPr>
              <w:shd w:val="clear" w:color="auto" w:fill="FFFFFF"/>
              <w:spacing w:before="150" w:after="75" w:line="225" w:lineRule="atLeast"/>
              <w:outlineLvl w:val="2"/>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The </w:t>
            </w:r>
            <w:r w:rsidRPr="004E5CF5">
              <w:rPr>
                <w:rFonts w:ascii="Times New Roman" w:eastAsia="Times New Roman" w:hAnsi="Times New Roman" w:cs="Times New Roman"/>
                <w:color w:val="000000"/>
                <w:u w:val="none"/>
                <w:rtl/>
                <w:lang w:bidi="he-IL"/>
              </w:rPr>
              <w:t>צרוע</w:t>
            </w:r>
            <w:r w:rsidRPr="004E5CF5">
              <w:rPr>
                <w:rFonts w:ascii="Times New Roman" w:eastAsia="Times New Roman" w:hAnsi="Times New Roman" w:cs="Times New Roman"/>
                <w:color w:val="000000"/>
                <w:u w:val="none"/>
              </w:rPr>
              <w:t xml:space="preserve"> as a Mourner and Outsider</w:t>
            </w:r>
          </w:p>
        </w:tc>
        <w:tc>
          <w:tcPr>
            <w:tcW w:w="4081" w:type="dxa"/>
          </w:tcPr>
          <w:p w14:paraId="7C535093" w14:textId="4F814FE5" w:rsidR="004E5CF5" w:rsidRPr="004E5CF5" w:rsidRDefault="00BB1A95" w:rsidP="008D50B0">
            <w:pPr>
              <w:shd w:val="clear" w:color="auto" w:fill="FFFFFF"/>
              <w:bidi/>
              <w:spacing w:before="150" w:after="75" w:line="225" w:lineRule="atLeast"/>
              <w:outlineLvl w:val="2"/>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הצ</w:t>
            </w:r>
            <w:r w:rsidR="008D50B0">
              <w:rPr>
                <w:rFonts w:ascii="Times New Roman" w:eastAsia="Times New Roman" w:hAnsi="Times New Roman" w:cs="Times New Roman" w:hint="cs"/>
                <w:color w:val="000000"/>
                <w:u w:val="none"/>
                <w:rtl/>
                <w:lang w:bidi="he-IL"/>
              </w:rPr>
              <w:t>ר</w:t>
            </w:r>
            <w:r>
              <w:rPr>
                <w:rFonts w:ascii="Times New Roman" w:eastAsia="Times New Roman" w:hAnsi="Times New Roman" w:cs="Times New Roman" w:hint="cs"/>
                <w:color w:val="000000"/>
                <w:u w:val="none"/>
                <w:rtl/>
                <w:lang w:bidi="he-IL"/>
              </w:rPr>
              <w:t>ו</w:t>
            </w:r>
            <w:r w:rsidR="008D50B0">
              <w:rPr>
                <w:rFonts w:ascii="Times New Roman" w:eastAsia="Times New Roman" w:hAnsi="Times New Roman" w:cs="Times New Roman" w:hint="cs"/>
                <w:color w:val="000000"/>
                <w:u w:val="none"/>
                <w:rtl/>
                <w:lang w:bidi="he-IL"/>
              </w:rPr>
              <w:t>ע כאבל וכזר</w:t>
            </w:r>
          </w:p>
        </w:tc>
      </w:tr>
      <w:tr w:rsidR="004E5CF5" w:rsidRPr="004E5CF5" w14:paraId="341840D7" w14:textId="77777777" w:rsidTr="00F80E26">
        <w:tc>
          <w:tcPr>
            <w:tcW w:w="5495" w:type="dxa"/>
          </w:tcPr>
          <w:p w14:paraId="77FFD6E2"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This point is driven home at the end of Chapter 13 of </w:t>
            </w:r>
            <w:r w:rsidRPr="004E5CF5">
              <w:rPr>
                <w:rFonts w:ascii="Times New Roman" w:eastAsia="Times New Roman" w:hAnsi="Times New Roman" w:cs="Times New Roman"/>
                <w:i/>
                <w:iCs/>
                <w:color w:val="000000"/>
                <w:u w:val="none"/>
              </w:rPr>
              <w:t>Vayikra</w:t>
            </w:r>
            <w:r w:rsidRPr="004E5CF5">
              <w:rPr>
                <w:rFonts w:ascii="Times New Roman" w:eastAsia="Times New Roman" w:hAnsi="Times New Roman" w:cs="Times New Roman"/>
                <w:color w:val="000000"/>
                <w:u w:val="none"/>
              </w:rPr>
              <w:t xml:space="preserve">, where the </w:t>
            </w:r>
            <w:r w:rsidRPr="004E5CF5">
              <w:rPr>
                <w:rFonts w:ascii="Times New Roman" w:eastAsia="Times New Roman" w:hAnsi="Times New Roman" w:cs="Times New Roman"/>
                <w:color w:val="000000"/>
                <w:u w:val="none"/>
                <w:rtl/>
                <w:lang w:bidi="he-IL"/>
              </w:rPr>
              <w:t>צרוע</w:t>
            </w:r>
            <w:r w:rsidRPr="004E5CF5">
              <w:rPr>
                <w:rFonts w:ascii="Times New Roman" w:eastAsia="Times New Roman" w:hAnsi="Times New Roman" w:cs="Times New Roman"/>
                <w:color w:val="000000"/>
                <w:u w:val="none"/>
              </w:rPr>
              <w:t xml:space="preserve"> (person afflicted with scale disease) is painfully depicted as a mourner in torn clothes and loose hair, crying out </w:t>
            </w:r>
            <w:r w:rsidRPr="004E5CF5">
              <w:rPr>
                <w:rFonts w:ascii="Times New Roman" w:eastAsia="Times New Roman" w:hAnsi="Times New Roman" w:cs="Times New Roman"/>
                <w:i/>
                <w:iCs/>
                <w:color w:val="000000"/>
                <w:u w:val="none"/>
              </w:rPr>
              <w:t>tameh, tameh</w:t>
            </w:r>
            <w:r w:rsidRPr="004E5CF5">
              <w:rPr>
                <w:rFonts w:ascii="Times New Roman" w:eastAsia="Times New Roman" w:hAnsi="Times New Roman" w:cs="Times New Roman"/>
                <w:color w:val="000000"/>
                <w:u w:val="none"/>
              </w:rPr>
              <w:t xml:space="preserve"> ([“I am] impure”) so as prevent others from touching him or her (v. 45.) The afflicted individual finally ends up dwelling </w:t>
            </w:r>
            <w:r w:rsidRPr="004E5CF5">
              <w:rPr>
                <w:rFonts w:ascii="Times New Roman" w:eastAsia="Times New Roman" w:hAnsi="Times New Roman" w:cs="Times New Roman"/>
                <w:color w:val="000000"/>
                <w:u w:val="none"/>
                <w:rtl/>
                <w:lang w:bidi="he-IL"/>
              </w:rPr>
              <w:t>בדד</w:t>
            </w:r>
            <w:r w:rsidRPr="004E5CF5">
              <w:rPr>
                <w:rFonts w:ascii="Times New Roman" w:eastAsia="Times New Roman" w:hAnsi="Times New Roman" w:cs="Times New Roman"/>
                <w:color w:val="000000"/>
                <w:u w:val="none"/>
              </w:rPr>
              <w:t xml:space="preserve"> (alone), </w:t>
            </w:r>
            <w:r w:rsidRPr="004E5CF5">
              <w:rPr>
                <w:rFonts w:ascii="Times New Roman" w:eastAsia="Times New Roman" w:hAnsi="Times New Roman" w:cs="Times New Roman"/>
                <w:color w:val="000000"/>
                <w:u w:val="none"/>
              </w:rPr>
              <w:lastRenderedPageBreak/>
              <w:t xml:space="preserve">outside the camp (v. 46.) Here “the insiders,” whose bodies are whole and pure, are kept in, while the outsiders, those whose skin has been intruded, are kept out. Our association of the word </w:t>
            </w:r>
            <w:r w:rsidRPr="004E5CF5">
              <w:rPr>
                <w:rFonts w:ascii="Times New Roman" w:eastAsia="Times New Roman" w:hAnsi="Times New Roman" w:cs="Times New Roman"/>
                <w:color w:val="000000"/>
                <w:u w:val="none"/>
                <w:rtl/>
                <w:lang w:bidi="he-IL"/>
              </w:rPr>
              <w:t>בדד</w:t>
            </w:r>
            <w:r w:rsidRPr="004E5CF5">
              <w:rPr>
                <w:rFonts w:ascii="Times New Roman" w:eastAsia="Times New Roman" w:hAnsi="Times New Roman" w:cs="Times New Roman"/>
                <w:color w:val="000000"/>
                <w:u w:val="none"/>
              </w:rPr>
              <w:t xml:space="preserve"> with the breached, defiled, destroyed state of Jerusalem in </w:t>
            </w:r>
            <w:r w:rsidRPr="004E5CF5">
              <w:rPr>
                <w:rFonts w:ascii="Times New Roman" w:eastAsia="Times New Roman" w:hAnsi="Times New Roman" w:cs="Times New Roman"/>
                <w:i/>
                <w:iCs/>
                <w:color w:val="000000"/>
                <w:u w:val="none"/>
              </w:rPr>
              <w:t>Megilat Eichah</w:t>
            </w:r>
            <w:r w:rsidRPr="004E5CF5">
              <w:rPr>
                <w:rFonts w:ascii="Times New Roman" w:eastAsia="Times New Roman" w:hAnsi="Times New Roman" w:cs="Times New Roman"/>
                <w:color w:val="000000"/>
                <w:u w:val="none"/>
              </w:rPr>
              <w:t xml:space="preserve"> (1:1), only adds a sense of grief or desolation to this ritual depiction of the </w:t>
            </w:r>
            <w:r w:rsidRPr="004E5CF5">
              <w:rPr>
                <w:rFonts w:ascii="Times New Roman" w:eastAsia="Times New Roman" w:hAnsi="Times New Roman" w:cs="Times New Roman"/>
                <w:color w:val="000000"/>
                <w:u w:val="none"/>
                <w:rtl/>
                <w:lang w:bidi="he-IL"/>
              </w:rPr>
              <w:t>מצורע</w:t>
            </w:r>
            <w:r w:rsidRPr="004E5CF5">
              <w:rPr>
                <w:rFonts w:ascii="Times New Roman" w:eastAsia="Times New Roman" w:hAnsi="Times New Roman" w:cs="Times New Roman"/>
                <w:color w:val="000000"/>
                <w:u w:val="none"/>
              </w:rPr>
              <w:t>.</w:t>
            </w:r>
          </w:p>
        </w:tc>
        <w:tc>
          <w:tcPr>
            <w:tcW w:w="4081" w:type="dxa"/>
          </w:tcPr>
          <w:p w14:paraId="2CE3A406" w14:textId="2D3EBC80" w:rsidR="004E5CF5" w:rsidRPr="004E5CF5" w:rsidRDefault="00166C94" w:rsidP="00DB0622">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lastRenderedPageBreak/>
              <w:t xml:space="preserve">נקודה זו </w:t>
            </w:r>
            <w:r w:rsidR="00540858">
              <w:rPr>
                <w:rFonts w:ascii="Times New Roman" w:eastAsia="Times New Roman" w:hAnsi="Times New Roman" w:cs="Times New Roman" w:hint="cs"/>
                <w:color w:val="000000"/>
                <w:u w:val="none"/>
                <w:rtl/>
                <w:lang w:bidi="he-IL"/>
              </w:rPr>
              <w:t>עולה ביתר שאת</w:t>
            </w:r>
            <w:r>
              <w:rPr>
                <w:rFonts w:ascii="Times New Roman" w:eastAsia="Times New Roman" w:hAnsi="Times New Roman" w:cs="Times New Roman" w:hint="cs"/>
                <w:color w:val="000000"/>
                <w:u w:val="none"/>
                <w:rtl/>
                <w:lang w:bidi="he-IL"/>
              </w:rPr>
              <w:t xml:space="preserve"> </w:t>
            </w:r>
            <w:r w:rsidR="00540858">
              <w:rPr>
                <w:rFonts w:ascii="Times New Roman" w:eastAsia="Times New Roman" w:hAnsi="Times New Roman" w:cs="Times New Roman" w:hint="cs"/>
                <w:color w:val="000000"/>
                <w:u w:val="none"/>
                <w:rtl/>
                <w:lang w:bidi="he-IL"/>
              </w:rPr>
              <w:t>מ</w:t>
            </w:r>
            <w:r>
              <w:rPr>
                <w:rFonts w:ascii="Times New Roman" w:eastAsia="Times New Roman" w:hAnsi="Times New Roman" w:cs="Times New Roman" w:hint="cs"/>
                <w:color w:val="000000"/>
                <w:u w:val="none"/>
                <w:rtl/>
                <w:lang w:bidi="he-IL"/>
              </w:rPr>
              <w:t xml:space="preserve">סוף פרק יג בויקרא, שבו תיאור </w:t>
            </w:r>
            <w:r w:rsidR="00540858">
              <w:rPr>
                <w:rFonts w:ascii="Times New Roman" w:eastAsia="Times New Roman" w:hAnsi="Times New Roman" w:cs="Times New Roman" w:hint="cs"/>
                <w:color w:val="000000"/>
                <w:u w:val="none"/>
                <w:rtl/>
                <w:lang w:bidi="he-IL"/>
              </w:rPr>
              <w:t>קשה</w:t>
            </w:r>
            <w:r>
              <w:rPr>
                <w:rFonts w:ascii="Times New Roman" w:eastAsia="Times New Roman" w:hAnsi="Times New Roman" w:cs="Times New Roman" w:hint="cs"/>
                <w:color w:val="000000"/>
                <w:u w:val="none"/>
                <w:rtl/>
                <w:lang w:bidi="he-IL"/>
              </w:rPr>
              <w:t xml:space="preserve"> של הצרוע כאבל שבגדיו קרועים ושערו סתור, והוא קורא "טמא, טמא" כדי להזהיר אחרים לבל יתקרבו אליו (פס' מה). האדם הנגוע נדרש לשבת </w:t>
            </w:r>
            <w:r w:rsidR="00540858">
              <w:rPr>
                <w:rFonts w:ascii="Times New Roman" w:eastAsia="Times New Roman" w:hAnsi="Times New Roman" w:cs="Times New Roman" w:hint="cs"/>
                <w:color w:val="000000"/>
                <w:u w:val="none"/>
                <w:rtl/>
                <w:lang w:bidi="he-IL"/>
              </w:rPr>
              <w:t>"</w:t>
            </w:r>
            <w:r>
              <w:rPr>
                <w:rFonts w:ascii="Times New Roman" w:eastAsia="Times New Roman" w:hAnsi="Times New Roman" w:cs="Times New Roman" w:hint="cs"/>
                <w:color w:val="000000"/>
                <w:u w:val="none"/>
                <w:rtl/>
                <w:lang w:bidi="he-IL"/>
              </w:rPr>
              <w:t>בדד</w:t>
            </w:r>
            <w:r w:rsidR="00540858">
              <w:rPr>
                <w:rFonts w:ascii="Times New Roman" w:eastAsia="Times New Roman" w:hAnsi="Times New Roman" w:cs="Times New Roman" w:hint="cs"/>
                <w:color w:val="000000"/>
                <w:u w:val="none"/>
                <w:rtl/>
                <w:lang w:bidi="he-IL"/>
              </w:rPr>
              <w:t>"</w:t>
            </w:r>
            <w:r>
              <w:rPr>
                <w:rFonts w:ascii="Times New Roman" w:eastAsia="Times New Roman" w:hAnsi="Times New Roman" w:cs="Times New Roman" w:hint="cs"/>
                <w:color w:val="000000"/>
                <w:u w:val="none"/>
                <w:rtl/>
                <w:lang w:bidi="he-IL"/>
              </w:rPr>
              <w:t xml:space="preserve"> מחוץ למחנה (פסק מו). מי שגופו שלם וטהור נמצא "בפנים", ואילו </w:t>
            </w:r>
            <w:r w:rsidR="00DB0622">
              <w:rPr>
                <w:rFonts w:ascii="Times New Roman" w:eastAsia="Times New Roman" w:hAnsi="Times New Roman" w:cs="Times New Roman" w:hint="cs"/>
                <w:color w:val="000000"/>
                <w:u w:val="none"/>
                <w:rtl/>
                <w:lang w:bidi="he-IL"/>
              </w:rPr>
              <w:t xml:space="preserve">האנשים </w:t>
            </w:r>
            <w:r>
              <w:rPr>
                <w:rFonts w:ascii="Times New Roman" w:eastAsia="Times New Roman" w:hAnsi="Times New Roman" w:cs="Times New Roman" w:hint="cs"/>
                <w:color w:val="000000"/>
                <w:u w:val="none"/>
                <w:rtl/>
                <w:lang w:bidi="he-IL"/>
              </w:rPr>
              <w:t xml:space="preserve">שעורם </w:t>
            </w:r>
            <w:r w:rsidR="00DB0622">
              <w:rPr>
                <w:rFonts w:ascii="Times New Roman" w:eastAsia="Times New Roman" w:hAnsi="Times New Roman" w:cs="Times New Roman" w:hint="cs"/>
                <w:color w:val="000000"/>
                <w:u w:val="none"/>
                <w:rtl/>
                <w:lang w:bidi="he-IL"/>
              </w:rPr>
              <w:t>נפגע</w:t>
            </w:r>
            <w:r>
              <w:rPr>
                <w:rFonts w:ascii="Times New Roman" w:eastAsia="Times New Roman" w:hAnsi="Times New Roman" w:cs="Times New Roman" w:hint="cs"/>
                <w:color w:val="000000"/>
                <w:u w:val="none"/>
                <w:rtl/>
                <w:lang w:bidi="he-IL"/>
              </w:rPr>
              <w:t xml:space="preserve"> </w:t>
            </w:r>
            <w:r>
              <w:rPr>
                <w:rFonts w:ascii="Times New Roman" w:eastAsia="Times New Roman" w:hAnsi="Times New Roman" w:cs="Times New Roman" w:hint="cs"/>
                <w:color w:val="000000"/>
                <w:u w:val="none"/>
                <w:rtl/>
                <w:lang w:bidi="he-IL"/>
              </w:rPr>
              <w:lastRenderedPageBreak/>
              <w:t>נותרים בחוץ</w:t>
            </w:r>
            <w:r w:rsidR="00DB0622">
              <w:rPr>
                <w:rFonts w:ascii="Times New Roman" w:eastAsia="Times New Roman" w:hAnsi="Times New Roman" w:cs="Times New Roman" w:hint="cs"/>
                <w:color w:val="000000"/>
                <w:u w:val="none"/>
                <w:rtl/>
                <w:lang w:bidi="he-IL"/>
              </w:rPr>
              <w:t>, בשוליים</w:t>
            </w:r>
            <w:r>
              <w:rPr>
                <w:rFonts w:ascii="Times New Roman" w:eastAsia="Times New Roman" w:hAnsi="Times New Roman" w:cs="Times New Roman" w:hint="cs"/>
                <w:color w:val="000000"/>
                <w:u w:val="none"/>
                <w:rtl/>
                <w:lang w:bidi="he-IL"/>
              </w:rPr>
              <w:t>. המילה "בדד" אף מזכירה את ירושלים החרבה והמחוללת במגילת איכה (א:א), ומגבירה את תחושת האבל או הייאוש העולה מתיאור המצורע כאן.</w:t>
            </w:r>
          </w:p>
        </w:tc>
      </w:tr>
      <w:tr w:rsidR="004E5CF5" w:rsidRPr="004E5CF5" w14:paraId="0C1993CB" w14:textId="77777777" w:rsidTr="00F80E26">
        <w:tc>
          <w:tcPr>
            <w:tcW w:w="5495" w:type="dxa"/>
          </w:tcPr>
          <w:p w14:paraId="217C3699" w14:textId="77777777" w:rsidR="004E5CF5" w:rsidRPr="004E5CF5" w:rsidRDefault="004E5CF5" w:rsidP="00ED0B38">
            <w:pPr>
              <w:shd w:val="clear" w:color="auto" w:fill="FFFFFF"/>
              <w:spacing w:before="150" w:after="75" w:line="225" w:lineRule="atLeast"/>
              <w:outlineLvl w:val="2"/>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lastRenderedPageBreak/>
              <w:t>An Initial Summary</w:t>
            </w:r>
          </w:p>
        </w:tc>
        <w:tc>
          <w:tcPr>
            <w:tcW w:w="4081" w:type="dxa"/>
          </w:tcPr>
          <w:p w14:paraId="354751CA" w14:textId="6A2C3FE4" w:rsidR="004E5CF5" w:rsidRPr="004E5CF5" w:rsidRDefault="00A6588B" w:rsidP="00A6588B">
            <w:pPr>
              <w:shd w:val="clear" w:color="auto" w:fill="FFFFFF"/>
              <w:bidi/>
              <w:spacing w:before="150" w:after="75" w:line="225" w:lineRule="atLeast"/>
              <w:outlineLvl w:val="2"/>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סיכום זמני</w:t>
            </w:r>
          </w:p>
        </w:tc>
      </w:tr>
      <w:tr w:rsidR="004E5CF5" w:rsidRPr="004E5CF5" w14:paraId="14502532" w14:textId="77777777" w:rsidTr="00F80E26">
        <w:tc>
          <w:tcPr>
            <w:tcW w:w="5495" w:type="dxa"/>
          </w:tcPr>
          <w:p w14:paraId="4C478B51"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The anthropological perspective allows us a glimpse into the symbolic importance of the </w:t>
            </w:r>
            <w:r w:rsidRPr="004E5CF5">
              <w:rPr>
                <w:rFonts w:ascii="Times New Roman" w:eastAsia="Times New Roman" w:hAnsi="Times New Roman" w:cs="Times New Roman"/>
                <w:color w:val="000000"/>
                <w:u w:val="none"/>
                <w:rtl/>
                <w:lang w:bidi="he-IL"/>
              </w:rPr>
              <w:t>מצורע</w:t>
            </w:r>
            <w:r w:rsidRPr="004E5CF5">
              <w:rPr>
                <w:rFonts w:ascii="Times New Roman" w:eastAsia="Times New Roman" w:hAnsi="Times New Roman" w:cs="Times New Roman"/>
                <w:color w:val="000000"/>
                <w:u w:val="none"/>
              </w:rPr>
              <w:t>, and why much of the Bible is so very worried and fearful of a disease that may be little more than psoriasis. These laws, like other Priestly legislation, reflect anxiety over maintaining proper borders, and if the skin, the ultimate marker of human boundaries is afflicted, the world is turned inside out. Such people whose very bodies threaten the existence of borders must be relegated to outside of the camp.</w:t>
            </w:r>
          </w:p>
        </w:tc>
        <w:tc>
          <w:tcPr>
            <w:tcW w:w="4081" w:type="dxa"/>
          </w:tcPr>
          <w:p w14:paraId="6FB88195" w14:textId="11553F66" w:rsidR="004E5CF5" w:rsidRPr="004E5CF5" w:rsidRDefault="00A6588B" w:rsidP="00DB0622">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נקודת המבט האנתרופול</w:t>
            </w:r>
            <w:r w:rsidR="00DB0622">
              <w:rPr>
                <w:rFonts w:ascii="Times New Roman" w:eastAsia="Times New Roman" w:hAnsi="Times New Roman" w:cs="Times New Roman" w:hint="cs"/>
                <w:color w:val="000000"/>
                <w:u w:val="none"/>
                <w:rtl/>
                <w:lang w:bidi="he-IL"/>
              </w:rPr>
              <w:t>וגית פותחת לנו צוהר למשמעותה הסמלית</w:t>
            </w:r>
            <w:r>
              <w:rPr>
                <w:rFonts w:ascii="Times New Roman" w:eastAsia="Times New Roman" w:hAnsi="Times New Roman" w:cs="Times New Roman" w:hint="cs"/>
                <w:color w:val="000000"/>
                <w:u w:val="none"/>
                <w:rtl/>
                <w:lang w:bidi="he-IL"/>
              </w:rPr>
              <w:t xml:space="preserve"> של הצרעת ומסייעת לנו להבין מד</w:t>
            </w:r>
            <w:r w:rsidR="00166C94">
              <w:rPr>
                <w:rFonts w:ascii="Times New Roman" w:eastAsia="Times New Roman" w:hAnsi="Times New Roman" w:cs="Times New Roman" w:hint="cs"/>
                <w:color w:val="000000"/>
                <w:u w:val="none"/>
                <w:rtl/>
                <w:lang w:bidi="he-IL"/>
              </w:rPr>
              <w:t>ו</w:t>
            </w:r>
            <w:r>
              <w:rPr>
                <w:rFonts w:ascii="Times New Roman" w:eastAsia="Times New Roman" w:hAnsi="Times New Roman" w:cs="Times New Roman" w:hint="cs"/>
                <w:color w:val="000000"/>
                <w:u w:val="none"/>
                <w:rtl/>
                <w:lang w:bidi="he-IL"/>
              </w:rPr>
              <w:t>ע המקרא מוטרד ומודאג כל כך בגלל מחלה שייתכן שלא הייתה חמורה בהרבה מפסוריאזיס. הדינים הללו, כמו שאר הדינים הכוהניים, משקפים את הרצון העז לשמור על גבולות מובחנים; אם</w:t>
            </w:r>
            <w:r w:rsidR="00166C94">
              <w:rPr>
                <w:rFonts w:ascii="Times New Roman" w:eastAsia="Times New Roman" w:hAnsi="Times New Roman" w:cs="Times New Roman" w:hint="cs"/>
                <w:color w:val="000000"/>
                <w:u w:val="none"/>
                <w:rtl/>
                <w:lang w:bidi="he-IL"/>
              </w:rPr>
              <w:t xml:space="preserve"> העור</w:t>
            </w:r>
            <w:r w:rsidR="00DB0622">
              <w:rPr>
                <w:rFonts w:ascii="Times New Roman" w:eastAsia="Times New Roman" w:hAnsi="Times New Roman" w:cs="Times New Roman" w:hint="cs"/>
                <w:color w:val="000000"/>
                <w:u w:val="none"/>
                <w:rtl/>
                <w:lang w:bidi="he-IL"/>
              </w:rPr>
              <w:t>, הסימן המובהק לגבול בין האדם ו</w:t>
            </w:r>
            <w:r w:rsidR="00166C94">
              <w:rPr>
                <w:rFonts w:ascii="Times New Roman" w:eastAsia="Times New Roman" w:hAnsi="Times New Roman" w:cs="Times New Roman" w:hint="cs"/>
                <w:color w:val="000000"/>
                <w:u w:val="none"/>
                <w:rtl/>
                <w:lang w:bidi="he-IL"/>
              </w:rPr>
              <w:t xml:space="preserve">בין העולם, נפגם, </w:t>
            </w:r>
            <w:r w:rsidR="00DB0622">
              <w:rPr>
                <w:rFonts w:ascii="Times New Roman" w:eastAsia="Times New Roman" w:hAnsi="Times New Roman" w:cs="Times New Roman" w:hint="cs"/>
                <w:color w:val="000000"/>
                <w:u w:val="none"/>
                <w:rtl/>
                <w:lang w:bidi="he-IL"/>
              </w:rPr>
              <w:t>הסדר ב</w:t>
            </w:r>
            <w:r w:rsidR="00166C94">
              <w:rPr>
                <w:rFonts w:ascii="Times New Roman" w:eastAsia="Times New Roman" w:hAnsi="Times New Roman" w:cs="Times New Roman" w:hint="cs"/>
                <w:color w:val="000000"/>
                <w:u w:val="none"/>
                <w:rtl/>
                <w:lang w:bidi="he-IL"/>
              </w:rPr>
              <w:t>עולם מתהפך. אנשים ש</w:t>
            </w:r>
            <w:r w:rsidR="00DB0622">
              <w:rPr>
                <w:rFonts w:ascii="Times New Roman" w:eastAsia="Times New Roman" w:hAnsi="Times New Roman" w:cs="Times New Roman" w:hint="cs"/>
                <w:color w:val="000000"/>
                <w:u w:val="none"/>
                <w:rtl/>
                <w:lang w:bidi="he-IL"/>
              </w:rPr>
              <w:t>עצם קיומם הגשמי</w:t>
            </w:r>
            <w:r w:rsidR="00166C94">
              <w:rPr>
                <w:rFonts w:ascii="Times New Roman" w:eastAsia="Times New Roman" w:hAnsi="Times New Roman" w:cs="Times New Roman" w:hint="cs"/>
                <w:color w:val="000000"/>
                <w:u w:val="none"/>
                <w:rtl/>
                <w:lang w:bidi="he-IL"/>
              </w:rPr>
              <w:t xml:space="preserve"> מאיים על קיום הגבולות חייבים לצאת אל מחוץ למחנה.</w:t>
            </w:r>
          </w:p>
        </w:tc>
      </w:tr>
      <w:tr w:rsidR="004E5CF5" w:rsidRPr="004E5CF5" w14:paraId="5F53434D" w14:textId="77777777" w:rsidTr="00F80E26">
        <w:tc>
          <w:tcPr>
            <w:tcW w:w="5495" w:type="dxa"/>
          </w:tcPr>
          <w:p w14:paraId="61AFB093"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But this is only part of the story. In fact, our tradition also reflects another conception of skin as a zone of contact rather than of strict separation or individuation. It is these other, more interactive or permeable aspects of skin that I would like to investigate now. For skin, I would argue, is not just a border, but a mediator; it is not just a means of protection, but also of communication.</w:t>
            </w:r>
          </w:p>
        </w:tc>
        <w:tc>
          <w:tcPr>
            <w:tcW w:w="4081" w:type="dxa"/>
          </w:tcPr>
          <w:p w14:paraId="2C15E732" w14:textId="3D3CD9AB" w:rsidR="004E5CF5" w:rsidRPr="004E5CF5" w:rsidRDefault="00166C94" w:rsidP="00DB0622">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 xml:space="preserve">אבל זה לא כל הסיפור. </w:t>
            </w:r>
            <w:r w:rsidR="00DB0622">
              <w:rPr>
                <w:rFonts w:ascii="Times New Roman" w:eastAsia="Times New Roman" w:hAnsi="Times New Roman" w:cs="Times New Roman" w:hint="cs"/>
                <w:color w:val="000000"/>
                <w:u w:val="none"/>
                <w:rtl/>
                <w:lang w:bidi="he-IL"/>
              </w:rPr>
              <w:t>האמת היא שיש ב</w:t>
            </w:r>
            <w:r>
              <w:rPr>
                <w:rFonts w:ascii="Times New Roman" w:eastAsia="Times New Roman" w:hAnsi="Times New Roman" w:cs="Times New Roman" w:hint="cs"/>
                <w:color w:val="000000"/>
                <w:u w:val="none"/>
                <w:rtl/>
                <w:lang w:bidi="he-IL"/>
              </w:rPr>
              <w:t xml:space="preserve">מסורת שלנו תפיסה נוספת של העור </w:t>
            </w:r>
            <w:r>
              <w:rPr>
                <w:rFonts w:ascii="Times New Roman" w:eastAsia="Times New Roman" w:hAnsi="Times New Roman" w:cs="Times New Roman"/>
                <w:color w:val="000000"/>
                <w:u w:val="none"/>
                <w:rtl/>
                <w:lang w:bidi="he-IL"/>
              </w:rPr>
              <w:t>–</w:t>
            </w:r>
            <w:r>
              <w:rPr>
                <w:rFonts w:ascii="Times New Roman" w:eastAsia="Times New Roman" w:hAnsi="Times New Roman" w:cs="Times New Roman" w:hint="cs"/>
                <w:color w:val="000000"/>
                <w:u w:val="none"/>
                <w:rtl/>
                <w:lang w:bidi="he-IL"/>
              </w:rPr>
              <w:t xml:space="preserve"> כנקודת מפגש ולא ככלי היוצר הפרדה מובחנת. אני מבקשת לבחון כעת את </w:t>
            </w:r>
            <w:r w:rsidR="005C74B3">
              <w:rPr>
                <w:rFonts w:ascii="Times New Roman" w:eastAsia="Times New Roman" w:hAnsi="Times New Roman" w:cs="Times New Roman" w:hint="cs"/>
                <w:color w:val="000000"/>
                <w:u w:val="none"/>
                <w:rtl/>
                <w:lang w:bidi="he-IL"/>
              </w:rPr>
              <w:t xml:space="preserve">הרעיון שהעור הוא דבר אינטראקטיבי וחדיר. העור אינו גבול בלבד אלא גם כלי מתווך; הוא </w:t>
            </w:r>
            <w:r w:rsidR="00DB0622">
              <w:rPr>
                <w:rFonts w:ascii="Times New Roman" w:eastAsia="Times New Roman" w:hAnsi="Times New Roman" w:cs="Times New Roman" w:hint="cs"/>
                <w:color w:val="000000"/>
                <w:u w:val="none"/>
                <w:rtl/>
                <w:lang w:bidi="he-IL"/>
              </w:rPr>
              <w:t xml:space="preserve">אינו </w:t>
            </w:r>
            <w:r w:rsidR="005C74B3">
              <w:rPr>
                <w:rFonts w:ascii="Times New Roman" w:eastAsia="Times New Roman" w:hAnsi="Times New Roman" w:cs="Times New Roman" w:hint="cs"/>
                <w:color w:val="000000"/>
                <w:u w:val="none"/>
                <w:rtl/>
                <w:lang w:bidi="he-IL"/>
              </w:rPr>
              <w:t xml:space="preserve">משמש להגנה בלבד אלא אף לתקשורת. </w:t>
            </w:r>
          </w:p>
        </w:tc>
      </w:tr>
      <w:tr w:rsidR="004E5CF5" w:rsidRPr="004E5CF5" w14:paraId="122A936F" w14:textId="77777777" w:rsidTr="00F80E26">
        <w:tc>
          <w:tcPr>
            <w:tcW w:w="5495" w:type="dxa"/>
          </w:tcPr>
          <w:p w14:paraId="1849CE85" w14:textId="77777777" w:rsidR="004E5CF5" w:rsidRPr="004E5CF5" w:rsidRDefault="004E5CF5" w:rsidP="00ED0B38">
            <w:pPr>
              <w:shd w:val="clear" w:color="auto" w:fill="FFFFFF"/>
              <w:spacing w:before="105" w:after="105" w:line="315" w:lineRule="atLeast"/>
              <w:jc w:val="center"/>
              <w:outlineLvl w:val="1"/>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Skin as a Means of Communication</w:t>
            </w:r>
          </w:p>
        </w:tc>
        <w:tc>
          <w:tcPr>
            <w:tcW w:w="4081" w:type="dxa"/>
          </w:tcPr>
          <w:p w14:paraId="62848D38" w14:textId="7E335F48" w:rsidR="004E5CF5" w:rsidRPr="004E5CF5" w:rsidRDefault="00113819" w:rsidP="00113819">
            <w:pPr>
              <w:shd w:val="clear" w:color="auto" w:fill="FFFFFF"/>
              <w:bidi/>
              <w:spacing w:before="105" w:after="105" w:line="315" w:lineRule="atLeast"/>
              <w:jc w:val="center"/>
              <w:outlineLvl w:val="1"/>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העור ככלי תקשורת</w:t>
            </w:r>
          </w:p>
        </w:tc>
      </w:tr>
      <w:tr w:rsidR="004E5CF5" w:rsidRPr="004E5CF5" w14:paraId="293D63F6" w14:textId="77777777" w:rsidTr="00F80E26">
        <w:tc>
          <w:tcPr>
            <w:tcW w:w="5495" w:type="dxa"/>
          </w:tcPr>
          <w:p w14:paraId="0666C6FE"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As skin scientist Nina G. Jablonski explains:</w:t>
            </w:r>
          </w:p>
        </w:tc>
        <w:tc>
          <w:tcPr>
            <w:tcW w:w="4081" w:type="dxa"/>
          </w:tcPr>
          <w:p w14:paraId="2FECC48F" w14:textId="13DB4040" w:rsidR="004E5CF5" w:rsidRPr="004E5CF5" w:rsidRDefault="00113819" w:rsidP="00113819">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חוקרת העור נינה ג' יבלונסקי מסבירה:</w:t>
            </w:r>
          </w:p>
        </w:tc>
      </w:tr>
      <w:tr w:rsidR="004E5CF5" w:rsidRPr="004E5CF5" w14:paraId="13C8D612" w14:textId="77777777" w:rsidTr="00F80E26">
        <w:tc>
          <w:tcPr>
            <w:tcW w:w="5495" w:type="dxa"/>
          </w:tcPr>
          <w:p w14:paraId="3330AF2E" w14:textId="77777777" w:rsidR="004E5CF5" w:rsidRPr="004E5CF5" w:rsidRDefault="004E5CF5" w:rsidP="00ED0B38">
            <w:pPr>
              <w:shd w:val="clear" w:color="auto" w:fill="FFFFFF"/>
              <w:spacing w:after="113"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Far from being an impervious barrier…the skin is a selectively permeable sheath. It is constantly at work as a watchful sentry, letting some things in and others out. The skin is also home to hundreds of millions of micro-organisms, which feed on its scales and secretions. But our skin is more than a defensive shield, a gatekeeper, and a personal zoo. The pores and nerve endings of our skin unite us with our surroundings. Skin is the interface through which we touch one another and sense much of our environment. Through our skin, we feel the smooth cold of melting ice, the warm and gentle breeze of a summer evening, the annoying pinch of an insect bite, the humbling pain of a scraped knee, the soft and calming feel of a mother’s hand, and the thrill of a mother’s touch.</w:t>
            </w:r>
          </w:p>
        </w:tc>
        <w:tc>
          <w:tcPr>
            <w:tcW w:w="4081" w:type="dxa"/>
          </w:tcPr>
          <w:p w14:paraId="6DBD573E" w14:textId="7EED4397" w:rsidR="004E5CF5" w:rsidRPr="004E5CF5" w:rsidRDefault="00113819" w:rsidP="008354EB">
            <w:pPr>
              <w:shd w:val="clear" w:color="auto" w:fill="FFFFFF"/>
              <w:bidi/>
              <w:spacing w:after="113"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העור אינו מחסום אטום כלל וכלל.</w:t>
            </w:r>
            <w:r w:rsidR="008354EB">
              <w:rPr>
                <w:rFonts w:ascii="Times New Roman" w:eastAsia="Times New Roman" w:hAnsi="Times New Roman" w:cs="Times New Roman" w:hint="cs"/>
                <w:color w:val="000000"/>
                <w:u w:val="none"/>
                <w:rtl/>
                <w:lang w:bidi="he-IL"/>
              </w:rPr>
              <w:t>.</w:t>
            </w:r>
            <w:r>
              <w:rPr>
                <w:rFonts w:ascii="Times New Roman" w:eastAsia="Times New Roman" w:hAnsi="Times New Roman" w:cs="Times New Roman" w:hint="cs"/>
                <w:color w:val="000000"/>
                <w:u w:val="none"/>
                <w:rtl/>
                <w:lang w:bidi="he-IL"/>
              </w:rPr>
              <w:t xml:space="preserve">. הוא מעטה חדיר </w:t>
            </w:r>
            <w:r w:rsidR="008F4EA1">
              <w:rPr>
                <w:rFonts w:ascii="Times New Roman" w:eastAsia="Times New Roman" w:hAnsi="Times New Roman" w:cs="Times New Roman" w:hint="cs"/>
                <w:color w:val="000000"/>
                <w:u w:val="none"/>
                <w:rtl/>
                <w:lang w:bidi="he-IL"/>
              </w:rPr>
              <w:t>באופן סלקטיבי. הוא עומד תמ</w:t>
            </w:r>
            <w:r w:rsidR="008354EB">
              <w:rPr>
                <w:rFonts w:ascii="Times New Roman" w:eastAsia="Times New Roman" w:hAnsi="Times New Roman" w:cs="Times New Roman" w:hint="cs"/>
                <w:color w:val="000000"/>
                <w:u w:val="none"/>
                <w:rtl/>
                <w:lang w:bidi="he-IL"/>
              </w:rPr>
              <w:t>יד על המשמר –</w:t>
            </w:r>
            <w:r w:rsidR="008F4EA1">
              <w:rPr>
                <w:rFonts w:ascii="Times New Roman" w:eastAsia="Times New Roman" w:hAnsi="Times New Roman" w:cs="Times New Roman" w:hint="cs"/>
                <w:color w:val="000000"/>
                <w:u w:val="none"/>
                <w:rtl/>
                <w:lang w:bidi="he-IL"/>
              </w:rPr>
              <w:t xml:space="preserve"> מניח לדברם מסוימים להיכנס ומונע את כניסתם של אחרים. בעור שוכנים גם מאות מיליוני מיקרו־אורגניזמים הניזונים מן הקשקשים </w:t>
            </w:r>
            <w:r w:rsidR="008354EB">
              <w:rPr>
                <w:rFonts w:ascii="Times New Roman" w:eastAsia="Times New Roman" w:hAnsi="Times New Roman" w:cs="Times New Roman" w:hint="cs"/>
                <w:color w:val="000000"/>
                <w:u w:val="none"/>
                <w:rtl/>
                <w:lang w:bidi="he-IL"/>
              </w:rPr>
              <w:t>ומההפרשות של העור. אבל עורנו אי</w:t>
            </w:r>
            <w:r w:rsidR="008F4EA1">
              <w:rPr>
                <w:rFonts w:ascii="Times New Roman" w:eastAsia="Times New Roman" w:hAnsi="Times New Roman" w:cs="Times New Roman" w:hint="cs"/>
                <w:color w:val="000000"/>
                <w:u w:val="none"/>
                <w:rtl/>
                <w:lang w:bidi="he-IL"/>
              </w:rPr>
              <w:t>נו רק שכבת מגן, שוער וגן חיות פרטי. הנקבוביות וקצות העצבים שבעור מחברים אותנו לעולם שסביבנו. העור הו</w:t>
            </w:r>
            <w:r w:rsidR="001446C9">
              <w:rPr>
                <w:rFonts w:ascii="Times New Roman" w:eastAsia="Times New Roman" w:hAnsi="Times New Roman" w:cs="Times New Roman" w:hint="cs"/>
                <w:color w:val="000000"/>
                <w:u w:val="none"/>
                <w:rtl/>
                <w:lang w:bidi="he-IL"/>
              </w:rPr>
              <w:t>א הממשק באמצעותו אנחנו נוגעים זה בזה וחשים חלק ניכר מסביבתנו. באמצעות העור אנחנו חשים בקור ובמרקם החלק של הקרח הנמס, ב</w:t>
            </w:r>
            <w:r w:rsidR="008354EB">
              <w:rPr>
                <w:rFonts w:ascii="Times New Roman" w:eastAsia="Times New Roman" w:hAnsi="Times New Roman" w:cs="Times New Roman" w:hint="cs"/>
                <w:color w:val="000000"/>
                <w:u w:val="none"/>
                <w:rtl/>
                <w:lang w:bidi="he-IL"/>
              </w:rPr>
              <w:t>בריזה</w:t>
            </w:r>
            <w:r w:rsidR="001446C9">
              <w:rPr>
                <w:rFonts w:ascii="Times New Roman" w:eastAsia="Times New Roman" w:hAnsi="Times New Roman" w:cs="Times New Roman" w:hint="cs"/>
                <w:color w:val="000000"/>
                <w:u w:val="none"/>
                <w:rtl/>
                <w:lang w:bidi="he-IL"/>
              </w:rPr>
              <w:t xml:space="preserve"> </w:t>
            </w:r>
            <w:r w:rsidR="008354EB">
              <w:rPr>
                <w:rFonts w:ascii="Times New Roman" w:eastAsia="Times New Roman" w:hAnsi="Times New Roman" w:cs="Times New Roman" w:hint="cs"/>
                <w:color w:val="000000"/>
                <w:u w:val="none"/>
                <w:rtl/>
                <w:lang w:bidi="he-IL"/>
              </w:rPr>
              <w:t>חמימה ו</w:t>
            </w:r>
            <w:r w:rsidR="001446C9">
              <w:rPr>
                <w:rFonts w:ascii="Times New Roman" w:eastAsia="Times New Roman" w:hAnsi="Times New Roman" w:cs="Times New Roman" w:hint="cs"/>
                <w:color w:val="000000"/>
                <w:u w:val="none"/>
                <w:rtl/>
                <w:lang w:bidi="he-IL"/>
              </w:rPr>
              <w:t>קלילה בערבי קיץ, בצביטה המציקה שעקיצת היתוש גורמת</w:t>
            </w:r>
            <w:r w:rsidR="008354EB">
              <w:rPr>
                <w:rFonts w:ascii="Times New Roman" w:eastAsia="Times New Roman" w:hAnsi="Times New Roman" w:cs="Times New Roman" w:hint="cs"/>
                <w:color w:val="000000"/>
                <w:u w:val="none"/>
                <w:rtl/>
                <w:lang w:bidi="he-IL"/>
              </w:rPr>
              <w:t>, בכאב של</w:t>
            </w:r>
            <w:r w:rsidR="001446C9">
              <w:rPr>
                <w:rFonts w:ascii="Times New Roman" w:eastAsia="Times New Roman" w:hAnsi="Times New Roman" w:cs="Times New Roman" w:hint="cs"/>
                <w:color w:val="000000"/>
                <w:u w:val="none"/>
                <w:rtl/>
                <w:lang w:bidi="he-IL"/>
              </w:rPr>
              <w:t xml:space="preserve"> שפשוף בברך, במגעה הרך והמרגיע של ידה של אימא וב</w:t>
            </w:r>
            <w:r w:rsidR="008354EB">
              <w:rPr>
                <w:rFonts w:ascii="Times New Roman" w:eastAsia="Times New Roman" w:hAnsi="Times New Roman" w:cs="Times New Roman" w:hint="cs"/>
                <w:color w:val="000000"/>
                <w:u w:val="none"/>
                <w:rtl/>
                <w:lang w:bidi="he-IL"/>
              </w:rPr>
              <w:t>מגעם</w:t>
            </w:r>
            <w:r w:rsidR="001446C9">
              <w:rPr>
                <w:rFonts w:ascii="Times New Roman" w:eastAsia="Times New Roman" w:hAnsi="Times New Roman" w:cs="Times New Roman" w:hint="cs"/>
                <w:color w:val="000000"/>
                <w:u w:val="none"/>
                <w:rtl/>
                <w:lang w:bidi="he-IL"/>
              </w:rPr>
              <w:t xml:space="preserve"> המסעיר של </w:t>
            </w:r>
            <w:commentRangeStart w:id="0"/>
            <w:r w:rsidR="001446C9">
              <w:rPr>
                <w:rFonts w:ascii="Times New Roman" w:eastAsia="Times New Roman" w:hAnsi="Times New Roman" w:cs="Times New Roman" w:hint="cs"/>
                <w:color w:val="000000"/>
                <w:u w:val="none"/>
                <w:rtl/>
                <w:lang w:bidi="he-IL"/>
              </w:rPr>
              <w:t>האהוב</w:t>
            </w:r>
            <w:commentRangeEnd w:id="0"/>
            <w:r w:rsidR="001446C9">
              <w:rPr>
                <w:rStyle w:val="a7"/>
                <w:rtl/>
              </w:rPr>
              <w:commentReference w:id="0"/>
            </w:r>
            <w:r w:rsidR="008354EB">
              <w:rPr>
                <w:rFonts w:ascii="Times New Roman" w:eastAsia="Times New Roman" w:hAnsi="Times New Roman" w:cs="Times New Roman" w:hint="cs"/>
                <w:color w:val="000000"/>
                <w:u w:val="none"/>
                <w:rtl/>
                <w:lang w:bidi="he-IL"/>
              </w:rPr>
              <w:t xml:space="preserve"> או האהובה</w:t>
            </w:r>
            <w:r w:rsidR="001446C9">
              <w:rPr>
                <w:rFonts w:ascii="Times New Roman" w:eastAsia="Times New Roman" w:hAnsi="Times New Roman" w:cs="Times New Roman" w:hint="cs"/>
                <w:color w:val="000000"/>
                <w:u w:val="none"/>
                <w:rtl/>
                <w:lang w:bidi="he-IL"/>
              </w:rPr>
              <w:t>.</w:t>
            </w:r>
          </w:p>
        </w:tc>
      </w:tr>
      <w:tr w:rsidR="004E5CF5" w:rsidRPr="004E5CF5" w14:paraId="682061A2" w14:textId="77777777" w:rsidTr="00F80E26">
        <w:tc>
          <w:tcPr>
            <w:tcW w:w="5495" w:type="dxa"/>
          </w:tcPr>
          <w:p w14:paraId="1AC91D6C"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i/>
                <w:iCs/>
                <w:color w:val="000000"/>
                <w:u w:val="none"/>
              </w:rPr>
              <w:t>Tazria/Metsora</w:t>
            </w:r>
            <w:r w:rsidRPr="004E5CF5">
              <w:rPr>
                <w:rFonts w:ascii="Times New Roman" w:eastAsia="Times New Roman" w:hAnsi="Times New Roman" w:cs="Times New Roman"/>
                <w:color w:val="000000"/>
                <w:u w:val="none"/>
              </w:rPr>
              <w:t xml:space="preserve">, as it turns out, reflect a similar awareness. If the laws of </w:t>
            </w:r>
            <w:r w:rsidRPr="004E5CF5">
              <w:rPr>
                <w:rFonts w:ascii="Times New Roman" w:eastAsia="Times New Roman" w:hAnsi="Times New Roman" w:cs="Times New Roman"/>
                <w:color w:val="000000"/>
                <w:u w:val="none"/>
                <w:rtl/>
                <w:lang w:bidi="he-IL"/>
              </w:rPr>
              <w:t>צרעת</w:t>
            </w:r>
            <w:r w:rsidRPr="004E5CF5">
              <w:rPr>
                <w:rFonts w:ascii="Times New Roman" w:eastAsia="Times New Roman" w:hAnsi="Times New Roman" w:cs="Times New Roman"/>
                <w:color w:val="000000"/>
                <w:u w:val="none"/>
              </w:rPr>
              <w:t xml:space="preserve"> as examined thus far reinforce the role of skin as a barrier or boundary, the Hebrew word roots that are used throughout these chapters of </w:t>
            </w:r>
            <w:r w:rsidRPr="004E5CF5">
              <w:rPr>
                <w:rFonts w:ascii="Times New Roman" w:eastAsia="Times New Roman" w:hAnsi="Times New Roman" w:cs="Times New Roman"/>
                <w:i/>
                <w:iCs/>
                <w:color w:val="000000"/>
                <w:u w:val="none"/>
              </w:rPr>
              <w:t>Vayikra</w:t>
            </w:r>
            <w:r w:rsidRPr="004E5CF5">
              <w:rPr>
                <w:rFonts w:ascii="Times New Roman" w:eastAsia="Times New Roman" w:hAnsi="Times New Roman" w:cs="Times New Roman"/>
                <w:color w:val="000000"/>
                <w:u w:val="none"/>
              </w:rPr>
              <w:t xml:space="preserve"> in relation to skin and its disorders underscore the role of skin not simply </w:t>
            </w:r>
            <w:r w:rsidRPr="004E5CF5">
              <w:rPr>
                <w:rFonts w:ascii="Times New Roman" w:eastAsia="Times New Roman" w:hAnsi="Times New Roman" w:cs="Times New Roman"/>
                <w:color w:val="000000"/>
                <w:u w:val="none"/>
              </w:rPr>
              <w:lastRenderedPageBreak/>
              <w:t>as a border but as a medium of communication and mediation.</w:t>
            </w:r>
          </w:p>
        </w:tc>
        <w:tc>
          <w:tcPr>
            <w:tcW w:w="4081" w:type="dxa"/>
          </w:tcPr>
          <w:p w14:paraId="307A8A82" w14:textId="3B4AFDA9" w:rsidR="004E5CF5" w:rsidRPr="001446C9" w:rsidRDefault="001446C9" w:rsidP="008354EB">
            <w:pPr>
              <w:shd w:val="clear" w:color="auto" w:fill="FFFFFF"/>
              <w:bidi/>
              <w:spacing w:after="150" w:line="233" w:lineRule="atLeast"/>
              <w:rPr>
                <w:rFonts w:ascii="Times New Roman" w:eastAsia="Times New Roman" w:hAnsi="Times New Roman" w:cs="Times New Roman" w:hint="cs"/>
                <w:color w:val="000000"/>
                <w:u w:val="none"/>
                <w:rtl/>
                <w:lang w:bidi="he-IL"/>
              </w:rPr>
            </w:pPr>
            <w:r w:rsidRPr="001446C9">
              <w:rPr>
                <w:rFonts w:ascii="Times New Roman" w:eastAsia="Times New Roman" w:hAnsi="Times New Roman" w:cs="Times New Roman" w:hint="cs"/>
                <w:color w:val="000000"/>
                <w:u w:val="none"/>
                <w:rtl/>
                <w:lang w:bidi="he-IL"/>
              </w:rPr>
              <w:lastRenderedPageBreak/>
              <w:t>מתברר שהרעיון הזה בא לידי ביט</w:t>
            </w:r>
            <w:r w:rsidR="008354EB">
              <w:rPr>
                <w:rFonts w:ascii="Times New Roman" w:eastAsia="Times New Roman" w:hAnsi="Times New Roman" w:cs="Times New Roman" w:hint="cs"/>
                <w:color w:val="000000"/>
                <w:u w:val="none"/>
                <w:rtl/>
                <w:lang w:bidi="he-IL"/>
              </w:rPr>
              <w:t>ו</w:t>
            </w:r>
            <w:r w:rsidRPr="001446C9">
              <w:rPr>
                <w:rFonts w:ascii="Times New Roman" w:eastAsia="Times New Roman" w:hAnsi="Times New Roman" w:cs="Times New Roman" w:hint="cs"/>
                <w:color w:val="000000"/>
                <w:u w:val="none"/>
                <w:rtl/>
                <w:lang w:bidi="he-IL"/>
              </w:rPr>
              <w:t>י גם בפרשת תזריע–מצורע.</w:t>
            </w:r>
            <w:r>
              <w:rPr>
                <w:rFonts w:ascii="Times New Roman" w:eastAsia="Times New Roman" w:hAnsi="Times New Roman" w:cs="Times New Roman" w:hint="cs"/>
                <w:color w:val="000000"/>
                <w:u w:val="none"/>
                <w:rtl/>
                <w:lang w:bidi="he-IL"/>
              </w:rPr>
              <w:t xml:space="preserve"> </w:t>
            </w:r>
            <w:r w:rsidR="008354EB">
              <w:rPr>
                <w:rFonts w:ascii="Times New Roman" w:eastAsia="Times New Roman" w:hAnsi="Times New Roman" w:cs="Times New Roman" w:hint="cs"/>
                <w:color w:val="000000"/>
                <w:u w:val="none"/>
                <w:rtl/>
                <w:lang w:bidi="he-IL"/>
              </w:rPr>
              <w:t xml:space="preserve">אומנם </w:t>
            </w:r>
            <w:r>
              <w:rPr>
                <w:rFonts w:ascii="Times New Roman" w:eastAsia="Times New Roman" w:hAnsi="Times New Roman" w:cs="Times New Roman" w:hint="cs"/>
                <w:color w:val="000000"/>
                <w:u w:val="none"/>
                <w:rtl/>
                <w:lang w:bidi="he-IL"/>
              </w:rPr>
              <w:t>דיני הצרעת כפי שהוצגו עד כה מחזקים את תפקיד העור כמחסום או כגבול, אול</w:t>
            </w:r>
            <w:r w:rsidR="008354EB">
              <w:rPr>
                <w:rFonts w:ascii="Times New Roman" w:eastAsia="Times New Roman" w:hAnsi="Times New Roman" w:cs="Times New Roman" w:hint="cs"/>
                <w:color w:val="000000"/>
                <w:u w:val="none"/>
                <w:rtl/>
                <w:lang w:bidi="he-IL"/>
              </w:rPr>
              <w:t>ם השורש</w:t>
            </w:r>
            <w:r>
              <w:rPr>
                <w:rFonts w:ascii="Times New Roman" w:eastAsia="Times New Roman" w:hAnsi="Times New Roman" w:cs="Times New Roman" w:hint="cs"/>
                <w:color w:val="000000"/>
                <w:u w:val="none"/>
                <w:rtl/>
                <w:lang w:bidi="he-IL"/>
              </w:rPr>
              <w:t xml:space="preserve"> המשמש לתיאור </w:t>
            </w:r>
            <w:r w:rsidR="008354EB">
              <w:rPr>
                <w:rFonts w:ascii="Times New Roman" w:eastAsia="Times New Roman" w:hAnsi="Times New Roman" w:cs="Times New Roman" w:hint="cs"/>
                <w:color w:val="000000"/>
                <w:u w:val="none"/>
                <w:rtl/>
                <w:lang w:bidi="he-IL"/>
              </w:rPr>
              <w:t xml:space="preserve">מצב </w:t>
            </w:r>
            <w:r>
              <w:rPr>
                <w:rFonts w:ascii="Times New Roman" w:eastAsia="Times New Roman" w:hAnsi="Times New Roman" w:cs="Times New Roman" w:hint="cs"/>
                <w:color w:val="000000"/>
                <w:u w:val="none"/>
                <w:rtl/>
                <w:lang w:bidi="he-IL"/>
              </w:rPr>
              <w:t>העור והמחלה בפרקים אלה בספר ויקרא</w:t>
            </w:r>
            <w:r w:rsidR="008354EB">
              <w:rPr>
                <w:rFonts w:ascii="Times New Roman" w:eastAsia="Times New Roman" w:hAnsi="Times New Roman" w:cs="Times New Roman" w:hint="cs"/>
                <w:color w:val="000000"/>
                <w:u w:val="none"/>
                <w:rtl/>
                <w:lang w:bidi="he-IL"/>
              </w:rPr>
              <w:t xml:space="preserve"> מעיד שהעור אינו </w:t>
            </w:r>
            <w:r>
              <w:rPr>
                <w:rFonts w:ascii="Times New Roman" w:eastAsia="Times New Roman" w:hAnsi="Times New Roman" w:cs="Times New Roman" w:hint="cs"/>
                <w:color w:val="000000"/>
                <w:u w:val="none"/>
                <w:rtl/>
                <w:lang w:bidi="he-IL"/>
              </w:rPr>
              <w:t>גבול</w:t>
            </w:r>
            <w:r w:rsidR="008354EB">
              <w:rPr>
                <w:rFonts w:ascii="Times New Roman" w:eastAsia="Times New Roman" w:hAnsi="Times New Roman" w:cs="Times New Roman" w:hint="cs"/>
                <w:color w:val="000000"/>
                <w:u w:val="none"/>
                <w:rtl/>
                <w:lang w:bidi="he-IL"/>
              </w:rPr>
              <w:t xml:space="preserve"> בלבד אלא </w:t>
            </w:r>
            <w:r w:rsidR="008354EB">
              <w:rPr>
                <w:rFonts w:ascii="Times New Roman" w:eastAsia="Times New Roman" w:hAnsi="Times New Roman" w:cs="Times New Roman" w:hint="cs"/>
                <w:color w:val="000000"/>
                <w:u w:val="none"/>
                <w:rtl/>
                <w:lang w:bidi="he-IL"/>
              </w:rPr>
              <w:lastRenderedPageBreak/>
              <w:t xml:space="preserve">אף </w:t>
            </w:r>
            <w:r>
              <w:rPr>
                <w:rFonts w:ascii="Times New Roman" w:eastAsia="Times New Roman" w:hAnsi="Times New Roman" w:cs="Times New Roman" w:hint="cs"/>
                <w:color w:val="000000"/>
                <w:u w:val="none"/>
                <w:rtl/>
                <w:lang w:bidi="he-IL"/>
              </w:rPr>
              <w:t>כלי תקשורת ותיווך.</w:t>
            </w:r>
          </w:p>
        </w:tc>
      </w:tr>
      <w:tr w:rsidR="004E5CF5" w:rsidRPr="004E5CF5" w14:paraId="7B963CF0" w14:textId="77777777" w:rsidTr="00F80E26">
        <w:tc>
          <w:tcPr>
            <w:tcW w:w="5495" w:type="dxa"/>
          </w:tcPr>
          <w:p w14:paraId="3D4E7DD6" w14:textId="77777777" w:rsidR="004E5CF5" w:rsidRPr="004E5CF5" w:rsidRDefault="004E5CF5" w:rsidP="00ED0B38">
            <w:pPr>
              <w:shd w:val="clear" w:color="auto" w:fill="FFFFFF"/>
              <w:spacing w:before="150" w:after="75" w:line="225" w:lineRule="atLeast"/>
              <w:outlineLvl w:val="2"/>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tl/>
                <w:lang w:bidi="he-IL"/>
              </w:rPr>
              <w:lastRenderedPageBreak/>
              <w:t>נגע</w:t>
            </w:r>
            <w:r w:rsidRPr="004E5CF5">
              <w:rPr>
                <w:rFonts w:ascii="Times New Roman" w:eastAsia="Times New Roman" w:hAnsi="Times New Roman" w:cs="Times New Roman"/>
                <w:i/>
                <w:iCs/>
                <w:color w:val="000000"/>
                <w:u w:val="none"/>
              </w:rPr>
              <w:t> – </w:t>
            </w:r>
            <w:r w:rsidRPr="004E5CF5">
              <w:rPr>
                <w:rFonts w:ascii="Times New Roman" w:eastAsia="Times New Roman" w:hAnsi="Times New Roman" w:cs="Times New Roman"/>
                <w:color w:val="000000"/>
                <w:u w:val="none"/>
              </w:rPr>
              <w:t>“To Plague” and “To Touch”</w:t>
            </w:r>
          </w:p>
        </w:tc>
        <w:tc>
          <w:tcPr>
            <w:tcW w:w="4081" w:type="dxa"/>
          </w:tcPr>
          <w:p w14:paraId="073E497F" w14:textId="526CD651" w:rsidR="004E5CF5" w:rsidRPr="004E5CF5" w:rsidRDefault="005C74B3" w:rsidP="005C74B3">
            <w:pPr>
              <w:shd w:val="clear" w:color="auto" w:fill="FFFFFF"/>
              <w:bidi/>
              <w:spacing w:before="150" w:after="75" w:line="225" w:lineRule="atLeast"/>
              <w:outlineLvl w:val="2"/>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שתי המשמעויות של "נגע"</w:t>
            </w:r>
          </w:p>
        </w:tc>
      </w:tr>
      <w:tr w:rsidR="004E5CF5" w:rsidRPr="004E5CF5" w14:paraId="1E65AC9B" w14:textId="77777777" w:rsidTr="00F80E26">
        <w:tc>
          <w:tcPr>
            <w:tcW w:w="5495" w:type="dxa"/>
          </w:tcPr>
          <w:p w14:paraId="4DACBF0B"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The word </w:t>
            </w:r>
            <w:r w:rsidRPr="004E5CF5">
              <w:rPr>
                <w:rFonts w:ascii="Times New Roman" w:eastAsia="Times New Roman" w:hAnsi="Times New Roman" w:cs="Times New Roman"/>
                <w:i/>
                <w:iCs/>
                <w:color w:val="000000"/>
                <w:u w:val="none"/>
              </w:rPr>
              <w:t>nega,</w:t>
            </w:r>
            <w:r w:rsidRPr="004E5CF5">
              <w:rPr>
                <w:rFonts w:ascii="Times New Roman" w:eastAsia="Times New Roman" w:hAnsi="Times New Roman" w:cs="Times New Roman"/>
                <w:color w:val="000000"/>
                <w:u w:val="none"/>
              </w:rPr>
              <w:t xml:space="preserve"> for example, which appears in Chapter 13 some 40 times, and which typically is translated as “plague,” derives from the Hebrew root </w:t>
            </w:r>
            <w:r w:rsidRPr="004E5CF5">
              <w:rPr>
                <w:rFonts w:ascii="Times New Roman" w:eastAsia="Times New Roman" w:hAnsi="Times New Roman" w:cs="Times New Roman"/>
                <w:color w:val="000000"/>
                <w:u w:val="none"/>
                <w:rtl/>
                <w:lang w:bidi="he-IL"/>
              </w:rPr>
              <w:t>נגע</w:t>
            </w:r>
            <w:r w:rsidRPr="004E5CF5">
              <w:rPr>
                <w:rFonts w:ascii="Times New Roman" w:eastAsia="Times New Roman" w:hAnsi="Times New Roman" w:cs="Times New Roman"/>
                <w:color w:val="000000"/>
                <w:u w:val="none"/>
              </w:rPr>
              <w:t>, “to touch.” Our skin, our first line of human defense and of vulnerability, is also our means of experiencing and reaching out to other people.</w:t>
            </w:r>
          </w:p>
        </w:tc>
        <w:tc>
          <w:tcPr>
            <w:tcW w:w="4081" w:type="dxa"/>
          </w:tcPr>
          <w:p w14:paraId="7729EC93" w14:textId="4B646E16" w:rsidR="004E5CF5" w:rsidRPr="004E5CF5" w:rsidRDefault="001446C9" w:rsidP="001446C9">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המילה "נֶגע", המופיע בפרק יג כארבעים פעמים, נגזרת מן הש</w:t>
            </w:r>
            <w:r w:rsidR="008354EB">
              <w:rPr>
                <w:rFonts w:ascii="Times New Roman" w:eastAsia="Times New Roman" w:hAnsi="Times New Roman" w:cs="Times New Roman" w:hint="cs"/>
                <w:color w:val="000000"/>
                <w:u w:val="none"/>
                <w:rtl/>
                <w:lang w:bidi="he-IL"/>
              </w:rPr>
              <w:t>ו</w:t>
            </w:r>
            <w:r>
              <w:rPr>
                <w:rFonts w:ascii="Times New Roman" w:eastAsia="Times New Roman" w:hAnsi="Times New Roman" w:cs="Times New Roman" w:hint="cs"/>
                <w:color w:val="000000"/>
                <w:u w:val="none"/>
                <w:rtl/>
                <w:lang w:bidi="he-IL"/>
              </w:rPr>
              <w:t>רש נג"ע</w:t>
            </w:r>
            <w:r w:rsidR="001D68CD">
              <w:rPr>
                <w:rFonts w:ascii="Times New Roman" w:eastAsia="Times New Roman" w:hAnsi="Times New Roman" w:cs="Times New Roman" w:hint="cs"/>
                <w:color w:val="000000"/>
                <w:u w:val="none"/>
                <w:rtl/>
                <w:lang w:bidi="he-IL"/>
              </w:rPr>
              <w:t>, הקשור גם לנגיעה ולמפגש. עורנו, קו ההגנה הראשון שלנו ונקודת התורפה הראשונה, הוא גם האמצעי שבעזרתו אנחנו חווים את העולם ופוגשים אנשים אחרים.</w:t>
            </w:r>
          </w:p>
        </w:tc>
      </w:tr>
      <w:tr w:rsidR="004E5CF5" w:rsidRPr="004E5CF5" w14:paraId="7737F760" w14:textId="77777777" w:rsidTr="00F80E26">
        <w:tc>
          <w:tcPr>
            <w:tcW w:w="5495" w:type="dxa"/>
          </w:tcPr>
          <w:p w14:paraId="3D9B6AAF"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We get </w:t>
            </w:r>
            <w:r w:rsidRPr="004E5CF5">
              <w:rPr>
                <w:rFonts w:ascii="Times New Roman" w:eastAsia="Times New Roman" w:hAnsi="Times New Roman" w:cs="Times New Roman"/>
                <w:i/>
                <w:iCs/>
                <w:color w:val="000000"/>
                <w:u w:val="none"/>
              </w:rPr>
              <w:t>ne’gaim</w:t>
            </w:r>
            <w:r w:rsidRPr="004E5CF5">
              <w:rPr>
                <w:rFonts w:ascii="Times New Roman" w:eastAsia="Times New Roman" w:hAnsi="Times New Roman" w:cs="Times New Roman"/>
                <w:color w:val="000000"/>
                <w:u w:val="none"/>
              </w:rPr>
              <w:t>, because we are creatures of touch, because our boundaries necessarily abut those of others, because our very skin serves as an invitation and a host to others. The teeming repetition of the word </w:t>
            </w:r>
            <w:r w:rsidRPr="004E5CF5">
              <w:rPr>
                <w:rFonts w:ascii="Times New Roman" w:eastAsia="Times New Roman" w:hAnsi="Times New Roman" w:cs="Times New Roman"/>
                <w:i/>
                <w:iCs/>
                <w:color w:val="000000"/>
                <w:u w:val="none"/>
              </w:rPr>
              <w:t>nega</w:t>
            </w:r>
            <w:r w:rsidRPr="004E5CF5">
              <w:rPr>
                <w:rFonts w:ascii="Times New Roman" w:eastAsia="Times New Roman" w:hAnsi="Times New Roman" w:cs="Times New Roman"/>
                <w:color w:val="000000"/>
                <w:u w:val="none"/>
              </w:rPr>
              <w:t> in this chapter, itself serves as a kind of verbal representation of the ubiquity of touch and contact. We are touched all over, all the time, physically, emotionally, our skin serving as a kind of synecdoche for our very selves.</w:t>
            </w:r>
          </w:p>
        </w:tc>
        <w:tc>
          <w:tcPr>
            <w:tcW w:w="4081" w:type="dxa"/>
          </w:tcPr>
          <w:p w14:paraId="0E589425" w14:textId="0804A6BF" w:rsidR="004E5CF5" w:rsidRPr="001D68CD" w:rsidRDefault="001D68CD" w:rsidP="00E333EB">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 xml:space="preserve">אנחנו סובלים מנגעים משום שאנחנו יצורים שנוגעים, משום </w:t>
            </w:r>
            <w:r w:rsidR="00E333EB">
              <w:rPr>
                <w:rFonts w:ascii="Times New Roman" w:eastAsia="Times New Roman" w:hAnsi="Times New Roman" w:cs="Times New Roman" w:hint="cs"/>
                <w:color w:val="000000"/>
                <w:u w:val="none"/>
                <w:rtl/>
                <w:lang w:bidi="he-IL"/>
              </w:rPr>
              <w:t>ש</w:t>
            </w:r>
            <w:r>
              <w:rPr>
                <w:rFonts w:ascii="Times New Roman" w:eastAsia="Times New Roman" w:hAnsi="Times New Roman" w:cs="Times New Roman" w:hint="cs"/>
                <w:color w:val="000000"/>
                <w:u w:val="none"/>
                <w:rtl/>
                <w:lang w:bidi="he-IL"/>
              </w:rPr>
              <w:t xml:space="preserve">גבולותינו פוגשים </w:t>
            </w:r>
            <w:r w:rsidR="00E333EB">
              <w:rPr>
                <w:rFonts w:ascii="Times New Roman" w:eastAsia="Times New Roman" w:hAnsi="Times New Roman" w:cs="Times New Roman" w:hint="cs"/>
                <w:color w:val="000000"/>
                <w:u w:val="none"/>
                <w:rtl/>
                <w:lang w:bidi="he-IL"/>
              </w:rPr>
              <w:t xml:space="preserve">ללא הרף </w:t>
            </w:r>
            <w:r>
              <w:rPr>
                <w:rFonts w:ascii="Times New Roman" w:eastAsia="Times New Roman" w:hAnsi="Times New Roman" w:cs="Times New Roman" w:hint="cs"/>
                <w:color w:val="000000"/>
                <w:u w:val="none"/>
                <w:rtl/>
                <w:lang w:bidi="he-IL"/>
              </w:rPr>
              <w:t xml:space="preserve">את גבולותיהם של אחרים, משום </w:t>
            </w:r>
            <w:r w:rsidR="00E333EB">
              <w:rPr>
                <w:rFonts w:ascii="Times New Roman" w:eastAsia="Times New Roman" w:hAnsi="Times New Roman" w:cs="Times New Roman" w:hint="cs"/>
                <w:color w:val="000000"/>
                <w:u w:val="none"/>
                <w:rtl/>
                <w:lang w:bidi="he-IL"/>
              </w:rPr>
              <w:t>שעורנו הוא בבחינת הזמנה</w:t>
            </w:r>
            <w:r>
              <w:rPr>
                <w:rFonts w:ascii="Times New Roman" w:eastAsia="Times New Roman" w:hAnsi="Times New Roman" w:cs="Times New Roman" w:hint="cs"/>
                <w:color w:val="000000"/>
                <w:u w:val="none"/>
                <w:rtl/>
                <w:lang w:bidi="he-IL"/>
              </w:rPr>
              <w:t>. החזרה ה</w:t>
            </w:r>
            <w:r w:rsidR="00E333EB">
              <w:rPr>
                <w:rFonts w:ascii="Times New Roman" w:eastAsia="Times New Roman" w:hAnsi="Times New Roman" w:cs="Times New Roman" w:hint="cs"/>
                <w:color w:val="000000"/>
                <w:u w:val="none"/>
                <w:rtl/>
                <w:lang w:bidi="he-IL"/>
              </w:rPr>
              <w:t>רבה</w:t>
            </w:r>
            <w:r>
              <w:rPr>
                <w:rFonts w:ascii="Times New Roman" w:eastAsia="Times New Roman" w:hAnsi="Times New Roman" w:cs="Times New Roman" w:hint="cs"/>
                <w:color w:val="000000"/>
                <w:u w:val="none"/>
                <w:rtl/>
                <w:lang w:bidi="he-IL"/>
              </w:rPr>
              <w:t xml:space="preserve"> על המילה נגע בפרק זה</w:t>
            </w:r>
            <w:r w:rsidR="00E333EB">
              <w:rPr>
                <w:rFonts w:ascii="Times New Roman" w:eastAsia="Times New Roman" w:hAnsi="Times New Roman" w:cs="Times New Roman" w:hint="cs"/>
                <w:color w:val="000000"/>
                <w:u w:val="none"/>
                <w:rtl/>
                <w:lang w:bidi="he-IL"/>
              </w:rPr>
              <w:t xml:space="preserve"> היא מעין</w:t>
            </w:r>
            <w:r>
              <w:rPr>
                <w:rFonts w:ascii="Times New Roman" w:eastAsia="Times New Roman" w:hAnsi="Times New Roman" w:cs="Times New Roman" w:hint="cs"/>
                <w:color w:val="000000"/>
                <w:u w:val="none"/>
                <w:rtl/>
                <w:lang w:bidi="he-IL"/>
              </w:rPr>
              <w:t xml:space="preserve"> ייצוג מילולי של העובדה שהמגע והמפגש מצויים בכול. </w:t>
            </w:r>
            <w:r w:rsidR="00E333EB">
              <w:rPr>
                <w:rFonts w:ascii="Times New Roman" w:eastAsia="Times New Roman" w:hAnsi="Times New Roman" w:cs="Times New Roman" w:hint="cs"/>
                <w:color w:val="000000"/>
                <w:u w:val="none"/>
                <w:rtl/>
                <w:lang w:bidi="he-IL"/>
              </w:rPr>
              <w:t>תמיד יש דבר מה שנוגע בנו,</w:t>
            </w:r>
            <w:r>
              <w:rPr>
                <w:rFonts w:ascii="Times New Roman" w:eastAsia="Times New Roman" w:hAnsi="Times New Roman" w:cs="Times New Roman" w:hint="cs"/>
                <w:color w:val="000000"/>
                <w:u w:val="none"/>
                <w:rtl/>
                <w:lang w:bidi="he-IL"/>
              </w:rPr>
              <w:t xml:space="preserve"> בגופנו ובנפשנו, ועורנו משמש כמעין סינקדוכה לכל ישותנו.</w:t>
            </w:r>
          </w:p>
        </w:tc>
      </w:tr>
      <w:tr w:rsidR="004E5CF5" w:rsidRPr="004E5CF5" w14:paraId="5C55A2F6" w14:textId="77777777" w:rsidTr="00F80E26">
        <w:tc>
          <w:tcPr>
            <w:tcW w:w="5495" w:type="dxa"/>
          </w:tcPr>
          <w:p w14:paraId="391A16F6" w14:textId="77777777" w:rsidR="004E5CF5" w:rsidRPr="004E5CF5" w:rsidRDefault="004E5CF5" w:rsidP="00ED0B38">
            <w:pPr>
              <w:shd w:val="clear" w:color="auto" w:fill="FFFFFF"/>
              <w:spacing w:before="150" w:after="75" w:line="225" w:lineRule="atLeast"/>
              <w:outlineLvl w:val="2"/>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Skin, Awakening, and Proclamation: </w:t>
            </w:r>
            <w:r w:rsidRPr="004E5CF5">
              <w:rPr>
                <w:rFonts w:ascii="Times New Roman" w:eastAsia="Times New Roman" w:hAnsi="Times New Roman" w:cs="Times New Roman"/>
                <w:color w:val="000000"/>
                <w:u w:val="none"/>
                <w:rtl/>
                <w:lang w:bidi="he-IL"/>
              </w:rPr>
              <w:t>עור = להתעורר</w:t>
            </w:r>
          </w:p>
        </w:tc>
        <w:tc>
          <w:tcPr>
            <w:tcW w:w="4081" w:type="dxa"/>
          </w:tcPr>
          <w:p w14:paraId="38EFA339" w14:textId="01B57335" w:rsidR="004E5CF5" w:rsidRPr="004E5CF5" w:rsidRDefault="001446C9" w:rsidP="001446C9">
            <w:pPr>
              <w:shd w:val="clear" w:color="auto" w:fill="FFFFFF"/>
              <w:bidi/>
              <w:spacing w:before="150" w:after="75" w:line="225" w:lineRule="atLeast"/>
              <w:outlineLvl w:val="2"/>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עור והתעוררות</w:t>
            </w:r>
          </w:p>
        </w:tc>
      </w:tr>
      <w:tr w:rsidR="004E5CF5" w:rsidRPr="004E5CF5" w14:paraId="1045A969" w14:textId="77777777" w:rsidTr="00F80E26">
        <w:tc>
          <w:tcPr>
            <w:tcW w:w="5495" w:type="dxa"/>
          </w:tcPr>
          <w:p w14:paraId="5C59AEBA"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Similar observations can be made about the Hebrew word </w:t>
            </w:r>
            <w:r w:rsidRPr="004E5CF5">
              <w:rPr>
                <w:rFonts w:ascii="Times New Roman" w:eastAsia="Times New Roman" w:hAnsi="Times New Roman" w:cs="Times New Roman"/>
                <w:color w:val="000000"/>
                <w:u w:val="none"/>
                <w:rtl/>
                <w:lang w:bidi="he-IL"/>
              </w:rPr>
              <w:t>עור</w:t>
            </w:r>
            <w:r w:rsidRPr="004E5CF5">
              <w:rPr>
                <w:rFonts w:ascii="Times New Roman" w:eastAsia="Times New Roman" w:hAnsi="Times New Roman" w:cs="Times New Roman"/>
                <w:color w:val="000000"/>
                <w:u w:val="none"/>
              </w:rPr>
              <w:t xml:space="preserve">, which means skin and which appears some 40 times in this chapter in its different senses of human skin or leather. </w:t>
            </w:r>
            <w:r w:rsidRPr="004E5CF5">
              <w:rPr>
                <w:rFonts w:ascii="Times New Roman" w:eastAsia="Times New Roman" w:hAnsi="Times New Roman" w:cs="Times New Roman"/>
                <w:color w:val="000000"/>
                <w:u w:val="none"/>
                <w:rtl/>
                <w:lang w:bidi="he-IL"/>
              </w:rPr>
              <w:t>עור</w:t>
            </w:r>
            <w:r w:rsidRPr="004E5CF5">
              <w:rPr>
                <w:rFonts w:ascii="Times New Roman" w:eastAsia="Times New Roman" w:hAnsi="Times New Roman" w:cs="Times New Roman"/>
                <w:color w:val="000000"/>
                <w:u w:val="none"/>
              </w:rPr>
              <w:t xml:space="preserve"> recalls the verb </w:t>
            </w:r>
            <w:r w:rsidRPr="004E5CF5">
              <w:rPr>
                <w:rFonts w:ascii="Times New Roman" w:eastAsia="Times New Roman" w:hAnsi="Times New Roman" w:cs="Times New Roman"/>
                <w:color w:val="000000"/>
                <w:u w:val="none"/>
                <w:rtl/>
                <w:lang w:bidi="he-IL"/>
              </w:rPr>
              <w:t>לעורר</w:t>
            </w:r>
            <w:r w:rsidRPr="004E5CF5">
              <w:rPr>
                <w:rFonts w:ascii="Times New Roman" w:eastAsia="Times New Roman" w:hAnsi="Times New Roman" w:cs="Times New Roman"/>
                <w:color w:val="000000"/>
                <w:u w:val="none"/>
              </w:rPr>
              <w:t xml:space="preserve"> to arouse, </w:t>
            </w:r>
            <w:r w:rsidRPr="004E5CF5">
              <w:rPr>
                <w:rFonts w:ascii="Times New Roman" w:eastAsia="Times New Roman" w:hAnsi="Times New Roman" w:cs="Times New Roman"/>
                <w:color w:val="000000"/>
                <w:u w:val="none"/>
                <w:rtl/>
                <w:lang w:bidi="he-IL"/>
              </w:rPr>
              <w:t>להתעורר</w:t>
            </w:r>
            <w:r w:rsidRPr="004E5CF5">
              <w:rPr>
                <w:rFonts w:ascii="Times New Roman" w:eastAsia="Times New Roman" w:hAnsi="Times New Roman" w:cs="Times New Roman"/>
                <w:color w:val="000000"/>
                <w:u w:val="none"/>
              </w:rPr>
              <w:t xml:space="preserve">, to wake oneself up, and </w:t>
            </w:r>
            <w:r w:rsidRPr="004E5CF5">
              <w:rPr>
                <w:rFonts w:ascii="Times New Roman" w:eastAsia="Times New Roman" w:hAnsi="Times New Roman" w:cs="Times New Roman"/>
                <w:color w:val="000000"/>
                <w:u w:val="none"/>
                <w:rtl/>
                <w:lang w:bidi="he-IL"/>
              </w:rPr>
              <w:t>להעיר</w:t>
            </w:r>
            <w:r w:rsidRPr="004E5CF5">
              <w:rPr>
                <w:rFonts w:ascii="Times New Roman" w:eastAsia="Times New Roman" w:hAnsi="Times New Roman" w:cs="Times New Roman"/>
                <w:color w:val="000000"/>
                <w:u w:val="none"/>
              </w:rPr>
              <w:t>, to comment, presumably in response to something said by someone else. Our skin, through its interface with others, is a site of continual awakening and interaction.</w:t>
            </w:r>
          </w:p>
        </w:tc>
        <w:tc>
          <w:tcPr>
            <w:tcW w:w="4081" w:type="dxa"/>
          </w:tcPr>
          <w:p w14:paraId="7790FCF8" w14:textId="6295998F" w:rsidR="004E5CF5" w:rsidRPr="004E5CF5" w:rsidRDefault="001D68CD" w:rsidP="00AC54A6">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דברים ברוח דומה אפשר לומר על המילה "עור", המופיע</w:t>
            </w:r>
            <w:r w:rsidR="00AC54A6">
              <w:rPr>
                <w:rFonts w:ascii="Times New Roman" w:eastAsia="Times New Roman" w:hAnsi="Times New Roman" w:cs="Times New Roman" w:hint="cs"/>
                <w:color w:val="000000"/>
                <w:u w:val="none"/>
                <w:rtl/>
                <w:lang w:bidi="he-IL"/>
              </w:rPr>
              <w:t>ה</w:t>
            </w:r>
            <w:r>
              <w:rPr>
                <w:rFonts w:ascii="Times New Roman" w:eastAsia="Times New Roman" w:hAnsi="Times New Roman" w:cs="Times New Roman" w:hint="cs"/>
                <w:color w:val="000000"/>
                <w:u w:val="none"/>
                <w:rtl/>
                <w:lang w:bidi="he-IL"/>
              </w:rPr>
              <w:t xml:space="preserve"> במובניה השונים </w:t>
            </w:r>
            <w:r>
              <w:rPr>
                <w:rFonts w:ascii="Times New Roman" w:eastAsia="Times New Roman" w:hAnsi="Times New Roman" w:cs="Times New Roman"/>
                <w:color w:val="000000"/>
                <w:u w:val="none"/>
                <w:rtl/>
                <w:lang w:bidi="he-IL"/>
              </w:rPr>
              <w:t>–</w:t>
            </w:r>
            <w:r>
              <w:rPr>
                <w:rFonts w:ascii="Times New Roman" w:eastAsia="Times New Roman" w:hAnsi="Times New Roman" w:cs="Times New Roman" w:hint="cs"/>
                <w:color w:val="000000"/>
                <w:u w:val="none"/>
                <w:rtl/>
                <w:lang w:bidi="he-IL"/>
              </w:rPr>
              <w:t xml:space="preserve"> עור האדם או עורות בעלי חיים מעובדים </w:t>
            </w:r>
            <w:r>
              <w:rPr>
                <w:rFonts w:ascii="Times New Roman" w:eastAsia="Times New Roman" w:hAnsi="Times New Roman" w:cs="Times New Roman"/>
                <w:color w:val="000000"/>
                <w:u w:val="none"/>
                <w:rtl/>
                <w:lang w:bidi="he-IL"/>
              </w:rPr>
              <w:t>–</w:t>
            </w:r>
            <w:r>
              <w:rPr>
                <w:rFonts w:ascii="Times New Roman" w:eastAsia="Times New Roman" w:hAnsi="Times New Roman" w:cs="Times New Roman" w:hint="cs"/>
                <w:color w:val="000000"/>
                <w:u w:val="none"/>
                <w:rtl/>
                <w:lang w:bidi="he-IL"/>
              </w:rPr>
              <w:t xml:space="preserve"> כארבעים פעמים בפרק זה. המילה עור מזכיר</w:t>
            </w:r>
            <w:r w:rsidR="00AC54A6">
              <w:rPr>
                <w:rFonts w:ascii="Times New Roman" w:eastAsia="Times New Roman" w:hAnsi="Times New Roman" w:cs="Times New Roman" w:hint="cs"/>
                <w:color w:val="000000"/>
                <w:u w:val="none"/>
                <w:rtl/>
                <w:lang w:bidi="he-IL"/>
              </w:rPr>
              <w:t>ה</w:t>
            </w:r>
            <w:r>
              <w:rPr>
                <w:rFonts w:ascii="Times New Roman" w:eastAsia="Times New Roman" w:hAnsi="Times New Roman" w:cs="Times New Roman" w:hint="cs"/>
                <w:color w:val="000000"/>
                <w:u w:val="none"/>
                <w:rtl/>
                <w:lang w:bidi="he-IL"/>
              </w:rPr>
              <w:t xml:space="preserve"> את הפעלים לעורר, ל</w:t>
            </w:r>
            <w:r w:rsidR="00C635E7">
              <w:rPr>
                <w:rFonts w:ascii="Times New Roman" w:eastAsia="Times New Roman" w:hAnsi="Times New Roman" w:cs="Times New Roman" w:hint="cs"/>
                <w:color w:val="000000"/>
                <w:u w:val="none"/>
                <w:rtl/>
                <w:lang w:bidi="he-IL"/>
              </w:rPr>
              <w:t>ה</w:t>
            </w:r>
            <w:r>
              <w:rPr>
                <w:rFonts w:ascii="Times New Roman" w:eastAsia="Times New Roman" w:hAnsi="Times New Roman" w:cs="Times New Roman" w:hint="cs"/>
                <w:color w:val="000000"/>
                <w:u w:val="none"/>
                <w:rtl/>
                <w:lang w:bidi="he-IL"/>
              </w:rPr>
              <w:t>תעורר ולהעיר</w:t>
            </w:r>
            <w:r w:rsidR="00C635E7">
              <w:rPr>
                <w:rFonts w:ascii="Times New Roman" w:eastAsia="Times New Roman" w:hAnsi="Times New Roman" w:cs="Times New Roman" w:hint="cs"/>
                <w:color w:val="000000"/>
                <w:u w:val="none"/>
                <w:rtl/>
                <w:lang w:bidi="he-IL"/>
              </w:rPr>
              <w:t xml:space="preserve"> (</w:t>
            </w:r>
            <w:r w:rsidR="00AC54A6">
              <w:rPr>
                <w:rFonts w:ascii="Times New Roman" w:eastAsia="Times New Roman" w:hAnsi="Times New Roman" w:cs="Times New Roman" w:hint="cs"/>
                <w:color w:val="000000"/>
                <w:u w:val="none"/>
                <w:rtl/>
                <w:lang w:bidi="he-IL"/>
              </w:rPr>
              <w:t>ויש לעמוד על כך</w:t>
            </w:r>
            <w:r w:rsidR="00C635E7">
              <w:rPr>
                <w:rFonts w:ascii="Times New Roman" w:eastAsia="Times New Roman" w:hAnsi="Times New Roman" w:cs="Times New Roman" w:hint="cs"/>
                <w:color w:val="000000"/>
                <w:u w:val="none"/>
                <w:rtl/>
                <w:lang w:bidi="he-IL"/>
              </w:rPr>
              <w:t xml:space="preserve"> שמעירים</w:t>
            </w:r>
            <w:r w:rsidR="00AC54A6">
              <w:rPr>
                <w:rFonts w:ascii="Times New Roman" w:eastAsia="Times New Roman" w:hAnsi="Times New Roman" w:cs="Times New Roman" w:hint="cs"/>
                <w:color w:val="000000"/>
                <w:u w:val="none"/>
                <w:rtl/>
                <w:lang w:bidi="he-IL"/>
              </w:rPr>
              <w:t xml:space="preserve"> דבר</w:t>
            </w:r>
            <w:r w:rsidR="00C635E7">
              <w:rPr>
                <w:rFonts w:ascii="Times New Roman" w:eastAsia="Times New Roman" w:hAnsi="Times New Roman" w:cs="Times New Roman" w:hint="cs"/>
                <w:color w:val="000000"/>
                <w:u w:val="none"/>
                <w:rtl/>
                <w:lang w:bidi="he-IL"/>
              </w:rPr>
              <w:t xml:space="preserve"> בתגובה על דברי אחר). בזכות היותו נקודת המפגש עם אחרים, עורנו הוא מוקד להתעוררות ולאינטראקציה בלתי פוסקות.</w:t>
            </w:r>
          </w:p>
        </w:tc>
      </w:tr>
      <w:tr w:rsidR="004E5CF5" w:rsidRPr="004E5CF5" w14:paraId="2599B21A" w14:textId="77777777" w:rsidTr="00F80E26">
        <w:tc>
          <w:tcPr>
            <w:tcW w:w="5495" w:type="dxa"/>
          </w:tcPr>
          <w:p w14:paraId="5B80E999"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Even more striking is the relationship between the word </w:t>
            </w:r>
            <w:r w:rsidRPr="004E5CF5">
              <w:rPr>
                <w:rFonts w:ascii="Times New Roman" w:eastAsia="Times New Roman" w:hAnsi="Times New Roman" w:cs="Times New Roman"/>
                <w:color w:val="000000"/>
                <w:u w:val="none"/>
                <w:rtl/>
                <w:lang w:bidi="he-IL"/>
              </w:rPr>
              <w:t>בשר</w:t>
            </w:r>
            <w:r w:rsidRPr="004E5CF5">
              <w:rPr>
                <w:rFonts w:ascii="Times New Roman" w:eastAsia="Times New Roman" w:hAnsi="Times New Roman" w:cs="Times New Roman"/>
                <w:color w:val="000000"/>
                <w:u w:val="none"/>
              </w:rPr>
              <w:t xml:space="preserve"> (flesh or skin), another word that proliferates throughout chapter 13 of </w:t>
            </w:r>
            <w:r w:rsidRPr="004E5CF5">
              <w:rPr>
                <w:rFonts w:ascii="Times New Roman" w:eastAsia="Times New Roman" w:hAnsi="Times New Roman" w:cs="Times New Roman"/>
                <w:i/>
                <w:iCs/>
                <w:color w:val="000000"/>
                <w:u w:val="none"/>
              </w:rPr>
              <w:t>Vayikra</w:t>
            </w:r>
            <w:r w:rsidRPr="004E5CF5">
              <w:rPr>
                <w:rFonts w:ascii="Times New Roman" w:eastAsia="Times New Roman" w:hAnsi="Times New Roman" w:cs="Times New Roman"/>
                <w:color w:val="000000"/>
                <w:u w:val="none"/>
              </w:rPr>
              <w:t xml:space="preserve">, and the Hebrew verb </w:t>
            </w:r>
            <w:r w:rsidRPr="004E5CF5">
              <w:rPr>
                <w:rFonts w:ascii="Times New Roman" w:eastAsia="Times New Roman" w:hAnsi="Times New Roman" w:cs="Times New Roman"/>
                <w:color w:val="000000"/>
                <w:u w:val="none"/>
                <w:rtl/>
                <w:lang w:bidi="he-IL"/>
              </w:rPr>
              <w:t>לבשר</w:t>
            </w:r>
            <w:r w:rsidRPr="004E5CF5">
              <w:rPr>
                <w:rFonts w:ascii="Times New Roman" w:eastAsia="Times New Roman" w:hAnsi="Times New Roman" w:cs="Times New Roman"/>
                <w:color w:val="000000"/>
                <w:u w:val="none"/>
              </w:rPr>
              <w:t xml:space="preserve">, which means to announce or proclaim, used in the Bible most often not in a neutral sense, but of proclaiming good or bad news. We proclamation or send tidings, </w:t>
            </w:r>
            <w:r w:rsidRPr="004E5CF5">
              <w:rPr>
                <w:rFonts w:ascii="Times New Roman" w:eastAsia="Times New Roman" w:hAnsi="Times New Roman" w:cs="Times New Roman"/>
                <w:color w:val="000000"/>
                <w:u w:val="none"/>
                <w:rtl/>
                <w:lang w:bidi="he-IL"/>
              </w:rPr>
              <w:t>בשורות</w:t>
            </w:r>
            <w:r w:rsidRPr="004E5CF5">
              <w:rPr>
                <w:rFonts w:ascii="Times New Roman" w:eastAsia="Times New Roman" w:hAnsi="Times New Roman" w:cs="Times New Roman"/>
                <w:color w:val="000000"/>
                <w:u w:val="none"/>
              </w:rPr>
              <w:t xml:space="preserve">, by mouth—one of several openings in the skin. To be a </w:t>
            </w:r>
            <w:r w:rsidRPr="004E5CF5">
              <w:rPr>
                <w:rFonts w:ascii="Times New Roman" w:eastAsia="Times New Roman" w:hAnsi="Times New Roman" w:cs="Times New Roman"/>
                <w:color w:val="000000"/>
                <w:u w:val="none"/>
                <w:rtl/>
                <w:lang w:bidi="he-IL"/>
              </w:rPr>
              <w:t>מבשר</w:t>
            </w:r>
            <w:r w:rsidRPr="004E5CF5">
              <w:rPr>
                <w:rFonts w:ascii="Times New Roman" w:eastAsia="Times New Roman" w:hAnsi="Times New Roman" w:cs="Times New Roman"/>
                <w:color w:val="000000"/>
                <w:u w:val="none"/>
              </w:rPr>
              <w:t xml:space="preserve"> is not just to be one who proclaims, but one who brings the first news of something new, who stands at the very borderline between sadness and joy. For example, we read in Isaiah 52</w:t>
            </w:r>
          </w:p>
        </w:tc>
        <w:tc>
          <w:tcPr>
            <w:tcW w:w="4081" w:type="dxa"/>
          </w:tcPr>
          <w:p w14:paraId="7B8E8538" w14:textId="1F96403C" w:rsidR="004E5CF5" w:rsidRPr="004E5CF5" w:rsidRDefault="00AC54A6" w:rsidP="005B38C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נקודה חשובה נוספת היא הקשר בין</w:t>
            </w:r>
            <w:r w:rsidR="00C635E7">
              <w:rPr>
                <w:rFonts w:ascii="Times New Roman" w:eastAsia="Times New Roman" w:hAnsi="Times New Roman" w:cs="Times New Roman" w:hint="cs"/>
                <w:color w:val="000000"/>
                <w:u w:val="none"/>
                <w:rtl/>
                <w:lang w:bidi="he-IL"/>
              </w:rPr>
              <w:t xml:space="preserve"> המילה "בשר", שאף היא נפוצה מאוד בפרק יג בויקרא, ובין הפועל "לבשר", שעל פי</w:t>
            </w:r>
            <w:r>
              <w:rPr>
                <w:rFonts w:ascii="Times New Roman" w:eastAsia="Times New Roman" w:hAnsi="Times New Roman" w:cs="Times New Roman" w:hint="cs"/>
                <w:color w:val="000000"/>
                <w:u w:val="none"/>
                <w:rtl/>
                <w:lang w:bidi="he-IL"/>
              </w:rPr>
              <w:t xml:space="preserve"> רוב מופיע במקרא </w:t>
            </w:r>
            <w:r w:rsidR="00C635E7">
              <w:rPr>
                <w:rFonts w:ascii="Times New Roman" w:eastAsia="Times New Roman" w:hAnsi="Times New Roman" w:cs="Times New Roman" w:hint="cs"/>
                <w:color w:val="000000"/>
                <w:u w:val="none"/>
                <w:rtl/>
                <w:lang w:bidi="he-IL"/>
              </w:rPr>
              <w:t xml:space="preserve">לציון </w:t>
            </w:r>
            <w:r w:rsidR="005B38C0">
              <w:rPr>
                <w:rFonts w:ascii="Times New Roman" w:eastAsia="Times New Roman" w:hAnsi="Times New Roman" w:cs="Times New Roman" w:hint="cs"/>
                <w:color w:val="000000"/>
                <w:u w:val="none"/>
                <w:rtl/>
                <w:lang w:bidi="he-IL"/>
              </w:rPr>
              <w:t xml:space="preserve">הודעת </w:t>
            </w:r>
            <w:r w:rsidR="00C635E7">
              <w:rPr>
                <w:rFonts w:ascii="Times New Roman" w:eastAsia="Times New Roman" w:hAnsi="Times New Roman" w:cs="Times New Roman" w:hint="cs"/>
                <w:color w:val="000000"/>
                <w:u w:val="none"/>
                <w:rtl/>
                <w:lang w:bidi="he-IL"/>
              </w:rPr>
              <w:t>חדשות טובות או רעות</w:t>
            </w:r>
            <w:r w:rsidR="005B38C0">
              <w:rPr>
                <w:rFonts w:ascii="Times New Roman" w:eastAsia="Times New Roman" w:hAnsi="Times New Roman" w:cs="Times New Roman" w:hint="cs"/>
                <w:color w:val="000000"/>
                <w:u w:val="none"/>
                <w:rtl/>
                <w:lang w:bidi="he-IL"/>
              </w:rPr>
              <w:t xml:space="preserve"> (ולא בהקשרים ניטרליים)</w:t>
            </w:r>
            <w:r w:rsidR="00C635E7">
              <w:rPr>
                <w:rFonts w:ascii="Times New Roman" w:eastAsia="Times New Roman" w:hAnsi="Times New Roman" w:cs="Times New Roman" w:hint="cs"/>
                <w:color w:val="000000"/>
                <w:u w:val="none"/>
                <w:rtl/>
                <w:lang w:bidi="he-IL"/>
              </w:rPr>
              <w:t>. בשורות ניתנות בעזרת הפה</w:t>
            </w:r>
            <w:r w:rsidR="005B38C0">
              <w:rPr>
                <w:rFonts w:ascii="Times New Roman" w:eastAsia="Times New Roman" w:hAnsi="Times New Roman" w:cs="Times New Roman" w:hint="cs"/>
                <w:color w:val="000000"/>
                <w:u w:val="none"/>
                <w:rtl/>
                <w:lang w:bidi="he-IL"/>
              </w:rPr>
              <w:t>, אחד הפתחים שבעור. מבשר אינו</w:t>
            </w:r>
            <w:r w:rsidR="00C635E7">
              <w:rPr>
                <w:rFonts w:ascii="Times New Roman" w:eastAsia="Times New Roman" w:hAnsi="Times New Roman" w:cs="Times New Roman" w:hint="cs"/>
                <w:color w:val="000000"/>
                <w:u w:val="none"/>
                <w:rtl/>
                <w:lang w:bidi="he-IL"/>
              </w:rPr>
              <w:t xml:space="preserve"> מי שמדבר </w:t>
            </w:r>
            <w:r w:rsidR="005B38C0">
              <w:rPr>
                <w:rFonts w:ascii="Times New Roman" w:eastAsia="Times New Roman" w:hAnsi="Times New Roman" w:cs="Times New Roman" w:hint="cs"/>
                <w:color w:val="000000"/>
                <w:u w:val="none"/>
                <w:rtl/>
                <w:lang w:bidi="he-IL"/>
              </w:rPr>
              <w:t xml:space="preserve">סתם </w:t>
            </w:r>
            <w:r w:rsidR="00C635E7">
              <w:rPr>
                <w:rFonts w:ascii="Times New Roman" w:eastAsia="Times New Roman" w:hAnsi="Times New Roman" w:cs="Times New Roman" w:hint="cs"/>
                <w:color w:val="000000"/>
                <w:u w:val="none"/>
                <w:rtl/>
                <w:lang w:bidi="he-IL"/>
              </w:rPr>
              <w:t>אלא דווקא מי שמספר לראשונה על ד</w:t>
            </w:r>
            <w:r w:rsidR="005B38C0">
              <w:rPr>
                <w:rFonts w:ascii="Times New Roman" w:eastAsia="Times New Roman" w:hAnsi="Times New Roman" w:cs="Times New Roman" w:hint="cs"/>
                <w:color w:val="000000"/>
                <w:u w:val="none"/>
                <w:rtl/>
                <w:lang w:bidi="he-IL"/>
              </w:rPr>
              <w:t>בר חדש, מי שניצב</w:t>
            </w:r>
            <w:r w:rsidR="00C635E7">
              <w:rPr>
                <w:rFonts w:ascii="Times New Roman" w:eastAsia="Times New Roman" w:hAnsi="Times New Roman" w:cs="Times New Roman" w:hint="cs"/>
                <w:color w:val="000000"/>
                <w:u w:val="none"/>
                <w:rtl/>
                <w:lang w:bidi="he-IL"/>
              </w:rPr>
              <w:t xml:space="preserve"> על הגבול בי</w:t>
            </w:r>
            <w:r w:rsidR="005B38C0">
              <w:rPr>
                <w:rFonts w:ascii="Times New Roman" w:eastAsia="Times New Roman" w:hAnsi="Times New Roman" w:cs="Times New Roman" w:hint="cs"/>
                <w:color w:val="000000"/>
                <w:u w:val="none"/>
                <w:rtl/>
                <w:lang w:bidi="he-IL"/>
              </w:rPr>
              <w:t>ן</w:t>
            </w:r>
            <w:r w:rsidR="00C635E7">
              <w:rPr>
                <w:rFonts w:ascii="Times New Roman" w:eastAsia="Times New Roman" w:hAnsi="Times New Roman" w:cs="Times New Roman" w:hint="cs"/>
                <w:color w:val="000000"/>
                <w:u w:val="none"/>
                <w:rtl/>
                <w:lang w:bidi="he-IL"/>
              </w:rPr>
              <w:t xml:space="preserve"> העצב ובין ה</w:t>
            </w:r>
            <w:r w:rsidR="005B38C0">
              <w:rPr>
                <w:rFonts w:ascii="Times New Roman" w:eastAsia="Times New Roman" w:hAnsi="Times New Roman" w:cs="Times New Roman" w:hint="cs"/>
                <w:color w:val="000000"/>
                <w:u w:val="none"/>
                <w:rtl/>
                <w:lang w:bidi="he-IL"/>
              </w:rPr>
              <w:t>ש</w:t>
            </w:r>
            <w:r w:rsidR="00C635E7">
              <w:rPr>
                <w:rFonts w:ascii="Times New Roman" w:eastAsia="Times New Roman" w:hAnsi="Times New Roman" w:cs="Times New Roman" w:hint="cs"/>
                <w:color w:val="000000"/>
                <w:u w:val="none"/>
                <w:rtl/>
                <w:lang w:bidi="he-IL"/>
              </w:rPr>
              <w:t>מחה. למשל, בישעיה כב נאמר:</w:t>
            </w:r>
          </w:p>
        </w:tc>
      </w:tr>
      <w:tr w:rsidR="004E5CF5" w:rsidRPr="004E5CF5" w14:paraId="30F727E6" w14:textId="77777777" w:rsidTr="00F80E26">
        <w:tc>
          <w:tcPr>
            <w:tcW w:w="5495" w:type="dxa"/>
          </w:tcPr>
          <w:p w14:paraId="1452538F" w14:textId="77777777" w:rsidR="004E5CF5" w:rsidRPr="004E5CF5" w:rsidRDefault="004E5CF5" w:rsidP="00ED0B38">
            <w:pPr>
              <w:shd w:val="clear" w:color="auto" w:fill="FFFFFF"/>
              <w:bidi/>
              <w:spacing w:after="100"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tl/>
                <w:lang w:bidi="he-IL"/>
              </w:rPr>
              <w:t>מַה־נָּאו֨וּ עַל־הֶהָרִ֜ים</w:t>
            </w:r>
          </w:p>
        </w:tc>
        <w:tc>
          <w:tcPr>
            <w:tcW w:w="4081" w:type="dxa"/>
          </w:tcPr>
          <w:p w14:paraId="355C4CB2" w14:textId="77777777" w:rsidR="004E5CF5" w:rsidRPr="004E5CF5" w:rsidRDefault="004E5CF5" w:rsidP="00ED0B38">
            <w:pPr>
              <w:shd w:val="clear" w:color="auto" w:fill="FFFFFF"/>
              <w:bidi/>
              <w:spacing w:after="100" w:line="233" w:lineRule="atLeast"/>
              <w:textAlignment w:val="top"/>
              <w:rPr>
                <w:rFonts w:ascii="Times New Roman" w:eastAsia="Times New Roman" w:hAnsi="Times New Roman" w:cs="Times New Roman"/>
                <w:color w:val="000000"/>
                <w:u w:val="none"/>
                <w:rtl/>
                <w:lang w:bidi="he-IL"/>
              </w:rPr>
            </w:pPr>
          </w:p>
        </w:tc>
      </w:tr>
      <w:tr w:rsidR="004E5CF5" w:rsidRPr="004E5CF5" w14:paraId="16D941F8" w14:textId="77777777" w:rsidTr="00F80E26">
        <w:tc>
          <w:tcPr>
            <w:tcW w:w="5495" w:type="dxa"/>
          </w:tcPr>
          <w:p w14:paraId="0ED5F396"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How beautiful upon the mountains</w:t>
            </w:r>
          </w:p>
        </w:tc>
        <w:tc>
          <w:tcPr>
            <w:tcW w:w="4081" w:type="dxa"/>
          </w:tcPr>
          <w:p w14:paraId="40EE73B2"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p>
        </w:tc>
      </w:tr>
      <w:tr w:rsidR="004E5CF5" w:rsidRPr="004E5CF5" w14:paraId="7E6347E4" w14:textId="77777777" w:rsidTr="00F80E26">
        <w:tc>
          <w:tcPr>
            <w:tcW w:w="5495" w:type="dxa"/>
          </w:tcPr>
          <w:p w14:paraId="27C47374" w14:textId="77777777" w:rsidR="004E5CF5" w:rsidRPr="004E5CF5" w:rsidRDefault="004E5CF5" w:rsidP="00ED0B38">
            <w:pPr>
              <w:shd w:val="clear" w:color="auto" w:fill="FFFFFF"/>
              <w:bidi/>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tl/>
                <w:lang w:bidi="he-IL"/>
              </w:rPr>
              <w:t>רַגְלֵ֣י מְבַשֵּׂ֗ר מַשְׁמִ֧יעַ שָׁל֛וֹם</w:t>
            </w:r>
          </w:p>
        </w:tc>
        <w:tc>
          <w:tcPr>
            <w:tcW w:w="4081" w:type="dxa"/>
          </w:tcPr>
          <w:p w14:paraId="368DF0FF" w14:textId="77777777" w:rsidR="004E5CF5" w:rsidRPr="004E5CF5" w:rsidRDefault="002256DE" w:rsidP="00ED0B38">
            <w:pPr>
              <w:shd w:val="clear" w:color="auto" w:fill="FFFFFF"/>
              <w:bidi/>
              <w:spacing w:line="233" w:lineRule="atLeast"/>
              <w:textAlignment w:val="top"/>
              <w:rPr>
                <w:rFonts w:ascii="Times New Roman" w:eastAsia="Times New Roman" w:hAnsi="Times New Roman" w:cs="Times New Roman"/>
                <w:color w:val="000000"/>
                <w:u w:val="none"/>
                <w:rtl/>
                <w:lang w:bidi="he-IL"/>
              </w:rPr>
            </w:pPr>
            <w:r w:rsidRPr="004E5CF5">
              <w:rPr>
                <w:rFonts w:ascii="Times New Roman" w:eastAsia="Times New Roman" w:hAnsi="Times New Roman" w:cs="Times New Roman"/>
                <w:color w:val="000000"/>
                <w:u w:val="none"/>
                <w:rtl/>
                <w:lang w:bidi="he-IL"/>
              </w:rPr>
              <w:t>רַגְלֵ֣י מְבַשֵּׂ֗ר מַשְׁמִ֧יעַ שָׁל֛וֹם</w:t>
            </w:r>
          </w:p>
        </w:tc>
      </w:tr>
      <w:tr w:rsidR="004E5CF5" w:rsidRPr="004E5CF5" w14:paraId="7EF37AC3" w14:textId="77777777" w:rsidTr="00F80E26">
        <w:tc>
          <w:tcPr>
            <w:tcW w:w="5495" w:type="dxa"/>
          </w:tcPr>
          <w:p w14:paraId="7906BBB8"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The feet of the messenger of good tidings announcing peace,</w:t>
            </w:r>
          </w:p>
        </w:tc>
        <w:tc>
          <w:tcPr>
            <w:tcW w:w="4081" w:type="dxa"/>
          </w:tcPr>
          <w:p w14:paraId="125C6DF8"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p>
        </w:tc>
      </w:tr>
      <w:tr w:rsidR="004E5CF5" w:rsidRPr="004E5CF5" w14:paraId="509DE78C" w14:textId="77777777" w:rsidTr="00F80E26">
        <w:tc>
          <w:tcPr>
            <w:tcW w:w="5495" w:type="dxa"/>
          </w:tcPr>
          <w:p w14:paraId="5DB98978" w14:textId="77777777" w:rsidR="004E5CF5" w:rsidRPr="004E5CF5" w:rsidRDefault="004E5CF5" w:rsidP="00ED0B38">
            <w:pPr>
              <w:shd w:val="clear" w:color="auto" w:fill="FFFFFF"/>
              <w:bidi/>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tl/>
                <w:lang w:bidi="he-IL"/>
              </w:rPr>
              <w:t>מְבַשֵּׂ֥ר ט֖וֹב מַשְׁמִ֣יעַ יְשׁוּעָ֑ה</w:t>
            </w:r>
          </w:p>
        </w:tc>
        <w:tc>
          <w:tcPr>
            <w:tcW w:w="4081" w:type="dxa"/>
          </w:tcPr>
          <w:p w14:paraId="31DB9989" w14:textId="77777777" w:rsidR="004E5CF5" w:rsidRPr="004E5CF5" w:rsidRDefault="002256DE" w:rsidP="00ED0B38">
            <w:pPr>
              <w:shd w:val="clear" w:color="auto" w:fill="FFFFFF"/>
              <w:bidi/>
              <w:spacing w:line="233" w:lineRule="atLeast"/>
              <w:textAlignment w:val="top"/>
              <w:rPr>
                <w:rFonts w:ascii="Times New Roman" w:eastAsia="Times New Roman" w:hAnsi="Times New Roman" w:cs="Times New Roman"/>
                <w:color w:val="000000"/>
                <w:u w:val="none"/>
                <w:rtl/>
                <w:lang w:bidi="he-IL"/>
              </w:rPr>
            </w:pPr>
            <w:r w:rsidRPr="004E5CF5">
              <w:rPr>
                <w:rFonts w:ascii="Times New Roman" w:eastAsia="Times New Roman" w:hAnsi="Times New Roman" w:cs="Times New Roman"/>
                <w:color w:val="000000"/>
                <w:u w:val="none"/>
                <w:rtl/>
                <w:lang w:bidi="he-IL"/>
              </w:rPr>
              <w:t>מְבַשֵּׂ֥ר ט֖וֹב מַשְׁמִ֣יעַ יְשׁוּעָ֑ה</w:t>
            </w:r>
          </w:p>
        </w:tc>
      </w:tr>
      <w:tr w:rsidR="004E5CF5" w:rsidRPr="004E5CF5" w14:paraId="4D95F3E4" w14:textId="77777777" w:rsidTr="00F80E26">
        <w:tc>
          <w:tcPr>
            <w:tcW w:w="5495" w:type="dxa"/>
          </w:tcPr>
          <w:p w14:paraId="54C8CA56"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The harbinger of good tidings announcing salvation;</w:t>
            </w:r>
          </w:p>
        </w:tc>
        <w:tc>
          <w:tcPr>
            <w:tcW w:w="4081" w:type="dxa"/>
          </w:tcPr>
          <w:p w14:paraId="36073556"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p>
        </w:tc>
      </w:tr>
      <w:tr w:rsidR="004E5CF5" w:rsidRPr="004E5CF5" w14:paraId="2F5FFE6F" w14:textId="77777777" w:rsidTr="00F80E26">
        <w:tc>
          <w:tcPr>
            <w:tcW w:w="5495" w:type="dxa"/>
          </w:tcPr>
          <w:p w14:paraId="0CBA4EE4" w14:textId="77777777" w:rsidR="004E5CF5" w:rsidRPr="004E5CF5" w:rsidRDefault="004E5CF5" w:rsidP="00ED0B38">
            <w:pPr>
              <w:shd w:val="clear" w:color="auto" w:fill="FFFFFF"/>
              <w:bidi/>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tl/>
                <w:lang w:bidi="he-IL"/>
              </w:rPr>
              <w:t>אֹמֵ֥ר לְצִיּ֖וֹן מָלַ֥ךְ אֱלֹהָֽיִךְ:</w:t>
            </w:r>
          </w:p>
        </w:tc>
        <w:tc>
          <w:tcPr>
            <w:tcW w:w="4081" w:type="dxa"/>
          </w:tcPr>
          <w:p w14:paraId="62714B3B" w14:textId="77777777" w:rsidR="004E5CF5" w:rsidRPr="004E5CF5" w:rsidRDefault="002256DE" w:rsidP="00ED0B38">
            <w:pPr>
              <w:shd w:val="clear" w:color="auto" w:fill="FFFFFF"/>
              <w:bidi/>
              <w:spacing w:line="233" w:lineRule="atLeast"/>
              <w:textAlignment w:val="top"/>
              <w:rPr>
                <w:rFonts w:ascii="Times New Roman" w:eastAsia="Times New Roman" w:hAnsi="Times New Roman" w:cs="Times New Roman"/>
                <w:color w:val="000000"/>
                <w:u w:val="none"/>
                <w:rtl/>
                <w:lang w:bidi="he-IL"/>
              </w:rPr>
            </w:pPr>
            <w:r w:rsidRPr="004E5CF5">
              <w:rPr>
                <w:rFonts w:ascii="Times New Roman" w:eastAsia="Times New Roman" w:hAnsi="Times New Roman" w:cs="Times New Roman"/>
                <w:color w:val="000000"/>
                <w:u w:val="none"/>
                <w:rtl/>
                <w:lang w:bidi="he-IL"/>
              </w:rPr>
              <w:t>אֹמֵ֥ר לְצִיּ֖וֹן מָלַ֥ךְ אֱלֹהָֽיִךְ:</w:t>
            </w:r>
          </w:p>
        </w:tc>
      </w:tr>
      <w:tr w:rsidR="004E5CF5" w:rsidRPr="004E5CF5" w14:paraId="77CCD349" w14:textId="77777777" w:rsidTr="00F80E26">
        <w:tc>
          <w:tcPr>
            <w:tcW w:w="5495" w:type="dxa"/>
          </w:tcPr>
          <w:p w14:paraId="10B0C6AA"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b/>
                <w:bCs/>
                <w:color w:val="000000"/>
                <w:u w:val="none"/>
              </w:rPr>
            </w:pPr>
            <w:r w:rsidRPr="004E5CF5">
              <w:rPr>
                <w:rFonts w:ascii="Times New Roman" w:eastAsia="Times New Roman" w:hAnsi="Times New Roman" w:cs="Times New Roman"/>
                <w:color w:val="000000"/>
                <w:u w:val="none"/>
              </w:rPr>
              <w:lastRenderedPageBreak/>
              <w:t>That say unto Zion: “Your God reigns.”</w:t>
            </w:r>
          </w:p>
        </w:tc>
        <w:tc>
          <w:tcPr>
            <w:tcW w:w="4081" w:type="dxa"/>
          </w:tcPr>
          <w:p w14:paraId="68C20F2B"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p>
        </w:tc>
      </w:tr>
      <w:tr w:rsidR="004E5CF5" w:rsidRPr="004E5CF5" w14:paraId="3A1A3C46" w14:textId="77777777" w:rsidTr="00F80E26">
        <w:tc>
          <w:tcPr>
            <w:tcW w:w="5495" w:type="dxa"/>
          </w:tcPr>
          <w:p w14:paraId="07D2A297"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Here the same root </w:t>
            </w:r>
            <w:r w:rsidRPr="004E5CF5">
              <w:rPr>
                <w:rFonts w:ascii="Times New Roman" w:eastAsia="Times New Roman" w:hAnsi="Times New Roman" w:cs="Times New Roman"/>
                <w:color w:val="000000"/>
                <w:u w:val="none"/>
                <w:rtl/>
                <w:lang w:bidi="he-IL"/>
              </w:rPr>
              <w:t>בשר</w:t>
            </w:r>
            <w:r w:rsidRPr="004E5CF5">
              <w:rPr>
                <w:rFonts w:ascii="Times New Roman" w:eastAsia="Times New Roman" w:hAnsi="Times New Roman" w:cs="Times New Roman"/>
                <w:color w:val="000000"/>
                <w:u w:val="none"/>
              </w:rPr>
              <w:t xml:space="preserve"> that is used over and over again in </w:t>
            </w:r>
            <w:r w:rsidRPr="004E5CF5">
              <w:rPr>
                <w:rFonts w:ascii="Times New Roman" w:eastAsia="Times New Roman" w:hAnsi="Times New Roman" w:cs="Times New Roman"/>
                <w:color w:val="000000"/>
                <w:u w:val="none"/>
                <w:rtl/>
                <w:lang w:bidi="he-IL"/>
              </w:rPr>
              <w:t>ויקרא יג</w:t>
            </w:r>
            <w:r w:rsidRPr="004E5CF5">
              <w:rPr>
                <w:rFonts w:ascii="Times New Roman" w:eastAsia="Times New Roman" w:hAnsi="Times New Roman" w:cs="Times New Roman"/>
                <w:color w:val="000000"/>
                <w:u w:val="none"/>
              </w:rPr>
              <w:t xml:space="preserve"> to mark a pathological breach in one’s skin is used to suggest a happy turn of fate, a moment not of desolation but of redemption.</w:t>
            </w:r>
          </w:p>
        </w:tc>
        <w:tc>
          <w:tcPr>
            <w:tcW w:w="4081" w:type="dxa"/>
          </w:tcPr>
          <w:p w14:paraId="36B43321" w14:textId="5BEE1B6A" w:rsidR="004E5CF5" w:rsidRPr="004E5CF5" w:rsidRDefault="00C635E7" w:rsidP="00C635E7">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השורש בש"ר, המופיע שוב ושוב בויקרא יד לציון פגיעה פתולוגית בעור האדם, משמש כאן כדי להורות על אירוע משמח; הוא אינו מציין חורבן כי אם ישועה.</w:t>
            </w:r>
          </w:p>
        </w:tc>
      </w:tr>
      <w:tr w:rsidR="004E5CF5" w:rsidRPr="004E5CF5" w14:paraId="5D682CB5" w14:textId="77777777" w:rsidTr="00F80E26">
        <w:tc>
          <w:tcPr>
            <w:tcW w:w="5495" w:type="dxa"/>
          </w:tcPr>
          <w:p w14:paraId="1B87279E" w14:textId="77777777" w:rsidR="004E5CF5" w:rsidRPr="004E5CF5" w:rsidRDefault="004E5CF5" w:rsidP="00ED0B38">
            <w:pPr>
              <w:shd w:val="clear" w:color="auto" w:fill="FFFFFF"/>
              <w:spacing w:before="105" w:after="105" w:line="315" w:lineRule="atLeast"/>
              <w:jc w:val="center"/>
              <w:outlineLvl w:val="1"/>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The Four </w:t>
            </w:r>
            <w:r w:rsidRPr="004E5CF5">
              <w:rPr>
                <w:rFonts w:ascii="Times New Roman" w:eastAsia="Times New Roman" w:hAnsi="Times New Roman" w:cs="Times New Roman"/>
                <w:color w:val="000000"/>
                <w:u w:val="none"/>
                <w:rtl/>
                <w:lang w:bidi="he-IL"/>
              </w:rPr>
              <w:t>מצורעים</w:t>
            </w:r>
            <w:r w:rsidRPr="004E5CF5">
              <w:rPr>
                <w:rFonts w:ascii="Times New Roman" w:eastAsia="Times New Roman" w:hAnsi="Times New Roman" w:cs="Times New Roman"/>
                <w:color w:val="000000"/>
                <w:u w:val="none"/>
              </w:rPr>
              <w:t xml:space="preserve"> in the Haftarah: The Confluence of Suffering and Joy</w:t>
            </w:r>
          </w:p>
        </w:tc>
        <w:tc>
          <w:tcPr>
            <w:tcW w:w="4081" w:type="dxa"/>
          </w:tcPr>
          <w:p w14:paraId="2B07983D" w14:textId="7235D3CB" w:rsidR="004E5CF5" w:rsidRPr="004E5CF5" w:rsidRDefault="00C635E7" w:rsidP="00C635E7">
            <w:pPr>
              <w:shd w:val="clear" w:color="auto" w:fill="FFFFFF"/>
              <w:bidi/>
              <w:spacing w:before="105" w:after="105" w:line="315" w:lineRule="atLeast"/>
              <w:jc w:val="center"/>
              <w:outlineLvl w:val="1"/>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ארבעת המצורעים בהפטרה: סבל ואושר הבאים כאחד</w:t>
            </w:r>
          </w:p>
        </w:tc>
      </w:tr>
      <w:tr w:rsidR="004E5CF5" w:rsidRPr="004E5CF5" w14:paraId="7C6F7074" w14:textId="77777777" w:rsidTr="00F80E26">
        <w:tc>
          <w:tcPr>
            <w:tcW w:w="5495" w:type="dxa"/>
          </w:tcPr>
          <w:p w14:paraId="0087FFB6"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This porous boundary between tragedy and joy, between the status of the </w:t>
            </w:r>
            <w:r w:rsidRPr="004E5CF5">
              <w:rPr>
                <w:rFonts w:ascii="Times New Roman" w:eastAsia="Times New Roman" w:hAnsi="Times New Roman" w:cs="Times New Roman"/>
                <w:color w:val="000000"/>
                <w:u w:val="none"/>
                <w:rtl/>
                <w:lang w:bidi="he-IL"/>
              </w:rPr>
              <w:t>מצרוע</w:t>
            </w:r>
            <w:r w:rsidRPr="004E5CF5">
              <w:rPr>
                <w:rFonts w:ascii="Times New Roman" w:eastAsia="Times New Roman" w:hAnsi="Times New Roman" w:cs="Times New Roman"/>
                <w:color w:val="000000"/>
                <w:u w:val="none"/>
              </w:rPr>
              <w:t xml:space="preserve"> and the </w:t>
            </w:r>
            <w:r w:rsidRPr="004E5CF5">
              <w:rPr>
                <w:rFonts w:ascii="Times New Roman" w:eastAsia="Times New Roman" w:hAnsi="Times New Roman" w:cs="Times New Roman"/>
                <w:color w:val="000000"/>
                <w:u w:val="none"/>
                <w:rtl/>
                <w:lang w:bidi="he-IL"/>
              </w:rPr>
              <w:t>מבשר</w:t>
            </w:r>
            <w:r w:rsidRPr="004E5CF5">
              <w:rPr>
                <w:rFonts w:ascii="Times New Roman" w:eastAsia="Times New Roman" w:hAnsi="Times New Roman" w:cs="Times New Roman"/>
                <w:color w:val="000000"/>
                <w:u w:val="none"/>
              </w:rPr>
              <w:t xml:space="preserve">, is made especially clear in the Haftarah for Parshat Metzora, (II Kings 7:3-20), where four men with scale disease, </w:t>
            </w:r>
            <w:r w:rsidRPr="004E5CF5">
              <w:rPr>
                <w:rFonts w:ascii="Times New Roman" w:eastAsia="Times New Roman" w:hAnsi="Times New Roman" w:cs="Times New Roman"/>
                <w:color w:val="000000"/>
                <w:u w:val="none"/>
                <w:rtl/>
                <w:lang w:bidi="he-IL"/>
              </w:rPr>
              <w:t>מצורעים</w:t>
            </w:r>
            <w:r w:rsidRPr="004E5CF5">
              <w:rPr>
                <w:rFonts w:ascii="Times New Roman" w:eastAsia="Times New Roman" w:hAnsi="Times New Roman" w:cs="Times New Roman"/>
                <w:color w:val="000000"/>
                <w:u w:val="none"/>
              </w:rPr>
              <w:t xml:space="preserve">, sitting by the gates of the besieged city of Shomron, bring forth a </w:t>
            </w:r>
            <w:r w:rsidRPr="004E5CF5">
              <w:rPr>
                <w:rFonts w:ascii="Times New Roman" w:eastAsia="Times New Roman" w:hAnsi="Times New Roman" w:cs="Times New Roman"/>
                <w:color w:val="000000"/>
                <w:u w:val="none"/>
                <w:rtl/>
                <w:lang w:bidi="he-IL"/>
              </w:rPr>
              <w:t>בשורה טובה</w:t>
            </w:r>
            <w:r w:rsidRPr="004E5CF5">
              <w:rPr>
                <w:rFonts w:ascii="Times New Roman" w:eastAsia="Times New Roman" w:hAnsi="Times New Roman" w:cs="Times New Roman"/>
                <w:color w:val="000000"/>
                <w:u w:val="none"/>
              </w:rPr>
              <w:t xml:space="preserve"> that saves the city.</w:t>
            </w:r>
          </w:p>
        </w:tc>
        <w:tc>
          <w:tcPr>
            <w:tcW w:w="4081" w:type="dxa"/>
          </w:tcPr>
          <w:p w14:paraId="7C69A86E" w14:textId="18AC5A6C" w:rsidR="004E5CF5" w:rsidRPr="004E5CF5" w:rsidRDefault="00C635E7" w:rsidP="005B38C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הגבול ה</w:t>
            </w:r>
            <w:r w:rsidR="005B38C0">
              <w:rPr>
                <w:rFonts w:ascii="Times New Roman" w:eastAsia="Times New Roman" w:hAnsi="Times New Roman" w:cs="Times New Roman" w:hint="cs"/>
                <w:color w:val="000000"/>
                <w:u w:val="none"/>
                <w:rtl/>
                <w:lang w:bidi="he-IL"/>
              </w:rPr>
              <w:t>חדיר</w:t>
            </w:r>
            <w:r>
              <w:rPr>
                <w:rFonts w:ascii="Times New Roman" w:eastAsia="Times New Roman" w:hAnsi="Times New Roman" w:cs="Times New Roman" w:hint="cs"/>
                <w:color w:val="000000"/>
                <w:u w:val="none"/>
                <w:rtl/>
                <w:lang w:bidi="he-IL"/>
              </w:rPr>
              <w:t xml:space="preserve"> בין טרגדיה ובין אושר, בין המצורע ובין המבשר, מתואר בבהירות מרשימה בהפטרת פרשת מצורע (מלכים ב ז:ג–כ), שבה ארבעה מצורעים היושבים בשער שומרון הנצורה משמיעים בשורה טובה המצילה את העיר.</w:t>
            </w:r>
          </w:p>
        </w:tc>
      </w:tr>
      <w:tr w:rsidR="004E5CF5" w:rsidRPr="004E5CF5" w14:paraId="3D31CE20" w14:textId="77777777" w:rsidTr="00F80E26">
        <w:tc>
          <w:tcPr>
            <w:tcW w:w="5495" w:type="dxa"/>
          </w:tcPr>
          <w:p w14:paraId="5A3A1E7B"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It is precisely because of their role as outliers, forced to dwell outside the boundaries (or skin) of the city, that these four </w:t>
            </w:r>
            <w:r w:rsidRPr="004E5CF5">
              <w:rPr>
                <w:rFonts w:ascii="Times New Roman" w:eastAsia="Times New Roman" w:hAnsi="Times New Roman" w:cs="Times New Roman"/>
                <w:color w:val="000000"/>
                <w:u w:val="none"/>
                <w:rtl/>
                <w:lang w:bidi="he-IL"/>
              </w:rPr>
              <w:t>מצורעים</w:t>
            </w:r>
            <w:r w:rsidRPr="004E5CF5">
              <w:rPr>
                <w:rFonts w:ascii="Times New Roman" w:eastAsia="Times New Roman" w:hAnsi="Times New Roman" w:cs="Times New Roman"/>
                <w:color w:val="000000"/>
                <w:u w:val="none"/>
              </w:rPr>
              <w:t xml:space="preserve"> are able to discover this good news, namely that the soldiers of Aram, those who had previously laid siege to and starved the city of Shomron, have actually deserted their camp, leaving all their provisions behind for the taking. Imagine that: It is those who had been banished and sealed off from the city who bring good news and sustenance not just to themselves, but to the very people who had cast them out.</w:t>
            </w:r>
          </w:p>
        </w:tc>
        <w:tc>
          <w:tcPr>
            <w:tcW w:w="4081" w:type="dxa"/>
          </w:tcPr>
          <w:p w14:paraId="02B036C5" w14:textId="5BDFFEC5" w:rsidR="004E5CF5" w:rsidRPr="004E5CF5" w:rsidRDefault="00A415BD" w:rsidP="005B38C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דווקא משום שהם מצויים בשולי החברה ונדחקים לשכון בגבול (או בעור) העיר, ארבעת המצורעים יכולים לגלות את הבשורות הטובות – צבאות ארם, שהטילו מצור על העיר שומרון והרעיבו את יושביה, עזבו את המחנה והשאירו בו את כל האספ</w:t>
            </w:r>
            <w:r w:rsidR="00AD73DE">
              <w:rPr>
                <w:rFonts w:ascii="Times New Roman" w:eastAsia="Times New Roman" w:hAnsi="Times New Roman" w:cs="Times New Roman" w:hint="cs"/>
                <w:color w:val="000000"/>
                <w:u w:val="none"/>
                <w:rtl/>
                <w:lang w:bidi="he-IL"/>
              </w:rPr>
              <w:t>קה</w:t>
            </w:r>
            <w:r w:rsidR="005B38C0">
              <w:rPr>
                <w:rFonts w:ascii="Times New Roman" w:eastAsia="Times New Roman" w:hAnsi="Times New Roman" w:cs="Times New Roman" w:hint="cs"/>
                <w:color w:val="000000"/>
                <w:u w:val="none"/>
                <w:rtl/>
                <w:lang w:bidi="he-IL"/>
              </w:rPr>
              <w:t xml:space="preserve"> שלהם</w:t>
            </w:r>
            <w:r w:rsidR="00AD73DE">
              <w:rPr>
                <w:rFonts w:ascii="Times New Roman" w:eastAsia="Times New Roman" w:hAnsi="Times New Roman" w:cs="Times New Roman" w:hint="cs"/>
                <w:color w:val="000000"/>
                <w:u w:val="none"/>
                <w:rtl/>
                <w:lang w:bidi="he-IL"/>
              </w:rPr>
              <w:t>. שוו בנפשכם: האנשים שגורשו ונסגרו מחוץ לעיר הם שמביאים בשורות טובות ו</w:t>
            </w:r>
            <w:r w:rsidR="005B38C0">
              <w:rPr>
                <w:rFonts w:ascii="Times New Roman" w:eastAsia="Times New Roman" w:hAnsi="Times New Roman" w:cs="Times New Roman" w:hint="cs"/>
                <w:color w:val="000000"/>
                <w:u w:val="none"/>
                <w:rtl/>
                <w:lang w:bidi="he-IL"/>
              </w:rPr>
              <w:t xml:space="preserve">מזון מציל חיים, </w:t>
            </w:r>
            <w:r w:rsidR="00AD73DE">
              <w:rPr>
                <w:rFonts w:ascii="Times New Roman" w:eastAsia="Times New Roman" w:hAnsi="Times New Roman" w:cs="Times New Roman" w:hint="cs"/>
                <w:color w:val="000000"/>
                <w:u w:val="none"/>
                <w:rtl/>
                <w:lang w:bidi="he-IL"/>
              </w:rPr>
              <w:t>לא רק לעצמם אלא אף לאנשים שהרחיקו אותם מעליהם.</w:t>
            </w:r>
          </w:p>
        </w:tc>
      </w:tr>
      <w:tr w:rsidR="004E5CF5" w:rsidRPr="004E5CF5" w14:paraId="353136FC" w14:textId="77777777" w:rsidTr="00F80E26">
        <w:tc>
          <w:tcPr>
            <w:tcW w:w="5495" w:type="dxa"/>
          </w:tcPr>
          <w:p w14:paraId="3ABD8210" w14:textId="77777777" w:rsidR="004E5CF5" w:rsidRPr="004E5CF5" w:rsidRDefault="004E5CF5" w:rsidP="00ED0B38">
            <w:pPr>
              <w:shd w:val="clear" w:color="auto" w:fill="FFFFFF"/>
              <w:spacing w:before="150" w:after="75" w:line="225" w:lineRule="atLeast"/>
              <w:outlineLvl w:val="2"/>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The Reading of the Haftarah by a Modern Day “</w:t>
            </w:r>
            <w:r w:rsidRPr="004E5CF5">
              <w:rPr>
                <w:rFonts w:ascii="Times New Roman" w:eastAsia="Times New Roman" w:hAnsi="Times New Roman" w:cs="Times New Roman"/>
                <w:color w:val="000000"/>
                <w:u w:val="none"/>
                <w:rtl/>
                <w:lang w:bidi="he-IL"/>
              </w:rPr>
              <w:t>מצורעת</w:t>
            </w:r>
            <w:r w:rsidRPr="004E5CF5">
              <w:rPr>
                <w:rFonts w:ascii="Times New Roman" w:eastAsia="Times New Roman" w:hAnsi="Times New Roman" w:cs="Times New Roman"/>
                <w:color w:val="000000"/>
                <w:u w:val="none"/>
              </w:rPr>
              <w:t>”</w:t>
            </w:r>
          </w:p>
        </w:tc>
        <w:tc>
          <w:tcPr>
            <w:tcW w:w="4081" w:type="dxa"/>
          </w:tcPr>
          <w:p w14:paraId="13336187" w14:textId="77777777" w:rsidR="004E5CF5" w:rsidRPr="004E5CF5" w:rsidRDefault="002256DE" w:rsidP="002256DE">
            <w:pPr>
              <w:shd w:val="clear" w:color="auto" w:fill="FFFFFF"/>
              <w:bidi/>
              <w:spacing w:before="150" w:after="75" w:line="225" w:lineRule="atLeast"/>
              <w:outlineLvl w:val="2"/>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"מצורעת" מודרנית קוראת את ההפטרה</w:t>
            </w:r>
          </w:p>
        </w:tc>
      </w:tr>
      <w:tr w:rsidR="004E5CF5" w:rsidRPr="004E5CF5" w14:paraId="5D5DEC38" w14:textId="77777777" w:rsidTr="00F80E26">
        <w:tc>
          <w:tcPr>
            <w:tcW w:w="5495" w:type="dxa"/>
          </w:tcPr>
          <w:p w14:paraId="3C172B34"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In 1926, the poet Rachel (Rachel Bluwstein, 1891-1931), herself the victim of another kind of “</w:t>
            </w:r>
            <w:r w:rsidRPr="004E5CF5">
              <w:rPr>
                <w:rFonts w:ascii="Times New Roman" w:eastAsia="Times New Roman" w:hAnsi="Times New Roman" w:cs="Times New Roman"/>
                <w:i/>
                <w:iCs/>
                <w:color w:val="000000"/>
                <w:u w:val="none"/>
              </w:rPr>
              <w:t>nega</w:t>
            </w:r>
            <w:r w:rsidRPr="004E5CF5">
              <w:rPr>
                <w:rFonts w:ascii="Times New Roman" w:eastAsia="Times New Roman" w:hAnsi="Times New Roman" w:cs="Times New Roman"/>
                <w:color w:val="000000"/>
                <w:u w:val="none"/>
              </w:rPr>
              <w:t>,” (tuberculosis), one which set her apart from her kibbutznik peers and relegated her inside the walls of a cramped Tel Aviv apartment, composed the following poetic response to the story of the four metzora’im from II Kings 7:</w:t>
            </w:r>
          </w:p>
        </w:tc>
        <w:tc>
          <w:tcPr>
            <w:tcW w:w="4081" w:type="dxa"/>
          </w:tcPr>
          <w:p w14:paraId="5FE13292" w14:textId="5ED39643" w:rsidR="004E5CF5" w:rsidRPr="004E5CF5" w:rsidRDefault="002256DE" w:rsidP="005B38C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רחל המשוררת (רחל בלובשטיין, 1891–1931), שאף היא סבלה מ"נגע" כלשהו (שחפת) שהרחיק אותה מחבריה הקיבוצניקים והוביל ל</w:t>
            </w:r>
            <w:r w:rsidR="005B38C0">
              <w:rPr>
                <w:rFonts w:ascii="Times New Roman" w:eastAsia="Times New Roman" w:hAnsi="Times New Roman" w:cs="Times New Roman" w:hint="cs"/>
                <w:color w:val="000000"/>
                <w:u w:val="none"/>
                <w:rtl/>
                <w:lang w:bidi="he-IL"/>
              </w:rPr>
              <w:t>הסתגרותה</w:t>
            </w:r>
            <w:r>
              <w:rPr>
                <w:rFonts w:ascii="Times New Roman" w:eastAsia="Times New Roman" w:hAnsi="Times New Roman" w:cs="Times New Roman" w:hint="cs"/>
                <w:color w:val="000000"/>
                <w:u w:val="none"/>
                <w:rtl/>
                <w:lang w:bidi="he-IL"/>
              </w:rPr>
              <w:t xml:space="preserve"> בין כותלי דירה צפופה בתל אביב, חיברה בשנת 1926 </w:t>
            </w:r>
            <w:r w:rsidR="005B38C0">
              <w:rPr>
                <w:rFonts w:ascii="Times New Roman" w:eastAsia="Times New Roman" w:hAnsi="Times New Roman" w:cs="Times New Roman" w:hint="cs"/>
                <w:color w:val="000000"/>
                <w:u w:val="none"/>
                <w:rtl/>
                <w:lang w:bidi="he-IL"/>
              </w:rPr>
              <w:t>שיר תשובה</w:t>
            </w:r>
            <w:r>
              <w:rPr>
                <w:rFonts w:ascii="Times New Roman" w:eastAsia="Times New Roman" w:hAnsi="Times New Roman" w:cs="Times New Roman" w:hint="cs"/>
                <w:color w:val="000000"/>
                <w:u w:val="none"/>
                <w:rtl/>
                <w:lang w:bidi="he-IL"/>
              </w:rPr>
              <w:t xml:space="preserve"> לסיפור על ארבעת המצורעים במלכים ב ז:</w:t>
            </w:r>
          </w:p>
        </w:tc>
      </w:tr>
      <w:tr w:rsidR="004E5CF5" w:rsidRPr="004E5CF5" w14:paraId="787C2FF0" w14:textId="77777777" w:rsidTr="00F80E26">
        <w:tc>
          <w:tcPr>
            <w:tcW w:w="5495" w:type="dxa"/>
          </w:tcPr>
          <w:p w14:paraId="773C10BC" w14:textId="77777777" w:rsidR="004E5CF5" w:rsidRPr="004E5CF5" w:rsidRDefault="004E5CF5" w:rsidP="00ED0B38">
            <w:pPr>
              <w:shd w:val="clear" w:color="auto" w:fill="FFFFFF"/>
              <w:bidi/>
              <w:spacing w:after="100"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tl/>
                <w:lang w:bidi="he-IL"/>
              </w:rPr>
              <w:t>בְּשֶׁכְּבָר הַיָּמִים הָאוֹיֵב הַנּוֹרָא</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אֶת שֹׁמְרוֹן הֵבִיא בְּמָצוֹר;</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אַרְבָּעָה מְצֹרָעִים לָהּ בִּשְּׂרוּ בְּשׂוֹרָה.</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לָהּ בִּשְּׂרוּ בְּשׂוֹרַת הַדְּרוֹר.</w:t>
            </w:r>
          </w:p>
        </w:tc>
        <w:tc>
          <w:tcPr>
            <w:tcW w:w="4081" w:type="dxa"/>
          </w:tcPr>
          <w:p w14:paraId="565AE7D1" w14:textId="77777777" w:rsidR="004E5CF5" w:rsidRPr="004E5CF5" w:rsidRDefault="002256DE" w:rsidP="00ED0B38">
            <w:pPr>
              <w:shd w:val="clear" w:color="auto" w:fill="FFFFFF"/>
              <w:bidi/>
              <w:spacing w:after="100" w:line="233" w:lineRule="atLeast"/>
              <w:textAlignment w:val="top"/>
              <w:rPr>
                <w:rFonts w:ascii="Times New Roman" w:eastAsia="Times New Roman" w:hAnsi="Times New Roman" w:cs="Times New Roman" w:hint="cs"/>
                <w:color w:val="000000"/>
                <w:u w:val="none"/>
                <w:rtl/>
                <w:lang w:bidi="he-IL"/>
              </w:rPr>
            </w:pPr>
            <w:r w:rsidRPr="004E5CF5">
              <w:rPr>
                <w:rFonts w:ascii="Times New Roman" w:eastAsia="Times New Roman" w:hAnsi="Times New Roman" w:cs="Times New Roman"/>
                <w:color w:val="000000"/>
                <w:u w:val="none"/>
                <w:rtl/>
                <w:lang w:bidi="he-IL"/>
              </w:rPr>
              <w:t>בְּשֶׁכְּבָר הַיָּמִים הָאוֹיֵב הַנּוֹרָא</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אֶת שֹׁמְרוֹן הֵבִיא בְּמָצוֹר;</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אַרְבָּעָה מְצֹרָעִים לָהּ בִּשְּׂרוּ בְּשׂוֹרָה.</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לָהּ בִּשְּׂרוּ בְּשׂוֹרַת הַדְּרוֹר.</w:t>
            </w:r>
          </w:p>
        </w:tc>
      </w:tr>
      <w:tr w:rsidR="004E5CF5" w:rsidRPr="004E5CF5" w14:paraId="6A1DD14C" w14:textId="77777777" w:rsidTr="00F80E26">
        <w:tc>
          <w:tcPr>
            <w:tcW w:w="5495" w:type="dxa"/>
          </w:tcPr>
          <w:p w14:paraId="4F48036C"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Long ago when the terrible enemy</w:t>
            </w:r>
            <w:r w:rsidRPr="004E5CF5">
              <w:rPr>
                <w:rFonts w:ascii="Times New Roman" w:eastAsia="Times New Roman" w:hAnsi="Times New Roman" w:cs="Times New Roman"/>
                <w:color w:val="000000"/>
                <w:u w:val="none"/>
              </w:rPr>
              <w:br/>
              <w:t>Besieged the city of Samaria,</w:t>
            </w:r>
            <w:r w:rsidRPr="004E5CF5">
              <w:rPr>
                <w:rFonts w:ascii="Times New Roman" w:eastAsia="Times New Roman" w:hAnsi="Times New Roman" w:cs="Times New Roman"/>
                <w:color w:val="000000"/>
                <w:u w:val="none"/>
              </w:rPr>
              <w:br/>
              <w:t>Four lepers brought her good tidings</w:t>
            </w:r>
            <w:r w:rsidRPr="004E5CF5">
              <w:rPr>
                <w:rFonts w:ascii="Times New Roman" w:eastAsia="Times New Roman" w:hAnsi="Times New Roman" w:cs="Times New Roman"/>
                <w:color w:val="000000"/>
                <w:u w:val="none"/>
              </w:rPr>
              <w:br/>
              <w:t>Brought her tidings of freedom.</w:t>
            </w:r>
          </w:p>
        </w:tc>
        <w:tc>
          <w:tcPr>
            <w:tcW w:w="4081" w:type="dxa"/>
          </w:tcPr>
          <w:p w14:paraId="18B81C2E"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p>
        </w:tc>
      </w:tr>
      <w:tr w:rsidR="004E5CF5" w:rsidRPr="004E5CF5" w14:paraId="5EC26405" w14:textId="77777777" w:rsidTr="00F80E26">
        <w:tc>
          <w:tcPr>
            <w:tcW w:w="5495" w:type="dxa"/>
          </w:tcPr>
          <w:p w14:paraId="14F3407B" w14:textId="77777777" w:rsidR="004E5CF5" w:rsidRPr="004E5CF5" w:rsidRDefault="004E5CF5" w:rsidP="00ED0B38">
            <w:pPr>
              <w:shd w:val="clear" w:color="auto" w:fill="FFFFFF"/>
              <w:bidi/>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tl/>
                <w:lang w:bidi="he-IL"/>
              </w:rPr>
              <w:t>כְּשֹׁמְרוֹן בְּמָצוֹר כָּל הָאָרֶץ כֻּלָּהּ,</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וְכָבֵד הָרָעָב מִנְּשׂא.</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אַךְ אֲנִי לֹא אֹבֶה בְּשׂוֹרַת גְּאֻלָּה,</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אִם מִפִּי מְצֹרָע הִיא תָבוֹא.</w:t>
            </w:r>
          </w:p>
        </w:tc>
        <w:tc>
          <w:tcPr>
            <w:tcW w:w="4081" w:type="dxa"/>
          </w:tcPr>
          <w:p w14:paraId="52FD696D" w14:textId="77777777" w:rsidR="004E5CF5" w:rsidRPr="004E5CF5" w:rsidRDefault="002256DE" w:rsidP="00ED0B38">
            <w:pPr>
              <w:shd w:val="clear" w:color="auto" w:fill="FFFFFF"/>
              <w:bidi/>
              <w:spacing w:line="233" w:lineRule="atLeast"/>
              <w:textAlignment w:val="top"/>
              <w:rPr>
                <w:rFonts w:ascii="Times New Roman" w:eastAsia="Times New Roman" w:hAnsi="Times New Roman" w:cs="Times New Roman"/>
                <w:color w:val="000000"/>
                <w:u w:val="none"/>
                <w:rtl/>
                <w:lang w:bidi="he-IL"/>
              </w:rPr>
            </w:pPr>
            <w:r w:rsidRPr="004E5CF5">
              <w:rPr>
                <w:rFonts w:ascii="Times New Roman" w:eastAsia="Times New Roman" w:hAnsi="Times New Roman" w:cs="Times New Roman"/>
                <w:color w:val="000000"/>
                <w:u w:val="none"/>
                <w:rtl/>
                <w:lang w:bidi="he-IL"/>
              </w:rPr>
              <w:t>כְּשֹׁמְרוֹן בְּמָצוֹר כָּל הָאָרֶץ כֻּלָּהּ,</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וְכָבֵד הָרָעָב מִנְּשׂא.</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אַךְ אֲנִי לֹא אֹבֶה בְּשׂוֹרַת גְּאֻלָּה,</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אִם מִפִּי מְצֹרָע הִיא תָבוֹא.</w:t>
            </w:r>
          </w:p>
        </w:tc>
      </w:tr>
      <w:tr w:rsidR="004E5CF5" w:rsidRPr="004E5CF5" w14:paraId="08418BF7" w14:textId="77777777" w:rsidTr="00F80E26">
        <w:tc>
          <w:tcPr>
            <w:tcW w:w="5495" w:type="dxa"/>
          </w:tcPr>
          <w:p w14:paraId="62840375"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Like Samaria, besieged, was the whole land,</w:t>
            </w:r>
            <w:r w:rsidRPr="004E5CF5">
              <w:rPr>
                <w:rFonts w:ascii="Times New Roman" w:eastAsia="Times New Roman" w:hAnsi="Times New Roman" w:cs="Times New Roman"/>
                <w:color w:val="000000"/>
                <w:u w:val="none"/>
              </w:rPr>
              <w:br/>
              <w:t>And the famine, too heavy to bear.</w:t>
            </w:r>
            <w:r w:rsidRPr="004E5CF5">
              <w:rPr>
                <w:rFonts w:ascii="Times New Roman" w:eastAsia="Times New Roman" w:hAnsi="Times New Roman" w:cs="Times New Roman"/>
                <w:color w:val="000000"/>
                <w:u w:val="none"/>
              </w:rPr>
              <w:br/>
              <w:t>But I shall not assent to tidings of redemption,</w:t>
            </w:r>
            <w:r w:rsidRPr="004E5CF5">
              <w:rPr>
                <w:rFonts w:ascii="Times New Roman" w:eastAsia="Times New Roman" w:hAnsi="Times New Roman" w:cs="Times New Roman"/>
                <w:color w:val="000000"/>
                <w:u w:val="none"/>
              </w:rPr>
              <w:br/>
            </w:r>
            <w:r w:rsidRPr="004E5CF5">
              <w:rPr>
                <w:rFonts w:ascii="Times New Roman" w:eastAsia="Times New Roman" w:hAnsi="Times New Roman" w:cs="Times New Roman"/>
                <w:color w:val="000000"/>
                <w:u w:val="none"/>
              </w:rPr>
              <w:lastRenderedPageBreak/>
              <w:t>Should they come from the mouth of the leper.</w:t>
            </w:r>
          </w:p>
        </w:tc>
        <w:tc>
          <w:tcPr>
            <w:tcW w:w="4081" w:type="dxa"/>
          </w:tcPr>
          <w:p w14:paraId="7D859211"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p>
        </w:tc>
      </w:tr>
      <w:tr w:rsidR="004E5CF5" w:rsidRPr="004E5CF5" w14:paraId="7074674F" w14:textId="77777777" w:rsidTr="00F80E26">
        <w:tc>
          <w:tcPr>
            <w:tcW w:w="5495" w:type="dxa"/>
          </w:tcPr>
          <w:p w14:paraId="55A34AE3" w14:textId="77777777" w:rsidR="004E5CF5" w:rsidRPr="004E5CF5" w:rsidRDefault="004E5CF5" w:rsidP="00ED0B38">
            <w:pPr>
              <w:shd w:val="clear" w:color="auto" w:fill="FFFFFF"/>
              <w:bidi/>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tl/>
                <w:lang w:bidi="he-IL"/>
              </w:rPr>
              <w:t>הַטָּהוֹר יְבַשֵּׂר וְגָאַל הַטָּהוֹר,</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וְאִם יָדוֹ לֹא תִמְצָא לִגְאֹל –</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אָז נִבְחָר לִי לִנְפֹּל מִמְּצוּקַת הַמָּצוֹר</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אוֹר לְיוֹם בְּשׂוֹרָה הַגָּדוֹל.</w:t>
            </w:r>
          </w:p>
        </w:tc>
        <w:tc>
          <w:tcPr>
            <w:tcW w:w="4081" w:type="dxa"/>
          </w:tcPr>
          <w:p w14:paraId="747CBD3B" w14:textId="77777777" w:rsidR="004E5CF5" w:rsidRPr="004E5CF5" w:rsidRDefault="002256DE" w:rsidP="00ED0B38">
            <w:pPr>
              <w:shd w:val="clear" w:color="auto" w:fill="FFFFFF"/>
              <w:bidi/>
              <w:spacing w:line="233" w:lineRule="atLeast"/>
              <w:textAlignment w:val="top"/>
              <w:rPr>
                <w:rFonts w:ascii="Times New Roman" w:eastAsia="Times New Roman" w:hAnsi="Times New Roman" w:cs="Times New Roman"/>
                <w:color w:val="000000"/>
                <w:u w:val="none"/>
                <w:rtl/>
                <w:lang w:bidi="he-IL"/>
              </w:rPr>
            </w:pPr>
            <w:r w:rsidRPr="004E5CF5">
              <w:rPr>
                <w:rFonts w:ascii="Times New Roman" w:eastAsia="Times New Roman" w:hAnsi="Times New Roman" w:cs="Times New Roman"/>
                <w:color w:val="000000"/>
                <w:u w:val="none"/>
                <w:rtl/>
                <w:lang w:bidi="he-IL"/>
              </w:rPr>
              <w:t>הַטָּהוֹר יְבַשֵּׂר וְגָאַל הַטָּהוֹר,</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וְאִם יָדוֹ לֹא תִמְצָא לִגְאֹל –</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אָז נִבְחָר לִי לִנְפֹּל מִמְּצוּקַת הַמָּצוֹר</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אוֹר לְיוֹם בְּשׂוֹרָה הַגָּדוֹל.</w:t>
            </w:r>
          </w:p>
        </w:tc>
      </w:tr>
      <w:tr w:rsidR="004E5CF5" w:rsidRPr="004E5CF5" w14:paraId="4AD37C02" w14:textId="77777777" w:rsidTr="00F80E26">
        <w:tc>
          <w:tcPr>
            <w:tcW w:w="5495" w:type="dxa"/>
          </w:tcPr>
          <w:p w14:paraId="3CAC2AAD"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B22222"/>
                <w:u w:val="none"/>
                <w:shd w:val="clear" w:color="auto" w:fill="FFFFFF"/>
                <w:vertAlign w:val="superscript"/>
              </w:rPr>
            </w:pPr>
            <w:r w:rsidRPr="004E5CF5">
              <w:rPr>
                <w:rFonts w:ascii="Times New Roman" w:eastAsia="Times New Roman" w:hAnsi="Times New Roman" w:cs="Times New Roman"/>
                <w:color w:val="000000"/>
                <w:u w:val="none"/>
              </w:rPr>
              <w:t>The pure shall proclaim and redeem the pure,</w:t>
            </w:r>
            <w:r w:rsidRPr="004E5CF5">
              <w:rPr>
                <w:rFonts w:ascii="Times New Roman" w:eastAsia="Times New Roman" w:hAnsi="Times New Roman" w:cs="Times New Roman"/>
                <w:color w:val="000000"/>
                <w:u w:val="none"/>
              </w:rPr>
              <w:br/>
              <w:t>And if his hand cannot find a way to redeem–</w:t>
            </w:r>
            <w:r w:rsidRPr="004E5CF5">
              <w:rPr>
                <w:rFonts w:ascii="Times New Roman" w:eastAsia="Times New Roman" w:hAnsi="Times New Roman" w:cs="Times New Roman"/>
                <w:color w:val="000000"/>
                <w:u w:val="none"/>
              </w:rPr>
              <w:br/>
              <w:t>Then it shall be my fate to fall victim to the siege,</w:t>
            </w:r>
            <w:r w:rsidRPr="004E5CF5">
              <w:rPr>
                <w:rFonts w:ascii="Times New Roman" w:eastAsia="Times New Roman" w:hAnsi="Times New Roman" w:cs="Times New Roman"/>
                <w:color w:val="000000"/>
                <w:u w:val="none"/>
              </w:rPr>
              <w:br/>
              <w:t>Before the coming of the day of great tidings.</w:t>
            </w:r>
            <w:r w:rsidRPr="004E5CF5">
              <w:rPr>
                <w:rFonts w:ascii="Times New Roman" w:eastAsia="Times New Roman" w:hAnsi="Times New Roman" w:cs="Times New Roman"/>
                <w:color w:val="B22222"/>
                <w:u w:val="none"/>
                <w:shd w:val="clear" w:color="auto" w:fill="FFFFFF"/>
                <w:vertAlign w:val="superscript"/>
              </w:rPr>
              <w:t>[4]</w:t>
            </w:r>
          </w:p>
        </w:tc>
        <w:tc>
          <w:tcPr>
            <w:tcW w:w="4081" w:type="dxa"/>
          </w:tcPr>
          <w:p w14:paraId="33EDF4C2"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p>
        </w:tc>
      </w:tr>
      <w:tr w:rsidR="004E5CF5" w:rsidRPr="004E5CF5" w14:paraId="56086E3B" w14:textId="77777777" w:rsidTr="00F80E26">
        <w:tc>
          <w:tcPr>
            <w:tcW w:w="5495" w:type="dxa"/>
          </w:tcPr>
          <w:p w14:paraId="2E494825" w14:textId="77777777" w:rsidR="004E5CF5" w:rsidRPr="004E5CF5" w:rsidRDefault="004E5CF5" w:rsidP="00ED0B38">
            <w:pPr>
              <w:shd w:val="clear" w:color="auto" w:fill="FFFFFF"/>
              <w:spacing w:line="210"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b/>
                <w:bCs/>
                <w:noProof/>
                <w:color w:val="000000"/>
                <w:u w:val="none"/>
                <w:lang w:eastAsia="en-US" w:bidi="he-IL"/>
              </w:rPr>
              <w:drawing>
                <wp:inline distT="0" distB="0" distL="0" distR="0" wp14:anchorId="1C6DD533" wp14:editId="3C98B3FC">
                  <wp:extent cx="1438275" cy="2308435"/>
                  <wp:effectExtent l="19050" t="0" r="9525" b="0"/>
                  <wp:docPr id="5" name="תמונה 5" descr="https://firebasestorage.googleapis.com/v0/b/bageladmin.appspot.com/o/TheTorah.com%2Frtf%2FRachelBluwstein.jpg?alt=media&amp;token=f13c8f83-649c-460f-939c-db053180df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RachelBluwstein.jpg?alt=media&amp;token=f13c8f83-649c-460f-939c-db053180dfbb"/>
                          <pic:cNvPicPr>
                            <a:picLocks noChangeAspect="1" noChangeArrowheads="1"/>
                          </pic:cNvPicPr>
                        </pic:nvPicPr>
                        <pic:blipFill>
                          <a:blip r:embed="rId8"/>
                          <a:srcRect/>
                          <a:stretch>
                            <a:fillRect/>
                          </a:stretch>
                        </pic:blipFill>
                        <pic:spPr bwMode="auto">
                          <a:xfrm flipH="1">
                            <a:off x="0" y="0"/>
                            <a:ext cx="1438361" cy="2308573"/>
                          </a:xfrm>
                          <a:prstGeom prst="rect">
                            <a:avLst/>
                          </a:prstGeom>
                          <a:noFill/>
                          <a:ln w="9525">
                            <a:noFill/>
                            <a:miter lim="800000"/>
                            <a:headEnd/>
                            <a:tailEnd/>
                          </a:ln>
                        </pic:spPr>
                      </pic:pic>
                    </a:graphicData>
                  </a:graphic>
                </wp:inline>
              </w:drawing>
            </w:r>
          </w:p>
        </w:tc>
        <w:tc>
          <w:tcPr>
            <w:tcW w:w="4081" w:type="dxa"/>
          </w:tcPr>
          <w:p w14:paraId="4C61911A" w14:textId="77777777" w:rsidR="004E5CF5" w:rsidRPr="004E5CF5" w:rsidRDefault="004E5CF5" w:rsidP="00ED0B38">
            <w:pPr>
              <w:shd w:val="clear" w:color="auto" w:fill="FFFFFF"/>
              <w:spacing w:line="210" w:lineRule="atLeast"/>
              <w:rPr>
                <w:rFonts w:ascii="Times New Roman" w:eastAsia="Times New Roman" w:hAnsi="Times New Roman" w:cs="Times New Roman"/>
                <w:b/>
                <w:bCs/>
                <w:noProof/>
                <w:color w:val="000000"/>
                <w:u w:val="none"/>
                <w:lang w:eastAsia="en-US" w:bidi="he-IL"/>
              </w:rPr>
            </w:pPr>
          </w:p>
        </w:tc>
      </w:tr>
      <w:tr w:rsidR="004E5CF5" w:rsidRPr="004E5CF5" w14:paraId="1ADB864D" w14:textId="77777777" w:rsidTr="00F80E26">
        <w:tc>
          <w:tcPr>
            <w:tcW w:w="5495" w:type="dxa"/>
          </w:tcPr>
          <w:p w14:paraId="1C79BAD5"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Usually, I turn to modern Hebrew poetry as a way out or as an alternative to a traditional reading of the Torah text. Here, though, Rachel, the would-be Zionist pioneer, plays the role of Levitical enforcer, upholding the strict rules of the purity regime. Looking at this poem, one cannot help wondering why Rachel says that she would rather succumb to the siege than accept good tidings from a </w:t>
            </w:r>
            <w:r w:rsidRPr="004E5CF5">
              <w:rPr>
                <w:rFonts w:ascii="Times New Roman" w:eastAsia="Times New Roman" w:hAnsi="Times New Roman" w:cs="Times New Roman"/>
                <w:color w:val="000000"/>
                <w:u w:val="none"/>
                <w:rtl/>
                <w:lang w:bidi="he-IL"/>
              </w:rPr>
              <w:t>מצורע</w:t>
            </w:r>
            <w:r w:rsidRPr="004E5CF5">
              <w:rPr>
                <w:rFonts w:ascii="Times New Roman" w:eastAsia="Times New Roman" w:hAnsi="Times New Roman" w:cs="Times New Roman"/>
                <w:color w:val="000000"/>
                <w:u w:val="none"/>
              </w:rPr>
              <w:t>.</w:t>
            </w:r>
          </w:p>
        </w:tc>
        <w:tc>
          <w:tcPr>
            <w:tcW w:w="4081" w:type="dxa"/>
          </w:tcPr>
          <w:p w14:paraId="0501385A" w14:textId="2C939CE6" w:rsidR="004E5CF5" w:rsidRPr="004E5CF5" w:rsidRDefault="009675E0" w:rsidP="005B38C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 xml:space="preserve">בדרך כלל אני פונה לשירה העברית המודרנית כדי </w:t>
            </w:r>
            <w:r w:rsidR="005B38C0">
              <w:rPr>
                <w:rFonts w:ascii="Times New Roman" w:eastAsia="Times New Roman" w:hAnsi="Times New Roman" w:cs="Times New Roman" w:hint="cs"/>
                <w:color w:val="000000"/>
                <w:u w:val="none"/>
                <w:rtl/>
                <w:lang w:bidi="he-IL"/>
              </w:rPr>
              <w:t>להתרחק מן הקריאה המסורתית</w:t>
            </w:r>
            <w:r>
              <w:rPr>
                <w:rFonts w:ascii="Times New Roman" w:eastAsia="Times New Roman" w:hAnsi="Times New Roman" w:cs="Times New Roman" w:hint="cs"/>
                <w:color w:val="000000"/>
                <w:u w:val="none"/>
                <w:rtl/>
                <w:lang w:bidi="he-IL"/>
              </w:rPr>
              <w:t xml:space="preserve"> </w:t>
            </w:r>
            <w:r w:rsidR="005B38C0">
              <w:rPr>
                <w:rFonts w:ascii="Times New Roman" w:eastAsia="Times New Roman" w:hAnsi="Times New Roman" w:cs="Times New Roman" w:hint="cs"/>
                <w:color w:val="000000"/>
                <w:u w:val="none"/>
                <w:rtl/>
                <w:lang w:bidi="he-IL"/>
              </w:rPr>
              <w:t>של הטקסט המקראי</w:t>
            </w:r>
            <w:r w:rsidR="005B38C0">
              <w:rPr>
                <w:rFonts w:ascii="Times New Roman" w:eastAsia="Times New Roman" w:hAnsi="Times New Roman" w:cs="Times New Roman" w:hint="cs"/>
                <w:color w:val="000000"/>
                <w:u w:val="none"/>
                <w:rtl/>
                <w:lang w:bidi="he-IL"/>
              </w:rPr>
              <w:t xml:space="preserve"> </w:t>
            </w:r>
            <w:r>
              <w:rPr>
                <w:rFonts w:ascii="Times New Roman" w:eastAsia="Times New Roman" w:hAnsi="Times New Roman" w:cs="Times New Roman" w:hint="cs"/>
                <w:color w:val="000000"/>
                <w:u w:val="none"/>
                <w:rtl/>
                <w:lang w:bidi="he-IL"/>
              </w:rPr>
              <w:t xml:space="preserve">או </w:t>
            </w:r>
            <w:r w:rsidR="005B38C0">
              <w:rPr>
                <w:rFonts w:ascii="Times New Roman" w:eastAsia="Times New Roman" w:hAnsi="Times New Roman" w:cs="Times New Roman" w:hint="cs"/>
                <w:color w:val="000000"/>
                <w:u w:val="none"/>
                <w:rtl/>
                <w:lang w:bidi="he-IL"/>
              </w:rPr>
              <w:t>למצוא לו פרשנות חלופית</w:t>
            </w:r>
            <w:r>
              <w:rPr>
                <w:rFonts w:ascii="Times New Roman" w:eastAsia="Times New Roman" w:hAnsi="Times New Roman" w:cs="Times New Roman" w:hint="cs"/>
                <w:color w:val="000000"/>
                <w:u w:val="none"/>
                <w:rtl/>
                <w:lang w:bidi="he-IL"/>
              </w:rPr>
              <w:t>. אולם רחל, הציונית החלוצה, ממלאת</w:t>
            </w:r>
            <w:r w:rsidR="005B38C0">
              <w:rPr>
                <w:rFonts w:ascii="Times New Roman" w:eastAsia="Times New Roman" w:hAnsi="Times New Roman" w:cs="Times New Roman" w:hint="cs"/>
                <w:color w:val="000000"/>
                <w:u w:val="none"/>
                <w:rtl/>
                <w:lang w:bidi="he-IL"/>
              </w:rPr>
              <w:t xml:space="preserve"> כאן</w:t>
            </w:r>
            <w:r>
              <w:rPr>
                <w:rFonts w:ascii="Times New Roman" w:eastAsia="Times New Roman" w:hAnsi="Times New Roman" w:cs="Times New Roman" w:hint="cs"/>
                <w:color w:val="000000"/>
                <w:u w:val="none"/>
                <w:rtl/>
                <w:lang w:bidi="he-IL"/>
              </w:rPr>
              <w:t xml:space="preserve"> את תפקיד השוטר </w:t>
            </w:r>
            <w:r w:rsidR="005B38C0">
              <w:rPr>
                <w:rFonts w:ascii="Times New Roman" w:eastAsia="Times New Roman" w:hAnsi="Times New Roman" w:cs="Times New Roman" w:hint="cs"/>
                <w:color w:val="000000"/>
                <w:u w:val="none"/>
                <w:rtl/>
                <w:lang w:bidi="he-IL"/>
              </w:rPr>
              <w:t xml:space="preserve">מספר </w:t>
            </w:r>
            <w:r>
              <w:rPr>
                <w:rFonts w:ascii="Times New Roman" w:eastAsia="Times New Roman" w:hAnsi="Times New Roman" w:cs="Times New Roman" w:hint="cs"/>
                <w:color w:val="000000"/>
                <w:u w:val="none"/>
                <w:rtl/>
                <w:lang w:bidi="he-IL"/>
              </w:rPr>
              <w:t>ויקרא ואוכפת את דיני משטר הטהרה הנוקשים. קשה שלא לתהות מדוע רחל אומרת שתעדיף להיכנע למצור ולא להתבשר על הגאולה מפי מצורע.</w:t>
            </w:r>
          </w:p>
        </w:tc>
      </w:tr>
      <w:tr w:rsidR="004E5CF5" w:rsidRPr="004E5CF5" w14:paraId="58A96F64" w14:textId="77777777" w:rsidTr="00F80E26">
        <w:tc>
          <w:tcPr>
            <w:tcW w:w="5495" w:type="dxa"/>
          </w:tcPr>
          <w:p w14:paraId="72BBF4E3"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Given her own experience of being set apart because of her illness, why would she not have welcomed the idea of a more porous boundary, one that actually allows the </w:t>
            </w:r>
            <w:r w:rsidRPr="004E5CF5">
              <w:rPr>
                <w:rFonts w:ascii="Times New Roman" w:eastAsia="Times New Roman" w:hAnsi="Times New Roman" w:cs="Times New Roman"/>
                <w:color w:val="000000"/>
                <w:u w:val="none"/>
                <w:rtl/>
                <w:lang w:bidi="he-IL"/>
              </w:rPr>
              <w:t>מצורע</w:t>
            </w:r>
            <w:r w:rsidRPr="004E5CF5">
              <w:rPr>
                <w:rFonts w:ascii="Times New Roman" w:eastAsia="Times New Roman" w:hAnsi="Times New Roman" w:cs="Times New Roman"/>
                <w:color w:val="000000"/>
                <w:u w:val="none"/>
              </w:rPr>
              <w:t xml:space="preserve"> to serve as a </w:t>
            </w:r>
            <w:r w:rsidRPr="004E5CF5">
              <w:rPr>
                <w:rFonts w:ascii="Times New Roman" w:eastAsia="Times New Roman" w:hAnsi="Times New Roman" w:cs="Times New Roman"/>
                <w:color w:val="000000"/>
                <w:u w:val="none"/>
                <w:rtl/>
                <w:lang w:bidi="he-IL"/>
              </w:rPr>
              <w:t>מבשר</w:t>
            </w:r>
            <w:r w:rsidRPr="004E5CF5">
              <w:rPr>
                <w:rFonts w:ascii="Times New Roman" w:eastAsia="Times New Roman" w:hAnsi="Times New Roman" w:cs="Times New Roman"/>
                <w:color w:val="000000"/>
                <w:u w:val="none"/>
              </w:rPr>
              <w:t>? Is it because she understood and assented to the idea of strict quarantine? Or because she so hated being sick that she resented the very idea that her illness might be seen as giving rise to anything generative and positive?</w:t>
            </w:r>
          </w:p>
        </w:tc>
        <w:tc>
          <w:tcPr>
            <w:tcW w:w="4081" w:type="dxa"/>
          </w:tcPr>
          <w:p w14:paraId="2FAE9C28" w14:textId="37511443" w:rsidR="004E5CF5" w:rsidRPr="004E5CF5" w:rsidRDefault="009675E0" w:rsidP="005B38C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 xml:space="preserve">היא עצמה </w:t>
            </w:r>
            <w:r w:rsidR="005B38C0">
              <w:rPr>
                <w:rFonts w:ascii="Times New Roman" w:eastAsia="Times New Roman" w:hAnsi="Times New Roman" w:cs="Times New Roman" w:hint="cs"/>
                <w:color w:val="000000"/>
                <w:u w:val="none"/>
                <w:rtl/>
                <w:lang w:bidi="he-IL"/>
              </w:rPr>
              <w:t>הורחקה</w:t>
            </w:r>
            <w:r>
              <w:rPr>
                <w:rFonts w:ascii="Times New Roman" w:eastAsia="Times New Roman" w:hAnsi="Times New Roman" w:cs="Times New Roman" w:hint="cs"/>
                <w:color w:val="000000"/>
                <w:u w:val="none"/>
                <w:rtl/>
                <w:lang w:bidi="he-IL"/>
              </w:rPr>
              <w:t xml:space="preserve"> מן הכלל בגלל מחלתה; האם לא יכולנו לצפות שהיא תקבל בברכה גבול חדיר יותר המאפשר למצורע למלא את תפקיד המבשר? האם ה</w:t>
            </w:r>
            <w:r w:rsidR="005B38C0">
              <w:rPr>
                <w:rFonts w:ascii="Times New Roman" w:eastAsia="Times New Roman" w:hAnsi="Times New Roman" w:cs="Times New Roman" w:hint="cs"/>
                <w:color w:val="000000"/>
                <w:u w:val="none"/>
                <w:rtl/>
                <w:lang w:bidi="he-IL"/>
              </w:rPr>
              <w:t>סיב</w:t>
            </w:r>
            <w:r>
              <w:rPr>
                <w:rFonts w:ascii="Times New Roman" w:eastAsia="Times New Roman" w:hAnsi="Times New Roman" w:cs="Times New Roman" w:hint="cs"/>
                <w:color w:val="000000"/>
                <w:u w:val="none"/>
                <w:rtl/>
                <w:lang w:bidi="he-IL"/>
              </w:rPr>
              <w:t>ה לכך היא שהיא הבינה את רעיון הסגר</w:t>
            </w:r>
            <w:r w:rsidR="005B38C0">
              <w:rPr>
                <w:rFonts w:ascii="Times New Roman" w:eastAsia="Times New Roman" w:hAnsi="Times New Roman" w:cs="Times New Roman" w:hint="cs"/>
                <w:color w:val="000000"/>
                <w:u w:val="none"/>
                <w:rtl/>
                <w:lang w:bidi="he-IL"/>
              </w:rPr>
              <w:t xml:space="preserve"> המוחלט</w:t>
            </w:r>
            <w:r>
              <w:rPr>
                <w:rFonts w:ascii="Times New Roman" w:eastAsia="Times New Roman" w:hAnsi="Times New Roman" w:cs="Times New Roman" w:hint="cs"/>
                <w:color w:val="000000"/>
                <w:u w:val="none"/>
                <w:rtl/>
                <w:lang w:bidi="he-IL"/>
              </w:rPr>
              <w:t xml:space="preserve"> והסכימה איתו? או אולי משום ששנאה את מחלתה עד כדי כך שלא יכלה להשלים עם המחשבה </w:t>
            </w:r>
            <w:r w:rsidR="005B38C0">
              <w:rPr>
                <w:rFonts w:ascii="Times New Roman" w:eastAsia="Times New Roman" w:hAnsi="Times New Roman" w:cs="Times New Roman" w:hint="cs"/>
                <w:color w:val="000000"/>
                <w:u w:val="none"/>
                <w:rtl/>
                <w:lang w:bidi="he-IL"/>
              </w:rPr>
              <w:t>שיאמרו שהיא מובילה</w:t>
            </w:r>
            <w:r>
              <w:rPr>
                <w:rFonts w:ascii="Times New Roman" w:eastAsia="Times New Roman" w:hAnsi="Times New Roman" w:cs="Times New Roman" w:hint="cs"/>
                <w:color w:val="000000"/>
                <w:u w:val="none"/>
                <w:rtl/>
                <w:lang w:bidi="he-IL"/>
              </w:rPr>
              <w:t xml:space="preserve"> לדבר מה יצירתי וחיובי? </w:t>
            </w:r>
          </w:p>
        </w:tc>
      </w:tr>
      <w:tr w:rsidR="004E5CF5" w:rsidRPr="004E5CF5" w14:paraId="73BC50C1" w14:textId="77777777" w:rsidTr="00F80E26">
        <w:tc>
          <w:tcPr>
            <w:tcW w:w="5495" w:type="dxa"/>
          </w:tcPr>
          <w:p w14:paraId="77232664"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Perhaps. The fact is, however, that Rachel’s illness gave rise to many good poems. Good news like good poetry often comes in a mixed bag. Tidings are rarely purely happy. They often hover on the borderlines, waiting for to be noticed, received, diagnosed or interpreted one way or another.</w:t>
            </w:r>
          </w:p>
        </w:tc>
        <w:tc>
          <w:tcPr>
            <w:tcW w:w="4081" w:type="dxa"/>
          </w:tcPr>
          <w:p w14:paraId="1A84CD15" w14:textId="3C831AFE" w:rsidR="004E5CF5" w:rsidRPr="004E5CF5" w:rsidRDefault="009675E0" w:rsidP="00F85AE6">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 xml:space="preserve">אולי. העובדה שמחלתה של רחל הולידה שירים טובים רבים עומדת בעינה. לא פעם נלווים לבשורות טובות ולשירים טובים גם דברים רעים. לעיתים נדירות בלבד </w:t>
            </w:r>
            <w:r w:rsidR="00F85AE6">
              <w:rPr>
                <w:rFonts w:ascii="Times New Roman" w:eastAsia="Times New Roman" w:hAnsi="Times New Roman" w:cs="Times New Roman" w:hint="cs"/>
                <w:color w:val="000000"/>
                <w:u w:val="none"/>
                <w:rtl/>
                <w:lang w:bidi="he-IL"/>
              </w:rPr>
              <w:t>הבשורות שאנחנו מתבשרים טובות בתכלית</w:t>
            </w:r>
            <w:r>
              <w:rPr>
                <w:rFonts w:ascii="Times New Roman" w:eastAsia="Times New Roman" w:hAnsi="Times New Roman" w:cs="Times New Roman" w:hint="cs"/>
                <w:color w:val="000000"/>
                <w:u w:val="none"/>
                <w:rtl/>
                <w:lang w:bidi="he-IL"/>
              </w:rPr>
              <w:t>.</w:t>
            </w:r>
            <w:r w:rsidR="00F85AE6">
              <w:rPr>
                <w:rFonts w:ascii="Times New Roman" w:eastAsia="Times New Roman" w:hAnsi="Times New Roman" w:cs="Times New Roman" w:hint="cs"/>
                <w:color w:val="000000"/>
                <w:u w:val="none"/>
                <w:rtl/>
                <w:lang w:bidi="he-IL"/>
              </w:rPr>
              <w:t xml:space="preserve"> לרוב הן מצויות בצד, ממתינות שנבחין בהן, שנקבל אותן, </w:t>
            </w:r>
            <w:r w:rsidR="005B38C0">
              <w:rPr>
                <w:rFonts w:ascii="Times New Roman" w:eastAsia="Times New Roman" w:hAnsi="Times New Roman" w:cs="Times New Roman" w:hint="cs"/>
                <w:color w:val="000000"/>
                <w:u w:val="none"/>
                <w:rtl/>
                <w:lang w:bidi="he-IL"/>
              </w:rPr>
              <w:t>ש</w:t>
            </w:r>
            <w:r w:rsidR="00F85AE6">
              <w:rPr>
                <w:rFonts w:ascii="Times New Roman" w:eastAsia="Times New Roman" w:hAnsi="Times New Roman" w:cs="Times New Roman" w:hint="cs"/>
                <w:color w:val="000000"/>
                <w:u w:val="none"/>
                <w:rtl/>
                <w:lang w:bidi="he-IL"/>
              </w:rPr>
              <w:t>נאבחן או נפרש אותן לכאן או לכאן.</w:t>
            </w:r>
          </w:p>
        </w:tc>
      </w:tr>
      <w:tr w:rsidR="004E5CF5" w:rsidRPr="004E5CF5" w14:paraId="6DE34A7A" w14:textId="77777777" w:rsidTr="00F80E26">
        <w:tc>
          <w:tcPr>
            <w:tcW w:w="5495" w:type="dxa"/>
          </w:tcPr>
          <w:p w14:paraId="1A72E9D0" w14:textId="77777777" w:rsidR="004E5CF5" w:rsidRPr="004E5CF5" w:rsidRDefault="004E5CF5" w:rsidP="00ED0B38">
            <w:pPr>
              <w:shd w:val="clear" w:color="auto" w:fill="FFFFFF"/>
              <w:spacing w:before="150" w:after="75" w:line="225" w:lineRule="atLeast"/>
              <w:outlineLvl w:val="2"/>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The Stricken Messiah</w:t>
            </w:r>
          </w:p>
        </w:tc>
        <w:tc>
          <w:tcPr>
            <w:tcW w:w="4081" w:type="dxa"/>
          </w:tcPr>
          <w:p w14:paraId="4580810B" w14:textId="041C9DBD" w:rsidR="004E5CF5" w:rsidRPr="004E5CF5" w:rsidRDefault="001D68CD" w:rsidP="001D68CD">
            <w:pPr>
              <w:shd w:val="clear" w:color="auto" w:fill="FFFFFF"/>
              <w:bidi/>
              <w:spacing w:before="150" w:after="75" w:line="225" w:lineRule="atLeast"/>
              <w:outlineLvl w:val="2"/>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המשיח הנגוע</w:t>
            </w:r>
          </w:p>
        </w:tc>
      </w:tr>
      <w:tr w:rsidR="004E5CF5" w:rsidRPr="004E5CF5" w14:paraId="008159FA" w14:textId="77777777" w:rsidTr="00F80E26">
        <w:tc>
          <w:tcPr>
            <w:tcW w:w="5495" w:type="dxa"/>
          </w:tcPr>
          <w:p w14:paraId="43AD0F19"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This is certainly the case in Isaiah 53, the chapter that immediately follows “Ma Navu” (analyzed above), and </w:t>
            </w:r>
            <w:r w:rsidRPr="004E5CF5">
              <w:rPr>
                <w:rFonts w:ascii="Times New Roman" w:eastAsia="Times New Roman" w:hAnsi="Times New Roman" w:cs="Times New Roman"/>
                <w:color w:val="000000"/>
                <w:u w:val="none"/>
              </w:rPr>
              <w:lastRenderedPageBreak/>
              <w:t>which furnishes the Christian image of the Messiah as a “suffering servant”:</w:t>
            </w:r>
          </w:p>
        </w:tc>
        <w:tc>
          <w:tcPr>
            <w:tcW w:w="4081" w:type="dxa"/>
          </w:tcPr>
          <w:p w14:paraId="612917C2" w14:textId="37E8E02F" w:rsidR="004E5CF5" w:rsidRPr="004E5CF5" w:rsidRDefault="00F85AE6" w:rsidP="005B38C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lastRenderedPageBreak/>
              <w:t>כך הם פני הדברים בישעיה מג, הפרק הבא מיד אחרי פסוקי "מה נאו</w:t>
            </w:r>
            <w:r w:rsidR="005B38C0">
              <w:rPr>
                <w:rFonts w:ascii="Times New Roman" w:eastAsia="Times New Roman" w:hAnsi="Times New Roman" w:cs="Times New Roman" w:hint="cs"/>
                <w:color w:val="000000"/>
                <w:u w:val="none"/>
                <w:rtl/>
                <w:lang w:bidi="he-IL"/>
              </w:rPr>
              <w:t xml:space="preserve">ו" (שהוצגו למעלה), התורם לדימוי </w:t>
            </w:r>
            <w:r>
              <w:rPr>
                <w:rFonts w:ascii="Times New Roman" w:eastAsia="Times New Roman" w:hAnsi="Times New Roman" w:cs="Times New Roman" w:hint="cs"/>
                <w:color w:val="000000"/>
                <w:u w:val="none"/>
                <w:rtl/>
                <w:lang w:bidi="he-IL"/>
              </w:rPr>
              <w:lastRenderedPageBreak/>
              <w:t>המשיח כ</w:t>
            </w:r>
            <w:r w:rsidR="005B38C0">
              <w:rPr>
                <w:rFonts w:ascii="Times New Roman" w:eastAsia="Times New Roman" w:hAnsi="Times New Roman" w:cs="Times New Roman" w:hint="cs"/>
                <w:color w:val="000000"/>
                <w:u w:val="none"/>
                <w:rtl/>
                <w:lang w:bidi="he-IL"/>
              </w:rPr>
              <w:t>"</w:t>
            </w:r>
            <w:r>
              <w:rPr>
                <w:rFonts w:ascii="Times New Roman" w:eastAsia="Times New Roman" w:hAnsi="Times New Roman" w:cs="Times New Roman" w:hint="cs"/>
                <w:color w:val="000000"/>
                <w:u w:val="none"/>
                <w:rtl/>
                <w:lang w:bidi="he-IL"/>
              </w:rPr>
              <w:t>משרת המעונה</w:t>
            </w:r>
            <w:r w:rsidR="005B38C0">
              <w:rPr>
                <w:rFonts w:ascii="Times New Roman" w:eastAsia="Times New Roman" w:hAnsi="Times New Roman" w:cs="Times New Roman" w:hint="cs"/>
                <w:color w:val="000000"/>
                <w:u w:val="none"/>
                <w:rtl/>
                <w:lang w:bidi="he-IL"/>
              </w:rPr>
              <w:t>" הרווח בנצרות</w:t>
            </w:r>
            <w:r>
              <w:rPr>
                <w:rFonts w:ascii="Times New Roman" w:eastAsia="Times New Roman" w:hAnsi="Times New Roman" w:cs="Times New Roman" w:hint="cs"/>
                <w:color w:val="000000"/>
                <w:u w:val="none"/>
                <w:rtl/>
                <w:lang w:bidi="he-IL"/>
              </w:rPr>
              <w:t>:</w:t>
            </w:r>
          </w:p>
        </w:tc>
      </w:tr>
      <w:tr w:rsidR="004E5CF5" w:rsidRPr="004E5CF5" w14:paraId="2167F636" w14:textId="77777777" w:rsidTr="00F80E26">
        <w:tc>
          <w:tcPr>
            <w:tcW w:w="5495" w:type="dxa"/>
          </w:tcPr>
          <w:p w14:paraId="7D657FE4" w14:textId="77777777" w:rsidR="004E5CF5" w:rsidRPr="004E5CF5" w:rsidRDefault="004E5CF5" w:rsidP="00ED0B38">
            <w:pPr>
              <w:shd w:val="clear" w:color="auto" w:fill="FFFFFF"/>
              <w:bidi/>
              <w:spacing w:after="100"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shd w:val="clear" w:color="auto" w:fill="FFFFFF"/>
                <w:vertAlign w:val="superscript"/>
                <w:rtl/>
                <w:lang w:bidi="he-IL"/>
              </w:rPr>
              <w:lastRenderedPageBreak/>
              <w:t>ד</w:t>
            </w:r>
            <w:r w:rsidRPr="004E5CF5">
              <w:rPr>
                <w:rFonts w:ascii="Times New Roman" w:eastAsia="Times New Roman" w:hAnsi="Times New Roman" w:cs="Times New Roman"/>
                <w:color w:val="000000"/>
                <w:u w:val="none"/>
                <w:rtl/>
              </w:rPr>
              <w:t> </w:t>
            </w:r>
            <w:r w:rsidRPr="004E5CF5">
              <w:rPr>
                <w:rFonts w:ascii="Times New Roman" w:eastAsia="Times New Roman" w:hAnsi="Times New Roman" w:cs="Times New Roman"/>
                <w:color w:val="000000"/>
                <w:u w:val="none"/>
                <w:rtl/>
                <w:lang w:bidi="he-IL"/>
              </w:rPr>
              <w:t>אָכֵ֤ן חֳלָיֵ֙נוּ֙ ה֣וּא נָשָׂ֔א</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וּמַכְאֹבֵ֖ינוּ סְבָלָ֑ם</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וַאֲנַ֣חְנוּ חֲשַׁבְנֻ֔הוּ נָג֛וּעַ</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מֻכֵּ֥ה אֱלֹהִ֖ים וּמְעֻנֶּֽה:</w:t>
            </w:r>
          </w:p>
        </w:tc>
        <w:tc>
          <w:tcPr>
            <w:tcW w:w="4081" w:type="dxa"/>
          </w:tcPr>
          <w:p w14:paraId="39E85740" w14:textId="77777777" w:rsidR="004E5CF5" w:rsidRPr="004E5CF5" w:rsidRDefault="002256DE" w:rsidP="00ED0B38">
            <w:pPr>
              <w:shd w:val="clear" w:color="auto" w:fill="FFFFFF"/>
              <w:bidi/>
              <w:spacing w:after="100" w:line="233" w:lineRule="atLeast"/>
              <w:textAlignment w:val="top"/>
              <w:rPr>
                <w:rFonts w:ascii="Times New Roman" w:eastAsia="Times New Roman" w:hAnsi="Times New Roman" w:cs="Times New Roman" w:hint="cs"/>
                <w:color w:val="000000"/>
                <w:u w:val="none"/>
                <w:shd w:val="clear" w:color="auto" w:fill="FFFFFF"/>
                <w:vertAlign w:val="superscript"/>
                <w:rtl/>
                <w:lang w:bidi="he-IL"/>
              </w:rPr>
            </w:pPr>
            <w:r w:rsidRPr="004E5CF5">
              <w:rPr>
                <w:rFonts w:ascii="Times New Roman" w:eastAsia="Times New Roman" w:hAnsi="Times New Roman" w:cs="Times New Roman"/>
                <w:color w:val="000000"/>
                <w:u w:val="none"/>
                <w:shd w:val="clear" w:color="auto" w:fill="FFFFFF"/>
                <w:vertAlign w:val="superscript"/>
                <w:rtl/>
                <w:lang w:bidi="he-IL"/>
              </w:rPr>
              <w:t>ד</w:t>
            </w:r>
            <w:r w:rsidRPr="004E5CF5">
              <w:rPr>
                <w:rFonts w:ascii="Times New Roman" w:eastAsia="Times New Roman" w:hAnsi="Times New Roman" w:cs="Times New Roman"/>
                <w:color w:val="000000"/>
                <w:u w:val="none"/>
                <w:rtl/>
              </w:rPr>
              <w:t> </w:t>
            </w:r>
            <w:r w:rsidRPr="004E5CF5">
              <w:rPr>
                <w:rFonts w:ascii="Times New Roman" w:eastAsia="Times New Roman" w:hAnsi="Times New Roman" w:cs="Times New Roman"/>
                <w:color w:val="000000"/>
                <w:u w:val="none"/>
                <w:rtl/>
                <w:lang w:bidi="he-IL"/>
              </w:rPr>
              <w:t>אָכֵ֤ן חֳלָיֵ֙נוּ֙ ה֣וּא נָשָׂ֔א</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וּמַכְאֹבֵ֖ינוּ סְבָלָ֑ם</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וַאֲנַ֣חְנוּ חֲשַׁבְנֻ֔הוּ נָג֛וּעַ</w:t>
            </w:r>
            <w:r w:rsidRPr="004E5CF5">
              <w:rPr>
                <w:rFonts w:ascii="Times New Roman" w:eastAsia="Times New Roman" w:hAnsi="Times New Roman" w:cs="Times New Roman"/>
                <w:color w:val="000000"/>
                <w:u w:val="none"/>
                <w:rtl/>
              </w:rPr>
              <w:br/>
            </w:r>
            <w:r w:rsidRPr="004E5CF5">
              <w:rPr>
                <w:rFonts w:ascii="Times New Roman" w:eastAsia="Times New Roman" w:hAnsi="Times New Roman" w:cs="Times New Roman"/>
                <w:color w:val="000000"/>
                <w:u w:val="none"/>
                <w:rtl/>
                <w:lang w:bidi="he-IL"/>
              </w:rPr>
              <w:t>מֻכֵּ֥ה אֱלֹהִ֖ים וּמְעֻנֶּֽה:</w:t>
            </w:r>
          </w:p>
        </w:tc>
      </w:tr>
      <w:tr w:rsidR="004E5CF5" w:rsidRPr="004E5CF5" w14:paraId="0E90F4D8" w14:textId="77777777" w:rsidTr="00F80E26">
        <w:tc>
          <w:tcPr>
            <w:tcW w:w="5495" w:type="dxa"/>
          </w:tcPr>
          <w:p w14:paraId="2C5D45CB" w14:textId="77777777" w:rsidR="004E5CF5" w:rsidRPr="004E5CF5" w:rsidRDefault="004E5CF5" w:rsidP="00ED0B38">
            <w:pPr>
              <w:shd w:val="clear" w:color="auto" w:fill="FFFFFF"/>
              <w:spacing w:line="233" w:lineRule="atLeast"/>
              <w:textAlignment w:val="top"/>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shd w:val="clear" w:color="auto" w:fill="FFFFFF"/>
                <w:vertAlign w:val="superscript"/>
              </w:rPr>
              <w:t>4</w:t>
            </w:r>
            <w:r w:rsidRPr="004E5CF5">
              <w:rPr>
                <w:rFonts w:ascii="Times New Roman" w:eastAsia="Times New Roman" w:hAnsi="Times New Roman" w:cs="Times New Roman"/>
                <w:color w:val="000000"/>
                <w:u w:val="none"/>
              </w:rPr>
              <w:t> Yet it was our sickness that he was bearing,</w:t>
            </w:r>
            <w:r w:rsidRPr="004E5CF5">
              <w:rPr>
                <w:rFonts w:ascii="Times New Roman" w:eastAsia="Times New Roman" w:hAnsi="Times New Roman" w:cs="Times New Roman"/>
                <w:color w:val="000000"/>
                <w:u w:val="none"/>
              </w:rPr>
              <w:br/>
              <w:t>Our suffering that he endured.</w:t>
            </w:r>
            <w:r w:rsidRPr="004E5CF5">
              <w:rPr>
                <w:rFonts w:ascii="Times New Roman" w:eastAsia="Times New Roman" w:hAnsi="Times New Roman" w:cs="Times New Roman"/>
                <w:color w:val="000000"/>
                <w:u w:val="none"/>
              </w:rPr>
              <w:br/>
              <w:t>We accounted him plagued</w:t>
            </w:r>
            <w:r w:rsidRPr="004E5CF5">
              <w:rPr>
                <w:rFonts w:ascii="Times New Roman" w:eastAsia="Times New Roman" w:hAnsi="Times New Roman" w:cs="Times New Roman"/>
                <w:color w:val="000000"/>
                <w:u w:val="none"/>
              </w:rPr>
              <w:br/>
              <w:t>Smitten and afflicted by God</w:t>
            </w:r>
          </w:p>
        </w:tc>
        <w:tc>
          <w:tcPr>
            <w:tcW w:w="4081" w:type="dxa"/>
          </w:tcPr>
          <w:p w14:paraId="114B3DDD" w14:textId="77777777" w:rsidR="004E5CF5" w:rsidRPr="004E5CF5" w:rsidRDefault="004E5CF5" w:rsidP="005B33FB">
            <w:pPr>
              <w:shd w:val="clear" w:color="auto" w:fill="FFFFFF"/>
              <w:tabs>
                <w:tab w:val="right" w:pos="3314"/>
              </w:tabs>
              <w:spacing w:line="233" w:lineRule="atLeast"/>
              <w:textAlignment w:val="top"/>
              <w:rPr>
                <w:rFonts w:ascii="Times New Roman" w:eastAsia="Times New Roman" w:hAnsi="Times New Roman" w:cs="Times New Roman"/>
                <w:color w:val="000000"/>
                <w:u w:val="none"/>
                <w:shd w:val="clear" w:color="auto" w:fill="FFFFFF"/>
                <w:vertAlign w:val="superscript"/>
              </w:rPr>
            </w:pPr>
          </w:p>
        </w:tc>
      </w:tr>
      <w:tr w:rsidR="004E5CF5" w:rsidRPr="004E5CF5" w14:paraId="3116B964" w14:textId="77777777" w:rsidTr="00F80E26">
        <w:tc>
          <w:tcPr>
            <w:tcW w:w="5495" w:type="dxa"/>
          </w:tcPr>
          <w:p w14:paraId="6A0DC6BA" w14:textId="77777777" w:rsidR="004E5CF5" w:rsidRPr="004E5CF5" w:rsidRDefault="004E5CF5" w:rsidP="00ED0B38">
            <w:pPr>
              <w:shd w:val="clear" w:color="auto" w:fill="FFFFFF"/>
              <w:spacing w:before="150" w:after="75" w:line="225" w:lineRule="atLeast"/>
              <w:outlineLvl w:val="2"/>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The Leper Messiah?</w:t>
            </w:r>
          </w:p>
        </w:tc>
        <w:tc>
          <w:tcPr>
            <w:tcW w:w="4081" w:type="dxa"/>
          </w:tcPr>
          <w:p w14:paraId="2D8DB99E" w14:textId="77777777" w:rsidR="004E5CF5" w:rsidRPr="004E5CF5" w:rsidRDefault="002256DE" w:rsidP="002256DE">
            <w:pPr>
              <w:shd w:val="clear" w:color="auto" w:fill="FFFFFF"/>
              <w:bidi/>
              <w:spacing w:before="150" w:after="75" w:line="225" w:lineRule="atLeast"/>
              <w:outlineLvl w:val="2"/>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משיח מצורע?</w:t>
            </w:r>
          </w:p>
        </w:tc>
      </w:tr>
      <w:tr w:rsidR="004E5CF5" w:rsidRPr="004E5CF5" w14:paraId="13A1A917" w14:textId="77777777" w:rsidTr="00F80E26">
        <w:tc>
          <w:tcPr>
            <w:tcW w:w="5495" w:type="dxa"/>
          </w:tcPr>
          <w:p w14:paraId="4FD306BF"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 xml:space="preserve">The famous Gemarah from Sanhedrin 98a is a literary descendant of the both of Isaiah 53 and story of the four </w:t>
            </w:r>
            <w:r w:rsidRPr="004E5CF5">
              <w:rPr>
                <w:rFonts w:ascii="Times New Roman" w:eastAsia="Times New Roman" w:hAnsi="Times New Roman" w:cs="Times New Roman"/>
                <w:color w:val="000000"/>
                <w:u w:val="none"/>
                <w:rtl/>
                <w:lang w:bidi="he-IL"/>
              </w:rPr>
              <w:t>מצורעים</w:t>
            </w:r>
            <w:r w:rsidRPr="004E5CF5">
              <w:rPr>
                <w:rFonts w:ascii="Times New Roman" w:eastAsia="Times New Roman" w:hAnsi="Times New Roman" w:cs="Times New Roman"/>
                <w:color w:val="000000"/>
                <w:u w:val="none"/>
              </w:rPr>
              <w:t xml:space="preserve"> from II Kings 7. Here, R. Joshua b. Levi meets Elijah—the harbinger (or </w:t>
            </w:r>
            <w:r w:rsidRPr="004E5CF5">
              <w:rPr>
                <w:rFonts w:ascii="Times New Roman" w:eastAsia="Times New Roman" w:hAnsi="Times New Roman" w:cs="Times New Roman"/>
                <w:color w:val="000000"/>
                <w:u w:val="none"/>
                <w:rtl/>
                <w:lang w:bidi="he-IL"/>
              </w:rPr>
              <w:t>מבשר</w:t>
            </w:r>
            <w:r w:rsidRPr="004E5CF5">
              <w:rPr>
                <w:rFonts w:ascii="Times New Roman" w:eastAsia="Times New Roman" w:hAnsi="Times New Roman" w:cs="Times New Roman"/>
                <w:color w:val="000000"/>
                <w:u w:val="none"/>
              </w:rPr>
              <w:t>) of the Messiah—standing by the entrance of R. Simeon b. Yohai’s tomb.</w:t>
            </w:r>
            <w:r w:rsidRPr="004E5CF5">
              <w:rPr>
                <w:rFonts w:ascii="Times New Roman" w:eastAsia="Times New Roman" w:hAnsi="Times New Roman" w:cs="Times New Roman"/>
                <w:color w:val="B22222"/>
                <w:u w:val="none"/>
                <w:shd w:val="clear" w:color="auto" w:fill="FFFFFF"/>
                <w:vertAlign w:val="superscript"/>
              </w:rPr>
              <w:t>[5]</w:t>
            </w:r>
          </w:p>
        </w:tc>
        <w:tc>
          <w:tcPr>
            <w:tcW w:w="4081" w:type="dxa"/>
          </w:tcPr>
          <w:p w14:paraId="6DB6A9EC" w14:textId="584E789E" w:rsidR="004E5CF5" w:rsidRPr="004E5CF5" w:rsidRDefault="005B33FB" w:rsidP="005B38C0">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קטע מפורסם במסכת סנהדרין צח ע"א הוא צאצאם הספרותי של ישעיה מג ושל סיפור ארבעת המצורעי</w:t>
            </w:r>
            <w:r w:rsidR="005B38C0">
              <w:rPr>
                <w:rFonts w:ascii="Times New Roman" w:eastAsia="Times New Roman" w:hAnsi="Times New Roman" w:cs="Times New Roman" w:hint="cs"/>
                <w:color w:val="000000"/>
                <w:u w:val="none"/>
                <w:rtl/>
                <w:lang w:bidi="he-IL"/>
              </w:rPr>
              <w:t>ם</w:t>
            </w:r>
            <w:r>
              <w:rPr>
                <w:rFonts w:ascii="Times New Roman" w:eastAsia="Times New Roman" w:hAnsi="Times New Roman" w:cs="Times New Roman" w:hint="cs"/>
                <w:color w:val="000000"/>
                <w:u w:val="none"/>
                <w:rtl/>
                <w:lang w:bidi="he-IL"/>
              </w:rPr>
              <w:t xml:space="preserve"> במלכים ב ז. בקטע זה רבי יהושע בן לוי פוגש את אליהו הנביא – מבשר הגאולה – עומד בפתח קברו של ר' שמעון בר יוחאי.</w:t>
            </w:r>
          </w:p>
        </w:tc>
      </w:tr>
      <w:tr w:rsidR="004E5CF5" w:rsidRPr="004E5CF5" w14:paraId="6F26481D" w14:textId="77777777" w:rsidTr="00F80E26">
        <w:tc>
          <w:tcPr>
            <w:tcW w:w="5495" w:type="dxa"/>
          </w:tcPr>
          <w:p w14:paraId="3BE08FA1" w14:textId="77777777" w:rsidR="004E5CF5" w:rsidRPr="004E5CF5" w:rsidRDefault="004E5CF5" w:rsidP="00ED0B38">
            <w:pPr>
              <w:shd w:val="clear" w:color="auto" w:fill="FFFFFF"/>
              <w:spacing w:after="113"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He asks him: ‘Have I a portion in the world to come?’</w:t>
            </w:r>
            <w:r w:rsidRPr="004E5CF5">
              <w:rPr>
                <w:rFonts w:ascii="Times New Roman" w:eastAsia="Times New Roman" w:hAnsi="Times New Roman" w:cs="Times New Roman"/>
                <w:color w:val="000000"/>
                <w:u w:val="none"/>
              </w:rPr>
              <w:br/>
              <w:t>He replied, ‘if this Master desires it.’</w:t>
            </w:r>
            <w:r w:rsidRPr="004E5CF5">
              <w:rPr>
                <w:rFonts w:ascii="Times New Roman" w:eastAsia="Times New Roman" w:hAnsi="Times New Roman" w:cs="Times New Roman"/>
                <w:color w:val="000000"/>
                <w:u w:val="none"/>
              </w:rPr>
              <w:br/>
              <w:t>… He then asks him, ‘When will the Messiah come?’ —</w:t>
            </w:r>
            <w:r w:rsidRPr="004E5CF5">
              <w:rPr>
                <w:rFonts w:ascii="Times New Roman" w:eastAsia="Times New Roman" w:hAnsi="Times New Roman" w:cs="Times New Roman"/>
                <w:color w:val="000000"/>
                <w:u w:val="none"/>
              </w:rPr>
              <w:br/>
              <w:t>‘Go and ask him himself,’ is his reply.</w:t>
            </w:r>
            <w:r w:rsidRPr="004E5CF5">
              <w:rPr>
                <w:rFonts w:ascii="Times New Roman" w:eastAsia="Times New Roman" w:hAnsi="Times New Roman" w:cs="Times New Roman"/>
                <w:color w:val="000000"/>
                <w:u w:val="none"/>
              </w:rPr>
              <w:br/>
              <w:t>‘Where is he sitting?’ asks R. Joshua—</w:t>
            </w:r>
            <w:r w:rsidRPr="004E5CF5">
              <w:rPr>
                <w:rFonts w:ascii="Times New Roman" w:eastAsia="Times New Roman" w:hAnsi="Times New Roman" w:cs="Times New Roman"/>
                <w:color w:val="000000"/>
                <w:u w:val="none"/>
              </w:rPr>
              <w:br/>
              <w:t>‘By the gates of Rome.’</w:t>
            </w:r>
            <w:r w:rsidRPr="004E5CF5">
              <w:rPr>
                <w:rFonts w:ascii="Times New Roman" w:eastAsia="Times New Roman" w:hAnsi="Times New Roman" w:cs="Times New Roman"/>
                <w:color w:val="000000"/>
                <w:u w:val="none"/>
              </w:rPr>
              <w:br/>
              <w:t>And by what sign may I recognize him?’ asks R. Joshua.—</w:t>
            </w:r>
          </w:p>
        </w:tc>
        <w:tc>
          <w:tcPr>
            <w:tcW w:w="4081" w:type="dxa"/>
          </w:tcPr>
          <w:p w14:paraId="30F2D6C6" w14:textId="77777777" w:rsidR="004E5CF5" w:rsidRPr="004E5CF5" w:rsidRDefault="002256DE" w:rsidP="001446C9">
            <w:pPr>
              <w:shd w:val="clear" w:color="auto" w:fill="FFFFFF"/>
              <w:bidi/>
              <w:spacing w:after="113" w:line="233" w:lineRule="atLeast"/>
              <w:rPr>
                <w:rFonts w:ascii="Times New Roman" w:eastAsia="Times New Roman" w:hAnsi="Times New Roman" w:cs="Times New Roman"/>
                <w:color w:val="000000"/>
                <w:u w:val="none"/>
                <w:lang w:bidi="he-IL"/>
              </w:rPr>
            </w:pPr>
            <w:r w:rsidRPr="004E5CF5">
              <w:rPr>
                <w:rFonts w:ascii="Times New Roman" w:eastAsia="Times New Roman" w:hAnsi="Times New Roman" w:cs="Times New Roman"/>
                <w:color w:val="000000"/>
                <w:u w:val="none"/>
                <w:shd w:val="clear" w:color="auto" w:fill="FFFFFF"/>
                <w:rtl/>
                <w:lang w:bidi="he-IL"/>
              </w:rPr>
              <w:t>רבי יהושע בן לוי אשכח לאליהו, דהוי קיימי אפיתחא דמערתא דרבי שמעון בן יוחאי, אמר ליה: אתינא לעלמא דאתי? – אמר ליה: אם ירצה אדון הזה. אמר רבי יהושע בן לוי: שנים ראיתי וקול שלשה שמעתי. – אמר ליה: אימת אתי משיח? – אמר ליה: זיל שייליה לדידיה. – והיכא יתיב? – אפיתחא דרומי. – ומאי סימניה? – יתיב ביני עניי סובלי חלאים, וכולן שרו ואסירי בחד זימנא, איהו שרי חד ואסיר חד. אמר: דילמא מבעינא, דלא איעכב.</w:t>
            </w:r>
          </w:p>
        </w:tc>
      </w:tr>
      <w:tr w:rsidR="004E5CF5" w:rsidRPr="004E5CF5" w14:paraId="3D87A235" w14:textId="77777777" w:rsidTr="00F80E26">
        <w:tc>
          <w:tcPr>
            <w:tcW w:w="5495" w:type="dxa"/>
          </w:tcPr>
          <w:p w14:paraId="2AA966BD" w14:textId="77777777" w:rsidR="004E5CF5" w:rsidRPr="004E5CF5" w:rsidRDefault="004E5CF5" w:rsidP="00ED0B38">
            <w:pPr>
              <w:shd w:val="clear" w:color="auto" w:fill="FFFFFF"/>
              <w:spacing w:after="113"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Elijah answers: ‘He is sitting among the poor folk suffering from all kinds of skin ailments. All of them untie [their bandages] all at once, and re-bandage them together, whereas he [the Messiah] unties and re-bandages each one separately, [before treating the next], thinking, ‘should I be wanted, [it being time for my appearance as the Messiah] I must not be delayed [through having to bandage a number of sores].’”</w:t>
            </w:r>
            <w:r w:rsidRPr="004E5CF5">
              <w:rPr>
                <w:rFonts w:ascii="Times New Roman" w:eastAsia="Times New Roman" w:hAnsi="Times New Roman" w:cs="Times New Roman"/>
                <w:color w:val="B22222"/>
                <w:u w:val="none"/>
                <w:shd w:val="clear" w:color="auto" w:fill="FFFFFF"/>
                <w:vertAlign w:val="superscript"/>
              </w:rPr>
              <w:t>[6]</w:t>
            </w:r>
          </w:p>
        </w:tc>
        <w:tc>
          <w:tcPr>
            <w:tcW w:w="4081" w:type="dxa"/>
          </w:tcPr>
          <w:p w14:paraId="04CFA1D1" w14:textId="6DB87CA6" w:rsidR="00F80E26" w:rsidRPr="00F80E26" w:rsidRDefault="00F80E26" w:rsidP="00F80E26">
            <w:pPr>
              <w:bidi/>
              <w:rPr>
                <w:rFonts w:ascii="Times New Roman" w:eastAsia="Times New Roman" w:hAnsi="Times New Roman" w:cs="Times New Roman"/>
                <w:color w:val="auto"/>
                <w:u w:val="none"/>
                <w:lang w:eastAsia="en-US" w:bidi="he-IL"/>
              </w:rPr>
            </w:pPr>
            <w:r w:rsidRPr="00F80E26">
              <w:rPr>
                <w:rFonts w:ascii="Times New Roman" w:eastAsia="Times New Roman" w:hAnsi="Times New Roman" w:cs="Times New Roman"/>
                <w:color w:val="auto"/>
                <w:u w:val="none"/>
                <w:rtl/>
                <w:lang w:eastAsia="en-US" w:bidi="he-IL"/>
              </w:rPr>
              <w:t>ר' יהושע בן לוי מצא את אליהו הנביא כשהיה עומד על פתח מערת הקבורה של ר' שמעון בן יוחאי</w:t>
            </w:r>
            <w:r w:rsidRPr="00F80E26">
              <w:rPr>
                <w:rFonts w:ascii="Times New Roman" w:eastAsia="Times New Roman" w:hAnsi="Times New Roman" w:cs="Times New Roman" w:hint="cs"/>
                <w:color w:val="auto"/>
                <w:u w:val="none"/>
                <w:rtl/>
                <w:lang w:eastAsia="en-US" w:bidi="he-IL"/>
              </w:rPr>
              <w:t>.</w:t>
            </w:r>
            <w:r w:rsidRPr="00F80E26">
              <w:rPr>
                <w:rFonts w:ascii="Times New Roman" w:eastAsia="Times New Roman" w:hAnsi="Times New Roman" w:cs="Times New Roman"/>
                <w:color w:val="auto"/>
                <w:u w:val="none"/>
                <w:rtl/>
                <w:lang w:eastAsia="en-US" w:bidi="he-IL"/>
              </w:rPr>
              <w:t xml:space="preserve"> אמר לו: האם אבוא, אזכה, לעולם הבא? אמר לו: אם ירצה אדון הזה.</w:t>
            </w:r>
            <w:r w:rsidRPr="00F80E26">
              <w:rPr>
                <w:rFonts w:ascii="Times New Roman" w:eastAsia="Times New Roman" w:hAnsi="Times New Roman" w:cs="Times New Roman" w:hint="cs"/>
                <w:color w:val="auto"/>
                <w:u w:val="none"/>
                <w:rtl/>
                <w:lang w:eastAsia="en-US" w:bidi="he-IL"/>
              </w:rPr>
              <w:t>..</w:t>
            </w:r>
            <w:r w:rsidRPr="00F80E26">
              <w:rPr>
                <w:rFonts w:ascii="Times New Roman" w:eastAsia="Times New Roman" w:hAnsi="Times New Roman" w:cs="Times New Roman"/>
                <w:color w:val="auto"/>
                <w:u w:val="none"/>
                <w:rtl/>
                <w:lang w:eastAsia="en-US" w:bidi="he-IL"/>
              </w:rPr>
              <w:t xml:space="preserve"> </w:t>
            </w:r>
          </w:p>
          <w:p w14:paraId="24648E68" w14:textId="77777777" w:rsidR="00F80E26" w:rsidRDefault="00F80E26" w:rsidP="00F80E26">
            <w:pPr>
              <w:bidi/>
              <w:rPr>
                <w:rFonts w:ascii="Times New Roman" w:eastAsia="Times New Roman" w:hAnsi="Times New Roman" w:cs="Times New Roman"/>
                <w:color w:val="auto"/>
                <w:u w:val="none"/>
                <w:rtl/>
                <w:lang w:eastAsia="en-US" w:bidi="he-IL"/>
              </w:rPr>
            </w:pPr>
            <w:r w:rsidRPr="00F80E26">
              <w:rPr>
                <w:rFonts w:ascii="Times New Roman" w:eastAsia="Times New Roman" w:hAnsi="Times New Roman" w:cs="Times New Roman"/>
                <w:color w:val="auto"/>
                <w:u w:val="none"/>
                <w:rtl/>
                <w:lang w:eastAsia="en-US" w:bidi="he-IL"/>
              </w:rPr>
              <w:t xml:space="preserve">אמר לאליהו: מתי יבוא המשיח? אמר לו: לך שאל אותו עצמו. שאל ר' יהושע: והיכן הוא יושב? אמר לו אליהו: על פתח העיר רומי. שאלו: ומה סימנו שאדע שמשיח הוא? </w:t>
            </w:r>
          </w:p>
          <w:p w14:paraId="3FD73135" w14:textId="1A680BD1" w:rsidR="004E5CF5" w:rsidRPr="00F80E26" w:rsidRDefault="00F80E26" w:rsidP="00F80E26">
            <w:pPr>
              <w:bidi/>
              <w:rPr>
                <w:rFonts w:ascii="Times New Roman" w:eastAsia="Times New Roman" w:hAnsi="Times New Roman" w:cs="Times New Roman" w:hint="cs"/>
                <w:color w:val="auto"/>
                <w:u w:val="none"/>
                <w:rtl/>
                <w:lang w:eastAsia="en-US" w:bidi="he-IL"/>
              </w:rPr>
            </w:pPr>
            <w:r w:rsidRPr="00F80E26">
              <w:rPr>
                <w:rFonts w:ascii="Times New Roman" w:eastAsia="Times New Roman" w:hAnsi="Times New Roman" w:cs="Times New Roman"/>
                <w:color w:val="auto"/>
                <w:u w:val="none"/>
                <w:rtl/>
                <w:lang w:eastAsia="en-US" w:bidi="he-IL"/>
              </w:rPr>
              <w:t xml:space="preserve">ענה לו: יושב הוא בין עניים סובלי חלאים וכולם מתירים תחבושות וקושרים בפעם אחת, אבל הוא מתיר תחבושת אחת וקושר אחת. אמר: שמא יצטרכו אותי לגאולה ואז </w:t>
            </w:r>
            <w:r w:rsidRPr="00F80E26">
              <w:rPr>
                <w:rFonts w:ascii="Times New Roman" w:eastAsia="Times New Roman" w:hAnsi="Times New Roman" w:cs="Times New Roman" w:hint="cs"/>
                <w:color w:val="auto"/>
                <w:u w:val="none"/>
                <w:rtl/>
                <w:lang w:eastAsia="en-US" w:bidi="he-IL"/>
              </w:rPr>
              <w:t xml:space="preserve">שלא </w:t>
            </w:r>
            <w:r w:rsidRPr="00F80E26">
              <w:rPr>
                <w:rFonts w:ascii="Times New Roman" w:eastAsia="Times New Roman" w:hAnsi="Times New Roman" w:cs="Times New Roman"/>
                <w:color w:val="auto"/>
                <w:u w:val="none"/>
                <w:rtl/>
                <w:lang w:eastAsia="en-US" w:bidi="he-IL"/>
              </w:rPr>
              <w:t>אתעכב עד שאחבוש את כל פצעי.</w:t>
            </w:r>
            <w:r w:rsidRPr="00F80E26">
              <w:rPr>
                <w:rFonts w:ascii="Times New Roman" w:eastAsia="Times New Roman" w:hAnsi="Times New Roman" w:cs="Times New Roman" w:hint="cs"/>
                <w:color w:val="auto"/>
                <w:u w:val="none"/>
                <w:vertAlign w:val="superscript"/>
                <w:rtl/>
                <w:lang w:eastAsia="en-US" w:bidi="he-IL"/>
              </w:rPr>
              <w:t>[5]</w:t>
            </w:r>
          </w:p>
        </w:tc>
      </w:tr>
      <w:tr w:rsidR="004E5CF5" w:rsidRPr="004E5CF5" w14:paraId="31AC3F72" w14:textId="77777777" w:rsidTr="00F80E26">
        <w:tc>
          <w:tcPr>
            <w:tcW w:w="5495" w:type="dxa"/>
          </w:tcPr>
          <w:p w14:paraId="1766B0EF"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The Talmudic story ties together both parts of this </w:t>
            </w:r>
            <w:r w:rsidRPr="004E5CF5">
              <w:rPr>
                <w:rFonts w:ascii="Times New Roman" w:eastAsia="Times New Roman" w:hAnsi="Times New Roman" w:cs="Times New Roman"/>
                <w:i/>
                <w:iCs/>
                <w:color w:val="000000"/>
                <w:u w:val="none"/>
              </w:rPr>
              <w:t>devar Torah</w:t>
            </w:r>
            <w:r w:rsidRPr="004E5CF5">
              <w:rPr>
                <w:rFonts w:ascii="Times New Roman" w:eastAsia="Times New Roman" w:hAnsi="Times New Roman" w:cs="Times New Roman"/>
                <w:color w:val="000000"/>
                <w:u w:val="none"/>
              </w:rPr>
              <w:t xml:space="preserve">. On one hand, the story teaches that “you gotta have skin” and sometimes you need bandages too. We all need that barrier and protection. Even the messiah can suffer. But we need boundaries that can occasionally open up to new possibilities. We need openness and a healthy sense of vulnerability. This openness is what makes the Messiah possible to find in a crowd of fellow </w:t>
            </w:r>
            <w:r w:rsidRPr="004E5CF5">
              <w:rPr>
                <w:rFonts w:ascii="Times New Roman" w:eastAsia="Times New Roman" w:hAnsi="Times New Roman" w:cs="Times New Roman"/>
                <w:color w:val="000000"/>
                <w:u w:val="none"/>
                <w:rtl/>
                <w:lang w:bidi="he-IL"/>
              </w:rPr>
              <w:t>מצורעים</w:t>
            </w:r>
            <w:r w:rsidRPr="004E5CF5">
              <w:rPr>
                <w:rFonts w:ascii="Times New Roman" w:eastAsia="Times New Roman" w:hAnsi="Times New Roman" w:cs="Times New Roman"/>
                <w:color w:val="000000"/>
                <w:u w:val="none"/>
              </w:rPr>
              <w:t>.</w:t>
            </w:r>
          </w:p>
        </w:tc>
        <w:tc>
          <w:tcPr>
            <w:tcW w:w="4081" w:type="dxa"/>
          </w:tcPr>
          <w:p w14:paraId="599E86F5" w14:textId="71CB56B6" w:rsidR="004E5CF5" w:rsidRPr="004E5CF5" w:rsidRDefault="005C43BA" w:rsidP="005C43BA">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 xml:space="preserve">הסיפור הזה קושר את שני החלקים של דבר התורה הזה. מצד אחד, הוא מלמד ש"צריך עור" ולפעמים צריך גם תחבושות. כולנו צריכים את שכבת המגן הזאת. אפילו המשיח עלול לסבול. אבל צריכה להיות לנו האפשרות </w:t>
            </w:r>
            <w:bookmarkStart w:id="1" w:name="_GoBack"/>
            <w:bookmarkEnd w:id="1"/>
            <w:r>
              <w:rPr>
                <w:rFonts w:ascii="Times New Roman" w:eastAsia="Times New Roman" w:hAnsi="Times New Roman" w:cs="Times New Roman" w:hint="cs"/>
                <w:color w:val="000000"/>
                <w:u w:val="none"/>
                <w:rtl/>
                <w:lang w:bidi="he-IL"/>
              </w:rPr>
              <w:t>לפתוח לפעמים את הגבולות שלנו להזדמנויות חדשות. אנחנו צריכים פתיחות ותחושת פגיעוּת בריאה. הפתיחות הזה היא שמאפשרת למצוא את המשיח בתוך קהל המצורעים האחרים.</w:t>
            </w:r>
          </w:p>
        </w:tc>
      </w:tr>
      <w:tr w:rsidR="004E5CF5" w:rsidRPr="004E5CF5" w14:paraId="660DB770" w14:textId="77777777" w:rsidTr="00F80E26">
        <w:tc>
          <w:tcPr>
            <w:tcW w:w="5495" w:type="dxa"/>
          </w:tcPr>
          <w:p w14:paraId="380AB51B" w14:textId="77777777" w:rsidR="004E5CF5" w:rsidRPr="004E5CF5" w:rsidRDefault="004E5CF5" w:rsidP="00ED0B38">
            <w:pPr>
              <w:shd w:val="clear" w:color="auto" w:fill="FFFFFF"/>
              <w:spacing w:before="105" w:after="105" w:line="315" w:lineRule="atLeast"/>
              <w:jc w:val="center"/>
              <w:outlineLvl w:val="1"/>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lastRenderedPageBreak/>
              <w:t>Conclusion</w:t>
            </w:r>
          </w:p>
        </w:tc>
        <w:tc>
          <w:tcPr>
            <w:tcW w:w="4081" w:type="dxa"/>
          </w:tcPr>
          <w:p w14:paraId="0DD2AB99" w14:textId="60FC150B" w:rsidR="004E5CF5" w:rsidRPr="004E5CF5" w:rsidRDefault="001446C9" w:rsidP="001446C9">
            <w:pPr>
              <w:shd w:val="clear" w:color="auto" w:fill="FFFFFF"/>
              <w:bidi/>
              <w:spacing w:before="105" w:after="105" w:line="315" w:lineRule="atLeast"/>
              <w:jc w:val="center"/>
              <w:outlineLvl w:val="1"/>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מסקנה</w:t>
            </w:r>
          </w:p>
        </w:tc>
      </w:tr>
      <w:tr w:rsidR="004E5CF5" w:rsidRPr="004E5CF5" w14:paraId="1792AC94" w14:textId="77777777" w:rsidTr="00F80E26">
        <w:tc>
          <w:tcPr>
            <w:tcW w:w="5495" w:type="dxa"/>
          </w:tcPr>
          <w:p w14:paraId="37433FFF" w14:textId="77777777" w:rsidR="004E5CF5" w:rsidRPr="004E5CF5" w:rsidRDefault="004E5CF5" w:rsidP="00ED0B38">
            <w:pPr>
              <w:shd w:val="clear" w:color="auto" w:fill="FFFFFF"/>
              <w:spacing w:after="150" w:line="233" w:lineRule="atLeast"/>
              <w:rPr>
                <w:rFonts w:ascii="Times New Roman" w:eastAsia="Times New Roman" w:hAnsi="Times New Roman" w:cs="Times New Roman"/>
                <w:color w:val="000000"/>
                <w:u w:val="none"/>
              </w:rPr>
            </w:pPr>
            <w:r w:rsidRPr="004E5CF5">
              <w:rPr>
                <w:rFonts w:ascii="Times New Roman" w:eastAsia="Times New Roman" w:hAnsi="Times New Roman" w:cs="Times New Roman"/>
                <w:color w:val="000000"/>
                <w:u w:val="none"/>
              </w:rPr>
              <w:t>At least one strand of our tradition, from Kings, to Isaiah, to Sanhedrin, has insisted that redemption (if not purity) will come from the unlikeliest of places and people, those who suffer the worst kinds of breaches to the wholeness of their skin. According to this tradition, the only difference between the garden variety </w:t>
            </w:r>
            <w:r w:rsidRPr="004E5CF5">
              <w:rPr>
                <w:rFonts w:ascii="Times New Roman" w:eastAsia="Times New Roman" w:hAnsi="Times New Roman" w:cs="Times New Roman"/>
                <w:i/>
                <w:iCs/>
                <w:color w:val="000000"/>
                <w:u w:val="none"/>
              </w:rPr>
              <w:t>naguah </w:t>
            </w:r>
            <w:r w:rsidRPr="004E5CF5">
              <w:rPr>
                <w:rFonts w:ascii="Times New Roman" w:eastAsia="Times New Roman" w:hAnsi="Times New Roman" w:cs="Times New Roman"/>
                <w:color w:val="000000"/>
                <w:u w:val="none"/>
              </w:rPr>
              <w:t>and the </w:t>
            </w:r>
            <w:r w:rsidRPr="004E5CF5">
              <w:rPr>
                <w:rFonts w:ascii="Times New Roman" w:eastAsia="Times New Roman" w:hAnsi="Times New Roman" w:cs="Times New Roman"/>
                <w:i/>
                <w:iCs/>
                <w:color w:val="000000"/>
                <w:u w:val="none"/>
              </w:rPr>
              <w:t>mashiach</w:t>
            </w:r>
            <w:r w:rsidRPr="004E5CF5">
              <w:rPr>
                <w:rFonts w:ascii="Times New Roman" w:eastAsia="Times New Roman" w:hAnsi="Times New Roman" w:cs="Times New Roman"/>
                <w:color w:val="000000"/>
                <w:u w:val="none"/>
              </w:rPr>
              <w:t>, is the readiness, at any time, to receive the </w:t>
            </w:r>
            <w:r w:rsidRPr="004E5CF5">
              <w:rPr>
                <w:rFonts w:ascii="Times New Roman" w:eastAsia="Times New Roman" w:hAnsi="Times New Roman" w:cs="Times New Roman"/>
                <w:i/>
                <w:iCs/>
                <w:color w:val="000000"/>
                <w:u w:val="none"/>
              </w:rPr>
              <w:t>besorah tovah </w:t>
            </w:r>
            <w:r w:rsidRPr="004E5CF5">
              <w:rPr>
                <w:rFonts w:ascii="Times New Roman" w:eastAsia="Times New Roman" w:hAnsi="Times New Roman" w:cs="Times New Roman"/>
                <w:color w:val="000000"/>
                <w:u w:val="none"/>
              </w:rPr>
              <w:t>(the good news). You gotta have skin, yes, but you also really need a mouth, a soul, and a heart.</w:t>
            </w:r>
          </w:p>
        </w:tc>
        <w:tc>
          <w:tcPr>
            <w:tcW w:w="4081" w:type="dxa"/>
          </w:tcPr>
          <w:p w14:paraId="29FADA3A" w14:textId="516CEC58" w:rsidR="004E5CF5" w:rsidRPr="004E5CF5" w:rsidRDefault="005C43BA" w:rsidP="00F80E26">
            <w:pPr>
              <w:shd w:val="clear" w:color="auto" w:fill="FFFFFF"/>
              <w:bidi/>
              <w:spacing w:after="150" w:line="233" w:lineRule="atLeast"/>
              <w:rPr>
                <w:rFonts w:ascii="Times New Roman" w:eastAsia="Times New Roman" w:hAnsi="Times New Roman" w:cs="Times New Roman" w:hint="cs"/>
                <w:color w:val="000000"/>
                <w:u w:val="none"/>
                <w:rtl/>
                <w:lang w:bidi="he-IL"/>
              </w:rPr>
            </w:pPr>
            <w:r>
              <w:rPr>
                <w:rFonts w:ascii="Times New Roman" w:eastAsia="Times New Roman" w:hAnsi="Times New Roman" w:cs="Times New Roman" w:hint="cs"/>
                <w:color w:val="000000"/>
                <w:u w:val="none"/>
                <w:rtl/>
                <w:lang w:bidi="he-IL"/>
              </w:rPr>
              <w:t>לפחות קו מחשבה אחד במסורת היהודית, מספר מלכים לישעיה למסכת סנהדרין, טוען שהגאולה (אם לא הטהרה) עתידה לבוא מהמקומות ו</w:t>
            </w:r>
            <w:r w:rsidR="00F80E26">
              <w:rPr>
                <w:rFonts w:ascii="Times New Roman" w:eastAsia="Times New Roman" w:hAnsi="Times New Roman" w:cs="Times New Roman" w:hint="cs"/>
                <w:color w:val="000000"/>
                <w:u w:val="none"/>
                <w:rtl/>
                <w:lang w:bidi="he-IL"/>
              </w:rPr>
              <w:t>מ</w:t>
            </w:r>
            <w:r>
              <w:rPr>
                <w:rFonts w:ascii="Times New Roman" w:eastAsia="Times New Roman" w:hAnsi="Times New Roman" w:cs="Times New Roman" w:hint="cs"/>
                <w:color w:val="000000"/>
                <w:u w:val="none"/>
                <w:rtl/>
                <w:lang w:bidi="he-IL"/>
              </w:rPr>
              <w:t xml:space="preserve">האנשים שנראה כאילו </w:t>
            </w:r>
            <w:r w:rsidR="00F80E26">
              <w:rPr>
                <w:rFonts w:ascii="Times New Roman" w:eastAsia="Times New Roman" w:hAnsi="Times New Roman" w:cs="Times New Roman" w:hint="cs"/>
                <w:color w:val="000000"/>
                <w:u w:val="none"/>
                <w:rtl/>
                <w:lang w:bidi="he-IL"/>
              </w:rPr>
              <w:t xml:space="preserve">הם רחוקים מכך יותר מכול, האנשים שסובלים מנגעים קשים בעורם. לפי מסורת זו, ההבדל היחיד בין נגועים מן השורה ובין המשיח הוא הנכונות לקבל בכל עת בשורה טובה. נכון, צריך עור, אבל צריך גם פה, ונפש, ולב. </w:t>
            </w:r>
          </w:p>
        </w:tc>
      </w:tr>
      <w:tr w:rsidR="004E5CF5" w:rsidRPr="004E5CF5" w14:paraId="497F64FF" w14:textId="77777777" w:rsidTr="00F80E26">
        <w:tc>
          <w:tcPr>
            <w:tcW w:w="5495" w:type="dxa"/>
          </w:tcPr>
          <w:p w14:paraId="70F36482" w14:textId="77777777" w:rsidR="004E5CF5" w:rsidRPr="004E5CF5" w:rsidRDefault="004E5CF5" w:rsidP="00ED0B38">
            <w:pPr>
              <w:shd w:val="clear" w:color="auto" w:fill="FFFFFF"/>
              <w:rPr>
                <w:rFonts w:ascii="Times New Roman" w:eastAsia="Times New Roman" w:hAnsi="Times New Roman" w:cs="Times New Roman"/>
                <w:color w:val="0000FF"/>
                <w:u w:val="none"/>
              </w:rPr>
            </w:pPr>
            <w:r w:rsidRPr="004E5CF5">
              <w:rPr>
                <w:rFonts w:ascii="Times New Roman" w:eastAsia="Times New Roman" w:hAnsi="Times New Roman" w:cs="Times New Roman"/>
                <w:color w:val="333333"/>
                <w:u w:val="none"/>
              </w:rPr>
              <w:fldChar w:fldCharType="begin"/>
            </w:r>
            <w:r w:rsidRPr="004E5CF5">
              <w:rPr>
                <w:rFonts w:ascii="Times New Roman" w:eastAsia="Times New Roman" w:hAnsi="Times New Roman" w:cs="Times New Roman"/>
                <w:color w:val="333333"/>
                <w:u w:val="none"/>
              </w:rPr>
              <w:instrText xml:space="preserve"> HYPERLINK "https://www.thetorah.com/article/the-skin-of-the-metzora-and-the-heart-of-the-messiah" </w:instrText>
            </w:r>
            <w:r w:rsidRPr="004E5CF5">
              <w:rPr>
                <w:rFonts w:ascii="Times New Roman" w:eastAsia="Times New Roman" w:hAnsi="Times New Roman" w:cs="Times New Roman"/>
                <w:color w:val="333333"/>
                <w:u w:val="none"/>
              </w:rPr>
              <w:fldChar w:fldCharType="separate"/>
            </w:r>
          </w:p>
          <w:p w14:paraId="4463B8A7" w14:textId="77777777" w:rsidR="004E5CF5" w:rsidRPr="004E5CF5" w:rsidRDefault="004E5CF5" w:rsidP="00ED0B38">
            <w:pPr>
              <w:shd w:val="clear" w:color="auto" w:fill="FFFFFF"/>
              <w:rPr>
                <w:rFonts w:ascii="Times New Roman" w:eastAsia="Times New Roman" w:hAnsi="Times New Roman" w:cs="Times New Roman"/>
                <w:color w:val="auto"/>
                <w:u w:val="none"/>
              </w:rPr>
            </w:pPr>
            <w:r w:rsidRPr="004E5CF5">
              <w:rPr>
                <w:rFonts w:ascii="Times New Roman" w:eastAsia="Times New Roman" w:hAnsi="Times New Roman" w:cs="Times New Roman"/>
                <w:color w:val="0000FF"/>
                <w:u w:val="none"/>
              </w:rPr>
              <w:t>View Footnotes</w:t>
            </w:r>
          </w:p>
          <w:p w14:paraId="40AFA806" w14:textId="272618EF" w:rsidR="004E5CF5" w:rsidRPr="004E5CF5" w:rsidRDefault="00733286" w:rsidP="00ED0B38">
            <w:pPr>
              <w:shd w:val="clear" w:color="auto" w:fill="FFFFFF"/>
              <w:rPr>
                <w:rFonts w:ascii="Times New Roman" w:eastAsia="Times New Roman" w:hAnsi="Times New Roman" w:cs="Times New Roman"/>
                <w:color w:val="333333"/>
                <w:u w:val="none"/>
              </w:rPr>
            </w:pPr>
            <w:r w:rsidRPr="004E5CF5">
              <w:rPr>
                <w:rFonts w:ascii="Times New Roman" w:eastAsia="Times New Roman" w:hAnsi="Times New Roman" w:cs="Times New Roman"/>
                <w:noProof/>
                <w:color w:val="0000FF"/>
                <w:u w:val="none"/>
                <w:lang w:eastAsia="en-US" w:bidi="he-IL"/>
              </w:rPr>
              <mc:AlternateContent>
                <mc:Choice Requires="wps">
                  <w:drawing>
                    <wp:inline distT="0" distB="0" distL="0" distR="0" wp14:anchorId="1B12D5A0" wp14:editId="733A85A6">
                      <wp:extent cx="304800" cy="304800"/>
                      <wp:effectExtent l="0" t="0" r="0" b="0"/>
                      <wp:docPr id="1" name="AutoShape 3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5B40F" id="AutoShape 31" o:spid="_x0000_s1026" href="https://www.thetorah.com/article/the-skin-of-the-metzora-and-the-heart-of-the-messia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" o:button="t" filled="f" stroked="f">
                      <v:fill o:detectmouseclick="t"/>
                      <o:lock v:ext="edit" aspectratio="t"/>
                      <w10:wrap anchorx="page"/>
                      <w10:anchorlock/>
                    </v:rect>
                  </w:pict>
                </mc:Fallback>
              </mc:AlternateContent>
            </w:r>
            <w:r w:rsidR="004E5CF5" w:rsidRPr="004E5CF5">
              <w:rPr>
                <w:rFonts w:ascii="Times New Roman" w:eastAsia="Times New Roman" w:hAnsi="Times New Roman" w:cs="Times New Roman"/>
                <w:color w:val="333333"/>
                <w:u w:val="none"/>
              </w:rPr>
              <w:fldChar w:fldCharType="end"/>
            </w:r>
          </w:p>
        </w:tc>
        <w:tc>
          <w:tcPr>
            <w:tcW w:w="4081" w:type="dxa"/>
          </w:tcPr>
          <w:p w14:paraId="2DCDC15A" w14:textId="77777777" w:rsidR="004E5CF5" w:rsidRPr="004E5CF5" w:rsidRDefault="002256DE" w:rsidP="002256DE">
            <w:pPr>
              <w:shd w:val="clear" w:color="auto" w:fill="FFFFFF"/>
              <w:bidi/>
              <w:rPr>
                <w:rFonts w:ascii="Times New Roman" w:eastAsia="Times New Roman" w:hAnsi="Times New Roman" w:cs="Times New Roman" w:hint="cs"/>
                <w:color w:val="333333"/>
                <w:u w:val="none"/>
                <w:rtl/>
                <w:lang w:bidi="he-IL"/>
              </w:rPr>
            </w:pPr>
            <w:r>
              <w:rPr>
                <w:rFonts w:ascii="Times New Roman" w:eastAsia="Times New Roman" w:hAnsi="Times New Roman" w:cs="Times New Roman" w:hint="cs"/>
                <w:color w:val="333333"/>
                <w:u w:val="none"/>
                <w:rtl/>
                <w:lang w:bidi="he-IL"/>
              </w:rPr>
              <w:t>הערות</w:t>
            </w:r>
          </w:p>
        </w:tc>
      </w:tr>
      <w:tr w:rsidR="004E5CF5" w:rsidRPr="004E5CF5" w14:paraId="709A8B1C" w14:textId="77777777" w:rsidTr="00F80E26">
        <w:tc>
          <w:tcPr>
            <w:tcW w:w="5495" w:type="dxa"/>
          </w:tcPr>
          <w:p w14:paraId="37527988" w14:textId="77777777" w:rsidR="004E5CF5" w:rsidRPr="004E5CF5" w:rsidRDefault="004E5CF5" w:rsidP="002256DE">
            <w:pPr>
              <w:numPr>
                <w:ilvl w:val="0"/>
                <w:numId w:val="1"/>
              </w:numPr>
              <w:shd w:val="clear" w:color="auto" w:fill="FFFFFF"/>
              <w:spacing w:line="480" w:lineRule="auto"/>
              <w:rPr>
                <w:rFonts w:ascii="Times New Roman" w:eastAsia="Times New Roman" w:hAnsi="Times New Roman" w:cs="Times New Roman"/>
                <w:color w:val="333333"/>
                <w:u w:val="none"/>
                <w:rtl/>
              </w:rPr>
            </w:pPr>
            <w:r w:rsidRPr="004E5CF5">
              <w:rPr>
                <w:rFonts w:ascii="Times New Roman" w:eastAsia="Times New Roman" w:hAnsi="Times New Roman" w:cs="Times New Roman"/>
                <w:color w:val="333333"/>
                <w:u w:val="none"/>
              </w:rPr>
              <w:t>Rachel Adler, “Those Who Turn Away Their Faces,” in </w:t>
            </w:r>
            <w:r w:rsidRPr="004E5CF5">
              <w:rPr>
                <w:rFonts w:ascii="Times New Roman" w:eastAsia="Times New Roman" w:hAnsi="Times New Roman" w:cs="Times New Roman"/>
                <w:i/>
                <w:iCs/>
                <w:color w:val="000000"/>
                <w:u w:val="none"/>
              </w:rPr>
              <w:t>Healing Through the Jewish Imagination</w:t>
            </w:r>
            <w:r w:rsidRPr="004E5CF5">
              <w:rPr>
                <w:rFonts w:ascii="Times New Roman" w:eastAsia="Times New Roman" w:hAnsi="Times New Roman" w:cs="Times New Roman"/>
                <w:color w:val="000000"/>
                <w:u w:val="none"/>
                <w:shd w:val="clear" w:color="auto" w:fill="FFFFFF"/>
              </w:rPr>
              <w:t>, William Cutter ed (Woodstock, VT: Jewish Lights, 2007), p. 145.</w:t>
            </w:r>
          </w:p>
        </w:tc>
        <w:tc>
          <w:tcPr>
            <w:tcW w:w="4081" w:type="dxa"/>
          </w:tcPr>
          <w:p w14:paraId="720D29A6" w14:textId="77777777" w:rsidR="002256DE" w:rsidRDefault="002256DE" w:rsidP="002256DE">
            <w:pPr>
              <w:shd w:val="clear" w:color="auto" w:fill="FFFFFF"/>
              <w:bidi/>
              <w:spacing w:line="480" w:lineRule="auto"/>
              <w:rPr>
                <w:rFonts w:ascii="Times New Roman" w:eastAsia="Times New Roman" w:hAnsi="Times New Roman" w:cs="Times New Roman"/>
                <w:color w:val="333333"/>
                <w:u w:val="none"/>
                <w:rtl/>
                <w:lang w:bidi="he-IL"/>
              </w:rPr>
            </w:pPr>
            <w:r>
              <w:rPr>
                <w:rFonts w:ascii="Times New Roman" w:eastAsia="Times New Roman" w:hAnsi="Times New Roman" w:cs="Times New Roman" w:hint="cs"/>
                <w:color w:val="333333"/>
                <w:u w:val="none"/>
                <w:rtl/>
                <w:lang w:bidi="he-IL"/>
              </w:rPr>
              <w:t>1. ראו:</w:t>
            </w:r>
          </w:p>
          <w:p w14:paraId="7E03BDF0" w14:textId="77777777" w:rsidR="002256DE" w:rsidRPr="002256DE" w:rsidRDefault="002256DE" w:rsidP="00F80E26">
            <w:pPr>
              <w:shd w:val="clear" w:color="auto" w:fill="FFFFFF"/>
              <w:spacing w:line="480" w:lineRule="auto"/>
              <w:rPr>
                <w:rFonts w:ascii="Times New Roman" w:eastAsia="Times New Roman" w:hAnsi="Times New Roman" w:cs="Times New Roman" w:hint="cs"/>
                <w:color w:val="333333"/>
                <w:u w:val="none"/>
                <w:rtl/>
                <w:lang w:bidi="he-IL"/>
              </w:rPr>
            </w:pPr>
            <w:r w:rsidRPr="004E5CF5">
              <w:rPr>
                <w:rFonts w:ascii="Times New Roman" w:eastAsia="Times New Roman" w:hAnsi="Times New Roman" w:cs="Times New Roman"/>
                <w:color w:val="333333"/>
                <w:u w:val="none"/>
              </w:rPr>
              <w:t>Rachel Adler, “Those Who Turn Away Their Faces,” in </w:t>
            </w:r>
            <w:r w:rsidRPr="004E5CF5">
              <w:rPr>
                <w:rFonts w:ascii="Times New Roman" w:eastAsia="Times New Roman" w:hAnsi="Times New Roman" w:cs="Times New Roman"/>
                <w:i/>
                <w:iCs/>
                <w:color w:val="000000"/>
                <w:u w:val="none"/>
              </w:rPr>
              <w:t>Healing Through the Jewish Imagination</w:t>
            </w:r>
            <w:r w:rsidRPr="004E5CF5">
              <w:rPr>
                <w:rFonts w:ascii="Times New Roman" w:eastAsia="Times New Roman" w:hAnsi="Times New Roman" w:cs="Times New Roman"/>
                <w:color w:val="000000"/>
                <w:u w:val="none"/>
                <w:shd w:val="clear" w:color="auto" w:fill="FFFFFF"/>
              </w:rPr>
              <w:t>, William Cutter ed (Woodstock, VT: Jewish Lights, 2007), p. 145.</w:t>
            </w:r>
          </w:p>
        </w:tc>
      </w:tr>
      <w:tr w:rsidR="004E5CF5" w:rsidRPr="004E5CF5" w14:paraId="7E8CCDCD" w14:textId="77777777" w:rsidTr="00F80E26">
        <w:tc>
          <w:tcPr>
            <w:tcW w:w="5495" w:type="dxa"/>
          </w:tcPr>
          <w:p w14:paraId="73D792CD" w14:textId="77777777" w:rsidR="004E5CF5" w:rsidRPr="004E5CF5" w:rsidRDefault="004E5CF5" w:rsidP="002256DE">
            <w:pPr>
              <w:numPr>
                <w:ilvl w:val="0"/>
                <w:numId w:val="1"/>
              </w:numPr>
              <w:shd w:val="clear" w:color="auto" w:fill="FFFFFF"/>
              <w:spacing w:line="480" w:lineRule="auto"/>
              <w:rPr>
                <w:rFonts w:ascii="Times New Roman" w:eastAsia="Times New Roman" w:hAnsi="Times New Roman" w:cs="Times New Roman"/>
                <w:color w:val="333333"/>
                <w:u w:val="none"/>
              </w:rPr>
            </w:pPr>
            <w:r w:rsidRPr="004E5CF5">
              <w:rPr>
                <w:rFonts w:ascii="Times New Roman" w:eastAsia="Times New Roman" w:hAnsi="Times New Roman" w:cs="Times New Roman"/>
                <w:color w:val="333333"/>
                <w:u w:val="none"/>
              </w:rPr>
              <w:t>She is best known by biblical scholars for her essay on forbidden foods, “The Abominations of Leviticus,” first published in her </w:t>
            </w:r>
            <w:r w:rsidRPr="004E5CF5">
              <w:rPr>
                <w:rFonts w:ascii="Times New Roman" w:eastAsia="Times New Roman" w:hAnsi="Times New Roman" w:cs="Times New Roman"/>
                <w:i/>
                <w:iCs/>
                <w:color w:val="000000"/>
                <w:u w:val="none"/>
              </w:rPr>
              <w:t>Purity and Danger</w:t>
            </w:r>
            <w:r w:rsidRPr="004E5CF5">
              <w:rPr>
                <w:rFonts w:ascii="Times New Roman" w:eastAsia="Times New Roman" w:hAnsi="Times New Roman" w:cs="Times New Roman"/>
                <w:color w:val="000000"/>
                <w:u w:val="none"/>
                <w:shd w:val="clear" w:color="auto" w:fill="FFFFFF"/>
              </w:rPr>
              <w:t> (1966), and frequently discussed and critiqued in the subsequent half century. </w:t>
            </w:r>
          </w:p>
        </w:tc>
        <w:tc>
          <w:tcPr>
            <w:tcW w:w="4081" w:type="dxa"/>
          </w:tcPr>
          <w:p w14:paraId="3027B663" w14:textId="62AB0927" w:rsidR="004E5CF5" w:rsidRPr="004E5CF5" w:rsidRDefault="002256DE" w:rsidP="00F80E26">
            <w:pPr>
              <w:shd w:val="clear" w:color="auto" w:fill="FFFFFF"/>
              <w:bidi/>
              <w:spacing w:line="480" w:lineRule="auto"/>
              <w:rPr>
                <w:rFonts w:ascii="Times New Roman" w:eastAsia="Times New Roman" w:hAnsi="Times New Roman" w:cs="Times New Roman" w:hint="cs"/>
                <w:color w:val="333333"/>
                <w:u w:val="none"/>
                <w:lang w:bidi="he-IL"/>
              </w:rPr>
            </w:pPr>
            <w:r>
              <w:rPr>
                <w:rFonts w:ascii="Times New Roman" w:eastAsia="Times New Roman" w:hAnsi="Times New Roman" w:cs="Times New Roman" w:hint="cs"/>
                <w:color w:val="333333"/>
                <w:u w:val="none"/>
                <w:rtl/>
                <w:lang w:bidi="he-IL"/>
              </w:rPr>
              <w:t>2. חוקרי המקרא מכירים את מרי דאגלס בעיקר בזכות מאמרה על המאכלות האסורים</w:t>
            </w:r>
            <w:r w:rsidR="001446C9">
              <w:rPr>
                <w:rFonts w:ascii="Times New Roman" w:eastAsia="Times New Roman" w:hAnsi="Times New Roman" w:cs="Times New Roman" w:hint="cs"/>
                <w:color w:val="333333"/>
                <w:u w:val="none"/>
                <w:rtl/>
                <w:lang w:bidi="he-IL"/>
              </w:rPr>
              <w:t xml:space="preserve"> ("</w:t>
            </w:r>
            <w:r w:rsidR="001446C9" w:rsidRPr="004E5CF5">
              <w:rPr>
                <w:rFonts w:ascii="Times New Roman" w:eastAsia="Times New Roman" w:hAnsi="Times New Roman" w:cs="Times New Roman"/>
                <w:color w:val="333333"/>
                <w:u w:val="none"/>
              </w:rPr>
              <w:t>The Abominations of Leviticus</w:t>
            </w:r>
            <w:r w:rsidR="001446C9">
              <w:rPr>
                <w:rFonts w:ascii="Times New Roman" w:eastAsia="Times New Roman" w:hAnsi="Times New Roman" w:cs="Times New Roman" w:hint="cs"/>
                <w:color w:val="333333"/>
                <w:u w:val="none"/>
                <w:rtl/>
                <w:lang w:bidi="he-IL"/>
              </w:rPr>
              <w:t>") שנדפס לראשונה בספרה "טוהר וסכנה" (1966)</w:t>
            </w:r>
            <w:r w:rsidR="00F80E26">
              <w:rPr>
                <w:rFonts w:ascii="Times New Roman" w:eastAsia="Times New Roman" w:hAnsi="Times New Roman" w:cs="Times New Roman" w:hint="cs"/>
                <w:color w:val="333333"/>
                <w:u w:val="none"/>
                <w:rtl/>
                <w:lang w:bidi="he-IL"/>
              </w:rPr>
              <w:t>. המאמר</w:t>
            </w:r>
            <w:r w:rsidR="001446C9">
              <w:rPr>
                <w:rFonts w:ascii="Times New Roman" w:eastAsia="Times New Roman" w:hAnsi="Times New Roman" w:cs="Times New Roman" w:hint="cs"/>
                <w:color w:val="333333"/>
                <w:u w:val="none"/>
                <w:rtl/>
                <w:lang w:bidi="he-IL"/>
              </w:rPr>
              <w:t xml:space="preserve"> נידון פעמים רבות בחמישים השנים שחלפו מאז.</w:t>
            </w:r>
          </w:p>
        </w:tc>
      </w:tr>
      <w:tr w:rsidR="004E5CF5" w:rsidRPr="004E5CF5" w14:paraId="6565E987" w14:textId="77777777" w:rsidTr="00F80E26">
        <w:tc>
          <w:tcPr>
            <w:tcW w:w="5495" w:type="dxa"/>
          </w:tcPr>
          <w:p w14:paraId="7AC02981" w14:textId="77777777" w:rsidR="004E5CF5" w:rsidRPr="004E5CF5" w:rsidRDefault="004E5CF5" w:rsidP="002256DE">
            <w:pPr>
              <w:numPr>
                <w:ilvl w:val="0"/>
                <w:numId w:val="1"/>
              </w:numPr>
              <w:shd w:val="clear" w:color="auto" w:fill="FFFFFF"/>
              <w:spacing w:line="480" w:lineRule="auto"/>
              <w:rPr>
                <w:rFonts w:ascii="Times New Roman" w:eastAsia="Times New Roman" w:hAnsi="Times New Roman" w:cs="Times New Roman"/>
                <w:color w:val="333333"/>
                <w:u w:val="none"/>
              </w:rPr>
            </w:pPr>
            <w:r w:rsidRPr="004E5CF5">
              <w:rPr>
                <w:rFonts w:ascii="Times New Roman" w:eastAsia="Times New Roman" w:hAnsi="Times New Roman" w:cs="Times New Roman"/>
                <w:color w:val="333333"/>
                <w:u w:val="none"/>
              </w:rPr>
              <w:t>Mary Douglas, </w:t>
            </w:r>
            <w:r w:rsidRPr="004E5CF5">
              <w:rPr>
                <w:rFonts w:ascii="Times New Roman" w:eastAsia="Times New Roman" w:hAnsi="Times New Roman" w:cs="Times New Roman"/>
                <w:i/>
                <w:iCs/>
                <w:color w:val="000000"/>
                <w:u w:val="none"/>
              </w:rPr>
              <w:t>Leviticus as Literature</w:t>
            </w:r>
            <w:r w:rsidRPr="004E5CF5">
              <w:rPr>
                <w:rFonts w:ascii="Times New Roman" w:eastAsia="Times New Roman" w:hAnsi="Times New Roman" w:cs="Times New Roman"/>
                <w:color w:val="000000"/>
                <w:u w:val="none"/>
                <w:shd w:val="clear" w:color="auto" w:fill="FFFFFF"/>
              </w:rPr>
              <w:t> (Oxford: Oxford University Press 1999), pp. 53-54.</w:t>
            </w:r>
          </w:p>
        </w:tc>
        <w:tc>
          <w:tcPr>
            <w:tcW w:w="4081" w:type="dxa"/>
          </w:tcPr>
          <w:p w14:paraId="390539C4" w14:textId="77777777" w:rsidR="004E5CF5" w:rsidRDefault="002256DE" w:rsidP="002256DE">
            <w:pPr>
              <w:shd w:val="clear" w:color="auto" w:fill="FFFFFF"/>
              <w:bidi/>
              <w:spacing w:line="480" w:lineRule="auto"/>
              <w:rPr>
                <w:rFonts w:ascii="Times New Roman" w:eastAsia="Times New Roman" w:hAnsi="Times New Roman" w:cs="Times New Roman"/>
                <w:color w:val="333333"/>
                <w:u w:val="none"/>
                <w:rtl/>
                <w:lang w:bidi="he-IL"/>
              </w:rPr>
            </w:pPr>
            <w:r>
              <w:rPr>
                <w:rFonts w:ascii="Times New Roman" w:eastAsia="Times New Roman" w:hAnsi="Times New Roman" w:cs="Times New Roman" w:hint="cs"/>
                <w:color w:val="333333"/>
                <w:u w:val="none"/>
                <w:rtl/>
                <w:lang w:bidi="he-IL"/>
              </w:rPr>
              <w:t>3. ראו:</w:t>
            </w:r>
          </w:p>
          <w:p w14:paraId="1885F071" w14:textId="77777777" w:rsidR="002256DE" w:rsidRPr="004E5CF5" w:rsidRDefault="002256DE" w:rsidP="002256DE">
            <w:pPr>
              <w:shd w:val="clear" w:color="auto" w:fill="FFFFFF"/>
              <w:spacing w:line="480" w:lineRule="auto"/>
              <w:rPr>
                <w:rFonts w:ascii="Times New Roman" w:eastAsia="Times New Roman" w:hAnsi="Times New Roman" w:cs="Times New Roman"/>
                <w:color w:val="333333"/>
                <w:u w:val="none"/>
                <w:lang w:bidi="he-IL"/>
              </w:rPr>
            </w:pPr>
            <w:r w:rsidRPr="004E5CF5">
              <w:rPr>
                <w:rFonts w:ascii="Times New Roman" w:eastAsia="Times New Roman" w:hAnsi="Times New Roman" w:cs="Times New Roman"/>
                <w:color w:val="333333"/>
                <w:u w:val="none"/>
              </w:rPr>
              <w:t>Mary Douglas, </w:t>
            </w:r>
            <w:r w:rsidRPr="004E5CF5">
              <w:rPr>
                <w:rFonts w:ascii="Times New Roman" w:eastAsia="Times New Roman" w:hAnsi="Times New Roman" w:cs="Times New Roman"/>
                <w:i/>
                <w:iCs/>
                <w:color w:val="000000"/>
                <w:u w:val="none"/>
              </w:rPr>
              <w:t>Leviticus as Literature</w:t>
            </w:r>
            <w:r w:rsidRPr="004E5CF5">
              <w:rPr>
                <w:rFonts w:ascii="Times New Roman" w:eastAsia="Times New Roman" w:hAnsi="Times New Roman" w:cs="Times New Roman"/>
                <w:color w:val="000000"/>
                <w:u w:val="none"/>
                <w:shd w:val="clear" w:color="auto" w:fill="FFFFFF"/>
              </w:rPr>
              <w:t> (Oxford: Oxford University Press 1999), pp. 53-54.</w:t>
            </w:r>
          </w:p>
        </w:tc>
      </w:tr>
      <w:tr w:rsidR="004E5CF5" w:rsidRPr="004E5CF5" w14:paraId="2B6CFE7D" w14:textId="77777777" w:rsidTr="00F80E26">
        <w:tc>
          <w:tcPr>
            <w:tcW w:w="5495" w:type="dxa"/>
          </w:tcPr>
          <w:p w14:paraId="11BCCF04" w14:textId="77777777" w:rsidR="004E5CF5" w:rsidRPr="004E5CF5" w:rsidRDefault="004E5CF5" w:rsidP="002256DE">
            <w:pPr>
              <w:numPr>
                <w:ilvl w:val="0"/>
                <w:numId w:val="1"/>
              </w:numPr>
              <w:shd w:val="clear" w:color="auto" w:fill="FFFFFF"/>
              <w:spacing w:line="480" w:lineRule="auto"/>
              <w:rPr>
                <w:rFonts w:ascii="Times New Roman" w:eastAsia="Times New Roman" w:hAnsi="Times New Roman" w:cs="Times New Roman"/>
                <w:color w:val="333333"/>
                <w:u w:val="none"/>
              </w:rPr>
            </w:pPr>
            <w:commentRangeStart w:id="2"/>
            <w:r w:rsidRPr="004E5CF5">
              <w:rPr>
                <w:rFonts w:ascii="Times New Roman" w:eastAsia="Times New Roman" w:hAnsi="Times New Roman" w:cs="Times New Roman"/>
                <w:color w:val="333333"/>
                <w:u w:val="none"/>
              </w:rPr>
              <w:t>My translation.</w:t>
            </w:r>
            <w:commentRangeEnd w:id="2"/>
            <w:r w:rsidR="002256DE">
              <w:rPr>
                <w:rStyle w:val="a7"/>
              </w:rPr>
              <w:commentReference w:id="2"/>
            </w:r>
          </w:p>
        </w:tc>
        <w:tc>
          <w:tcPr>
            <w:tcW w:w="4081" w:type="dxa"/>
          </w:tcPr>
          <w:p w14:paraId="135E804E" w14:textId="77777777" w:rsidR="004E5CF5" w:rsidRPr="004E5CF5" w:rsidRDefault="004E5CF5" w:rsidP="002256DE">
            <w:pPr>
              <w:shd w:val="clear" w:color="auto" w:fill="FFFFFF"/>
              <w:bidi/>
              <w:spacing w:line="480" w:lineRule="auto"/>
              <w:ind w:left="360"/>
              <w:rPr>
                <w:rFonts w:ascii="Times New Roman" w:eastAsia="Times New Roman" w:hAnsi="Times New Roman" w:cs="Times New Roman"/>
                <w:color w:val="333333"/>
                <w:u w:val="none"/>
              </w:rPr>
            </w:pPr>
          </w:p>
        </w:tc>
      </w:tr>
      <w:tr w:rsidR="004E5CF5" w:rsidRPr="004E5CF5" w14:paraId="5BD7B6D9" w14:textId="77777777" w:rsidTr="00F80E26">
        <w:tc>
          <w:tcPr>
            <w:tcW w:w="5495" w:type="dxa"/>
          </w:tcPr>
          <w:p w14:paraId="0F6BC633" w14:textId="77777777" w:rsidR="004E5CF5" w:rsidRPr="004E5CF5" w:rsidRDefault="004E5CF5" w:rsidP="002256DE">
            <w:pPr>
              <w:numPr>
                <w:ilvl w:val="0"/>
                <w:numId w:val="1"/>
              </w:numPr>
              <w:shd w:val="clear" w:color="auto" w:fill="FFFFFF"/>
              <w:spacing w:line="480" w:lineRule="auto"/>
              <w:rPr>
                <w:rFonts w:ascii="Times New Roman" w:eastAsia="Times New Roman" w:hAnsi="Times New Roman" w:cs="Times New Roman"/>
                <w:color w:val="333333"/>
                <w:u w:val="none"/>
              </w:rPr>
            </w:pPr>
            <w:r w:rsidRPr="004E5CF5">
              <w:rPr>
                <w:rFonts w:ascii="Times New Roman" w:eastAsia="Times New Roman" w:hAnsi="Times New Roman" w:cs="Times New Roman"/>
                <w:color w:val="333333"/>
                <w:u w:val="none"/>
              </w:rPr>
              <w:t xml:space="preserve">Note that the action in this story, as in the case of </w:t>
            </w:r>
            <w:r w:rsidRPr="004E5CF5">
              <w:rPr>
                <w:rFonts w:ascii="Times New Roman" w:eastAsia="Times New Roman" w:hAnsi="Times New Roman" w:cs="Times New Roman"/>
                <w:color w:val="333333"/>
                <w:u w:val="none"/>
              </w:rPr>
              <w:lastRenderedPageBreak/>
              <w:t xml:space="preserve">the story of the four </w:t>
            </w:r>
            <w:r w:rsidRPr="004E5CF5">
              <w:rPr>
                <w:rFonts w:ascii="Times New Roman" w:eastAsia="Times New Roman" w:hAnsi="Times New Roman" w:cs="Times New Roman"/>
                <w:color w:val="333333"/>
                <w:u w:val="none"/>
                <w:rtl/>
                <w:lang w:bidi="he-IL"/>
              </w:rPr>
              <w:t>מצורעים</w:t>
            </w:r>
            <w:r w:rsidRPr="004E5CF5">
              <w:rPr>
                <w:rFonts w:ascii="Times New Roman" w:eastAsia="Times New Roman" w:hAnsi="Times New Roman" w:cs="Times New Roman"/>
                <w:color w:val="333333"/>
                <w:u w:val="none"/>
              </w:rPr>
              <w:t xml:space="preserve"> in II Kings occurs at linal place, an opening/gateway.</w:t>
            </w:r>
          </w:p>
        </w:tc>
        <w:tc>
          <w:tcPr>
            <w:tcW w:w="4081" w:type="dxa"/>
          </w:tcPr>
          <w:p w14:paraId="349F3C43" w14:textId="3D3F4530" w:rsidR="004E5CF5" w:rsidRPr="004E5CF5" w:rsidRDefault="002256DE" w:rsidP="00F80E26">
            <w:pPr>
              <w:shd w:val="clear" w:color="auto" w:fill="FFFFFF"/>
              <w:bidi/>
              <w:spacing w:line="480" w:lineRule="auto"/>
              <w:rPr>
                <w:rFonts w:ascii="Times New Roman" w:eastAsia="Times New Roman" w:hAnsi="Times New Roman" w:cs="Times New Roman" w:hint="cs"/>
                <w:color w:val="333333"/>
                <w:u w:val="none"/>
                <w:lang w:bidi="he-IL"/>
              </w:rPr>
            </w:pPr>
            <w:r>
              <w:rPr>
                <w:rFonts w:ascii="Times New Roman" w:eastAsia="Times New Roman" w:hAnsi="Times New Roman" w:cs="Times New Roman" w:hint="cs"/>
                <w:color w:val="333333"/>
                <w:u w:val="none"/>
                <w:rtl/>
                <w:lang w:bidi="he-IL"/>
              </w:rPr>
              <w:lastRenderedPageBreak/>
              <w:t>4</w:t>
            </w:r>
            <w:r w:rsidR="00CC5307">
              <w:rPr>
                <w:rFonts w:ascii="Times New Roman" w:eastAsia="Times New Roman" w:hAnsi="Times New Roman" w:cs="Times New Roman" w:hint="cs"/>
                <w:color w:val="333333"/>
                <w:u w:val="none"/>
                <w:rtl/>
                <w:lang w:bidi="he-IL"/>
              </w:rPr>
              <w:t>. מעניין לעמוד על כך שסיפור</w:t>
            </w:r>
            <w:r w:rsidR="001446C9">
              <w:rPr>
                <w:rFonts w:ascii="Times New Roman" w:eastAsia="Times New Roman" w:hAnsi="Times New Roman" w:cs="Times New Roman" w:hint="cs"/>
                <w:color w:val="333333"/>
                <w:u w:val="none"/>
                <w:rtl/>
                <w:lang w:bidi="he-IL"/>
              </w:rPr>
              <w:t xml:space="preserve"> זה, וכן ה</w:t>
            </w:r>
            <w:r w:rsidR="00CC5307">
              <w:rPr>
                <w:rFonts w:ascii="Times New Roman" w:eastAsia="Times New Roman" w:hAnsi="Times New Roman" w:cs="Times New Roman" w:hint="cs"/>
                <w:color w:val="333333"/>
                <w:u w:val="none"/>
                <w:rtl/>
                <w:lang w:bidi="he-IL"/>
              </w:rPr>
              <w:t xml:space="preserve">סיפור על </w:t>
            </w:r>
            <w:r w:rsidR="00CC5307">
              <w:rPr>
                <w:rFonts w:ascii="Times New Roman" w:eastAsia="Times New Roman" w:hAnsi="Times New Roman" w:cs="Times New Roman" w:hint="cs"/>
                <w:color w:val="333333"/>
                <w:u w:val="none"/>
                <w:rtl/>
                <w:lang w:bidi="he-IL"/>
              </w:rPr>
              <w:lastRenderedPageBreak/>
              <w:t>ארבעת המצורעים במלכים ב,</w:t>
            </w:r>
            <w:r w:rsidR="001446C9">
              <w:rPr>
                <w:rFonts w:ascii="Times New Roman" w:eastAsia="Times New Roman" w:hAnsi="Times New Roman" w:cs="Times New Roman" w:hint="cs"/>
                <w:color w:val="333333"/>
                <w:u w:val="none"/>
                <w:rtl/>
                <w:lang w:bidi="he-IL"/>
              </w:rPr>
              <w:t xml:space="preserve"> מתרחש במקום לימינלי, ב</w:t>
            </w:r>
            <w:r w:rsidR="00F80E26">
              <w:rPr>
                <w:rFonts w:ascii="Times New Roman" w:eastAsia="Times New Roman" w:hAnsi="Times New Roman" w:cs="Times New Roman" w:hint="cs"/>
                <w:color w:val="333333"/>
                <w:u w:val="none"/>
                <w:rtl/>
                <w:lang w:bidi="he-IL"/>
              </w:rPr>
              <w:t>פתח או בשער.</w:t>
            </w:r>
          </w:p>
        </w:tc>
      </w:tr>
      <w:tr w:rsidR="004E5CF5" w:rsidRPr="004E5CF5" w14:paraId="26797EB2" w14:textId="77777777" w:rsidTr="00F80E26">
        <w:tc>
          <w:tcPr>
            <w:tcW w:w="5495" w:type="dxa"/>
          </w:tcPr>
          <w:p w14:paraId="7D8E7ADF" w14:textId="77777777" w:rsidR="004E5CF5" w:rsidRPr="004E5CF5" w:rsidRDefault="004E5CF5" w:rsidP="002256DE">
            <w:pPr>
              <w:numPr>
                <w:ilvl w:val="0"/>
                <w:numId w:val="1"/>
              </w:numPr>
              <w:shd w:val="clear" w:color="auto" w:fill="FFFFFF"/>
              <w:spacing w:line="480" w:lineRule="auto"/>
              <w:rPr>
                <w:rFonts w:ascii="Times New Roman" w:eastAsia="Times New Roman" w:hAnsi="Times New Roman" w:cs="Times New Roman"/>
                <w:color w:val="333333"/>
                <w:u w:val="none"/>
              </w:rPr>
            </w:pPr>
          </w:p>
        </w:tc>
        <w:tc>
          <w:tcPr>
            <w:tcW w:w="4081" w:type="dxa"/>
          </w:tcPr>
          <w:p w14:paraId="5E0CA742" w14:textId="725D5885" w:rsidR="004E5CF5" w:rsidRPr="004E5CF5" w:rsidRDefault="00F80E26" w:rsidP="002256DE">
            <w:pPr>
              <w:shd w:val="clear" w:color="auto" w:fill="FFFFFF"/>
              <w:bidi/>
              <w:spacing w:line="480" w:lineRule="auto"/>
              <w:ind w:left="360"/>
              <w:rPr>
                <w:rFonts w:ascii="Times New Roman" w:eastAsia="Times New Roman" w:hAnsi="Times New Roman" w:cs="Times New Roman" w:hint="cs"/>
                <w:color w:val="333333"/>
                <w:u w:val="none"/>
                <w:lang w:bidi="he-IL"/>
              </w:rPr>
            </w:pPr>
            <w:r>
              <w:rPr>
                <w:rFonts w:ascii="Times New Roman" w:eastAsia="Times New Roman" w:hAnsi="Times New Roman" w:cs="Times New Roman" w:hint="cs"/>
                <w:color w:val="333333"/>
                <w:u w:val="none"/>
                <w:rtl/>
                <w:lang w:bidi="he-IL"/>
              </w:rPr>
              <w:t xml:space="preserve">5. התרגום לעברית לקוח מביאור שטיינזלץ לתלמוד: </w:t>
            </w:r>
            <w:r w:rsidRPr="00F80E26">
              <w:rPr>
                <w:rFonts w:ascii="Times New Roman" w:eastAsia="Times New Roman" w:hAnsi="Times New Roman" w:cs="Times New Roman"/>
                <w:color w:val="333333"/>
                <w:u w:val="none"/>
                <w:lang w:bidi="he-IL"/>
              </w:rPr>
              <w:t>https://www.sefaria.org.il/Sanhedrin.98a.16?lang=he&amp;with=Steinsaltz&amp;lang2=he</w:t>
            </w:r>
          </w:p>
        </w:tc>
      </w:tr>
      <w:tr w:rsidR="004E5CF5" w:rsidRPr="004E5CF5" w14:paraId="63BE0AE3" w14:textId="77777777" w:rsidTr="00F80E26">
        <w:tc>
          <w:tcPr>
            <w:tcW w:w="5495" w:type="dxa"/>
          </w:tcPr>
          <w:p w14:paraId="1DFE45D6" w14:textId="77777777" w:rsidR="004E5CF5" w:rsidRPr="004E5CF5" w:rsidRDefault="004E5CF5" w:rsidP="002256DE">
            <w:pPr>
              <w:shd w:val="clear" w:color="auto" w:fill="FFFFFF"/>
              <w:bidi/>
              <w:spacing w:after="75" w:line="480" w:lineRule="auto"/>
              <w:rPr>
                <w:rFonts w:ascii="Times New Roman" w:eastAsia="Times New Roman" w:hAnsi="Times New Roman" w:cs="Times New Roman"/>
                <w:color w:val="333333"/>
                <w:u w:val="none"/>
              </w:rPr>
            </w:pPr>
            <w:commentRangeStart w:id="3"/>
            <w:r w:rsidRPr="004E5CF5">
              <w:rPr>
                <w:rFonts w:ascii="Times New Roman" w:eastAsia="Times New Roman" w:hAnsi="Times New Roman" w:cs="Times New Roman"/>
                <w:color w:val="000000"/>
                <w:u w:val="none"/>
                <w:shd w:val="clear" w:color="auto" w:fill="FFFFFF"/>
                <w:rtl/>
                <w:lang w:bidi="he-IL"/>
              </w:rPr>
              <w:t xml:space="preserve">רבי יהושע בן </w:t>
            </w:r>
            <w:commentRangeEnd w:id="3"/>
            <w:r w:rsidR="002256DE">
              <w:rPr>
                <w:rStyle w:val="a7"/>
              </w:rPr>
              <w:commentReference w:id="3"/>
            </w:r>
            <w:r w:rsidRPr="004E5CF5">
              <w:rPr>
                <w:rFonts w:ascii="Times New Roman" w:eastAsia="Times New Roman" w:hAnsi="Times New Roman" w:cs="Times New Roman"/>
                <w:color w:val="000000"/>
                <w:u w:val="none"/>
                <w:shd w:val="clear" w:color="auto" w:fill="FFFFFF"/>
                <w:rtl/>
                <w:lang w:bidi="he-IL"/>
              </w:rPr>
              <w:t>לוי אשכח לאליהו, דהוי קיימי אפיתחא דמערתא דרבי שמעון בן יוחאי, אמר ליה: אתינא לעלמא דאתי? – אמר ליה: אם ירצה אדון הזה. אמר רבי יהושע בן לוי: שנים ראיתי וקול שלשה שמעתי. – אמר ליה: אימת אתי משיח? – אמר ליה: זיל שייליה לדידיה. – והיכא יתיב? – אפיתחא דרומי. – ומאי סימניה? – יתיב ביני עניי סובלי חלאים, וכולן שרו ואסירי בחד זימנא, איהו שרי חד ואסיר חד. אמר: דילמא מבעינא, דלא איעכב.</w:t>
            </w:r>
          </w:p>
        </w:tc>
        <w:tc>
          <w:tcPr>
            <w:tcW w:w="4081" w:type="dxa"/>
          </w:tcPr>
          <w:p w14:paraId="3EC9EE0C" w14:textId="77777777" w:rsidR="004E5CF5" w:rsidRPr="004E5CF5" w:rsidRDefault="004E5CF5" w:rsidP="002256DE">
            <w:pPr>
              <w:shd w:val="clear" w:color="auto" w:fill="FFFFFF"/>
              <w:bidi/>
              <w:spacing w:after="75" w:line="480" w:lineRule="auto"/>
              <w:rPr>
                <w:rFonts w:ascii="Times New Roman" w:eastAsia="Times New Roman" w:hAnsi="Times New Roman" w:cs="Times New Roman"/>
                <w:color w:val="000000"/>
                <w:u w:val="none"/>
                <w:shd w:val="clear" w:color="auto" w:fill="FFFFFF"/>
                <w:rtl/>
                <w:lang w:bidi="he-IL"/>
              </w:rPr>
            </w:pPr>
          </w:p>
        </w:tc>
      </w:tr>
    </w:tbl>
    <w:p w14:paraId="0CB4A014" w14:textId="77777777" w:rsidR="006979AF" w:rsidRPr="00685ECA" w:rsidRDefault="006979AF" w:rsidP="004E5CF5"/>
    <w:sectPr w:rsidR="006979AF" w:rsidRPr="00685ECA" w:rsidSect="006979A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24-04-02T22:29:00Z" w:initials="l">
    <w:p w14:paraId="08A1C516" w14:textId="19CCF77D" w:rsidR="001446C9" w:rsidRDefault="001446C9" w:rsidP="001446C9">
      <w:pPr>
        <w:pStyle w:val="a8"/>
        <w:bidi/>
        <w:rPr>
          <w:rFonts w:hint="cs"/>
          <w:rtl/>
          <w:lang w:bidi="he-IL"/>
        </w:rPr>
      </w:pPr>
      <w:r>
        <w:rPr>
          <w:rStyle w:val="a7"/>
        </w:rPr>
        <w:annotationRef/>
      </w:r>
      <w:r>
        <w:rPr>
          <w:rFonts w:hint="cs"/>
          <w:rtl/>
          <w:lang w:bidi="he-IL"/>
        </w:rPr>
        <w:t xml:space="preserve">במקור כתוב </w:t>
      </w:r>
      <w:r>
        <w:rPr>
          <w:lang w:bidi="he-IL"/>
        </w:rPr>
        <w:t>mother</w:t>
      </w:r>
      <w:r>
        <w:rPr>
          <w:rFonts w:hint="cs"/>
          <w:rtl/>
          <w:lang w:bidi="he-IL"/>
        </w:rPr>
        <w:t>, אבל הן לאור התוכן והן משום שכבר דובר על אם במשפט הקודם אני מניחה שיש כאן שגיאת הקלדה והכוונה ל-</w:t>
      </w:r>
      <w:r>
        <w:rPr>
          <w:lang w:bidi="he-IL"/>
        </w:rPr>
        <w:t>lover</w:t>
      </w:r>
      <w:r>
        <w:rPr>
          <w:rFonts w:hint="cs"/>
          <w:rtl/>
          <w:lang w:bidi="he-IL"/>
        </w:rPr>
        <w:t>.</w:t>
      </w:r>
    </w:p>
  </w:comment>
  <w:comment w:id="2" w:author="lana.burganski@gmail.com" w:date="2024-03-20T20:37:00Z" w:initials="l">
    <w:p w14:paraId="5AA4D4FC" w14:textId="77777777" w:rsidR="002256DE" w:rsidRDefault="002256DE">
      <w:pPr>
        <w:pStyle w:val="a8"/>
        <w:rPr>
          <w:rFonts w:hint="cs"/>
          <w:rtl/>
          <w:lang w:bidi="he-IL"/>
        </w:rPr>
      </w:pPr>
      <w:r>
        <w:rPr>
          <w:rStyle w:val="a7"/>
        </w:rPr>
        <w:annotationRef/>
      </w:r>
      <w:r>
        <w:rPr>
          <w:rFonts w:hint="cs"/>
          <w:rtl/>
          <w:lang w:bidi="he-IL"/>
        </w:rPr>
        <w:t>הערה זו לא תורגמה משום שהיא נוגעת לתרגום טקסט עברי לאנגלית. מספרי ההערות הבאות שונו בהתאם בגוף המאמר וכאן.</w:t>
      </w:r>
    </w:p>
  </w:comment>
  <w:comment w:id="3" w:author="lana.burganski@gmail.com" w:date="2024-03-20T20:38:00Z" w:initials="l">
    <w:p w14:paraId="008BA30A" w14:textId="77777777" w:rsidR="002256DE" w:rsidRDefault="002256DE">
      <w:pPr>
        <w:pStyle w:val="a8"/>
        <w:rPr>
          <w:rFonts w:hint="cs"/>
          <w:rtl/>
          <w:lang w:bidi="he-IL"/>
        </w:rPr>
      </w:pPr>
      <w:r>
        <w:rPr>
          <w:rStyle w:val="a7"/>
        </w:rPr>
        <w:annotationRef/>
      </w:r>
      <w:r>
        <w:rPr>
          <w:rFonts w:hint="cs"/>
          <w:rtl/>
          <w:lang w:bidi="he-IL"/>
        </w:rPr>
        <w:t>תוכן ההערה מופיע בגוף המאמר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1C516" w15:done="0"/>
  <w15:commentEx w15:paraId="5AA4D4FC" w15:done="0"/>
  <w15:commentEx w15:paraId="008BA3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B3E56"/>
    <w:multiLevelType w:val="multilevel"/>
    <w:tmpl w:val="C5E0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CA"/>
    <w:rsid w:val="00113819"/>
    <w:rsid w:val="001446C9"/>
    <w:rsid w:val="00160F08"/>
    <w:rsid w:val="00166C94"/>
    <w:rsid w:val="001D68CD"/>
    <w:rsid w:val="001F5185"/>
    <w:rsid w:val="002256DE"/>
    <w:rsid w:val="003848E3"/>
    <w:rsid w:val="004373E9"/>
    <w:rsid w:val="004D6688"/>
    <w:rsid w:val="004E5CF5"/>
    <w:rsid w:val="005125B1"/>
    <w:rsid w:val="00515CF7"/>
    <w:rsid w:val="00540858"/>
    <w:rsid w:val="005B33FB"/>
    <w:rsid w:val="005B38C0"/>
    <w:rsid w:val="005C0B56"/>
    <w:rsid w:val="005C43BA"/>
    <w:rsid w:val="005C74B3"/>
    <w:rsid w:val="006358A5"/>
    <w:rsid w:val="00685ECA"/>
    <w:rsid w:val="006979AF"/>
    <w:rsid w:val="00733286"/>
    <w:rsid w:val="008354EB"/>
    <w:rsid w:val="008D50B0"/>
    <w:rsid w:val="008F3AEC"/>
    <w:rsid w:val="008F4EA1"/>
    <w:rsid w:val="009675E0"/>
    <w:rsid w:val="00A415BD"/>
    <w:rsid w:val="00A44DF1"/>
    <w:rsid w:val="00A6588B"/>
    <w:rsid w:val="00A708E3"/>
    <w:rsid w:val="00AC54A6"/>
    <w:rsid w:val="00AD6452"/>
    <w:rsid w:val="00AD73DE"/>
    <w:rsid w:val="00BB1A95"/>
    <w:rsid w:val="00C3541C"/>
    <w:rsid w:val="00C635E7"/>
    <w:rsid w:val="00CC5307"/>
    <w:rsid w:val="00DB0622"/>
    <w:rsid w:val="00DB4B30"/>
    <w:rsid w:val="00DD617F"/>
    <w:rsid w:val="00E333EB"/>
    <w:rsid w:val="00E74568"/>
    <w:rsid w:val="00E82D6C"/>
    <w:rsid w:val="00F80E26"/>
    <w:rsid w:val="00F85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AA7F"/>
  <w15:docId w15:val="{5EAEC775-5E8A-420B-A314-D5D0FBC2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EastAsia" w:hAnsi="Arial Unicode MS" w:cs="Arial"/>
        <w:color w:val="0070C0"/>
        <w:sz w:val="22"/>
        <w:szCs w:val="22"/>
        <w:u w:val="single" w:color="0070C0"/>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AF"/>
  </w:style>
  <w:style w:type="paragraph" w:styleId="1">
    <w:name w:val="heading 1"/>
    <w:basedOn w:val="a"/>
    <w:link w:val="10"/>
    <w:uiPriority w:val="9"/>
    <w:qFormat/>
    <w:rsid w:val="00685ECA"/>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685ECA"/>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685ECA"/>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85ECA"/>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685ECA"/>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685ECA"/>
    <w:rPr>
      <w:rFonts w:ascii="Times New Roman" w:eastAsia="Times New Roman" w:hAnsi="Times New Roman" w:cs="Times New Roman"/>
      <w:color w:val="auto"/>
      <w:sz w:val="27"/>
      <w:szCs w:val="27"/>
      <w:u w:val="none"/>
    </w:rPr>
  </w:style>
  <w:style w:type="character" w:styleId="Hyperlink">
    <w:name w:val="Hyperlink"/>
    <w:basedOn w:val="a0"/>
    <w:uiPriority w:val="99"/>
    <w:semiHidden/>
    <w:unhideWhenUsed/>
    <w:rsid w:val="00685ECA"/>
    <w:rPr>
      <w:color w:val="0000FF"/>
      <w:u w:val="single"/>
    </w:rPr>
  </w:style>
  <w:style w:type="paragraph" w:customStyle="1" w:styleId="name-big">
    <w:name w:val="name-big"/>
    <w:basedOn w:val="a"/>
    <w:rsid w:val="00685ECA"/>
    <w:pPr>
      <w:spacing w:before="100" w:beforeAutospacing="1" w:after="100" w:afterAutospacing="1" w:line="240" w:lineRule="auto"/>
    </w:pPr>
    <w:rPr>
      <w:rFonts w:ascii="Times New Roman" w:eastAsia="Times New Roman" w:hAnsi="Times New Roman" w:cs="Times New Roman"/>
      <w:b/>
      <w:bCs/>
      <w:color w:val="auto"/>
      <w:sz w:val="24"/>
      <w:szCs w:val="24"/>
      <w:u w:val="none"/>
    </w:rPr>
  </w:style>
  <w:style w:type="paragraph" w:customStyle="1" w:styleId="side-box-head">
    <w:name w:val="side-box-head"/>
    <w:basedOn w:val="a"/>
    <w:rsid w:val="00685ECA"/>
    <w:pPr>
      <w:spacing w:before="100" w:beforeAutospacing="1" w:after="100" w:afterAutospacing="1" w:line="240" w:lineRule="auto"/>
    </w:pPr>
    <w:rPr>
      <w:rFonts w:ascii="Times New Roman" w:eastAsia="Times New Roman" w:hAnsi="Times New Roman" w:cs="Times New Roman"/>
      <w:b/>
      <w:bCs/>
      <w:color w:val="auto"/>
      <w:sz w:val="24"/>
      <w:szCs w:val="24"/>
      <w:u w:val="none"/>
    </w:rPr>
  </w:style>
  <w:style w:type="paragraph" w:styleId="NormalWeb">
    <w:name w:val="Normal (Web)"/>
    <w:basedOn w:val="a"/>
    <w:uiPriority w:val="99"/>
    <w:semiHidden/>
    <w:unhideWhenUsed/>
    <w:rsid w:val="00685ECA"/>
    <w:pPr>
      <w:spacing w:before="100" w:beforeAutospacing="1" w:after="100" w:afterAutospacing="1" w:line="240" w:lineRule="auto"/>
    </w:pPr>
    <w:rPr>
      <w:rFonts w:ascii="Times New Roman" w:eastAsia="Times New Roman" w:hAnsi="Times New Roman" w:cs="Times New Roman"/>
      <w:b/>
      <w:bCs/>
      <w:color w:val="auto"/>
      <w:sz w:val="24"/>
      <w:szCs w:val="24"/>
      <w:u w:val="none"/>
    </w:rPr>
  </w:style>
  <w:style w:type="character" w:styleId="a3">
    <w:name w:val="Emphasis"/>
    <w:basedOn w:val="a0"/>
    <w:uiPriority w:val="20"/>
    <w:qFormat/>
    <w:rsid w:val="00685ECA"/>
    <w:rPr>
      <w:i/>
      <w:iCs/>
    </w:rPr>
  </w:style>
  <w:style w:type="paragraph" w:customStyle="1" w:styleId="small-sorce">
    <w:name w:val="small-sorce"/>
    <w:basedOn w:val="a"/>
    <w:rsid w:val="00685ECA"/>
    <w:pPr>
      <w:spacing w:before="100" w:beforeAutospacing="1" w:after="100" w:afterAutospacing="1" w:line="240" w:lineRule="auto"/>
    </w:pPr>
    <w:rPr>
      <w:rFonts w:ascii="Times New Roman" w:eastAsia="Times New Roman" w:hAnsi="Times New Roman" w:cs="Times New Roman"/>
      <w:b/>
      <w:bCs/>
      <w:color w:val="auto"/>
      <w:sz w:val="24"/>
      <w:szCs w:val="24"/>
      <w:u w:val="none"/>
    </w:rPr>
  </w:style>
  <w:style w:type="paragraph" w:customStyle="1" w:styleId="ql-direction-rtl">
    <w:name w:val="ql-direction-rtl"/>
    <w:basedOn w:val="a"/>
    <w:rsid w:val="00685ECA"/>
    <w:pPr>
      <w:spacing w:before="100" w:beforeAutospacing="1" w:after="100" w:afterAutospacing="1" w:line="240" w:lineRule="auto"/>
    </w:pPr>
    <w:rPr>
      <w:rFonts w:ascii="Times New Roman" w:eastAsia="Times New Roman" w:hAnsi="Times New Roman" w:cs="Times New Roman"/>
      <w:b/>
      <w:bCs/>
      <w:color w:val="auto"/>
      <w:sz w:val="24"/>
      <w:szCs w:val="24"/>
      <w:u w:val="none"/>
    </w:rPr>
  </w:style>
  <w:style w:type="paragraph" w:styleId="a4">
    <w:name w:val="Balloon Text"/>
    <w:basedOn w:val="a"/>
    <w:link w:val="a5"/>
    <w:uiPriority w:val="99"/>
    <w:semiHidden/>
    <w:unhideWhenUsed/>
    <w:rsid w:val="00685EC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85ECA"/>
    <w:rPr>
      <w:rFonts w:ascii="Tahoma" w:hAnsi="Tahoma" w:cs="Tahoma"/>
      <w:sz w:val="16"/>
      <w:szCs w:val="16"/>
    </w:rPr>
  </w:style>
  <w:style w:type="table" w:styleId="a6">
    <w:name w:val="Table Grid"/>
    <w:basedOn w:val="a1"/>
    <w:uiPriority w:val="59"/>
    <w:rsid w:val="004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2256DE"/>
    <w:rPr>
      <w:sz w:val="16"/>
      <w:szCs w:val="16"/>
    </w:rPr>
  </w:style>
  <w:style w:type="paragraph" w:styleId="a8">
    <w:name w:val="annotation text"/>
    <w:basedOn w:val="a"/>
    <w:link w:val="a9"/>
    <w:uiPriority w:val="99"/>
    <w:semiHidden/>
    <w:unhideWhenUsed/>
    <w:rsid w:val="002256DE"/>
    <w:pPr>
      <w:spacing w:line="240" w:lineRule="auto"/>
    </w:pPr>
    <w:rPr>
      <w:sz w:val="20"/>
      <w:szCs w:val="20"/>
    </w:rPr>
  </w:style>
  <w:style w:type="character" w:customStyle="1" w:styleId="a9">
    <w:name w:val="טקסט הערה תו"/>
    <w:basedOn w:val="a0"/>
    <w:link w:val="a8"/>
    <w:uiPriority w:val="99"/>
    <w:semiHidden/>
    <w:rsid w:val="002256DE"/>
    <w:rPr>
      <w:sz w:val="20"/>
      <w:szCs w:val="20"/>
    </w:rPr>
  </w:style>
  <w:style w:type="paragraph" w:styleId="aa">
    <w:name w:val="annotation subject"/>
    <w:basedOn w:val="a8"/>
    <w:next w:val="a8"/>
    <w:link w:val="ab"/>
    <w:uiPriority w:val="99"/>
    <w:semiHidden/>
    <w:unhideWhenUsed/>
    <w:rsid w:val="002256DE"/>
    <w:rPr>
      <w:b/>
      <w:bCs/>
    </w:rPr>
  </w:style>
  <w:style w:type="character" w:customStyle="1" w:styleId="ab">
    <w:name w:val="נושא הערה תו"/>
    <w:basedOn w:val="a9"/>
    <w:link w:val="aa"/>
    <w:uiPriority w:val="99"/>
    <w:semiHidden/>
    <w:rsid w:val="00225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3171">
      <w:bodyDiv w:val="1"/>
      <w:marLeft w:val="0"/>
      <w:marRight w:val="0"/>
      <w:marTop w:val="0"/>
      <w:marBottom w:val="0"/>
      <w:divBdr>
        <w:top w:val="none" w:sz="0" w:space="0" w:color="auto"/>
        <w:left w:val="none" w:sz="0" w:space="0" w:color="auto"/>
        <w:bottom w:val="none" w:sz="0" w:space="0" w:color="auto"/>
        <w:right w:val="none" w:sz="0" w:space="0" w:color="auto"/>
      </w:divBdr>
      <w:divsChild>
        <w:div w:id="594554369">
          <w:marLeft w:val="0"/>
          <w:marRight w:val="0"/>
          <w:marTop w:val="0"/>
          <w:marBottom w:val="0"/>
          <w:divBdr>
            <w:top w:val="none" w:sz="0" w:space="0" w:color="auto"/>
            <w:left w:val="none" w:sz="0" w:space="0" w:color="auto"/>
            <w:bottom w:val="none" w:sz="0" w:space="0" w:color="auto"/>
            <w:right w:val="none" w:sz="0" w:space="0" w:color="auto"/>
          </w:divBdr>
        </w:div>
      </w:divsChild>
    </w:div>
    <w:div w:id="1206722282">
      <w:bodyDiv w:val="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1921910442">
              <w:marLeft w:val="0"/>
              <w:marRight w:val="75"/>
              <w:marTop w:val="0"/>
              <w:marBottom w:val="0"/>
              <w:divBdr>
                <w:top w:val="none" w:sz="0" w:space="0" w:color="auto"/>
                <w:left w:val="none" w:sz="0" w:space="0" w:color="auto"/>
                <w:bottom w:val="none" w:sz="0" w:space="0" w:color="auto"/>
                <w:right w:val="none" w:sz="0" w:space="0" w:color="auto"/>
              </w:divBdr>
            </w:div>
            <w:div w:id="1728527985">
              <w:marLeft w:val="-975"/>
              <w:marRight w:val="-975"/>
              <w:marTop w:val="0"/>
              <w:marBottom w:val="0"/>
              <w:divBdr>
                <w:top w:val="none" w:sz="0" w:space="0" w:color="auto"/>
                <w:left w:val="none" w:sz="0" w:space="0" w:color="auto"/>
                <w:bottom w:val="none" w:sz="0" w:space="0" w:color="auto"/>
                <w:right w:val="none" w:sz="0" w:space="0" w:color="auto"/>
              </w:divBdr>
              <w:divsChild>
                <w:div w:id="1562667989">
                  <w:marLeft w:val="150"/>
                  <w:marRight w:val="0"/>
                  <w:marTop w:val="0"/>
                  <w:marBottom w:val="0"/>
                  <w:divBdr>
                    <w:top w:val="none" w:sz="0" w:space="0" w:color="auto"/>
                    <w:left w:val="none" w:sz="0" w:space="0" w:color="auto"/>
                    <w:bottom w:val="none" w:sz="0" w:space="0" w:color="auto"/>
                    <w:right w:val="none" w:sz="0" w:space="0" w:color="auto"/>
                  </w:divBdr>
                  <w:divsChild>
                    <w:div w:id="722101682">
                      <w:marLeft w:val="0"/>
                      <w:marRight w:val="0"/>
                      <w:marTop w:val="188"/>
                      <w:marBottom w:val="0"/>
                      <w:divBdr>
                        <w:top w:val="none" w:sz="0" w:space="0" w:color="auto"/>
                        <w:left w:val="none" w:sz="0" w:space="0" w:color="auto"/>
                        <w:bottom w:val="none" w:sz="0" w:space="0" w:color="auto"/>
                        <w:right w:val="none" w:sz="0" w:space="0" w:color="auto"/>
                      </w:divBdr>
                    </w:div>
                    <w:div w:id="270019939">
                      <w:marLeft w:val="0"/>
                      <w:marRight w:val="0"/>
                      <w:marTop w:val="0"/>
                      <w:marBottom w:val="0"/>
                      <w:divBdr>
                        <w:top w:val="none" w:sz="0" w:space="0" w:color="auto"/>
                        <w:left w:val="none" w:sz="0" w:space="0" w:color="auto"/>
                        <w:bottom w:val="none" w:sz="0" w:space="0" w:color="auto"/>
                        <w:right w:val="none" w:sz="0" w:space="0" w:color="auto"/>
                      </w:divBdr>
                      <w:divsChild>
                        <w:div w:id="1639335561">
                          <w:marLeft w:val="0"/>
                          <w:marRight w:val="0"/>
                          <w:marTop w:val="0"/>
                          <w:marBottom w:val="210"/>
                          <w:divBdr>
                            <w:top w:val="none" w:sz="0" w:space="0" w:color="auto"/>
                            <w:left w:val="none" w:sz="0" w:space="0" w:color="auto"/>
                            <w:bottom w:val="none" w:sz="0" w:space="0" w:color="auto"/>
                            <w:right w:val="none" w:sz="0" w:space="0" w:color="auto"/>
                          </w:divBdr>
                          <w:divsChild>
                            <w:div w:id="79958278">
                              <w:marLeft w:val="0"/>
                              <w:marRight w:val="0"/>
                              <w:marTop w:val="0"/>
                              <w:marBottom w:val="0"/>
                              <w:divBdr>
                                <w:top w:val="none" w:sz="0" w:space="0" w:color="auto"/>
                                <w:left w:val="none" w:sz="0" w:space="0" w:color="auto"/>
                                <w:bottom w:val="none" w:sz="0" w:space="0" w:color="auto"/>
                                <w:right w:val="none" w:sz="0" w:space="0" w:color="auto"/>
                              </w:divBdr>
                            </w:div>
                            <w:div w:id="84189327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097363263">
                      <w:marLeft w:val="0"/>
                      <w:marRight w:val="0"/>
                      <w:marTop w:val="0"/>
                      <w:marBottom w:val="210"/>
                      <w:divBdr>
                        <w:top w:val="none" w:sz="0" w:space="0" w:color="auto"/>
                        <w:left w:val="none" w:sz="0" w:space="0" w:color="auto"/>
                        <w:bottom w:val="none" w:sz="0" w:space="0" w:color="auto"/>
                        <w:right w:val="none" w:sz="0" w:space="0" w:color="auto"/>
                      </w:divBdr>
                    </w:div>
                  </w:divsChild>
                </w:div>
                <w:div w:id="717389175">
                  <w:marLeft w:val="0"/>
                  <w:marRight w:val="0"/>
                  <w:marTop w:val="210"/>
                  <w:marBottom w:val="0"/>
                  <w:divBdr>
                    <w:top w:val="none" w:sz="0" w:space="0" w:color="auto"/>
                    <w:left w:val="none" w:sz="0" w:space="0" w:color="auto"/>
                    <w:bottom w:val="none" w:sz="0" w:space="0" w:color="auto"/>
                    <w:right w:val="none" w:sz="0" w:space="0" w:color="auto"/>
                  </w:divBdr>
                  <w:divsChild>
                    <w:div w:id="381976536">
                      <w:marLeft w:val="0"/>
                      <w:marRight w:val="0"/>
                      <w:marTop w:val="0"/>
                      <w:marBottom w:val="0"/>
                      <w:divBdr>
                        <w:top w:val="none" w:sz="0" w:space="0" w:color="auto"/>
                        <w:left w:val="none" w:sz="0" w:space="0" w:color="auto"/>
                        <w:bottom w:val="none" w:sz="0" w:space="0" w:color="auto"/>
                        <w:right w:val="none" w:sz="0" w:space="0" w:color="auto"/>
                      </w:divBdr>
                      <w:divsChild>
                        <w:div w:id="1205367666">
                          <w:marLeft w:val="0"/>
                          <w:marRight w:val="0"/>
                          <w:marTop w:val="0"/>
                          <w:marBottom w:val="0"/>
                          <w:divBdr>
                            <w:top w:val="none" w:sz="0" w:space="0" w:color="auto"/>
                            <w:left w:val="none" w:sz="0" w:space="0" w:color="auto"/>
                            <w:bottom w:val="none" w:sz="0" w:space="0" w:color="auto"/>
                            <w:right w:val="none" w:sz="0" w:space="0" w:color="auto"/>
                          </w:divBdr>
                          <w:divsChild>
                            <w:div w:id="2029670371">
                              <w:marLeft w:val="0"/>
                              <w:marRight w:val="0"/>
                              <w:marTop w:val="0"/>
                              <w:marBottom w:val="0"/>
                              <w:divBdr>
                                <w:top w:val="none" w:sz="0" w:space="0" w:color="auto"/>
                                <w:left w:val="none" w:sz="0" w:space="0" w:color="auto"/>
                                <w:bottom w:val="none" w:sz="0" w:space="0" w:color="auto"/>
                                <w:right w:val="none" w:sz="0" w:space="0" w:color="auto"/>
                              </w:divBdr>
                            </w:div>
                            <w:div w:id="11575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68764">
              <w:marLeft w:val="0"/>
              <w:marRight w:val="0"/>
              <w:marTop w:val="0"/>
              <w:marBottom w:val="75"/>
              <w:divBdr>
                <w:top w:val="none" w:sz="0" w:space="0" w:color="auto"/>
                <w:left w:val="none" w:sz="0" w:space="0" w:color="auto"/>
                <w:bottom w:val="none" w:sz="0" w:space="0" w:color="auto"/>
                <w:right w:val="none" w:sz="0" w:space="0" w:color="auto"/>
              </w:divBdr>
            </w:div>
            <w:div w:id="1984575249">
              <w:marLeft w:val="0"/>
              <w:marRight w:val="0"/>
              <w:marTop w:val="0"/>
              <w:marBottom w:val="0"/>
              <w:divBdr>
                <w:top w:val="none" w:sz="0" w:space="0" w:color="auto"/>
                <w:left w:val="none" w:sz="0" w:space="0" w:color="auto"/>
                <w:bottom w:val="none" w:sz="0" w:space="0" w:color="auto"/>
                <w:right w:val="none" w:sz="0" w:space="0" w:color="auto"/>
              </w:divBdr>
              <w:divsChild>
                <w:div w:id="1767727033">
                  <w:blockQuote w:val="1"/>
                  <w:marLeft w:val="270"/>
                  <w:marRight w:val="270"/>
                  <w:marTop w:val="0"/>
                  <w:marBottom w:val="113"/>
                  <w:divBdr>
                    <w:top w:val="none" w:sz="0" w:space="0" w:color="auto"/>
                    <w:left w:val="none" w:sz="0" w:space="0" w:color="auto"/>
                    <w:bottom w:val="none" w:sz="0" w:space="0" w:color="auto"/>
                    <w:right w:val="none" w:sz="0" w:space="0" w:color="auto"/>
                  </w:divBdr>
                </w:div>
                <w:div w:id="1331063436">
                  <w:blockQuote w:val="1"/>
                  <w:marLeft w:val="270"/>
                  <w:marRight w:val="270"/>
                  <w:marTop w:val="0"/>
                  <w:marBottom w:val="113"/>
                  <w:divBdr>
                    <w:top w:val="none" w:sz="0" w:space="0" w:color="auto"/>
                    <w:left w:val="none" w:sz="0" w:space="0" w:color="auto"/>
                    <w:bottom w:val="none" w:sz="0" w:space="0" w:color="auto"/>
                    <w:right w:val="none" w:sz="0" w:space="0" w:color="auto"/>
                  </w:divBdr>
                </w:div>
                <w:div w:id="710306630">
                  <w:blockQuote w:val="1"/>
                  <w:marLeft w:val="270"/>
                  <w:marRight w:val="270"/>
                  <w:marTop w:val="0"/>
                  <w:marBottom w:val="113"/>
                  <w:divBdr>
                    <w:top w:val="none" w:sz="0" w:space="0" w:color="auto"/>
                    <w:left w:val="none" w:sz="0" w:space="0" w:color="auto"/>
                    <w:bottom w:val="none" w:sz="0" w:space="0" w:color="auto"/>
                    <w:right w:val="none" w:sz="0" w:space="0" w:color="auto"/>
                  </w:divBdr>
                </w:div>
                <w:div w:id="2026516273">
                  <w:blockQuote w:val="1"/>
                  <w:marLeft w:val="270"/>
                  <w:marRight w:val="270"/>
                  <w:marTop w:val="0"/>
                  <w:marBottom w:val="113"/>
                  <w:divBdr>
                    <w:top w:val="none" w:sz="0" w:space="0" w:color="auto"/>
                    <w:left w:val="none" w:sz="0" w:space="0" w:color="auto"/>
                    <w:bottom w:val="none" w:sz="0" w:space="0" w:color="auto"/>
                    <w:right w:val="none" w:sz="0" w:space="0" w:color="auto"/>
                  </w:divBdr>
                </w:div>
                <w:div w:id="1966547290">
                  <w:blockQuote w:val="1"/>
                  <w:marLeft w:val="270"/>
                  <w:marRight w:val="270"/>
                  <w:marTop w:val="0"/>
                  <w:marBottom w:val="113"/>
                  <w:divBdr>
                    <w:top w:val="none" w:sz="0" w:space="0" w:color="auto"/>
                    <w:left w:val="none" w:sz="0" w:space="0" w:color="auto"/>
                    <w:bottom w:val="none" w:sz="0" w:space="0" w:color="auto"/>
                    <w:right w:val="none" w:sz="0" w:space="0" w:color="auto"/>
                  </w:divBdr>
                </w:div>
                <w:div w:id="212109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846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211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118803">
                  <w:blockQuote w:val="1"/>
                  <w:marLeft w:val="270"/>
                  <w:marRight w:val="270"/>
                  <w:marTop w:val="0"/>
                  <w:marBottom w:val="113"/>
                  <w:divBdr>
                    <w:top w:val="none" w:sz="0" w:space="0" w:color="auto"/>
                    <w:left w:val="none" w:sz="0" w:space="0" w:color="auto"/>
                    <w:bottom w:val="none" w:sz="0" w:space="0" w:color="auto"/>
                    <w:right w:val="none" w:sz="0" w:space="0" w:color="auto"/>
                  </w:divBdr>
                </w:div>
                <w:div w:id="2068914945">
                  <w:blockQuote w:val="1"/>
                  <w:marLeft w:val="270"/>
                  <w:marRight w:val="270"/>
                  <w:marTop w:val="0"/>
                  <w:marBottom w:val="113"/>
                  <w:divBdr>
                    <w:top w:val="none" w:sz="0" w:space="0" w:color="auto"/>
                    <w:left w:val="none" w:sz="0" w:space="0" w:color="auto"/>
                    <w:bottom w:val="none" w:sz="0" w:space="0" w:color="auto"/>
                    <w:right w:val="none" w:sz="0" w:space="0" w:color="auto"/>
                  </w:divBdr>
                </w:div>
              </w:divsChild>
            </w:div>
          </w:divsChild>
        </w:div>
        <w:div w:id="1845128988">
          <w:marLeft w:val="0"/>
          <w:marRight w:val="75"/>
          <w:marTop w:val="0"/>
          <w:marBottom w:val="0"/>
          <w:divBdr>
            <w:top w:val="none" w:sz="0" w:space="0" w:color="auto"/>
            <w:left w:val="none" w:sz="0" w:space="0" w:color="auto"/>
            <w:bottom w:val="none" w:sz="0" w:space="0" w:color="auto"/>
            <w:right w:val="none" w:sz="0" w:space="0" w:color="auto"/>
          </w:divBdr>
        </w:div>
        <w:div w:id="1063137552">
          <w:marLeft w:val="0"/>
          <w:marRight w:val="0"/>
          <w:marTop w:val="0"/>
          <w:marBottom w:val="0"/>
          <w:divBdr>
            <w:top w:val="none" w:sz="0" w:space="0" w:color="auto"/>
            <w:left w:val="none" w:sz="0" w:space="0" w:color="auto"/>
            <w:bottom w:val="none" w:sz="0" w:space="0" w:color="auto"/>
            <w:right w:val="none" w:sz="0" w:space="0" w:color="auto"/>
          </w:divBdr>
          <w:divsChild>
            <w:div w:id="499929198">
              <w:marLeft w:val="0"/>
              <w:marRight w:val="0"/>
              <w:marTop w:val="0"/>
              <w:marBottom w:val="0"/>
              <w:divBdr>
                <w:top w:val="none" w:sz="0" w:space="0" w:color="auto"/>
                <w:left w:val="none" w:sz="0" w:space="0" w:color="auto"/>
                <w:bottom w:val="none" w:sz="0" w:space="0" w:color="auto"/>
                <w:right w:val="none" w:sz="0" w:space="0" w:color="auto"/>
              </w:divBdr>
            </w:div>
            <w:div w:id="4436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4763">
      <w:bodyDiv w:val="1"/>
      <w:marLeft w:val="0"/>
      <w:marRight w:val="0"/>
      <w:marTop w:val="0"/>
      <w:marBottom w:val="0"/>
      <w:divBdr>
        <w:top w:val="none" w:sz="0" w:space="0" w:color="auto"/>
        <w:left w:val="none" w:sz="0" w:space="0" w:color="auto"/>
        <w:bottom w:val="none" w:sz="0" w:space="0" w:color="auto"/>
        <w:right w:val="none" w:sz="0" w:space="0" w:color="auto"/>
      </w:divBdr>
      <w:divsChild>
        <w:div w:id="172228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torah.com/article/the-skin-of-the-metzora-and-the-heart-of-the-messia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4827</Words>
  <Characters>24136</Characters>
  <Application>Microsoft Office Word</Application>
  <DocSecurity>0</DocSecurity>
  <Lines>201</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lana.burganski@gmail.com</cp:lastModifiedBy>
  <cp:revision>2</cp:revision>
  <dcterms:created xsi:type="dcterms:W3CDTF">2024-04-03T05:08:00Z</dcterms:created>
  <dcterms:modified xsi:type="dcterms:W3CDTF">2024-04-03T05:08:00Z</dcterms:modified>
</cp:coreProperties>
</file>