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4D8F" w14:textId="77777777" w:rsidR="00253405" w:rsidRPr="003E0EB2" w:rsidRDefault="00253405" w:rsidP="00253405">
      <w:pPr>
        <w:spacing w:line="480" w:lineRule="auto"/>
        <w:jc w:val="center"/>
        <w:rPr>
          <w:rFonts w:asciiTheme="minorBidi" w:hAnsiTheme="minorBidi"/>
          <w:b/>
          <w:bCs/>
          <w:sz w:val="44"/>
          <w:szCs w:val="44"/>
          <w:rtl/>
        </w:rPr>
      </w:pPr>
    </w:p>
    <w:p w14:paraId="1705419E" w14:textId="77777777" w:rsidR="00253405" w:rsidRPr="003E0EB2" w:rsidRDefault="00253405" w:rsidP="00253405">
      <w:pPr>
        <w:spacing w:line="480" w:lineRule="auto"/>
        <w:jc w:val="center"/>
        <w:rPr>
          <w:rFonts w:asciiTheme="minorBidi" w:hAnsiTheme="minorBidi"/>
          <w:b/>
          <w:bCs/>
          <w:sz w:val="44"/>
          <w:szCs w:val="44"/>
        </w:rPr>
      </w:pPr>
    </w:p>
    <w:p w14:paraId="45A65EA4" w14:textId="1595D8BA" w:rsidR="006E0031" w:rsidRPr="003E0EB2" w:rsidRDefault="006E0031" w:rsidP="001230B7">
      <w:pPr>
        <w:spacing w:line="480" w:lineRule="auto"/>
        <w:jc w:val="center"/>
        <w:rPr>
          <w:rFonts w:asciiTheme="minorBidi" w:hAnsiTheme="minorBidi"/>
          <w:b/>
          <w:bCs/>
          <w:sz w:val="36"/>
          <w:szCs w:val="36"/>
        </w:rPr>
      </w:pPr>
      <w:r w:rsidRPr="003E0EB2">
        <w:rPr>
          <w:rFonts w:asciiTheme="minorBidi" w:hAnsiTheme="minorBidi"/>
          <w:b/>
          <w:bCs/>
          <w:sz w:val="36"/>
          <w:szCs w:val="36"/>
        </w:rPr>
        <w:t xml:space="preserve">The 2023 Annual Report </w:t>
      </w:r>
      <w:r w:rsidR="001230B7" w:rsidRPr="003E0EB2">
        <w:rPr>
          <w:rFonts w:asciiTheme="minorBidi" w:hAnsiTheme="minorBidi"/>
          <w:b/>
          <w:bCs/>
          <w:sz w:val="36"/>
          <w:szCs w:val="36"/>
        </w:rPr>
        <w:t>on</w:t>
      </w:r>
      <w:r w:rsidRPr="003E0EB2">
        <w:rPr>
          <w:rFonts w:asciiTheme="minorBidi" w:hAnsiTheme="minorBidi"/>
          <w:b/>
          <w:bCs/>
          <w:sz w:val="36"/>
          <w:szCs w:val="36"/>
        </w:rPr>
        <w:t xml:space="preserve"> Child Mortality due to Unintentional Injury</w:t>
      </w:r>
    </w:p>
    <w:p w14:paraId="4F861A46" w14:textId="77777777" w:rsidR="00AD6BFB" w:rsidRPr="003E0EB2" w:rsidRDefault="00AD6BFB" w:rsidP="00253405">
      <w:pPr>
        <w:spacing w:line="480" w:lineRule="auto"/>
        <w:jc w:val="center"/>
        <w:rPr>
          <w:rFonts w:asciiTheme="minorBidi" w:hAnsiTheme="minorBidi"/>
          <w:b/>
          <w:bCs/>
          <w:sz w:val="28"/>
          <w:szCs w:val="28"/>
        </w:rPr>
      </w:pPr>
    </w:p>
    <w:p w14:paraId="66AAC1C6" w14:textId="77777777" w:rsidR="00B91DB4" w:rsidRPr="003E0EB2" w:rsidRDefault="00B91DB4" w:rsidP="00253405">
      <w:pPr>
        <w:spacing w:line="480" w:lineRule="auto"/>
        <w:jc w:val="center"/>
        <w:rPr>
          <w:rFonts w:asciiTheme="minorBidi" w:hAnsiTheme="minorBidi"/>
          <w:b/>
          <w:bCs/>
          <w:sz w:val="28"/>
          <w:szCs w:val="28"/>
        </w:rPr>
      </w:pPr>
      <w:r w:rsidRPr="003E0EB2">
        <w:rPr>
          <w:rFonts w:asciiTheme="minorBidi" w:hAnsiTheme="minorBidi"/>
          <w:b/>
          <w:bCs/>
          <w:sz w:val="28"/>
          <w:szCs w:val="28"/>
        </w:rPr>
        <w:t>January 2024</w:t>
      </w:r>
    </w:p>
    <w:p w14:paraId="3FD8BAAC" w14:textId="77777777" w:rsidR="00B91DB4" w:rsidRPr="003E0EB2" w:rsidRDefault="00253405" w:rsidP="00253405">
      <w:pPr>
        <w:spacing w:line="480" w:lineRule="auto"/>
        <w:jc w:val="center"/>
        <w:rPr>
          <w:rFonts w:asciiTheme="minorBidi" w:hAnsiTheme="minorBidi"/>
          <w:b/>
          <w:bCs/>
          <w:sz w:val="20"/>
          <w:szCs w:val="20"/>
        </w:rPr>
      </w:pPr>
      <w:r w:rsidRPr="003E0EB2">
        <w:rPr>
          <w:rFonts w:asciiTheme="minorBidi" w:hAnsiTheme="minorBidi"/>
          <w:b/>
          <w:bCs/>
          <w:sz w:val="20"/>
          <w:szCs w:val="20"/>
        </w:rPr>
        <w:t>Publication</w:t>
      </w:r>
      <w:r w:rsidR="00B91DB4" w:rsidRPr="003E0EB2">
        <w:rPr>
          <w:rFonts w:asciiTheme="minorBidi" w:hAnsiTheme="minorBidi"/>
          <w:b/>
          <w:bCs/>
          <w:sz w:val="20"/>
          <w:szCs w:val="20"/>
        </w:rPr>
        <w:t xml:space="preserve"> </w:t>
      </w:r>
      <w:r w:rsidRPr="003E0EB2">
        <w:rPr>
          <w:rFonts w:asciiTheme="minorBidi" w:hAnsiTheme="minorBidi"/>
          <w:b/>
          <w:bCs/>
          <w:sz w:val="20"/>
          <w:szCs w:val="20"/>
        </w:rPr>
        <w:t>n</w:t>
      </w:r>
      <w:r w:rsidR="00B91DB4" w:rsidRPr="003E0EB2">
        <w:rPr>
          <w:rFonts w:asciiTheme="minorBidi" w:hAnsiTheme="minorBidi"/>
          <w:b/>
          <w:bCs/>
          <w:sz w:val="20"/>
          <w:szCs w:val="20"/>
        </w:rPr>
        <w:t xml:space="preserve">umber: </w:t>
      </w:r>
    </w:p>
    <w:p w14:paraId="787E27FB" w14:textId="7E58BE4B" w:rsidR="00B91DB4" w:rsidRPr="003E0EB2" w:rsidRDefault="001230B7" w:rsidP="00253405">
      <w:pPr>
        <w:spacing w:line="480" w:lineRule="auto"/>
        <w:jc w:val="right"/>
        <w:rPr>
          <w:rFonts w:asciiTheme="minorBidi" w:hAnsiTheme="minorBidi"/>
        </w:rPr>
      </w:pPr>
      <w:r w:rsidRPr="003E0EB2">
        <w:rPr>
          <w:rFonts w:asciiTheme="minorBidi" w:hAnsiTheme="minorBidi"/>
          <w:noProof/>
        </w:rPr>
        <w:t>Supported by:</w:t>
      </w:r>
    </w:p>
    <w:p w14:paraId="1AD0BDAC" w14:textId="77777777" w:rsidR="00253405" w:rsidRPr="003E0EB2" w:rsidRDefault="00253405" w:rsidP="00253405">
      <w:pPr>
        <w:spacing w:line="480" w:lineRule="auto"/>
        <w:jc w:val="center"/>
        <w:rPr>
          <w:rFonts w:asciiTheme="minorBidi" w:hAnsiTheme="minorBidi"/>
          <w:b/>
          <w:bCs/>
          <w:sz w:val="24"/>
          <w:szCs w:val="24"/>
        </w:rPr>
      </w:pPr>
    </w:p>
    <w:p w14:paraId="5F3AD33D" w14:textId="77777777" w:rsidR="00B91DB4" w:rsidRPr="003E0EB2" w:rsidRDefault="00B91DB4" w:rsidP="00905DC8">
      <w:pPr>
        <w:spacing w:line="480" w:lineRule="auto"/>
        <w:jc w:val="both"/>
        <w:rPr>
          <w:rFonts w:asciiTheme="minorBidi" w:hAnsiTheme="minorBidi"/>
          <w:sz w:val="24"/>
          <w:szCs w:val="24"/>
        </w:rPr>
      </w:pPr>
      <w:r w:rsidRPr="003E0EB2">
        <w:rPr>
          <w:rFonts w:asciiTheme="minorBidi" w:hAnsiTheme="minorBidi"/>
          <w:sz w:val="24"/>
          <w:szCs w:val="24"/>
        </w:rPr>
        <w:br w:type="page"/>
      </w:r>
    </w:p>
    <w:p w14:paraId="6EC6B089" w14:textId="77777777" w:rsidR="00E04762" w:rsidRPr="003E0EB2" w:rsidRDefault="00E04762" w:rsidP="00E04762">
      <w:pPr>
        <w:spacing w:line="480" w:lineRule="auto"/>
        <w:jc w:val="center"/>
        <w:rPr>
          <w:rFonts w:asciiTheme="minorBidi" w:hAnsiTheme="minorBidi"/>
          <w:b/>
          <w:bCs/>
          <w:sz w:val="32"/>
          <w:szCs w:val="32"/>
        </w:rPr>
      </w:pPr>
    </w:p>
    <w:p w14:paraId="576F6EC1" w14:textId="195C7C9C" w:rsidR="00E04762" w:rsidRPr="003E0EB2" w:rsidRDefault="006E0031" w:rsidP="00CA5F49">
      <w:pPr>
        <w:spacing w:line="480" w:lineRule="auto"/>
        <w:jc w:val="center"/>
        <w:rPr>
          <w:rFonts w:asciiTheme="minorBidi" w:hAnsiTheme="minorBidi"/>
          <w:b/>
          <w:bCs/>
          <w:sz w:val="36"/>
          <w:szCs w:val="36"/>
        </w:rPr>
      </w:pPr>
      <w:r w:rsidRPr="003E0EB2">
        <w:rPr>
          <w:rFonts w:asciiTheme="minorBidi" w:hAnsiTheme="minorBidi"/>
          <w:b/>
          <w:bCs/>
          <w:sz w:val="36"/>
          <w:szCs w:val="36"/>
        </w:rPr>
        <w:t>The 2023 Annual Report o</w:t>
      </w:r>
      <w:r w:rsidR="001230B7" w:rsidRPr="003E0EB2">
        <w:rPr>
          <w:rFonts w:asciiTheme="minorBidi" w:hAnsiTheme="minorBidi"/>
          <w:b/>
          <w:bCs/>
          <w:sz w:val="36"/>
          <w:szCs w:val="36"/>
        </w:rPr>
        <w:t>n</w:t>
      </w:r>
      <w:r w:rsidRPr="003E0EB2">
        <w:rPr>
          <w:rFonts w:asciiTheme="minorBidi" w:hAnsiTheme="minorBidi"/>
          <w:b/>
          <w:bCs/>
          <w:sz w:val="36"/>
          <w:szCs w:val="36"/>
        </w:rPr>
        <w:t xml:space="preserve"> </w:t>
      </w:r>
      <w:r w:rsidR="00253405" w:rsidRPr="003E0EB2">
        <w:rPr>
          <w:rFonts w:asciiTheme="minorBidi" w:hAnsiTheme="minorBidi"/>
          <w:b/>
          <w:bCs/>
          <w:sz w:val="36"/>
          <w:szCs w:val="36"/>
        </w:rPr>
        <w:t xml:space="preserve">Child Mortality </w:t>
      </w:r>
      <w:r w:rsidRPr="003E0EB2">
        <w:rPr>
          <w:rFonts w:asciiTheme="minorBidi" w:hAnsiTheme="minorBidi"/>
          <w:b/>
          <w:bCs/>
          <w:sz w:val="36"/>
          <w:szCs w:val="36"/>
        </w:rPr>
        <w:t>due to</w:t>
      </w:r>
      <w:r w:rsidR="00253405" w:rsidRPr="003E0EB2">
        <w:rPr>
          <w:rFonts w:asciiTheme="minorBidi" w:hAnsiTheme="minorBidi"/>
          <w:b/>
          <w:bCs/>
          <w:sz w:val="36"/>
          <w:szCs w:val="36"/>
        </w:rPr>
        <w:t xml:space="preserve"> Unintentional Injur</w:t>
      </w:r>
      <w:r w:rsidRPr="003E0EB2">
        <w:rPr>
          <w:rFonts w:asciiTheme="minorBidi" w:hAnsiTheme="minorBidi"/>
          <w:b/>
          <w:bCs/>
          <w:sz w:val="36"/>
          <w:szCs w:val="36"/>
        </w:rPr>
        <w:t>y</w:t>
      </w:r>
    </w:p>
    <w:p w14:paraId="68F8CD09" w14:textId="77777777" w:rsidR="00253405" w:rsidRPr="003E0EB2" w:rsidRDefault="00253405" w:rsidP="00E04762">
      <w:pPr>
        <w:spacing w:line="480" w:lineRule="auto"/>
        <w:jc w:val="center"/>
        <w:rPr>
          <w:rFonts w:asciiTheme="minorBidi" w:hAnsiTheme="minorBidi"/>
          <w:b/>
          <w:bCs/>
          <w:sz w:val="28"/>
          <w:szCs w:val="28"/>
        </w:rPr>
      </w:pPr>
      <w:r w:rsidRPr="003E0EB2">
        <w:rPr>
          <w:rFonts w:asciiTheme="minorBidi" w:hAnsiTheme="minorBidi"/>
          <w:b/>
          <w:bCs/>
          <w:sz w:val="28"/>
          <w:szCs w:val="28"/>
        </w:rPr>
        <w:t>Data from the National Database for Child Injury and Safety</w:t>
      </w:r>
    </w:p>
    <w:p w14:paraId="2BDEB3D4" w14:textId="1B7005B5" w:rsidR="00253405" w:rsidRPr="003E0EB2" w:rsidRDefault="00E04762" w:rsidP="001230B7">
      <w:pPr>
        <w:spacing w:line="480" w:lineRule="auto"/>
        <w:jc w:val="center"/>
        <w:rPr>
          <w:rFonts w:asciiTheme="minorBidi" w:hAnsiTheme="minorBidi"/>
          <w:b/>
          <w:bCs/>
          <w:sz w:val="28"/>
          <w:szCs w:val="28"/>
        </w:rPr>
      </w:pPr>
      <w:r w:rsidRPr="003E0EB2">
        <w:rPr>
          <w:rFonts w:asciiTheme="minorBidi" w:hAnsiTheme="minorBidi"/>
          <w:b/>
          <w:bCs/>
          <w:sz w:val="28"/>
          <w:szCs w:val="28"/>
        </w:rPr>
        <w:t xml:space="preserve">Database of </w:t>
      </w:r>
      <w:r w:rsidR="001230B7" w:rsidRPr="003E0EB2">
        <w:rPr>
          <w:rFonts w:asciiTheme="minorBidi" w:hAnsiTheme="minorBidi"/>
          <w:b/>
          <w:bCs/>
          <w:sz w:val="28"/>
          <w:szCs w:val="28"/>
        </w:rPr>
        <w:t>I</w:t>
      </w:r>
      <w:r w:rsidRPr="003E0EB2">
        <w:rPr>
          <w:rFonts w:asciiTheme="minorBidi" w:hAnsiTheme="minorBidi"/>
          <w:b/>
          <w:bCs/>
          <w:sz w:val="28"/>
          <w:szCs w:val="28"/>
        </w:rPr>
        <w:t xml:space="preserve">njuries </w:t>
      </w:r>
      <w:r w:rsidR="001230B7" w:rsidRPr="003E0EB2">
        <w:rPr>
          <w:rFonts w:asciiTheme="minorBidi" w:hAnsiTheme="minorBidi"/>
          <w:b/>
          <w:bCs/>
          <w:sz w:val="28"/>
          <w:szCs w:val="28"/>
        </w:rPr>
        <w:t>D</w:t>
      </w:r>
      <w:r w:rsidR="00253405" w:rsidRPr="003E0EB2">
        <w:rPr>
          <w:rFonts w:asciiTheme="minorBidi" w:hAnsiTheme="minorBidi"/>
          <w:b/>
          <w:bCs/>
          <w:sz w:val="28"/>
          <w:szCs w:val="28"/>
        </w:rPr>
        <w:t>ocument</w:t>
      </w:r>
      <w:r w:rsidRPr="003E0EB2">
        <w:rPr>
          <w:rFonts w:asciiTheme="minorBidi" w:hAnsiTheme="minorBidi"/>
          <w:b/>
          <w:bCs/>
          <w:sz w:val="28"/>
          <w:szCs w:val="28"/>
        </w:rPr>
        <w:t xml:space="preserve">ed from the </w:t>
      </w:r>
      <w:r w:rsidR="001230B7" w:rsidRPr="003E0EB2">
        <w:rPr>
          <w:rFonts w:asciiTheme="minorBidi" w:hAnsiTheme="minorBidi"/>
          <w:b/>
          <w:bCs/>
          <w:sz w:val="28"/>
          <w:szCs w:val="28"/>
        </w:rPr>
        <w:t>M</w:t>
      </w:r>
      <w:r w:rsidRPr="003E0EB2">
        <w:rPr>
          <w:rFonts w:asciiTheme="minorBidi" w:hAnsiTheme="minorBidi"/>
          <w:b/>
          <w:bCs/>
          <w:sz w:val="28"/>
          <w:szCs w:val="28"/>
        </w:rPr>
        <w:t>edia</w:t>
      </w:r>
    </w:p>
    <w:p w14:paraId="19A59287" w14:textId="77777777" w:rsidR="00253405" w:rsidRPr="003E0EB2" w:rsidRDefault="00253405" w:rsidP="00E04762">
      <w:pPr>
        <w:spacing w:line="480" w:lineRule="auto"/>
        <w:jc w:val="center"/>
        <w:rPr>
          <w:rFonts w:asciiTheme="minorBidi" w:hAnsiTheme="minorBidi"/>
          <w:b/>
          <w:bCs/>
          <w:sz w:val="24"/>
          <w:szCs w:val="24"/>
        </w:rPr>
      </w:pPr>
      <w:r w:rsidRPr="003E0EB2">
        <w:rPr>
          <w:rFonts w:asciiTheme="minorBidi" w:hAnsiTheme="minorBidi"/>
          <w:b/>
          <w:bCs/>
          <w:sz w:val="24"/>
          <w:szCs w:val="24"/>
        </w:rPr>
        <w:t xml:space="preserve">The report was conducted by </w:t>
      </w:r>
      <w:r w:rsidR="00E04762" w:rsidRPr="003E0EB2">
        <w:rPr>
          <w:rFonts w:asciiTheme="minorBidi" w:hAnsiTheme="minorBidi"/>
          <w:b/>
          <w:bCs/>
          <w:sz w:val="24"/>
          <w:szCs w:val="24"/>
        </w:rPr>
        <w:t>Beterem – Safe Kids Israel</w:t>
      </w:r>
    </w:p>
    <w:p w14:paraId="7FF2F598" w14:textId="77777777" w:rsidR="00E04762" w:rsidRPr="003E0EB2" w:rsidRDefault="00E04762" w:rsidP="00E04762">
      <w:pPr>
        <w:spacing w:line="480" w:lineRule="auto"/>
        <w:jc w:val="right"/>
        <w:rPr>
          <w:rFonts w:asciiTheme="minorBidi" w:hAnsiTheme="minorBidi"/>
          <w:sz w:val="24"/>
          <w:szCs w:val="24"/>
        </w:rPr>
      </w:pPr>
    </w:p>
    <w:p w14:paraId="26C4BD09" w14:textId="77777777" w:rsidR="00194AC8" w:rsidRPr="003E0EB2" w:rsidRDefault="00194AC8" w:rsidP="00E04762">
      <w:pPr>
        <w:spacing w:line="480" w:lineRule="auto"/>
        <w:jc w:val="right"/>
        <w:rPr>
          <w:rFonts w:asciiTheme="minorBidi" w:hAnsiTheme="minorBidi"/>
          <w:b/>
          <w:bCs/>
          <w:sz w:val="20"/>
          <w:szCs w:val="20"/>
        </w:rPr>
      </w:pPr>
    </w:p>
    <w:p w14:paraId="6494BCA3" w14:textId="77777777" w:rsidR="00194AC8" w:rsidRPr="003E0EB2" w:rsidRDefault="00194AC8" w:rsidP="00E04762">
      <w:pPr>
        <w:spacing w:line="480" w:lineRule="auto"/>
        <w:jc w:val="right"/>
        <w:rPr>
          <w:rFonts w:asciiTheme="minorBidi" w:hAnsiTheme="minorBidi"/>
          <w:b/>
          <w:bCs/>
          <w:sz w:val="20"/>
          <w:szCs w:val="20"/>
        </w:rPr>
      </w:pPr>
    </w:p>
    <w:p w14:paraId="3915A629" w14:textId="77777777" w:rsidR="00194AC8" w:rsidRPr="003E0EB2" w:rsidRDefault="00194AC8" w:rsidP="00E04762">
      <w:pPr>
        <w:spacing w:line="480" w:lineRule="auto"/>
        <w:jc w:val="right"/>
        <w:rPr>
          <w:rFonts w:asciiTheme="minorBidi" w:hAnsiTheme="minorBidi"/>
          <w:b/>
          <w:bCs/>
          <w:sz w:val="20"/>
          <w:szCs w:val="20"/>
        </w:rPr>
      </w:pPr>
    </w:p>
    <w:p w14:paraId="7409EE93" w14:textId="77777777" w:rsidR="00253405" w:rsidRPr="003E0EB2" w:rsidRDefault="00253405" w:rsidP="00E04762">
      <w:pPr>
        <w:spacing w:line="480" w:lineRule="auto"/>
        <w:jc w:val="right"/>
        <w:rPr>
          <w:rFonts w:asciiTheme="minorBidi" w:hAnsiTheme="minorBidi"/>
          <w:b/>
          <w:bCs/>
          <w:sz w:val="20"/>
          <w:szCs w:val="20"/>
        </w:rPr>
      </w:pPr>
      <w:r w:rsidRPr="003E0EB2">
        <w:rPr>
          <w:rFonts w:asciiTheme="minorBidi" w:hAnsiTheme="minorBidi"/>
          <w:b/>
          <w:bCs/>
          <w:sz w:val="20"/>
          <w:szCs w:val="20"/>
        </w:rPr>
        <w:t>Elad Kalif</w:t>
      </w:r>
    </w:p>
    <w:p w14:paraId="3C12864C" w14:textId="0431CDB8" w:rsidR="00253405" w:rsidRPr="003E0EB2" w:rsidRDefault="001230B7" w:rsidP="001230B7">
      <w:pPr>
        <w:spacing w:line="480" w:lineRule="auto"/>
        <w:jc w:val="right"/>
        <w:rPr>
          <w:rFonts w:asciiTheme="minorBidi" w:hAnsiTheme="minorBidi"/>
          <w:b/>
          <w:bCs/>
          <w:sz w:val="20"/>
          <w:szCs w:val="20"/>
        </w:rPr>
      </w:pPr>
      <w:r w:rsidRPr="003E0EB2">
        <w:rPr>
          <w:rFonts w:asciiTheme="minorBidi" w:hAnsiTheme="minorBidi"/>
          <w:b/>
          <w:bCs/>
          <w:sz w:val="20"/>
          <w:szCs w:val="20"/>
        </w:rPr>
        <w:t>Dr. Yigal Go</w:t>
      </w:r>
      <w:r w:rsidR="00253405" w:rsidRPr="003E0EB2">
        <w:rPr>
          <w:rFonts w:asciiTheme="minorBidi" w:hAnsiTheme="minorBidi"/>
          <w:b/>
          <w:bCs/>
          <w:sz w:val="20"/>
          <w:szCs w:val="20"/>
        </w:rPr>
        <w:t>dl</w:t>
      </w:r>
      <w:r w:rsidRPr="003E0EB2">
        <w:rPr>
          <w:rFonts w:asciiTheme="minorBidi" w:hAnsiTheme="minorBidi"/>
          <w:b/>
          <w:bCs/>
          <w:sz w:val="20"/>
          <w:szCs w:val="20"/>
        </w:rPr>
        <w:t>er</w:t>
      </w:r>
    </w:p>
    <w:p w14:paraId="2DB6E60E" w14:textId="77777777" w:rsidR="00253405" w:rsidRPr="003E0EB2" w:rsidRDefault="00253405" w:rsidP="00E04762">
      <w:pPr>
        <w:spacing w:line="480" w:lineRule="auto"/>
        <w:jc w:val="right"/>
        <w:rPr>
          <w:rFonts w:asciiTheme="minorBidi" w:hAnsiTheme="minorBidi"/>
          <w:b/>
          <w:bCs/>
          <w:sz w:val="20"/>
          <w:szCs w:val="20"/>
        </w:rPr>
      </w:pPr>
      <w:r w:rsidRPr="003E0EB2">
        <w:rPr>
          <w:rFonts w:asciiTheme="minorBidi" w:hAnsiTheme="minorBidi"/>
          <w:b/>
          <w:bCs/>
          <w:sz w:val="20"/>
          <w:szCs w:val="20"/>
        </w:rPr>
        <w:t>Dr. Aviad Agam</w:t>
      </w:r>
    </w:p>
    <w:p w14:paraId="5CA475C2" w14:textId="77777777" w:rsidR="00E04762" w:rsidRPr="003E0EB2" w:rsidRDefault="00E04762" w:rsidP="00E04762">
      <w:pPr>
        <w:spacing w:line="480" w:lineRule="auto"/>
        <w:jc w:val="right"/>
        <w:rPr>
          <w:rFonts w:asciiTheme="minorBidi" w:hAnsiTheme="minorBidi"/>
          <w:sz w:val="24"/>
          <w:szCs w:val="24"/>
        </w:rPr>
      </w:pPr>
    </w:p>
    <w:p w14:paraId="2C46890A" w14:textId="77777777" w:rsidR="00194AC8" w:rsidRPr="003E0EB2" w:rsidRDefault="00194AC8" w:rsidP="00E04762">
      <w:pPr>
        <w:spacing w:line="480" w:lineRule="auto"/>
        <w:jc w:val="right"/>
        <w:rPr>
          <w:rFonts w:asciiTheme="minorBidi" w:hAnsiTheme="minorBidi"/>
          <w:sz w:val="24"/>
          <w:szCs w:val="24"/>
        </w:rPr>
      </w:pPr>
    </w:p>
    <w:p w14:paraId="29041E40" w14:textId="77777777" w:rsidR="00194AC8" w:rsidRPr="003E0EB2" w:rsidRDefault="00194AC8" w:rsidP="00E04762">
      <w:pPr>
        <w:spacing w:line="480" w:lineRule="auto"/>
        <w:jc w:val="right"/>
        <w:rPr>
          <w:rFonts w:asciiTheme="minorBidi" w:hAnsiTheme="minorBidi"/>
          <w:sz w:val="24"/>
          <w:szCs w:val="24"/>
        </w:rPr>
      </w:pPr>
    </w:p>
    <w:p w14:paraId="1E093A05" w14:textId="77777777" w:rsidR="00253405" w:rsidRPr="003E0EB2" w:rsidRDefault="00253405" w:rsidP="00E04762">
      <w:pPr>
        <w:spacing w:line="480" w:lineRule="auto"/>
        <w:jc w:val="right"/>
        <w:rPr>
          <w:rFonts w:asciiTheme="minorBidi" w:hAnsiTheme="minorBidi"/>
          <w:sz w:val="24"/>
          <w:szCs w:val="24"/>
        </w:rPr>
      </w:pPr>
      <w:r w:rsidRPr="003E0EB2">
        <w:rPr>
          <w:rFonts w:asciiTheme="minorBidi" w:hAnsiTheme="minorBidi"/>
          <w:sz w:val="20"/>
          <w:szCs w:val="20"/>
        </w:rPr>
        <w:t>Publication number 1114</w:t>
      </w:r>
      <w:r w:rsidR="00E04762" w:rsidRPr="003E0EB2">
        <w:rPr>
          <w:rFonts w:asciiTheme="minorBidi" w:hAnsiTheme="minorBidi"/>
          <w:sz w:val="20"/>
          <w:szCs w:val="20"/>
        </w:rPr>
        <w:t xml:space="preserve"> </w:t>
      </w:r>
      <w:r w:rsidRPr="003E0EB2">
        <w:rPr>
          <w:rFonts w:asciiTheme="minorBidi" w:hAnsiTheme="minorBidi"/>
          <w:sz w:val="20"/>
          <w:szCs w:val="20"/>
        </w:rPr>
        <w:t xml:space="preserve">- </w:t>
      </w:r>
      <w:r w:rsidR="00E04762" w:rsidRPr="003E0EB2">
        <w:rPr>
          <w:rFonts w:asciiTheme="minorBidi" w:hAnsiTheme="minorBidi"/>
          <w:sz w:val="20"/>
          <w:szCs w:val="20"/>
        </w:rPr>
        <w:t>Beterem – Safe Kids Israel</w:t>
      </w:r>
      <w:r w:rsidRPr="003E0EB2">
        <w:rPr>
          <w:rFonts w:asciiTheme="minorBidi" w:hAnsiTheme="minorBidi"/>
          <w:sz w:val="20"/>
          <w:szCs w:val="20"/>
        </w:rPr>
        <w:t>, January 2024</w:t>
      </w:r>
    </w:p>
    <w:p w14:paraId="63039134" w14:textId="195117F5" w:rsidR="00253405" w:rsidRPr="003E0EB2" w:rsidRDefault="00253405" w:rsidP="00046571">
      <w:pPr>
        <w:spacing w:line="480" w:lineRule="auto"/>
        <w:jc w:val="right"/>
        <w:rPr>
          <w:rFonts w:asciiTheme="minorBidi" w:hAnsiTheme="minorBidi"/>
          <w:sz w:val="24"/>
          <w:szCs w:val="24"/>
        </w:rPr>
      </w:pPr>
      <w:r w:rsidRPr="003E0EB2">
        <w:rPr>
          <w:rFonts w:asciiTheme="minorBidi" w:hAnsiTheme="minorBidi"/>
          <w:sz w:val="20"/>
          <w:szCs w:val="20"/>
        </w:rPr>
        <w:t xml:space="preserve">© </w:t>
      </w:r>
      <w:r w:rsidR="001230B7" w:rsidRPr="003E0EB2">
        <w:rPr>
          <w:rFonts w:asciiTheme="minorBidi" w:hAnsiTheme="minorBidi"/>
          <w:sz w:val="20"/>
          <w:szCs w:val="20"/>
        </w:rPr>
        <w:t>Beterem – Safe Kids Israel</w:t>
      </w:r>
      <w:r w:rsidR="00046571" w:rsidRPr="003E0EB2">
        <w:rPr>
          <w:rFonts w:asciiTheme="minorBidi" w:hAnsiTheme="minorBidi"/>
          <w:sz w:val="20"/>
          <w:szCs w:val="20"/>
        </w:rPr>
        <w:t>.</w:t>
      </w:r>
      <w:r w:rsidR="001230B7" w:rsidRPr="003E0EB2">
        <w:rPr>
          <w:rFonts w:asciiTheme="minorBidi" w:hAnsiTheme="minorBidi"/>
          <w:sz w:val="20"/>
          <w:szCs w:val="20"/>
        </w:rPr>
        <w:t xml:space="preserve"> </w:t>
      </w:r>
      <w:r w:rsidRPr="003E0EB2">
        <w:rPr>
          <w:rFonts w:asciiTheme="minorBidi" w:hAnsiTheme="minorBidi"/>
          <w:sz w:val="20"/>
          <w:szCs w:val="20"/>
        </w:rPr>
        <w:t>All righ</w:t>
      </w:r>
      <w:r w:rsidR="00046571" w:rsidRPr="003E0EB2">
        <w:rPr>
          <w:rFonts w:asciiTheme="minorBidi" w:hAnsiTheme="minorBidi"/>
          <w:sz w:val="20"/>
          <w:szCs w:val="20"/>
        </w:rPr>
        <w:t>ts reserved.</w:t>
      </w:r>
    </w:p>
    <w:p w14:paraId="6F85B96D" w14:textId="77777777" w:rsidR="00CA5F49" w:rsidRPr="003E0EB2" w:rsidRDefault="00194AC8" w:rsidP="00046571">
      <w:pPr>
        <w:pStyle w:val="TOCHeading"/>
        <w:rPr>
          <w:rFonts w:asciiTheme="minorBidi" w:hAnsiTheme="minorBidi"/>
          <w:b/>
          <w:bCs/>
          <w:color w:val="auto"/>
          <w:sz w:val="28"/>
          <w:szCs w:val="28"/>
        </w:rPr>
      </w:pPr>
      <w:r w:rsidRPr="003E0EB2">
        <w:rPr>
          <w:rFonts w:asciiTheme="minorBidi" w:hAnsiTheme="minorBidi"/>
          <w:b/>
          <w:bCs/>
          <w:color w:val="auto"/>
          <w:sz w:val="28"/>
          <w:szCs w:val="28"/>
        </w:rPr>
        <w:lastRenderedPageBreak/>
        <w:t>Table of Contents</w:t>
      </w:r>
    </w:p>
    <w:p w14:paraId="23472808" w14:textId="77777777" w:rsidR="00CA5F49" w:rsidRPr="003E0EB2" w:rsidRDefault="00CA5F49" w:rsidP="00CA5F49">
      <w:pPr>
        <w:rPr>
          <w:lang w:bidi="ar-SA"/>
        </w:rPr>
      </w:pPr>
    </w:p>
    <w:sdt>
      <w:sdtPr>
        <w:rPr>
          <w:rFonts w:asciiTheme="minorHAnsi" w:hAnsiTheme="minorHAnsi"/>
          <w:b w:val="0"/>
          <w:bCs w:val="0"/>
          <w:noProof w:val="0"/>
          <w:sz w:val="22"/>
          <w:szCs w:val="22"/>
        </w:rPr>
        <w:id w:val="860175140"/>
        <w:docPartObj>
          <w:docPartGallery w:val="Table of Contents"/>
          <w:docPartUnique/>
        </w:docPartObj>
      </w:sdtPr>
      <w:sdtContent>
        <w:p w14:paraId="29EE868A" w14:textId="77777777" w:rsidR="00CA5F49" w:rsidRPr="003E0EB2" w:rsidRDefault="00046571" w:rsidP="00F95ACB">
          <w:pPr>
            <w:pStyle w:val="TOC1"/>
            <w:rPr>
              <w:rFonts w:eastAsiaTheme="minorEastAsia"/>
            </w:rPr>
          </w:pPr>
          <w:r w:rsidRPr="003E0EB2">
            <w:fldChar w:fldCharType="begin"/>
          </w:r>
          <w:r w:rsidRPr="003E0EB2">
            <w:instrText xml:space="preserve"> TOC \o "1-3" \h \z \u </w:instrText>
          </w:r>
          <w:r w:rsidRPr="003E0EB2">
            <w:fldChar w:fldCharType="separate"/>
          </w:r>
          <w:hyperlink w:anchor="_Toc168514138" w:history="1">
            <w:r w:rsidR="00CA5F49" w:rsidRPr="003E0EB2">
              <w:rPr>
                <w:rStyle w:val="Hyperlink"/>
                <w:b w:val="0"/>
                <w:bCs w:val="0"/>
              </w:rPr>
              <w:t>Report Purpose and Scope</w:t>
            </w:r>
            <w:r w:rsidR="00CA5F49" w:rsidRPr="003E0EB2">
              <w:rPr>
                <w:webHidden/>
              </w:rPr>
              <w:tab/>
            </w:r>
            <w:r w:rsidR="00CA5F49" w:rsidRPr="003E0EB2">
              <w:rPr>
                <w:webHidden/>
              </w:rPr>
              <w:fldChar w:fldCharType="begin"/>
            </w:r>
            <w:r w:rsidR="00CA5F49" w:rsidRPr="003E0EB2">
              <w:rPr>
                <w:webHidden/>
              </w:rPr>
              <w:instrText xml:space="preserve"> PAGEREF _Toc168514138 \h </w:instrText>
            </w:r>
            <w:r w:rsidR="00CA5F49" w:rsidRPr="003E0EB2">
              <w:rPr>
                <w:webHidden/>
              </w:rPr>
            </w:r>
            <w:r w:rsidR="00CA5F49" w:rsidRPr="003E0EB2">
              <w:rPr>
                <w:webHidden/>
              </w:rPr>
              <w:fldChar w:fldCharType="separate"/>
            </w:r>
            <w:r w:rsidR="00CA5F49" w:rsidRPr="003E0EB2">
              <w:rPr>
                <w:webHidden/>
              </w:rPr>
              <w:t>6</w:t>
            </w:r>
            <w:r w:rsidR="00CA5F49" w:rsidRPr="003E0EB2">
              <w:rPr>
                <w:webHidden/>
              </w:rPr>
              <w:fldChar w:fldCharType="end"/>
            </w:r>
          </w:hyperlink>
        </w:p>
        <w:p w14:paraId="3EAC3227" w14:textId="77777777" w:rsidR="00CA5F49" w:rsidRPr="003E0EB2" w:rsidRDefault="00000000" w:rsidP="00F95ACB">
          <w:pPr>
            <w:pStyle w:val="TOC1"/>
            <w:rPr>
              <w:rFonts w:eastAsiaTheme="minorEastAsia"/>
            </w:rPr>
          </w:pPr>
          <w:hyperlink w:anchor="_Toc168514139" w:history="1">
            <w:r w:rsidR="00CA5F49" w:rsidRPr="003E0EB2">
              <w:rPr>
                <w:rStyle w:val="Hyperlink"/>
                <w:b w:val="0"/>
                <w:bCs w:val="0"/>
              </w:rPr>
              <w:t>Part 1: Key Findings</w:t>
            </w:r>
            <w:r w:rsidR="00CA5F49" w:rsidRPr="003E0EB2">
              <w:rPr>
                <w:webHidden/>
              </w:rPr>
              <w:tab/>
            </w:r>
            <w:r w:rsidR="00CA5F49" w:rsidRPr="003E0EB2">
              <w:rPr>
                <w:webHidden/>
              </w:rPr>
              <w:fldChar w:fldCharType="begin"/>
            </w:r>
            <w:r w:rsidR="00CA5F49" w:rsidRPr="003E0EB2">
              <w:rPr>
                <w:webHidden/>
              </w:rPr>
              <w:instrText xml:space="preserve"> PAGEREF _Toc168514139 \h </w:instrText>
            </w:r>
            <w:r w:rsidR="00CA5F49" w:rsidRPr="003E0EB2">
              <w:rPr>
                <w:webHidden/>
              </w:rPr>
            </w:r>
            <w:r w:rsidR="00CA5F49" w:rsidRPr="003E0EB2">
              <w:rPr>
                <w:webHidden/>
              </w:rPr>
              <w:fldChar w:fldCharType="separate"/>
            </w:r>
            <w:r w:rsidR="00CA5F49" w:rsidRPr="003E0EB2">
              <w:rPr>
                <w:webHidden/>
              </w:rPr>
              <w:t>7</w:t>
            </w:r>
            <w:r w:rsidR="00CA5F49" w:rsidRPr="003E0EB2">
              <w:rPr>
                <w:webHidden/>
              </w:rPr>
              <w:fldChar w:fldCharType="end"/>
            </w:r>
          </w:hyperlink>
        </w:p>
        <w:p w14:paraId="6F0CC9B9"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0" w:history="1">
            <w:r w:rsidR="00CA5F49" w:rsidRPr="003E0EB2">
              <w:rPr>
                <w:rStyle w:val="Hyperlink"/>
                <w:rFonts w:asciiTheme="minorBidi" w:hAnsiTheme="minorBidi"/>
                <w:noProof/>
                <w:sz w:val="24"/>
                <w:szCs w:val="24"/>
              </w:rPr>
              <w:t>General</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_Toc168514140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7</w:t>
            </w:r>
            <w:r w:rsidR="00CA5F49" w:rsidRPr="003E0EB2">
              <w:rPr>
                <w:rFonts w:asciiTheme="minorBidi" w:hAnsiTheme="minorBidi"/>
                <w:noProof/>
                <w:webHidden/>
                <w:sz w:val="24"/>
                <w:szCs w:val="24"/>
              </w:rPr>
              <w:fldChar w:fldCharType="end"/>
            </w:r>
          </w:hyperlink>
        </w:p>
        <w:p w14:paraId="58A3A9F4"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1" w:history="1">
            <w:r w:rsidR="00CA5F49" w:rsidRPr="003E0EB2">
              <w:rPr>
                <w:rStyle w:val="Hyperlink"/>
                <w:rFonts w:asciiTheme="minorBidi" w:hAnsiTheme="minorBidi"/>
                <w:noProof/>
                <w:sz w:val="24"/>
                <w:szCs w:val="24"/>
              </w:rPr>
              <w:t>Mechanism of Injury</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_Toc168514141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8</w:t>
            </w:r>
            <w:r w:rsidR="00CA5F49" w:rsidRPr="003E0EB2">
              <w:rPr>
                <w:rFonts w:asciiTheme="minorBidi" w:hAnsiTheme="minorBidi"/>
                <w:noProof/>
                <w:webHidden/>
                <w:sz w:val="24"/>
                <w:szCs w:val="24"/>
              </w:rPr>
              <w:fldChar w:fldCharType="end"/>
            </w:r>
          </w:hyperlink>
        </w:p>
        <w:p w14:paraId="19BBD746"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2" w:history="1">
            <w:r w:rsidR="00CA5F49" w:rsidRPr="003E0EB2">
              <w:rPr>
                <w:rStyle w:val="Hyperlink"/>
                <w:rFonts w:asciiTheme="minorBidi" w:hAnsiTheme="minorBidi"/>
                <w:noProof/>
                <w:sz w:val="24"/>
                <w:szCs w:val="24"/>
              </w:rPr>
              <w:t>Age Groups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_Toc168514142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10</w:t>
            </w:r>
            <w:r w:rsidR="00CA5F49" w:rsidRPr="003E0EB2">
              <w:rPr>
                <w:rFonts w:asciiTheme="minorBidi" w:hAnsiTheme="minorBidi"/>
                <w:noProof/>
                <w:webHidden/>
                <w:sz w:val="24"/>
                <w:szCs w:val="24"/>
              </w:rPr>
              <w:fldChar w:fldCharType="end"/>
            </w:r>
          </w:hyperlink>
        </w:p>
        <w:p w14:paraId="563E65E8"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3" w:history="1">
            <w:r w:rsidR="00CA5F49" w:rsidRPr="003E0EB2">
              <w:rPr>
                <w:rStyle w:val="Hyperlink"/>
                <w:rFonts w:asciiTheme="minorBidi" w:hAnsiTheme="minorBidi"/>
                <w:noProof/>
                <w:sz w:val="24"/>
                <w:szCs w:val="24"/>
              </w:rPr>
              <w:t>Location of Injury</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_Toc168514143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11</w:t>
            </w:r>
            <w:r w:rsidR="00CA5F49" w:rsidRPr="003E0EB2">
              <w:rPr>
                <w:rFonts w:asciiTheme="minorBidi" w:hAnsiTheme="minorBidi"/>
                <w:noProof/>
                <w:webHidden/>
                <w:sz w:val="24"/>
                <w:szCs w:val="24"/>
              </w:rPr>
              <w:fldChar w:fldCharType="end"/>
            </w:r>
          </w:hyperlink>
        </w:p>
        <w:p w14:paraId="32D84814"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4" w:history="1">
            <w:r w:rsidR="00CA5F49" w:rsidRPr="003E0EB2">
              <w:rPr>
                <w:rStyle w:val="Hyperlink"/>
                <w:rFonts w:asciiTheme="minorBidi" w:hAnsiTheme="minorBidi"/>
                <w:noProof/>
                <w:sz w:val="24"/>
                <w:szCs w:val="24"/>
              </w:rPr>
              <w:t>Population Groups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_Toc168514144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11</w:t>
            </w:r>
            <w:r w:rsidR="00CA5F49" w:rsidRPr="003E0EB2">
              <w:rPr>
                <w:rFonts w:asciiTheme="minorBidi" w:hAnsiTheme="minorBidi"/>
                <w:noProof/>
                <w:webHidden/>
                <w:sz w:val="24"/>
                <w:szCs w:val="24"/>
              </w:rPr>
              <w:fldChar w:fldCharType="end"/>
            </w:r>
          </w:hyperlink>
        </w:p>
        <w:p w14:paraId="2E51F617"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5" w:history="1">
            <w:r w:rsidR="00CA5F49" w:rsidRPr="003E0EB2">
              <w:rPr>
                <w:rStyle w:val="Hyperlink"/>
                <w:rFonts w:asciiTheme="minorBidi" w:hAnsiTheme="minorBidi"/>
                <w:noProof/>
                <w:sz w:val="24"/>
                <w:szCs w:val="24"/>
              </w:rPr>
              <w:t>Socio-Economic Clusters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_Toc168514145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14</w:t>
            </w:r>
            <w:r w:rsidR="00CA5F49" w:rsidRPr="003E0EB2">
              <w:rPr>
                <w:rFonts w:asciiTheme="minorBidi" w:hAnsiTheme="minorBidi"/>
                <w:noProof/>
                <w:webHidden/>
                <w:sz w:val="24"/>
                <w:szCs w:val="24"/>
              </w:rPr>
              <w:fldChar w:fldCharType="end"/>
            </w:r>
          </w:hyperlink>
        </w:p>
        <w:p w14:paraId="195AAD7E"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6" w:history="1">
            <w:r w:rsidR="00CA5F49" w:rsidRPr="003E0EB2">
              <w:rPr>
                <w:rStyle w:val="Hyperlink"/>
                <w:rFonts w:asciiTheme="minorBidi" w:hAnsiTheme="minorBidi"/>
                <w:noProof/>
                <w:sz w:val="24"/>
                <w:szCs w:val="24"/>
              </w:rPr>
              <w:t>District of Residence</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_Toc168514146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15</w:t>
            </w:r>
            <w:r w:rsidR="00CA5F49" w:rsidRPr="003E0EB2">
              <w:rPr>
                <w:rFonts w:asciiTheme="minorBidi" w:hAnsiTheme="minorBidi"/>
                <w:noProof/>
                <w:webHidden/>
                <w:sz w:val="24"/>
                <w:szCs w:val="24"/>
              </w:rPr>
              <w:fldChar w:fldCharType="end"/>
            </w:r>
          </w:hyperlink>
        </w:p>
        <w:p w14:paraId="46BE8C25" w14:textId="77777777" w:rsidR="00CA5F49" w:rsidRPr="003E0EB2" w:rsidRDefault="00000000" w:rsidP="00F95ACB">
          <w:pPr>
            <w:pStyle w:val="TOC1"/>
            <w:rPr>
              <w:rFonts w:eastAsiaTheme="minorEastAsia"/>
            </w:rPr>
          </w:pPr>
          <w:hyperlink w:anchor="_Toc168514147" w:history="1">
            <w:r w:rsidR="00CA5F49" w:rsidRPr="003E0EB2">
              <w:rPr>
                <w:rStyle w:val="Hyperlink"/>
              </w:rPr>
              <w:t>Part 2: Methodology</w:t>
            </w:r>
            <w:r w:rsidR="00CA5F49" w:rsidRPr="003E0EB2">
              <w:rPr>
                <w:webHidden/>
              </w:rPr>
              <w:tab/>
            </w:r>
            <w:r w:rsidR="00CA5F49" w:rsidRPr="003E0EB2">
              <w:rPr>
                <w:webHidden/>
              </w:rPr>
              <w:fldChar w:fldCharType="begin"/>
            </w:r>
            <w:r w:rsidR="00CA5F49" w:rsidRPr="003E0EB2">
              <w:rPr>
                <w:webHidden/>
              </w:rPr>
              <w:instrText xml:space="preserve"> PAGEREF _Toc168514147 \h </w:instrText>
            </w:r>
            <w:r w:rsidR="00CA5F49" w:rsidRPr="003E0EB2">
              <w:rPr>
                <w:webHidden/>
              </w:rPr>
            </w:r>
            <w:r w:rsidR="00CA5F49" w:rsidRPr="003E0EB2">
              <w:rPr>
                <w:webHidden/>
              </w:rPr>
              <w:fldChar w:fldCharType="separate"/>
            </w:r>
            <w:r w:rsidR="00CA5F49" w:rsidRPr="003E0EB2">
              <w:rPr>
                <w:webHidden/>
              </w:rPr>
              <w:t>17</w:t>
            </w:r>
            <w:r w:rsidR="00CA5F49" w:rsidRPr="003E0EB2">
              <w:rPr>
                <w:webHidden/>
              </w:rPr>
              <w:fldChar w:fldCharType="end"/>
            </w:r>
          </w:hyperlink>
        </w:p>
        <w:p w14:paraId="17134B53"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8" w:history="1">
            <w:r w:rsidR="00CA5F49" w:rsidRPr="003E0EB2">
              <w:rPr>
                <w:rStyle w:val="Hyperlink"/>
                <w:rFonts w:asciiTheme="minorBidi" w:hAnsiTheme="minorBidi"/>
                <w:noProof/>
                <w:sz w:val="24"/>
                <w:szCs w:val="24"/>
              </w:rPr>
              <w:t>Data Source</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_Toc168514148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17</w:t>
            </w:r>
            <w:r w:rsidR="00CA5F49" w:rsidRPr="003E0EB2">
              <w:rPr>
                <w:rFonts w:asciiTheme="minorBidi" w:hAnsiTheme="minorBidi"/>
                <w:noProof/>
                <w:webHidden/>
                <w:sz w:val="24"/>
                <w:szCs w:val="24"/>
              </w:rPr>
              <w:fldChar w:fldCharType="end"/>
            </w:r>
          </w:hyperlink>
        </w:p>
        <w:p w14:paraId="5A3D677F"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49" w:history="1">
            <w:r w:rsidR="00CA5F49" w:rsidRPr="003E0EB2">
              <w:rPr>
                <w:rStyle w:val="Hyperlink"/>
                <w:rFonts w:asciiTheme="minorBidi" w:hAnsiTheme="minorBidi"/>
                <w:noProof/>
                <w:sz w:val="24"/>
                <w:szCs w:val="24"/>
              </w:rPr>
              <w:t>Statistical Analysis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_Toc168514149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19</w:t>
            </w:r>
            <w:r w:rsidR="00CA5F49" w:rsidRPr="003E0EB2">
              <w:rPr>
                <w:rFonts w:asciiTheme="minorBidi" w:hAnsiTheme="minorBidi"/>
                <w:noProof/>
                <w:webHidden/>
                <w:sz w:val="24"/>
                <w:szCs w:val="24"/>
              </w:rPr>
              <w:fldChar w:fldCharType="end"/>
            </w:r>
          </w:hyperlink>
        </w:p>
        <w:p w14:paraId="00B863C2" w14:textId="77777777" w:rsidR="00CA5F49" w:rsidRPr="003E0EB2" w:rsidRDefault="00000000" w:rsidP="00F95ACB">
          <w:pPr>
            <w:pStyle w:val="TOC1"/>
            <w:rPr>
              <w:rFonts w:eastAsiaTheme="minorEastAsia"/>
            </w:rPr>
          </w:pPr>
          <w:hyperlink w:anchor="_Toc168514150" w:history="1">
            <w:r w:rsidR="00CA5F49" w:rsidRPr="003E0EB2">
              <w:rPr>
                <w:rStyle w:val="Hyperlink"/>
              </w:rPr>
              <w:t>Part 3: Detailed Findings (Tables and Charts)</w:t>
            </w:r>
            <w:r w:rsidR="00CA5F49" w:rsidRPr="003E0EB2">
              <w:rPr>
                <w:webHidden/>
              </w:rPr>
              <w:tab/>
            </w:r>
            <w:r w:rsidR="00CA5F49" w:rsidRPr="003E0EB2">
              <w:rPr>
                <w:webHidden/>
              </w:rPr>
              <w:fldChar w:fldCharType="begin"/>
            </w:r>
            <w:r w:rsidR="00CA5F49" w:rsidRPr="003E0EB2">
              <w:rPr>
                <w:webHidden/>
              </w:rPr>
              <w:instrText xml:space="preserve"> PAGEREF _Toc168514150 \h </w:instrText>
            </w:r>
            <w:r w:rsidR="00CA5F49" w:rsidRPr="003E0EB2">
              <w:rPr>
                <w:webHidden/>
              </w:rPr>
            </w:r>
            <w:r w:rsidR="00CA5F49" w:rsidRPr="003E0EB2">
              <w:rPr>
                <w:webHidden/>
              </w:rPr>
              <w:fldChar w:fldCharType="separate"/>
            </w:r>
            <w:r w:rsidR="00CA5F49" w:rsidRPr="003E0EB2">
              <w:rPr>
                <w:webHidden/>
              </w:rPr>
              <w:t>22</w:t>
            </w:r>
            <w:r w:rsidR="00CA5F49" w:rsidRPr="003E0EB2">
              <w:rPr>
                <w:webHidden/>
              </w:rPr>
              <w:fldChar w:fldCharType="end"/>
            </w:r>
          </w:hyperlink>
        </w:p>
        <w:p w14:paraId="3CD7BD2D"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51" w:history="1">
            <w:r w:rsidR="00CA5F49" w:rsidRPr="003E0EB2">
              <w:rPr>
                <w:rStyle w:val="Hyperlink"/>
                <w:rFonts w:asciiTheme="minorBidi" w:hAnsiTheme="minorBidi"/>
                <w:noProof/>
                <w:sz w:val="24"/>
                <w:szCs w:val="24"/>
              </w:rPr>
              <w:t>Mechanism of Injury</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_Toc168514151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22</w:t>
            </w:r>
            <w:r w:rsidR="00CA5F49" w:rsidRPr="003E0EB2">
              <w:rPr>
                <w:rFonts w:asciiTheme="minorBidi" w:hAnsiTheme="minorBidi"/>
                <w:noProof/>
                <w:webHidden/>
                <w:sz w:val="24"/>
                <w:szCs w:val="24"/>
              </w:rPr>
              <w:fldChar w:fldCharType="end"/>
            </w:r>
          </w:hyperlink>
        </w:p>
        <w:p w14:paraId="3B814DED"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52" w:history="1">
            <w:r w:rsidR="00CA5F49" w:rsidRPr="003E0EB2">
              <w:rPr>
                <w:rStyle w:val="Hyperlink"/>
                <w:rFonts w:asciiTheme="minorBidi" w:hAnsiTheme="minorBidi"/>
                <w:noProof/>
                <w:sz w:val="24"/>
                <w:szCs w:val="24"/>
              </w:rPr>
              <w:t>Age Groups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_Toc168514152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24</w:t>
            </w:r>
            <w:r w:rsidR="00CA5F49" w:rsidRPr="003E0EB2">
              <w:rPr>
                <w:rFonts w:asciiTheme="minorBidi" w:hAnsiTheme="minorBidi"/>
                <w:noProof/>
                <w:webHidden/>
                <w:sz w:val="24"/>
                <w:szCs w:val="24"/>
              </w:rPr>
              <w:fldChar w:fldCharType="end"/>
            </w:r>
          </w:hyperlink>
        </w:p>
        <w:p w14:paraId="6A975596"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53" w:history="1">
            <w:r w:rsidR="00CA5F49" w:rsidRPr="003E0EB2">
              <w:rPr>
                <w:rStyle w:val="Hyperlink"/>
                <w:rFonts w:asciiTheme="minorBidi" w:hAnsiTheme="minorBidi"/>
                <w:noProof/>
                <w:sz w:val="24"/>
                <w:szCs w:val="24"/>
              </w:rPr>
              <w:t>Location of Injury</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_Toc168514153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25</w:t>
            </w:r>
            <w:r w:rsidR="00CA5F49" w:rsidRPr="003E0EB2">
              <w:rPr>
                <w:rFonts w:asciiTheme="minorBidi" w:hAnsiTheme="minorBidi"/>
                <w:noProof/>
                <w:webHidden/>
                <w:sz w:val="24"/>
                <w:szCs w:val="24"/>
              </w:rPr>
              <w:fldChar w:fldCharType="end"/>
            </w:r>
          </w:hyperlink>
        </w:p>
        <w:p w14:paraId="4ABB4930"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54" w:history="1">
            <w:r w:rsidR="00CA5F49" w:rsidRPr="003E0EB2">
              <w:rPr>
                <w:rStyle w:val="Hyperlink"/>
                <w:rFonts w:asciiTheme="minorBidi" w:hAnsiTheme="minorBidi"/>
                <w:noProof/>
                <w:sz w:val="24"/>
                <w:szCs w:val="24"/>
              </w:rPr>
              <w:t>Population Groups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_Toc168514154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26</w:t>
            </w:r>
            <w:r w:rsidR="00CA5F49" w:rsidRPr="003E0EB2">
              <w:rPr>
                <w:rFonts w:asciiTheme="minorBidi" w:hAnsiTheme="minorBidi"/>
                <w:noProof/>
                <w:webHidden/>
                <w:sz w:val="24"/>
                <w:szCs w:val="24"/>
              </w:rPr>
              <w:fldChar w:fldCharType="end"/>
            </w:r>
          </w:hyperlink>
        </w:p>
        <w:p w14:paraId="0DF38D48" w14:textId="77777777" w:rsidR="00CA5F49" w:rsidRPr="003E0EB2" w:rsidRDefault="00000000" w:rsidP="00CA5F49">
          <w:pPr>
            <w:pStyle w:val="TOC2"/>
            <w:tabs>
              <w:tab w:val="right" w:leader="dot" w:pos="9017"/>
            </w:tabs>
            <w:spacing w:line="360" w:lineRule="auto"/>
            <w:rPr>
              <w:rFonts w:asciiTheme="minorBidi" w:eastAsiaTheme="minorEastAsia" w:hAnsiTheme="minorBidi"/>
              <w:noProof/>
              <w:sz w:val="24"/>
              <w:szCs w:val="24"/>
            </w:rPr>
          </w:pPr>
          <w:hyperlink w:anchor="_Toc168514155" w:history="1">
            <w:r w:rsidR="00CA5F49" w:rsidRPr="003E0EB2">
              <w:rPr>
                <w:rStyle w:val="Hyperlink"/>
                <w:rFonts w:asciiTheme="minorBidi" w:hAnsiTheme="minorBidi"/>
                <w:noProof/>
                <w:sz w:val="24"/>
                <w:szCs w:val="24"/>
              </w:rPr>
              <w:t>Socio-Economic Clusters</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_Toc168514155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27</w:t>
            </w:r>
            <w:r w:rsidR="00CA5F49" w:rsidRPr="003E0EB2">
              <w:rPr>
                <w:rFonts w:asciiTheme="minorBidi" w:hAnsiTheme="minorBidi"/>
                <w:noProof/>
                <w:webHidden/>
                <w:sz w:val="24"/>
                <w:szCs w:val="24"/>
              </w:rPr>
              <w:fldChar w:fldCharType="end"/>
            </w:r>
          </w:hyperlink>
        </w:p>
        <w:p w14:paraId="537FCAA3" w14:textId="77777777" w:rsidR="00CA5F49" w:rsidRPr="003E0EB2" w:rsidRDefault="00000000" w:rsidP="00CA5F49">
          <w:pPr>
            <w:pStyle w:val="TOC2"/>
            <w:tabs>
              <w:tab w:val="right" w:leader="dot" w:pos="9017"/>
            </w:tabs>
            <w:spacing w:line="360" w:lineRule="auto"/>
            <w:rPr>
              <w:rFonts w:eastAsiaTheme="minorEastAsia"/>
              <w:noProof/>
            </w:rPr>
          </w:pPr>
          <w:hyperlink w:anchor="_Toc168514156" w:history="1">
            <w:r w:rsidR="00CA5F49" w:rsidRPr="003E0EB2">
              <w:rPr>
                <w:rStyle w:val="Hyperlink"/>
                <w:rFonts w:asciiTheme="minorBidi" w:hAnsiTheme="minorBidi"/>
                <w:noProof/>
                <w:sz w:val="24"/>
                <w:szCs w:val="24"/>
              </w:rPr>
              <w:t>District of Residence</w:t>
            </w:r>
            <w:r w:rsidR="00CA5F49" w:rsidRPr="003E0EB2">
              <w:rPr>
                <w:rFonts w:asciiTheme="minorBidi" w:hAnsiTheme="minorBidi"/>
                <w:noProof/>
                <w:webHidden/>
                <w:sz w:val="24"/>
                <w:szCs w:val="24"/>
              </w:rPr>
              <w:tab/>
            </w:r>
            <w:r w:rsidR="00CA5F49" w:rsidRPr="003E0EB2">
              <w:rPr>
                <w:rFonts w:asciiTheme="minorBidi" w:hAnsiTheme="minorBidi"/>
                <w:noProof/>
                <w:webHidden/>
                <w:sz w:val="24"/>
                <w:szCs w:val="24"/>
              </w:rPr>
              <w:fldChar w:fldCharType="begin"/>
            </w:r>
            <w:r w:rsidR="00CA5F49" w:rsidRPr="003E0EB2">
              <w:rPr>
                <w:rFonts w:asciiTheme="minorBidi" w:hAnsiTheme="minorBidi"/>
                <w:noProof/>
                <w:webHidden/>
                <w:sz w:val="24"/>
                <w:szCs w:val="24"/>
              </w:rPr>
              <w:instrText xml:space="preserve"> PAGEREF _Toc168514156 \h </w:instrText>
            </w:r>
            <w:r w:rsidR="00CA5F49" w:rsidRPr="003E0EB2">
              <w:rPr>
                <w:rFonts w:asciiTheme="minorBidi" w:hAnsiTheme="minorBidi"/>
                <w:noProof/>
                <w:webHidden/>
                <w:sz w:val="24"/>
                <w:szCs w:val="24"/>
              </w:rPr>
            </w:r>
            <w:r w:rsidR="00CA5F49" w:rsidRPr="003E0EB2">
              <w:rPr>
                <w:rFonts w:asciiTheme="minorBidi" w:hAnsiTheme="minorBidi"/>
                <w:noProof/>
                <w:webHidden/>
                <w:sz w:val="24"/>
                <w:szCs w:val="24"/>
              </w:rPr>
              <w:fldChar w:fldCharType="separate"/>
            </w:r>
            <w:r w:rsidR="00CA5F49" w:rsidRPr="003E0EB2">
              <w:rPr>
                <w:rFonts w:asciiTheme="minorBidi" w:hAnsiTheme="minorBidi"/>
                <w:noProof/>
                <w:webHidden/>
                <w:sz w:val="24"/>
                <w:szCs w:val="24"/>
              </w:rPr>
              <w:t>28</w:t>
            </w:r>
            <w:r w:rsidR="00CA5F49" w:rsidRPr="003E0EB2">
              <w:rPr>
                <w:rFonts w:asciiTheme="minorBidi" w:hAnsiTheme="minorBidi"/>
                <w:noProof/>
                <w:webHidden/>
                <w:sz w:val="24"/>
                <w:szCs w:val="24"/>
              </w:rPr>
              <w:fldChar w:fldCharType="end"/>
            </w:r>
          </w:hyperlink>
        </w:p>
        <w:p w14:paraId="1ACE1773" w14:textId="1E3DCDDE" w:rsidR="00046571" w:rsidRPr="003E0EB2" w:rsidRDefault="00046571">
          <w:r w:rsidRPr="003E0EB2">
            <w:rPr>
              <w:b/>
              <w:bCs/>
              <w:noProof/>
            </w:rPr>
            <w:fldChar w:fldCharType="end"/>
          </w:r>
        </w:p>
      </w:sdtContent>
    </w:sdt>
    <w:p w14:paraId="0A2662C3" w14:textId="77777777" w:rsidR="00CA5F49" w:rsidRPr="003E0EB2" w:rsidRDefault="00CA5F49">
      <w:pPr>
        <w:rPr>
          <w:rFonts w:asciiTheme="minorBidi" w:hAnsiTheme="minorBidi"/>
          <w:b/>
          <w:bCs/>
          <w:sz w:val="24"/>
          <w:szCs w:val="24"/>
        </w:rPr>
      </w:pPr>
      <w:r w:rsidRPr="003E0EB2">
        <w:rPr>
          <w:rFonts w:asciiTheme="minorBidi" w:hAnsiTheme="minorBidi"/>
          <w:b/>
          <w:bCs/>
          <w:sz w:val="24"/>
          <w:szCs w:val="24"/>
        </w:rPr>
        <w:br w:type="page"/>
      </w:r>
    </w:p>
    <w:p w14:paraId="7504908D" w14:textId="0C25331C" w:rsidR="00D03EF0" w:rsidRPr="003E0EB2" w:rsidRDefault="00194AC8" w:rsidP="00046571">
      <w:pPr>
        <w:spacing w:line="360" w:lineRule="auto"/>
        <w:rPr>
          <w:rFonts w:asciiTheme="minorBidi" w:hAnsiTheme="minorBidi"/>
          <w:b/>
          <w:bCs/>
          <w:sz w:val="24"/>
          <w:szCs w:val="24"/>
        </w:rPr>
      </w:pPr>
      <w:r w:rsidRPr="003E0EB2">
        <w:rPr>
          <w:rFonts w:asciiTheme="minorBidi" w:hAnsiTheme="minorBidi"/>
          <w:b/>
          <w:bCs/>
          <w:sz w:val="24"/>
          <w:szCs w:val="24"/>
        </w:rPr>
        <w:lastRenderedPageBreak/>
        <w:t xml:space="preserve">Lists of </w:t>
      </w:r>
      <w:r w:rsidR="00D03EF0" w:rsidRPr="003E0EB2">
        <w:rPr>
          <w:rFonts w:asciiTheme="minorBidi" w:hAnsiTheme="minorBidi"/>
          <w:b/>
          <w:bCs/>
          <w:sz w:val="24"/>
          <w:szCs w:val="24"/>
        </w:rPr>
        <w:t>Tables</w:t>
      </w:r>
      <w:r w:rsidRPr="003E0EB2">
        <w:rPr>
          <w:rFonts w:asciiTheme="minorBidi" w:hAnsiTheme="minorBidi"/>
          <w:b/>
          <w:bCs/>
          <w:sz w:val="24"/>
          <w:szCs w:val="24"/>
        </w:rPr>
        <w:t xml:space="preserve"> and </w:t>
      </w:r>
      <w:r w:rsidR="00DC4251" w:rsidRPr="003E0EB2">
        <w:rPr>
          <w:rFonts w:asciiTheme="minorBidi" w:hAnsiTheme="minorBidi"/>
          <w:b/>
          <w:bCs/>
          <w:sz w:val="24"/>
          <w:szCs w:val="24"/>
        </w:rPr>
        <w:t>Chart</w:t>
      </w:r>
      <w:r w:rsidRPr="003E0EB2">
        <w:rPr>
          <w:rFonts w:asciiTheme="minorBidi" w:hAnsiTheme="minorBidi"/>
          <w:b/>
          <w:bCs/>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03"/>
        <w:gridCol w:w="790"/>
      </w:tblGrid>
      <w:tr w:rsidR="00D03EF0" w:rsidRPr="003E0EB2" w14:paraId="53A7628E" w14:textId="77777777" w:rsidTr="00046571">
        <w:tc>
          <w:tcPr>
            <w:tcW w:w="1134" w:type="dxa"/>
            <w:tcBorders>
              <w:bottom w:val="single" w:sz="4" w:space="0" w:color="auto"/>
            </w:tcBorders>
          </w:tcPr>
          <w:p w14:paraId="4B2A64D6" w14:textId="06D96DED" w:rsidR="00D03EF0" w:rsidRPr="003E0EB2" w:rsidRDefault="00046571" w:rsidP="00046571">
            <w:pPr>
              <w:spacing w:line="360" w:lineRule="auto"/>
              <w:rPr>
                <w:rFonts w:asciiTheme="minorBidi" w:hAnsiTheme="minorBidi"/>
                <w:sz w:val="24"/>
                <w:szCs w:val="24"/>
              </w:rPr>
            </w:pPr>
            <w:r w:rsidRPr="003E0EB2">
              <w:rPr>
                <w:rFonts w:asciiTheme="minorBidi" w:hAnsiTheme="minorBidi"/>
                <w:b/>
                <w:bCs/>
                <w:sz w:val="24"/>
                <w:szCs w:val="24"/>
              </w:rPr>
              <w:t>Tables</w:t>
            </w:r>
          </w:p>
        </w:tc>
        <w:tc>
          <w:tcPr>
            <w:tcW w:w="7116" w:type="dxa"/>
            <w:tcBorders>
              <w:bottom w:val="single" w:sz="4" w:space="0" w:color="auto"/>
            </w:tcBorders>
          </w:tcPr>
          <w:p w14:paraId="346B4A12" w14:textId="77777777" w:rsidR="00D03EF0" w:rsidRPr="003E0EB2" w:rsidRDefault="00D03EF0" w:rsidP="00046571">
            <w:pPr>
              <w:spacing w:line="360" w:lineRule="auto"/>
              <w:rPr>
                <w:rFonts w:asciiTheme="minorBidi" w:hAnsiTheme="minorBidi"/>
                <w:sz w:val="24"/>
                <w:szCs w:val="24"/>
              </w:rPr>
            </w:pPr>
          </w:p>
        </w:tc>
        <w:tc>
          <w:tcPr>
            <w:tcW w:w="777" w:type="dxa"/>
            <w:tcBorders>
              <w:bottom w:val="single" w:sz="4" w:space="0" w:color="auto"/>
            </w:tcBorders>
          </w:tcPr>
          <w:p w14:paraId="130576B3" w14:textId="77777777" w:rsidR="00D03EF0" w:rsidRPr="003E0EB2" w:rsidRDefault="00D03EF0" w:rsidP="00046571">
            <w:pPr>
              <w:spacing w:line="360" w:lineRule="auto"/>
              <w:rPr>
                <w:rFonts w:asciiTheme="minorBidi" w:hAnsiTheme="minorBidi"/>
                <w:b/>
                <w:bCs/>
                <w:sz w:val="24"/>
                <w:szCs w:val="24"/>
              </w:rPr>
            </w:pPr>
            <w:r w:rsidRPr="003E0EB2">
              <w:rPr>
                <w:rFonts w:asciiTheme="minorBidi" w:hAnsiTheme="minorBidi"/>
                <w:b/>
                <w:bCs/>
                <w:sz w:val="24"/>
                <w:szCs w:val="24"/>
              </w:rPr>
              <w:t>Page</w:t>
            </w:r>
          </w:p>
        </w:tc>
      </w:tr>
      <w:tr w:rsidR="00D03EF0" w:rsidRPr="003E0EB2" w14:paraId="01B7636D" w14:textId="77777777" w:rsidTr="00046571">
        <w:tc>
          <w:tcPr>
            <w:tcW w:w="1134" w:type="dxa"/>
            <w:tcBorders>
              <w:top w:val="single" w:sz="4" w:space="0" w:color="auto"/>
            </w:tcBorders>
          </w:tcPr>
          <w:p w14:paraId="577CBDE6" w14:textId="77777777" w:rsidR="00D03EF0" w:rsidRPr="003E0EB2" w:rsidRDefault="00D03EF0" w:rsidP="00046571">
            <w:pPr>
              <w:spacing w:line="360" w:lineRule="auto"/>
              <w:rPr>
                <w:rFonts w:asciiTheme="minorBidi" w:hAnsiTheme="minorBidi"/>
                <w:sz w:val="24"/>
                <w:szCs w:val="24"/>
              </w:rPr>
            </w:pPr>
            <w:r w:rsidRPr="003E0EB2">
              <w:rPr>
                <w:rFonts w:asciiTheme="minorBidi" w:hAnsiTheme="minorBidi"/>
                <w:sz w:val="24"/>
                <w:szCs w:val="24"/>
              </w:rPr>
              <w:t>Table 1:</w:t>
            </w:r>
          </w:p>
        </w:tc>
        <w:tc>
          <w:tcPr>
            <w:tcW w:w="7116" w:type="dxa"/>
            <w:tcBorders>
              <w:top w:val="single" w:sz="4" w:space="0" w:color="auto"/>
            </w:tcBorders>
          </w:tcPr>
          <w:p w14:paraId="678DF200" w14:textId="7100042B" w:rsidR="00D03EF0" w:rsidRPr="003E0EB2" w:rsidRDefault="005C4690" w:rsidP="005C4690">
            <w:pPr>
              <w:spacing w:line="360" w:lineRule="auto"/>
              <w:rPr>
                <w:rFonts w:asciiTheme="minorBidi" w:hAnsiTheme="minorBidi"/>
                <w:sz w:val="24"/>
                <w:szCs w:val="24"/>
              </w:rPr>
            </w:pPr>
            <w:r w:rsidRPr="003E0EB2">
              <w:rPr>
                <w:rFonts w:asciiTheme="minorBidi" w:hAnsiTheme="minorBidi"/>
                <w:sz w:val="24"/>
                <w:szCs w:val="24"/>
              </w:rPr>
              <w:t>Distribution of child deaths from unintentional injury by mechanism and year of injury, in absolute numbers and percentages, 2019-2023</w:t>
            </w:r>
          </w:p>
        </w:tc>
        <w:tc>
          <w:tcPr>
            <w:tcW w:w="777" w:type="dxa"/>
            <w:tcBorders>
              <w:top w:val="single" w:sz="4" w:space="0" w:color="auto"/>
            </w:tcBorders>
          </w:tcPr>
          <w:p w14:paraId="4B89D4D9" w14:textId="1E3A5E3E" w:rsidR="00D03EF0"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22</w:t>
            </w:r>
          </w:p>
        </w:tc>
      </w:tr>
      <w:tr w:rsidR="00D03EF0" w:rsidRPr="003E0EB2" w14:paraId="60F9F31B" w14:textId="77777777" w:rsidTr="00046571">
        <w:tc>
          <w:tcPr>
            <w:tcW w:w="1134" w:type="dxa"/>
          </w:tcPr>
          <w:p w14:paraId="736DF0DC" w14:textId="77777777" w:rsidR="00D03EF0" w:rsidRPr="003E0EB2" w:rsidRDefault="00D03EF0" w:rsidP="00046571">
            <w:pPr>
              <w:spacing w:line="360" w:lineRule="auto"/>
              <w:rPr>
                <w:rFonts w:asciiTheme="minorBidi" w:hAnsiTheme="minorBidi"/>
                <w:sz w:val="24"/>
                <w:szCs w:val="24"/>
              </w:rPr>
            </w:pPr>
            <w:r w:rsidRPr="003E0EB2">
              <w:rPr>
                <w:rFonts w:asciiTheme="minorBidi" w:hAnsiTheme="minorBidi"/>
                <w:sz w:val="24"/>
                <w:szCs w:val="24"/>
              </w:rPr>
              <w:t>Table 2:</w:t>
            </w:r>
          </w:p>
        </w:tc>
        <w:tc>
          <w:tcPr>
            <w:tcW w:w="7116" w:type="dxa"/>
          </w:tcPr>
          <w:p w14:paraId="5BBE24D4" w14:textId="09041ADC" w:rsidR="00D03EF0" w:rsidRPr="003E0EB2" w:rsidRDefault="005559D3" w:rsidP="005559D3">
            <w:pPr>
              <w:spacing w:line="360" w:lineRule="auto"/>
              <w:rPr>
                <w:rFonts w:asciiTheme="minorBidi" w:hAnsiTheme="minorBidi"/>
                <w:sz w:val="24"/>
                <w:szCs w:val="24"/>
              </w:rPr>
            </w:pPr>
            <w:r w:rsidRPr="003E0EB2">
              <w:rPr>
                <w:rFonts w:asciiTheme="minorBidi" w:hAnsiTheme="minorBidi"/>
                <w:sz w:val="24"/>
                <w:szCs w:val="24"/>
              </w:rPr>
              <w:t>Distribution of child mortalities from unintentional injury by location of injury for each year, in absolute numbers and percentages, 2019-2023</w:t>
            </w:r>
          </w:p>
        </w:tc>
        <w:tc>
          <w:tcPr>
            <w:tcW w:w="777" w:type="dxa"/>
          </w:tcPr>
          <w:p w14:paraId="2897C1FE" w14:textId="403E3216" w:rsidR="00D03EF0"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25</w:t>
            </w:r>
          </w:p>
        </w:tc>
      </w:tr>
      <w:tr w:rsidR="00D03EF0" w:rsidRPr="003E0EB2" w14:paraId="25B5E8AC" w14:textId="77777777" w:rsidTr="00046571">
        <w:tc>
          <w:tcPr>
            <w:tcW w:w="1134" w:type="dxa"/>
          </w:tcPr>
          <w:p w14:paraId="6FF037BC" w14:textId="77777777" w:rsidR="00D03EF0" w:rsidRPr="003E0EB2" w:rsidRDefault="00D03EF0" w:rsidP="00046571">
            <w:pPr>
              <w:spacing w:line="360" w:lineRule="auto"/>
              <w:rPr>
                <w:rFonts w:asciiTheme="minorBidi" w:hAnsiTheme="minorBidi"/>
                <w:sz w:val="24"/>
                <w:szCs w:val="24"/>
              </w:rPr>
            </w:pPr>
            <w:r w:rsidRPr="003E0EB2">
              <w:rPr>
                <w:rFonts w:asciiTheme="minorBidi" w:hAnsiTheme="minorBidi"/>
                <w:sz w:val="24"/>
                <w:szCs w:val="24"/>
              </w:rPr>
              <w:t>Table 3:</w:t>
            </w:r>
          </w:p>
        </w:tc>
        <w:tc>
          <w:tcPr>
            <w:tcW w:w="7116" w:type="dxa"/>
          </w:tcPr>
          <w:p w14:paraId="334655B8" w14:textId="0FAD68B8" w:rsidR="005559D3" w:rsidRPr="003E0EB2" w:rsidRDefault="005559D3" w:rsidP="005559D3">
            <w:pPr>
              <w:spacing w:line="360" w:lineRule="auto"/>
              <w:rPr>
                <w:rFonts w:asciiTheme="minorBidi" w:hAnsiTheme="minorBidi"/>
                <w:sz w:val="24"/>
                <w:szCs w:val="24"/>
              </w:rPr>
            </w:pPr>
            <w:r w:rsidRPr="003E0EB2">
              <w:rPr>
                <w:rFonts w:asciiTheme="minorBidi" w:hAnsiTheme="minorBidi"/>
                <w:sz w:val="24"/>
                <w:szCs w:val="24"/>
              </w:rPr>
              <w:t xml:space="preserve">Distribution of child mortalities from unintentional injury </w:t>
            </w:r>
          </w:p>
          <w:p w14:paraId="6D971AD5" w14:textId="1E1AFBC0" w:rsidR="00D03EF0" w:rsidRPr="003E0EB2" w:rsidRDefault="005559D3" w:rsidP="005559D3">
            <w:pPr>
              <w:spacing w:line="360" w:lineRule="auto"/>
              <w:rPr>
                <w:rFonts w:asciiTheme="minorBidi" w:hAnsiTheme="minorBidi"/>
                <w:sz w:val="24"/>
                <w:szCs w:val="24"/>
              </w:rPr>
            </w:pPr>
            <w:r w:rsidRPr="003E0EB2">
              <w:rPr>
                <w:rFonts w:asciiTheme="minorBidi" w:hAnsiTheme="minorBidi"/>
                <w:sz w:val="24"/>
                <w:szCs w:val="24"/>
              </w:rPr>
              <w:t xml:space="preserve">by population group, percent of Arabs injured each year, </w:t>
            </w:r>
            <w:r w:rsidR="002E232D" w:rsidRPr="003E0EB2">
              <w:rPr>
                <w:rFonts w:asciiTheme="minorBidi" w:hAnsiTheme="minorBidi"/>
                <w:sz w:val="24"/>
                <w:szCs w:val="24"/>
              </w:rPr>
              <w:t>rates,</w:t>
            </w:r>
            <w:r w:rsidRPr="003E0EB2">
              <w:rPr>
                <w:rFonts w:asciiTheme="minorBidi" w:hAnsiTheme="minorBidi"/>
                <w:sz w:val="24"/>
                <w:szCs w:val="24"/>
              </w:rPr>
              <w:t xml:space="preserve"> and ratios, 2019-2023</w:t>
            </w:r>
          </w:p>
        </w:tc>
        <w:tc>
          <w:tcPr>
            <w:tcW w:w="777" w:type="dxa"/>
          </w:tcPr>
          <w:p w14:paraId="58ED612D" w14:textId="2D144D5C" w:rsidR="00D03EF0"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26</w:t>
            </w:r>
          </w:p>
        </w:tc>
      </w:tr>
      <w:tr w:rsidR="00D03EF0" w:rsidRPr="003E0EB2" w14:paraId="0BE866D4" w14:textId="77777777" w:rsidTr="00046571">
        <w:tc>
          <w:tcPr>
            <w:tcW w:w="1134" w:type="dxa"/>
          </w:tcPr>
          <w:p w14:paraId="4EABC27C" w14:textId="77777777" w:rsidR="00D03EF0" w:rsidRPr="003E0EB2" w:rsidRDefault="00D03EF0" w:rsidP="00046571">
            <w:pPr>
              <w:spacing w:line="360" w:lineRule="auto"/>
              <w:rPr>
                <w:rFonts w:asciiTheme="minorBidi" w:hAnsiTheme="minorBidi"/>
                <w:sz w:val="24"/>
                <w:szCs w:val="24"/>
              </w:rPr>
            </w:pPr>
            <w:r w:rsidRPr="003E0EB2">
              <w:rPr>
                <w:rFonts w:asciiTheme="minorBidi" w:hAnsiTheme="minorBidi"/>
                <w:sz w:val="24"/>
                <w:szCs w:val="24"/>
              </w:rPr>
              <w:t>Table 4:</w:t>
            </w:r>
          </w:p>
        </w:tc>
        <w:tc>
          <w:tcPr>
            <w:tcW w:w="7116" w:type="dxa"/>
          </w:tcPr>
          <w:p w14:paraId="2E50EB23" w14:textId="6BB659A5" w:rsidR="00D03EF0" w:rsidRPr="003E0EB2" w:rsidRDefault="005559D3" w:rsidP="00046571">
            <w:pPr>
              <w:spacing w:line="360" w:lineRule="auto"/>
              <w:rPr>
                <w:rFonts w:asciiTheme="minorBidi" w:hAnsiTheme="minorBidi"/>
                <w:sz w:val="24"/>
                <w:szCs w:val="24"/>
              </w:rPr>
            </w:pPr>
            <w:r w:rsidRPr="003E0EB2">
              <w:rPr>
                <w:rFonts w:asciiTheme="minorBidi" w:hAnsiTheme="minorBidi"/>
                <w:sz w:val="24"/>
                <w:szCs w:val="24"/>
              </w:rPr>
              <w:t xml:space="preserve">Distribution of child mortalities from unintentional injury by sector of the Jewish population (ultra-Orthodox / non-ultra-Orthodox), percent of ultra-Orthodox children injured each year, </w:t>
            </w:r>
            <w:r w:rsidR="002E232D" w:rsidRPr="003E0EB2">
              <w:rPr>
                <w:rFonts w:asciiTheme="minorBidi" w:hAnsiTheme="minorBidi"/>
                <w:sz w:val="24"/>
                <w:szCs w:val="24"/>
              </w:rPr>
              <w:t>rates,</w:t>
            </w:r>
            <w:r w:rsidRPr="003E0EB2">
              <w:rPr>
                <w:rFonts w:asciiTheme="minorBidi" w:hAnsiTheme="minorBidi"/>
                <w:sz w:val="24"/>
                <w:szCs w:val="24"/>
              </w:rPr>
              <w:t xml:space="preserve"> and ratios, 2019-2023</w:t>
            </w:r>
          </w:p>
        </w:tc>
        <w:tc>
          <w:tcPr>
            <w:tcW w:w="777" w:type="dxa"/>
          </w:tcPr>
          <w:p w14:paraId="71595A41" w14:textId="7EE89451" w:rsidR="00D03EF0"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26</w:t>
            </w:r>
          </w:p>
        </w:tc>
      </w:tr>
      <w:tr w:rsidR="00D03EF0" w:rsidRPr="003E0EB2" w14:paraId="40A1CAFE" w14:textId="77777777" w:rsidTr="00046571">
        <w:tc>
          <w:tcPr>
            <w:tcW w:w="1134" w:type="dxa"/>
          </w:tcPr>
          <w:p w14:paraId="6DBD8630" w14:textId="77777777" w:rsidR="00D03EF0" w:rsidRPr="003E0EB2" w:rsidRDefault="00D03EF0" w:rsidP="00046571">
            <w:pPr>
              <w:spacing w:line="360" w:lineRule="auto"/>
              <w:rPr>
                <w:rFonts w:asciiTheme="minorBidi" w:hAnsiTheme="minorBidi"/>
                <w:sz w:val="24"/>
                <w:szCs w:val="24"/>
              </w:rPr>
            </w:pPr>
            <w:r w:rsidRPr="003E0EB2">
              <w:rPr>
                <w:rFonts w:asciiTheme="minorBidi" w:hAnsiTheme="minorBidi"/>
                <w:sz w:val="24"/>
                <w:szCs w:val="24"/>
              </w:rPr>
              <w:t>Table 5:</w:t>
            </w:r>
          </w:p>
        </w:tc>
        <w:tc>
          <w:tcPr>
            <w:tcW w:w="7116" w:type="dxa"/>
          </w:tcPr>
          <w:p w14:paraId="1AD1E1F7" w14:textId="5594FEEA" w:rsidR="00D03EF0" w:rsidRPr="003E0EB2" w:rsidRDefault="00A2522F" w:rsidP="00046571">
            <w:pPr>
              <w:spacing w:line="360" w:lineRule="auto"/>
              <w:rPr>
                <w:rFonts w:asciiTheme="minorBidi" w:hAnsiTheme="minorBidi"/>
                <w:sz w:val="24"/>
                <w:szCs w:val="24"/>
              </w:rPr>
            </w:pPr>
            <w:r w:rsidRPr="003E0EB2">
              <w:rPr>
                <w:rFonts w:asciiTheme="minorBidi" w:hAnsiTheme="minorBidi"/>
                <w:sz w:val="24"/>
                <w:szCs w:val="24"/>
              </w:rPr>
              <w:t xml:space="preserve">Distribution of child mortalities from unintentional injury by sector of the Jewish population (ultra-Orthodox / non-ultra-Orthodox) and age, percent of ultra-Orthodox children injured each year, </w:t>
            </w:r>
            <w:r w:rsidR="002E232D" w:rsidRPr="003E0EB2">
              <w:rPr>
                <w:rFonts w:asciiTheme="minorBidi" w:hAnsiTheme="minorBidi"/>
                <w:sz w:val="24"/>
                <w:szCs w:val="24"/>
              </w:rPr>
              <w:t>rates,</w:t>
            </w:r>
            <w:r w:rsidRPr="003E0EB2">
              <w:rPr>
                <w:rFonts w:asciiTheme="minorBidi" w:hAnsiTheme="minorBidi"/>
                <w:sz w:val="24"/>
                <w:szCs w:val="24"/>
              </w:rPr>
              <w:t xml:space="preserve"> and ratios, 2019-2023</w:t>
            </w:r>
          </w:p>
        </w:tc>
        <w:tc>
          <w:tcPr>
            <w:tcW w:w="777" w:type="dxa"/>
          </w:tcPr>
          <w:p w14:paraId="00D68465" w14:textId="3B8ED5B9" w:rsidR="00D03EF0"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27</w:t>
            </w:r>
          </w:p>
        </w:tc>
      </w:tr>
      <w:tr w:rsidR="00D03EF0" w:rsidRPr="003E0EB2" w14:paraId="10A03323" w14:textId="77777777" w:rsidTr="00046571">
        <w:tc>
          <w:tcPr>
            <w:tcW w:w="1134" w:type="dxa"/>
          </w:tcPr>
          <w:p w14:paraId="19F543E0" w14:textId="77777777" w:rsidR="00D03EF0" w:rsidRPr="003E0EB2" w:rsidRDefault="00D03EF0" w:rsidP="00046571">
            <w:pPr>
              <w:spacing w:line="360" w:lineRule="auto"/>
              <w:rPr>
                <w:rFonts w:asciiTheme="minorBidi" w:hAnsiTheme="minorBidi"/>
                <w:sz w:val="24"/>
                <w:szCs w:val="24"/>
              </w:rPr>
            </w:pPr>
            <w:r w:rsidRPr="003E0EB2">
              <w:rPr>
                <w:rFonts w:asciiTheme="minorBidi" w:hAnsiTheme="minorBidi"/>
                <w:sz w:val="24"/>
                <w:szCs w:val="24"/>
              </w:rPr>
              <w:t>Table 6:</w:t>
            </w:r>
          </w:p>
        </w:tc>
        <w:tc>
          <w:tcPr>
            <w:tcW w:w="7116" w:type="dxa"/>
          </w:tcPr>
          <w:p w14:paraId="71399FE5" w14:textId="1EF2A0DB" w:rsidR="00D03EF0" w:rsidRPr="003E0EB2" w:rsidRDefault="006E0B5F" w:rsidP="00046571">
            <w:pPr>
              <w:spacing w:line="360" w:lineRule="auto"/>
              <w:rPr>
                <w:rFonts w:asciiTheme="minorBidi" w:hAnsiTheme="minorBidi"/>
                <w:sz w:val="24"/>
                <w:szCs w:val="24"/>
              </w:rPr>
            </w:pPr>
            <w:r w:rsidRPr="003E0EB2">
              <w:rPr>
                <w:rFonts w:asciiTheme="minorBidi" w:hAnsiTheme="minorBidi"/>
                <w:sz w:val="24"/>
                <w:szCs w:val="24"/>
              </w:rPr>
              <w:t xml:space="preserve">Distribution of child mortalities from unintentional injury by district of residence and population group, </w:t>
            </w:r>
            <w:r w:rsidR="002E232D" w:rsidRPr="003E0EB2">
              <w:rPr>
                <w:rFonts w:asciiTheme="minorBidi" w:hAnsiTheme="minorBidi"/>
                <w:sz w:val="24"/>
                <w:szCs w:val="24"/>
              </w:rPr>
              <w:t>numbers,</w:t>
            </w:r>
            <w:r w:rsidRPr="003E0EB2">
              <w:rPr>
                <w:rFonts w:asciiTheme="minorBidi" w:hAnsiTheme="minorBidi"/>
                <w:sz w:val="24"/>
                <w:szCs w:val="24"/>
              </w:rPr>
              <w:t xml:space="preserve"> and rates, 2019-2023</w:t>
            </w:r>
          </w:p>
        </w:tc>
        <w:tc>
          <w:tcPr>
            <w:tcW w:w="777" w:type="dxa"/>
          </w:tcPr>
          <w:p w14:paraId="4AB804E2" w14:textId="71A9DC11" w:rsidR="00D03EF0"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28</w:t>
            </w:r>
          </w:p>
        </w:tc>
      </w:tr>
    </w:tbl>
    <w:p w14:paraId="6CD681CE" w14:textId="77777777" w:rsidR="00D03EF0" w:rsidRPr="003E0EB2" w:rsidRDefault="00D03EF0" w:rsidP="00046571">
      <w:pPr>
        <w:spacing w:line="360" w:lineRule="auto"/>
        <w:rPr>
          <w:rFonts w:asciiTheme="minorBidi" w:hAnsi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61"/>
        <w:gridCol w:w="790"/>
      </w:tblGrid>
      <w:tr w:rsidR="00046571" w:rsidRPr="003E0EB2" w14:paraId="57F6E92C" w14:textId="77777777" w:rsidTr="00097DD6">
        <w:tc>
          <w:tcPr>
            <w:tcW w:w="1276" w:type="dxa"/>
            <w:tcBorders>
              <w:bottom w:val="single" w:sz="4" w:space="0" w:color="auto"/>
            </w:tcBorders>
          </w:tcPr>
          <w:p w14:paraId="6644F2EE" w14:textId="614C7254" w:rsidR="00046571" w:rsidRPr="003E0EB2" w:rsidRDefault="00046571" w:rsidP="00046571">
            <w:pPr>
              <w:spacing w:line="360" w:lineRule="auto"/>
              <w:rPr>
                <w:rFonts w:asciiTheme="minorBidi" w:hAnsiTheme="minorBidi"/>
                <w:sz w:val="24"/>
                <w:szCs w:val="24"/>
              </w:rPr>
            </w:pPr>
            <w:r w:rsidRPr="003E0EB2">
              <w:rPr>
                <w:rFonts w:asciiTheme="minorBidi" w:hAnsiTheme="minorBidi"/>
                <w:b/>
                <w:bCs/>
                <w:sz w:val="24"/>
                <w:szCs w:val="24"/>
              </w:rPr>
              <w:t>Charts</w:t>
            </w:r>
          </w:p>
        </w:tc>
        <w:tc>
          <w:tcPr>
            <w:tcW w:w="6961" w:type="dxa"/>
            <w:tcBorders>
              <w:bottom w:val="single" w:sz="4" w:space="0" w:color="auto"/>
            </w:tcBorders>
          </w:tcPr>
          <w:p w14:paraId="7E2878C9" w14:textId="77777777" w:rsidR="00046571" w:rsidRPr="003E0EB2" w:rsidRDefault="00046571" w:rsidP="00046571">
            <w:pPr>
              <w:spacing w:line="360" w:lineRule="auto"/>
              <w:rPr>
                <w:rFonts w:asciiTheme="minorBidi" w:hAnsiTheme="minorBidi"/>
                <w:sz w:val="24"/>
                <w:szCs w:val="24"/>
              </w:rPr>
            </w:pPr>
          </w:p>
        </w:tc>
        <w:tc>
          <w:tcPr>
            <w:tcW w:w="790" w:type="dxa"/>
            <w:tcBorders>
              <w:bottom w:val="single" w:sz="4" w:space="0" w:color="auto"/>
            </w:tcBorders>
          </w:tcPr>
          <w:p w14:paraId="71AEBF89" w14:textId="1FAB89C4" w:rsidR="00046571" w:rsidRPr="003E0EB2" w:rsidRDefault="00046571" w:rsidP="00046571">
            <w:pPr>
              <w:spacing w:line="360" w:lineRule="auto"/>
              <w:rPr>
                <w:rFonts w:asciiTheme="minorBidi" w:hAnsiTheme="minorBidi"/>
                <w:b/>
                <w:bCs/>
                <w:sz w:val="24"/>
                <w:szCs w:val="24"/>
              </w:rPr>
            </w:pPr>
            <w:r w:rsidRPr="003E0EB2">
              <w:rPr>
                <w:rFonts w:asciiTheme="minorBidi" w:hAnsiTheme="minorBidi"/>
                <w:b/>
                <w:bCs/>
                <w:sz w:val="24"/>
                <w:szCs w:val="24"/>
              </w:rPr>
              <w:t>Page</w:t>
            </w:r>
          </w:p>
        </w:tc>
      </w:tr>
      <w:tr w:rsidR="00DA567C" w:rsidRPr="003E0EB2" w14:paraId="68BAEBB3" w14:textId="77777777" w:rsidTr="00097DD6">
        <w:tc>
          <w:tcPr>
            <w:tcW w:w="1276" w:type="dxa"/>
            <w:tcBorders>
              <w:top w:val="single" w:sz="4" w:space="0" w:color="auto"/>
            </w:tcBorders>
          </w:tcPr>
          <w:p w14:paraId="0BE372DA"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1:</w:t>
            </w:r>
          </w:p>
        </w:tc>
        <w:tc>
          <w:tcPr>
            <w:tcW w:w="6961" w:type="dxa"/>
            <w:tcBorders>
              <w:top w:val="single" w:sz="4" w:space="0" w:color="auto"/>
            </w:tcBorders>
          </w:tcPr>
          <w:p w14:paraId="5A6BA7B3" w14:textId="2E0F4CE1" w:rsidR="00E17E73" w:rsidRPr="003E0EB2" w:rsidRDefault="00E17E73" w:rsidP="00E17E73">
            <w:pPr>
              <w:spacing w:line="360" w:lineRule="auto"/>
              <w:rPr>
                <w:rFonts w:asciiTheme="minorBidi" w:hAnsiTheme="minorBidi"/>
                <w:sz w:val="24"/>
                <w:szCs w:val="24"/>
              </w:rPr>
            </w:pPr>
            <w:r w:rsidRPr="003E0EB2">
              <w:rPr>
                <w:rFonts w:asciiTheme="minorBidi" w:hAnsiTheme="minorBidi"/>
                <w:sz w:val="24"/>
                <w:szCs w:val="24"/>
              </w:rPr>
              <w:t>Trends in unintentional injury deaths in ages 0-17</w:t>
            </w:r>
            <w:r w:rsidR="001C135C">
              <w:rPr>
                <w:rFonts w:asciiTheme="minorBidi" w:hAnsiTheme="minorBidi"/>
                <w:sz w:val="24"/>
                <w:szCs w:val="24"/>
              </w:rPr>
              <w:t xml:space="preserve"> years</w:t>
            </w:r>
            <w:r w:rsidR="00C528C8" w:rsidRPr="003E0EB2">
              <w:rPr>
                <w:rFonts w:asciiTheme="minorBidi" w:hAnsiTheme="minorBidi"/>
                <w:sz w:val="24"/>
                <w:szCs w:val="24"/>
              </w:rPr>
              <w:t>,</w:t>
            </w:r>
            <w:r w:rsidRPr="003E0EB2">
              <w:rPr>
                <w:rFonts w:asciiTheme="minorBidi" w:hAnsiTheme="minorBidi"/>
                <w:sz w:val="24"/>
                <w:szCs w:val="24"/>
              </w:rPr>
              <w:t xml:space="preserve"> </w:t>
            </w:r>
          </w:p>
          <w:p w14:paraId="2FB9C8D2" w14:textId="6F0D6EB8" w:rsidR="00DA567C" w:rsidRPr="003E0EB2" w:rsidRDefault="00E17E73" w:rsidP="00E17E73">
            <w:pPr>
              <w:spacing w:line="360" w:lineRule="auto"/>
              <w:rPr>
                <w:rFonts w:asciiTheme="minorBidi" w:hAnsiTheme="minorBidi"/>
                <w:sz w:val="24"/>
                <w:szCs w:val="24"/>
              </w:rPr>
            </w:pPr>
            <w:r w:rsidRPr="003E0EB2">
              <w:rPr>
                <w:rFonts w:asciiTheme="minorBidi" w:hAnsiTheme="minorBidi"/>
                <w:sz w:val="24"/>
                <w:szCs w:val="24"/>
              </w:rPr>
              <w:t>3-year moving average, rate per 100,000, 2008-2023</w:t>
            </w:r>
          </w:p>
        </w:tc>
        <w:tc>
          <w:tcPr>
            <w:tcW w:w="790" w:type="dxa"/>
            <w:tcBorders>
              <w:top w:val="single" w:sz="4" w:space="0" w:color="auto"/>
            </w:tcBorders>
          </w:tcPr>
          <w:p w14:paraId="0559FFE7" w14:textId="7DA77F0B"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8</w:t>
            </w:r>
          </w:p>
        </w:tc>
      </w:tr>
      <w:tr w:rsidR="00DA567C" w:rsidRPr="003E0EB2" w14:paraId="0F88E15B" w14:textId="77777777" w:rsidTr="00097DD6">
        <w:tc>
          <w:tcPr>
            <w:tcW w:w="1276" w:type="dxa"/>
          </w:tcPr>
          <w:p w14:paraId="65F1275D"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2:</w:t>
            </w:r>
          </w:p>
        </w:tc>
        <w:tc>
          <w:tcPr>
            <w:tcW w:w="6961" w:type="dxa"/>
          </w:tcPr>
          <w:p w14:paraId="718D5F5E" w14:textId="2ADAC63E" w:rsidR="006675AD" w:rsidRPr="003E0EB2" w:rsidRDefault="006675AD" w:rsidP="001F6527">
            <w:pPr>
              <w:spacing w:line="360" w:lineRule="auto"/>
              <w:rPr>
                <w:rFonts w:asciiTheme="minorBidi" w:hAnsiTheme="minorBidi"/>
                <w:sz w:val="24"/>
                <w:szCs w:val="24"/>
              </w:rPr>
            </w:pPr>
            <w:r w:rsidRPr="003E0EB2">
              <w:rPr>
                <w:rFonts w:asciiTheme="minorBidi" w:hAnsiTheme="minorBidi"/>
                <w:sz w:val="24"/>
                <w:szCs w:val="24"/>
              </w:rPr>
              <w:t>Distribution of unintentional injury deaths in 0-17</w:t>
            </w:r>
            <w:r w:rsidR="001C135C">
              <w:rPr>
                <w:rFonts w:asciiTheme="minorBidi" w:hAnsiTheme="minorBidi"/>
                <w:sz w:val="24"/>
                <w:szCs w:val="24"/>
              </w:rPr>
              <w:t xml:space="preserve"> years</w:t>
            </w:r>
          </w:p>
          <w:p w14:paraId="6F8005DB" w14:textId="57909AD9" w:rsidR="00DA567C" w:rsidRPr="003E0EB2" w:rsidRDefault="006675AD" w:rsidP="006675AD">
            <w:pPr>
              <w:spacing w:line="360" w:lineRule="auto"/>
              <w:rPr>
                <w:rFonts w:asciiTheme="minorBidi" w:hAnsiTheme="minorBidi"/>
                <w:sz w:val="24"/>
                <w:szCs w:val="24"/>
              </w:rPr>
            </w:pPr>
            <w:r w:rsidRPr="003E0EB2">
              <w:rPr>
                <w:rFonts w:asciiTheme="minorBidi" w:hAnsiTheme="minorBidi"/>
                <w:sz w:val="24"/>
                <w:szCs w:val="24"/>
              </w:rPr>
              <w:t>by mechanism of injury, in percentages, 2019-2023</w:t>
            </w:r>
          </w:p>
        </w:tc>
        <w:tc>
          <w:tcPr>
            <w:tcW w:w="790" w:type="dxa"/>
          </w:tcPr>
          <w:p w14:paraId="1D6D920E" w14:textId="1DC1CFA5"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9</w:t>
            </w:r>
          </w:p>
        </w:tc>
      </w:tr>
      <w:tr w:rsidR="00DA567C" w:rsidRPr="003E0EB2" w14:paraId="5C01FAEB" w14:textId="77777777" w:rsidTr="00097DD6">
        <w:tc>
          <w:tcPr>
            <w:tcW w:w="1276" w:type="dxa"/>
          </w:tcPr>
          <w:p w14:paraId="113A115D"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lastRenderedPageBreak/>
              <w:t>Chart</w:t>
            </w:r>
            <w:r w:rsidR="00DA567C" w:rsidRPr="003E0EB2">
              <w:rPr>
                <w:rFonts w:asciiTheme="minorBidi" w:hAnsiTheme="minorBidi"/>
                <w:sz w:val="24"/>
                <w:szCs w:val="24"/>
              </w:rPr>
              <w:t xml:space="preserve"> 3:</w:t>
            </w:r>
          </w:p>
        </w:tc>
        <w:tc>
          <w:tcPr>
            <w:tcW w:w="6961" w:type="dxa"/>
          </w:tcPr>
          <w:p w14:paraId="7F17099C" w14:textId="66C31815" w:rsidR="00DA567C" w:rsidRPr="003E0EB2" w:rsidRDefault="00C528C8" w:rsidP="001F6527">
            <w:pPr>
              <w:spacing w:line="360" w:lineRule="auto"/>
              <w:rPr>
                <w:rFonts w:asciiTheme="minorBidi" w:hAnsiTheme="minorBidi"/>
                <w:sz w:val="24"/>
                <w:szCs w:val="24"/>
              </w:rPr>
            </w:pPr>
            <w:r w:rsidRPr="003E0EB2">
              <w:rPr>
                <w:rFonts w:asciiTheme="minorBidi" w:hAnsiTheme="minorBidi"/>
                <w:sz w:val="24"/>
                <w:szCs w:val="24"/>
              </w:rPr>
              <w:t xml:space="preserve">Distribution of Unintentional Injury Deaths </w:t>
            </w:r>
            <w:r w:rsidR="001C135C">
              <w:rPr>
                <w:rFonts w:asciiTheme="minorBidi" w:hAnsiTheme="minorBidi"/>
                <w:sz w:val="24"/>
                <w:szCs w:val="24"/>
              </w:rPr>
              <w:t>from</w:t>
            </w:r>
            <w:r w:rsidRPr="003E0EB2">
              <w:rPr>
                <w:rFonts w:asciiTheme="minorBidi" w:hAnsiTheme="minorBidi"/>
                <w:sz w:val="24"/>
                <w:szCs w:val="24"/>
              </w:rPr>
              <w:t xml:space="preserve"> birth to 17 </w:t>
            </w:r>
            <w:r w:rsidR="001C135C">
              <w:rPr>
                <w:rFonts w:asciiTheme="minorBidi" w:hAnsiTheme="minorBidi"/>
                <w:sz w:val="24"/>
                <w:szCs w:val="24"/>
              </w:rPr>
              <w:t xml:space="preserve">years </w:t>
            </w:r>
            <w:r w:rsidRPr="003E0EB2">
              <w:rPr>
                <w:rFonts w:asciiTheme="minorBidi" w:hAnsiTheme="minorBidi"/>
                <w:sz w:val="24"/>
                <w:szCs w:val="24"/>
              </w:rPr>
              <w:t>by age groups, in percentages, 2023</w:t>
            </w:r>
          </w:p>
        </w:tc>
        <w:tc>
          <w:tcPr>
            <w:tcW w:w="790" w:type="dxa"/>
          </w:tcPr>
          <w:p w14:paraId="31D88F66" w14:textId="2F47B027"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10</w:t>
            </w:r>
          </w:p>
        </w:tc>
      </w:tr>
      <w:tr w:rsidR="00DA567C" w:rsidRPr="003E0EB2" w14:paraId="69C874D0" w14:textId="77777777" w:rsidTr="00097DD6">
        <w:tc>
          <w:tcPr>
            <w:tcW w:w="1276" w:type="dxa"/>
          </w:tcPr>
          <w:p w14:paraId="5303F26B"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4:</w:t>
            </w:r>
          </w:p>
        </w:tc>
        <w:tc>
          <w:tcPr>
            <w:tcW w:w="6961" w:type="dxa"/>
          </w:tcPr>
          <w:p w14:paraId="5977E609" w14:textId="12C98101" w:rsidR="00DA567C" w:rsidRPr="003E0EB2" w:rsidRDefault="001F6527" w:rsidP="001F6527">
            <w:pPr>
              <w:spacing w:line="360" w:lineRule="auto"/>
              <w:rPr>
                <w:rFonts w:asciiTheme="minorBidi" w:hAnsiTheme="minorBidi"/>
                <w:sz w:val="24"/>
                <w:szCs w:val="24"/>
              </w:rPr>
            </w:pPr>
            <w:r w:rsidRPr="003E0EB2">
              <w:rPr>
                <w:rFonts w:asciiTheme="minorBidi" w:hAnsiTheme="minorBidi"/>
                <w:sz w:val="24"/>
                <w:szCs w:val="24"/>
              </w:rPr>
              <w:t xml:space="preserve">Distribution of unintentional injury deaths </w:t>
            </w:r>
            <w:r w:rsidR="001C135C">
              <w:rPr>
                <w:rFonts w:asciiTheme="minorBidi" w:hAnsiTheme="minorBidi"/>
                <w:sz w:val="24"/>
                <w:szCs w:val="24"/>
              </w:rPr>
              <w:t>from</w:t>
            </w:r>
            <w:r w:rsidRPr="003E0EB2">
              <w:rPr>
                <w:rFonts w:asciiTheme="minorBidi" w:hAnsiTheme="minorBidi"/>
                <w:sz w:val="24"/>
                <w:szCs w:val="24"/>
              </w:rPr>
              <w:t xml:space="preserve"> birth to 17 </w:t>
            </w:r>
            <w:r w:rsidR="001C135C">
              <w:rPr>
                <w:rFonts w:asciiTheme="minorBidi" w:hAnsiTheme="minorBidi"/>
                <w:sz w:val="24"/>
                <w:szCs w:val="24"/>
              </w:rPr>
              <w:t xml:space="preserve">years </w:t>
            </w:r>
            <w:r w:rsidRPr="003E0EB2">
              <w:rPr>
                <w:rFonts w:asciiTheme="minorBidi" w:hAnsiTheme="minorBidi"/>
                <w:sz w:val="24"/>
                <w:szCs w:val="24"/>
              </w:rPr>
              <w:t>by location of injury, in percentages, 2019-2023</w:t>
            </w:r>
          </w:p>
        </w:tc>
        <w:tc>
          <w:tcPr>
            <w:tcW w:w="790" w:type="dxa"/>
          </w:tcPr>
          <w:p w14:paraId="67C0C813" w14:textId="6C3D9F62"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11</w:t>
            </w:r>
          </w:p>
        </w:tc>
      </w:tr>
      <w:tr w:rsidR="00DA567C" w:rsidRPr="003E0EB2" w14:paraId="22CD9A3A" w14:textId="77777777" w:rsidTr="00097DD6">
        <w:tc>
          <w:tcPr>
            <w:tcW w:w="1276" w:type="dxa"/>
          </w:tcPr>
          <w:p w14:paraId="4A364FB1"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5:</w:t>
            </w:r>
          </w:p>
        </w:tc>
        <w:tc>
          <w:tcPr>
            <w:tcW w:w="6961" w:type="dxa"/>
          </w:tcPr>
          <w:p w14:paraId="4F682E84" w14:textId="670DC9C7" w:rsidR="00243D94" w:rsidRPr="003E0EB2" w:rsidRDefault="00243D94" w:rsidP="00243D94">
            <w:pPr>
              <w:spacing w:line="360" w:lineRule="auto"/>
              <w:rPr>
                <w:rFonts w:asciiTheme="minorBidi" w:hAnsiTheme="minorBidi"/>
                <w:sz w:val="24"/>
                <w:szCs w:val="24"/>
              </w:rPr>
            </w:pPr>
            <w:r w:rsidRPr="003E0EB2">
              <w:rPr>
                <w:rFonts w:asciiTheme="minorBidi" w:hAnsiTheme="minorBidi"/>
                <w:sz w:val="24"/>
                <w:szCs w:val="24"/>
              </w:rPr>
              <w:t>Distribution of unintentional injury deaths</w:t>
            </w:r>
            <w:r w:rsidR="001C135C">
              <w:rPr>
                <w:rFonts w:asciiTheme="minorBidi" w:hAnsiTheme="minorBidi"/>
                <w:sz w:val="24"/>
                <w:szCs w:val="24"/>
              </w:rPr>
              <w:t xml:space="preserve"> from</w:t>
            </w:r>
            <w:r w:rsidRPr="003E0EB2">
              <w:rPr>
                <w:rFonts w:asciiTheme="minorBidi" w:hAnsiTheme="minorBidi"/>
                <w:sz w:val="24"/>
                <w:szCs w:val="24"/>
              </w:rPr>
              <w:t xml:space="preserve"> birth to 17</w:t>
            </w:r>
            <w:r w:rsidR="001C135C">
              <w:rPr>
                <w:rFonts w:asciiTheme="minorBidi" w:hAnsiTheme="minorBidi"/>
                <w:sz w:val="24"/>
                <w:szCs w:val="24"/>
              </w:rPr>
              <w:t xml:space="preserve"> years</w:t>
            </w:r>
          </w:p>
          <w:p w14:paraId="209C0402" w14:textId="6ACD5F35" w:rsidR="00DA567C" w:rsidRPr="003E0EB2" w:rsidRDefault="00243D94" w:rsidP="00243D94">
            <w:pPr>
              <w:spacing w:line="360" w:lineRule="auto"/>
              <w:rPr>
                <w:rFonts w:asciiTheme="minorBidi" w:hAnsiTheme="minorBidi"/>
                <w:sz w:val="24"/>
                <w:szCs w:val="24"/>
              </w:rPr>
            </w:pPr>
            <w:r w:rsidRPr="003E0EB2">
              <w:rPr>
                <w:rFonts w:asciiTheme="minorBidi" w:hAnsiTheme="minorBidi"/>
                <w:sz w:val="24"/>
                <w:szCs w:val="24"/>
              </w:rPr>
              <w:t>by sector and population group, in percentages, 2023</w:t>
            </w:r>
          </w:p>
        </w:tc>
        <w:tc>
          <w:tcPr>
            <w:tcW w:w="790" w:type="dxa"/>
          </w:tcPr>
          <w:p w14:paraId="1C5277E0" w14:textId="13185CEE"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12</w:t>
            </w:r>
          </w:p>
        </w:tc>
      </w:tr>
      <w:tr w:rsidR="00DA567C" w:rsidRPr="003E0EB2" w14:paraId="2DF28790" w14:textId="77777777" w:rsidTr="00097DD6">
        <w:tc>
          <w:tcPr>
            <w:tcW w:w="1276" w:type="dxa"/>
          </w:tcPr>
          <w:p w14:paraId="44A27258"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6:</w:t>
            </w:r>
          </w:p>
        </w:tc>
        <w:tc>
          <w:tcPr>
            <w:tcW w:w="6961" w:type="dxa"/>
          </w:tcPr>
          <w:p w14:paraId="27097A8E" w14:textId="34CA3EBF" w:rsidR="00DA567C" w:rsidRPr="003E0EB2" w:rsidRDefault="00C149C4" w:rsidP="00C149C4">
            <w:pPr>
              <w:spacing w:line="360" w:lineRule="auto"/>
              <w:rPr>
                <w:rFonts w:asciiTheme="minorBidi" w:hAnsiTheme="minorBidi"/>
                <w:sz w:val="24"/>
                <w:szCs w:val="24"/>
              </w:rPr>
            </w:pPr>
            <w:r w:rsidRPr="003E0EB2">
              <w:rPr>
                <w:rFonts w:asciiTheme="minorBidi" w:hAnsiTheme="minorBidi"/>
                <w:sz w:val="24"/>
                <w:szCs w:val="24"/>
              </w:rPr>
              <w:t xml:space="preserve">Unintentional injury death rates </w:t>
            </w:r>
            <w:r w:rsidR="001C135C">
              <w:rPr>
                <w:rFonts w:asciiTheme="minorBidi" w:hAnsiTheme="minorBidi"/>
                <w:sz w:val="24"/>
                <w:szCs w:val="24"/>
              </w:rPr>
              <w:t xml:space="preserve">from </w:t>
            </w:r>
            <w:r w:rsidRPr="003E0EB2">
              <w:rPr>
                <w:rFonts w:asciiTheme="minorBidi" w:hAnsiTheme="minorBidi"/>
                <w:sz w:val="24"/>
                <w:szCs w:val="24"/>
              </w:rPr>
              <w:t>birth to 17</w:t>
            </w:r>
            <w:r w:rsidR="001C135C">
              <w:rPr>
                <w:rFonts w:asciiTheme="minorBidi" w:hAnsiTheme="minorBidi"/>
                <w:sz w:val="24"/>
                <w:szCs w:val="24"/>
              </w:rPr>
              <w:t xml:space="preserve"> years</w:t>
            </w:r>
            <w:r w:rsidRPr="003E0EB2">
              <w:rPr>
                <w:rFonts w:asciiTheme="minorBidi" w:hAnsiTheme="minorBidi"/>
                <w:sz w:val="24"/>
                <w:szCs w:val="24"/>
              </w:rPr>
              <w:t>, comparison between Arabs and Jews and rate ratios, 2019-2023</w:t>
            </w:r>
          </w:p>
        </w:tc>
        <w:tc>
          <w:tcPr>
            <w:tcW w:w="790" w:type="dxa"/>
          </w:tcPr>
          <w:p w14:paraId="31AF523C" w14:textId="28B1C059"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13</w:t>
            </w:r>
          </w:p>
        </w:tc>
      </w:tr>
      <w:tr w:rsidR="00DA567C" w:rsidRPr="003E0EB2" w14:paraId="59530B69" w14:textId="77777777" w:rsidTr="00097DD6">
        <w:tc>
          <w:tcPr>
            <w:tcW w:w="1276" w:type="dxa"/>
          </w:tcPr>
          <w:p w14:paraId="4C4768E4"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7:</w:t>
            </w:r>
          </w:p>
        </w:tc>
        <w:tc>
          <w:tcPr>
            <w:tcW w:w="6961" w:type="dxa"/>
          </w:tcPr>
          <w:p w14:paraId="0DAE155D" w14:textId="29482C57" w:rsidR="00DA567C" w:rsidRPr="003E0EB2" w:rsidRDefault="00FC3C94" w:rsidP="002851E4">
            <w:pPr>
              <w:spacing w:line="360" w:lineRule="auto"/>
              <w:rPr>
                <w:rFonts w:asciiTheme="minorBidi" w:hAnsiTheme="minorBidi"/>
                <w:sz w:val="24"/>
                <w:szCs w:val="24"/>
              </w:rPr>
            </w:pPr>
            <w:r w:rsidRPr="003E0EB2">
              <w:rPr>
                <w:rFonts w:asciiTheme="minorBidi" w:hAnsiTheme="minorBidi"/>
                <w:sz w:val="24"/>
                <w:szCs w:val="24"/>
              </w:rPr>
              <w:t xml:space="preserve">Risk of mortality due to unintentional injury </w:t>
            </w:r>
            <w:r w:rsidR="001C135C">
              <w:rPr>
                <w:rFonts w:asciiTheme="minorBidi" w:hAnsiTheme="minorBidi"/>
                <w:sz w:val="24"/>
                <w:szCs w:val="24"/>
              </w:rPr>
              <w:t xml:space="preserve">from </w:t>
            </w:r>
            <w:r w:rsidRPr="003E0EB2">
              <w:rPr>
                <w:rFonts w:asciiTheme="minorBidi" w:hAnsiTheme="minorBidi"/>
                <w:sz w:val="24"/>
                <w:szCs w:val="24"/>
              </w:rPr>
              <w:t xml:space="preserve">birth to 17 </w:t>
            </w:r>
            <w:r w:rsidR="001C135C">
              <w:rPr>
                <w:rFonts w:asciiTheme="minorBidi" w:hAnsiTheme="minorBidi"/>
                <w:sz w:val="24"/>
                <w:szCs w:val="24"/>
              </w:rPr>
              <w:t xml:space="preserve">years </w:t>
            </w:r>
            <w:r w:rsidRPr="003E0EB2">
              <w:rPr>
                <w:rFonts w:asciiTheme="minorBidi" w:hAnsiTheme="minorBidi"/>
                <w:sz w:val="24"/>
                <w:szCs w:val="24"/>
              </w:rPr>
              <w:t>by socio-economic area (grouped into 3 levels)</w:t>
            </w:r>
            <w:r w:rsidR="002851E4" w:rsidRPr="003E0EB2">
              <w:rPr>
                <w:rFonts w:asciiTheme="minorBidi" w:hAnsiTheme="minorBidi"/>
                <w:sz w:val="24"/>
                <w:szCs w:val="24"/>
              </w:rPr>
              <w:t xml:space="preserve">, </w:t>
            </w:r>
            <w:r w:rsidRPr="003E0EB2">
              <w:rPr>
                <w:rFonts w:asciiTheme="minorBidi" w:hAnsiTheme="minorBidi"/>
                <w:sz w:val="24"/>
                <w:szCs w:val="24"/>
              </w:rPr>
              <w:t>rate per 100,000, 2019-2023</w:t>
            </w:r>
          </w:p>
        </w:tc>
        <w:tc>
          <w:tcPr>
            <w:tcW w:w="790" w:type="dxa"/>
          </w:tcPr>
          <w:p w14:paraId="6A765977" w14:textId="462CDE6A"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15</w:t>
            </w:r>
          </w:p>
        </w:tc>
      </w:tr>
      <w:tr w:rsidR="00DA567C" w:rsidRPr="003E0EB2" w14:paraId="3890518E" w14:textId="77777777" w:rsidTr="00097DD6">
        <w:tc>
          <w:tcPr>
            <w:tcW w:w="1276" w:type="dxa"/>
          </w:tcPr>
          <w:p w14:paraId="61E9AB89"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8:</w:t>
            </w:r>
          </w:p>
        </w:tc>
        <w:tc>
          <w:tcPr>
            <w:tcW w:w="6961" w:type="dxa"/>
          </w:tcPr>
          <w:p w14:paraId="5C66924A" w14:textId="577C6CAB" w:rsidR="00DA567C" w:rsidRPr="003E0EB2" w:rsidRDefault="003F6713" w:rsidP="00046571">
            <w:pPr>
              <w:spacing w:line="360" w:lineRule="auto"/>
              <w:rPr>
                <w:rFonts w:asciiTheme="minorBidi" w:hAnsiTheme="minorBidi"/>
                <w:sz w:val="24"/>
                <w:szCs w:val="24"/>
              </w:rPr>
            </w:pPr>
            <w:r w:rsidRPr="003E0EB2">
              <w:rPr>
                <w:rFonts w:asciiTheme="minorBidi" w:hAnsiTheme="minorBidi"/>
                <w:sz w:val="24"/>
                <w:szCs w:val="24"/>
              </w:rPr>
              <w:t xml:space="preserve">Distribution of deaths from road accidents </w:t>
            </w:r>
            <w:r w:rsidR="001C135C">
              <w:rPr>
                <w:rFonts w:asciiTheme="minorBidi" w:hAnsiTheme="minorBidi"/>
                <w:sz w:val="24"/>
                <w:szCs w:val="24"/>
              </w:rPr>
              <w:t>from</w:t>
            </w:r>
            <w:r w:rsidRPr="003E0EB2">
              <w:rPr>
                <w:rFonts w:asciiTheme="minorBidi" w:hAnsiTheme="minorBidi"/>
                <w:sz w:val="24"/>
                <w:szCs w:val="24"/>
              </w:rPr>
              <w:t xml:space="preserve"> 0-17 </w:t>
            </w:r>
            <w:r w:rsidR="001C135C">
              <w:rPr>
                <w:rFonts w:asciiTheme="minorBidi" w:hAnsiTheme="minorBidi"/>
                <w:sz w:val="24"/>
                <w:szCs w:val="24"/>
              </w:rPr>
              <w:t xml:space="preserve">years </w:t>
            </w:r>
            <w:r w:rsidRPr="003E0EB2">
              <w:rPr>
                <w:rFonts w:asciiTheme="minorBidi" w:hAnsiTheme="minorBidi"/>
                <w:sz w:val="24"/>
                <w:szCs w:val="24"/>
              </w:rPr>
              <w:t>by type of accident and age group, in percentages, 2019-2023</w:t>
            </w:r>
          </w:p>
        </w:tc>
        <w:tc>
          <w:tcPr>
            <w:tcW w:w="790" w:type="dxa"/>
          </w:tcPr>
          <w:p w14:paraId="660713D2" w14:textId="425D584E"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23</w:t>
            </w:r>
          </w:p>
        </w:tc>
      </w:tr>
      <w:tr w:rsidR="00DA567C" w:rsidRPr="003E0EB2" w14:paraId="12817C16" w14:textId="77777777" w:rsidTr="00097DD6">
        <w:tc>
          <w:tcPr>
            <w:tcW w:w="1276" w:type="dxa"/>
          </w:tcPr>
          <w:p w14:paraId="13958E81"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9:</w:t>
            </w:r>
          </w:p>
        </w:tc>
        <w:tc>
          <w:tcPr>
            <w:tcW w:w="6961" w:type="dxa"/>
          </w:tcPr>
          <w:p w14:paraId="6B889D23" w14:textId="6AB830B2" w:rsidR="00DA567C" w:rsidRPr="003E0EB2" w:rsidRDefault="003F6713" w:rsidP="00046571">
            <w:pPr>
              <w:spacing w:line="360" w:lineRule="auto"/>
              <w:rPr>
                <w:rFonts w:asciiTheme="minorBidi" w:hAnsiTheme="minorBidi"/>
                <w:sz w:val="24"/>
                <w:szCs w:val="24"/>
              </w:rPr>
            </w:pPr>
            <w:r w:rsidRPr="003E0EB2">
              <w:rPr>
                <w:rFonts w:asciiTheme="minorBidi" w:hAnsiTheme="minorBidi"/>
                <w:sz w:val="24"/>
                <w:szCs w:val="24"/>
              </w:rPr>
              <w:t xml:space="preserve">Distribution of deaths from home and leisure accidents </w:t>
            </w:r>
            <w:r w:rsidR="001C135C">
              <w:rPr>
                <w:rFonts w:asciiTheme="minorBidi" w:hAnsiTheme="minorBidi"/>
                <w:sz w:val="24"/>
                <w:szCs w:val="24"/>
              </w:rPr>
              <w:t xml:space="preserve">from </w:t>
            </w:r>
            <w:r w:rsidRPr="003E0EB2">
              <w:rPr>
                <w:rFonts w:asciiTheme="minorBidi" w:hAnsiTheme="minorBidi"/>
                <w:sz w:val="24"/>
                <w:szCs w:val="24"/>
              </w:rPr>
              <w:t xml:space="preserve">0-17 </w:t>
            </w:r>
            <w:r w:rsidR="001C135C">
              <w:rPr>
                <w:rFonts w:asciiTheme="minorBidi" w:hAnsiTheme="minorBidi"/>
                <w:sz w:val="24"/>
                <w:szCs w:val="24"/>
              </w:rPr>
              <w:t xml:space="preserve">years </w:t>
            </w:r>
            <w:r w:rsidRPr="003E0EB2">
              <w:rPr>
                <w:rFonts w:asciiTheme="minorBidi" w:hAnsiTheme="minorBidi"/>
                <w:sz w:val="24"/>
                <w:szCs w:val="24"/>
              </w:rPr>
              <w:t>by prominent accident types and age groups, in percentages, 2019-2023</w:t>
            </w:r>
          </w:p>
        </w:tc>
        <w:tc>
          <w:tcPr>
            <w:tcW w:w="790" w:type="dxa"/>
          </w:tcPr>
          <w:p w14:paraId="73014358" w14:textId="12119356"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23</w:t>
            </w:r>
          </w:p>
        </w:tc>
      </w:tr>
      <w:tr w:rsidR="00DA567C" w:rsidRPr="003E0EB2" w14:paraId="23462B4A" w14:textId="77777777" w:rsidTr="00097DD6">
        <w:tc>
          <w:tcPr>
            <w:tcW w:w="1276" w:type="dxa"/>
          </w:tcPr>
          <w:p w14:paraId="0C8207E0"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10:</w:t>
            </w:r>
          </w:p>
        </w:tc>
        <w:tc>
          <w:tcPr>
            <w:tcW w:w="6961" w:type="dxa"/>
          </w:tcPr>
          <w:p w14:paraId="7374D278" w14:textId="1050EF49" w:rsidR="00DA567C" w:rsidRPr="003E0EB2" w:rsidRDefault="00B8194C" w:rsidP="007C3E8F">
            <w:pPr>
              <w:spacing w:line="360" w:lineRule="auto"/>
              <w:rPr>
                <w:rFonts w:asciiTheme="minorBidi" w:hAnsiTheme="minorBidi"/>
                <w:sz w:val="24"/>
                <w:szCs w:val="24"/>
              </w:rPr>
            </w:pPr>
            <w:r w:rsidRPr="003E0EB2">
              <w:rPr>
                <w:rFonts w:asciiTheme="minorBidi" w:hAnsiTheme="minorBidi"/>
                <w:sz w:val="24"/>
                <w:szCs w:val="24"/>
              </w:rPr>
              <w:t xml:space="preserve">Distribution of deaths </w:t>
            </w:r>
            <w:r w:rsidR="001C135C">
              <w:rPr>
                <w:rFonts w:asciiTheme="minorBidi" w:hAnsiTheme="minorBidi"/>
                <w:sz w:val="24"/>
                <w:szCs w:val="24"/>
              </w:rPr>
              <w:t xml:space="preserve">from </w:t>
            </w:r>
            <w:r w:rsidRPr="003E0EB2">
              <w:rPr>
                <w:rFonts w:asciiTheme="minorBidi" w:hAnsiTheme="minorBidi"/>
                <w:sz w:val="24"/>
                <w:szCs w:val="24"/>
              </w:rPr>
              <w:t>0-17</w:t>
            </w:r>
            <w:r w:rsidR="001C135C">
              <w:rPr>
                <w:rFonts w:asciiTheme="minorBidi" w:hAnsiTheme="minorBidi"/>
                <w:sz w:val="24"/>
                <w:szCs w:val="24"/>
              </w:rPr>
              <w:t xml:space="preserve"> years</w:t>
            </w:r>
            <w:r w:rsidRPr="003E0EB2">
              <w:rPr>
                <w:rFonts w:asciiTheme="minorBidi" w:hAnsiTheme="minorBidi"/>
                <w:sz w:val="24"/>
                <w:szCs w:val="24"/>
              </w:rPr>
              <w:t>, road accidents versus home and leisure accidents by age group, in percentages, 2019-2023</w:t>
            </w:r>
          </w:p>
        </w:tc>
        <w:tc>
          <w:tcPr>
            <w:tcW w:w="790" w:type="dxa"/>
          </w:tcPr>
          <w:p w14:paraId="63BB4B57" w14:textId="474E0C67"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24</w:t>
            </w:r>
          </w:p>
        </w:tc>
      </w:tr>
      <w:tr w:rsidR="00DA567C" w:rsidRPr="003E0EB2" w14:paraId="69D5914F" w14:textId="77777777" w:rsidTr="00097DD6">
        <w:tc>
          <w:tcPr>
            <w:tcW w:w="1276" w:type="dxa"/>
          </w:tcPr>
          <w:p w14:paraId="55F771D3"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11:</w:t>
            </w:r>
          </w:p>
        </w:tc>
        <w:tc>
          <w:tcPr>
            <w:tcW w:w="6961" w:type="dxa"/>
          </w:tcPr>
          <w:p w14:paraId="10D6917C" w14:textId="5D62A46B" w:rsidR="00DA567C" w:rsidRPr="003E0EB2" w:rsidRDefault="00B8194C" w:rsidP="00046571">
            <w:pPr>
              <w:spacing w:line="360" w:lineRule="auto"/>
              <w:rPr>
                <w:rFonts w:asciiTheme="minorBidi" w:hAnsiTheme="minorBidi"/>
                <w:sz w:val="24"/>
                <w:szCs w:val="24"/>
              </w:rPr>
            </w:pPr>
            <w:r w:rsidRPr="003E0EB2">
              <w:rPr>
                <w:rFonts w:asciiTheme="minorBidi" w:hAnsiTheme="minorBidi"/>
                <w:sz w:val="24"/>
                <w:szCs w:val="24"/>
              </w:rPr>
              <w:t xml:space="preserve">Distribution of deaths from unintentional injury and relative share of the population, </w:t>
            </w:r>
            <w:r w:rsidR="001C135C">
              <w:rPr>
                <w:rFonts w:asciiTheme="minorBidi" w:hAnsiTheme="minorBidi"/>
                <w:sz w:val="24"/>
                <w:szCs w:val="24"/>
              </w:rPr>
              <w:t>from</w:t>
            </w:r>
            <w:r w:rsidRPr="003E0EB2">
              <w:rPr>
                <w:rFonts w:asciiTheme="minorBidi" w:hAnsiTheme="minorBidi"/>
                <w:sz w:val="24"/>
                <w:szCs w:val="24"/>
              </w:rPr>
              <w:t xml:space="preserve"> 0-17</w:t>
            </w:r>
            <w:r w:rsidR="001C135C">
              <w:rPr>
                <w:rFonts w:asciiTheme="minorBidi" w:hAnsiTheme="minorBidi"/>
                <w:sz w:val="24"/>
                <w:szCs w:val="24"/>
              </w:rPr>
              <w:t xml:space="preserve"> years</w:t>
            </w:r>
            <w:r w:rsidRPr="003E0EB2">
              <w:rPr>
                <w:rFonts w:asciiTheme="minorBidi" w:hAnsiTheme="minorBidi"/>
                <w:sz w:val="24"/>
                <w:szCs w:val="24"/>
              </w:rPr>
              <w:t xml:space="preserve"> by age group, in percentages, average for 2019-2023</w:t>
            </w:r>
          </w:p>
        </w:tc>
        <w:tc>
          <w:tcPr>
            <w:tcW w:w="790" w:type="dxa"/>
          </w:tcPr>
          <w:p w14:paraId="1297EFC2" w14:textId="183EB42C"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24</w:t>
            </w:r>
          </w:p>
        </w:tc>
      </w:tr>
      <w:tr w:rsidR="00DA567C" w:rsidRPr="003E0EB2" w14:paraId="4CAA8A43" w14:textId="77777777" w:rsidTr="00097DD6">
        <w:tc>
          <w:tcPr>
            <w:tcW w:w="1276" w:type="dxa"/>
          </w:tcPr>
          <w:p w14:paraId="41346781"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12:</w:t>
            </w:r>
          </w:p>
        </w:tc>
        <w:tc>
          <w:tcPr>
            <w:tcW w:w="6961" w:type="dxa"/>
          </w:tcPr>
          <w:p w14:paraId="1273979B" w14:textId="32999257" w:rsidR="00DA567C" w:rsidRPr="003E0EB2" w:rsidRDefault="00B8194C" w:rsidP="00046571">
            <w:pPr>
              <w:spacing w:line="360" w:lineRule="auto"/>
              <w:rPr>
                <w:rFonts w:asciiTheme="minorBidi" w:hAnsiTheme="minorBidi"/>
                <w:sz w:val="24"/>
                <w:szCs w:val="24"/>
              </w:rPr>
            </w:pPr>
            <w:r w:rsidRPr="003E0EB2">
              <w:rPr>
                <w:rFonts w:asciiTheme="minorBidi" w:hAnsiTheme="minorBidi"/>
                <w:sz w:val="24"/>
                <w:szCs w:val="24"/>
              </w:rPr>
              <w:t>Ratio between each age group’s mortality percent and its percent of the child population in Israel, in rates, average for 2019-2023</w:t>
            </w:r>
          </w:p>
        </w:tc>
        <w:tc>
          <w:tcPr>
            <w:tcW w:w="790" w:type="dxa"/>
          </w:tcPr>
          <w:p w14:paraId="778BE3AE" w14:textId="3892ACEA"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25</w:t>
            </w:r>
          </w:p>
        </w:tc>
      </w:tr>
      <w:tr w:rsidR="00DA567C" w:rsidRPr="003E0EB2" w14:paraId="3D8A96B4" w14:textId="77777777" w:rsidTr="00097DD6">
        <w:tc>
          <w:tcPr>
            <w:tcW w:w="1276" w:type="dxa"/>
          </w:tcPr>
          <w:p w14:paraId="45871683" w14:textId="77777777" w:rsidR="00DA567C" w:rsidRPr="003E0EB2" w:rsidRDefault="00DC4251" w:rsidP="00046571">
            <w:pPr>
              <w:spacing w:line="360" w:lineRule="auto"/>
              <w:rPr>
                <w:rFonts w:asciiTheme="minorBidi" w:hAnsiTheme="minorBidi"/>
                <w:sz w:val="24"/>
                <w:szCs w:val="24"/>
              </w:rPr>
            </w:pPr>
            <w:r w:rsidRPr="003E0EB2">
              <w:rPr>
                <w:rFonts w:asciiTheme="minorBidi" w:hAnsiTheme="minorBidi"/>
                <w:sz w:val="24"/>
                <w:szCs w:val="24"/>
              </w:rPr>
              <w:t>Chart</w:t>
            </w:r>
            <w:r w:rsidR="00DA567C" w:rsidRPr="003E0EB2">
              <w:rPr>
                <w:rFonts w:asciiTheme="minorBidi" w:hAnsiTheme="minorBidi"/>
                <w:sz w:val="24"/>
                <w:szCs w:val="24"/>
              </w:rPr>
              <w:t xml:space="preserve"> 13:</w:t>
            </w:r>
          </w:p>
        </w:tc>
        <w:tc>
          <w:tcPr>
            <w:tcW w:w="6961" w:type="dxa"/>
          </w:tcPr>
          <w:p w14:paraId="6A778830" w14:textId="75B3D360" w:rsidR="00DA567C" w:rsidRPr="003E0EB2" w:rsidRDefault="00B4253C" w:rsidP="00B4253C">
            <w:pPr>
              <w:spacing w:line="360" w:lineRule="auto"/>
              <w:rPr>
                <w:rFonts w:asciiTheme="minorBidi" w:hAnsiTheme="minorBidi"/>
                <w:sz w:val="24"/>
                <w:szCs w:val="24"/>
              </w:rPr>
            </w:pPr>
            <w:r w:rsidRPr="003E0EB2">
              <w:rPr>
                <w:rFonts w:asciiTheme="minorBidi" w:hAnsiTheme="minorBidi"/>
                <w:sz w:val="24"/>
                <w:szCs w:val="24"/>
              </w:rPr>
              <w:t xml:space="preserve">Risk of mortality due to unintentional injury in children and adolescents </w:t>
            </w:r>
            <w:r w:rsidR="001C135C">
              <w:rPr>
                <w:rFonts w:asciiTheme="minorBidi" w:hAnsiTheme="minorBidi"/>
                <w:sz w:val="24"/>
                <w:szCs w:val="24"/>
              </w:rPr>
              <w:t>from</w:t>
            </w:r>
            <w:r w:rsidRPr="003E0EB2">
              <w:rPr>
                <w:rFonts w:asciiTheme="minorBidi" w:hAnsiTheme="minorBidi"/>
                <w:sz w:val="24"/>
                <w:szCs w:val="24"/>
              </w:rPr>
              <w:t xml:space="preserve"> 0-17 </w:t>
            </w:r>
            <w:r w:rsidR="001C135C">
              <w:rPr>
                <w:rFonts w:asciiTheme="minorBidi" w:hAnsiTheme="minorBidi"/>
                <w:sz w:val="24"/>
                <w:szCs w:val="24"/>
              </w:rPr>
              <w:t xml:space="preserve">years </w:t>
            </w:r>
            <w:r w:rsidRPr="003E0EB2">
              <w:rPr>
                <w:rFonts w:asciiTheme="minorBidi" w:hAnsiTheme="minorBidi"/>
                <w:sz w:val="24"/>
                <w:szCs w:val="24"/>
              </w:rPr>
              <w:t>by socio-economic area (grouped into 3 levels) and population of their area, rate per 100,000, 2019-2023</w:t>
            </w:r>
          </w:p>
        </w:tc>
        <w:tc>
          <w:tcPr>
            <w:tcW w:w="790" w:type="dxa"/>
          </w:tcPr>
          <w:p w14:paraId="06B08929" w14:textId="6E0057EF" w:rsidR="00DA567C" w:rsidRPr="003E0EB2" w:rsidRDefault="00CA5F49" w:rsidP="00CA5F49">
            <w:pPr>
              <w:spacing w:line="360" w:lineRule="auto"/>
              <w:jc w:val="center"/>
              <w:rPr>
                <w:rFonts w:asciiTheme="minorBidi" w:hAnsiTheme="minorBidi"/>
                <w:sz w:val="24"/>
                <w:szCs w:val="24"/>
              </w:rPr>
            </w:pPr>
            <w:r w:rsidRPr="003E0EB2">
              <w:rPr>
                <w:rFonts w:asciiTheme="minorBidi" w:hAnsiTheme="minorBidi"/>
                <w:sz w:val="24"/>
                <w:szCs w:val="24"/>
              </w:rPr>
              <w:t>27</w:t>
            </w:r>
          </w:p>
        </w:tc>
      </w:tr>
    </w:tbl>
    <w:p w14:paraId="6C3F6F31" w14:textId="7872DDE8" w:rsidR="00B91DB4" w:rsidRPr="003E0EB2" w:rsidRDefault="00D03EF0" w:rsidP="00B4253C">
      <w:pPr>
        <w:pStyle w:val="Heading1"/>
      </w:pPr>
      <w:r w:rsidRPr="003E0EB2">
        <w:br w:type="page"/>
      </w:r>
      <w:bookmarkStart w:id="0" w:name="_Toc168514138"/>
      <w:r w:rsidR="00B91DB4" w:rsidRPr="003E0EB2">
        <w:lastRenderedPageBreak/>
        <w:t>Report Purpose and Scope</w:t>
      </w:r>
      <w:bookmarkEnd w:id="0"/>
    </w:p>
    <w:p w14:paraId="5899A469" w14:textId="76C17A11" w:rsidR="00B91DB4" w:rsidRPr="003E0EB2" w:rsidRDefault="00B91DB4" w:rsidP="00B81A8E">
      <w:pPr>
        <w:spacing w:line="480" w:lineRule="auto"/>
        <w:jc w:val="both"/>
        <w:rPr>
          <w:rFonts w:asciiTheme="minorBidi" w:hAnsiTheme="minorBidi"/>
          <w:sz w:val="24"/>
          <w:szCs w:val="24"/>
        </w:rPr>
      </w:pPr>
      <w:r w:rsidRPr="003E0EB2">
        <w:rPr>
          <w:rFonts w:asciiTheme="minorBidi" w:hAnsiTheme="minorBidi"/>
          <w:sz w:val="24"/>
          <w:szCs w:val="24"/>
        </w:rPr>
        <w:t xml:space="preserve">The purpose of this report is to examine the data on </w:t>
      </w:r>
      <w:r w:rsidR="004E1E0D" w:rsidRPr="003E0EB2">
        <w:rPr>
          <w:rFonts w:asciiTheme="minorBidi" w:hAnsiTheme="minorBidi"/>
          <w:sz w:val="24"/>
          <w:szCs w:val="24"/>
        </w:rPr>
        <w:t xml:space="preserve">mortality from unintentional injuries </w:t>
      </w:r>
      <w:r w:rsidR="00003D8B" w:rsidRPr="003E0EB2">
        <w:rPr>
          <w:rFonts w:asciiTheme="minorBidi" w:hAnsiTheme="minorBidi"/>
          <w:sz w:val="24"/>
          <w:szCs w:val="24"/>
        </w:rPr>
        <w:t xml:space="preserve">in 2023 </w:t>
      </w:r>
      <w:r w:rsidR="004E1E0D" w:rsidRPr="003E0EB2">
        <w:rPr>
          <w:rFonts w:asciiTheme="minorBidi" w:hAnsiTheme="minorBidi"/>
          <w:sz w:val="24"/>
          <w:szCs w:val="24"/>
        </w:rPr>
        <w:t xml:space="preserve">among children and adolescents </w:t>
      </w:r>
      <w:r w:rsidR="001C135C">
        <w:rPr>
          <w:rFonts w:asciiTheme="minorBidi" w:hAnsiTheme="minorBidi"/>
          <w:sz w:val="24"/>
          <w:szCs w:val="24"/>
        </w:rPr>
        <w:t>from</w:t>
      </w:r>
      <w:r w:rsidR="004E1E0D" w:rsidRPr="003E0EB2">
        <w:rPr>
          <w:rFonts w:asciiTheme="minorBidi" w:hAnsiTheme="minorBidi"/>
          <w:sz w:val="24"/>
          <w:szCs w:val="24"/>
        </w:rPr>
        <w:t xml:space="preserve"> </w:t>
      </w:r>
      <w:r w:rsidR="00003D8B" w:rsidRPr="003E0EB2">
        <w:rPr>
          <w:rFonts w:asciiTheme="minorBidi" w:hAnsiTheme="minorBidi"/>
          <w:sz w:val="24"/>
          <w:szCs w:val="24"/>
        </w:rPr>
        <w:t xml:space="preserve">birth to </w:t>
      </w:r>
      <w:r w:rsidR="004E1E0D" w:rsidRPr="003E0EB2">
        <w:rPr>
          <w:rFonts w:asciiTheme="minorBidi" w:hAnsiTheme="minorBidi"/>
          <w:sz w:val="24"/>
          <w:szCs w:val="24"/>
        </w:rPr>
        <w:t>17</w:t>
      </w:r>
      <w:r w:rsidR="001C135C">
        <w:rPr>
          <w:rFonts w:asciiTheme="minorBidi" w:hAnsiTheme="minorBidi"/>
          <w:sz w:val="24"/>
          <w:szCs w:val="24"/>
        </w:rPr>
        <w:t xml:space="preserve"> years</w:t>
      </w:r>
      <w:r w:rsidRPr="003E0EB2">
        <w:rPr>
          <w:rFonts w:asciiTheme="minorBidi" w:hAnsiTheme="minorBidi"/>
          <w:sz w:val="24"/>
          <w:szCs w:val="24"/>
        </w:rPr>
        <w:t xml:space="preserve">. The data </w:t>
      </w:r>
      <w:r w:rsidR="004E1E0D" w:rsidRPr="003E0EB2">
        <w:rPr>
          <w:rFonts w:asciiTheme="minorBidi" w:hAnsiTheme="minorBidi"/>
          <w:sz w:val="24"/>
          <w:szCs w:val="24"/>
        </w:rPr>
        <w:t>was</w:t>
      </w:r>
      <w:r w:rsidRPr="003E0EB2">
        <w:rPr>
          <w:rFonts w:asciiTheme="minorBidi" w:hAnsiTheme="minorBidi"/>
          <w:sz w:val="24"/>
          <w:szCs w:val="24"/>
        </w:rPr>
        <w:t xml:space="preserve"> collected by Beterem – Safe Kids Israel </w:t>
      </w:r>
      <w:r w:rsidR="00003D8B" w:rsidRPr="003E0EB2">
        <w:rPr>
          <w:rFonts w:asciiTheme="minorBidi" w:hAnsiTheme="minorBidi"/>
          <w:sz w:val="24"/>
          <w:szCs w:val="24"/>
        </w:rPr>
        <w:t>using</w:t>
      </w:r>
      <w:r w:rsidRPr="003E0EB2">
        <w:rPr>
          <w:rFonts w:asciiTheme="minorBidi" w:hAnsiTheme="minorBidi"/>
          <w:sz w:val="24"/>
          <w:szCs w:val="24"/>
        </w:rPr>
        <w:t xml:space="preserve"> </w:t>
      </w:r>
      <w:r w:rsidR="00B81A8E" w:rsidRPr="003E0EB2">
        <w:rPr>
          <w:rFonts w:asciiTheme="minorBidi" w:hAnsiTheme="minorBidi"/>
          <w:sz w:val="24"/>
          <w:szCs w:val="24"/>
        </w:rPr>
        <w:t>the</w:t>
      </w:r>
      <w:r w:rsidR="00DA567C" w:rsidRPr="003E0EB2">
        <w:rPr>
          <w:rFonts w:asciiTheme="minorBidi" w:hAnsiTheme="minorBidi"/>
          <w:sz w:val="24"/>
          <w:szCs w:val="24"/>
        </w:rPr>
        <w:t xml:space="preserve"> </w:t>
      </w:r>
      <w:r w:rsidR="00B81A8E" w:rsidRPr="003E0EB2">
        <w:rPr>
          <w:rFonts w:asciiTheme="minorBidi" w:hAnsiTheme="minorBidi"/>
          <w:sz w:val="24"/>
          <w:szCs w:val="24"/>
        </w:rPr>
        <w:t>D</w:t>
      </w:r>
      <w:r w:rsidR="00DA567C" w:rsidRPr="003E0EB2">
        <w:rPr>
          <w:rFonts w:asciiTheme="minorBidi" w:hAnsiTheme="minorBidi"/>
          <w:sz w:val="24"/>
          <w:szCs w:val="24"/>
        </w:rPr>
        <w:t xml:space="preserve">atabase of </w:t>
      </w:r>
      <w:r w:rsidR="00B81A8E" w:rsidRPr="003E0EB2">
        <w:rPr>
          <w:rFonts w:asciiTheme="minorBidi" w:hAnsiTheme="minorBidi"/>
          <w:sz w:val="24"/>
          <w:szCs w:val="24"/>
        </w:rPr>
        <w:t>I</w:t>
      </w:r>
      <w:r w:rsidR="00DA567C" w:rsidRPr="003E0EB2">
        <w:rPr>
          <w:rFonts w:asciiTheme="minorBidi" w:hAnsiTheme="minorBidi"/>
          <w:sz w:val="24"/>
          <w:szCs w:val="24"/>
        </w:rPr>
        <w:t xml:space="preserve">njuries </w:t>
      </w:r>
      <w:r w:rsidR="00B81A8E" w:rsidRPr="003E0EB2">
        <w:rPr>
          <w:rFonts w:asciiTheme="minorBidi" w:hAnsiTheme="minorBidi"/>
          <w:sz w:val="24"/>
          <w:szCs w:val="24"/>
        </w:rPr>
        <w:t>D</w:t>
      </w:r>
      <w:r w:rsidR="00DA567C" w:rsidRPr="003E0EB2">
        <w:rPr>
          <w:rFonts w:asciiTheme="minorBidi" w:hAnsiTheme="minorBidi"/>
          <w:sz w:val="24"/>
          <w:szCs w:val="24"/>
        </w:rPr>
        <w:t xml:space="preserve">ocumented from the </w:t>
      </w:r>
      <w:r w:rsidR="00B81A8E" w:rsidRPr="003E0EB2">
        <w:rPr>
          <w:rFonts w:asciiTheme="minorBidi" w:hAnsiTheme="minorBidi"/>
          <w:sz w:val="24"/>
          <w:szCs w:val="24"/>
        </w:rPr>
        <w:t>M</w:t>
      </w:r>
      <w:r w:rsidR="00DA567C" w:rsidRPr="003E0EB2">
        <w:rPr>
          <w:rFonts w:asciiTheme="minorBidi" w:hAnsiTheme="minorBidi"/>
          <w:sz w:val="24"/>
          <w:szCs w:val="24"/>
        </w:rPr>
        <w:t xml:space="preserve">edia, </w:t>
      </w:r>
      <w:r w:rsidR="00003D8B" w:rsidRPr="003E0EB2">
        <w:rPr>
          <w:rFonts w:asciiTheme="minorBidi" w:hAnsiTheme="minorBidi"/>
          <w:sz w:val="24"/>
          <w:szCs w:val="24"/>
        </w:rPr>
        <w:t>as</w:t>
      </w:r>
      <w:r w:rsidRPr="003E0EB2">
        <w:rPr>
          <w:rFonts w:asciiTheme="minorBidi" w:hAnsiTheme="minorBidi"/>
          <w:sz w:val="24"/>
          <w:szCs w:val="24"/>
        </w:rPr>
        <w:t xml:space="preserve"> part of the </w:t>
      </w:r>
      <w:r w:rsidR="00A62494" w:rsidRPr="003E0EB2">
        <w:rPr>
          <w:rFonts w:asciiTheme="minorBidi" w:hAnsiTheme="minorBidi"/>
          <w:sz w:val="24"/>
          <w:szCs w:val="24"/>
        </w:rPr>
        <w:t xml:space="preserve">National </w:t>
      </w:r>
      <w:r w:rsidR="00917887" w:rsidRPr="003E0EB2">
        <w:rPr>
          <w:rFonts w:asciiTheme="minorBidi" w:hAnsiTheme="minorBidi"/>
          <w:sz w:val="24"/>
          <w:szCs w:val="24"/>
        </w:rPr>
        <w:t>Array</w:t>
      </w:r>
      <w:r w:rsidR="00A62494" w:rsidRPr="003E0EB2">
        <w:rPr>
          <w:rFonts w:asciiTheme="minorBidi" w:hAnsiTheme="minorBidi"/>
          <w:sz w:val="24"/>
          <w:szCs w:val="24"/>
        </w:rPr>
        <w:t xml:space="preserve"> for Pediatric Injury and Safety (NAPIS)</w:t>
      </w:r>
      <w:r w:rsidR="00CC4F17" w:rsidRPr="003E0EB2">
        <w:rPr>
          <w:rFonts w:asciiTheme="minorBidi" w:hAnsiTheme="minorBidi"/>
          <w:sz w:val="24"/>
          <w:szCs w:val="24"/>
        </w:rPr>
        <w:t>.</w:t>
      </w:r>
    </w:p>
    <w:p w14:paraId="1945227E" w14:textId="1814E5AC" w:rsidR="00B91DB4" w:rsidRPr="003E0EB2" w:rsidRDefault="00B91DB4" w:rsidP="00FC3C94">
      <w:pPr>
        <w:spacing w:line="480" w:lineRule="auto"/>
        <w:jc w:val="both"/>
        <w:rPr>
          <w:rFonts w:asciiTheme="minorBidi" w:hAnsiTheme="minorBidi"/>
          <w:sz w:val="24"/>
          <w:szCs w:val="24"/>
        </w:rPr>
      </w:pPr>
      <w:r w:rsidRPr="003E0EB2">
        <w:rPr>
          <w:rFonts w:asciiTheme="minorBidi" w:hAnsiTheme="minorBidi"/>
          <w:sz w:val="24"/>
          <w:szCs w:val="24"/>
        </w:rPr>
        <w:t xml:space="preserve">In addition to the 2023 data, the report includes mortality data from 2008-2022 for comparison and trend analysis. The data are categorized by mechanism of injury, location of injury, age group, population group (Arab or Jewish; </w:t>
      </w:r>
      <w:r w:rsidR="0060545A" w:rsidRPr="003E0EB2">
        <w:rPr>
          <w:rFonts w:asciiTheme="minorBidi" w:hAnsiTheme="minorBidi"/>
          <w:sz w:val="24"/>
          <w:szCs w:val="24"/>
        </w:rPr>
        <w:t xml:space="preserve">the </w:t>
      </w:r>
      <w:r w:rsidR="00220112" w:rsidRPr="003E0EB2">
        <w:rPr>
          <w:rFonts w:asciiTheme="minorBidi" w:hAnsiTheme="minorBidi"/>
          <w:sz w:val="24"/>
          <w:szCs w:val="24"/>
        </w:rPr>
        <w:t>ultra-Orthodox</w:t>
      </w:r>
      <w:r w:rsidRPr="003E0EB2">
        <w:rPr>
          <w:rFonts w:asciiTheme="minorBidi" w:hAnsiTheme="minorBidi"/>
          <w:sz w:val="24"/>
          <w:szCs w:val="24"/>
        </w:rPr>
        <w:t xml:space="preserve"> sector within the Jewish population), </w:t>
      </w:r>
      <w:r w:rsidR="002C49D7" w:rsidRPr="003E0EB2">
        <w:rPr>
          <w:rFonts w:asciiTheme="minorBidi" w:hAnsiTheme="minorBidi"/>
          <w:sz w:val="24"/>
          <w:szCs w:val="24"/>
        </w:rPr>
        <w:t>district of residence</w:t>
      </w:r>
      <w:r w:rsidRPr="003E0EB2">
        <w:rPr>
          <w:rFonts w:asciiTheme="minorBidi" w:hAnsiTheme="minorBidi"/>
          <w:sz w:val="24"/>
          <w:szCs w:val="24"/>
        </w:rPr>
        <w:t>, and socio</w:t>
      </w:r>
      <w:r w:rsidR="002C49D7" w:rsidRPr="003E0EB2">
        <w:rPr>
          <w:rFonts w:asciiTheme="minorBidi" w:hAnsiTheme="minorBidi"/>
          <w:sz w:val="24"/>
          <w:szCs w:val="24"/>
        </w:rPr>
        <w:t>-</w:t>
      </w:r>
      <w:r w:rsidRPr="003E0EB2">
        <w:rPr>
          <w:rFonts w:asciiTheme="minorBidi" w:hAnsiTheme="minorBidi"/>
          <w:sz w:val="24"/>
          <w:szCs w:val="24"/>
        </w:rPr>
        <w:t xml:space="preserve">economic </w:t>
      </w:r>
      <w:r w:rsidR="00FC3C94" w:rsidRPr="003E0EB2">
        <w:rPr>
          <w:rFonts w:asciiTheme="minorBidi" w:hAnsiTheme="minorBidi"/>
          <w:sz w:val="24"/>
          <w:szCs w:val="24"/>
        </w:rPr>
        <w:t>area</w:t>
      </w:r>
      <w:r w:rsidRPr="003E0EB2">
        <w:rPr>
          <w:rFonts w:asciiTheme="minorBidi" w:hAnsiTheme="minorBidi"/>
          <w:sz w:val="24"/>
          <w:szCs w:val="24"/>
        </w:rPr>
        <w:t>.</w:t>
      </w:r>
    </w:p>
    <w:p w14:paraId="0C490728" w14:textId="77777777" w:rsidR="00B91DB4" w:rsidRPr="003E0EB2" w:rsidRDefault="00B91DB4" w:rsidP="000E257D">
      <w:pPr>
        <w:spacing w:line="480" w:lineRule="auto"/>
        <w:jc w:val="both"/>
        <w:rPr>
          <w:rFonts w:asciiTheme="minorBidi" w:hAnsiTheme="minorBidi"/>
          <w:sz w:val="24"/>
          <w:szCs w:val="24"/>
        </w:rPr>
      </w:pPr>
      <w:r w:rsidRPr="003E0EB2">
        <w:rPr>
          <w:rFonts w:asciiTheme="minorBidi" w:hAnsiTheme="minorBidi"/>
          <w:sz w:val="24"/>
          <w:szCs w:val="24"/>
        </w:rPr>
        <w:t xml:space="preserve">The report comprises three </w:t>
      </w:r>
      <w:r w:rsidR="000E257D" w:rsidRPr="003E0EB2">
        <w:rPr>
          <w:rFonts w:asciiTheme="minorBidi" w:hAnsiTheme="minorBidi"/>
          <w:sz w:val="24"/>
          <w:szCs w:val="24"/>
        </w:rPr>
        <w:t>parts</w:t>
      </w:r>
      <w:r w:rsidRPr="003E0EB2">
        <w:rPr>
          <w:rFonts w:asciiTheme="minorBidi" w:hAnsiTheme="minorBidi"/>
          <w:sz w:val="24"/>
          <w:szCs w:val="24"/>
        </w:rPr>
        <w:t xml:space="preserve">. </w:t>
      </w:r>
      <w:r w:rsidR="000E257D" w:rsidRPr="003E0EB2">
        <w:rPr>
          <w:rFonts w:asciiTheme="minorBidi" w:hAnsiTheme="minorBidi"/>
          <w:sz w:val="24"/>
          <w:szCs w:val="24"/>
        </w:rPr>
        <w:t>Part 1</w:t>
      </w:r>
      <w:r w:rsidRPr="003E0EB2">
        <w:rPr>
          <w:rFonts w:asciiTheme="minorBidi" w:hAnsiTheme="minorBidi"/>
          <w:sz w:val="24"/>
          <w:szCs w:val="24"/>
        </w:rPr>
        <w:t xml:space="preserve"> summarizes the key findings </w:t>
      </w:r>
      <w:r w:rsidR="000E257D" w:rsidRPr="003E0EB2">
        <w:rPr>
          <w:rFonts w:asciiTheme="minorBidi" w:hAnsiTheme="minorBidi"/>
          <w:sz w:val="24"/>
          <w:szCs w:val="24"/>
        </w:rPr>
        <w:t>pertaining</w:t>
      </w:r>
      <w:r w:rsidRPr="003E0EB2">
        <w:rPr>
          <w:rFonts w:asciiTheme="minorBidi" w:hAnsiTheme="minorBidi"/>
          <w:sz w:val="24"/>
          <w:szCs w:val="24"/>
        </w:rPr>
        <w:t xml:space="preserve"> to the </w:t>
      </w:r>
      <w:proofErr w:type="gramStart"/>
      <w:r w:rsidRPr="003E0EB2">
        <w:rPr>
          <w:rFonts w:asciiTheme="minorBidi" w:hAnsiTheme="minorBidi"/>
          <w:sz w:val="24"/>
          <w:szCs w:val="24"/>
        </w:rPr>
        <w:t>aforementioned variables</w:t>
      </w:r>
      <w:proofErr w:type="gramEnd"/>
      <w:r w:rsidRPr="003E0EB2">
        <w:rPr>
          <w:rFonts w:asciiTheme="minorBidi" w:hAnsiTheme="minorBidi"/>
          <w:sz w:val="24"/>
          <w:szCs w:val="24"/>
        </w:rPr>
        <w:t xml:space="preserve">. </w:t>
      </w:r>
      <w:r w:rsidR="000E257D" w:rsidRPr="003E0EB2">
        <w:rPr>
          <w:rFonts w:asciiTheme="minorBidi" w:hAnsiTheme="minorBidi"/>
          <w:sz w:val="24"/>
          <w:szCs w:val="24"/>
        </w:rPr>
        <w:t>Part 2</w:t>
      </w:r>
      <w:r w:rsidRPr="003E0EB2">
        <w:rPr>
          <w:rFonts w:asciiTheme="minorBidi" w:hAnsiTheme="minorBidi"/>
          <w:sz w:val="24"/>
          <w:szCs w:val="24"/>
        </w:rPr>
        <w:t xml:space="preserve"> </w:t>
      </w:r>
      <w:r w:rsidR="000E257D" w:rsidRPr="003E0EB2">
        <w:rPr>
          <w:rFonts w:asciiTheme="minorBidi" w:hAnsiTheme="minorBidi"/>
          <w:sz w:val="24"/>
          <w:szCs w:val="24"/>
        </w:rPr>
        <w:t>d</w:t>
      </w:r>
      <w:r w:rsidRPr="003E0EB2">
        <w:rPr>
          <w:rFonts w:asciiTheme="minorBidi" w:hAnsiTheme="minorBidi"/>
          <w:sz w:val="24"/>
          <w:szCs w:val="24"/>
        </w:rPr>
        <w:t xml:space="preserve">iscusses methodological aspects, including data sources and statistical processing methods. </w:t>
      </w:r>
      <w:r w:rsidR="000E257D" w:rsidRPr="003E0EB2">
        <w:rPr>
          <w:rFonts w:asciiTheme="minorBidi" w:hAnsiTheme="minorBidi"/>
          <w:sz w:val="24"/>
          <w:szCs w:val="24"/>
        </w:rPr>
        <w:t>Part 3</w:t>
      </w:r>
      <w:r w:rsidRPr="003E0EB2">
        <w:rPr>
          <w:rFonts w:asciiTheme="minorBidi" w:hAnsiTheme="minorBidi"/>
          <w:sz w:val="24"/>
          <w:szCs w:val="24"/>
        </w:rPr>
        <w:t xml:space="preserve"> provides detailed findings, expanding on the</w:t>
      </w:r>
      <w:r w:rsidR="000E257D" w:rsidRPr="003E0EB2">
        <w:rPr>
          <w:rFonts w:asciiTheme="minorBidi" w:hAnsiTheme="minorBidi"/>
          <w:sz w:val="24"/>
          <w:szCs w:val="24"/>
        </w:rPr>
        <w:t xml:space="preserve"> summary presented in Part 1</w:t>
      </w:r>
      <w:r w:rsidRPr="003E0EB2">
        <w:rPr>
          <w:rFonts w:asciiTheme="minorBidi" w:hAnsiTheme="minorBidi"/>
          <w:sz w:val="24"/>
          <w:szCs w:val="24"/>
        </w:rPr>
        <w:t>.</w:t>
      </w:r>
    </w:p>
    <w:p w14:paraId="68A432AA" w14:textId="77777777" w:rsidR="00B91DB4" w:rsidRPr="003E0EB2" w:rsidRDefault="00B91DB4" w:rsidP="00905DC8">
      <w:pPr>
        <w:spacing w:line="480" w:lineRule="auto"/>
        <w:jc w:val="both"/>
        <w:rPr>
          <w:rFonts w:asciiTheme="minorBidi" w:hAnsiTheme="minorBidi"/>
          <w:sz w:val="24"/>
          <w:szCs w:val="24"/>
        </w:rPr>
      </w:pPr>
      <w:r w:rsidRPr="003E0EB2">
        <w:rPr>
          <w:rFonts w:asciiTheme="minorBidi" w:hAnsiTheme="minorBidi"/>
          <w:sz w:val="24"/>
          <w:szCs w:val="24"/>
        </w:rPr>
        <w:br w:type="page"/>
      </w:r>
    </w:p>
    <w:p w14:paraId="7E38993E" w14:textId="77777777" w:rsidR="00B91DB4" w:rsidRPr="003E0EB2" w:rsidRDefault="000E257D" w:rsidP="00A0276D">
      <w:pPr>
        <w:pStyle w:val="Heading1"/>
      </w:pPr>
      <w:bookmarkStart w:id="1" w:name="_Toc168514139"/>
      <w:r w:rsidRPr="003E0EB2">
        <w:lastRenderedPageBreak/>
        <w:t>Part</w:t>
      </w:r>
      <w:r w:rsidR="00B91DB4" w:rsidRPr="003E0EB2">
        <w:t xml:space="preserve"> </w:t>
      </w:r>
      <w:r w:rsidR="005233A3" w:rsidRPr="003E0EB2">
        <w:t>1</w:t>
      </w:r>
      <w:r w:rsidR="00B91DB4" w:rsidRPr="003E0EB2">
        <w:t>: Key Findings</w:t>
      </w:r>
      <w:bookmarkEnd w:id="1"/>
    </w:p>
    <w:p w14:paraId="5C5BD888" w14:textId="2F048B83" w:rsidR="00B91DB4" w:rsidRPr="003E0EB2" w:rsidRDefault="004E1E0D" w:rsidP="00B81A8E">
      <w:pPr>
        <w:spacing w:line="480" w:lineRule="auto"/>
        <w:jc w:val="both"/>
        <w:rPr>
          <w:rFonts w:asciiTheme="minorBidi" w:hAnsiTheme="minorBidi"/>
          <w:sz w:val="24"/>
          <w:szCs w:val="24"/>
        </w:rPr>
      </w:pPr>
      <w:r w:rsidRPr="003E0EB2">
        <w:rPr>
          <w:rFonts w:asciiTheme="minorBidi" w:hAnsiTheme="minorBidi"/>
          <w:sz w:val="24"/>
          <w:szCs w:val="24"/>
        </w:rPr>
        <w:t>Following</w:t>
      </w:r>
      <w:r w:rsidR="00B91DB4" w:rsidRPr="003E0EB2">
        <w:rPr>
          <w:rFonts w:asciiTheme="minorBidi" w:hAnsiTheme="minorBidi"/>
          <w:sz w:val="24"/>
          <w:szCs w:val="24"/>
        </w:rPr>
        <w:t xml:space="preserve"> are the key findings </w:t>
      </w:r>
      <w:r w:rsidRPr="003E0EB2">
        <w:rPr>
          <w:rFonts w:asciiTheme="minorBidi" w:hAnsiTheme="minorBidi"/>
          <w:sz w:val="24"/>
          <w:szCs w:val="24"/>
        </w:rPr>
        <w:t>pertaining to m</w:t>
      </w:r>
      <w:r w:rsidR="00F72399" w:rsidRPr="003E0EB2">
        <w:rPr>
          <w:rFonts w:asciiTheme="minorBidi" w:hAnsiTheme="minorBidi"/>
          <w:sz w:val="24"/>
          <w:szCs w:val="24"/>
        </w:rPr>
        <w:t xml:space="preserve">ortality </w:t>
      </w:r>
      <w:r w:rsidR="00B91DB4" w:rsidRPr="003E0EB2">
        <w:rPr>
          <w:rFonts w:asciiTheme="minorBidi" w:hAnsiTheme="minorBidi"/>
          <w:sz w:val="24"/>
          <w:szCs w:val="24"/>
        </w:rPr>
        <w:t xml:space="preserve">from unintentional injuries </w:t>
      </w:r>
      <w:r w:rsidR="00F97EE2" w:rsidRPr="003E0EB2">
        <w:rPr>
          <w:rFonts w:asciiTheme="minorBidi" w:hAnsiTheme="minorBidi"/>
          <w:sz w:val="24"/>
          <w:szCs w:val="24"/>
        </w:rPr>
        <w:t xml:space="preserve">in 2023 </w:t>
      </w:r>
      <w:r w:rsidRPr="003E0EB2">
        <w:rPr>
          <w:rFonts w:asciiTheme="minorBidi" w:hAnsiTheme="minorBidi"/>
          <w:sz w:val="24"/>
          <w:szCs w:val="24"/>
        </w:rPr>
        <w:t xml:space="preserve">among children and adolescents </w:t>
      </w:r>
      <w:r w:rsidR="002E232D" w:rsidRPr="003E0EB2">
        <w:rPr>
          <w:rFonts w:asciiTheme="minorBidi" w:hAnsiTheme="minorBidi"/>
          <w:sz w:val="24"/>
          <w:szCs w:val="24"/>
        </w:rPr>
        <w:t xml:space="preserve">from </w:t>
      </w:r>
      <w:r w:rsidR="00F97EE2" w:rsidRPr="003E0EB2">
        <w:rPr>
          <w:rFonts w:asciiTheme="minorBidi" w:hAnsiTheme="minorBidi"/>
          <w:sz w:val="24"/>
          <w:szCs w:val="24"/>
        </w:rPr>
        <w:t xml:space="preserve">birth to </w:t>
      </w:r>
      <w:r w:rsidRPr="003E0EB2">
        <w:rPr>
          <w:rFonts w:asciiTheme="minorBidi" w:hAnsiTheme="minorBidi"/>
          <w:sz w:val="24"/>
          <w:szCs w:val="24"/>
        </w:rPr>
        <w:t>17</w:t>
      </w:r>
      <w:r w:rsidR="002E232D" w:rsidRPr="003E0EB2">
        <w:rPr>
          <w:rFonts w:asciiTheme="minorBidi" w:hAnsiTheme="minorBidi"/>
          <w:sz w:val="24"/>
          <w:szCs w:val="24"/>
        </w:rPr>
        <w:t xml:space="preserve"> years</w:t>
      </w:r>
      <w:r w:rsidR="00B91DB4" w:rsidRPr="003E0EB2">
        <w:rPr>
          <w:rFonts w:asciiTheme="minorBidi" w:hAnsiTheme="minorBidi"/>
          <w:sz w:val="24"/>
          <w:szCs w:val="24"/>
        </w:rPr>
        <w:t xml:space="preserve">. </w:t>
      </w:r>
      <w:r w:rsidRPr="003E0EB2">
        <w:rPr>
          <w:rFonts w:asciiTheme="minorBidi" w:hAnsiTheme="minorBidi"/>
          <w:sz w:val="24"/>
          <w:szCs w:val="24"/>
        </w:rPr>
        <w:t xml:space="preserve">The data was collected by Beterem – Safe Kids Israel </w:t>
      </w:r>
      <w:r w:rsidR="00312445" w:rsidRPr="003E0EB2">
        <w:rPr>
          <w:rFonts w:asciiTheme="minorBidi" w:hAnsiTheme="minorBidi"/>
          <w:sz w:val="24"/>
          <w:szCs w:val="24"/>
        </w:rPr>
        <w:t>using</w:t>
      </w:r>
      <w:r w:rsidRPr="003E0EB2">
        <w:rPr>
          <w:rFonts w:asciiTheme="minorBidi" w:hAnsiTheme="minorBidi"/>
          <w:sz w:val="24"/>
          <w:szCs w:val="24"/>
        </w:rPr>
        <w:t xml:space="preserve"> </w:t>
      </w:r>
      <w:r w:rsidR="00312445" w:rsidRPr="003E0EB2">
        <w:rPr>
          <w:rFonts w:asciiTheme="minorBidi" w:hAnsiTheme="minorBidi"/>
          <w:sz w:val="24"/>
          <w:szCs w:val="24"/>
        </w:rPr>
        <w:t>the</w:t>
      </w:r>
      <w:r w:rsidRPr="003E0EB2">
        <w:rPr>
          <w:rFonts w:asciiTheme="minorBidi" w:hAnsiTheme="minorBidi"/>
          <w:sz w:val="24"/>
          <w:szCs w:val="24"/>
        </w:rPr>
        <w:t xml:space="preserve"> </w:t>
      </w:r>
      <w:r w:rsidR="00B81A8E" w:rsidRPr="003E0EB2">
        <w:rPr>
          <w:rFonts w:asciiTheme="minorBidi" w:hAnsiTheme="minorBidi"/>
          <w:sz w:val="24"/>
          <w:szCs w:val="24"/>
        </w:rPr>
        <w:t>D</w:t>
      </w:r>
      <w:r w:rsidRPr="003E0EB2">
        <w:rPr>
          <w:rFonts w:asciiTheme="minorBidi" w:hAnsiTheme="minorBidi"/>
          <w:sz w:val="24"/>
          <w:szCs w:val="24"/>
        </w:rPr>
        <w:t xml:space="preserve">atabase of </w:t>
      </w:r>
      <w:r w:rsidR="00B81A8E" w:rsidRPr="003E0EB2">
        <w:rPr>
          <w:rFonts w:asciiTheme="minorBidi" w:hAnsiTheme="minorBidi"/>
          <w:sz w:val="24"/>
          <w:szCs w:val="24"/>
        </w:rPr>
        <w:t>I</w:t>
      </w:r>
      <w:r w:rsidRPr="003E0EB2">
        <w:rPr>
          <w:rFonts w:asciiTheme="minorBidi" w:hAnsiTheme="minorBidi"/>
          <w:sz w:val="24"/>
          <w:szCs w:val="24"/>
        </w:rPr>
        <w:t xml:space="preserve">njuries </w:t>
      </w:r>
      <w:r w:rsidR="00B81A8E" w:rsidRPr="003E0EB2">
        <w:rPr>
          <w:rFonts w:asciiTheme="minorBidi" w:hAnsiTheme="minorBidi"/>
          <w:sz w:val="24"/>
          <w:szCs w:val="24"/>
        </w:rPr>
        <w:t>D</w:t>
      </w:r>
      <w:r w:rsidRPr="003E0EB2">
        <w:rPr>
          <w:rFonts w:asciiTheme="minorBidi" w:hAnsiTheme="minorBidi"/>
          <w:sz w:val="24"/>
          <w:szCs w:val="24"/>
        </w:rPr>
        <w:t xml:space="preserve">ocumented from the </w:t>
      </w:r>
      <w:r w:rsidR="00B81A8E" w:rsidRPr="003E0EB2">
        <w:rPr>
          <w:rFonts w:asciiTheme="minorBidi" w:hAnsiTheme="minorBidi"/>
          <w:sz w:val="24"/>
          <w:szCs w:val="24"/>
        </w:rPr>
        <w:t>M</w:t>
      </w:r>
      <w:r w:rsidR="00F97EE2" w:rsidRPr="003E0EB2">
        <w:rPr>
          <w:rFonts w:asciiTheme="minorBidi" w:hAnsiTheme="minorBidi"/>
          <w:sz w:val="24"/>
          <w:szCs w:val="24"/>
        </w:rPr>
        <w:t xml:space="preserve">edia, as </w:t>
      </w:r>
      <w:r w:rsidRPr="003E0EB2">
        <w:rPr>
          <w:rFonts w:asciiTheme="minorBidi" w:hAnsiTheme="minorBidi"/>
          <w:sz w:val="24"/>
          <w:szCs w:val="24"/>
        </w:rPr>
        <w:t>part of the NAPIS.</w:t>
      </w:r>
    </w:p>
    <w:p w14:paraId="4A8EC0BB" w14:textId="77777777" w:rsidR="00B91DB4" w:rsidRPr="003E0EB2" w:rsidRDefault="00F72399" w:rsidP="00793BC6">
      <w:pPr>
        <w:pStyle w:val="Heading2"/>
      </w:pPr>
      <w:bookmarkStart w:id="2" w:name="_Toc168514140"/>
      <w:r w:rsidRPr="003E0EB2">
        <w:t>General</w:t>
      </w:r>
      <w:bookmarkEnd w:id="2"/>
    </w:p>
    <w:p w14:paraId="6184B247" w14:textId="77777777" w:rsidR="00F72399" w:rsidRPr="003E0EB2" w:rsidRDefault="00B91DB4" w:rsidP="00905DC8">
      <w:pPr>
        <w:spacing w:line="480" w:lineRule="auto"/>
        <w:jc w:val="both"/>
        <w:rPr>
          <w:rFonts w:asciiTheme="minorBidi" w:hAnsiTheme="minorBidi"/>
          <w:sz w:val="24"/>
          <w:szCs w:val="24"/>
        </w:rPr>
      </w:pPr>
      <w:r w:rsidRPr="003E0EB2">
        <w:rPr>
          <w:rFonts w:asciiTheme="minorBidi" w:hAnsiTheme="minorBidi"/>
          <w:b/>
          <w:bCs/>
          <w:sz w:val="24"/>
          <w:szCs w:val="24"/>
        </w:rPr>
        <w:t>In 2023, there were 104 reported deaths of children and adolescents from unintentional injuries, corresponding to a mortality rate of 3.3 cases per 100,000 children and adolescents.</w:t>
      </w:r>
      <w:r w:rsidRPr="003E0EB2">
        <w:rPr>
          <w:rFonts w:asciiTheme="minorBidi" w:hAnsiTheme="minorBidi"/>
          <w:sz w:val="24"/>
          <w:szCs w:val="24"/>
        </w:rPr>
        <w:t xml:space="preserve"> </w:t>
      </w:r>
    </w:p>
    <w:p w14:paraId="3AB840A9" w14:textId="087D6BAA" w:rsidR="00F72399" w:rsidRPr="003E0EB2" w:rsidRDefault="00B91DB4" w:rsidP="00E17E73">
      <w:pPr>
        <w:spacing w:line="480" w:lineRule="auto"/>
        <w:jc w:val="both"/>
        <w:rPr>
          <w:rFonts w:asciiTheme="minorBidi" w:hAnsiTheme="minorBidi"/>
          <w:sz w:val="24"/>
          <w:szCs w:val="24"/>
        </w:rPr>
      </w:pPr>
      <w:r w:rsidRPr="003E0EB2">
        <w:rPr>
          <w:rFonts w:asciiTheme="minorBidi" w:hAnsiTheme="minorBidi"/>
          <w:sz w:val="24"/>
          <w:szCs w:val="24"/>
        </w:rPr>
        <w:t>This rate is identical to the average mortality rate from unintentional injuries in the years 2020-2022, which was also 3.3 per 100,000</w:t>
      </w:r>
      <w:r w:rsidR="00070E56" w:rsidRPr="003E0EB2">
        <w:rPr>
          <w:rFonts w:asciiTheme="minorBidi" w:hAnsiTheme="minorBidi"/>
          <w:sz w:val="24"/>
          <w:szCs w:val="24"/>
        </w:rPr>
        <w:t xml:space="preserve"> children and adolescents</w:t>
      </w:r>
      <w:r w:rsidRPr="003E0EB2">
        <w:rPr>
          <w:rFonts w:asciiTheme="minorBidi" w:hAnsiTheme="minorBidi"/>
          <w:sz w:val="24"/>
          <w:szCs w:val="24"/>
        </w:rPr>
        <w:t xml:space="preserve">. </w:t>
      </w:r>
      <w:r w:rsidR="00E17E73" w:rsidRPr="003E0EB2">
        <w:rPr>
          <w:rFonts w:asciiTheme="minorBidi" w:hAnsiTheme="minorBidi"/>
          <w:sz w:val="24"/>
          <w:szCs w:val="24"/>
        </w:rPr>
        <w:t>T</w:t>
      </w:r>
      <w:r w:rsidRPr="003E0EB2">
        <w:rPr>
          <w:rFonts w:asciiTheme="minorBidi" w:hAnsiTheme="minorBidi"/>
          <w:sz w:val="24"/>
          <w:szCs w:val="24"/>
        </w:rPr>
        <w:t xml:space="preserve">his rate is approximately 9% lower than the average mortality rate for 2019-2021, which was 3.6 per 100,000 children and adolescents. </w:t>
      </w:r>
    </w:p>
    <w:p w14:paraId="49955854" w14:textId="420B2F49" w:rsidR="00B91DB4" w:rsidRPr="003E0EB2" w:rsidRDefault="00B91DB4" w:rsidP="00E17E73">
      <w:pPr>
        <w:spacing w:line="480" w:lineRule="auto"/>
        <w:jc w:val="both"/>
        <w:rPr>
          <w:rFonts w:asciiTheme="minorBidi" w:hAnsiTheme="minorBidi"/>
          <w:sz w:val="24"/>
          <w:szCs w:val="24"/>
        </w:rPr>
      </w:pPr>
      <w:r w:rsidRPr="003E0EB2">
        <w:rPr>
          <w:rFonts w:asciiTheme="minorBidi" w:hAnsiTheme="minorBidi"/>
          <w:sz w:val="24"/>
          <w:szCs w:val="24"/>
        </w:rPr>
        <w:t xml:space="preserve">The average mortality rate over the last three years (2021-2023) is about 34% lower than the average mortality rate in the first three years for which data is available in </w:t>
      </w:r>
      <w:r w:rsidR="00E17E73" w:rsidRPr="003E0EB2">
        <w:rPr>
          <w:rFonts w:asciiTheme="minorBidi" w:hAnsiTheme="minorBidi"/>
          <w:sz w:val="24"/>
          <w:szCs w:val="24"/>
        </w:rPr>
        <w:t xml:space="preserve">the </w:t>
      </w:r>
      <w:proofErr w:type="gramStart"/>
      <w:r w:rsidR="00E17E73" w:rsidRPr="003E0EB2">
        <w:rPr>
          <w:rFonts w:asciiTheme="minorBidi" w:hAnsiTheme="minorBidi"/>
          <w:sz w:val="24"/>
          <w:szCs w:val="24"/>
        </w:rPr>
        <w:t>aforementioned</w:t>
      </w:r>
      <w:r w:rsidRPr="003E0EB2">
        <w:rPr>
          <w:rFonts w:asciiTheme="minorBidi" w:hAnsiTheme="minorBidi"/>
          <w:sz w:val="24"/>
          <w:szCs w:val="24"/>
        </w:rPr>
        <w:t xml:space="preserve"> database</w:t>
      </w:r>
      <w:proofErr w:type="gramEnd"/>
      <w:r w:rsidRPr="003E0EB2">
        <w:rPr>
          <w:rFonts w:asciiTheme="minorBidi" w:hAnsiTheme="minorBidi"/>
          <w:sz w:val="24"/>
          <w:szCs w:val="24"/>
        </w:rPr>
        <w:t xml:space="preserve"> (2008-2010).</w:t>
      </w:r>
    </w:p>
    <w:p w14:paraId="4221EB72" w14:textId="77777777" w:rsidR="00E17E73" w:rsidRPr="003E0EB2" w:rsidRDefault="00E17E73" w:rsidP="0018679D">
      <w:pPr>
        <w:spacing w:line="360" w:lineRule="auto"/>
        <w:jc w:val="center"/>
        <w:rPr>
          <w:rFonts w:asciiTheme="minorBidi" w:hAnsiTheme="minorBidi"/>
          <w:b/>
          <w:bCs/>
          <w:sz w:val="24"/>
          <w:szCs w:val="24"/>
        </w:rPr>
      </w:pPr>
    </w:p>
    <w:p w14:paraId="3232098E" w14:textId="77777777" w:rsidR="00E17E73" w:rsidRPr="003E0EB2" w:rsidRDefault="00E17E73">
      <w:pPr>
        <w:rPr>
          <w:rFonts w:asciiTheme="minorBidi" w:hAnsiTheme="minorBidi"/>
          <w:b/>
          <w:bCs/>
          <w:sz w:val="24"/>
          <w:szCs w:val="24"/>
        </w:rPr>
      </w:pPr>
      <w:r w:rsidRPr="003E0EB2">
        <w:rPr>
          <w:rFonts w:asciiTheme="minorBidi" w:hAnsiTheme="minorBidi"/>
          <w:b/>
          <w:bCs/>
          <w:sz w:val="24"/>
          <w:szCs w:val="24"/>
        </w:rPr>
        <w:br w:type="page"/>
      </w:r>
    </w:p>
    <w:p w14:paraId="016A6C8E" w14:textId="5865E729" w:rsidR="0018679D" w:rsidRPr="003E0EB2" w:rsidRDefault="00E20049" w:rsidP="00E17E73">
      <w:pPr>
        <w:spacing w:line="360" w:lineRule="auto"/>
        <w:jc w:val="center"/>
        <w:rPr>
          <w:rFonts w:asciiTheme="minorBidi" w:hAnsiTheme="minorBidi"/>
          <w:b/>
          <w:bCs/>
          <w:sz w:val="24"/>
          <w:szCs w:val="24"/>
        </w:rPr>
      </w:pPr>
      <w:r w:rsidRPr="003E0EB2">
        <w:rPr>
          <w:rFonts w:asciiTheme="minorBidi" w:hAnsiTheme="minorBidi"/>
          <w:b/>
          <w:bCs/>
          <w:sz w:val="24"/>
          <w:szCs w:val="24"/>
        </w:rPr>
        <w:lastRenderedPageBreak/>
        <w:t xml:space="preserve">Chart 1: </w:t>
      </w:r>
      <w:r w:rsidR="0018679D" w:rsidRPr="003E0EB2">
        <w:rPr>
          <w:rFonts w:asciiTheme="minorBidi" w:hAnsiTheme="minorBidi"/>
          <w:b/>
          <w:bCs/>
          <w:sz w:val="24"/>
          <w:szCs w:val="24"/>
        </w:rPr>
        <w:t xml:space="preserve">Trends in unintentional injury deaths </w:t>
      </w:r>
      <w:r w:rsidR="001C135C">
        <w:rPr>
          <w:rFonts w:asciiTheme="minorBidi" w:hAnsiTheme="minorBidi"/>
          <w:b/>
          <w:bCs/>
          <w:sz w:val="24"/>
          <w:szCs w:val="24"/>
        </w:rPr>
        <w:t>from</w:t>
      </w:r>
      <w:r w:rsidR="0018679D" w:rsidRPr="003E0EB2">
        <w:rPr>
          <w:rFonts w:asciiTheme="minorBidi" w:hAnsiTheme="minorBidi"/>
          <w:b/>
          <w:bCs/>
          <w:sz w:val="24"/>
          <w:szCs w:val="24"/>
        </w:rPr>
        <w:t xml:space="preserve"> </w:t>
      </w:r>
      <w:r w:rsidR="00E17E73" w:rsidRPr="003E0EB2">
        <w:rPr>
          <w:rFonts w:asciiTheme="minorBidi" w:hAnsiTheme="minorBidi"/>
          <w:b/>
          <w:bCs/>
          <w:sz w:val="24"/>
          <w:szCs w:val="24"/>
        </w:rPr>
        <w:t>0-</w:t>
      </w:r>
      <w:r w:rsidR="0018679D" w:rsidRPr="003E0EB2">
        <w:rPr>
          <w:rFonts w:asciiTheme="minorBidi" w:hAnsiTheme="minorBidi"/>
          <w:b/>
          <w:bCs/>
          <w:sz w:val="24"/>
          <w:szCs w:val="24"/>
        </w:rPr>
        <w:t>17</w:t>
      </w:r>
      <w:r w:rsidR="001C135C">
        <w:rPr>
          <w:rFonts w:asciiTheme="minorBidi" w:hAnsiTheme="minorBidi"/>
          <w:b/>
          <w:bCs/>
          <w:sz w:val="24"/>
          <w:szCs w:val="24"/>
        </w:rPr>
        <w:t xml:space="preserve"> years</w:t>
      </w:r>
      <w:r w:rsidR="0018679D" w:rsidRPr="003E0EB2">
        <w:rPr>
          <w:rFonts w:asciiTheme="minorBidi" w:hAnsiTheme="minorBidi"/>
          <w:b/>
          <w:bCs/>
          <w:sz w:val="24"/>
          <w:szCs w:val="24"/>
        </w:rPr>
        <w:t xml:space="preserve"> </w:t>
      </w:r>
    </w:p>
    <w:p w14:paraId="6AD3357C" w14:textId="22906C3B" w:rsidR="00F72399" w:rsidRPr="003E0EB2" w:rsidRDefault="0018679D" w:rsidP="00E17E73">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3-year moving average, rate per 100,000, </w:t>
      </w:r>
      <w:commentRangeStart w:id="3"/>
      <w:r w:rsidRPr="003E0EB2">
        <w:rPr>
          <w:rFonts w:asciiTheme="minorBidi" w:hAnsiTheme="minorBidi"/>
          <w:b/>
          <w:bCs/>
          <w:sz w:val="24"/>
          <w:szCs w:val="24"/>
        </w:rPr>
        <w:t>2008-2023</w:t>
      </w:r>
      <w:commentRangeEnd w:id="3"/>
      <w:r w:rsidR="00915C37" w:rsidRPr="003E0EB2">
        <w:rPr>
          <w:rStyle w:val="CommentReference"/>
        </w:rPr>
        <w:commentReference w:id="3"/>
      </w:r>
    </w:p>
    <w:p w14:paraId="43B7D534" w14:textId="77777777" w:rsidR="00E20049" w:rsidRPr="003E0EB2" w:rsidRDefault="00E20049" w:rsidP="00E20049">
      <w:pPr>
        <w:spacing w:line="360" w:lineRule="auto"/>
        <w:jc w:val="center"/>
        <w:rPr>
          <w:rFonts w:asciiTheme="minorBidi" w:hAnsiTheme="minorBidi"/>
          <w:sz w:val="24"/>
          <w:szCs w:val="24"/>
        </w:rPr>
      </w:pPr>
      <w:r w:rsidRPr="003E0EB2">
        <w:rPr>
          <w:noProof/>
        </w:rPr>
        <w:drawing>
          <wp:inline distT="0" distB="0" distL="0" distR="0" wp14:anchorId="5E7DBD8A" wp14:editId="18DD408F">
            <wp:extent cx="5732145" cy="2551133"/>
            <wp:effectExtent l="0" t="0" r="1905" b="1905"/>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pic:blipFill>
                  <pic:spPr>
                    <a:xfrm>
                      <a:off x="0" y="0"/>
                      <a:ext cx="5732145" cy="2551133"/>
                    </a:xfrm>
                    <a:prstGeom prst="rect">
                      <a:avLst/>
                    </a:prstGeom>
                  </pic:spPr>
                </pic:pic>
              </a:graphicData>
            </a:graphic>
          </wp:inline>
        </w:drawing>
      </w:r>
    </w:p>
    <w:p w14:paraId="7E7AF458" w14:textId="77777777" w:rsidR="00E20049" w:rsidRPr="003E0EB2" w:rsidRDefault="00E20049">
      <w:pPr>
        <w:rPr>
          <w:rFonts w:asciiTheme="minorBidi" w:hAnsiTheme="minorBidi"/>
          <w:b/>
          <w:bCs/>
          <w:sz w:val="24"/>
          <w:szCs w:val="24"/>
        </w:rPr>
      </w:pPr>
    </w:p>
    <w:p w14:paraId="4DFCC69C" w14:textId="77777777" w:rsidR="00B91DB4" w:rsidRPr="003E0EB2" w:rsidRDefault="00B91DB4" w:rsidP="00793BC6">
      <w:pPr>
        <w:pStyle w:val="Heading2"/>
      </w:pPr>
      <w:bookmarkStart w:id="4" w:name="_Toc168514141"/>
      <w:r w:rsidRPr="003E0EB2">
        <w:t>Mechanism of Injury</w:t>
      </w:r>
      <w:bookmarkEnd w:id="4"/>
    </w:p>
    <w:p w14:paraId="755C2536" w14:textId="77777777" w:rsidR="00B91DB4" w:rsidRPr="003E0EB2" w:rsidRDefault="00B91DB4" w:rsidP="000566B6">
      <w:pPr>
        <w:spacing w:line="480" w:lineRule="auto"/>
        <w:jc w:val="both"/>
        <w:rPr>
          <w:rFonts w:asciiTheme="minorBidi" w:hAnsiTheme="minorBidi"/>
          <w:sz w:val="24"/>
          <w:szCs w:val="24"/>
        </w:rPr>
      </w:pPr>
      <w:r w:rsidRPr="003E0EB2">
        <w:rPr>
          <w:rFonts w:asciiTheme="minorBidi" w:hAnsiTheme="minorBidi"/>
          <w:sz w:val="24"/>
          <w:szCs w:val="24"/>
        </w:rPr>
        <w:t xml:space="preserve">The three main causes of child and adolescent mortality in 2023 were road accidents (51%), drowning (17%), and choking (7%), which together accounted for 75% of the reported deaths. Over the past five years (2019-2023), the leading causes of death have been road accidents (47%), drowning (15%), </w:t>
      </w:r>
      <w:r w:rsidR="000566B6" w:rsidRPr="003E0EB2">
        <w:rPr>
          <w:rFonts w:asciiTheme="minorBidi" w:hAnsiTheme="minorBidi"/>
          <w:sz w:val="24"/>
          <w:szCs w:val="24"/>
        </w:rPr>
        <w:t>suffocation</w:t>
      </w:r>
      <w:r w:rsidRPr="003E0EB2">
        <w:rPr>
          <w:rFonts w:asciiTheme="minorBidi" w:hAnsiTheme="minorBidi"/>
          <w:sz w:val="24"/>
          <w:szCs w:val="24"/>
        </w:rPr>
        <w:t xml:space="preserve"> (9%), poisoning/burn</w:t>
      </w:r>
      <w:r w:rsidR="00793BC6" w:rsidRPr="003E0EB2">
        <w:rPr>
          <w:rFonts w:asciiTheme="minorBidi" w:hAnsiTheme="minorBidi"/>
          <w:sz w:val="24"/>
          <w:szCs w:val="24"/>
        </w:rPr>
        <w:t>s</w:t>
      </w:r>
      <w:r w:rsidRPr="003E0EB2">
        <w:rPr>
          <w:rFonts w:asciiTheme="minorBidi" w:hAnsiTheme="minorBidi"/>
          <w:sz w:val="24"/>
          <w:szCs w:val="24"/>
        </w:rPr>
        <w:t xml:space="preserve"> from fires (5%), and falls (4%).</w:t>
      </w:r>
    </w:p>
    <w:p w14:paraId="6B0C80F3" w14:textId="23755878" w:rsidR="00B91DB4" w:rsidRPr="003E0EB2" w:rsidRDefault="00300120" w:rsidP="002B0C5F">
      <w:pPr>
        <w:spacing w:line="480" w:lineRule="auto"/>
        <w:jc w:val="both"/>
        <w:rPr>
          <w:rFonts w:asciiTheme="minorBidi" w:hAnsiTheme="minorBidi"/>
          <w:sz w:val="24"/>
          <w:szCs w:val="24"/>
        </w:rPr>
      </w:pPr>
      <w:r w:rsidRPr="003E0EB2">
        <w:rPr>
          <w:rFonts w:asciiTheme="minorBidi" w:hAnsiTheme="minorBidi"/>
          <w:sz w:val="24"/>
          <w:szCs w:val="24"/>
        </w:rPr>
        <w:t>There are two</w:t>
      </w:r>
      <w:r w:rsidR="00793BC6" w:rsidRPr="003E0EB2">
        <w:rPr>
          <w:rFonts w:asciiTheme="minorBidi" w:hAnsiTheme="minorBidi"/>
          <w:sz w:val="24"/>
          <w:szCs w:val="24"/>
        </w:rPr>
        <w:t xml:space="preserve"> types of injuries: road accidents and home and leisure accidents. </w:t>
      </w:r>
      <w:r w:rsidR="00A7378A" w:rsidRPr="003E0EB2">
        <w:rPr>
          <w:rFonts w:asciiTheme="minorBidi" w:hAnsiTheme="minorBidi"/>
          <w:b/>
          <w:bCs/>
          <w:sz w:val="24"/>
          <w:szCs w:val="24"/>
        </w:rPr>
        <w:t>In 2023, the relative weight of road accidents was slightly higher than in the years 2019-2022, and correspondingly, the relative weight of home and leisure accidents was slightly lower compared to 2019-2022</w:t>
      </w:r>
      <w:r w:rsidRPr="003E0EB2">
        <w:rPr>
          <w:rFonts w:asciiTheme="minorBidi" w:hAnsiTheme="minorBidi"/>
          <w:b/>
          <w:bCs/>
          <w:sz w:val="24"/>
          <w:szCs w:val="24"/>
        </w:rPr>
        <w:t>:</w:t>
      </w:r>
      <w:r w:rsidR="00A7378A" w:rsidRPr="003E0EB2">
        <w:rPr>
          <w:rFonts w:asciiTheme="minorBidi" w:hAnsiTheme="minorBidi"/>
          <w:sz w:val="24"/>
          <w:szCs w:val="24"/>
        </w:rPr>
        <w:t xml:space="preserve"> </w:t>
      </w:r>
      <w:r w:rsidRPr="003E0EB2">
        <w:rPr>
          <w:rFonts w:asciiTheme="minorBidi" w:hAnsiTheme="minorBidi"/>
          <w:sz w:val="24"/>
          <w:szCs w:val="24"/>
        </w:rPr>
        <w:t xml:space="preserve">in 2023 </w:t>
      </w:r>
      <w:r w:rsidR="00A7378A" w:rsidRPr="003E0EB2">
        <w:rPr>
          <w:rFonts w:asciiTheme="minorBidi" w:hAnsiTheme="minorBidi"/>
          <w:sz w:val="24"/>
          <w:szCs w:val="24"/>
        </w:rPr>
        <w:t xml:space="preserve">there were 53 fatalities from road accidents, constituting about 51% of all accidents, compared to an annual average of 50 cases, constituting about 47% of all accidents, for the years </w:t>
      </w:r>
      <w:r w:rsidR="00A7378A" w:rsidRPr="003E0EB2">
        <w:rPr>
          <w:rFonts w:asciiTheme="minorBidi" w:hAnsiTheme="minorBidi"/>
          <w:sz w:val="24"/>
          <w:szCs w:val="24"/>
        </w:rPr>
        <w:lastRenderedPageBreak/>
        <w:t xml:space="preserve">2019-2022. In 2023, there were </w:t>
      </w:r>
      <w:r w:rsidR="002B0C5F" w:rsidRPr="003E0EB2">
        <w:rPr>
          <w:rFonts w:asciiTheme="minorBidi" w:hAnsiTheme="minorBidi"/>
          <w:sz w:val="24"/>
          <w:szCs w:val="24"/>
        </w:rPr>
        <w:t>7</w:t>
      </w:r>
      <w:r w:rsidR="00A7378A" w:rsidRPr="003E0EB2">
        <w:rPr>
          <w:rFonts w:asciiTheme="minorBidi" w:hAnsiTheme="minorBidi"/>
          <w:sz w:val="24"/>
          <w:szCs w:val="24"/>
        </w:rPr>
        <w:t xml:space="preserve"> suffocation</w:t>
      </w:r>
      <w:r w:rsidRPr="003E0EB2">
        <w:rPr>
          <w:rFonts w:asciiTheme="minorBidi" w:hAnsiTheme="minorBidi"/>
          <w:sz w:val="24"/>
          <w:szCs w:val="24"/>
        </w:rPr>
        <w:t xml:space="preserve"> fatalities</w:t>
      </w:r>
      <w:r w:rsidR="00A7378A" w:rsidRPr="003E0EB2">
        <w:rPr>
          <w:rFonts w:asciiTheme="minorBidi" w:hAnsiTheme="minorBidi"/>
          <w:sz w:val="24"/>
          <w:szCs w:val="24"/>
        </w:rPr>
        <w:t xml:space="preserve">, compared to an </w:t>
      </w:r>
      <w:r w:rsidR="000566B6" w:rsidRPr="003E0EB2">
        <w:rPr>
          <w:rFonts w:asciiTheme="minorBidi" w:hAnsiTheme="minorBidi"/>
          <w:sz w:val="24"/>
          <w:szCs w:val="24"/>
        </w:rPr>
        <w:t xml:space="preserve">annual </w:t>
      </w:r>
      <w:r w:rsidR="00A7378A" w:rsidRPr="003E0EB2">
        <w:rPr>
          <w:rFonts w:asciiTheme="minorBidi" w:hAnsiTheme="minorBidi"/>
          <w:sz w:val="24"/>
          <w:szCs w:val="24"/>
        </w:rPr>
        <w:t xml:space="preserve">average of 11 cases for the years 2019-2022. </w:t>
      </w:r>
      <w:r w:rsidR="000566B6" w:rsidRPr="003E0EB2">
        <w:rPr>
          <w:rFonts w:asciiTheme="minorBidi" w:hAnsiTheme="minorBidi"/>
          <w:sz w:val="24"/>
          <w:szCs w:val="24"/>
        </w:rPr>
        <w:t xml:space="preserve">This year saw a relatively high number of drowning </w:t>
      </w:r>
      <w:r w:rsidRPr="003E0EB2">
        <w:rPr>
          <w:rFonts w:asciiTheme="minorBidi" w:hAnsiTheme="minorBidi"/>
          <w:sz w:val="24"/>
          <w:szCs w:val="24"/>
        </w:rPr>
        <w:t>fatalities</w:t>
      </w:r>
      <w:r w:rsidR="000566B6" w:rsidRPr="003E0EB2">
        <w:rPr>
          <w:rFonts w:asciiTheme="minorBidi" w:hAnsiTheme="minorBidi"/>
          <w:sz w:val="24"/>
          <w:szCs w:val="24"/>
        </w:rPr>
        <w:t xml:space="preserve"> among children and adolescents</w:t>
      </w:r>
      <w:r w:rsidRPr="003E0EB2">
        <w:rPr>
          <w:rFonts w:asciiTheme="minorBidi" w:hAnsiTheme="minorBidi"/>
          <w:sz w:val="24"/>
          <w:szCs w:val="24"/>
        </w:rPr>
        <w:t xml:space="preserve"> (</w:t>
      </w:r>
      <w:r w:rsidR="000566B6" w:rsidRPr="003E0EB2">
        <w:rPr>
          <w:rFonts w:asciiTheme="minorBidi" w:hAnsiTheme="minorBidi"/>
          <w:sz w:val="24"/>
          <w:szCs w:val="24"/>
        </w:rPr>
        <w:t>18 cases compared to an annual average of 16 cases for the years 2019-2022</w:t>
      </w:r>
      <w:r w:rsidRPr="003E0EB2">
        <w:rPr>
          <w:rFonts w:asciiTheme="minorBidi" w:hAnsiTheme="minorBidi"/>
          <w:sz w:val="24"/>
          <w:szCs w:val="24"/>
        </w:rPr>
        <w:t>)</w:t>
      </w:r>
      <w:r w:rsidR="000566B6" w:rsidRPr="003E0EB2">
        <w:rPr>
          <w:rFonts w:asciiTheme="minorBidi" w:hAnsiTheme="minorBidi"/>
          <w:sz w:val="24"/>
          <w:szCs w:val="24"/>
        </w:rPr>
        <w:t xml:space="preserve">. Of these cases, 13 occurred in swimming pools, </w:t>
      </w:r>
      <w:r w:rsidR="002B0C5F" w:rsidRPr="003E0EB2">
        <w:rPr>
          <w:rFonts w:asciiTheme="minorBidi" w:hAnsiTheme="minorBidi"/>
          <w:sz w:val="24"/>
          <w:szCs w:val="24"/>
        </w:rPr>
        <w:t>4</w:t>
      </w:r>
      <w:r w:rsidR="000566B6" w:rsidRPr="003E0EB2">
        <w:rPr>
          <w:rFonts w:asciiTheme="minorBidi" w:hAnsiTheme="minorBidi"/>
          <w:sz w:val="24"/>
          <w:szCs w:val="24"/>
        </w:rPr>
        <w:t xml:space="preserve"> in private pools</w:t>
      </w:r>
      <w:r w:rsidR="00827C6C" w:rsidRPr="003E0EB2">
        <w:rPr>
          <w:rFonts w:asciiTheme="minorBidi" w:hAnsiTheme="minorBidi"/>
          <w:sz w:val="24"/>
          <w:szCs w:val="24"/>
        </w:rPr>
        <w:t>,</w:t>
      </w:r>
      <w:r w:rsidR="000566B6" w:rsidRPr="003E0EB2">
        <w:rPr>
          <w:rFonts w:asciiTheme="minorBidi" w:hAnsiTheme="minorBidi"/>
          <w:sz w:val="24"/>
          <w:szCs w:val="24"/>
        </w:rPr>
        <w:t xml:space="preserve"> and </w:t>
      </w:r>
      <w:r w:rsidR="002B0C5F" w:rsidRPr="003E0EB2">
        <w:rPr>
          <w:rFonts w:asciiTheme="minorBidi" w:hAnsiTheme="minorBidi"/>
          <w:sz w:val="24"/>
          <w:szCs w:val="24"/>
        </w:rPr>
        <w:t>9</w:t>
      </w:r>
      <w:r w:rsidR="000566B6" w:rsidRPr="003E0EB2">
        <w:rPr>
          <w:rFonts w:asciiTheme="minorBidi" w:hAnsiTheme="minorBidi"/>
          <w:sz w:val="24"/>
          <w:szCs w:val="24"/>
        </w:rPr>
        <w:t xml:space="preserve"> in public pools. Additionally, there was an increase in mortality from blunt force injury mechanisms, with 6 cases in 2023 (3%) compared to an average of 3 cases per year for the years 2019-2022 (2%)</w:t>
      </w:r>
    </w:p>
    <w:p w14:paraId="47833D90" w14:textId="77777777" w:rsidR="00FC3C94" w:rsidRPr="003E0EB2" w:rsidRDefault="00FC3C94" w:rsidP="00FC3C94">
      <w:pPr>
        <w:spacing w:line="360" w:lineRule="auto"/>
        <w:jc w:val="center"/>
        <w:rPr>
          <w:rFonts w:asciiTheme="minorBidi" w:hAnsiTheme="minorBidi"/>
          <w:b/>
          <w:bCs/>
          <w:sz w:val="24"/>
          <w:szCs w:val="24"/>
        </w:rPr>
      </w:pPr>
    </w:p>
    <w:p w14:paraId="59BBDFB0" w14:textId="52E5EAD2" w:rsidR="00B91DB4" w:rsidRPr="003E0EB2" w:rsidRDefault="006979C2" w:rsidP="00FC3C94">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2: </w:t>
      </w:r>
      <w:r w:rsidR="0018679D" w:rsidRPr="003E0EB2">
        <w:rPr>
          <w:rFonts w:asciiTheme="minorBidi" w:hAnsiTheme="minorBidi"/>
          <w:b/>
          <w:bCs/>
          <w:sz w:val="24"/>
          <w:szCs w:val="24"/>
        </w:rPr>
        <w:t xml:space="preserve">Distribution of unintentional injury deaths </w:t>
      </w:r>
      <w:r w:rsidR="001C135C">
        <w:rPr>
          <w:rFonts w:asciiTheme="minorBidi" w:hAnsiTheme="minorBidi"/>
          <w:b/>
          <w:bCs/>
          <w:sz w:val="24"/>
          <w:szCs w:val="24"/>
        </w:rPr>
        <w:t>from</w:t>
      </w:r>
      <w:r w:rsidR="0018679D" w:rsidRPr="003E0EB2">
        <w:rPr>
          <w:rFonts w:asciiTheme="minorBidi" w:hAnsiTheme="minorBidi"/>
          <w:b/>
          <w:bCs/>
          <w:sz w:val="24"/>
          <w:szCs w:val="24"/>
        </w:rPr>
        <w:t xml:space="preserve"> 0-17</w:t>
      </w:r>
      <w:r w:rsidR="001C135C">
        <w:rPr>
          <w:rFonts w:asciiTheme="minorBidi" w:hAnsiTheme="minorBidi"/>
          <w:b/>
          <w:bCs/>
          <w:sz w:val="24"/>
          <w:szCs w:val="24"/>
        </w:rPr>
        <w:t xml:space="preserve"> years</w:t>
      </w:r>
      <w:r w:rsidR="0018679D" w:rsidRPr="003E0EB2">
        <w:rPr>
          <w:rFonts w:asciiTheme="minorBidi" w:hAnsiTheme="minorBidi"/>
          <w:b/>
          <w:bCs/>
          <w:sz w:val="24"/>
          <w:szCs w:val="24"/>
        </w:rPr>
        <w:t xml:space="preserve"> </w:t>
      </w:r>
      <w:r w:rsidR="0018679D" w:rsidRPr="003E0EB2">
        <w:rPr>
          <w:rFonts w:asciiTheme="minorBidi" w:hAnsiTheme="minorBidi"/>
          <w:b/>
          <w:bCs/>
          <w:sz w:val="24"/>
          <w:szCs w:val="24"/>
        </w:rPr>
        <w:br/>
        <w:t xml:space="preserve">by mechanism of injury, in percentages, </w:t>
      </w:r>
      <w:commentRangeStart w:id="5"/>
      <w:r w:rsidR="0018679D" w:rsidRPr="003E0EB2">
        <w:rPr>
          <w:rFonts w:asciiTheme="minorBidi" w:hAnsiTheme="minorBidi"/>
          <w:b/>
          <w:bCs/>
          <w:sz w:val="24"/>
          <w:szCs w:val="24"/>
        </w:rPr>
        <w:t>2019-2023</w:t>
      </w:r>
      <w:commentRangeEnd w:id="5"/>
      <w:r w:rsidR="006675AD" w:rsidRPr="003E0EB2">
        <w:rPr>
          <w:rStyle w:val="CommentReference"/>
        </w:rPr>
        <w:commentReference w:id="5"/>
      </w:r>
    </w:p>
    <w:p w14:paraId="1781550E" w14:textId="77777777" w:rsidR="00FA2DEE" w:rsidRPr="003E0EB2" w:rsidRDefault="00FA2DEE" w:rsidP="00FA2DEE">
      <w:pPr>
        <w:spacing w:line="480" w:lineRule="auto"/>
        <w:jc w:val="center"/>
        <w:rPr>
          <w:rFonts w:asciiTheme="minorBidi" w:hAnsiTheme="minorBidi"/>
          <w:sz w:val="24"/>
          <w:szCs w:val="24"/>
        </w:rPr>
      </w:pPr>
      <w:r w:rsidRPr="003E0EB2">
        <w:rPr>
          <w:noProof/>
        </w:rPr>
        <w:drawing>
          <wp:inline distT="0" distB="0" distL="0" distR="0" wp14:anchorId="7B02773A" wp14:editId="28A4DEA3">
            <wp:extent cx="5303520" cy="295656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stretch/>
                  </pic:blipFill>
                  <pic:spPr>
                    <a:xfrm>
                      <a:off x="0" y="0"/>
                      <a:ext cx="5303520" cy="2956560"/>
                    </a:xfrm>
                    <a:prstGeom prst="rect">
                      <a:avLst/>
                    </a:prstGeom>
                  </pic:spPr>
                </pic:pic>
              </a:graphicData>
            </a:graphic>
          </wp:inline>
        </w:drawing>
      </w:r>
    </w:p>
    <w:p w14:paraId="57A8C610" w14:textId="3C606361" w:rsidR="00FA2DEE" w:rsidRPr="003E0EB2" w:rsidRDefault="00FA2DEE" w:rsidP="003F27CC">
      <w:pPr>
        <w:spacing w:line="360" w:lineRule="auto"/>
        <w:jc w:val="both"/>
        <w:rPr>
          <w:rFonts w:asciiTheme="minorBidi" w:hAnsiTheme="minorBidi"/>
          <w:sz w:val="24"/>
          <w:szCs w:val="24"/>
        </w:rPr>
      </w:pPr>
      <w:r w:rsidRPr="003E0EB2">
        <w:rPr>
          <w:rFonts w:asciiTheme="minorBidi" w:hAnsiTheme="minorBidi"/>
          <w:sz w:val="20"/>
          <w:szCs w:val="20"/>
        </w:rPr>
        <w:t xml:space="preserve">* </w:t>
      </w:r>
      <w:r w:rsidR="006675AD" w:rsidRPr="003E0EB2">
        <w:rPr>
          <w:rFonts w:asciiTheme="minorBidi" w:hAnsiTheme="minorBidi"/>
          <w:sz w:val="20"/>
          <w:szCs w:val="20"/>
        </w:rPr>
        <w:t>“</w:t>
      </w:r>
      <w:r w:rsidRPr="003E0EB2">
        <w:rPr>
          <w:rFonts w:asciiTheme="minorBidi" w:hAnsiTheme="minorBidi"/>
          <w:sz w:val="20"/>
          <w:szCs w:val="20"/>
        </w:rPr>
        <w:t>Other mechanisms</w:t>
      </w:r>
      <w:r w:rsidR="006675AD" w:rsidRPr="003E0EB2">
        <w:rPr>
          <w:rFonts w:asciiTheme="minorBidi" w:hAnsiTheme="minorBidi"/>
          <w:sz w:val="20"/>
          <w:szCs w:val="20"/>
        </w:rPr>
        <w:t>”</w:t>
      </w:r>
      <w:r w:rsidRPr="003E0EB2">
        <w:rPr>
          <w:rFonts w:asciiTheme="minorBidi" w:hAnsiTheme="minorBidi"/>
          <w:sz w:val="20"/>
          <w:szCs w:val="20"/>
        </w:rPr>
        <w:t xml:space="preserve"> include types of injuries that accounted for 3% or less of the total cases of </w:t>
      </w:r>
      <w:r w:rsidR="006675AD" w:rsidRPr="003E0EB2">
        <w:rPr>
          <w:rFonts w:asciiTheme="minorBidi" w:hAnsiTheme="minorBidi"/>
          <w:sz w:val="20"/>
          <w:szCs w:val="20"/>
        </w:rPr>
        <w:t>child</w:t>
      </w:r>
      <w:r w:rsidRPr="003E0EB2">
        <w:rPr>
          <w:rFonts w:asciiTheme="minorBidi" w:hAnsiTheme="minorBidi"/>
          <w:sz w:val="20"/>
          <w:szCs w:val="20"/>
        </w:rPr>
        <w:t xml:space="preserve"> mortality from accidents: blunt force, cut/stab wounds, children left alone, poisoning, electrocution, </w:t>
      </w:r>
      <w:r w:rsidR="00C43441" w:rsidRPr="003E0EB2">
        <w:rPr>
          <w:rFonts w:asciiTheme="minorBidi" w:hAnsiTheme="minorBidi"/>
          <w:sz w:val="20"/>
          <w:szCs w:val="20"/>
        </w:rPr>
        <w:t>getting trapped</w:t>
      </w:r>
      <w:r w:rsidRPr="003E0EB2">
        <w:rPr>
          <w:rFonts w:asciiTheme="minorBidi" w:hAnsiTheme="minorBidi"/>
          <w:sz w:val="20"/>
          <w:szCs w:val="20"/>
        </w:rPr>
        <w:t>, bicycles and small wheels</w:t>
      </w:r>
      <w:r w:rsidR="00C43441" w:rsidRPr="003E0EB2">
        <w:rPr>
          <w:rFonts w:asciiTheme="minorBidi" w:hAnsiTheme="minorBidi"/>
          <w:sz w:val="20"/>
          <w:szCs w:val="20"/>
        </w:rPr>
        <w:t xml:space="preserve"> -</w:t>
      </w:r>
      <w:r w:rsidRPr="003E0EB2">
        <w:rPr>
          <w:rFonts w:asciiTheme="minorBidi" w:hAnsiTheme="minorBidi"/>
          <w:sz w:val="20"/>
          <w:szCs w:val="20"/>
        </w:rPr>
        <w:t xml:space="preserve"> self-accident, injury </w:t>
      </w:r>
      <w:r w:rsidR="00C43441" w:rsidRPr="003E0EB2">
        <w:rPr>
          <w:rFonts w:asciiTheme="minorBidi" w:hAnsiTheme="minorBidi"/>
          <w:sz w:val="20"/>
          <w:szCs w:val="20"/>
        </w:rPr>
        <w:t>by an animal</w:t>
      </w:r>
      <w:r w:rsidRPr="003E0EB2">
        <w:rPr>
          <w:rFonts w:asciiTheme="minorBidi" w:hAnsiTheme="minorBidi"/>
          <w:sz w:val="20"/>
          <w:szCs w:val="20"/>
        </w:rPr>
        <w:t xml:space="preserve">, burns, heat stroke/dehydration, </w:t>
      </w:r>
      <w:r w:rsidR="006675AD" w:rsidRPr="003E0EB2">
        <w:rPr>
          <w:rFonts w:asciiTheme="minorBidi" w:hAnsiTheme="minorBidi"/>
          <w:sz w:val="20"/>
          <w:szCs w:val="20"/>
        </w:rPr>
        <w:t>suspected</w:t>
      </w:r>
      <w:r w:rsidRPr="003E0EB2">
        <w:rPr>
          <w:rFonts w:asciiTheme="minorBidi" w:hAnsiTheme="minorBidi"/>
          <w:sz w:val="20"/>
          <w:szCs w:val="20"/>
        </w:rPr>
        <w:t xml:space="preserve"> health </w:t>
      </w:r>
      <w:r w:rsidR="006675AD" w:rsidRPr="003E0EB2">
        <w:rPr>
          <w:rFonts w:asciiTheme="minorBidi" w:hAnsiTheme="minorBidi"/>
          <w:sz w:val="20"/>
          <w:szCs w:val="20"/>
        </w:rPr>
        <w:t>issues</w:t>
      </w:r>
      <w:r w:rsidRPr="003E0EB2">
        <w:rPr>
          <w:rFonts w:asciiTheme="minorBidi" w:hAnsiTheme="minorBidi"/>
          <w:sz w:val="20"/>
          <w:szCs w:val="20"/>
        </w:rPr>
        <w:t>.</w:t>
      </w:r>
    </w:p>
    <w:p w14:paraId="00C334B3" w14:textId="77777777" w:rsidR="00FA2DEE" w:rsidRPr="003E0EB2" w:rsidRDefault="00FA2DEE" w:rsidP="00905DC8">
      <w:pPr>
        <w:spacing w:line="480" w:lineRule="auto"/>
        <w:jc w:val="both"/>
        <w:rPr>
          <w:rFonts w:asciiTheme="minorBidi" w:hAnsiTheme="minorBidi"/>
          <w:sz w:val="24"/>
          <w:szCs w:val="24"/>
        </w:rPr>
      </w:pPr>
    </w:p>
    <w:p w14:paraId="5BC9652F" w14:textId="77777777" w:rsidR="00B91DB4" w:rsidRPr="003E0EB2" w:rsidRDefault="00B91DB4" w:rsidP="00C43441">
      <w:pPr>
        <w:pStyle w:val="Heading2"/>
      </w:pPr>
      <w:bookmarkStart w:id="6" w:name="_Toc168514142"/>
      <w:r w:rsidRPr="003E0EB2">
        <w:lastRenderedPageBreak/>
        <w:t>Age Groups</w:t>
      </w:r>
      <w:bookmarkEnd w:id="6"/>
    </w:p>
    <w:p w14:paraId="583B91B8" w14:textId="3748C8F3" w:rsidR="00B91DB4" w:rsidRPr="003E0EB2" w:rsidRDefault="00B91DB4" w:rsidP="00C7646C">
      <w:pPr>
        <w:spacing w:line="480" w:lineRule="auto"/>
        <w:jc w:val="both"/>
        <w:rPr>
          <w:rFonts w:asciiTheme="minorBidi" w:hAnsiTheme="minorBidi"/>
          <w:sz w:val="24"/>
          <w:szCs w:val="24"/>
        </w:rPr>
      </w:pPr>
      <w:r w:rsidRPr="003E0EB2">
        <w:rPr>
          <w:rFonts w:asciiTheme="minorBidi" w:hAnsiTheme="minorBidi"/>
          <w:sz w:val="24"/>
          <w:szCs w:val="24"/>
        </w:rPr>
        <w:t xml:space="preserve">Over the past five years, the age groups at the highest risk for unintentional injury mortality were adolescents aged 15-17 </w:t>
      </w:r>
      <w:r w:rsidR="002E232D" w:rsidRPr="003E0EB2">
        <w:rPr>
          <w:rFonts w:asciiTheme="minorBidi" w:hAnsiTheme="minorBidi"/>
          <w:sz w:val="24"/>
          <w:szCs w:val="24"/>
        </w:rPr>
        <w:t xml:space="preserve">years </w:t>
      </w:r>
      <w:r w:rsidRPr="003E0EB2">
        <w:rPr>
          <w:rFonts w:asciiTheme="minorBidi" w:hAnsiTheme="minorBidi"/>
          <w:sz w:val="24"/>
          <w:szCs w:val="24"/>
        </w:rPr>
        <w:t xml:space="preserve">(mortality rate of 5.5 per 100,000) and toddlers </w:t>
      </w:r>
      <w:r w:rsidR="002E232D" w:rsidRPr="003E0EB2">
        <w:rPr>
          <w:rFonts w:asciiTheme="minorBidi" w:hAnsiTheme="minorBidi"/>
          <w:sz w:val="24"/>
          <w:szCs w:val="24"/>
        </w:rPr>
        <w:t>from</w:t>
      </w:r>
      <w:r w:rsidRPr="003E0EB2">
        <w:rPr>
          <w:rFonts w:asciiTheme="minorBidi" w:hAnsiTheme="minorBidi"/>
          <w:sz w:val="24"/>
          <w:szCs w:val="24"/>
        </w:rPr>
        <w:t xml:space="preserve"> </w:t>
      </w:r>
      <w:r w:rsidR="003F27CC" w:rsidRPr="003E0EB2">
        <w:rPr>
          <w:rFonts w:asciiTheme="minorBidi" w:hAnsiTheme="minorBidi"/>
          <w:sz w:val="24"/>
          <w:szCs w:val="24"/>
        </w:rPr>
        <w:t xml:space="preserve">birth to </w:t>
      </w:r>
      <w:r w:rsidRPr="003E0EB2">
        <w:rPr>
          <w:rFonts w:asciiTheme="minorBidi" w:hAnsiTheme="minorBidi"/>
          <w:sz w:val="24"/>
          <w:szCs w:val="24"/>
        </w:rPr>
        <w:t xml:space="preserve">4 </w:t>
      </w:r>
      <w:r w:rsidR="002E232D" w:rsidRPr="003E0EB2">
        <w:rPr>
          <w:rFonts w:asciiTheme="minorBidi" w:hAnsiTheme="minorBidi"/>
          <w:sz w:val="24"/>
          <w:szCs w:val="24"/>
        </w:rPr>
        <w:t xml:space="preserve">years </w:t>
      </w:r>
      <w:r w:rsidRPr="003E0EB2">
        <w:rPr>
          <w:rFonts w:asciiTheme="minorBidi" w:hAnsiTheme="minorBidi"/>
          <w:sz w:val="24"/>
          <w:szCs w:val="24"/>
        </w:rPr>
        <w:t>(5.3 per 100,000). The age group with the lowest risk of injury mortality was 5-9 year</w:t>
      </w:r>
      <w:r w:rsidR="002E232D" w:rsidRPr="003E0EB2">
        <w:rPr>
          <w:rFonts w:asciiTheme="minorBidi" w:hAnsiTheme="minorBidi"/>
          <w:sz w:val="24"/>
          <w:szCs w:val="24"/>
        </w:rPr>
        <w:t xml:space="preserve">s </w:t>
      </w:r>
      <w:r w:rsidRPr="003E0EB2">
        <w:rPr>
          <w:rFonts w:asciiTheme="minorBidi" w:hAnsiTheme="minorBidi"/>
          <w:sz w:val="24"/>
          <w:szCs w:val="24"/>
        </w:rPr>
        <w:t xml:space="preserve">(1.9 per 100,000). </w:t>
      </w:r>
      <w:r w:rsidR="00C7646C" w:rsidRPr="003E0EB2">
        <w:rPr>
          <w:rFonts w:asciiTheme="minorBidi" w:hAnsiTheme="minorBidi"/>
          <w:sz w:val="24"/>
          <w:szCs w:val="24"/>
        </w:rPr>
        <w:t>In other words</w:t>
      </w:r>
      <w:r w:rsidRPr="003E0EB2">
        <w:rPr>
          <w:rFonts w:asciiTheme="minorBidi" w:hAnsiTheme="minorBidi"/>
          <w:sz w:val="24"/>
          <w:szCs w:val="24"/>
        </w:rPr>
        <w:t xml:space="preserve">, </w:t>
      </w:r>
      <w:r w:rsidRPr="003E0EB2">
        <w:rPr>
          <w:rFonts w:asciiTheme="minorBidi" w:hAnsiTheme="minorBidi"/>
          <w:b/>
          <w:bCs/>
          <w:sz w:val="24"/>
          <w:szCs w:val="24"/>
        </w:rPr>
        <w:t xml:space="preserve">the risk </w:t>
      </w:r>
      <w:r w:rsidR="00C7646C" w:rsidRPr="003E0EB2">
        <w:rPr>
          <w:rFonts w:asciiTheme="minorBidi" w:hAnsiTheme="minorBidi"/>
          <w:b/>
          <w:bCs/>
          <w:sz w:val="24"/>
          <w:szCs w:val="24"/>
        </w:rPr>
        <w:t>of</w:t>
      </w:r>
      <w:r w:rsidRPr="003E0EB2">
        <w:rPr>
          <w:rFonts w:asciiTheme="minorBidi" w:hAnsiTheme="minorBidi"/>
          <w:b/>
          <w:bCs/>
          <w:sz w:val="24"/>
          <w:szCs w:val="24"/>
        </w:rPr>
        <w:t xml:space="preserve"> a teenager aged 15-17 </w:t>
      </w:r>
      <w:r w:rsidR="00C7646C" w:rsidRPr="003E0EB2">
        <w:rPr>
          <w:rFonts w:asciiTheme="minorBidi" w:hAnsiTheme="minorBidi"/>
          <w:b/>
          <w:bCs/>
          <w:sz w:val="24"/>
          <w:szCs w:val="24"/>
        </w:rPr>
        <w:t>dying</w:t>
      </w:r>
      <w:r w:rsidRPr="003E0EB2">
        <w:rPr>
          <w:rFonts w:asciiTheme="minorBidi" w:hAnsiTheme="minorBidi"/>
          <w:b/>
          <w:bCs/>
          <w:sz w:val="24"/>
          <w:szCs w:val="24"/>
        </w:rPr>
        <w:t xml:space="preserve"> </w:t>
      </w:r>
      <w:proofErr w:type="gramStart"/>
      <w:r w:rsidRPr="003E0EB2">
        <w:rPr>
          <w:rFonts w:asciiTheme="minorBidi" w:hAnsiTheme="minorBidi"/>
          <w:b/>
          <w:bCs/>
          <w:sz w:val="24"/>
          <w:szCs w:val="24"/>
        </w:rPr>
        <w:t>as a result of</w:t>
      </w:r>
      <w:proofErr w:type="gramEnd"/>
      <w:r w:rsidRPr="003E0EB2">
        <w:rPr>
          <w:rFonts w:asciiTheme="minorBidi" w:hAnsiTheme="minorBidi"/>
          <w:b/>
          <w:bCs/>
          <w:sz w:val="24"/>
          <w:szCs w:val="24"/>
        </w:rPr>
        <w:t xml:space="preserve"> </w:t>
      </w:r>
      <w:r w:rsidR="00C7646C" w:rsidRPr="003E0EB2">
        <w:rPr>
          <w:rFonts w:asciiTheme="minorBidi" w:hAnsiTheme="minorBidi"/>
          <w:b/>
          <w:bCs/>
          <w:sz w:val="24"/>
          <w:szCs w:val="24"/>
        </w:rPr>
        <w:t>u</w:t>
      </w:r>
      <w:r w:rsidRPr="003E0EB2">
        <w:rPr>
          <w:rFonts w:asciiTheme="minorBidi" w:hAnsiTheme="minorBidi"/>
          <w:b/>
          <w:bCs/>
          <w:sz w:val="24"/>
          <w:szCs w:val="24"/>
        </w:rPr>
        <w:t xml:space="preserve">nintentional injury is 2.9 times higher than </w:t>
      </w:r>
      <w:r w:rsidR="00C7646C" w:rsidRPr="003E0EB2">
        <w:rPr>
          <w:rFonts w:asciiTheme="minorBidi" w:hAnsiTheme="minorBidi"/>
          <w:b/>
          <w:bCs/>
          <w:sz w:val="24"/>
          <w:szCs w:val="24"/>
        </w:rPr>
        <w:t>that of a</w:t>
      </w:r>
      <w:r w:rsidRPr="003E0EB2">
        <w:rPr>
          <w:rFonts w:asciiTheme="minorBidi" w:hAnsiTheme="minorBidi"/>
          <w:b/>
          <w:bCs/>
          <w:sz w:val="24"/>
          <w:szCs w:val="24"/>
        </w:rPr>
        <w:t xml:space="preserve"> child aged 5-9.</w:t>
      </w:r>
    </w:p>
    <w:p w14:paraId="00521664" w14:textId="7FF58882" w:rsidR="00B91DB4" w:rsidRPr="003E0EB2" w:rsidRDefault="00B91DB4" w:rsidP="00B15965">
      <w:pPr>
        <w:spacing w:line="480" w:lineRule="auto"/>
        <w:jc w:val="both"/>
        <w:rPr>
          <w:rFonts w:asciiTheme="minorBidi" w:hAnsiTheme="minorBidi"/>
          <w:sz w:val="24"/>
          <w:szCs w:val="24"/>
        </w:rPr>
      </w:pPr>
      <w:r w:rsidRPr="003E0EB2">
        <w:rPr>
          <w:rFonts w:asciiTheme="minorBidi" w:hAnsiTheme="minorBidi"/>
          <w:sz w:val="24"/>
          <w:szCs w:val="24"/>
        </w:rPr>
        <w:t xml:space="preserve">In 2023, mortality rates </w:t>
      </w:r>
      <w:r w:rsidR="00550ACE" w:rsidRPr="003E0EB2">
        <w:rPr>
          <w:rFonts w:asciiTheme="minorBidi" w:hAnsiTheme="minorBidi"/>
          <w:sz w:val="24"/>
          <w:szCs w:val="24"/>
        </w:rPr>
        <w:t xml:space="preserve">decreased by 33% </w:t>
      </w:r>
      <w:r w:rsidRPr="003E0EB2">
        <w:rPr>
          <w:rFonts w:asciiTheme="minorBidi" w:hAnsiTheme="minorBidi"/>
          <w:sz w:val="24"/>
          <w:szCs w:val="24"/>
        </w:rPr>
        <w:t>in the 10-14 age group and</w:t>
      </w:r>
      <w:r w:rsidR="00550ACE" w:rsidRPr="003E0EB2">
        <w:rPr>
          <w:rFonts w:asciiTheme="minorBidi" w:hAnsiTheme="minorBidi"/>
          <w:sz w:val="24"/>
          <w:szCs w:val="24"/>
        </w:rPr>
        <w:t xml:space="preserve"> by 7% in </w:t>
      </w:r>
      <w:r w:rsidRPr="003E0EB2">
        <w:rPr>
          <w:rFonts w:asciiTheme="minorBidi" w:hAnsiTheme="minorBidi"/>
          <w:sz w:val="24"/>
          <w:szCs w:val="24"/>
        </w:rPr>
        <w:t xml:space="preserve">the </w:t>
      </w:r>
      <w:r w:rsidR="00B15965" w:rsidRPr="003E0EB2">
        <w:rPr>
          <w:rFonts w:asciiTheme="minorBidi" w:hAnsiTheme="minorBidi"/>
          <w:sz w:val="24"/>
          <w:szCs w:val="24"/>
        </w:rPr>
        <w:t xml:space="preserve">birth to </w:t>
      </w:r>
      <w:r w:rsidRPr="003E0EB2">
        <w:rPr>
          <w:rFonts w:asciiTheme="minorBidi" w:hAnsiTheme="minorBidi"/>
          <w:sz w:val="24"/>
          <w:szCs w:val="24"/>
        </w:rPr>
        <w:t>4 age group compared to the 2019-2022 average. Conversely, the 5-9 age group saw an increase of 8% and the 15-17 age group saw an increase of 2%.</w:t>
      </w:r>
    </w:p>
    <w:p w14:paraId="6831A5EF" w14:textId="77777777" w:rsidR="009605BE" w:rsidRPr="003E0EB2" w:rsidRDefault="009605BE" w:rsidP="003F2197">
      <w:pPr>
        <w:spacing w:line="480" w:lineRule="auto"/>
        <w:jc w:val="center"/>
        <w:rPr>
          <w:rFonts w:asciiTheme="minorBidi" w:hAnsiTheme="minorBidi"/>
          <w:sz w:val="24"/>
          <w:szCs w:val="24"/>
        </w:rPr>
      </w:pPr>
    </w:p>
    <w:p w14:paraId="53B7B716" w14:textId="278483E8" w:rsidR="00B91DB4" w:rsidRPr="003E0EB2" w:rsidRDefault="003F2197" w:rsidP="00FC3C94">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3: Distribution of Unintentional Injury Deaths </w:t>
      </w:r>
      <w:r w:rsidR="00492427">
        <w:rPr>
          <w:rFonts w:asciiTheme="minorBidi" w:hAnsiTheme="minorBidi"/>
          <w:b/>
          <w:bCs/>
          <w:sz w:val="24"/>
          <w:szCs w:val="24"/>
        </w:rPr>
        <w:t>from</w:t>
      </w:r>
      <w:r w:rsidRPr="003E0EB2">
        <w:rPr>
          <w:rFonts w:asciiTheme="minorBidi" w:hAnsiTheme="minorBidi"/>
          <w:b/>
          <w:bCs/>
          <w:sz w:val="24"/>
          <w:szCs w:val="24"/>
        </w:rPr>
        <w:t xml:space="preserve"> </w:t>
      </w:r>
      <w:r w:rsidR="00B15965" w:rsidRPr="003E0EB2">
        <w:rPr>
          <w:rFonts w:asciiTheme="minorBidi" w:hAnsiTheme="minorBidi"/>
          <w:b/>
          <w:bCs/>
          <w:sz w:val="24"/>
          <w:szCs w:val="24"/>
        </w:rPr>
        <w:t xml:space="preserve">birth to </w:t>
      </w:r>
      <w:r w:rsidRPr="003E0EB2">
        <w:rPr>
          <w:rFonts w:asciiTheme="minorBidi" w:hAnsiTheme="minorBidi"/>
          <w:b/>
          <w:bCs/>
          <w:sz w:val="24"/>
          <w:szCs w:val="24"/>
        </w:rPr>
        <w:t>17</w:t>
      </w:r>
      <w:r w:rsidR="00492427">
        <w:rPr>
          <w:rFonts w:asciiTheme="minorBidi" w:hAnsiTheme="minorBidi"/>
          <w:b/>
          <w:bCs/>
          <w:sz w:val="24"/>
          <w:szCs w:val="24"/>
        </w:rPr>
        <w:t xml:space="preserve"> years</w:t>
      </w:r>
      <w:r w:rsidRPr="003E0EB2">
        <w:rPr>
          <w:rFonts w:asciiTheme="minorBidi" w:hAnsiTheme="minorBidi"/>
          <w:b/>
          <w:bCs/>
          <w:sz w:val="24"/>
          <w:szCs w:val="24"/>
        </w:rPr>
        <w:br/>
        <w:t xml:space="preserve">by age groups, in percentages, </w:t>
      </w:r>
      <w:commentRangeStart w:id="7"/>
      <w:r w:rsidRPr="003E0EB2">
        <w:rPr>
          <w:rFonts w:asciiTheme="minorBidi" w:hAnsiTheme="minorBidi"/>
          <w:b/>
          <w:bCs/>
          <w:sz w:val="24"/>
          <w:szCs w:val="24"/>
        </w:rPr>
        <w:t>2023</w:t>
      </w:r>
      <w:commentRangeEnd w:id="7"/>
      <w:r w:rsidR="00B15965" w:rsidRPr="003E0EB2">
        <w:rPr>
          <w:rStyle w:val="CommentReference"/>
        </w:rPr>
        <w:commentReference w:id="7"/>
      </w:r>
    </w:p>
    <w:p w14:paraId="49F7B97B" w14:textId="77777777" w:rsidR="00550ACE" w:rsidRPr="003E0EB2" w:rsidRDefault="003F2197" w:rsidP="003F2197">
      <w:pPr>
        <w:spacing w:line="480" w:lineRule="auto"/>
        <w:jc w:val="center"/>
        <w:rPr>
          <w:rFonts w:asciiTheme="minorBidi" w:hAnsiTheme="minorBidi"/>
          <w:sz w:val="24"/>
          <w:szCs w:val="24"/>
        </w:rPr>
      </w:pPr>
      <w:r w:rsidRPr="003E0EB2">
        <w:rPr>
          <w:rFonts w:asciiTheme="minorBidi" w:hAnsiTheme="minorBidi"/>
          <w:noProof/>
          <w:sz w:val="24"/>
          <w:szCs w:val="24"/>
        </w:rPr>
        <w:drawing>
          <wp:inline distT="0" distB="0" distL="0" distR="0" wp14:anchorId="57FDE2B6" wp14:editId="41EF559B">
            <wp:extent cx="4261485" cy="18167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1485" cy="1816735"/>
                    </a:xfrm>
                    <a:prstGeom prst="rect">
                      <a:avLst/>
                    </a:prstGeom>
                    <a:noFill/>
                  </pic:spPr>
                </pic:pic>
              </a:graphicData>
            </a:graphic>
          </wp:inline>
        </w:drawing>
      </w:r>
    </w:p>
    <w:p w14:paraId="3F939281" w14:textId="77777777" w:rsidR="00550ACE" w:rsidRPr="003E0EB2" w:rsidRDefault="00550ACE" w:rsidP="00905DC8">
      <w:pPr>
        <w:spacing w:line="480" w:lineRule="auto"/>
        <w:jc w:val="both"/>
        <w:rPr>
          <w:rFonts w:asciiTheme="minorBidi" w:hAnsiTheme="minorBidi"/>
          <w:sz w:val="24"/>
          <w:szCs w:val="24"/>
        </w:rPr>
      </w:pPr>
    </w:p>
    <w:p w14:paraId="30BD5E4A" w14:textId="77777777" w:rsidR="00B15965" w:rsidRPr="003E0EB2" w:rsidRDefault="00B15965" w:rsidP="00905DC8">
      <w:pPr>
        <w:spacing w:line="480" w:lineRule="auto"/>
        <w:jc w:val="both"/>
        <w:rPr>
          <w:rFonts w:asciiTheme="minorBidi" w:hAnsiTheme="minorBidi"/>
          <w:sz w:val="24"/>
          <w:szCs w:val="24"/>
        </w:rPr>
      </w:pPr>
    </w:p>
    <w:p w14:paraId="1B682B25" w14:textId="77777777" w:rsidR="00B91DB4" w:rsidRPr="003E0EB2" w:rsidRDefault="00B91DB4" w:rsidP="009605BE">
      <w:pPr>
        <w:pStyle w:val="Heading2"/>
      </w:pPr>
      <w:bookmarkStart w:id="8" w:name="_Toc168514143"/>
      <w:r w:rsidRPr="003E0EB2">
        <w:lastRenderedPageBreak/>
        <w:t>Location of Injury</w:t>
      </w:r>
      <w:bookmarkEnd w:id="8"/>
    </w:p>
    <w:p w14:paraId="064BDA79" w14:textId="08F047FD" w:rsidR="00B91DB4" w:rsidRPr="003E0EB2" w:rsidRDefault="00B91DB4" w:rsidP="00C528C8">
      <w:pPr>
        <w:spacing w:line="480" w:lineRule="auto"/>
        <w:jc w:val="both"/>
        <w:rPr>
          <w:rFonts w:asciiTheme="minorBidi" w:hAnsiTheme="minorBidi"/>
          <w:sz w:val="24"/>
          <w:szCs w:val="24"/>
        </w:rPr>
      </w:pPr>
      <w:r w:rsidRPr="003E0EB2">
        <w:rPr>
          <w:rFonts w:asciiTheme="minorBidi" w:hAnsiTheme="minorBidi"/>
          <w:sz w:val="24"/>
          <w:szCs w:val="24"/>
        </w:rPr>
        <w:t xml:space="preserve">The main locations of injury </w:t>
      </w:r>
      <w:r w:rsidR="009605BE" w:rsidRPr="003E0EB2">
        <w:rPr>
          <w:rFonts w:asciiTheme="minorBidi" w:hAnsiTheme="minorBidi"/>
          <w:sz w:val="24"/>
          <w:szCs w:val="24"/>
        </w:rPr>
        <w:t>during</w:t>
      </w:r>
      <w:r w:rsidR="00C528C8" w:rsidRPr="003E0EB2">
        <w:rPr>
          <w:rFonts w:asciiTheme="minorBidi" w:hAnsiTheme="minorBidi"/>
          <w:sz w:val="24"/>
          <w:szCs w:val="24"/>
        </w:rPr>
        <w:t xml:space="preserve"> 2019-2023</w:t>
      </w:r>
      <w:r w:rsidRPr="003E0EB2">
        <w:rPr>
          <w:rFonts w:asciiTheme="minorBidi" w:hAnsiTheme="minorBidi"/>
          <w:sz w:val="24"/>
          <w:szCs w:val="24"/>
        </w:rPr>
        <w:t xml:space="preserve"> </w:t>
      </w:r>
      <w:r w:rsidR="001C135C">
        <w:rPr>
          <w:rFonts w:asciiTheme="minorBidi" w:hAnsiTheme="minorBidi"/>
          <w:sz w:val="24"/>
          <w:szCs w:val="24"/>
        </w:rPr>
        <w:t xml:space="preserve">were </w:t>
      </w:r>
      <w:r w:rsidR="00F6365B" w:rsidRPr="003E0EB2">
        <w:rPr>
          <w:rFonts w:asciiTheme="minorBidi" w:hAnsiTheme="minorBidi"/>
          <w:sz w:val="24"/>
          <w:szCs w:val="24"/>
        </w:rPr>
        <w:t xml:space="preserve">“on the way” </w:t>
      </w:r>
      <w:r w:rsidR="001C135C">
        <w:rPr>
          <w:rFonts w:asciiTheme="minorBidi" w:hAnsiTheme="minorBidi"/>
          <w:sz w:val="24"/>
          <w:szCs w:val="24"/>
        </w:rPr>
        <w:t>as well as</w:t>
      </w:r>
      <w:r w:rsidRPr="003E0EB2">
        <w:rPr>
          <w:rFonts w:asciiTheme="minorBidi" w:hAnsiTheme="minorBidi"/>
          <w:sz w:val="24"/>
          <w:szCs w:val="24"/>
        </w:rPr>
        <w:t xml:space="preserve"> </w:t>
      </w:r>
      <w:r w:rsidR="00F6365B" w:rsidRPr="003E0EB2">
        <w:rPr>
          <w:rFonts w:asciiTheme="minorBidi" w:hAnsiTheme="minorBidi"/>
          <w:sz w:val="24"/>
          <w:szCs w:val="24"/>
        </w:rPr>
        <w:t>“in the home and yard,”</w:t>
      </w:r>
      <w:r w:rsidRPr="003E0EB2">
        <w:rPr>
          <w:rFonts w:asciiTheme="minorBidi" w:hAnsiTheme="minorBidi"/>
          <w:sz w:val="24"/>
          <w:szCs w:val="24"/>
        </w:rPr>
        <w:t xml:space="preserve"> accounting for about 46% and 31% of deaths, respectively. About 19% of deaths occurred in </w:t>
      </w:r>
      <w:r w:rsidR="00F6365B" w:rsidRPr="003E0EB2">
        <w:rPr>
          <w:rFonts w:asciiTheme="minorBidi" w:hAnsiTheme="minorBidi"/>
          <w:sz w:val="24"/>
          <w:szCs w:val="24"/>
        </w:rPr>
        <w:t>“</w:t>
      </w:r>
      <w:r w:rsidRPr="003E0EB2">
        <w:rPr>
          <w:rFonts w:asciiTheme="minorBidi" w:hAnsiTheme="minorBidi"/>
          <w:sz w:val="24"/>
          <w:szCs w:val="24"/>
        </w:rPr>
        <w:t>public space</w:t>
      </w:r>
      <w:r w:rsidR="00F6365B" w:rsidRPr="003E0EB2">
        <w:rPr>
          <w:rFonts w:asciiTheme="minorBidi" w:hAnsiTheme="minorBidi"/>
          <w:sz w:val="24"/>
          <w:szCs w:val="24"/>
        </w:rPr>
        <w:t>s</w:t>
      </w:r>
      <w:r w:rsidRPr="003E0EB2">
        <w:rPr>
          <w:rFonts w:asciiTheme="minorBidi" w:hAnsiTheme="minorBidi"/>
          <w:sz w:val="24"/>
          <w:szCs w:val="24"/>
        </w:rPr>
        <w:t>,</w:t>
      </w:r>
      <w:r w:rsidR="00F6365B" w:rsidRPr="003E0EB2">
        <w:rPr>
          <w:rFonts w:asciiTheme="minorBidi" w:hAnsiTheme="minorBidi"/>
          <w:sz w:val="24"/>
          <w:szCs w:val="24"/>
        </w:rPr>
        <w:t>”</w:t>
      </w:r>
      <w:r w:rsidRPr="003E0EB2">
        <w:rPr>
          <w:rFonts w:asciiTheme="minorBidi" w:hAnsiTheme="minorBidi"/>
          <w:sz w:val="24"/>
          <w:szCs w:val="24"/>
        </w:rPr>
        <w:t xml:space="preserve"> 2% in </w:t>
      </w:r>
      <w:r w:rsidR="00F6365B" w:rsidRPr="003E0EB2">
        <w:rPr>
          <w:rFonts w:asciiTheme="minorBidi" w:hAnsiTheme="minorBidi"/>
          <w:sz w:val="24"/>
          <w:szCs w:val="24"/>
        </w:rPr>
        <w:t>“</w:t>
      </w:r>
      <w:r w:rsidRPr="003E0EB2">
        <w:rPr>
          <w:rFonts w:asciiTheme="minorBidi" w:hAnsiTheme="minorBidi"/>
          <w:sz w:val="24"/>
          <w:szCs w:val="24"/>
        </w:rPr>
        <w:t>educational institutions,</w:t>
      </w:r>
      <w:r w:rsidR="00F6365B" w:rsidRPr="003E0EB2">
        <w:rPr>
          <w:rFonts w:asciiTheme="minorBidi" w:hAnsiTheme="minorBidi"/>
          <w:sz w:val="24"/>
          <w:szCs w:val="24"/>
        </w:rPr>
        <w:t xml:space="preserve">” and only 0.4% in “the </w:t>
      </w:r>
      <w:r w:rsidRPr="003E0EB2">
        <w:rPr>
          <w:rFonts w:asciiTheme="minorBidi" w:hAnsiTheme="minorBidi"/>
          <w:sz w:val="24"/>
          <w:szCs w:val="24"/>
        </w:rPr>
        <w:t>workplace.</w:t>
      </w:r>
      <w:r w:rsidR="00F6365B" w:rsidRPr="003E0EB2">
        <w:rPr>
          <w:rFonts w:asciiTheme="minorBidi" w:hAnsiTheme="minorBidi"/>
          <w:sz w:val="24"/>
          <w:szCs w:val="24"/>
        </w:rPr>
        <w:t>”</w:t>
      </w:r>
      <w:r w:rsidRPr="003E0EB2">
        <w:rPr>
          <w:rFonts w:asciiTheme="minorBidi" w:hAnsiTheme="minorBidi"/>
          <w:sz w:val="24"/>
          <w:szCs w:val="24"/>
        </w:rPr>
        <w:t xml:space="preserve"> In about 1% of cases, the location of injury was unknown.</w:t>
      </w:r>
    </w:p>
    <w:p w14:paraId="61E75DA8" w14:textId="77777777" w:rsidR="00FC3C94" w:rsidRPr="003E0EB2" w:rsidRDefault="00FC3C94" w:rsidP="00C528C8">
      <w:pPr>
        <w:spacing w:line="480" w:lineRule="auto"/>
        <w:jc w:val="both"/>
        <w:rPr>
          <w:rFonts w:asciiTheme="minorBidi" w:hAnsiTheme="minorBidi"/>
          <w:sz w:val="24"/>
          <w:szCs w:val="24"/>
        </w:rPr>
      </w:pPr>
    </w:p>
    <w:p w14:paraId="270917FE" w14:textId="7D7EDBBE" w:rsidR="00B91DB4" w:rsidRPr="003E0EB2" w:rsidRDefault="00514EB8" w:rsidP="00FC3C94">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4: Distribution of unintentional injury deaths </w:t>
      </w:r>
      <w:r w:rsidR="002E232D" w:rsidRPr="003E0EB2">
        <w:rPr>
          <w:rFonts w:asciiTheme="minorBidi" w:hAnsiTheme="minorBidi"/>
          <w:b/>
          <w:bCs/>
          <w:sz w:val="24"/>
          <w:szCs w:val="24"/>
        </w:rPr>
        <w:t xml:space="preserve">from </w:t>
      </w:r>
      <w:r w:rsidR="001F6527" w:rsidRPr="003E0EB2">
        <w:rPr>
          <w:rFonts w:asciiTheme="minorBidi" w:hAnsiTheme="minorBidi"/>
          <w:b/>
          <w:bCs/>
          <w:sz w:val="24"/>
          <w:szCs w:val="24"/>
        </w:rPr>
        <w:t xml:space="preserve">birth to </w:t>
      </w:r>
      <w:r w:rsidRPr="003E0EB2">
        <w:rPr>
          <w:rFonts w:asciiTheme="minorBidi" w:hAnsiTheme="minorBidi"/>
          <w:b/>
          <w:bCs/>
          <w:sz w:val="24"/>
          <w:szCs w:val="24"/>
        </w:rPr>
        <w:t>17</w:t>
      </w:r>
      <w:r w:rsidR="002E232D" w:rsidRPr="003E0EB2">
        <w:rPr>
          <w:rFonts w:asciiTheme="minorBidi" w:hAnsiTheme="minorBidi"/>
          <w:b/>
          <w:bCs/>
          <w:sz w:val="24"/>
          <w:szCs w:val="24"/>
        </w:rPr>
        <w:t xml:space="preserve"> years</w:t>
      </w:r>
      <w:r w:rsidR="001F6527" w:rsidRPr="003E0EB2">
        <w:rPr>
          <w:rFonts w:asciiTheme="minorBidi" w:hAnsiTheme="minorBidi"/>
          <w:b/>
          <w:bCs/>
          <w:sz w:val="24"/>
          <w:szCs w:val="24"/>
        </w:rPr>
        <w:br/>
      </w:r>
      <w:r w:rsidRPr="003E0EB2">
        <w:rPr>
          <w:rFonts w:asciiTheme="minorBidi" w:hAnsiTheme="minorBidi"/>
          <w:b/>
          <w:bCs/>
          <w:sz w:val="24"/>
          <w:szCs w:val="24"/>
        </w:rPr>
        <w:t xml:space="preserve"> by location of injury, in percentages, </w:t>
      </w:r>
      <w:commentRangeStart w:id="9"/>
      <w:r w:rsidRPr="003E0EB2">
        <w:rPr>
          <w:rFonts w:asciiTheme="minorBidi" w:hAnsiTheme="minorBidi"/>
          <w:b/>
          <w:bCs/>
          <w:sz w:val="24"/>
          <w:szCs w:val="24"/>
        </w:rPr>
        <w:t>2019-2023</w:t>
      </w:r>
      <w:commentRangeEnd w:id="9"/>
      <w:r w:rsidR="005D34F8" w:rsidRPr="003E0EB2">
        <w:rPr>
          <w:rStyle w:val="CommentReference"/>
        </w:rPr>
        <w:commentReference w:id="9"/>
      </w:r>
    </w:p>
    <w:p w14:paraId="22EA426B" w14:textId="77777777" w:rsidR="0018679D" w:rsidRPr="003E0EB2" w:rsidRDefault="0018679D" w:rsidP="0018679D">
      <w:pPr>
        <w:spacing w:line="480" w:lineRule="auto"/>
        <w:jc w:val="center"/>
        <w:rPr>
          <w:rFonts w:asciiTheme="minorBidi" w:hAnsiTheme="minorBidi"/>
          <w:sz w:val="24"/>
          <w:szCs w:val="24"/>
        </w:rPr>
      </w:pPr>
      <w:r w:rsidRPr="003E0EB2">
        <w:rPr>
          <w:rFonts w:asciiTheme="minorBidi" w:hAnsiTheme="minorBidi"/>
          <w:noProof/>
          <w:sz w:val="24"/>
          <w:szCs w:val="24"/>
        </w:rPr>
        <w:drawing>
          <wp:inline distT="0" distB="0" distL="0" distR="0" wp14:anchorId="15B3EDF5" wp14:editId="32BC90E5">
            <wp:extent cx="4779645" cy="270065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645" cy="2700655"/>
                    </a:xfrm>
                    <a:prstGeom prst="rect">
                      <a:avLst/>
                    </a:prstGeom>
                    <a:noFill/>
                  </pic:spPr>
                </pic:pic>
              </a:graphicData>
            </a:graphic>
          </wp:inline>
        </w:drawing>
      </w:r>
    </w:p>
    <w:p w14:paraId="1002BFDE" w14:textId="77777777" w:rsidR="0018679D" w:rsidRPr="003E0EB2" w:rsidRDefault="0018679D" w:rsidP="00905DC8">
      <w:pPr>
        <w:spacing w:line="480" w:lineRule="auto"/>
        <w:jc w:val="both"/>
        <w:rPr>
          <w:rFonts w:asciiTheme="minorBidi" w:hAnsiTheme="minorBidi"/>
          <w:sz w:val="24"/>
          <w:szCs w:val="24"/>
        </w:rPr>
      </w:pPr>
    </w:p>
    <w:p w14:paraId="54875594" w14:textId="77777777" w:rsidR="00B91DB4" w:rsidRPr="003E0EB2" w:rsidRDefault="00B91DB4" w:rsidP="0018679D">
      <w:pPr>
        <w:pStyle w:val="Heading2"/>
      </w:pPr>
      <w:bookmarkStart w:id="10" w:name="_Toc168514144"/>
      <w:r w:rsidRPr="003E0EB2">
        <w:t>Population Groups</w:t>
      </w:r>
      <w:bookmarkEnd w:id="10"/>
    </w:p>
    <w:p w14:paraId="66EAF5DD" w14:textId="06C10E99" w:rsidR="00B91DB4" w:rsidRPr="003E0EB2" w:rsidRDefault="00B91DB4" w:rsidP="000E008D">
      <w:pPr>
        <w:spacing w:line="480" w:lineRule="auto"/>
        <w:jc w:val="both"/>
        <w:rPr>
          <w:rFonts w:asciiTheme="minorBidi" w:hAnsiTheme="minorBidi"/>
          <w:sz w:val="24"/>
          <w:szCs w:val="24"/>
        </w:rPr>
      </w:pPr>
      <w:r w:rsidRPr="003E0EB2">
        <w:rPr>
          <w:rFonts w:asciiTheme="minorBidi" w:hAnsiTheme="minorBidi"/>
          <w:b/>
          <w:bCs/>
          <w:sz w:val="24"/>
          <w:szCs w:val="24"/>
        </w:rPr>
        <w:t xml:space="preserve">In 2023, Arab children and adolescents accounted for about 52% of deaths, despite making up only about 24% of the child and adolescent population in </w:t>
      </w:r>
      <w:r w:rsidRPr="003E0EB2">
        <w:rPr>
          <w:rFonts w:asciiTheme="minorBidi" w:hAnsiTheme="minorBidi"/>
          <w:b/>
          <w:bCs/>
          <w:sz w:val="24"/>
          <w:szCs w:val="24"/>
        </w:rPr>
        <w:lastRenderedPageBreak/>
        <w:t>Israel.</w:t>
      </w:r>
      <w:r w:rsidRPr="003E0EB2">
        <w:rPr>
          <w:rFonts w:asciiTheme="minorBidi" w:hAnsiTheme="minorBidi"/>
          <w:sz w:val="24"/>
          <w:szCs w:val="24"/>
        </w:rPr>
        <w:t xml:space="preserve"> This relative </w:t>
      </w:r>
      <w:r w:rsidR="000E008D" w:rsidRPr="003E0EB2">
        <w:rPr>
          <w:rFonts w:asciiTheme="minorBidi" w:hAnsiTheme="minorBidi"/>
          <w:sz w:val="24"/>
          <w:szCs w:val="24"/>
        </w:rPr>
        <w:t>burden</w:t>
      </w:r>
      <w:r w:rsidRPr="003E0EB2">
        <w:rPr>
          <w:rFonts w:asciiTheme="minorBidi" w:hAnsiTheme="minorBidi"/>
          <w:sz w:val="24"/>
          <w:szCs w:val="24"/>
        </w:rPr>
        <w:t xml:space="preserve"> is higher than in 2022 when 47% of children killed in accidents were Arabs.</w:t>
      </w:r>
    </w:p>
    <w:p w14:paraId="5EE71D17" w14:textId="5D338F12" w:rsidR="00B91DB4" w:rsidRPr="003E0EB2" w:rsidRDefault="00B91DB4" w:rsidP="00ED3ED5">
      <w:pPr>
        <w:spacing w:line="480" w:lineRule="auto"/>
        <w:jc w:val="both"/>
        <w:rPr>
          <w:rFonts w:asciiTheme="minorBidi" w:hAnsiTheme="minorBidi"/>
          <w:b/>
          <w:bCs/>
          <w:sz w:val="24"/>
          <w:szCs w:val="24"/>
        </w:rPr>
      </w:pPr>
      <w:r w:rsidRPr="003E0EB2">
        <w:rPr>
          <w:rFonts w:asciiTheme="minorBidi" w:hAnsiTheme="minorBidi"/>
          <w:sz w:val="24"/>
          <w:szCs w:val="24"/>
        </w:rPr>
        <w:t xml:space="preserve">Among Jews, the mortality rate in 2023 was about 12% lower compared to the 2019-2022 average, while in the Arab population, the mortality rate in 2023 was about 6% higher compared to 2019-2022. On average, for the years 2019-2023, the risk of an Arab child </w:t>
      </w:r>
      <w:r w:rsidR="005B6A67" w:rsidRPr="003E0EB2">
        <w:rPr>
          <w:rFonts w:asciiTheme="minorBidi" w:hAnsiTheme="minorBidi"/>
          <w:sz w:val="24"/>
          <w:szCs w:val="24"/>
        </w:rPr>
        <w:t>dying</w:t>
      </w:r>
      <w:r w:rsidRPr="003E0EB2">
        <w:rPr>
          <w:rFonts w:asciiTheme="minorBidi" w:hAnsiTheme="minorBidi"/>
          <w:sz w:val="24"/>
          <w:szCs w:val="24"/>
        </w:rPr>
        <w:t xml:space="preserve"> due to unintentional injury was 2.9 times higher than that of a Jewish child: 6.8 cases per 100,000 children in the Arab population compared to 2.3 cases per 100,000 children in the Jewish population. </w:t>
      </w:r>
      <w:r w:rsidRPr="003E0EB2">
        <w:rPr>
          <w:rFonts w:asciiTheme="minorBidi" w:hAnsiTheme="minorBidi"/>
          <w:b/>
          <w:bCs/>
          <w:sz w:val="24"/>
          <w:szCs w:val="24"/>
        </w:rPr>
        <w:t xml:space="preserve">This means that if the mortality rates of Arab children were identical to those of Jewish children, approximately 33 children </w:t>
      </w:r>
      <w:r w:rsidR="00ED3ED5" w:rsidRPr="003E0EB2">
        <w:rPr>
          <w:rFonts w:asciiTheme="minorBidi" w:hAnsiTheme="minorBidi"/>
          <w:b/>
          <w:bCs/>
          <w:sz w:val="24"/>
          <w:szCs w:val="24"/>
        </w:rPr>
        <w:t>c</w:t>
      </w:r>
      <w:r w:rsidR="003324F7" w:rsidRPr="003E0EB2">
        <w:rPr>
          <w:rFonts w:asciiTheme="minorBidi" w:hAnsiTheme="minorBidi"/>
          <w:b/>
          <w:bCs/>
          <w:sz w:val="24"/>
          <w:szCs w:val="24"/>
        </w:rPr>
        <w:t>ould</w:t>
      </w:r>
      <w:r w:rsidRPr="003E0EB2">
        <w:rPr>
          <w:rFonts w:asciiTheme="minorBidi" w:hAnsiTheme="minorBidi"/>
          <w:b/>
          <w:bCs/>
          <w:sz w:val="24"/>
          <w:szCs w:val="24"/>
        </w:rPr>
        <w:t xml:space="preserve"> </w:t>
      </w:r>
      <w:r w:rsidR="00A14F7A" w:rsidRPr="003E0EB2">
        <w:rPr>
          <w:rFonts w:asciiTheme="minorBidi" w:hAnsiTheme="minorBidi"/>
          <w:b/>
          <w:bCs/>
          <w:sz w:val="24"/>
          <w:szCs w:val="24"/>
        </w:rPr>
        <w:t>have been</w:t>
      </w:r>
      <w:r w:rsidRPr="003E0EB2">
        <w:rPr>
          <w:rFonts w:asciiTheme="minorBidi" w:hAnsiTheme="minorBidi"/>
          <w:b/>
          <w:bCs/>
          <w:sz w:val="24"/>
          <w:szCs w:val="24"/>
        </w:rPr>
        <w:t xml:space="preserve"> saved each year.</w:t>
      </w:r>
    </w:p>
    <w:p w14:paraId="2D6CFA73" w14:textId="77777777" w:rsidR="0060757E" w:rsidRPr="003E0EB2" w:rsidRDefault="0060757E" w:rsidP="005B6A67">
      <w:pPr>
        <w:spacing w:line="480" w:lineRule="auto"/>
        <w:jc w:val="both"/>
        <w:rPr>
          <w:rFonts w:asciiTheme="minorBidi" w:hAnsiTheme="minorBidi"/>
          <w:b/>
          <w:bCs/>
          <w:sz w:val="24"/>
          <w:szCs w:val="24"/>
        </w:rPr>
      </w:pPr>
    </w:p>
    <w:p w14:paraId="6353D438" w14:textId="2AD6544B" w:rsidR="00A14F7A" w:rsidRPr="003E0EB2" w:rsidRDefault="00535D58" w:rsidP="00FC3C94">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5: Distribution of unintentional injury deaths </w:t>
      </w:r>
      <w:r w:rsidR="002E232D" w:rsidRPr="003E0EB2">
        <w:rPr>
          <w:rFonts w:asciiTheme="minorBidi" w:hAnsiTheme="minorBidi"/>
          <w:b/>
          <w:bCs/>
          <w:sz w:val="24"/>
          <w:szCs w:val="24"/>
        </w:rPr>
        <w:t xml:space="preserve">from </w:t>
      </w:r>
      <w:r w:rsidR="00243D94" w:rsidRPr="003E0EB2">
        <w:rPr>
          <w:rFonts w:asciiTheme="minorBidi" w:hAnsiTheme="minorBidi"/>
          <w:b/>
          <w:bCs/>
          <w:sz w:val="24"/>
          <w:szCs w:val="24"/>
        </w:rPr>
        <w:t xml:space="preserve">birth to </w:t>
      </w:r>
      <w:r w:rsidRPr="003E0EB2">
        <w:rPr>
          <w:rFonts w:asciiTheme="minorBidi" w:hAnsiTheme="minorBidi"/>
          <w:b/>
          <w:bCs/>
          <w:sz w:val="24"/>
          <w:szCs w:val="24"/>
        </w:rPr>
        <w:t>17</w:t>
      </w:r>
      <w:r w:rsidR="002E232D" w:rsidRPr="003E0EB2">
        <w:rPr>
          <w:rFonts w:asciiTheme="minorBidi" w:hAnsiTheme="minorBidi"/>
          <w:b/>
          <w:bCs/>
          <w:sz w:val="24"/>
          <w:szCs w:val="24"/>
        </w:rPr>
        <w:t xml:space="preserve"> years</w:t>
      </w:r>
      <w:r w:rsidR="00243D94" w:rsidRPr="003E0EB2">
        <w:rPr>
          <w:rFonts w:asciiTheme="minorBidi" w:hAnsiTheme="minorBidi"/>
          <w:b/>
          <w:bCs/>
          <w:sz w:val="24"/>
          <w:szCs w:val="24"/>
        </w:rPr>
        <w:br/>
      </w:r>
      <w:r w:rsidR="00F07569" w:rsidRPr="003E0EB2">
        <w:rPr>
          <w:rFonts w:asciiTheme="minorBidi" w:hAnsiTheme="minorBidi"/>
          <w:b/>
          <w:bCs/>
          <w:sz w:val="24"/>
          <w:szCs w:val="24"/>
        </w:rPr>
        <w:t xml:space="preserve">by sector and population group, in percentages, </w:t>
      </w:r>
      <w:commentRangeStart w:id="11"/>
      <w:r w:rsidR="00F07569" w:rsidRPr="003E0EB2">
        <w:rPr>
          <w:rFonts w:asciiTheme="minorBidi" w:hAnsiTheme="minorBidi"/>
          <w:b/>
          <w:bCs/>
          <w:sz w:val="24"/>
          <w:szCs w:val="24"/>
        </w:rPr>
        <w:t>2023</w:t>
      </w:r>
      <w:commentRangeEnd w:id="11"/>
      <w:r w:rsidR="005B6A67" w:rsidRPr="003E0EB2">
        <w:rPr>
          <w:rStyle w:val="CommentReference"/>
        </w:rPr>
        <w:commentReference w:id="11"/>
      </w:r>
    </w:p>
    <w:p w14:paraId="326B60CA" w14:textId="167E6142" w:rsidR="005B6A67" w:rsidRPr="003E0EB2" w:rsidRDefault="005B6A67" w:rsidP="0060757E">
      <w:pPr>
        <w:rPr>
          <w:rFonts w:asciiTheme="minorBidi" w:hAnsiTheme="minorBidi"/>
          <w:sz w:val="24"/>
          <w:szCs w:val="24"/>
        </w:rPr>
      </w:pPr>
      <w:r w:rsidRPr="003E0EB2">
        <w:rPr>
          <w:rFonts w:asciiTheme="minorBidi" w:hAnsiTheme="minorBidi"/>
          <w:noProof/>
          <w:sz w:val="24"/>
          <w:szCs w:val="24"/>
        </w:rPr>
        <w:drawing>
          <wp:inline distT="0" distB="0" distL="0" distR="0" wp14:anchorId="22604556" wp14:editId="6FD61F6D">
            <wp:extent cx="4789368" cy="262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7966" cy="2633620"/>
                    </a:xfrm>
                    <a:prstGeom prst="rect">
                      <a:avLst/>
                    </a:prstGeom>
                    <a:noFill/>
                    <a:ln>
                      <a:noFill/>
                    </a:ln>
                  </pic:spPr>
                </pic:pic>
              </a:graphicData>
            </a:graphic>
          </wp:inline>
        </w:drawing>
      </w:r>
    </w:p>
    <w:p w14:paraId="48D0CC0B" w14:textId="77777777" w:rsidR="0060757E" w:rsidRPr="003E0EB2" w:rsidRDefault="0060757E" w:rsidP="00B51DC1">
      <w:pPr>
        <w:spacing w:line="480" w:lineRule="auto"/>
        <w:jc w:val="both"/>
        <w:rPr>
          <w:rFonts w:asciiTheme="minorBidi" w:hAnsiTheme="minorBidi"/>
          <w:sz w:val="24"/>
          <w:szCs w:val="24"/>
        </w:rPr>
      </w:pPr>
    </w:p>
    <w:p w14:paraId="27C77A8E" w14:textId="5783C987" w:rsidR="00377379" w:rsidRPr="003E0EB2" w:rsidRDefault="000E008D" w:rsidP="00C149C4">
      <w:pPr>
        <w:spacing w:line="480" w:lineRule="auto"/>
        <w:jc w:val="both"/>
        <w:rPr>
          <w:rFonts w:asciiTheme="minorBidi" w:hAnsiTheme="minorBidi"/>
          <w:sz w:val="24"/>
          <w:szCs w:val="24"/>
        </w:rPr>
      </w:pPr>
      <w:r w:rsidRPr="003E0EB2">
        <w:rPr>
          <w:rFonts w:asciiTheme="minorBidi" w:hAnsiTheme="minorBidi"/>
          <w:sz w:val="24"/>
          <w:szCs w:val="24"/>
        </w:rPr>
        <w:lastRenderedPageBreak/>
        <w:t xml:space="preserve">Despite the high burden of mortality among Arabs, the long-term trend indicates a </w:t>
      </w:r>
      <w:r w:rsidRPr="003E0EB2">
        <w:rPr>
          <w:rFonts w:asciiTheme="minorBidi" w:hAnsiTheme="minorBidi"/>
          <w:b/>
          <w:bCs/>
          <w:sz w:val="24"/>
          <w:szCs w:val="24"/>
        </w:rPr>
        <w:t>decrease in mortality rates from accidents among Arab children and adolescents</w:t>
      </w:r>
      <w:r w:rsidR="00B51DC1" w:rsidRPr="003E0EB2">
        <w:rPr>
          <w:rFonts w:asciiTheme="minorBidi" w:hAnsiTheme="minorBidi"/>
          <w:b/>
          <w:bCs/>
          <w:sz w:val="24"/>
          <w:szCs w:val="24"/>
        </w:rPr>
        <w:t>:</w:t>
      </w:r>
      <w:r w:rsidRPr="003E0EB2">
        <w:rPr>
          <w:rFonts w:asciiTheme="minorBidi" w:hAnsiTheme="minorBidi"/>
          <w:sz w:val="24"/>
          <w:szCs w:val="24"/>
        </w:rPr>
        <w:t xml:space="preserve"> </w:t>
      </w:r>
      <w:r w:rsidR="00B51DC1" w:rsidRPr="003E0EB2">
        <w:rPr>
          <w:rFonts w:asciiTheme="minorBidi" w:hAnsiTheme="minorBidi"/>
          <w:sz w:val="24"/>
          <w:szCs w:val="24"/>
        </w:rPr>
        <w:t>m</w:t>
      </w:r>
      <w:r w:rsidRPr="003E0EB2">
        <w:rPr>
          <w:rFonts w:asciiTheme="minorBidi" w:hAnsiTheme="minorBidi"/>
          <w:sz w:val="24"/>
          <w:szCs w:val="24"/>
        </w:rPr>
        <w:t xml:space="preserve">ortality rates </w:t>
      </w:r>
      <w:r w:rsidR="00B51DC1" w:rsidRPr="003E0EB2">
        <w:rPr>
          <w:rFonts w:asciiTheme="minorBidi" w:hAnsiTheme="minorBidi"/>
          <w:sz w:val="24"/>
          <w:szCs w:val="24"/>
        </w:rPr>
        <w:t>among</w:t>
      </w:r>
      <w:r w:rsidRPr="003E0EB2">
        <w:rPr>
          <w:rFonts w:asciiTheme="minorBidi" w:hAnsiTheme="minorBidi"/>
          <w:sz w:val="24"/>
          <w:szCs w:val="24"/>
        </w:rPr>
        <w:t xml:space="preserve"> the Arab </w:t>
      </w:r>
      <w:r w:rsidR="00B51DC1" w:rsidRPr="003E0EB2">
        <w:rPr>
          <w:rFonts w:asciiTheme="minorBidi" w:hAnsiTheme="minorBidi"/>
          <w:sz w:val="24"/>
          <w:szCs w:val="24"/>
        </w:rPr>
        <w:t>population</w:t>
      </w:r>
      <w:r w:rsidRPr="003E0EB2">
        <w:rPr>
          <w:rFonts w:asciiTheme="minorBidi" w:hAnsiTheme="minorBidi"/>
          <w:sz w:val="24"/>
          <w:szCs w:val="24"/>
        </w:rPr>
        <w:t xml:space="preserve"> </w:t>
      </w:r>
      <w:r w:rsidR="0068246F" w:rsidRPr="003E0EB2">
        <w:rPr>
          <w:rFonts w:asciiTheme="minorBidi" w:hAnsiTheme="minorBidi"/>
          <w:sz w:val="24"/>
          <w:szCs w:val="24"/>
        </w:rPr>
        <w:t>during</w:t>
      </w:r>
      <w:r w:rsidRPr="003E0EB2">
        <w:rPr>
          <w:rFonts w:asciiTheme="minorBidi" w:hAnsiTheme="minorBidi"/>
          <w:sz w:val="24"/>
          <w:szCs w:val="24"/>
        </w:rPr>
        <w:t xml:space="preserve"> 2021</w:t>
      </w:r>
      <w:r w:rsidR="0068246F" w:rsidRPr="003E0EB2">
        <w:rPr>
          <w:rFonts w:asciiTheme="minorBidi" w:hAnsiTheme="minorBidi"/>
          <w:sz w:val="24"/>
          <w:szCs w:val="24"/>
        </w:rPr>
        <w:t>-</w:t>
      </w:r>
      <w:r w:rsidRPr="003E0EB2">
        <w:rPr>
          <w:rFonts w:asciiTheme="minorBidi" w:hAnsiTheme="minorBidi"/>
          <w:sz w:val="24"/>
          <w:szCs w:val="24"/>
        </w:rPr>
        <w:t>2023 are 25% lower compared to 2008-2010</w:t>
      </w:r>
      <w:r w:rsidR="00C149C4" w:rsidRPr="003E0EB2">
        <w:rPr>
          <w:rFonts w:asciiTheme="minorBidi" w:hAnsiTheme="minorBidi"/>
          <w:sz w:val="24"/>
          <w:szCs w:val="24"/>
        </w:rPr>
        <w:t>;</w:t>
      </w:r>
      <w:r w:rsidRPr="003E0EB2">
        <w:rPr>
          <w:rFonts w:asciiTheme="minorBidi" w:hAnsiTheme="minorBidi"/>
          <w:sz w:val="24"/>
          <w:szCs w:val="24"/>
        </w:rPr>
        <w:t xml:space="preserve"> </w:t>
      </w:r>
      <w:r w:rsidR="00C149C4" w:rsidRPr="003E0EB2">
        <w:rPr>
          <w:rFonts w:asciiTheme="minorBidi" w:hAnsiTheme="minorBidi"/>
          <w:sz w:val="24"/>
          <w:szCs w:val="24"/>
        </w:rPr>
        <w:t>t</w:t>
      </w:r>
      <w:r w:rsidRPr="003E0EB2">
        <w:rPr>
          <w:rFonts w:asciiTheme="minorBidi" w:hAnsiTheme="minorBidi"/>
          <w:sz w:val="24"/>
          <w:szCs w:val="24"/>
        </w:rPr>
        <w:t xml:space="preserve">he percentage decrease in mortality rates </w:t>
      </w:r>
      <w:r w:rsidR="00B51DC1" w:rsidRPr="003E0EB2">
        <w:rPr>
          <w:rFonts w:asciiTheme="minorBidi" w:hAnsiTheme="minorBidi"/>
          <w:sz w:val="24"/>
          <w:szCs w:val="24"/>
        </w:rPr>
        <w:t>among</w:t>
      </w:r>
      <w:r w:rsidRPr="003E0EB2">
        <w:rPr>
          <w:rFonts w:asciiTheme="minorBidi" w:hAnsiTheme="minorBidi"/>
          <w:sz w:val="24"/>
          <w:szCs w:val="24"/>
        </w:rPr>
        <w:t xml:space="preserve"> the Jewish </w:t>
      </w:r>
      <w:r w:rsidR="00B51DC1" w:rsidRPr="003E0EB2">
        <w:rPr>
          <w:rFonts w:asciiTheme="minorBidi" w:hAnsiTheme="minorBidi"/>
          <w:sz w:val="24"/>
          <w:szCs w:val="24"/>
        </w:rPr>
        <w:t>population</w:t>
      </w:r>
      <w:r w:rsidRPr="003E0EB2">
        <w:rPr>
          <w:rFonts w:asciiTheme="minorBidi" w:hAnsiTheme="minorBidi"/>
          <w:sz w:val="24"/>
          <w:szCs w:val="24"/>
        </w:rPr>
        <w:t xml:space="preserve"> is higher, standing at 30%.</w:t>
      </w:r>
    </w:p>
    <w:p w14:paraId="2AB562F1" w14:textId="77777777" w:rsidR="00795C58" w:rsidRPr="003E0EB2" w:rsidRDefault="00795C58" w:rsidP="00C13A6E">
      <w:pPr>
        <w:spacing w:line="480" w:lineRule="auto"/>
        <w:jc w:val="center"/>
        <w:rPr>
          <w:rFonts w:asciiTheme="minorBidi" w:hAnsiTheme="minorBidi"/>
          <w:b/>
          <w:bCs/>
          <w:sz w:val="24"/>
          <w:szCs w:val="24"/>
        </w:rPr>
      </w:pPr>
    </w:p>
    <w:p w14:paraId="0BA18ABA" w14:textId="7E6420A1" w:rsidR="00B51DC1" w:rsidRPr="003E0EB2" w:rsidRDefault="00C13A6E" w:rsidP="00FC3C94">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6: </w:t>
      </w:r>
      <w:r w:rsidR="00795C58" w:rsidRPr="003E0EB2">
        <w:rPr>
          <w:rFonts w:asciiTheme="minorBidi" w:hAnsiTheme="minorBidi"/>
          <w:b/>
          <w:bCs/>
          <w:sz w:val="24"/>
          <w:szCs w:val="24"/>
        </w:rPr>
        <w:t>U</w:t>
      </w:r>
      <w:r w:rsidRPr="003E0EB2">
        <w:rPr>
          <w:rFonts w:asciiTheme="minorBidi" w:hAnsiTheme="minorBidi"/>
          <w:b/>
          <w:bCs/>
          <w:sz w:val="24"/>
          <w:szCs w:val="24"/>
        </w:rPr>
        <w:t>nintentional injury</w:t>
      </w:r>
      <w:r w:rsidR="00795C58" w:rsidRPr="003E0EB2">
        <w:rPr>
          <w:rFonts w:asciiTheme="minorBidi" w:hAnsiTheme="minorBidi"/>
          <w:b/>
          <w:bCs/>
          <w:sz w:val="24"/>
          <w:szCs w:val="24"/>
        </w:rPr>
        <w:t xml:space="preserve"> death rates</w:t>
      </w:r>
      <w:r w:rsidRPr="003E0EB2">
        <w:rPr>
          <w:rFonts w:asciiTheme="minorBidi" w:hAnsiTheme="minorBidi"/>
          <w:b/>
          <w:bCs/>
          <w:sz w:val="24"/>
          <w:szCs w:val="24"/>
        </w:rPr>
        <w:t xml:space="preserve"> </w:t>
      </w:r>
      <w:r w:rsidR="002E232D" w:rsidRPr="003E0EB2">
        <w:rPr>
          <w:rFonts w:asciiTheme="minorBidi" w:hAnsiTheme="minorBidi"/>
          <w:b/>
          <w:bCs/>
          <w:sz w:val="24"/>
          <w:szCs w:val="24"/>
        </w:rPr>
        <w:t xml:space="preserve">from </w:t>
      </w:r>
      <w:r w:rsidR="00C149C4" w:rsidRPr="003E0EB2">
        <w:rPr>
          <w:rFonts w:asciiTheme="minorBidi" w:hAnsiTheme="minorBidi"/>
          <w:b/>
          <w:bCs/>
          <w:sz w:val="24"/>
          <w:szCs w:val="24"/>
        </w:rPr>
        <w:t xml:space="preserve">birth to </w:t>
      </w:r>
      <w:r w:rsidRPr="003E0EB2">
        <w:rPr>
          <w:rFonts w:asciiTheme="minorBidi" w:hAnsiTheme="minorBidi"/>
          <w:b/>
          <w:bCs/>
          <w:sz w:val="24"/>
          <w:szCs w:val="24"/>
        </w:rPr>
        <w:t>17</w:t>
      </w:r>
      <w:r w:rsidR="002E232D" w:rsidRPr="003E0EB2">
        <w:rPr>
          <w:rFonts w:asciiTheme="minorBidi" w:hAnsiTheme="minorBidi"/>
          <w:b/>
          <w:bCs/>
          <w:sz w:val="24"/>
          <w:szCs w:val="24"/>
        </w:rPr>
        <w:t xml:space="preserve"> years</w:t>
      </w:r>
      <w:r w:rsidRPr="003E0EB2">
        <w:rPr>
          <w:rFonts w:asciiTheme="minorBidi" w:hAnsiTheme="minorBidi"/>
          <w:b/>
          <w:bCs/>
          <w:sz w:val="24"/>
          <w:szCs w:val="24"/>
        </w:rPr>
        <w:t xml:space="preserve">, </w:t>
      </w:r>
      <w:r w:rsidR="00C149C4" w:rsidRPr="003E0EB2">
        <w:rPr>
          <w:rFonts w:asciiTheme="minorBidi" w:hAnsiTheme="minorBidi"/>
          <w:b/>
          <w:bCs/>
          <w:sz w:val="24"/>
          <w:szCs w:val="24"/>
        </w:rPr>
        <w:br/>
      </w:r>
      <w:r w:rsidRPr="003E0EB2">
        <w:rPr>
          <w:rFonts w:asciiTheme="minorBidi" w:hAnsiTheme="minorBidi"/>
          <w:b/>
          <w:bCs/>
          <w:sz w:val="24"/>
          <w:szCs w:val="24"/>
        </w:rPr>
        <w:t>comparison between Arabs and Jews</w:t>
      </w:r>
      <w:r w:rsidR="00795C58" w:rsidRPr="003E0EB2">
        <w:rPr>
          <w:rFonts w:asciiTheme="minorBidi" w:hAnsiTheme="minorBidi"/>
          <w:b/>
          <w:bCs/>
          <w:sz w:val="24"/>
          <w:szCs w:val="24"/>
        </w:rPr>
        <w:t xml:space="preserve"> </w:t>
      </w:r>
      <w:r w:rsidRPr="003E0EB2">
        <w:rPr>
          <w:rFonts w:asciiTheme="minorBidi" w:hAnsiTheme="minorBidi"/>
          <w:b/>
          <w:bCs/>
          <w:sz w:val="24"/>
          <w:szCs w:val="24"/>
        </w:rPr>
        <w:t xml:space="preserve">and rate ratios, </w:t>
      </w:r>
      <w:commentRangeStart w:id="12"/>
      <w:r w:rsidRPr="003E0EB2">
        <w:rPr>
          <w:rFonts w:asciiTheme="minorBidi" w:hAnsiTheme="minorBidi"/>
          <w:b/>
          <w:bCs/>
          <w:sz w:val="24"/>
          <w:szCs w:val="24"/>
        </w:rPr>
        <w:t>2019-2023</w:t>
      </w:r>
      <w:commentRangeEnd w:id="12"/>
      <w:r w:rsidR="00C149C4" w:rsidRPr="003E0EB2">
        <w:rPr>
          <w:rStyle w:val="CommentReference"/>
        </w:rPr>
        <w:commentReference w:id="12"/>
      </w:r>
    </w:p>
    <w:p w14:paraId="4F53A682" w14:textId="45CEE487" w:rsidR="00377379" w:rsidRPr="003E0EB2" w:rsidRDefault="00C13A6E" w:rsidP="00C13A6E">
      <w:pPr>
        <w:spacing w:line="480" w:lineRule="auto"/>
        <w:jc w:val="center"/>
        <w:rPr>
          <w:rFonts w:asciiTheme="minorBidi" w:hAnsiTheme="minorBidi"/>
          <w:sz w:val="20"/>
          <w:szCs w:val="20"/>
        </w:rPr>
      </w:pPr>
      <w:r w:rsidRPr="003E0EB2">
        <w:rPr>
          <w:rFonts w:asciiTheme="minorBidi" w:eastAsia="Times New Roman" w:hAnsiTheme="minorBidi"/>
          <w:sz w:val="20"/>
          <w:szCs w:val="20"/>
        </w:rPr>
        <w:t>Rate ratios</w:t>
      </w:r>
      <w:r w:rsidR="00C149C4" w:rsidRPr="003E0EB2">
        <w:rPr>
          <w:rFonts w:asciiTheme="minorBidi" w:eastAsia="Times New Roman" w:hAnsiTheme="minorBidi"/>
          <w:sz w:val="20"/>
          <w:szCs w:val="20"/>
        </w:rPr>
        <w:tab/>
      </w:r>
      <w:r w:rsidRPr="003E0EB2">
        <w:rPr>
          <w:rFonts w:asciiTheme="minorBidi" w:eastAsia="Times New Roman" w:hAnsiTheme="minorBidi"/>
          <w:sz w:val="20"/>
          <w:szCs w:val="20"/>
        </w:rPr>
        <w:t xml:space="preserve"> </w:t>
      </w:r>
      <w:r w:rsidRPr="003E0EB2">
        <w:rPr>
          <w:rFonts w:asciiTheme="minorBidi" w:eastAsia="Times New Roman" w:hAnsiTheme="minorBidi"/>
          <w:color w:val="906DB4"/>
          <w:sz w:val="20"/>
          <w:szCs w:val="20"/>
          <w:rtl/>
        </w:rPr>
        <w:t>■</w:t>
      </w:r>
      <w:r w:rsidRPr="003E0EB2">
        <w:rPr>
          <w:rFonts w:asciiTheme="minorBidi" w:eastAsia="Times New Roman" w:hAnsiTheme="minorBidi"/>
          <w:color w:val="906DB4"/>
          <w:sz w:val="20"/>
          <w:szCs w:val="20"/>
        </w:rPr>
        <w:t xml:space="preserve"> Arabs </w:t>
      </w:r>
      <w:r w:rsidR="00C149C4" w:rsidRPr="003E0EB2">
        <w:rPr>
          <w:rFonts w:asciiTheme="minorBidi" w:eastAsia="Times New Roman" w:hAnsiTheme="minorBidi"/>
          <w:color w:val="906DB4"/>
          <w:sz w:val="20"/>
          <w:szCs w:val="20"/>
        </w:rPr>
        <w:tab/>
      </w:r>
      <w:r w:rsidRPr="003E0EB2">
        <w:rPr>
          <w:rFonts w:asciiTheme="minorBidi" w:eastAsia="Times New Roman" w:hAnsiTheme="minorBidi"/>
          <w:color w:val="149EEB"/>
          <w:sz w:val="20"/>
          <w:szCs w:val="20"/>
          <w:rtl/>
        </w:rPr>
        <w:t>■</w:t>
      </w:r>
      <w:r w:rsidRPr="003E0EB2">
        <w:rPr>
          <w:rFonts w:asciiTheme="minorBidi" w:eastAsia="Times New Roman" w:hAnsiTheme="minorBidi"/>
          <w:color w:val="149EEB"/>
          <w:sz w:val="20"/>
          <w:szCs w:val="20"/>
        </w:rPr>
        <w:t xml:space="preserve"> Jews</w:t>
      </w:r>
    </w:p>
    <w:p w14:paraId="5727B81F" w14:textId="77777777" w:rsidR="00377379" w:rsidRPr="003E0EB2" w:rsidRDefault="00795C58" w:rsidP="00795C58">
      <w:pPr>
        <w:spacing w:line="480" w:lineRule="auto"/>
        <w:jc w:val="center"/>
        <w:rPr>
          <w:rFonts w:asciiTheme="minorBidi" w:hAnsiTheme="minorBidi"/>
          <w:sz w:val="24"/>
          <w:szCs w:val="24"/>
        </w:rPr>
      </w:pPr>
      <w:r w:rsidRPr="003E0EB2">
        <w:rPr>
          <w:rFonts w:asciiTheme="minorBidi" w:hAnsiTheme="minorBidi"/>
          <w:noProof/>
          <w:sz w:val="24"/>
          <w:szCs w:val="24"/>
        </w:rPr>
        <w:drawing>
          <wp:inline distT="0" distB="0" distL="0" distR="0" wp14:anchorId="38676536" wp14:editId="71A2A4A1">
            <wp:extent cx="4377055" cy="22860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7055" cy="2286000"/>
                    </a:xfrm>
                    <a:prstGeom prst="rect">
                      <a:avLst/>
                    </a:prstGeom>
                    <a:noFill/>
                  </pic:spPr>
                </pic:pic>
              </a:graphicData>
            </a:graphic>
          </wp:inline>
        </w:drawing>
      </w:r>
    </w:p>
    <w:p w14:paraId="29CF5082" w14:textId="0C40EEC1" w:rsidR="00377379" w:rsidRPr="003E0EB2" w:rsidRDefault="00B14B49" w:rsidP="0053639E">
      <w:pPr>
        <w:spacing w:line="480" w:lineRule="auto"/>
        <w:jc w:val="both"/>
        <w:rPr>
          <w:rFonts w:asciiTheme="minorBidi" w:hAnsiTheme="minorBidi"/>
          <w:sz w:val="24"/>
          <w:szCs w:val="24"/>
          <w:rtl/>
        </w:rPr>
      </w:pPr>
      <w:r w:rsidRPr="003E0EB2">
        <w:rPr>
          <w:rFonts w:asciiTheme="minorBidi" w:hAnsiTheme="minorBidi"/>
          <w:sz w:val="24"/>
          <w:szCs w:val="24"/>
        </w:rPr>
        <w:t xml:space="preserve">For children and adolescents </w:t>
      </w:r>
      <w:r w:rsidR="002E232D" w:rsidRPr="003E0EB2">
        <w:rPr>
          <w:rFonts w:asciiTheme="minorBidi" w:hAnsiTheme="minorBidi"/>
          <w:sz w:val="24"/>
          <w:szCs w:val="24"/>
        </w:rPr>
        <w:t>from</w:t>
      </w:r>
      <w:r w:rsidRPr="003E0EB2">
        <w:rPr>
          <w:rFonts w:asciiTheme="minorBidi" w:hAnsiTheme="minorBidi"/>
          <w:sz w:val="24"/>
          <w:szCs w:val="24"/>
        </w:rPr>
        <w:t xml:space="preserve"> </w:t>
      </w:r>
      <w:r w:rsidR="008D5DBB" w:rsidRPr="003E0EB2">
        <w:rPr>
          <w:rFonts w:asciiTheme="minorBidi" w:hAnsiTheme="minorBidi"/>
          <w:sz w:val="24"/>
          <w:szCs w:val="24"/>
        </w:rPr>
        <w:t xml:space="preserve">birth to </w:t>
      </w:r>
      <w:r w:rsidRPr="003E0EB2">
        <w:rPr>
          <w:rFonts w:asciiTheme="minorBidi" w:hAnsiTheme="minorBidi"/>
          <w:sz w:val="24"/>
          <w:szCs w:val="24"/>
        </w:rPr>
        <w:t>17</w:t>
      </w:r>
      <w:r w:rsidR="002E232D" w:rsidRPr="003E0EB2">
        <w:rPr>
          <w:rFonts w:asciiTheme="minorBidi" w:hAnsiTheme="minorBidi"/>
          <w:sz w:val="24"/>
          <w:szCs w:val="24"/>
        </w:rPr>
        <w:t xml:space="preserve"> years </w:t>
      </w:r>
      <w:commentRangeStart w:id="13"/>
      <w:r w:rsidRPr="003E0EB2">
        <w:rPr>
          <w:rFonts w:asciiTheme="minorBidi" w:hAnsiTheme="minorBidi"/>
          <w:sz w:val="24"/>
          <w:szCs w:val="24"/>
        </w:rPr>
        <w:t>as a whole</w:t>
      </w:r>
      <w:commentRangeEnd w:id="13"/>
      <w:r w:rsidR="00C8430A" w:rsidRPr="003E0EB2">
        <w:rPr>
          <w:rStyle w:val="CommentReference"/>
        </w:rPr>
        <w:commentReference w:id="13"/>
      </w:r>
      <w:r w:rsidRPr="003E0EB2">
        <w:rPr>
          <w:rFonts w:asciiTheme="minorBidi" w:hAnsiTheme="minorBidi"/>
          <w:sz w:val="24"/>
          <w:szCs w:val="24"/>
        </w:rPr>
        <w:t xml:space="preserve">, unintentional injury </w:t>
      </w:r>
      <w:r w:rsidR="00C8430A" w:rsidRPr="003E0EB2">
        <w:rPr>
          <w:rFonts w:asciiTheme="minorBidi" w:hAnsiTheme="minorBidi"/>
          <w:sz w:val="24"/>
          <w:szCs w:val="24"/>
        </w:rPr>
        <w:t>mortality</w:t>
      </w:r>
      <w:r w:rsidR="00DD383F" w:rsidRPr="003E0EB2">
        <w:rPr>
          <w:rFonts w:asciiTheme="minorBidi" w:hAnsiTheme="minorBidi"/>
          <w:sz w:val="24"/>
          <w:szCs w:val="24"/>
        </w:rPr>
        <w:t xml:space="preserve"> rates </w:t>
      </w:r>
      <w:r w:rsidRPr="003E0EB2">
        <w:rPr>
          <w:rFonts w:asciiTheme="minorBidi" w:hAnsiTheme="minorBidi"/>
          <w:sz w:val="24"/>
          <w:szCs w:val="24"/>
        </w:rPr>
        <w:t xml:space="preserve">over the past five years are 1.7 times higher among </w:t>
      </w:r>
      <w:r w:rsidR="00220112" w:rsidRPr="003E0EB2">
        <w:rPr>
          <w:rFonts w:asciiTheme="minorBidi" w:hAnsiTheme="minorBidi"/>
          <w:sz w:val="24"/>
          <w:szCs w:val="24"/>
        </w:rPr>
        <w:t>ultra-Orthodox</w:t>
      </w:r>
      <w:r w:rsidRPr="003E0EB2">
        <w:rPr>
          <w:rFonts w:asciiTheme="minorBidi" w:hAnsiTheme="minorBidi"/>
          <w:sz w:val="24"/>
          <w:szCs w:val="24"/>
        </w:rPr>
        <w:t xml:space="preserve"> children compared to non-</w:t>
      </w:r>
      <w:r w:rsidR="00220112" w:rsidRPr="003E0EB2">
        <w:rPr>
          <w:rFonts w:asciiTheme="minorBidi" w:hAnsiTheme="minorBidi"/>
          <w:sz w:val="24"/>
          <w:szCs w:val="24"/>
        </w:rPr>
        <w:t>ultra-Orthodox</w:t>
      </w:r>
      <w:r w:rsidRPr="003E0EB2">
        <w:rPr>
          <w:rFonts w:asciiTheme="minorBidi" w:hAnsiTheme="minorBidi"/>
          <w:sz w:val="24"/>
          <w:szCs w:val="24"/>
        </w:rPr>
        <w:t xml:space="preserve"> Jewish children: 3.4 cases per 100,000 versus 2.0 cases per 100,000, respectively. However, </w:t>
      </w:r>
      <w:r w:rsidRPr="003E0EB2">
        <w:rPr>
          <w:rFonts w:asciiTheme="minorBidi" w:hAnsiTheme="minorBidi"/>
          <w:b/>
          <w:bCs/>
          <w:sz w:val="24"/>
          <w:szCs w:val="24"/>
        </w:rPr>
        <w:t xml:space="preserve">the excess risk of mortality in the </w:t>
      </w:r>
      <w:r w:rsidR="00220112" w:rsidRPr="003E0EB2">
        <w:rPr>
          <w:rFonts w:asciiTheme="minorBidi" w:hAnsiTheme="minorBidi"/>
          <w:b/>
          <w:bCs/>
          <w:sz w:val="24"/>
          <w:szCs w:val="24"/>
        </w:rPr>
        <w:t>ultra-Orthodox</w:t>
      </w:r>
      <w:r w:rsidRPr="003E0EB2">
        <w:rPr>
          <w:rFonts w:asciiTheme="minorBidi" w:hAnsiTheme="minorBidi"/>
          <w:b/>
          <w:bCs/>
          <w:sz w:val="24"/>
          <w:szCs w:val="24"/>
        </w:rPr>
        <w:t xml:space="preserve"> community is evident in those under the age of 15:</w:t>
      </w:r>
      <w:r w:rsidRPr="003E0EB2">
        <w:rPr>
          <w:rFonts w:asciiTheme="minorBidi" w:hAnsiTheme="minorBidi"/>
          <w:sz w:val="24"/>
          <w:szCs w:val="24"/>
        </w:rPr>
        <w:t xml:space="preserve"> among children under 15, the risk of a</w:t>
      </w:r>
      <w:r w:rsidR="00B87CA1" w:rsidRPr="003E0EB2">
        <w:rPr>
          <w:rFonts w:asciiTheme="minorBidi" w:hAnsiTheme="minorBidi"/>
          <w:sz w:val="24"/>
          <w:szCs w:val="24"/>
        </w:rPr>
        <w:t>n</w:t>
      </w:r>
      <w:r w:rsidRPr="003E0EB2">
        <w:rPr>
          <w:rFonts w:asciiTheme="minorBidi" w:hAnsiTheme="minorBidi"/>
          <w:sz w:val="24"/>
          <w:szCs w:val="24"/>
        </w:rPr>
        <w:t xml:space="preserve"> </w:t>
      </w:r>
      <w:r w:rsidR="00220112" w:rsidRPr="003E0EB2">
        <w:rPr>
          <w:rFonts w:asciiTheme="minorBidi" w:hAnsiTheme="minorBidi"/>
          <w:sz w:val="24"/>
          <w:szCs w:val="24"/>
        </w:rPr>
        <w:t>ultra-Orthodox</w:t>
      </w:r>
      <w:r w:rsidRPr="003E0EB2">
        <w:rPr>
          <w:rFonts w:asciiTheme="minorBidi" w:hAnsiTheme="minorBidi"/>
          <w:sz w:val="24"/>
          <w:szCs w:val="24"/>
        </w:rPr>
        <w:t xml:space="preserve"> child </w:t>
      </w:r>
      <w:r w:rsidR="0053639E" w:rsidRPr="003E0EB2">
        <w:rPr>
          <w:rFonts w:asciiTheme="minorBidi" w:hAnsiTheme="minorBidi"/>
          <w:sz w:val="24"/>
          <w:szCs w:val="24"/>
        </w:rPr>
        <w:t>dying</w:t>
      </w:r>
      <w:r w:rsidRPr="003E0EB2">
        <w:rPr>
          <w:rFonts w:asciiTheme="minorBidi" w:hAnsiTheme="minorBidi"/>
          <w:sz w:val="24"/>
          <w:szCs w:val="24"/>
        </w:rPr>
        <w:t xml:space="preserve"> </w:t>
      </w:r>
      <w:r w:rsidR="00B87CA1" w:rsidRPr="003E0EB2">
        <w:rPr>
          <w:rFonts w:asciiTheme="minorBidi" w:hAnsiTheme="minorBidi"/>
          <w:sz w:val="24"/>
          <w:szCs w:val="24"/>
        </w:rPr>
        <w:t xml:space="preserve">due to </w:t>
      </w:r>
      <w:r w:rsidRPr="003E0EB2">
        <w:rPr>
          <w:rFonts w:asciiTheme="minorBidi" w:hAnsiTheme="minorBidi"/>
          <w:sz w:val="24"/>
          <w:szCs w:val="24"/>
        </w:rPr>
        <w:t xml:space="preserve">unintentional injury </w:t>
      </w:r>
      <w:r w:rsidRPr="003E0EB2">
        <w:rPr>
          <w:rFonts w:asciiTheme="minorBidi" w:hAnsiTheme="minorBidi"/>
          <w:sz w:val="24"/>
          <w:szCs w:val="24"/>
        </w:rPr>
        <w:lastRenderedPageBreak/>
        <w:t>is 2.1 times higher (varying by age) compared to the risk for a non-</w:t>
      </w:r>
      <w:r w:rsidR="00220112" w:rsidRPr="003E0EB2">
        <w:rPr>
          <w:rFonts w:asciiTheme="minorBidi" w:hAnsiTheme="minorBidi"/>
          <w:sz w:val="24"/>
          <w:szCs w:val="24"/>
        </w:rPr>
        <w:t>ultra-Orthodox</w:t>
      </w:r>
      <w:r w:rsidRPr="003E0EB2">
        <w:rPr>
          <w:rFonts w:asciiTheme="minorBidi" w:hAnsiTheme="minorBidi"/>
          <w:sz w:val="24"/>
          <w:szCs w:val="24"/>
        </w:rPr>
        <w:t xml:space="preserve"> Jewish child. In contrast, among adolescents aged 15-17</w:t>
      </w:r>
      <w:r w:rsidR="003E0EB2" w:rsidRPr="003E0EB2">
        <w:rPr>
          <w:rFonts w:asciiTheme="minorBidi" w:hAnsiTheme="minorBidi"/>
          <w:sz w:val="24"/>
          <w:szCs w:val="24"/>
        </w:rPr>
        <w:t xml:space="preserve"> years</w:t>
      </w:r>
      <w:r w:rsidRPr="003E0EB2">
        <w:rPr>
          <w:rFonts w:asciiTheme="minorBidi" w:hAnsiTheme="minorBidi"/>
          <w:sz w:val="24"/>
          <w:szCs w:val="24"/>
        </w:rPr>
        <w:t>, the mortality rate among non-</w:t>
      </w:r>
      <w:r w:rsidR="00220112" w:rsidRPr="003E0EB2">
        <w:rPr>
          <w:rFonts w:asciiTheme="minorBidi" w:hAnsiTheme="minorBidi"/>
          <w:sz w:val="24"/>
          <w:szCs w:val="24"/>
        </w:rPr>
        <w:t>ultra-Orthodox</w:t>
      </w:r>
      <w:r w:rsidRPr="003E0EB2">
        <w:rPr>
          <w:rFonts w:asciiTheme="minorBidi" w:hAnsiTheme="minorBidi"/>
          <w:sz w:val="24"/>
          <w:szCs w:val="24"/>
        </w:rPr>
        <w:t xml:space="preserve"> Jews is slightly higher than the mortality rate among </w:t>
      </w:r>
      <w:r w:rsidR="00220112" w:rsidRPr="003E0EB2">
        <w:rPr>
          <w:rFonts w:asciiTheme="minorBidi" w:hAnsiTheme="minorBidi"/>
          <w:sz w:val="24"/>
          <w:szCs w:val="24"/>
        </w:rPr>
        <w:t>ultra-Orthodox</w:t>
      </w:r>
      <w:r w:rsidR="00B87CA1" w:rsidRPr="003E0EB2">
        <w:rPr>
          <w:rFonts w:asciiTheme="minorBidi" w:hAnsiTheme="minorBidi"/>
          <w:sz w:val="24"/>
          <w:szCs w:val="24"/>
        </w:rPr>
        <w:t xml:space="preserve"> </w:t>
      </w:r>
      <w:r w:rsidR="00B82CE1" w:rsidRPr="003E0EB2">
        <w:rPr>
          <w:rFonts w:asciiTheme="minorBidi" w:hAnsiTheme="minorBidi"/>
          <w:sz w:val="24"/>
          <w:szCs w:val="24"/>
        </w:rPr>
        <w:t>adolescents</w:t>
      </w:r>
      <w:r w:rsidRPr="003E0EB2">
        <w:rPr>
          <w:rFonts w:asciiTheme="minorBidi" w:hAnsiTheme="minorBidi"/>
          <w:sz w:val="24"/>
          <w:szCs w:val="24"/>
        </w:rPr>
        <w:t xml:space="preserve">. </w:t>
      </w:r>
      <w:r w:rsidR="00B87CA1" w:rsidRPr="003E0EB2">
        <w:rPr>
          <w:rFonts w:asciiTheme="minorBidi" w:hAnsiTheme="minorBidi"/>
          <w:sz w:val="24"/>
          <w:szCs w:val="24"/>
        </w:rPr>
        <w:t>U</w:t>
      </w:r>
      <w:r w:rsidRPr="003E0EB2">
        <w:rPr>
          <w:rFonts w:asciiTheme="minorBidi" w:hAnsiTheme="minorBidi"/>
          <w:sz w:val="24"/>
          <w:szCs w:val="24"/>
        </w:rPr>
        <w:t>nintentional injury</w:t>
      </w:r>
      <w:r w:rsidR="00B87CA1" w:rsidRPr="003E0EB2">
        <w:rPr>
          <w:rFonts w:asciiTheme="minorBidi" w:hAnsiTheme="minorBidi"/>
          <w:sz w:val="24"/>
          <w:szCs w:val="24"/>
        </w:rPr>
        <w:t xml:space="preserve"> death rates</w:t>
      </w:r>
      <w:r w:rsidRPr="003E0EB2">
        <w:rPr>
          <w:rFonts w:asciiTheme="minorBidi" w:hAnsiTheme="minorBidi"/>
          <w:sz w:val="24"/>
          <w:szCs w:val="24"/>
        </w:rPr>
        <w:t xml:space="preserve"> in the </w:t>
      </w:r>
      <w:r w:rsidR="00220112" w:rsidRPr="003E0EB2">
        <w:rPr>
          <w:rFonts w:asciiTheme="minorBidi" w:hAnsiTheme="minorBidi"/>
          <w:sz w:val="24"/>
          <w:szCs w:val="24"/>
        </w:rPr>
        <w:t>ultra-Orthodox</w:t>
      </w:r>
      <w:r w:rsidRPr="003E0EB2">
        <w:rPr>
          <w:rFonts w:asciiTheme="minorBidi" w:hAnsiTheme="minorBidi"/>
          <w:sz w:val="24"/>
          <w:szCs w:val="24"/>
        </w:rPr>
        <w:t xml:space="preserve"> population are influenced by the </w:t>
      </w:r>
      <w:r w:rsidR="00B87CA1" w:rsidRPr="003E0EB2">
        <w:rPr>
          <w:rFonts w:asciiTheme="minorBidi" w:hAnsiTheme="minorBidi"/>
          <w:sz w:val="24"/>
          <w:szCs w:val="24"/>
        </w:rPr>
        <w:t>2021</w:t>
      </w:r>
      <w:r w:rsidRPr="003E0EB2">
        <w:rPr>
          <w:rFonts w:asciiTheme="minorBidi" w:hAnsiTheme="minorBidi"/>
          <w:sz w:val="24"/>
          <w:szCs w:val="24"/>
        </w:rPr>
        <w:t xml:space="preserve"> Meron</w:t>
      </w:r>
      <w:r w:rsidR="00B87CA1" w:rsidRPr="003E0EB2">
        <w:rPr>
          <w:rFonts w:asciiTheme="minorBidi" w:hAnsiTheme="minorBidi"/>
          <w:sz w:val="24"/>
          <w:szCs w:val="24"/>
        </w:rPr>
        <w:t xml:space="preserve"> crowd crush</w:t>
      </w:r>
      <w:r w:rsidRPr="003E0EB2">
        <w:rPr>
          <w:rFonts w:asciiTheme="minorBidi" w:hAnsiTheme="minorBidi"/>
          <w:sz w:val="24"/>
          <w:szCs w:val="24"/>
        </w:rPr>
        <w:t xml:space="preserve">, in which 6 children aged 10-14 and 5 teenagers aged 15-17, all </w:t>
      </w:r>
      <w:r w:rsidR="00220112" w:rsidRPr="003E0EB2">
        <w:rPr>
          <w:rFonts w:asciiTheme="minorBidi" w:hAnsiTheme="minorBidi"/>
          <w:sz w:val="24"/>
          <w:szCs w:val="24"/>
        </w:rPr>
        <w:t>ultra-Orthodox</w:t>
      </w:r>
      <w:r w:rsidRPr="003E0EB2">
        <w:rPr>
          <w:rFonts w:asciiTheme="minorBidi" w:hAnsiTheme="minorBidi"/>
          <w:sz w:val="24"/>
          <w:szCs w:val="24"/>
        </w:rPr>
        <w:t xml:space="preserve">, </w:t>
      </w:r>
      <w:r w:rsidR="00B87CA1" w:rsidRPr="003E0EB2">
        <w:rPr>
          <w:rFonts w:asciiTheme="minorBidi" w:hAnsiTheme="minorBidi"/>
          <w:sz w:val="24"/>
          <w:szCs w:val="24"/>
        </w:rPr>
        <w:t>were killed</w:t>
      </w:r>
      <w:r w:rsidRPr="003E0EB2">
        <w:rPr>
          <w:rFonts w:asciiTheme="minorBidi" w:hAnsiTheme="minorBidi"/>
          <w:sz w:val="24"/>
          <w:szCs w:val="24"/>
        </w:rPr>
        <w:t>.</w:t>
      </w:r>
    </w:p>
    <w:p w14:paraId="11505D80" w14:textId="77777777" w:rsidR="00AA1B25" w:rsidRPr="003E0EB2" w:rsidRDefault="00AA1B25" w:rsidP="00B87CA1">
      <w:pPr>
        <w:spacing w:line="480" w:lineRule="auto"/>
        <w:jc w:val="both"/>
        <w:rPr>
          <w:rFonts w:asciiTheme="minorBidi" w:hAnsiTheme="minorBidi"/>
          <w:sz w:val="24"/>
          <w:szCs w:val="24"/>
          <w:rtl/>
        </w:rPr>
      </w:pPr>
    </w:p>
    <w:p w14:paraId="531FBBE9" w14:textId="0CF31D0D" w:rsidR="00AA1B25" w:rsidRPr="003E0EB2" w:rsidRDefault="00AA1B25" w:rsidP="000118F3">
      <w:pPr>
        <w:pStyle w:val="Heading2"/>
      </w:pPr>
      <w:bookmarkStart w:id="14" w:name="_Toc168514145"/>
      <w:r w:rsidRPr="003E0EB2">
        <w:t>Socio-</w:t>
      </w:r>
      <w:r w:rsidR="000118F3" w:rsidRPr="003E0EB2">
        <w:t>E</w:t>
      </w:r>
      <w:r w:rsidRPr="003E0EB2">
        <w:t>conomic Clusters</w:t>
      </w:r>
      <w:bookmarkEnd w:id="14"/>
    </w:p>
    <w:p w14:paraId="0378AD45" w14:textId="1EC322D5" w:rsidR="00BD11BA" w:rsidRPr="003E0EB2" w:rsidRDefault="00E448BC" w:rsidP="00313950">
      <w:pPr>
        <w:spacing w:line="480" w:lineRule="auto"/>
        <w:jc w:val="both"/>
        <w:rPr>
          <w:rFonts w:asciiTheme="minorBidi" w:hAnsiTheme="minorBidi"/>
          <w:sz w:val="24"/>
          <w:szCs w:val="24"/>
        </w:rPr>
      </w:pPr>
      <w:r w:rsidRPr="003E0EB2">
        <w:rPr>
          <w:rFonts w:asciiTheme="minorBidi" w:hAnsiTheme="minorBidi"/>
          <w:sz w:val="24"/>
          <w:szCs w:val="24"/>
        </w:rPr>
        <w:t xml:space="preserve">Over the past five years, mortality rates among children and adolescents from low socio-economic </w:t>
      </w:r>
      <w:r w:rsidR="00313950" w:rsidRPr="003E0EB2">
        <w:rPr>
          <w:rFonts w:asciiTheme="minorBidi" w:hAnsiTheme="minorBidi"/>
          <w:sz w:val="24"/>
          <w:szCs w:val="24"/>
        </w:rPr>
        <w:t>areas</w:t>
      </w:r>
      <w:r w:rsidRPr="003E0EB2">
        <w:rPr>
          <w:rFonts w:asciiTheme="minorBidi" w:hAnsiTheme="minorBidi"/>
          <w:sz w:val="24"/>
          <w:szCs w:val="24"/>
        </w:rPr>
        <w:t xml:space="preserve"> have been higher than those from medium and high socio-economic </w:t>
      </w:r>
      <w:r w:rsidR="00313950" w:rsidRPr="003E0EB2">
        <w:rPr>
          <w:rFonts w:asciiTheme="minorBidi" w:hAnsiTheme="minorBidi"/>
          <w:sz w:val="24"/>
          <w:szCs w:val="24"/>
        </w:rPr>
        <w:t>areas</w:t>
      </w:r>
      <w:r w:rsidRPr="003E0EB2">
        <w:rPr>
          <w:rFonts w:asciiTheme="minorBidi" w:hAnsiTheme="minorBidi"/>
          <w:sz w:val="24"/>
          <w:szCs w:val="24"/>
        </w:rPr>
        <w:t xml:space="preserve">. </w:t>
      </w:r>
      <w:r w:rsidRPr="003E0EB2">
        <w:rPr>
          <w:rFonts w:asciiTheme="minorBidi" w:hAnsiTheme="minorBidi"/>
          <w:b/>
          <w:bCs/>
          <w:sz w:val="24"/>
          <w:szCs w:val="24"/>
        </w:rPr>
        <w:t xml:space="preserve">The risk of a child from low socio-economic clusters </w:t>
      </w:r>
      <w:r w:rsidR="00BD11BA" w:rsidRPr="003E0EB2">
        <w:rPr>
          <w:rFonts w:asciiTheme="minorBidi" w:hAnsiTheme="minorBidi"/>
          <w:b/>
          <w:bCs/>
          <w:sz w:val="24"/>
          <w:szCs w:val="24"/>
        </w:rPr>
        <w:t>dying</w:t>
      </w:r>
      <w:r w:rsidRPr="003E0EB2">
        <w:rPr>
          <w:rFonts w:asciiTheme="minorBidi" w:hAnsiTheme="minorBidi"/>
          <w:b/>
          <w:bCs/>
          <w:sz w:val="24"/>
          <w:szCs w:val="24"/>
        </w:rPr>
        <w:t xml:space="preserve"> from unintentional injur</w:t>
      </w:r>
      <w:r w:rsidR="00BD11BA" w:rsidRPr="003E0EB2">
        <w:rPr>
          <w:rFonts w:asciiTheme="minorBidi" w:hAnsiTheme="minorBidi"/>
          <w:b/>
          <w:bCs/>
          <w:sz w:val="24"/>
          <w:szCs w:val="24"/>
        </w:rPr>
        <w:t>y</w:t>
      </w:r>
      <w:r w:rsidRPr="003E0EB2">
        <w:rPr>
          <w:rFonts w:asciiTheme="minorBidi" w:hAnsiTheme="minorBidi"/>
          <w:b/>
          <w:bCs/>
          <w:sz w:val="24"/>
          <w:szCs w:val="24"/>
        </w:rPr>
        <w:t xml:space="preserve"> (5.5 per 100,000 children) is twice as high as that of a child from medium socio-economic clusters (2.8 per 100,000 children) and 3.7 times higher than the risk of a child from high socio-economic clusters (1.5 per 100,000 children). </w:t>
      </w:r>
    </w:p>
    <w:p w14:paraId="479BD874" w14:textId="51F55FCF" w:rsidR="00AA1B25" w:rsidRPr="003E0EB2" w:rsidRDefault="00E448BC" w:rsidP="00FC3C94">
      <w:pPr>
        <w:spacing w:line="480" w:lineRule="auto"/>
        <w:jc w:val="both"/>
        <w:rPr>
          <w:rFonts w:asciiTheme="minorBidi" w:hAnsiTheme="minorBidi"/>
          <w:sz w:val="24"/>
          <w:szCs w:val="24"/>
        </w:rPr>
      </w:pPr>
      <w:r w:rsidRPr="003E0EB2">
        <w:rPr>
          <w:rFonts w:asciiTheme="minorBidi" w:hAnsiTheme="minorBidi"/>
          <w:sz w:val="24"/>
          <w:szCs w:val="24"/>
        </w:rPr>
        <w:t xml:space="preserve">About 45% of child deaths from unintentional injuries </w:t>
      </w:r>
      <w:r w:rsidR="00DD50BC" w:rsidRPr="003E0EB2">
        <w:rPr>
          <w:rFonts w:asciiTheme="minorBidi" w:hAnsiTheme="minorBidi"/>
          <w:sz w:val="24"/>
          <w:szCs w:val="24"/>
        </w:rPr>
        <w:t>in the years</w:t>
      </w:r>
      <w:r w:rsidRPr="003E0EB2">
        <w:rPr>
          <w:rFonts w:asciiTheme="minorBidi" w:hAnsiTheme="minorBidi"/>
          <w:sz w:val="24"/>
          <w:szCs w:val="24"/>
        </w:rPr>
        <w:t xml:space="preserve"> 2019</w:t>
      </w:r>
      <w:r w:rsidR="00DD50BC" w:rsidRPr="003E0EB2">
        <w:rPr>
          <w:rFonts w:asciiTheme="minorBidi" w:hAnsiTheme="minorBidi"/>
          <w:sz w:val="24"/>
          <w:szCs w:val="24"/>
        </w:rPr>
        <w:t>-</w:t>
      </w:r>
      <w:r w:rsidRPr="003E0EB2">
        <w:rPr>
          <w:rFonts w:asciiTheme="minorBidi" w:hAnsiTheme="minorBidi"/>
          <w:sz w:val="24"/>
          <w:szCs w:val="24"/>
        </w:rPr>
        <w:t xml:space="preserve">2023 were </w:t>
      </w:r>
      <w:r w:rsidR="00DD50BC" w:rsidRPr="003E0EB2">
        <w:rPr>
          <w:rFonts w:asciiTheme="minorBidi" w:hAnsiTheme="minorBidi"/>
          <w:sz w:val="24"/>
          <w:szCs w:val="24"/>
        </w:rPr>
        <w:t>among</w:t>
      </w:r>
      <w:r w:rsidRPr="003E0EB2">
        <w:rPr>
          <w:rFonts w:asciiTheme="minorBidi" w:hAnsiTheme="minorBidi"/>
          <w:sz w:val="24"/>
          <w:szCs w:val="24"/>
        </w:rPr>
        <w:t xml:space="preserve"> children and adolescents living in low socio-economic </w:t>
      </w:r>
      <w:r w:rsidR="00FC3C94" w:rsidRPr="003E0EB2">
        <w:rPr>
          <w:rFonts w:asciiTheme="minorBidi" w:hAnsiTheme="minorBidi"/>
          <w:sz w:val="24"/>
          <w:szCs w:val="24"/>
        </w:rPr>
        <w:t>areas</w:t>
      </w:r>
      <w:r w:rsidRPr="003E0EB2">
        <w:rPr>
          <w:rFonts w:asciiTheme="minorBidi" w:hAnsiTheme="minorBidi"/>
          <w:sz w:val="24"/>
          <w:szCs w:val="24"/>
        </w:rPr>
        <w:t xml:space="preserve">, while their relative share of the child and adolescent population in Israel is only about 26%. Children and adolescents living in low socio-economic Arab </w:t>
      </w:r>
      <w:r w:rsidR="00FC3C94" w:rsidRPr="003E0EB2">
        <w:rPr>
          <w:rFonts w:asciiTheme="minorBidi" w:hAnsiTheme="minorBidi"/>
          <w:sz w:val="24"/>
          <w:szCs w:val="24"/>
        </w:rPr>
        <w:t>areas</w:t>
      </w:r>
      <w:r w:rsidRPr="003E0EB2">
        <w:rPr>
          <w:rFonts w:asciiTheme="minorBidi" w:hAnsiTheme="minorBidi"/>
          <w:sz w:val="24"/>
          <w:szCs w:val="24"/>
        </w:rPr>
        <w:t xml:space="preserve"> bear about 37% of the mortality burden, while their share of the child and adolescent population in Israel is only 16%.</w:t>
      </w:r>
    </w:p>
    <w:p w14:paraId="40CBB04F" w14:textId="77777777" w:rsidR="00DD50BC" w:rsidRPr="003E0EB2" w:rsidRDefault="00DD50BC" w:rsidP="00DD50BC">
      <w:pPr>
        <w:spacing w:line="480" w:lineRule="auto"/>
        <w:jc w:val="both"/>
        <w:rPr>
          <w:rFonts w:asciiTheme="minorBidi" w:hAnsiTheme="minorBidi"/>
          <w:sz w:val="24"/>
          <w:szCs w:val="24"/>
        </w:rPr>
      </w:pPr>
    </w:p>
    <w:p w14:paraId="61379C31" w14:textId="16AAAF1A" w:rsidR="00B82CE1" w:rsidRPr="003E0EB2" w:rsidRDefault="00DD50BC" w:rsidP="002851E4">
      <w:pPr>
        <w:spacing w:line="360" w:lineRule="auto"/>
        <w:jc w:val="center"/>
        <w:rPr>
          <w:rFonts w:asciiTheme="minorBidi" w:hAnsiTheme="minorBidi"/>
          <w:b/>
          <w:bCs/>
          <w:sz w:val="24"/>
          <w:szCs w:val="24"/>
        </w:rPr>
      </w:pPr>
      <w:r w:rsidRPr="003E0EB2">
        <w:rPr>
          <w:rFonts w:asciiTheme="minorBidi" w:hAnsiTheme="minorBidi"/>
          <w:b/>
          <w:bCs/>
          <w:sz w:val="24"/>
          <w:szCs w:val="24"/>
        </w:rPr>
        <w:lastRenderedPageBreak/>
        <w:t xml:space="preserve">Chart 7: </w:t>
      </w:r>
      <w:r w:rsidR="002851E4" w:rsidRPr="003E0EB2">
        <w:rPr>
          <w:rFonts w:asciiTheme="minorBidi" w:hAnsiTheme="minorBidi"/>
          <w:b/>
          <w:bCs/>
          <w:sz w:val="24"/>
          <w:szCs w:val="24"/>
        </w:rPr>
        <w:t xml:space="preserve">Risk of mortality due to unintentional injury </w:t>
      </w:r>
      <w:r w:rsidR="003E0EB2" w:rsidRPr="003E0EB2">
        <w:rPr>
          <w:rFonts w:asciiTheme="minorBidi" w:hAnsiTheme="minorBidi"/>
          <w:b/>
          <w:bCs/>
          <w:sz w:val="24"/>
          <w:szCs w:val="24"/>
        </w:rPr>
        <w:t xml:space="preserve">from </w:t>
      </w:r>
      <w:r w:rsidR="002851E4" w:rsidRPr="003E0EB2">
        <w:rPr>
          <w:rFonts w:asciiTheme="minorBidi" w:hAnsiTheme="minorBidi"/>
          <w:b/>
          <w:bCs/>
          <w:sz w:val="24"/>
          <w:szCs w:val="24"/>
        </w:rPr>
        <w:t xml:space="preserve">birth to 17 </w:t>
      </w:r>
      <w:r w:rsidR="003E0EB2" w:rsidRPr="003E0EB2">
        <w:rPr>
          <w:rFonts w:asciiTheme="minorBidi" w:hAnsiTheme="minorBidi"/>
          <w:b/>
          <w:bCs/>
          <w:sz w:val="24"/>
          <w:szCs w:val="24"/>
        </w:rPr>
        <w:t xml:space="preserve">years </w:t>
      </w:r>
      <w:r w:rsidR="002851E4" w:rsidRPr="003E0EB2">
        <w:rPr>
          <w:rFonts w:asciiTheme="minorBidi" w:hAnsiTheme="minorBidi"/>
          <w:b/>
          <w:bCs/>
          <w:sz w:val="24"/>
          <w:szCs w:val="24"/>
        </w:rPr>
        <w:t xml:space="preserve">by socio-economic area (grouped into 3 levels), rate per 100,000, </w:t>
      </w:r>
      <w:commentRangeStart w:id="15"/>
      <w:r w:rsidR="002851E4" w:rsidRPr="003E0EB2">
        <w:rPr>
          <w:rFonts w:asciiTheme="minorBidi" w:hAnsiTheme="minorBidi"/>
          <w:b/>
          <w:bCs/>
          <w:sz w:val="24"/>
          <w:szCs w:val="24"/>
        </w:rPr>
        <w:t>2019-2023</w:t>
      </w:r>
      <w:commentRangeEnd w:id="15"/>
      <w:r w:rsidR="002851E4" w:rsidRPr="003E0EB2">
        <w:rPr>
          <w:rStyle w:val="CommentReference"/>
        </w:rPr>
        <w:commentReference w:id="15"/>
      </w:r>
    </w:p>
    <w:p w14:paraId="2D6FE74F" w14:textId="77777777" w:rsidR="00795C58" w:rsidRPr="003E0EB2" w:rsidRDefault="00F6726F" w:rsidP="00F6726F">
      <w:pPr>
        <w:spacing w:line="480" w:lineRule="auto"/>
        <w:jc w:val="center"/>
        <w:rPr>
          <w:rFonts w:asciiTheme="minorBidi" w:hAnsiTheme="minorBidi"/>
          <w:sz w:val="24"/>
          <w:szCs w:val="24"/>
        </w:rPr>
      </w:pPr>
      <w:r w:rsidRPr="003E0EB2">
        <w:rPr>
          <w:noProof/>
        </w:rPr>
        <w:drawing>
          <wp:inline distT="0" distB="0" distL="0" distR="0" wp14:anchorId="701F4577" wp14:editId="7AB8C6CF">
            <wp:extent cx="4364990" cy="2319655"/>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stretch/>
                  </pic:blipFill>
                  <pic:spPr>
                    <a:xfrm>
                      <a:off x="0" y="0"/>
                      <a:ext cx="4364990" cy="2319655"/>
                    </a:xfrm>
                    <a:prstGeom prst="rect">
                      <a:avLst/>
                    </a:prstGeom>
                  </pic:spPr>
                </pic:pic>
              </a:graphicData>
            </a:graphic>
          </wp:inline>
        </w:drawing>
      </w:r>
    </w:p>
    <w:p w14:paraId="39097D91" w14:textId="77777777" w:rsidR="00795C58" w:rsidRPr="003E0EB2" w:rsidRDefault="00795C58" w:rsidP="00E448BC">
      <w:pPr>
        <w:spacing w:line="480" w:lineRule="auto"/>
        <w:jc w:val="both"/>
        <w:rPr>
          <w:rFonts w:asciiTheme="minorBidi" w:hAnsiTheme="minorBidi"/>
          <w:sz w:val="24"/>
          <w:szCs w:val="24"/>
        </w:rPr>
      </w:pPr>
    </w:p>
    <w:p w14:paraId="3C230289" w14:textId="77777777" w:rsidR="00795C58" w:rsidRPr="003E0EB2" w:rsidRDefault="00D71621" w:rsidP="00D71621">
      <w:pPr>
        <w:pStyle w:val="Heading2"/>
      </w:pPr>
      <w:bookmarkStart w:id="16" w:name="_Toc168514146"/>
      <w:r w:rsidRPr="003E0EB2">
        <w:t>District of Residence</w:t>
      </w:r>
      <w:bookmarkEnd w:id="16"/>
    </w:p>
    <w:p w14:paraId="262519F6" w14:textId="77777777" w:rsidR="00127FA4" w:rsidRPr="003E0EB2" w:rsidRDefault="00127FA4" w:rsidP="00127FA4">
      <w:pPr>
        <w:spacing w:line="480" w:lineRule="auto"/>
        <w:jc w:val="both"/>
        <w:rPr>
          <w:rFonts w:asciiTheme="minorBidi" w:hAnsiTheme="minorBidi"/>
          <w:sz w:val="24"/>
          <w:szCs w:val="24"/>
        </w:rPr>
      </w:pPr>
      <w:r w:rsidRPr="003E0EB2">
        <w:rPr>
          <w:rFonts w:asciiTheme="minorBidi" w:hAnsiTheme="minorBidi"/>
          <w:sz w:val="24"/>
          <w:szCs w:val="24"/>
        </w:rPr>
        <w:t xml:space="preserve">Data on child mortality over the past five years indicate that the Tel Aviv District has the lowest mortality rate from accidents (1.8 children and adolescents per 100,000), while the Southern District has the highest rate (6.4 children and adolescents per 100,000). In other words, </w:t>
      </w:r>
      <w:r w:rsidRPr="003E0EB2">
        <w:rPr>
          <w:rFonts w:asciiTheme="minorBidi" w:hAnsiTheme="minorBidi"/>
          <w:b/>
          <w:bCs/>
          <w:sz w:val="24"/>
          <w:szCs w:val="24"/>
        </w:rPr>
        <w:t>the risk of a child living in the Southern District dying from unintentional injury is 3.6 times higher than that of a child living in the Central District.</w:t>
      </w:r>
    </w:p>
    <w:p w14:paraId="7861C430" w14:textId="21B90409" w:rsidR="00127FA4" w:rsidRPr="003E0EB2" w:rsidRDefault="00127FA4" w:rsidP="0006510A">
      <w:pPr>
        <w:spacing w:line="480" w:lineRule="auto"/>
        <w:jc w:val="both"/>
        <w:rPr>
          <w:rFonts w:asciiTheme="minorBidi" w:hAnsiTheme="minorBidi"/>
          <w:b/>
          <w:bCs/>
          <w:sz w:val="24"/>
          <w:szCs w:val="24"/>
        </w:rPr>
      </w:pPr>
      <w:r w:rsidRPr="003E0EB2">
        <w:rPr>
          <w:rFonts w:asciiTheme="minorBidi" w:hAnsiTheme="minorBidi"/>
          <w:sz w:val="24"/>
          <w:szCs w:val="24"/>
        </w:rPr>
        <w:t xml:space="preserve">Approximately 30% of children and adolescents who died due to unintentional injury in the past five years </w:t>
      </w:r>
      <w:r w:rsidR="0006510A" w:rsidRPr="003E0EB2">
        <w:rPr>
          <w:rFonts w:asciiTheme="minorBidi" w:hAnsiTheme="minorBidi"/>
          <w:sz w:val="24"/>
          <w:szCs w:val="24"/>
        </w:rPr>
        <w:t>resided in</w:t>
      </w:r>
      <w:r w:rsidRPr="003E0EB2">
        <w:rPr>
          <w:rFonts w:asciiTheme="minorBidi" w:hAnsiTheme="minorBidi"/>
          <w:sz w:val="24"/>
          <w:szCs w:val="24"/>
        </w:rPr>
        <w:t xml:space="preserve"> the Southern </w:t>
      </w:r>
      <w:r w:rsidR="00C6234E" w:rsidRPr="003E0EB2">
        <w:rPr>
          <w:rFonts w:asciiTheme="minorBidi" w:hAnsiTheme="minorBidi"/>
          <w:sz w:val="24"/>
          <w:szCs w:val="24"/>
        </w:rPr>
        <w:t>D</w:t>
      </w:r>
      <w:r w:rsidRPr="003E0EB2">
        <w:rPr>
          <w:rFonts w:asciiTheme="minorBidi" w:hAnsiTheme="minorBidi"/>
          <w:sz w:val="24"/>
          <w:szCs w:val="24"/>
        </w:rPr>
        <w:t xml:space="preserve">istrict, even though they constitute only about 16% of the child and adolescent population in Israel. </w:t>
      </w:r>
      <w:r w:rsidRPr="003E0EB2">
        <w:rPr>
          <w:rFonts w:asciiTheme="minorBidi" w:hAnsiTheme="minorBidi"/>
          <w:b/>
          <w:bCs/>
          <w:sz w:val="24"/>
          <w:szCs w:val="24"/>
        </w:rPr>
        <w:t xml:space="preserve">This data suggests that if the mortality rates among children in the Southern </w:t>
      </w:r>
      <w:r w:rsidR="00C6234E" w:rsidRPr="003E0EB2">
        <w:rPr>
          <w:rFonts w:asciiTheme="minorBidi" w:hAnsiTheme="minorBidi"/>
          <w:b/>
          <w:bCs/>
          <w:sz w:val="24"/>
          <w:szCs w:val="24"/>
        </w:rPr>
        <w:t>D</w:t>
      </w:r>
      <w:r w:rsidRPr="003E0EB2">
        <w:rPr>
          <w:rFonts w:asciiTheme="minorBidi" w:hAnsiTheme="minorBidi"/>
          <w:b/>
          <w:bCs/>
          <w:sz w:val="24"/>
          <w:szCs w:val="24"/>
        </w:rPr>
        <w:t xml:space="preserve">istrict were the same as </w:t>
      </w:r>
      <w:r w:rsidRPr="003E0EB2">
        <w:rPr>
          <w:rFonts w:asciiTheme="minorBidi" w:hAnsiTheme="minorBidi"/>
          <w:b/>
          <w:bCs/>
          <w:sz w:val="24"/>
          <w:szCs w:val="24"/>
        </w:rPr>
        <w:lastRenderedPageBreak/>
        <w:t xml:space="preserve">those in the Tel Aviv </w:t>
      </w:r>
      <w:r w:rsidR="00C6234E" w:rsidRPr="003E0EB2">
        <w:rPr>
          <w:rFonts w:asciiTheme="minorBidi" w:hAnsiTheme="minorBidi"/>
          <w:b/>
          <w:bCs/>
          <w:sz w:val="24"/>
          <w:szCs w:val="24"/>
        </w:rPr>
        <w:t>D</w:t>
      </w:r>
      <w:r w:rsidRPr="003E0EB2">
        <w:rPr>
          <w:rFonts w:asciiTheme="minorBidi" w:hAnsiTheme="minorBidi"/>
          <w:b/>
          <w:bCs/>
          <w:sz w:val="24"/>
          <w:szCs w:val="24"/>
        </w:rPr>
        <w:t xml:space="preserve">istrict, </w:t>
      </w:r>
      <w:r w:rsidR="00C6234E" w:rsidRPr="003E0EB2">
        <w:rPr>
          <w:rFonts w:asciiTheme="minorBidi" w:hAnsiTheme="minorBidi"/>
          <w:b/>
          <w:bCs/>
          <w:sz w:val="24"/>
          <w:szCs w:val="24"/>
        </w:rPr>
        <w:t>about</w:t>
      </w:r>
      <w:r w:rsidRPr="003E0EB2">
        <w:rPr>
          <w:rFonts w:asciiTheme="minorBidi" w:hAnsiTheme="minorBidi"/>
          <w:b/>
          <w:bCs/>
          <w:sz w:val="24"/>
          <w:szCs w:val="24"/>
        </w:rPr>
        <w:t xml:space="preserve"> 21 children could </w:t>
      </w:r>
      <w:r w:rsidR="00C6234E" w:rsidRPr="003E0EB2">
        <w:rPr>
          <w:rFonts w:asciiTheme="minorBidi" w:hAnsiTheme="minorBidi"/>
          <w:b/>
          <w:bCs/>
          <w:sz w:val="24"/>
          <w:szCs w:val="24"/>
        </w:rPr>
        <w:t xml:space="preserve">have </w:t>
      </w:r>
      <w:r w:rsidRPr="003E0EB2">
        <w:rPr>
          <w:rFonts w:asciiTheme="minorBidi" w:hAnsiTheme="minorBidi"/>
          <w:b/>
          <w:bCs/>
          <w:sz w:val="24"/>
          <w:szCs w:val="24"/>
        </w:rPr>
        <w:t>be</w:t>
      </w:r>
      <w:r w:rsidR="00C6234E" w:rsidRPr="003E0EB2">
        <w:rPr>
          <w:rFonts w:asciiTheme="minorBidi" w:hAnsiTheme="minorBidi"/>
          <w:b/>
          <w:bCs/>
          <w:sz w:val="24"/>
          <w:szCs w:val="24"/>
        </w:rPr>
        <w:t>en</w:t>
      </w:r>
      <w:r w:rsidRPr="003E0EB2">
        <w:rPr>
          <w:rFonts w:asciiTheme="minorBidi" w:hAnsiTheme="minorBidi"/>
          <w:b/>
          <w:bCs/>
          <w:sz w:val="24"/>
          <w:szCs w:val="24"/>
        </w:rPr>
        <w:t xml:space="preserve"> saved each year.</w:t>
      </w:r>
    </w:p>
    <w:p w14:paraId="59B04CC3" w14:textId="12F28E06" w:rsidR="00127FA4" w:rsidRPr="003E0EB2" w:rsidRDefault="00127FA4" w:rsidP="00D94EE6">
      <w:pPr>
        <w:spacing w:line="480" w:lineRule="auto"/>
        <w:jc w:val="both"/>
        <w:rPr>
          <w:rFonts w:asciiTheme="minorBidi" w:hAnsiTheme="minorBidi"/>
          <w:sz w:val="24"/>
          <w:szCs w:val="24"/>
        </w:rPr>
      </w:pPr>
      <w:r w:rsidRPr="003E0EB2">
        <w:rPr>
          <w:rFonts w:asciiTheme="minorBidi" w:hAnsiTheme="minorBidi"/>
          <w:sz w:val="24"/>
          <w:szCs w:val="24"/>
        </w:rPr>
        <w:t xml:space="preserve">The Arab population in the Southern </w:t>
      </w:r>
      <w:r w:rsidR="00C6234E" w:rsidRPr="003E0EB2">
        <w:rPr>
          <w:rFonts w:asciiTheme="minorBidi" w:hAnsiTheme="minorBidi"/>
          <w:sz w:val="24"/>
          <w:szCs w:val="24"/>
        </w:rPr>
        <w:t>D</w:t>
      </w:r>
      <w:r w:rsidRPr="003E0EB2">
        <w:rPr>
          <w:rFonts w:asciiTheme="minorBidi" w:hAnsiTheme="minorBidi"/>
          <w:sz w:val="24"/>
          <w:szCs w:val="24"/>
        </w:rPr>
        <w:t xml:space="preserve">istrict </w:t>
      </w:r>
      <w:r w:rsidR="00C6234E" w:rsidRPr="003E0EB2">
        <w:rPr>
          <w:rFonts w:asciiTheme="minorBidi" w:hAnsiTheme="minorBidi"/>
          <w:sz w:val="24"/>
          <w:szCs w:val="24"/>
        </w:rPr>
        <w:t xml:space="preserve">is </w:t>
      </w:r>
      <w:r w:rsidRPr="003E0EB2">
        <w:rPr>
          <w:rFonts w:asciiTheme="minorBidi" w:hAnsiTheme="minorBidi"/>
          <w:sz w:val="24"/>
          <w:szCs w:val="24"/>
        </w:rPr>
        <w:t>largely Bedouin</w:t>
      </w:r>
      <w:r w:rsidR="00C6234E" w:rsidRPr="003E0EB2">
        <w:rPr>
          <w:rFonts w:asciiTheme="minorBidi" w:hAnsiTheme="minorBidi"/>
          <w:sz w:val="24"/>
          <w:szCs w:val="24"/>
        </w:rPr>
        <w:t xml:space="preserve"> and</w:t>
      </w:r>
      <w:r w:rsidRPr="003E0EB2">
        <w:rPr>
          <w:rFonts w:asciiTheme="minorBidi" w:hAnsiTheme="minorBidi"/>
          <w:sz w:val="24"/>
          <w:szCs w:val="24"/>
        </w:rPr>
        <w:t xml:space="preserve"> characterized by a high mortality rate of children and adolescents from unintentional injury (17.2 cases per 100,000 children and adolescents), even compared to Arab children from other districts (an average of 6.7 cases per 100,000). </w:t>
      </w:r>
      <w:r w:rsidRPr="003E0EB2">
        <w:rPr>
          <w:rFonts w:asciiTheme="minorBidi" w:hAnsiTheme="minorBidi"/>
          <w:b/>
          <w:bCs/>
          <w:sz w:val="24"/>
          <w:szCs w:val="24"/>
        </w:rPr>
        <w:t xml:space="preserve">This means that the risk of an Arab child living in the Southern </w:t>
      </w:r>
      <w:r w:rsidR="00C6234E" w:rsidRPr="003E0EB2">
        <w:rPr>
          <w:rFonts w:asciiTheme="minorBidi" w:hAnsiTheme="minorBidi"/>
          <w:b/>
          <w:bCs/>
          <w:sz w:val="24"/>
          <w:szCs w:val="24"/>
        </w:rPr>
        <w:t>D</w:t>
      </w:r>
      <w:r w:rsidRPr="003E0EB2">
        <w:rPr>
          <w:rFonts w:asciiTheme="minorBidi" w:hAnsiTheme="minorBidi"/>
          <w:b/>
          <w:bCs/>
          <w:sz w:val="24"/>
          <w:szCs w:val="24"/>
        </w:rPr>
        <w:t xml:space="preserve">istrict dying from unintentional injury is 2.6 times higher than that of an Arab child </w:t>
      </w:r>
      <w:r w:rsidR="00C6234E" w:rsidRPr="003E0EB2">
        <w:rPr>
          <w:rFonts w:asciiTheme="minorBidi" w:hAnsiTheme="minorBidi"/>
          <w:b/>
          <w:bCs/>
          <w:sz w:val="24"/>
          <w:szCs w:val="24"/>
        </w:rPr>
        <w:t>living in</w:t>
      </w:r>
      <w:r w:rsidRPr="003E0EB2">
        <w:rPr>
          <w:rFonts w:asciiTheme="minorBidi" w:hAnsiTheme="minorBidi"/>
          <w:b/>
          <w:bCs/>
          <w:sz w:val="24"/>
          <w:szCs w:val="24"/>
        </w:rPr>
        <w:t xml:space="preserve"> other districts.</w:t>
      </w:r>
      <w:r w:rsidRPr="003E0EB2">
        <w:rPr>
          <w:rFonts w:asciiTheme="minorBidi" w:hAnsiTheme="minorBidi"/>
          <w:sz w:val="24"/>
          <w:szCs w:val="24"/>
        </w:rPr>
        <w:t xml:space="preserve"> The mortality rate of Arab children in the Southern </w:t>
      </w:r>
      <w:r w:rsidR="00C6234E" w:rsidRPr="003E0EB2">
        <w:rPr>
          <w:rFonts w:asciiTheme="minorBidi" w:hAnsiTheme="minorBidi"/>
          <w:sz w:val="24"/>
          <w:szCs w:val="24"/>
        </w:rPr>
        <w:t>D</w:t>
      </w:r>
      <w:r w:rsidRPr="003E0EB2">
        <w:rPr>
          <w:rFonts w:asciiTheme="minorBidi" w:hAnsiTheme="minorBidi"/>
          <w:sz w:val="24"/>
          <w:szCs w:val="24"/>
        </w:rPr>
        <w:t xml:space="preserve">istrict has increased </w:t>
      </w:r>
      <w:r w:rsidR="00D94EE6" w:rsidRPr="003E0EB2">
        <w:rPr>
          <w:rFonts w:asciiTheme="minorBidi" w:hAnsiTheme="minorBidi"/>
          <w:sz w:val="24"/>
          <w:szCs w:val="24"/>
        </w:rPr>
        <w:t xml:space="preserve">by about 26% </w:t>
      </w:r>
      <w:r w:rsidRPr="003E0EB2">
        <w:rPr>
          <w:rFonts w:asciiTheme="minorBidi" w:hAnsiTheme="minorBidi"/>
          <w:sz w:val="24"/>
          <w:szCs w:val="24"/>
        </w:rPr>
        <w:t>compared to the average for 2020-2022, which was 13.6 per 100,000 children.</w:t>
      </w:r>
    </w:p>
    <w:p w14:paraId="5B7DC142" w14:textId="77777777" w:rsidR="00945597" w:rsidRPr="003E0EB2" w:rsidRDefault="00945597">
      <w:pPr>
        <w:rPr>
          <w:rFonts w:asciiTheme="minorBidi" w:hAnsiTheme="minorBidi"/>
          <w:sz w:val="24"/>
          <w:szCs w:val="24"/>
        </w:rPr>
      </w:pPr>
      <w:r w:rsidRPr="003E0EB2">
        <w:rPr>
          <w:rFonts w:asciiTheme="minorBidi" w:hAnsiTheme="minorBidi"/>
          <w:sz w:val="24"/>
          <w:szCs w:val="24"/>
        </w:rPr>
        <w:br w:type="page"/>
      </w:r>
    </w:p>
    <w:p w14:paraId="026BFAD0" w14:textId="77777777" w:rsidR="00232E20" w:rsidRPr="003E0EB2" w:rsidRDefault="00232E20" w:rsidP="00232E20">
      <w:pPr>
        <w:pStyle w:val="Heading1"/>
      </w:pPr>
      <w:bookmarkStart w:id="17" w:name="_Toc168514147"/>
      <w:r w:rsidRPr="003E0EB2">
        <w:lastRenderedPageBreak/>
        <w:t>Part 2: Methodology</w:t>
      </w:r>
      <w:bookmarkEnd w:id="17"/>
    </w:p>
    <w:p w14:paraId="0381BE61" w14:textId="77777777" w:rsidR="00232E20" w:rsidRPr="003E0EB2" w:rsidRDefault="00232E20" w:rsidP="00232E20">
      <w:pPr>
        <w:pStyle w:val="Heading2"/>
      </w:pPr>
      <w:bookmarkStart w:id="18" w:name="_Toc168514148"/>
      <w:r w:rsidRPr="003E0EB2">
        <w:t>Data Source</w:t>
      </w:r>
      <w:bookmarkEnd w:id="18"/>
    </w:p>
    <w:p w14:paraId="2371474A" w14:textId="6DED6D53" w:rsidR="00232E20" w:rsidRPr="003E0EB2" w:rsidRDefault="00232E20" w:rsidP="00B81A8E">
      <w:pPr>
        <w:spacing w:line="480" w:lineRule="auto"/>
        <w:jc w:val="both"/>
        <w:rPr>
          <w:rFonts w:asciiTheme="minorBidi" w:hAnsiTheme="minorBidi"/>
          <w:sz w:val="24"/>
          <w:szCs w:val="24"/>
        </w:rPr>
      </w:pPr>
      <w:r w:rsidRPr="003E0EB2">
        <w:rPr>
          <w:rFonts w:asciiTheme="minorBidi" w:hAnsiTheme="minorBidi"/>
          <w:sz w:val="24"/>
          <w:szCs w:val="24"/>
        </w:rPr>
        <w:t xml:space="preserve">This report includes data on </w:t>
      </w:r>
      <w:r w:rsidR="00AF0880" w:rsidRPr="003E0EB2">
        <w:rPr>
          <w:rFonts w:asciiTheme="minorBidi" w:hAnsiTheme="minorBidi"/>
          <w:sz w:val="24"/>
          <w:szCs w:val="24"/>
        </w:rPr>
        <w:t xml:space="preserve">mortality </w:t>
      </w:r>
      <w:r w:rsidRPr="003E0EB2">
        <w:rPr>
          <w:rFonts w:asciiTheme="minorBidi" w:hAnsiTheme="minorBidi"/>
          <w:sz w:val="24"/>
          <w:szCs w:val="24"/>
        </w:rPr>
        <w:t>from unintentional injuries</w:t>
      </w:r>
      <w:r w:rsidR="00AF0880" w:rsidRPr="003E0EB2">
        <w:rPr>
          <w:rFonts w:asciiTheme="minorBidi" w:hAnsiTheme="minorBidi"/>
          <w:sz w:val="24"/>
          <w:szCs w:val="24"/>
        </w:rPr>
        <w:t xml:space="preserve"> among children an</w:t>
      </w:r>
      <w:r w:rsidR="00C75D67" w:rsidRPr="003E0EB2">
        <w:rPr>
          <w:rFonts w:asciiTheme="minorBidi" w:hAnsiTheme="minorBidi"/>
          <w:sz w:val="24"/>
          <w:szCs w:val="24"/>
        </w:rPr>
        <w:t>d</w:t>
      </w:r>
      <w:r w:rsidR="00AF0880" w:rsidRPr="003E0EB2">
        <w:rPr>
          <w:rFonts w:asciiTheme="minorBidi" w:hAnsiTheme="minorBidi"/>
          <w:sz w:val="24"/>
          <w:szCs w:val="24"/>
        </w:rPr>
        <w:t xml:space="preserve"> adolescents </w:t>
      </w:r>
      <w:r w:rsidR="003E0EB2" w:rsidRPr="003E0EB2">
        <w:rPr>
          <w:rFonts w:asciiTheme="minorBidi" w:hAnsiTheme="minorBidi"/>
          <w:sz w:val="24"/>
          <w:szCs w:val="24"/>
        </w:rPr>
        <w:t xml:space="preserve">from </w:t>
      </w:r>
      <w:r w:rsidR="00AF0880" w:rsidRPr="003E0EB2">
        <w:rPr>
          <w:rFonts w:asciiTheme="minorBidi" w:hAnsiTheme="minorBidi"/>
          <w:sz w:val="24"/>
          <w:szCs w:val="24"/>
        </w:rPr>
        <w:t>birth to 17</w:t>
      </w:r>
      <w:r w:rsidR="003E0EB2" w:rsidRPr="003E0EB2">
        <w:rPr>
          <w:rFonts w:asciiTheme="minorBidi" w:hAnsiTheme="minorBidi"/>
          <w:sz w:val="24"/>
          <w:szCs w:val="24"/>
        </w:rPr>
        <w:t xml:space="preserve"> years</w:t>
      </w:r>
      <w:r w:rsidRPr="003E0EB2">
        <w:rPr>
          <w:rFonts w:asciiTheme="minorBidi" w:hAnsiTheme="minorBidi"/>
          <w:sz w:val="24"/>
          <w:szCs w:val="24"/>
        </w:rPr>
        <w:t xml:space="preserve">, </w:t>
      </w:r>
      <w:r w:rsidR="00B718E8" w:rsidRPr="003E0EB2">
        <w:rPr>
          <w:rFonts w:asciiTheme="minorBidi" w:hAnsiTheme="minorBidi"/>
          <w:sz w:val="24"/>
          <w:szCs w:val="24"/>
        </w:rPr>
        <w:t>updated up to</w:t>
      </w:r>
      <w:r w:rsidRPr="003E0EB2">
        <w:rPr>
          <w:rFonts w:asciiTheme="minorBidi" w:hAnsiTheme="minorBidi"/>
          <w:sz w:val="24"/>
          <w:szCs w:val="24"/>
        </w:rPr>
        <w:t xml:space="preserve"> 2023</w:t>
      </w:r>
      <w:r w:rsidR="00226D1D" w:rsidRPr="003E0EB2">
        <w:rPr>
          <w:rFonts w:asciiTheme="minorBidi" w:hAnsiTheme="minorBidi"/>
          <w:sz w:val="24"/>
          <w:szCs w:val="24"/>
        </w:rPr>
        <w:t>, as</w:t>
      </w:r>
      <w:r w:rsidRPr="003E0EB2">
        <w:rPr>
          <w:rFonts w:asciiTheme="minorBidi" w:hAnsiTheme="minorBidi"/>
          <w:sz w:val="24"/>
          <w:szCs w:val="24"/>
        </w:rPr>
        <w:t xml:space="preserve"> collected by Beterem - Safe Kids Israel </w:t>
      </w:r>
      <w:r w:rsidR="00185AA0" w:rsidRPr="003E0EB2">
        <w:rPr>
          <w:rFonts w:asciiTheme="minorBidi" w:hAnsiTheme="minorBidi"/>
          <w:sz w:val="24"/>
          <w:szCs w:val="24"/>
        </w:rPr>
        <w:t xml:space="preserve">using the </w:t>
      </w:r>
      <w:r w:rsidR="00B81A8E" w:rsidRPr="003E0EB2">
        <w:rPr>
          <w:rFonts w:asciiTheme="minorBidi" w:hAnsiTheme="minorBidi"/>
          <w:sz w:val="24"/>
          <w:szCs w:val="24"/>
        </w:rPr>
        <w:t>D</w:t>
      </w:r>
      <w:r w:rsidR="00AF0880" w:rsidRPr="003E0EB2">
        <w:rPr>
          <w:rFonts w:asciiTheme="minorBidi" w:hAnsiTheme="minorBidi"/>
          <w:sz w:val="24"/>
          <w:szCs w:val="24"/>
        </w:rPr>
        <w:t xml:space="preserve">atabase of </w:t>
      </w:r>
      <w:r w:rsidR="00B81A8E" w:rsidRPr="003E0EB2">
        <w:rPr>
          <w:rFonts w:asciiTheme="minorBidi" w:hAnsiTheme="minorBidi"/>
          <w:sz w:val="24"/>
          <w:szCs w:val="24"/>
        </w:rPr>
        <w:t>M</w:t>
      </w:r>
      <w:r w:rsidR="00AF0880" w:rsidRPr="003E0EB2">
        <w:rPr>
          <w:rFonts w:asciiTheme="minorBidi" w:hAnsiTheme="minorBidi"/>
          <w:sz w:val="24"/>
          <w:szCs w:val="24"/>
        </w:rPr>
        <w:t xml:space="preserve">ortalities from </w:t>
      </w:r>
      <w:r w:rsidR="00B81A8E" w:rsidRPr="003E0EB2">
        <w:rPr>
          <w:rFonts w:asciiTheme="minorBidi" w:hAnsiTheme="minorBidi"/>
          <w:sz w:val="24"/>
          <w:szCs w:val="24"/>
        </w:rPr>
        <w:t>I</w:t>
      </w:r>
      <w:r w:rsidR="00AF0880" w:rsidRPr="003E0EB2">
        <w:rPr>
          <w:rFonts w:asciiTheme="minorBidi" w:hAnsiTheme="minorBidi"/>
          <w:sz w:val="24"/>
          <w:szCs w:val="24"/>
        </w:rPr>
        <w:t>njury</w:t>
      </w:r>
      <w:r w:rsidR="00032488" w:rsidRPr="003E0EB2">
        <w:rPr>
          <w:rFonts w:asciiTheme="minorBidi" w:hAnsiTheme="minorBidi"/>
          <w:sz w:val="24"/>
          <w:szCs w:val="24"/>
        </w:rPr>
        <w:t>, as part of</w:t>
      </w:r>
      <w:r w:rsidR="00312445" w:rsidRPr="003E0EB2">
        <w:rPr>
          <w:rFonts w:asciiTheme="minorBidi" w:hAnsiTheme="minorBidi"/>
          <w:sz w:val="24"/>
          <w:szCs w:val="24"/>
        </w:rPr>
        <w:t xml:space="preserve"> the</w:t>
      </w:r>
      <w:r w:rsidR="00032488" w:rsidRPr="003E0EB2">
        <w:rPr>
          <w:rFonts w:asciiTheme="minorBidi" w:hAnsiTheme="minorBidi"/>
          <w:sz w:val="24"/>
          <w:szCs w:val="24"/>
        </w:rPr>
        <w:t xml:space="preserve"> NAPIS</w:t>
      </w:r>
      <w:r w:rsidRPr="003E0EB2">
        <w:rPr>
          <w:rFonts w:asciiTheme="minorBidi" w:hAnsiTheme="minorBidi"/>
          <w:sz w:val="24"/>
          <w:szCs w:val="24"/>
        </w:rPr>
        <w:t xml:space="preserve"> (Beterem, 2022). The database sources its data from articles in print and online media, both national and local, in Hebrew, Arabic, English, and Russian (in </w:t>
      </w:r>
      <w:r w:rsidR="00370BD6" w:rsidRPr="003E0EB2">
        <w:rPr>
          <w:rFonts w:asciiTheme="minorBidi" w:hAnsiTheme="minorBidi"/>
          <w:sz w:val="24"/>
          <w:szCs w:val="24"/>
        </w:rPr>
        <w:t>unusual</w:t>
      </w:r>
      <w:r w:rsidRPr="003E0EB2">
        <w:rPr>
          <w:rFonts w:asciiTheme="minorBidi" w:hAnsiTheme="minorBidi"/>
          <w:sz w:val="24"/>
          <w:szCs w:val="24"/>
        </w:rPr>
        <w:t xml:space="preserve"> cases, reports </w:t>
      </w:r>
      <w:r w:rsidR="006C01DC" w:rsidRPr="003E0EB2">
        <w:rPr>
          <w:rFonts w:asciiTheme="minorBidi" w:hAnsiTheme="minorBidi"/>
          <w:sz w:val="24"/>
          <w:szCs w:val="24"/>
        </w:rPr>
        <w:t>that were not</w:t>
      </w:r>
      <w:r w:rsidRPr="003E0EB2">
        <w:rPr>
          <w:rFonts w:asciiTheme="minorBidi" w:hAnsiTheme="minorBidi"/>
          <w:sz w:val="24"/>
          <w:szCs w:val="24"/>
        </w:rPr>
        <w:t xml:space="preserve"> documented in </w:t>
      </w:r>
      <w:r w:rsidR="006C01DC" w:rsidRPr="003E0EB2">
        <w:rPr>
          <w:rFonts w:asciiTheme="minorBidi" w:hAnsiTheme="minorBidi"/>
          <w:sz w:val="24"/>
          <w:szCs w:val="24"/>
        </w:rPr>
        <w:t xml:space="preserve">the </w:t>
      </w:r>
      <w:r w:rsidRPr="003E0EB2">
        <w:rPr>
          <w:rFonts w:asciiTheme="minorBidi" w:hAnsiTheme="minorBidi"/>
          <w:sz w:val="24"/>
          <w:szCs w:val="24"/>
        </w:rPr>
        <w:t xml:space="preserve">media are added). Data collection in its current format has been ongoing since 2008. Since </w:t>
      </w:r>
      <w:r w:rsidR="00090232" w:rsidRPr="003E0EB2">
        <w:rPr>
          <w:rFonts w:asciiTheme="minorBidi" w:hAnsiTheme="minorBidi"/>
          <w:sz w:val="24"/>
          <w:szCs w:val="24"/>
        </w:rPr>
        <w:t>data from the</w:t>
      </w:r>
      <w:r w:rsidR="00A03269" w:rsidRPr="003E0EB2">
        <w:rPr>
          <w:rFonts w:asciiTheme="minorBidi" w:hAnsiTheme="minorBidi"/>
          <w:sz w:val="24"/>
          <w:szCs w:val="24"/>
        </w:rPr>
        <w:t xml:space="preserve"> </w:t>
      </w:r>
      <w:r w:rsidRPr="003E0EB2">
        <w:rPr>
          <w:rFonts w:asciiTheme="minorBidi" w:hAnsiTheme="minorBidi"/>
          <w:sz w:val="24"/>
          <w:szCs w:val="24"/>
        </w:rPr>
        <w:t>media is received continuously and in real</w:t>
      </w:r>
      <w:r w:rsidR="003E0EB2" w:rsidRPr="003E0EB2">
        <w:rPr>
          <w:rFonts w:asciiTheme="minorBidi" w:hAnsiTheme="minorBidi"/>
          <w:sz w:val="24"/>
          <w:szCs w:val="24"/>
        </w:rPr>
        <w:t>-</w:t>
      </w:r>
      <w:r w:rsidRPr="003E0EB2">
        <w:rPr>
          <w:rFonts w:asciiTheme="minorBidi" w:hAnsiTheme="minorBidi"/>
          <w:sz w:val="24"/>
          <w:szCs w:val="24"/>
        </w:rPr>
        <w:t xml:space="preserve">time, it provides an up-to-date picture of injury incidents and </w:t>
      </w:r>
      <w:r w:rsidR="00876F81" w:rsidRPr="003E0EB2">
        <w:rPr>
          <w:rFonts w:asciiTheme="minorBidi" w:hAnsiTheme="minorBidi"/>
          <w:sz w:val="24"/>
          <w:szCs w:val="24"/>
        </w:rPr>
        <w:t>makes it possible to supplement</w:t>
      </w:r>
      <w:r w:rsidRPr="003E0EB2">
        <w:rPr>
          <w:rFonts w:asciiTheme="minorBidi" w:hAnsiTheme="minorBidi"/>
          <w:sz w:val="24"/>
          <w:szCs w:val="24"/>
        </w:rPr>
        <w:t xml:space="preserve"> information </w:t>
      </w:r>
      <w:r w:rsidR="00A03269" w:rsidRPr="003E0EB2">
        <w:rPr>
          <w:rFonts w:asciiTheme="minorBidi" w:hAnsiTheme="minorBidi"/>
          <w:sz w:val="24"/>
          <w:szCs w:val="24"/>
        </w:rPr>
        <w:t xml:space="preserve">obtained </w:t>
      </w:r>
      <w:r w:rsidRPr="003E0EB2">
        <w:rPr>
          <w:rFonts w:asciiTheme="minorBidi" w:hAnsiTheme="minorBidi"/>
          <w:sz w:val="24"/>
          <w:szCs w:val="24"/>
        </w:rPr>
        <w:t>from other sources.</w:t>
      </w:r>
    </w:p>
    <w:p w14:paraId="4BC8A742" w14:textId="32DE7BDC" w:rsidR="00232E20" w:rsidRPr="003E0EB2" w:rsidRDefault="00232E20" w:rsidP="006714A5">
      <w:pPr>
        <w:spacing w:line="480" w:lineRule="auto"/>
        <w:jc w:val="both"/>
        <w:rPr>
          <w:rFonts w:asciiTheme="minorBidi" w:hAnsiTheme="minorBidi"/>
          <w:sz w:val="24"/>
          <w:szCs w:val="24"/>
        </w:rPr>
      </w:pPr>
      <w:r w:rsidRPr="003E0EB2">
        <w:rPr>
          <w:rFonts w:asciiTheme="minorBidi" w:hAnsiTheme="minorBidi"/>
          <w:sz w:val="24"/>
          <w:szCs w:val="24"/>
        </w:rPr>
        <w:t xml:space="preserve">The data </w:t>
      </w:r>
      <w:r w:rsidR="00B81A8E" w:rsidRPr="003E0EB2">
        <w:rPr>
          <w:rFonts w:asciiTheme="minorBidi" w:hAnsiTheme="minorBidi"/>
          <w:sz w:val="24"/>
          <w:szCs w:val="24"/>
        </w:rPr>
        <w:t>contained in</w:t>
      </w:r>
      <w:r w:rsidR="00331218" w:rsidRPr="003E0EB2">
        <w:rPr>
          <w:rFonts w:asciiTheme="minorBidi" w:hAnsiTheme="minorBidi"/>
          <w:sz w:val="24"/>
          <w:szCs w:val="24"/>
        </w:rPr>
        <w:t xml:space="preserve"> </w:t>
      </w:r>
      <w:r w:rsidRPr="003E0EB2">
        <w:rPr>
          <w:rFonts w:asciiTheme="minorBidi" w:hAnsiTheme="minorBidi"/>
          <w:sz w:val="24"/>
          <w:szCs w:val="24"/>
        </w:rPr>
        <w:t xml:space="preserve">the </w:t>
      </w:r>
      <w:r w:rsidR="00B81A8E" w:rsidRPr="003E0EB2">
        <w:rPr>
          <w:rFonts w:asciiTheme="minorBidi" w:hAnsiTheme="minorBidi"/>
          <w:sz w:val="24"/>
          <w:szCs w:val="24"/>
        </w:rPr>
        <w:t>D</w:t>
      </w:r>
      <w:r w:rsidR="00331218" w:rsidRPr="003E0EB2">
        <w:rPr>
          <w:rFonts w:asciiTheme="minorBidi" w:hAnsiTheme="minorBidi"/>
          <w:sz w:val="24"/>
          <w:szCs w:val="24"/>
        </w:rPr>
        <w:t xml:space="preserve">atabase of </w:t>
      </w:r>
      <w:r w:rsidR="00B81A8E" w:rsidRPr="003E0EB2">
        <w:rPr>
          <w:rFonts w:asciiTheme="minorBidi" w:hAnsiTheme="minorBidi"/>
          <w:sz w:val="24"/>
          <w:szCs w:val="24"/>
        </w:rPr>
        <w:t>M</w:t>
      </w:r>
      <w:r w:rsidR="00331218" w:rsidRPr="003E0EB2">
        <w:rPr>
          <w:rFonts w:asciiTheme="minorBidi" w:hAnsiTheme="minorBidi"/>
          <w:sz w:val="24"/>
          <w:szCs w:val="24"/>
        </w:rPr>
        <w:t xml:space="preserve">ortalities from </w:t>
      </w:r>
      <w:r w:rsidR="00B81A8E" w:rsidRPr="003E0EB2">
        <w:rPr>
          <w:rFonts w:asciiTheme="minorBidi" w:hAnsiTheme="minorBidi"/>
          <w:sz w:val="24"/>
          <w:szCs w:val="24"/>
        </w:rPr>
        <w:t>I</w:t>
      </w:r>
      <w:r w:rsidR="00331218" w:rsidRPr="003E0EB2">
        <w:rPr>
          <w:rFonts w:asciiTheme="minorBidi" w:hAnsiTheme="minorBidi"/>
          <w:sz w:val="24"/>
          <w:szCs w:val="24"/>
        </w:rPr>
        <w:t xml:space="preserve">njury </w:t>
      </w:r>
      <w:r w:rsidR="006714A5" w:rsidRPr="003E0EB2">
        <w:rPr>
          <w:rFonts w:asciiTheme="minorBidi" w:hAnsiTheme="minorBidi"/>
          <w:sz w:val="24"/>
          <w:szCs w:val="24"/>
        </w:rPr>
        <w:t>have</w:t>
      </w:r>
      <w:r w:rsidRPr="003E0EB2">
        <w:rPr>
          <w:rFonts w:asciiTheme="minorBidi" w:hAnsiTheme="minorBidi"/>
          <w:sz w:val="24"/>
          <w:szCs w:val="24"/>
        </w:rPr>
        <w:t xml:space="preserve"> several unique characteristics compared to </w:t>
      </w:r>
      <w:r w:rsidR="00331218" w:rsidRPr="003E0EB2">
        <w:rPr>
          <w:rFonts w:asciiTheme="minorBidi" w:hAnsiTheme="minorBidi"/>
          <w:sz w:val="24"/>
          <w:szCs w:val="24"/>
        </w:rPr>
        <w:t xml:space="preserve">data on child mortality from unintentional injuries </w:t>
      </w:r>
      <w:r w:rsidRPr="003E0EB2">
        <w:rPr>
          <w:rFonts w:asciiTheme="minorBidi" w:hAnsiTheme="minorBidi"/>
          <w:sz w:val="24"/>
          <w:szCs w:val="24"/>
        </w:rPr>
        <w:t>published by the Central Bureau of Statistics</w:t>
      </w:r>
      <w:r w:rsidR="005A7906" w:rsidRPr="003E0EB2">
        <w:rPr>
          <w:rFonts w:asciiTheme="minorBidi" w:hAnsiTheme="minorBidi"/>
          <w:sz w:val="24"/>
          <w:szCs w:val="24"/>
        </w:rPr>
        <w:t xml:space="preserve"> (CBS)</w:t>
      </w:r>
      <w:r w:rsidR="006714A5" w:rsidRPr="003E0EB2">
        <w:rPr>
          <w:rFonts w:asciiTheme="minorBidi" w:hAnsiTheme="minorBidi"/>
          <w:sz w:val="24"/>
          <w:szCs w:val="24"/>
        </w:rPr>
        <w:t>. The former are</w:t>
      </w:r>
      <w:r w:rsidR="00B81A8E" w:rsidRPr="003E0EB2">
        <w:rPr>
          <w:rFonts w:asciiTheme="minorBidi" w:hAnsiTheme="minorBidi"/>
          <w:sz w:val="24"/>
          <w:szCs w:val="24"/>
        </w:rPr>
        <w:t>:</w:t>
      </w:r>
    </w:p>
    <w:p w14:paraId="6BC56135" w14:textId="1E08D2B9" w:rsidR="00C4082C" w:rsidRPr="003E0EB2" w:rsidRDefault="00B81A8E" w:rsidP="006714A5">
      <w:pPr>
        <w:pStyle w:val="ListParagraph"/>
        <w:numPr>
          <w:ilvl w:val="0"/>
          <w:numId w:val="1"/>
        </w:numPr>
        <w:spacing w:line="480" w:lineRule="auto"/>
        <w:jc w:val="both"/>
        <w:rPr>
          <w:rFonts w:asciiTheme="minorBidi" w:hAnsiTheme="minorBidi"/>
          <w:sz w:val="24"/>
          <w:szCs w:val="24"/>
        </w:rPr>
      </w:pPr>
      <w:r w:rsidRPr="003E0EB2">
        <w:rPr>
          <w:rFonts w:asciiTheme="minorBidi" w:hAnsiTheme="minorBidi"/>
          <w:b/>
          <w:bCs/>
          <w:sz w:val="24"/>
          <w:szCs w:val="24"/>
        </w:rPr>
        <w:t>Current</w:t>
      </w:r>
      <w:r w:rsidR="00460E7B" w:rsidRPr="003E0EB2">
        <w:rPr>
          <w:rFonts w:asciiTheme="minorBidi" w:hAnsiTheme="minorBidi"/>
          <w:b/>
          <w:bCs/>
          <w:sz w:val="24"/>
          <w:szCs w:val="24"/>
        </w:rPr>
        <w:t>:</w:t>
      </w:r>
      <w:r w:rsidR="00460E7B" w:rsidRPr="003E0EB2">
        <w:rPr>
          <w:rFonts w:asciiTheme="minorBidi" w:hAnsiTheme="minorBidi"/>
          <w:sz w:val="24"/>
          <w:szCs w:val="24"/>
        </w:rPr>
        <w:t xml:space="preserve"> This report includes data up to the year 2023, whereas the </w:t>
      </w:r>
      <w:r w:rsidR="005A7906" w:rsidRPr="003E0EB2">
        <w:rPr>
          <w:rFonts w:asciiTheme="minorBidi" w:hAnsiTheme="minorBidi"/>
          <w:sz w:val="24"/>
          <w:szCs w:val="24"/>
        </w:rPr>
        <w:t>CBS</w:t>
      </w:r>
      <w:r w:rsidR="00460E7B" w:rsidRPr="003E0EB2">
        <w:rPr>
          <w:rFonts w:asciiTheme="minorBidi" w:hAnsiTheme="minorBidi"/>
          <w:sz w:val="24"/>
          <w:szCs w:val="24"/>
        </w:rPr>
        <w:t xml:space="preserve">’ data collection, coding, and classification methods </w:t>
      </w:r>
      <w:r w:rsidR="009337B9" w:rsidRPr="003E0EB2">
        <w:rPr>
          <w:rFonts w:asciiTheme="minorBidi" w:hAnsiTheme="minorBidi"/>
          <w:sz w:val="24"/>
          <w:szCs w:val="24"/>
        </w:rPr>
        <w:t xml:space="preserve">are only </w:t>
      </w:r>
      <w:r w:rsidR="006714A5" w:rsidRPr="003E0EB2">
        <w:rPr>
          <w:rFonts w:asciiTheme="minorBidi" w:hAnsiTheme="minorBidi"/>
          <w:sz w:val="24"/>
          <w:szCs w:val="24"/>
        </w:rPr>
        <w:t>updated up to</w:t>
      </w:r>
      <w:r w:rsidR="00460E7B" w:rsidRPr="003E0EB2">
        <w:rPr>
          <w:rFonts w:asciiTheme="minorBidi" w:hAnsiTheme="minorBidi"/>
          <w:sz w:val="24"/>
          <w:szCs w:val="24"/>
        </w:rPr>
        <w:t xml:space="preserve"> 2022. </w:t>
      </w:r>
      <w:r w:rsidR="006714A5" w:rsidRPr="003E0EB2">
        <w:rPr>
          <w:rFonts w:asciiTheme="minorBidi" w:hAnsiTheme="minorBidi"/>
          <w:sz w:val="24"/>
          <w:szCs w:val="24"/>
        </w:rPr>
        <w:t>Current</w:t>
      </w:r>
      <w:r w:rsidR="00460E7B" w:rsidRPr="003E0EB2">
        <w:rPr>
          <w:rFonts w:asciiTheme="minorBidi" w:hAnsiTheme="minorBidi"/>
          <w:sz w:val="24"/>
          <w:szCs w:val="24"/>
        </w:rPr>
        <w:t xml:space="preserve"> data is crucial for analyzing injury trends</w:t>
      </w:r>
      <w:r w:rsidR="006714A5" w:rsidRPr="003E0EB2">
        <w:rPr>
          <w:rFonts w:asciiTheme="minorBidi" w:hAnsiTheme="minorBidi"/>
          <w:sz w:val="24"/>
          <w:szCs w:val="24"/>
        </w:rPr>
        <w:t xml:space="preserve"> and</w:t>
      </w:r>
      <w:r w:rsidR="00460E7B" w:rsidRPr="003E0EB2">
        <w:rPr>
          <w:rFonts w:asciiTheme="minorBidi" w:hAnsiTheme="minorBidi"/>
          <w:sz w:val="24"/>
          <w:szCs w:val="24"/>
        </w:rPr>
        <w:t xml:space="preserve"> enhances the </w:t>
      </w:r>
      <w:r w:rsidR="009337B9" w:rsidRPr="003E0EB2">
        <w:rPr>
          <w:rFonts w:asciiTheme="minorBidi" w:hAnsiTheme="minorBidi"/>
          <w:sz w:val="24"/>
          <w:szCs w:val="24"/>
        </w:rPr>
        <w:t>data</w:t>
      </w:r>
      <w:r w:rsidR="006714A5" w:rsidRPr="003E0EB2">
        <w:rPr>
          <w:rFonts w:asciiTheme="minorBidi" w:hAnsiTheme="minorBidi"/>
          <w:sz w:val="24"/>
          <w:szCs w:val="24"/>
        </w:rPr>
        <w:t>’</w:t>
      </w:r>
      <w:r w:rsidR="009337B9" w:rsidRPr="003E0EB2">
        <w:rPr>
          <w:rFonts w:asciiTheme="minorBidi" w:hAnsiTheme="minorBidi"/>
          <w:sz w:val="24"/>
          <w:szCs w:val="24"/>
        </w:rPr>
        <w:t xml:space="preserve">s </w:t>
      </w:r>
      <w:r w:rsidR="00460E7B" w:rsidRPr="003E0EB2">
        <w:rPr>
          <w:rFonts w:asciiTheme="minorBidi" w:hAnsiTheme="minorBidi"/>
          <w:sz w:val="24"/>
          <w:szCs w:val="24"/>
        </w:rPr>
        <w:t xml:space="preserve">usability as a tool for decision-makers. </w:t>
      </w:r>
      <w:r w:rsidR="009337B9" w:rsidRPr="003E0EB2">
        <w:rPr>
          <w:rFonts w:asciiTheme="minorBidi" w:hAnsiTheme="minorBidi"/>
          <w:sz w:val="24"/>
          <w:szCs w:val="24"/>
        </w:rPr>
        <w:t>Regarding</w:t>
      </w:r>
      <w:r w:rsidR="00460E7B" w:rsidRPr="003E0EB2">
        <w:rPr>
          <w:rFonts w:asciiTheme="minorBidi" w:hAnsiTheme="minorBidi"/>
          <w:sz w:val="24"/>
          <w:szCs w:val="24"/>
        </w:rPr>
        <w:t xml:space="preserve"> the socio-economic ranking of residential </w:t>
      </w:r>
      <w:r w:rsidR="006714A5" w:rsidRPr="003E0EB2">
        <w:rPr>
          <w:rFonts w:asciiTheme="minorBidi" w:hAnsiTheme="minorBidi"/>
          <w:sz w:val="24"/>
          <w:szCs w:val="24"/>
        </w:rPr>
        <w:t>areas</w:t>
      </w:r>
      <w:r w:rsidR="00460E7B" w:rsidRPr="003E0EB2">
        <w:rPr>
          <w:rFonts w:asciiTheme="minorBidi" w:hAnsiTheme="minorBidi"/>
          <w:sz w:val="24"/>
          <w:szCs w:val="24"/>
        </w:rPr>
        <w:t>, the data is current as of 2019.</w:t>
      </w:r>
    </w:p>
    <w:p w14:paraId="0E2F28B1" w14:textId="4893BAC2" w:rsidR="009337B9" w:rsidRPr="003E0EB2" w:rsidRDefault="009337B9" w:rsidP="00443750">
      <w:pPr>
        <w:pStyle w:val="ListParagraph"/>
        <w:numPr>
          <w:ilvl w:val="0"/>
          <w:numId w:val="1"/>
        </w:numPr>
        <w:spacing w:line="480" w:lineRule="auto"/>
        <w:jc w:val="both"/>
        <w:rPr>
          <w:rFonts w:asciiTheme="minorBidi" w:hAnsiTheme="minorBidi"/>
          <w:sz w:val="24"/>
          <w:szCs w:val="24"/>
        </w:rPr>
      </w:pPr>
      <w:r w:rsidRPr="003E0EB2">
        <w:rPr>
          <w:rFonts w:asciiTheme="minorBidi" w:hAnsiTheme="minorBidi"/>
          <w:b/>
          <w:bCs/>
          <w:sz w:val="24"/>
          <w:szCs w:val="24"/>
        </w:rPr>
        <w:t>Complete:</w:t>
      </w:r>
      <w:r w:rsidRPr="003E0EB2">
        <w:rPr>
          <w:rFonts w:asciiTheme="minorBidi" w:hAnsiTheme="minorBidi"/>
          <w:sz w:val="24"/>
          <w:szCs w:val="24"/>
        </w:rPr>
        <w:t xml:space="preserve"> </w:t>
      </w:r>
      <w:r w:rsidR="00EF5F09" w:rsidRPr="003E0EB2">
        <w:rPr>
          <w:rFonts w:asciiTheme="minorBidi" w:hAnsiTheme="minorBidi"/>
          <w:sz w:val="24"/>
          <w:szCs w:val="24"/>
        </w:rPr>
        <w:t>Contrary to</w:t>
      </w:r>
      <w:r w:rsidRPr="003E0EB2">
        <w:rPr>
          <w:rFonts w:asciiTheme="minorBidi" w:hAnsiTheme="minorBidi"/>
          <w:sz w:val="24"/>
          <w:szCs w:val="24"/>
        </w:rPr>
        <w:t xml:space="preserve"> concerns that </w:t>
      </w:r>
      <w:r w:rsidR="00EF5F09" w:rsidRPr="003E0EB2">
        <w:rPr>
          <w:rFonts w:asciiTheme="minorBidi" w:hAnsiTheme="minorBidi"/>
          <w:sz w:val="24"/>
          <w:szCs w:val="24"/>
        </w:rPr>
        <w:t xml:space="preserve">media-sourced </w:t>
      </w:r>
      <w:r w:rsidRPr="003E0EB2">
        <w:rPr>
          <w:rFonts w:asciiTheme="minorBidi" w:hAnsiTheme="minorBidi"/>
          <w:sz w:val="24"/>
          <w:szCs w:val="24"/>
        </w:rPr>
        <w:t xml:space="preserve">data would be partial and </w:t>
      </w:r>
      <w:r w:rsidR="00EF5F09" w:rsidRPr="003E0EB2">
        <w:rPr>
          <w:rFonts w:asciiTheme="minorBidi" w:hAnsiTheme="minorBidi"/>
          <w:sz w:val="24"/>
          <w:szCs w:val="24"/>
        </w:rPr>
        <w:t>inaccurate</w:t>
      </w:r>
      <w:r w:rsidRPr="003E0EB2">
        <w:rPr>
          <w:rFonts w:asciiTheme="minorBidi" w:hAnsiTheme="minorBidi"/>
          <w:sz w:val="24"/>
          <w:szCs w:val="24"/>
        </w:rPr>
        <w:t xml:space="preserve"> (e.g., Peden et al., 2020), </w:t>
      </w:r>
      <w:r w:rsidR="00AF5A6C" w:rsidRPr="003E0EB2">
        <w:rPr>
          <w:rFonts w:asciiTheme="minorBidi" w:hAnsiTheme="minorBidi"/>
          <w:sz w:val="24"/>
          <w:szCs w:val="24"/>
        </w:rPr>
        <w:t>a comparison of Beterem</w:t>
      </w:r>
      <w:r w:rsidR="00EF5F09" w:rsidRPr="003E0EB2">
        <w:rPr>
          <w:rFonts w:asciiTheme="minorBidi" w:hAnsiTheme="minorBidi"/>
          <w:sz w:val="24"/>
          <w:szCs w:val="24"/>
        </w:rPr>
        <w:t>’s</w:t>
      </w:r>
      <w:r w:rsidR="00AF5A6C" w:rsidRPr="003E0EB2">
        <w:rPr>
          <w:rFonts w:asciiTheme="minorBidi" w:hAnsiTheme="minorBidi"/>
          <w:sz w:val="24"/>
          <w:szCs w:val="24"/>
        </w:rPr>
        <w:t xml:space="preserve"> </w:t>
      </w:r>
      <w:r w:rsidR="00B005B1" w:rsidRPr="003E0EB2">
        <w:rPr>
          <w:rFonts w:asciiTheme="minorBidi" w:hAnsiTheme="minorBidi"/>
          <w:sz w:val="24"/>
          <w:szCs w:val="24"/>
        </w:rPr>
        <w:t xml:space="preserve">data </w:t>
      </w:r>
      <w:r w:rsidR="00AF5A6C" w:rsidRPr="003E0EB2">
        <w:rPr>
          <w:rFonts w:asciiTheme="minorBidi" w:hAnsiTheme="minorBidi"/>
          <w:sz w:val="24"/>
          <w:szCs w:val="24"/>
        </w:rPr>
        <w:t xml:space="preserve">with </w:t>
      </w:r>
      <w:r w:rsidR="00B005B1" w:rsidRPr="003E0EB2">
        <w:rPr>
          <w:rFonts w:asciiTheme="minorBidi" w:hAnsiTheme="minorBidi"/>
          <w:sz w:val="24"/>
          <w:szCs w:val="24"/>
        </w:rPr>
        <w:t xml:space="preserve">that </w:t>
      </w:r>
      <w:r w:rsidR="00B005B1" w:rsidRPr="003E0EB2">
        <w:rPr>
          <w:rFonts w:asciiTheme="minorBidi" w:hAnsiTheme="minorBidi"/>
          <w:sz w:val="24"/>
          <w:szCs w:val="24"/>
        </w:rPr>
        <w:lastRenderedPageBreak/>
        <w:t>of the</w:t>
      </w:r>
      <w:r w:rsidR="00AF5A6C" w:rsidRPr="003E0EB2">
        <w:rPr>
          <w:rFonts w:asciiTheme="minorBidi" w:hAnsiTheme="minorBidi"/>
          <w:sz w:val="24"/>
          <w:szCs w:val="24"/>
        </w:rPr>
        <w:t xml:space="preserve"> </w:t>
      </w:r>
      <w:r w:rsidR="005A7906" w:rsidRPr="003E0EB2">
        <w:rPr>
          <w:rFonts w:asciiTheme="minorBidi" w:hAnsiTheme="minorBidi"/>
          <w:sz w:val="24"/>
          <w:szCs w:val="24"/>
        </w:rPr>
        <w:t>CBS</w:t>
      </w:r>
      <w:r w:rsidR="00B005B1" w:rsidRPr="003E0EB2">
        <w:rPr>
          <w:rFonts w:asciiTheme="minorBidi" w:hAnsiTheme="minorBidi"/>
          <w:sz w:val="24"/>
          <w:szCs w:val="24"/>
        </w:rPr>
        <w:t xml:space="preserve"> regarding</w:t>
      </w:r>
      <w:r w:rsidR="00AF5A6C" w:rsidRPr="003E0EB2">
        <w:rPr>
          <w:rFonts w:asciiTheme="minorBidi" w:hAnsiTheme="minorBidi"/>
          <w:sz w:val="24"/>
          <w:szCs w:val="24"/>
        </w:rPr>
        <w:t xml:space="preserve"> child and adolescent mortality from unintentional injuries </w:t>
      </w:r>
      <w:r w:rsidR="00B005B1" w:rsidRPr="003E0EB2">
        <w:rPr>
          <w:rFonts w:asciiTheme="minorBidi" w:hAnsiTheme="minorBidi"/>
          <w:sz w:val="24"/>
          <w:szCs w:val="24"/>
        </w:rPr>
        <w:t>for the years</w:t>
      </w:r>
      <w:r w:rsidR="00AF5A6C" w:rsidRPr="003E0EB2">
        <w:rPr>
          <w:rFonts w:asciiTheme="minorBidi" w:hAnsiTheme="minorBidi"/>
          <w:sz w:val="24"/>
          <w:szCs w:val="24"/>
        </w:rPr>
        <w:t xml:space="preserve"> 2008</w:t>
      </w:r>
      <w:r w:rsidR="00B005B1" w:rsidRPr="003E0EB2">
        <w:rPr>
          <w:rFonts w:asciiTheme="minorBidi" w:hAnsiTheme="minorBidi"/>
          <w:sz w:val="24"/>
          <w:szCs w:val="24"/>
        </w:rPr>
        <w:t>-</w:t>
      </w:r>
      <w:r w:rsidR="00AF5A6C" w:rsidRPr="003E0EB2">
        <w:rPr>
          <w:rFonts w:asciiTheme="minorBidi" w:hAnsiTheme="minorBidi"/>
          <w:sz w:val="24"/>
          <w:szCs w:val="24"/>
        </w:rPr>
        <w:t xml:space="preserve">2015 shows that in each of these eight years, the number of deaths </w:t>
      </w:r>
      <w:r w:rsidR="006714A5" w:rsidRPr="003E0EB2">
        <w:rPr>
          <w:rFonts w:asciiTheme="minorBidi" w:hAnsiTheme="minorBidi"/>
          <w:sz w:val="24"/>
          <w:szCs w:val="24"/>
        </w:rPr>
        <w:t xml:space="preserve">recorded </w:t>
      </w:r>
      <w:r w:rsidR="00AF5A6C" w:rsidRPr="003E0EB2">
        <w:rPr>
          <w:rFonts w:asciiTheme="minorBidi" w:hAnsiTheme="minorBidi"/>
          <w:sz w:val="24"/>
          <w:szCs w:val="24"/>
        </w:rPr>
        <w:t>in Beterem</w:t>
      </w:r>
      <w:r w:rsidR="002711AE" w:rsidRPr="003E0EB2">
        <w:rPr>
          <w:rFonts w:asciiTheme="minorBidi" w:hAnsiTheme="minorBidi"/>
          <w:sz w:val="24"/>
          <w:szCs w:val="24"/>
        </w:rPr>
        <w:t>’</w:t>
      </w:r>
      <w:r w:rsidR="00AF5A6C" w:rsidRPr="003E0EB2">
        <w:rPr>
          <w:rFonts w:asciiTheme="minorBidi" w:hAnsiTheme="minorBidi"/>
          <w:sz w:val="24"/>
          <w:szCs w:val="24"/>
        </w:rPr>
        <w:t xml:space="preserve">s database is significantly higher than </w:t>
      </w:r>
      <w:r w:rsidR="006714A5" w:rsidRPr="003E0EB2">
        <w:rPr>
          <w:rFonts w:asciiTheme="minorBidi" w:hAnsiTheme="minorBidi"/>
          <w:sz w:val="24"/>
          <w:szCs w:val="24"/>
        </w:rPr>
        <w:t>those recorded b</w:t>
      </w:r>
      <w:r w:rsidR="00AF5A6C" w:rsidRPr="003E0EB2">
        <w:rPr>
          <w:rFonts w:asciiTheme="minorBidi" w:hAnsiTheme="minorBidi"/>
          <w:sz w:val="24"/>
          <w:szCs w:val="24"/>
        </w:rPr>
        <w:t>y the C</w:t>
      </w:r>
      <w:r w:rsidR="005A7906" w:rsidRPr="003E0EB2">
        <w:rPr>
          <w:rFonts w:asciiTheme="minorBidi" w:hAnsiTheme="minorBidi"/>
          <w:sz w:val="24"/>
          <w:szCs w:val="24"/>
        </w:rPr>
        <w:t>BS</w:t>
      </w:r>
      <w:r w:rsidR="00AF5A6C" w:rsidRPr="003E0EB2">
        <w:rPr>
          <w:rFonts w:asciiTheme="minorBidi" w:hAnsiTheme="minorBidi"/>
          <w:sz w:val="24"/>
          <w:szCs w:val="24"/>
        </w:rPr>
        <w:t>. Beterem</w:t>
      </w:r>
      <w:r w:rsidR="002711AE" w:rsidRPr="003E0EB2">
        <w:rPr>
          <w:rFonts w:asciiTheme="minorBidi" w:hAnsiTheme="minorBidi"/>
          <w:sz w:val="24"/>
          <w:szCs w:val="24"/>
        </w:rPr>
        <w:t>’</w:t>
      </w:r>
      <w:r w:rsidR="00AF5A6C" w:rsidRPr="003E0EB2">
        <w:rPr>
          <w:rFonts w:asciiTheme="minorBidi" w:hAnsiTheme="minorBidi"/>
          <w:sz w:val="24"/>
          <w:szCs w:val="24"/>
        </w:rPr>
        <w:t>s database undergoes rigorous checks to prevent misclassification of deaths and duplication of records. Therefore, we believe that the discrepancy between the databases is due to under</w:t>
      </w:r>
      <w:r w:rsidR="002711AE" w:rsidRPr="003E0EB2">
        <w:rPr>
          <w:rFonts w:asciiTheme="minorBidi" w:hAnsiTheme="minorBidi"/>
          <w:sz w:val="24"/>
          <w:szCs w:val="24"/>
        </w:rPr>
        <w:t>-</w:t>
      </w:r>
      <w:r w:rsidR="00AF5A6C" w:rsidRPr="003E0EB2">
        <w:rPr>
          <w:rFonts w:asciiTheme="minorBidi" w:hAnsiTheme="minorBidi"/>
          <w:sz w:val="24"/>
          <w:szCs w:val="24"/>
        </w:rPr>
        <w:t xml:space="preserve">reporting </w:t>
      </w:r>
      <w:r w:rsidR="002711AE" w:rsidRPr="003E0EB2">
        <w:rPr>
          <w:rFonts w:asciiTheme="minorBidi" w:hAnsiTheme="minorBidi"/>
          <w:sz w:val="24"/>
          <w:szCs w:val="24"/>
        </w:rPr>
        <w:t>by the</w:t>
      </w:r>
      <w:r w:rsidR="00AF5A6C" w:rsidRPr="003E0EB2">
        <w:rPr>
          <w:rFonts w:asciiTheme="minorBidi" w:hAnsiTheme="minorBidi"/>
          <w:sz w:val="24"/>
          <w:szCs w:val="24"/>
        </w:rPr>
        <w:t xml:space="preserve"> </w:t>
      </w:r>
      <w:r w:rsidR="005A7906" w:rsidRPr="003E0EB2">
        <w:rPr>
          <w:rFonts w:asciiTheme="minorBidi" w:hAnsiTheme="minorBidi"/>
          <w:sz w:val="24"/>
          <w:szCs w:val="24"/>
        </w:rPr>
        <w:t>CBS</w:t>
      </w:r>
      <w:r w:rsidR="00AF5A6C" w:rsidRPr="003E0EB2">
        <w:rPr>
          <w:rFonts w:asciiTheme="minorBidi" w:hAnsiTheme="minorBidi"/>
          <w:sz w:val="24"/>
          <w:szCs w:val="24"/>
        </w:rPr>
        <w:t xml:space="preserve"> rather than over</w:t>
      </w:r>
      <w:r w:rsidR="002711AE" w:rsidRPr="003E0EB2">
        <w:rPr>
          <w:rFonts w:asciiTheme="minorBidi" w:hAnsiTheme="minorBidi"/>
          <w:sz w:val="24"/>
          <w:szCs w:val="24"/>
        </w:rPr>
        <w:t>-</w:t>
      </w:r>
      <w:r w:rsidR="00AF5A6C" w:rsidRPr="003E0EB2">
        <w:rPr>
          <w:rFonts w:asciiTheme="minorBidi" w:hAnsiTheme="minorBidi"/>
          <w:sz w:val="24"/>
          <w:szCs w:val="24"/>
        </w:rPr>
        <w:t xml:space="preserve">reporting </w:t>
      </w:r>
      <w:r w:rsidR="002711AE" w:rsidRPr="003E0EB2">
        <w:rPr>
          <w:rFonts w:asciiTheme="minorBidi" w:hAnsiTheme="minorBidi"/>
          <w:sz w:val="24"/>
          <w:szCs w:val="24"/>
        </w:rPr>
        <w:t>by</w:t>
      </w:r>
      <w:r w:rsidR="00AF5A6C" w:rsidRPr="003E0EB2">
        <w:rPr>
          <w:rFonts w:asciiTheme="minorBidi" w:hAnsiTheme="minorBidi"/>
          <w:sz w:val="24"/>
          <w:szCs w:val="24"/>
        </w:rPr>
        <w:t xml:space="preserve"> Beterem. </w:t>
      </w:r>
      <w:r w:rsidR="00443750" w:rsidRPr="003E0EB2">
        <w:rPr>
          <w:rFonts w:asciiTheme="minorBidi" w:hAnsiTheme="minorBidi"/>
          <w:sz w:val="24"/>
          <w:szCs w:val="24"/>
        </w:rPr>
        <w:t xml:space="preserve">While </w:t>
      </w:r>
      <w:r w:rsidR="00245408" w:rsidRPr="003E0EB2">
        <w:rPr>
          <w:rFonts w:asciiTheme="minorBidi" w:hAnsiTheme="minorBidi"/>
          <w:sz w:val="24"/>
          <w:szCs w:val="24"/>
        </w:rPr>
        <w:t>Beterem's comprehensive data is valuable for providing reliable information on unintentional injuries among children and adolescents in Israel (Agam et al., 2024)</w:t>
      </w:r>
      <w:r w:rsidR="00443750" w:rsidRPr="003E0EB2">
        <w:rPr>
          <w:rFonts w:asciiTheme="minorBidi" w:hAnsiTheme="minorBidi"/>
          <w:sz w:val="24"/>
          <w:szCs w:val="24"/>
        </w:rPr>
        <w:t xml:space="preserve">, it is important to note that </w:t>
      </w:r>
      <w:r w:rsidR="00245408" w:rsidRPr="003E0EB2">
        <w:rPr>
          <w:rFonts w:asciiTheme="minorBidi" w:hAnsiTheme="minorBidi"/>
          <w:sz w:val="24"/>
          <w:szCs w:val="24"/>
        </w:rPr>
        <w:t>the database includes cases where the cause of death is unknown or under investigation. Additionally, media reports are based on the availability, discretion, and information of the news outlets. Therefore, they may not always include all the necessary parameters for documenting injuries and may contain inaccuracies. Moreover, the database only includes articles containing defined search terms. As a result, the phenomenon of unintentional injuries among children</w:t>
      </w:r>
      <w:r w:rsidR="00E01D61" w:rsidRPr="003E0EB2">
        <w:rPr>
          <w:rFonts w:asciiTheme="minorBidi" w:hAnsiTheme="minorBidi"/>
          <w:sz w:val="24"/>
          <w:szCs w:val="24"/>
        </w:rPr>
        <w:t xml:space="preserve"> and adolescents</w:t>
      </w:r>
      <w:r w:rsidR="00245408" w:rsidRPr="003E0EB2">
        <w:rPr>
          <w:rFonts w:asciiTheme="minorBidi" w:hAnsiTheme="minorBidi"/>
          <w:sz w:val="24"/>
          <w:szCs w:val="24"/>
        </w:rPr>
        <w:t xml:space="preserve"> in Israel may not be fully documented even in this database.</w:t>
      </w:r>
      <w:r w:rsidR="00E01D61" w:rsidRPr="003E0EB2">
        <w:rPr>
          <w:rFonts w:asciiTheme="minorBidi" w:hAnsiTheme="minorBidi"/>
          <w:sz w:val="24"/>
          <w:szCs w:val="24"/>
        </w:rPr>
        <w:t xml:space="preserve"> In rare cases where Beterem becomes aware of the death of a child or adolescent from an unintentional injury that was not reported in the media, it is documented in the database after cross-checking the information and conducting rigorous checks to prevent duplications.</w:t>
      </w:r>
    </w:p>
    <w:p w14:paraId="4238BA49" w14:textId="35F658E2" w:rsidR="00E01D61" w:rsidRPr="003E0EB2" w:rsidRDefault="000B0311" w:rsidP="00443750">
      <w:pPr>
        <w:pStyle w:val="ListParagraph"/>
        <w:numPr>
          <w:ilvl w:val="0"/>
          <w:numId w:val="1"/>
        </w:numPr>
        <w:spacing w:line="480" w:lineRule="auto"/>
        <w:jc w:val="both"/>
        <w:rPr>
          <w:rFonts w:asciiTheme="minorBidi" w:hAnsiTheme="minorBidi"/>
          <w:sz w:val="24"/>
          <w:szCs w:val="24"/>
        </w:rPr>
      </w:pPr>
      <w:r w:rsidRPr="003E0EB2">
        <w:rPr>
          <w:rFonts w:asciiTheme="minorBidi" w:hAnsiTheme="minorBidi"/>
          <w:b/>
          <w:bCs/>
          <w:sz w:val="24"/>
          <w:szCs w:val="24"/>
        </w:rPr>
        <w:t>In-depth</w:t>
      </w:r>
      <w:r w:rsidR="00E01D61" w:rsidRPr="003E0EB2">
        <w:rPr>
          <w:rFonts w:asciiTheme="minorBidi" w:hAnsiTheme="minorBidi"/>
          <w:b/>
          <w:bCs/>
          <w:sz w:val="24"/>
          <w:szCs w:val="24"/>
        </w:rPr>
        <w:t>:</w:t>
      </w:r>
      <w:r w:rsidR="00E01D61" w:rsidRPr="003E0EB2">
        <w:rPr>
          <w:rFonts w:asciiTheme="minorBidi" w:hAnsiTheme="minorBidi"/>
          <w:sz w:val="24"/>
          <w:szCs w:val="24"/>
        </w:rPr>
        <w:t xml:space="preserve"> Beterem’s database is built on the Minimum Data Set (MDS) standard recommended by the World Health Organization (WHO, 2015) for </w:t>
      </w:r>
      <w:r w:rsidR="00E01D61" w:rsidRPr="003E0EB2">
        <w:rPr>
          <w:rFonts w:asciiTheme="minorBidi" w:hAnsiTheme="minorBidi"/>
          <w:sz w:val="24"/>
          <w:szCs w:val="24"/>
        </w:rPr>
        <w:lastRenderedPageBreak/>
        <w:t xml:space="preserve">understanding injury circumstances. </w:t>
      </w:r>
      <w:r w:rsidR="00BF772F" w:rsidRPr="003E0EB2">
        <w:rPr>
          <w:rFonts w:asciiTheme="minorBidi" w:hAnsiTheme="minorBidi"/>
          <w:sz w:val="24"/>
          <w:szCs w:val="24"/>
        </w:rPr>
        <w:t>T</w:t>
      </w:r>
      <w:r w:rsidR="00E01D61" w:rsidRPr="003E0EB2">
        <w:rPr>
          <w:rFonts w:asciiTheme="minorBidi" w:hAnsiTheme="minorBidi"/>
          <w:sz w:val="24"/>
          <w:szCs w:val="24"/>
        </w:rPr>
        <w:t xml:space="preserve">his format </w:t>
      </w:r>
      <w:r w:rsidR="00443750" w:rsidRPr="003E0EB2">
        <w:rPr>
          <w:rFonts w:asciiTheme="minorBidi" w:hAnsiTheme="minorBidi"/>
          <w:sz w:val="24"/>
          <w:szCs w:val="24"/>
        </w:rPr>
        <w:t>enables</w:t>
      </w:r>
      <w:r w:rsidR="00E01D61" w:rsidRPr="003E0EB2">
        <w:rPr>
          <w:rFonts w:asciiTheme="minorBidi" w:hAnsiTheme="minorBidi"/>
          <w:sz w:val="24"/>
          <w:szCs w:val="24"/>
        </w:rPr>
        <w:t xml:space="preserve"> in-depth characterization of accident circumstances, including information on the </w:t>
      </w:r>
      <w:r w:rsidR="00765603" w:rsidRPr="003E0EB2">
        <w:rPr>
          <w:rFonts w:asciiTheme="minorBidi" w:hAnsiTheme="minorBidi"/>
          <w:sz w:val="24"/>
          <w:szCs w:val="24"/>
        </w:rPr>
        <w:t>location</w:t>
      </w:r>
      <w:r w:rsidR="00E01D61" w:rsidRPr="003E0EB2">
        <w:rPr>
          <w:rFonts w:asciiTheme="minorBidi" w:hAnsiTheme="minorBidi"/>
          <w:sz w:val="24"/>
          <w:szCs w:val="24"/>
        </w:rPr>
        <w:t xml:space="preserve"> of injury (home, roads, public spaces, educational institutions, and workplaces) and the product involved in the accident. </w:t>
      </w:r>
      <w:r w:rsidR="003E0EB2" w:rsidRPr="003E0EB2">
        <w:rPr>
          <w:rFonts w:asciiTheme="minorBidi" w:hAnsiTheme="minorBidi"/>
          <w:sz w:val="24"/>
          <w:szCs w:val="24"/>
        </w:rPr>
        <w:t>In this regard, t</w:t>
      </w:r>
      <w:r w:rsidR="00443750" w:rsidRPr="003E0EB2">
        <w:rPr>
          <w:rFonts w:asciiTheme="minorBidi" w:hAnsiTheme="minorBidi"/>
          <w:sz w:val="24"/>
          <w:szCs w:val="24"/>
        </w:rPr>
        <w:t xml:space="preserve">he database’s advantage </w:t>
      </w:r>
      <w:r w:rsidR="002A1D80" w:rsidRPr="003E0EB2">
        <w:rPr>
          <w:rFonts w:asciiTheme="minorBidi" w:hAnsiTheme="minorBidi"/>
          <w:sz w:val="24"/>
          <w:szCs w:val="24"/>
        </w:rPr>
        <w:t xml:space="preserve">is used </w:t>
      </w:r>
      <w:r w:rsidR="00E01D61" w:rsidRPr="003E0EB2">
        <w:rPr>
          <w:rFonts w:asciiTheme="minorBidi" w:hAnsiTheme="minorBidi"/>
          <w:sz w:val="24"/>
          <w:szCs w:val="24"/>
        </w:rPr>
        <w:t>to present detailed and comprehensive information on accident circumstances, which can contribute to the development of more targeted and effective prevention efforts.</w:t>
      </w:r>
    </w:p>
    <w:p w14:paraId="154F4DE6" w14:textId="77777777" w:rsidR="00E209DE" w:rsidRPr="003E0EB2" w:rsidRDefault="00E209DE" w:rsidP="00E209DE">
      <w:pPr>
        <w:pStyle w:val="Heading2"/>
      </w:pPr>
    </w:p>
    <w:p w14:paraId="1E6C400E" w14:textId="77777777" w:rsidR="00BF772F" w:rsidRPr="003E0EB2" w:rsidRDefault="00E209DE" w:rsidP="00E209DE">
      <w:pPr>
        <w:pStyle w:val="Heading2"/>
      </w:pPr>
      <w:bookmarkStart w:id="19" w:name="_Toc168514149"/>
      <w:r w:rsidRPr="003E0EB2">
        <w:t>Statistical Analysis</w:t>
      </w:r>
      <w:bookmarkEnd w:id="19"/>
    </w:p>
    <w:p w14:paraId="39E22836" w14:textId="23252DBD" w:rsidR="00E209DE" w:rsidRPr="003E0EB2" w:rsidRDefault="00C45547" w:rsidP="00DF0936">
      <w:pPr>
        <w:spacing w:line="480" w:lineRule="auto"/>
        <w:jc w:val="both"/>
        <w:rPr>
          <w:rFonts w:asciiTheme="minorBidi" w:hAnsiTheme="minorBidi"/>
          <w:sz w:val="24"/>
          <w:szCs w:val="24"/>
        </w:rPr>
      </w:pPr>
      <w:r w:rsidRPr="003E0EB2">
        <w:rPr>
          <w:rFonts w:asciiTheme="minorBidi" w:hAnsiTheme="minorBidi"/>
          <w:sz w:val="24"/>
          <w:szCs w:val="24"/>
        </w:rPr>
        <w:t>M</w:t>
      </w:r>
      <w:r w:rsidR="00E209DE" w:rsidRPr="003E0EB2">
        <w:rPr>
          <w:rFonts w:asciiTheme="minorBidi" w:hAnsiTheme="minorBidi"/>
          <w:sz w:val="24"/>
          <w:szCs w:val="24"/>
        </w:rPr>
        <w:t>ortality data</w:t>
      </w:r>
      <w:r w:rsidRPr="003E0EB2">
        <w:rPr>
          <w:rFonts w:asciiTheme="minorBidi" w:hAnsiTheme="minorBidi"/>
          <w:sz w:val="24"/>
          <w:szCs w:val="24"/>
        </w:rPr>
        <w:t xml:space="preserve"> was segmented</w:t>
      </w:r>
      <w:r w:rsidR="00E209DE" w:rsidRPr="003E0EB2">
        <w:rPr>
          <w:rFonts w:asciiTheme="minorBidi" w:hAnsiTheme="minorBidi"/>
          <w:sz w:val="24"/>
          <w:szCs w:val="24"/>
        </w:rPr>
        <w:t xml:space="preserve"> by various variables (mechanism</w:t>
      </w:r>
      <w:r w:rsidRPr="003E0EB2">
        <w:rPr>
          <w:rFonts w:asciiTheme="minorBidi" w:hAnsiTheme="minorBidi"/>
          <w:sz w:val="24"/>
          <w:szCs w:val="24"/>
        </w:rPr>
        <w:t xml:space="preserve"> of injury</w:t>
      </w:r>
      <w:r w:rsidR="00E209DE" w:rsidRPr="003E0EB2">
        <w:rPr>
          <w:rFonts w:asciiTheme="minorBidi" w:hAnsiTheme="minorBidi"/>
          <w:sz w:val="24"/>
          <w:szCs w:val="24"/>
        </w:rPr>
        <w:t xml:space="preserve">, </w:t>
      </w:r>
      <w:r w:rsidR="00ED56D8" w:rsidRPr="003E0EB2">
        <w:rPr>
          <w:rFonts w:asciiTheme="minorBidi" w:hAnsiTheme="minorBidi"/>
          <w:sz w:val="24"/>
          <w:szCs w:val="24"/>
        </w:rPr>
        <w:t>location</w:t>
      </w:r>
      <w:r w:rsidR="00E209DE" w:rsidRPr="003E0EB2">
        <w:rPr>
          <w:rFonts w:asciiTheme="minorBidi" w:hAnsiTheme="minorBidi"/>
          <w:sz w:val="24"/>
          <w:szCs w:val="24"/>
        </w:rPr>
        <w:t xml:space="preserve"> of injury, age of the victims, population group, district of residence, socio-economic </w:t>
      </w:r>
      <w:r w:rsidRPr="003E0EB2">
        <w:rPr>
          <w:rFonts w:asciiTheme="minorBidi" w:hAnsiTheme="minorBidi"/>
          <w:sz w:val="24"/>
          <w:szCs w:val="24"/>
        </w:rPr>
        <w:t>area</w:t>
      </w:r>
      <w:r w:rsidR="00E209DE" w:rsidRPr="003E0EB2">
        <w:rPr>
          <w:rFonts w:asciiTheme="minorBidi" w:hAnsiTheme="minorBidi"/>
          <w:sz w:val="24"/>
          <w:szCs w:val="24"/>
        </w:rPr>
        <w:t xml:space="preserve">, and the percentage of </w:t>
      </w:r>
      <w:r w:rsidR="00ED56D8" w:rsidRPr="003E0EB2">
        <w:rPr>
          <w:rFonts w:asciiTheme="minorBidi" w:hAnsiTheme="minorBidi"/>
          <w:sz w:val="24"/>
          <w:szCs w:val="24"/>
        </w:rPr>
        <w:t>ultra-Orthodox</w:t>
      </w:r>
      <w:r w:rsidR="00E209DE" w:rsidRPr="003E0EB2">
        <w:rPr>
          <w:rFonts w:asciiTheme="minorBidi" w:hAnsiTheme="minorBidi"/>
          <w:sz w:val="24"/>
          <w:szCs w:val="24"/>
        </w:rPr>
        <w:t xml:space="preserve"> children in Jewish </w:t>
      </w:r>
      <w:r w:rsidRPr="003E0EB2">
        <w:rPr>
          <w:rFonts w:asciiTheme="minorBidi" w:hAnsiTheme="minorBidi"/>
          <w:sz w:val="24"/>
          <w:szCs w:val="24"/>
        </w:rPr>
        <w:t>areas</w:t>
      </w:r>
      <w:r w:rsidR="00E209DE" w:rsidRPr="003E0EB2">
        <w:rPr>
          <w:rFonts w:asciiTheme="minorBidi" w:hAnsiTheme="minorBidi"/>
          <w:sz w:val="24"/>
          <w:szCs w:val="24"/>
        </w:rPr>
        <w:t xml:space="preserve">) for the </w:t>
      </w:r>
      <w:r w:rsidRPr="003E0EB2">
        <w:rPr>
          <w:rFonts w:asciiTheme="minorBidi" w:hAnsiTheme="minorBidi"/>
          <w:sz w:val="24"/>
          <w:szCs w:val="24"/>
        </w:rPr>
        <w:t>years</w:t>
      </w:r>
      <w:r w:rsidR="00E209DE" w:rsidRPr="003E0EB2">
        <w:rPr>
          <w:rFonts w:asciiTheme="minorBidi" w:hAnsiTheme="minorBidi"/>
          <w:sz w:val="24"/>
          <w:szCs w:val="24"/>
        </w:rPr>
        <w:t xml:space="preserve"> 2019-2023. </w:t>
      </w:r>
      <w:r w:rsidRPr="003E0EB2">
        <w:rPr>
          <w:rFonts w:asciiTheme="minorBidi" w:hAnsiTheme="minorBidi"/>
          <w:sz w:val="24"/>
          <w:szCs w:val="24"/>
        </w:rPr>
        <w:t>S</w:t>
      </w:r>
      <w:r w:rsidR="00E209DE" w:rsidRPr="003E0EB2">
        <w:rPr>
          <w:rFonts w:asciiTheme="minorBidi" w:hAnsiTheme="minorBidi"/>
          <w:sz w:val="24"/>
          <w:szCs w:val="24"/>
        </w:rPr>
        <w:t xml:space="preserve">egmentation </w:t>
      </w:r>
      <w:r w:rsidRPr="003E0EB2">
        <w:rPr>
          <w:rFonts w:asciiTheme="minorBidi" w:hAnsiTheme="minorBidi"/>
          <w:sz w:val="24"/>
          <w:szCs w:val="24"/>
        </w:rPr>
        <w:t>was</w:t>
      </w:r>
      <w:r w:rsidR="00E209DE" w:rsidRPr="003E0EB2">
        <w:rPr>
          <w:rFonts w:asciiTheme="minorBidi" w:hAnsiTheme="minorBidi"/>
          <w:sz w:val="24"/>
          <w:szCs w:val="24"/>
        </w:rPr>
        <w:t xml:space="preserve"> also </w:t>
      </w:r>
      <w:r w:rsidRPr="003E0EB2">
        <w:rPr>
          <w:rFonts w:asciiTheme="minorBidi" w:hAnsiTheme="minorBidi"/>
          <w:sz w:val="24"/>
          <w:szCs w:val="24"/>
        </w:rPr>
        <w:t>conducted</w:t>
      </w:r>
      <w:r w:rsidR="00E209DE" w:rsidRPr="003E0EB2">
        <w:rPr>
          <w:rFonts w:asciiTheme="minorBidi" w:hAnsiTheme="minorBidi"/>
          <w:sz w:val="24"/>
          <w:szCs w:val="24"/>
        </w:rPr>
        <w:t xml:space="preserve"> separately for individual years and other time ranges. The separation by years aimed to examine trends unique to the current year and compare them to previous years. </w:t>
      </w:r>
      <w:r w:rsidR="00ED56D8" w:rsidRPr="003E0EB2">
        <w:rPr>
          <w:rFonts w:asciiTheme="minorBidi" w:hAnsiTheme="minorBidi"/>
          <w:sz w:val="24"/>
          <w:szCs w:val="24"/>
        </w:rPr>
        <w:t>Victims were</w:t>
      </w:r>
      <w:r w:rsidR="00E209DE" w:rsidRPr="003E0EB2">
        <w:rPr>
          <w:rFonts w:asciiTheme="minorBidi" w:hAnsiTheme="minorBidi"/>
          <w:sz w:val="24"/>
          <w:szCs w:val="24"/>
        </w:rPr>
        <w:t xml:space="preserve"> classifi</w:t>
      </w:r>
      <w:r w:rsidR="00ED56D8" w:rsidRPr="003E0EB2">
        <w:rPr>
          <w:rFonts w:asciiTheme="minorBidi" w:hAnsiTheme="minorBidi"/>
          <w:sz w:val="24"/>
          <w:szCs w:val="24"/>
        </w:rPr>
        <w:t>ed</w:t>
      </w:r>
      <w:r w:rsidR="00E209DE" w:rsidRPr="003E0EB2">
        <w:rPr>
          <w:rFonts w:asciiTheme="minorBidi" w:hAnsiTheme="minorBidi"/>
          <w:sz w:val="24"/>
          <w:szCs w:val="24"/>
        </w:rPr>
        <w:t xml:space="preserve"> based on data received from </w:t>
      </w:r>
      <w:r w:rsidR="00ED56D8" w:rsidRPr="003E0EB2">
        <w:rPr>
          <w:rFonts w:asciiTheme="minorBidi" w:hAnsiTheme="minorBidi"/>
          <w:sz w:val="24"/>
          <w:szCs w:val="24"/>
        </w:rPr>
        <w:t xml:space="preserve">the </w:t>
      </w:r>
      <w:r w:rsidR="00E209DE" w:rsidRPr="003E0EB2">
        <w:rPr>
          <w:rFonts w:asciiTheme="minorBidi" w:hAnsiTheme="minorBidi"/>
          <w:sz w:val="24"/>
          <w:szCs w:val="24"/>
        </w:rPr>
        <w:t>media regarding the victim</w:t>
      </w:r>
      <w:r w:rsidR="00DF0936" w:rsidRPr="003E0EB2">
        <w:rPr>
          <w:rFonts w:asciiTheme="minorBidi" w:hAnsiTheme="minorBidi"/>
          <w:sz w:val="24"/>
          <w:szCs w:val="24"/>
        </w:rPr>
        <w:t>’</w:t>
      </w:r>
      <w:r w:rsidR="00E209DE" w:rsidRPr="003E0EB2">
        <w:rPr>
          <w:rFonts w:asciiTheme="minorBidi" w:hAnsiTheme="minorBidi"/>
          <w:sz w:val="24"/>
          <w:szCs w:val="24"/>
        </w:rPr>
        <w:t xml:space="preserve">s population group, age, injury characteristics, and </w:t>
      </w:r>
      <w:r w:rsidR="00DF0936" w:rsidRPr="003E0EB2">
        <w:rPr>
          <w:rFonts w:asciiTheme="minorBidi" w:hAnsiTheme="minorBidi"/>
          <w:sz w:val="24"/>
          <w:szCs w:val="24"/>
        </w:rPr>
        <w:t xml:space="preserve">district of </w:t>
      </w:r>
      <w:r w:rsidR="00E209DE" w:rsidRPr="003E0EB2">
        <w:rPr>
          <w:rFonts w:asciiTheme="minorBidi" w:hAnsiTheme="minorBidi"/>
          <w:sz w:val="24"/>
          <w:szCs w:val="24"/>
        </w:rPr>
        <w:t xml:space="preserve">residence. Mortality rates were calculated using </w:t>
      </w:r>
      <w:r w:rsidR="00ED56D8" w:rsidRPr="003E0EB2">
        <w:rPr>
          <w:rFonts w:asciiTheme="minorBidi" w:hAnsiTheme="minorBidi"/>
          <w:sz w:val="24"/>
          <w:szCs w:val="24"/>
        </w:rPr>
        <w:t xml:space="preserve">data on the </w:t>
      </w:r>
      <w:r w:rsidR="00E209DE" w:rsidRPr="003E0EB2">
        <w:rPr>
          <w:rFonts w:asciiTheme="minorBidi" w:hAnsiTheme="minorBidi"/>
          <w:sz w:val="24"/>
          <w:szCs w:val="24"/>
        </w:rPr>
        <w:t xml:space="preserve">annual population of children in Israel published by the </w:t>
      </w:r>
      <w:r w:rsidR="005A7906" w:rsidRPr="003E0EB2">
        <w:rPr>
          <w:rFonts w:asciiTheme="minorBidi" w:hAnsiTheme="minorBidi"/>
          <w:sz w:val="24"/>
          <w:szCs w:val="24"/>
        </w:rPr>
        <w:t>CBS</w:t>
      </w:r>
      <w:r w:rsidR="00E209DE" w:rsidRPr="003E0EB2">
        <w:rPr>
          <w:rFonts w:asciiTheme="minorBidi" w:hAnsiTheme="minorBidi"/>
          <w:sz w:val="24"/>
          <w:szCs w:val="24"/>
        </w:rPr>
        <w:t xml:space="preserve">, categorized by age, population group, and district of residence (CBS, 2022). The percentage of Jewish children in various age groups belonging to the </w:t>
      </w:r>
      <w:r w:rsidR="00ED56D8" w:rsidRPr="003E0EB2">
        <w:rPr>
          <w:rFonts w:asciiTheme="minorBidi" w:hAnsiTheme="minorBidi"/>
          <w:sz w:val="24"/>
          <w:szCs w:val="24"/>
        </w:rPr>
        <w:t>ultra-Orthodox</w:t>
      </w:r>
      <w:r w:rsidR="00E209DE" w:rsidRPr="003E0EB2">
        <w:rPr>
          <w:rFonts w:asciiTheme="minorBidi" w:hAnsiTheme="minorBidi"/>
          <w:sz w:val="24"/>
          <w:szCs w:val="24"/>
        </w:rPr>
        <w:t xml:space="preserve"> sector was taken from the </w:t>
      </w:r>
      <w:r w:rsidR="00ED56D8" w:rsidRPr="003E0EB2">
        <w:rPr>
          <w:rFonts w:asciiTheme="minorBidi" w:hAnsiTheme="minorBidi"/>
          <w:sz w:val="24"/>
          <w:szCs w:val="24"/>
        </w:rPr>
        <w:t>a</w:t>
      </w:r>
      <w:r w:rsidR="00E209DE" w:rsidRPr="003E0EB2">
        <w:rPr>
          <w:rFonts w:asciiTheme="minorBidi" w:hAnsiTheme="minorBidi"/>
          <w:sz w:val="24"/>
          <w:szCs w:val="24"/>
        </w:rPr>
        <w:t>nnual</w:t>
      </w:r>
      <w:r w:rsidR="00ED56D8" w:rsidRPr="003E0EB2">
        <w:rPr>
          <w:rFonts w:asciiTheme="minorBidi" w:hAnsiTheme="minorBidi"/>
          <w:sz w:val="24"/>
          <w:szCs w:val="24"/>
        </w:rPr>
        <w:t xml:space="preserve"> statistical r</w:t>
      </w:r>
      <w:r w:rsidR="00E209DE" w:rsidRPr="003E0EB2">
        <w:rPr>
          <w:rFonts w:asciiTheme="minorBidi" w:hAnsiTheme="minorBidi"/>
          <w:sz w:val="24"/>
          <w:szCs w:val="24"/>
        </w:rPr>
        <w:t>eport</w:t>
      </w:r>
      <w:r w:rsidR="00ED56D8" w:rsidRPr="003E0EB2">
        <w:rPr>
          <w:rFonts w:asciiTheme="minorBidi" w:hAnsiTheme="minorBidi"/>
          <w:sz w:val="24"/>
          <w:szCs w:val="24"/>
        </w:rPr>
        <w:t xml:space="preserve"> on ultra-Orthodox society conducted by</w:t>
      </w:r>
      <w:r w:rsidR="00E209DE" w:rsidRPr="003E0EB2">
        <w:rPr>
          <w:rFonts w:asciiTheme="minorBidi" w:hAnsiTheme="minorBidi"/>
          <w:sz w:val="24"/>
          <w:szCs w:val="24"/>
        </w:rPr>
        <w:t xml:space="preserve"> the Israel Democracy Institute. The classification of </w:t>
      </w:r>
      <w:r w:rsidR="00DF0936" w:rsidRPr="003E0EB2">
        <w:rPr>
          <w:rFonts w:asciiTheme="minorBidi" w:hAnsiTheme="minorBidi"/>
          <w:sz w:val="24"/>
          <w:szCs w:val="24"/>
        </w:rPr>
        <w:t>areas</w:t>
      </w:r>
      <w:r w:rsidR="00E209DE" w:rsidRPr="003E0EB2">
        <w:rPr>
          <w:rFonts w:asciiTheme="minorBidi" w:hAnsiTheme="minorBidi"/>
          <w:sz w:val="24"/>
          <w:szCs w:val="24"/>
        </w:rPr>
        <w:t xml:space="preserve"> by the</w:t>
      </w:r>
      <w:r w:rsidR="005A7906" w:rsidRPr="003E0EB2">
        <w:rPr>
          <w:rFonts w:asciiTheme="minorBidi" w:hAnsiTheme="minorBidi"/>
          <w:sz w:val="24"/>
          <w:szCs w:val="24"/>
        </w:rPr>
        <w:t xml:space="preserve"> population’s</w:t>
      </w:r>
      <w:r w:rsidR="00E209DE" w:rsidRPr="003E0EB2">
        <w:rPr>
          <w:rFonts w:asciiTheme="minorBidi" w:hAnsiTheme="minorBidi"/>
          <w:sz w:val="24"/>
          <w:szCs w:val="24"/>
        </w:rPr>
        <w:t xml:space="preserve"> socio-economic </w:t>
      </w:r>
      <w:r w:rsidR="005A7906" w:rsidRPr="003E0EB2">
        <w:rPr>
          <w:rFonts w:asciiTheme="minorBidi" w:hAnsiTheme="minorBidi"/>
          <w:sz w:val="24"/>
          <w:szCs w:val="24"/>
        </w:rPr>
        <w:t>status</w:t>
      </w:r>
      <w:r w:rsidR="00E209DE" w:rsidRPr="003E0EB2">
        <w:rPr>
          <w:rFonts w:asciiTheme="minorBidi" w:hAnsiTheme="minorBidi"/>
          <w:sz w:val="24"/>
          <w:szCs w:val="24"/>
        </w:rPr>
        <w:t xml:space="preserve"> was </w:t>
      </w:r>
      <w:r w:rsidR="00E209DE" w:rsidRPr="003E0EB2">
        <w:rPr>
          <w:rFonts w:asciiTheme="minorBidi" w:hAnsiTheme="minorBidi"/>
          <w:sz w:val="24"/>
          <w:szCs w:val="24"/>
        </w:rPr>
        <w:lastRenderedPageBreak/>
        <w:t xml:space="preserve">based on clusters published by the </w:t>
      </w:r>
      <w:r w:rsidR="005A7906" w:rsidRPr="003E0EB2">
        <w:rPr>
          <w:rFonts w:asciiTheme="minorBidi" w:hAnsiTheme="minorBidi"/>
          <w:sz w:val="24"/>
          <w:szCs w:val="24"/>
        </w:rPr>
        <w:t>CBS</w:t>
      </w:r>
      <w:r w:rsidR="00E209DE" w:rsidRPr="003E0EB2">
        <w:rPr>
          <w:rFonts w:asciiTheme="minorBidi" w:hAnsiTheme="minorBidi"/>
          <w:sz w:val="24"/>
          <w:szCs w:val="24"/>
        </w:rPr>
        <w:t xml:space="preserve">, updated for the year 2019. Regarding the classification of </w:t>
      </w:r>
      <w:r w:rsidR="00DF0936" w:rsidRPr="003E0EB2">
        <w:rPr>
          <w:rFonts w:asciiTheme="minorBidi" w:hAnsiTheme="minorBidi"/>
          <w:sz w:val="24"/>
          <w:szCs w:val="24"/>
        </w:rPr>
        <w:t>areas</w:t>
      </w:r>
      <w:r w:rsidR="00E209DE" w:rsidRPr="003E0EB2">
        <w:rPr>
          <w:rFonts w:asciiTheme="minorBidi" w:hAnsiTheme="minorBidi"/>
          <w:sz w:val="24"/>
          <w:szCs w:val="24"/>
        </w:rPr>
        <w:t xml:space="preserve"> by population group</w:t>
      </w:r>
      <w:r w:rsidR="00DF0936" w:rsidRPr="003E0EB2">
        <w:rPr>
          <w:rFonts w:asciiTheme="minorBidi" w:hAnsiTheme="minorBidi"/>
          <w:sz w:val="24"/>
          <w:szCs w:val="24"/>
        </w:rPr>
        <w:t xml:space="preserve"> -</w:t>
      </w:r>
      <w:r w:rsidR="00E209DE" w:rsidRPr="003E0EB2">
        <w:rPr>
          <w:rFonts w:asciiTheme="minorBidi" w:hAnsiTheme="minorBidi"/>
          <w:sz w:val="24"/>
          <w:szCs w:val="24"/>
        </w:rPr>
        <w:t xml:space="preserve"> municipalities, local councils, and regional councils were classified as </w:t>
      </w:r>
      <w:r w:rsidR="005A7906" w:rsidRPr="003E0EB2">
        <w:rPr>
          <w:rFonts w:asciiTheme="minorBidi" w:hAnsiTheme="minorBidi"/>
          <w:sz w:val="24"/>
          <w:szCs w:val="24"/>
        </w:rPr>
        <w:t>‘</w:t>
      </w:r>
      <w:r w:rsidR="00E209DE" w:rsidRPr="003E0EB2">
        <w:rPr>
          <w:rFonts w:asciiTheme="minorBidi" w:hAnsiTheme="minorBidi"/>
          <w:sz w:val="24"/>
          <w:szCs w:val="24"/>
        </w:rPr>
        <w:t>mixed</w:t>
      </w:r>
      <w:r w:rsidR="005A7906" w:rsidRPr="003E0EB2">
        <w:rPr>
          <w:rFonts w:asciiTheme="minorBidi" w:hAnsiTheme="minorBidi"/>
          <w:sz w:val="24"/>
          <w:szCs w:val="24"/>
        </w:rPr>
        <w:t>’</w:t>
      </w:r>
      <w:r w:rsidR="00E209DE" w:rsidRPr="003E0EB2">
        <w:rPr>
          <w:rFonts w:asciiTheme="minorBidi" w:hAnsiTheme="minorBidi"/>
          <w:sz w:val="24"/>
          <w:szCs w:val="24"/>
        </w:rPr>
        <w:t xml:space="preserve"> if the percentage of one of the populations, </w:t>
      </w:r>
      <w:proofErr w:type="gramStart"/>
      <w:r w:rsidR="00E209DE" w:rsidRPr="003E0EB2">
        <w:rPr>
          <w:rFonts w:asciiTheme="minorBidi" w:hAnsiTheme="minorBidi"/>
          <w:sz w:val="24"/>
          <w:szCs w:val="24"/>
        </w:rPr>
        <w:t>Jews</w:t>
      </w:r>
      <w:proofErr w:type="gramEnd"/>
      <w:r w:rsidR="00E209DE" w:rsidRPr="003E0EB2">
        <w:rPr>
          <w:rFonts w:asciiTheme="minorBidi" w:hAnsiTheme="minorBidi"/>
          <w:sz w:val="24"/>
          <w:szCs w:val="24"/>
        </w:rPr>
        <w:t xml:space="preserve"> or Arabs, w</w:t>
      </w:r>
      <w:r w:rsidR="003E0EB2" w:rsidRPr="003E0EB2">
        <w:rPr>
          <w:rFonts w:asciiTheme="minorBidi" w:hAnsiTheme="minorBidi"/>
          <w:sz w:val="24"/>
          <w:szCs w:val="24"/>
        </w:rPr>
        <w:t>as</w:t>
      </w:r>
      <w:r w:rsidR="00E209DE" w:rsidRPr="003E0EB2">
        <w:rPr>
          <w:rFonts w:asciiTheme="minorBidi" w:hAnsiTheme="minorBidi"/>
          <w:sz w:val="24"/>
          <w:szCs w:val="24"/>
        </w:rPr>
        <w:t xml:space="preserve"> less than 80% but the percentage of the other population was greater than 10%.</w:t>
      </w:r>
    </w:p>
    <w:p w14:paraId="342D7244" w14:textId="30AD8C34" w:rsidR="00E209DE" w:rsidRPr="003E0EB2" w:rsidRDefault="00560EB8" w:rsidP="00DF0936">
      <w:pPr>
        <w:spacing w:line="480" w:lineRule="auto"/>
        <w:jc w:val="both"/>
        <w:rPr>
          <w:rFonts w:asciiTheme="minorBidi" w:hAnsiTheme="minorBidi"/>
          <w:sz w:val="24"/>
          <w:szCs w:val="24"/>
        </w:rPr>
      </w:pPr>
      <w:r w:rsidRPr="003E0EB2">
        <w:rPr>
          <w:rFonts w:asciiTheme="minorBidi" w:hAnsiTheme="minorBidi"/>
          <w:sz w:val="24"/>
          <w:szCs w:val="24"/>
        </w:rPr>
        <w:t xml:space="preserve">For trend analyses of the overall mortality rate and the mortality rate segmented by population group, data from 2008-2023 was used along with a three-year moving average. This moving average is calculated at each point in time as the average mortality rate </w:t>
      </w:r>
      <w:r w:rsidR="003E0EB2" w:rsidRPr="003E0EB2">
        <w:rPr>
          <w:rFonts w:asciiTheme="minorBidi" w:hAnsiTheme="minorBidi"/>
          <w:sz w:val="24"/>
          <w:szCs w:val="24"/>
        </w:rPr>
        <w:t>for</w:t>
      </w:r>
      <w:r w:rsidRPr="003E0EB2">
        <w:rPr>
          <w:rFonts w:asciiTheme="minorBidi" w:hAnsiTheme="minorBidi"/>
          <w:sz w:val="24"/>
          <w:szCs w:val="24"/>
        </w:rPr>
        <w:t xml:space="preserve"> three consecutive years. For example, the moving average of the overall mortality rate for 2008-2010 was calculated as the average of the mortality rates for 2008, 2009, and 2010. Similarly, the moving average of the overall mortality rate for 2011-2013 was calculated as the average of the mortality rates for 2011, 2012, and 2013. The use of moving averages </w:t>
      </w:r>
      <w:r w:rsidR="00DF0936" w:rsidRPr="003E0EB2">
        <w:rPr>
          <w:rFonts w:asciiTheme="minorBidi" w:hAnsiTheme="minorBidi"/>
          <w:sz w:val="24"/>
          <w:szCs w:val="24"/>
        </w:rPr>
        <w:t>is intended</w:t>
      </w:r>
      <w:r w:rsidRPr="003E0EB2">
        <w:rPr>
          <w:rFonts w:asciiTheme="minorBidi" w:hAnsiTheme="minorBidi"/>
          <w:sz w:val="24"/>
          <w:szCs w:val="24"/>
        </w:rPr>
        <w:t xml:space="preserve"> to </w:t>
      </w:r>
      <w:r w:rsidR="008067A7" w:rsidRPr="003E0EB2">
        <w:rPr>
          <w:rFonts w:asciiTheme="minorBidi" w:hAnsiTheme="minorBidi"/>
          <w:sz w:val="24"/>
          <w:szCs w:val="24"/>
        </w:rPr>
        <w:t>mitigate</w:t>
      </w:r>
      <w:r w:rsidRPr="003E0EB2">
        <w:rPr>
          <w:rFonts w:asciiTheme="minorBidi" w:hAnsiTheme="minorBidi"/>
          <w:sz w:val="24"/>
          <w:szCs w:val="24"/>
        </w:rPr>
        <w:t xml:space="preserve"> fluctuations that may arise from random differences between years, particularly in mortality data, which is characterized by a small number of cases.</w:t>
      </w:r>
    </w:p>
    <w:p w14:paraId="4E855B97" w14:textId="77777777" w:rsidR="00C065FE" w:rsidRPr="003E0EB2" w:rsidRDefault="00C065FE" w:rsidP="008067A7">
      <w:pPr>
        <w:spacing w:line="480" w:lineRule="auto"/>
        <w:jc w:val="both"/>
        <w:rPr>
          <w:rFonts w:asciiTheme="minorBidi" w:hAnsiTheme="minorBidi"/>
          <w:sz w:val="24"/>
          <w:szCs w:val="24"/>
        </w:rPr>
      </w:pPr>
    </w:p>
    <w:p w14:paraId="6D17953B" w14:textId="77777777" w:rsidR="00C065FE" w:rsidRPr="003E0EB2" w:rsidRDefault="00C065FE" w:rsidP="008067A7">
      <w:pPr>
        <w:spacing w:line="480" w:lineRule="auto"/>
        <w:jc w:val="both"/>
        <w:rPr>
          <w:rFonts w:asciiTheme="minorBidi" w:hAnsiTheme="minorBidi"/>
          <w:b/>
          <w:bCs/>
          <w:sz w:val="24"/>
          <w:szCs w:val="24"/>
        </w:rPr>
      </w:pPr>
      <w:r w:rsidRPr="003E0EB2">
        <w:rPr>
          <w:rFonts w:asciiTheme="minorBidi" w:hAnsiTheme="minorBidi"/>
          <w:b/>
          <w:bCs/>
          <w:sz w:val="24"/>
          <w:szCs w:val="24"/>
        </w:rPr>
        <w:t>References</w:t>
      </w:r>
    </w:p>
    <w:p w14:paraId="3CC4EF6C" w14:textId="1C59E407" w:rsidR="00C065FE" w:rsidRPr="003E0EB2" w:rsidRDefault="00C065FE" w:rsidP="00DF0936">
      <w:pPr>
        <w:spacing w:line="480" w:lineRule="auto"/>
        <w:jc w:val="both"/>
        <w:rPr>
          <w:rFonts w:asciiTheme="minorBidi" w:hAnsiTheme="minorBidi"/>
          <w:sz w:val="24"/>
          <w:szCs w:val="24"/>
        </w:rPr>
      </w:pPr>
      <w:r w:rsidRPr="003E0EB2">
        <w:rPr>
          <w:rFonts w:asciiTheme="minorBidi" w:hAnsiTheme="minorBidi"/>
          <w:sz w:val="24"/>
          <w:szCs w:val="24"/>
        </w:rPr>
        <w:t xml:space="preserve">Beterem. (2022). </w:t>
      </w:r>
      <w:r w:rsidR="00DF0936" w:rsidRPr="003E0EB2">
        <w:rPr>
          <w:rFonts w:asciiTheme="minorBidi" w:hAnsiTheme="minorBidi"/>
          <w:sz w:val="24"/>
          <w:szCs w:val="24"/>
        </w:rPr>
        <w:t>The 2022 annual report on child mortality due to unintentional injury</w:t>
      </w:r>
      <w:r w:rsidRPr="003E0EB2">
        <w:rPr>
          <w:rFonts w:asciiTheme="minorBidi" w:hAnsiTheme="minorBidi"/>
          <w:sz w:val="24"/>
          <w:szCs w:val="24"/>
        </w:rPr>
        <w:t xml:space="preserve">. The National </w:t>
      </w:r>
      <w:r w:rsidR="00DF0936" w:rsidRPr="003E0EB2">
        <w:rPr>
          <w:rFonts w:asciiTheme="minorBidi" w:hAnsiTheme="minorBidi"/>
          <w:sz w:val="24"/>
          <w:szCs w:val="24"/>
        </w:rPr>
        <w:t>Array</w:t>
      </w:r>
      <w:r w:rsidRPr="003E0EB2">
        <w:rPr>
          <w:rFonts w:asciiTheme="minorBidi" w:hAnsiTheme="minorBidi"/>
          <w:sz w:val="24"/>
          <w:szCs w:val="24"/>
        </w:rPr>
        <w:t xml:space="preserve"> for Pediatric Injury and Safety (NAPIS).</w:t>
      </w:r>
    </w:p>
    <w:p w14:paraId="6A21C6CB" w14:textId="77777777" w:rsidR="00E209DE" w:rsidRPr="003E0EB2" w:rsidRDefault="00C065FE" w:rsidP="00BA2E87">
      <w:pPr>
        <w:spacing w:line="480" w:lineRule="auto"/>
        <w:jc w:val="both"/>
        <w:rPr>
          <w:rFonts w:asciiTheme="minorBidi" w:hAnsiTheme="minorBidi"/>
          <w:sz w:val="24"/>
          <w:szCs w:val="24"/>
        </w:rPr>
      </w:pPr>
      <w:r w:rsidRPr="003E0EB2">
        <w:rPr>
          <w:rFonts w:asciiTheme="minorBidi" w:hAnsiTheme="minorBidi"/>
          <w:sz w:val="24"/>
          <w:szCs w:val="24"/>
        </w:rPr>
        <w:t>Central Bureau of Statistics. (2022). Israel</w:t>
      </w:r>
      <w:r w:rsidR="00BA2E87" w:rsidRPr="003E0EB2">
        <w:rPr>
          <w:rFonts w:asciiTheme="minorBidi" w:hAnsiTheme="minorBidi"/>
          <w:sz w:val="24"/>
          <w:szCs w:val="24"/>
        </w:rPr>
        <w:t>’</w:t>
      </w:r>
      <w:r w:rsidRPr="003E0EB2">
        <w:rPr>
          <w:rFonts w:asciiTheme="minorBidi" w:hAnsiTheme="minorBidi"/>
          <w:sz w:val="24"/>
          <w:szCs w:val="24"/>
        </w:rPr>
        <w:t xml:space="preserve">s </w:t>
      </w:r>
      <w:r w:rsidR="00BA2E87" w:rsidRPr="003E0EB2">
        <w:rPr>
          <w:rFonts w:asciiTheme="minorBidi" w:hAnsiTheme="minorBidi"/>
          <w:sz w:val="24"/>
          <w:szCs w:val="24"/>
        </w:rPr>
        <w:t>p</w:t>
      </w:r>
      <w:r w:rsidRPr="003E0EB2">
        <w:rPr>
          <w:rFonts w:asciiTheme="minorBidi" w:hAnsiTheme="minorBidi"/>
          <w:sz w:val="24"/>
          <w:szCs w:val="24"/>
        </w:rPr>
        <w:t xml:space="preserve">opulation at the </w:t>
      </w:r>
      <w:r w:rsidR="00BA2E87" w:rsidRPr="003E0EB2">
        <w:rPr>
          <w:rFonts w:asciiTheme="minorBidi" w:hAnsiTheme="minorBidi"/>
          <w:sz w:val="24"/>
          <w:szCs w:val="24"/>
        </w:rPr>
        <w:t>b</w:t>
      </w:r>
      <w:r w:rsidRPr="003E0EB2">
        <w:rPr>
          <w:rFonts w:asciiTheme="minorBidi" w:hAnsiTheme="minorBidi"/>
          <w:sz w:val="24"/>
          <w:szCs w:val="24"/>
        </w:rPr>
        <w:t>eginning of 2023. Retrieved on J</w:t>
      </w:r>
      <w:r w:rsidR="00BA2E87" w:rsidRPr="003E0EB2">
        <w:rPr>
          <w:rFonts w:asciiTheme="minorBidi" w:hAnsiTheme="minorBidi"/>
          <w:sz w:val="24"/>
          <w:szCs w:val="24"/>
        </w:rPr>
        <w:t xml:space="preserve">anuary 10, 2024. Available at: </w:t>
      </w:r>
    </w:p>
    <w:p w14:paraId="2CD43B4E" w14:textId="77777777" w:rsidR="00BA2E87" w:rsidRPr="003E0EB2" w:rsidRDefault="00000000" w:rsidP="00BA2E87">
      <w:pPr>
        <w:spacing w:line="480" w:lineRule="auto"/>
        <w:jc w:val="both"/>
        <w:rPr>
          <w:rFonts w:asciiTheme="minorBidi" w:hAnsiTheme="minorBidi"/>
          <w:sz w:val="24"/>
          <w:szCs w:val="24"/>
        </w:rPr>
      </w:pPr>
      <w:hyperlink r:id="rId18" w:history="1">
        <w:r w:rsidR="00BA2E87" w:rsidRPr="003E0EB2">
          <w:rPr>
            <w:rStyle w:val="Hyperlink"/>
            <w:rFonts w:asciiTheme="minorBidi" w:hAnsiTheme="minorBidi"/>
            <w:sz w:val="24"/>
            <w:szCs w:val="24"/>
          </w:rPr>
          <w:t>https://www.cbs.gov.il/he/mediarelease/pages/2022/%D7%90%D7%95%D7%9B%D7%9C%D7%95%D7%A1%D7%99%D7%99%D7%AA-%D7%99%D7%A9%D7%A8%D7%90%D7%9C-%D7%91%D7%A4%D7%AA%D7%97%D7%94-%D7%A9%D7%9C-%D7%A9%D7%A0%D7%AA-2023.aspx</w:t>
        </w:r>
      </w:hyperlink>
    </w:p>
    <w:p w14:paraId="64F3E5D7" w14:textId="77777777" w:rsidR="00BA2E87" w:rsidRPr="003E0EB2" w:rsidRDefault="00BA2E87" w:rsidP="00BA2E87">
      <w:pPr>
        <w:spacing w:line="480" w:lineRule="auto"/>
        <w:rPr>
          <w:rFonts w:asciiTheme="minorBidi" w:hAnsiTheme="minorBidi"/>
          <w:sz w:val="24"/>
          <w:szCs w:val="24"/>
        </w:rPr>
      </w:pPr>
      <w:r w:rsidRPr="003E0EB2">
        <w:rPr>
          <w:rFonts w:asciiTheme="minorBidi" w:hAnsiTheme="minorBidi"/>
          <w:sz w:val="24"/>
          <w:szCs w:val="24"/>
        </w:rPr>
        <w:t>Agam, A., Godler, Y., Calif, E. (2024). Child drowning mortality in Israel: Trends and measures for prevention. Journal of Safety Research, Accepted.</w:t>
      </w:r>
    </w:p>
    <w:p w14:paraId="7BC56662" w14:textId="62DF4FA0" w:rsidR="00BA2E87" w:rsidRPr="003E0EB2" w:rsidRDefault="00BA2E87" w:rsidP="00BA2E87">
      <w:pPr>
        <w:spacing w:line="480" w:lineRule="auto"/>
        <w:rPr>
          <w:rFonts w:asciiTheme="minorBidi" w:hAnsiTheme="minorBidi"/>
          <w:sz w:val="24"/>
          <w:szCs w:val="24"/>
        </w:rPr>
      </w:pPr>
      <w:r w:rsidRPr="003E0EB2">
        <w:rPr>
          <w:rFonts w:asciiTheme="minorBidi" w:hAnsiTheme="minorBidi"/>
          <w:sz w:val="24"/>
          <w:szCs w:val="24"/>
        </w:rPr>
        <w:t>Peden, A. E., Franklin, R. C., &amp; Willcox</w:t>
      </w:r>
      <w:r w:rsidRPr="003E0EB2">
        <w:rPr>
          <w:rFonts w:ascii="Cambria Math" w:hAnsi="Cambria Math" w:cs="Cambria Math"/>
          <w:sz w:val="24"/>
          <w:szCs w:val="24"/>
        </w:rPr>
        <w:t>‐</w:t>
      </w:r>
      <w:r w:rsidRPr="003E0EB2">
        <w:rPr>
          <w:rFonts w:asciiTheme="minorBidi" w:hAnsiTheme="minorBidi"/>
          <w:sz w:val="24"/>
          <w:szCs w:val="24"/>
        </w:rPr>
        <w:t xml:space="preserve">Pidgeon, S. (2020). Media reporting of summer drowning: A partial picture, useful for advocacy. Health </w:t>
      </w:r>
      <w:r w:rsidR="001C135C">
        <w:rPr>
          <w:rFonts w:asciiTheme="minorBidi" w:hAnsiTheme="minorBidi"/>
          <w:sz w:val="24"/>
          <w:szCs w:val="24"/>
        </w:rPr>
        <w:t>Promotion Journal</w:t>
      </w:r>
      <w:r w:rsidRPr="003E0EB2">
        <w:rPr>
          <w:rFonts w:asciiTheme="minorBidi" w:hAnsiTheme="minorBidi"/>
          <w:sz w:val="24"/>
          <w:szCs w:val="24"/>
        </w:rPr>
        <w:t xml:space="preserve"> of Australia, 31(3), 491-496.</w:t>
      </w:r>
    </w:p>
    <w:p w14:paraId="5EF5B26A" w14:textId="77777777" w:rsidR="00CE6703" w:rsidRPr="003E0EB2" w:rsidRDefault="00BA2E87" w:rsidP="00BA2E87">
      <w:pPr>
        <w:spacing w:line="480" w:lineRule="auto"/>
        <w:jc w:val="both"/>
        <w:rPr>
          <w:rFonts w:asciiTheme="minorBidi" w:hAnsiTheme="minorBidi"/>
          <w:sz w:val="24"/>
          <w:szCs w:val="24"/>
        </w:rPr>
      </w:pPr>
      <w:r w:rsidRPr="003E0EB2">
        <w:rPr>
          <w:rFonts w:asciiTheme="minorBidi" w:hAnsiTheme="minorBidi"/>
          <w:sz w:val="24"/>
          <w:szCs w:val="24"/>
        </w:rPr>
        <w:t>World Health Organization. (2015). Human resources for health information system: Minimum data set for health workforce registry. Geneva: World Health Organization. ISBN: 9789241549226</w:t>
      </w:r>
    </w:p>
    <w:p w14:paraId="12CA6D3E" w14:textId="77777777" w:rsidR="00CE6703" w:rsidRPr="003E0EB2" w:rsidRDefault="00CE6703">
      <w:pPr>
        <w:rPr>
          <w:rFonts w:asciiTheme="minorBidi" w:hAnsiTheme="minorBidi"/>
          <w:sz w:val="24"/>
          <w:szCs w:val="24"/>
        </w:rPr>
      </w:pPr>
      <w:r w:rsidRPr="003E0EB2">
        <w:rPr>
          <w:rFonts w:asciiTheme="minorBidi" w:hAnsiTheme="minorBidi"/>
          <w:sz w:val="24"/>
          <w:szCs w:val="24"/>
        </w:rPr>
        <w:br w:type="page"/>
      </w:r>
    </w:p>
    <w:p w14:paraId="7ACDAA1A" w14:textId="77777777" w:rsidR="00CE6703" w:rsidRPr="003E0EB2" w:rsidRDefault="00CE6703" w:rsidP="00CE6703">
      <w:pPr>
        <w:pStyle w:val="Heading1"/>
      </w:pPr>
      <w:bookmarkStart w:id="20" w:name="_Toc168514150"/>
      <w:r w:rsidRPr="003E0EB2">
        <w:lastRenderedPageBreak/>
        <w:t>Part 3: Detailed Findings</w:t>
      </w:r>
      <w:r w:rsidR="00DE13FF" w:rsidRPr="003E0EB2">
        <w:t xml:space="preserve"> (Tables and Charts)</w:t>
      </w:r>
      <w:bookmarkEnd w:id="20"/>
    </w:p>
    <w:p w14:paraId="0ADE9612" w14:textId="77777777" w:rsidR="00BA2E87" w:rsidRPr="003E0EB2" w:rsidRDefault="00D63074" w:rsidP="00D63074">
      <w:pPr>
        <w:pStyle w:val="Heading2"/>
      </w:pPr>
      <w:bookmarkStart w:id="21" w:name="_Toc168514151"/>
      <w:r w:rsidRPr="003E0EB2">
        <w:t>Mechanism of Injury</w:t>
      </w:r>
      <w:bookmarkEnd w:id="21"/>
    </w:p>
    <w:p w14:paraId="026A86B0" w14:textId="77777777" w:rsidR="00BA2E87" w:rsidRPr="003E0EB2" w:rsidRDefault="00353B6A" w:rsidP="005C4690">
      <w:pPr>
        <w:spacing w:line="360" w:lineRule="auto"/>
        <w:jc w:val="center"/>
        <w:rPr>
          <w:rFonts w:asciiTheme="minorBidi" w:hAnsiTheme="minorBidi"/>
          <w:b/>
          <w:bCs/>
          <w:sz w:val="24"/>
          <w:szCs w:val="24"/>
        </w:rPr>
      </w:pPr>
      <w:r w:rsidRPr="003E0EB2">
        <w:rPr>
          <w:rFonts w:asciiTheme="minorBidi" w:hAnsiTheme="minorBidi"/>
          <w:b/>
          <w:bCs/>
          <w:sz w:val="24"/>
          <w:szCs w:val="24"/>
        </w:rPr>
        <w:t>Table 1: Distribution of child deaths from unintentional injury by mechanism and year of injury, in absolute numbers and percentages, 2019-2023</w:t>
      </w:r>
    </w:p>
    <w:tbl>
      <w:tblPr>
        <w:tblOverlap w:val="never"/>
        <w:tblW w:w="10085" w:type="dxa"/>
        <w:jc w:val="center"/>
        <w:tblLayout w:type="fixed"/>
        <w:tblCellMar>
          <w:left w:w="10" w:type="dxa"/>
          <w:right w:w="10" w:type="dxa"/>
        </w:tblCellMar>
        <w:tblLook w:val="04A0" w:firstRow="1" w:lastRow="0" w:firstColumn="1" w:lastColumn="0" w:noHBand="0" w:noVBand="1"/>
      </w:tblPr>
      <w:tblGrid>
        <w:gridCol w:w="3368"/>
        <w:gridCol w:w="734"/>
        <w:gridCol w:w="701"/>
        <w:gridCol w:w="696"/>
        <w:gridCol w:w="701"/>
        <w:gridCol w:w="701"/>
        <w:gridCol w:w="706"/>
        <w:gridCol w:w="778"/>
        <w:gridCol w:w="850"/>
        <w:gridCol w:w="850"/>
      </w:tblGrid>
      <w:tr w:rsidR="00353B6A" w:rsidRPr="003E0EB2" w14:paraId="2257B631" w14:textId="77777777" w:rsidTr="00E451E5">
        <w:trPr>
          <w:trHeight w:hRule="exact" w:val="523"/>
          <w:jc w:val="center"/>
        </w:trPr>
        <w:tc>
          <w:tcPr>
            <w:tcW w:w="3368" w:type="dxa"/>
            <w:vMerge w:val="restart"/>
            <w:tcBorders>
              <w:top w:val="single" w:sz="4" w:space="0" w:color="auto"/>
              <w:left w:val="single" w:sz="4" w:space="0" w:color="auto"/>
              <w:right w:val="single" w:sz="4" w:space="0" w:color="auto"/>
            </w:tcBorders>
            <w:shd w:val="clear" w:color="auto" w:fill="83C2D4"/>
            <w:vAlign w:val="center"/>
          </w:tcPr>
          <w:p w14:paraId="4BBDB559" w14:textId="77777777" w:rsidR="00353B6A" w:rsidRPr="003E0EB2" w:rsidRDefault="00353B6A"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b/>
                <w:bCs/>
              </w:rPr>
              <w:t>Type/style of injury</w:t>
            </w:r>
          </w:p>
        </w:tc>
        <w:tc>
          <w:tcPr>
            <w:tcW w:w="734" w:type="dxa"/>
            <w:vMerge w:val="restart"/>
            <w:tcBorders>
              <w:top w:val="single" w:sz="4" w:space="0" w:color="auto"/>
              <w:right w:val="single" w:sz="4" w:space="0" w:color="auto"/>
            </w:tcBorders>
            <w:shd w:val="clear" w:color="auto" w:fill="83C2D4"/>
            <w:vAlign w:val="center"/>
          </w:tcPr>
          <w:p w14:paraId="47E30601" w14:textId="77777777" w:rsidR="00353B6A" w:rsidRPr="003E0EB2" w:rsidRDefault="00353B6A" w:rsidP="00AA79F6">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Total</w:t>
            </w:r>
          </w:p>
        </w:tc>
        <w:tc>
          <w:tcPr>
            <w:tcW w:w="3505" w:type="dxa"/>
            <w:gridSpan w:val="5"/>
            <w:tcBorders>
              <w:top w:val="single" w:sz="4" w:space="0" w:color="auto"/>
              <w:right w:val="single" w:sz="4" w:space="0" w:color="auto"/>
            </w:tcBorders>
            <w:shd w:val="clear" w:color="auto" w:fill="83C2D4"/>
            <w:vAlign w:val="center"/>
          </w:tcPr>
          <w:p w14:paraId="6B6A29B4" w14:textId="2C3A4177" w:rsidR="00353B6A" w:rsidRPr="003E0EB2" w:rsidRDefault="00AA79F6" w:rsidP="00AA79F6">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 xml:space="preserve">Death </w:t>
            </w:r>
            <w:r w:rsidR="005C4690" w:rsidRPr="003E0EB2">
              <w:rPr>
                <w:rFonts w:asciiTheme="minorBidi" w:eastAsia="Times New Roman" w:hAnsiTheme="minorBidi" w:cstheme="minorBidi"/>
                <w:b/>
                <w:bCs/>
              </w:rPr>
              <w:t xml:space="preserve">from </w:t>
            </w:r>
            <w:r w:rsidRPr="003E0EB2">
              <w:rPr>
                <w:rFonts w:asciiTheme="minorBidi" w:eastAsia="Times New Roman" w:hAnsiTheme="minorBidi" w:cstheme="minorBidi"/>
                <w:b/>
                <w:bCs/>
              </w:rPr>
              <w:t xml:space="preserve">unintentional injury among children </w:t>
            </w:r>
            <w:r w:rsidR="00492427">
              <w:rPr>
                <w:rFonts w:asciiTheme="minorBidi" w:eastAsia="Times New Roman" w:hAnsiTheme="minorBidi" w:cstheme="minorBidi"/>
                <w:b/>
                <w:bCs/>
              </w:rPr>
              <w:t>from</w:t>
            </w:r>
            <w:r w:rsidR="00353B6A" w:rsidRPr="003E0EB2">
              <w:rPr>
                <w:rFonts w:asciiTheme="minorBidi" w:eastAsia="Times New Roman" w:hAnsiTheme="minorBidi" w:cstheme="minorBidi"/>
                <w:b/>
                <w:bCs/>
              </w:rPr>
              <w:t xml:space="preserve"> 0-17</w:t>
            </w:r>
            <w:r w:rsidR="00492427">
              <w:rPr>
                <w:rFonts w:asciiTheme="minorBidi" w:eastAsia="Times New Roman" w:hAnsiTheme="minorBidi" w:cstheme="minorBidi"/>
                <w:b/>
                <w:bCs/>
              </w:rPr>
              <w:t xml:space="preserve"> years</w:t>
            </w:r>
          </w:p>
        </w:tc>
        <w:tc>
          <w:tcPr>
            <w:tcW w:w="1628" w:type="dxa"/>
            <w:gridSpan w:val="2"/>
            <w:tcBorders>
              <w:top w:val="single" w:sz="4" w:space="0" w:color="auto"/>
              <w:right w:val="single" w:sz="4" w:space="0" w:color="auto"/>
            </w:tcBorders>
            <w:shd w:val="clear" w:color="auto" w:fill="83C2D4"/>
            <w:vAlign w:val="center"/>
          </w:tcPr>
          <w:p w14:paraId="62CEDA52"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2019-2023</w:t>
            </w:r>
          </w:p>
        </w:tc>
        <w:tc>
          <w:tcPr>
            <w:tcW w:w="850" w:type="dxa"/>
            <w:tcBorders>
              <w:top w:val="single" w:sz="4" w:space="0" w:color="auto"/>
              <w:right w:val="single" w:sz="4" w:space="0" w:color="auto"/>
            </w:tcBorders>
            <w:shd w:val="clear" w:color="auto" w:fill="83C2D4"/>
            <w:vAlign w:val="center"/>
          </w:tcPr>
          <w:p w14:paraId="349A666A" w14:textId="77777777" w:rsidR="00353B6A" w:rsidRPr="003E0EB2" w:rsidRDefault="00353B6A" w:rsidP="00AA79F6">
            <w:pPr>
              <w:pStyle w:val="Other20"/>
              <w:ind w:firstLine="200"/>
              <w:rPr>
                <w:rFonts w:asciiTheme="minorBidi" w:hAnsiTheme="minorBidi" w:cstheme="minorBidi"/>
                <w:rtl/>
              </w:rPr>
            </w:pPr>
            <w:r w:rsidRPr="003E0EB2">
              <w:rPr>
                <w:rFonts w:asciiTheme="minorBidi" w:hAnsiTheme="minorBidi" w:cstheme="minorBidi"/>
                <w:b/>
                <w:bCs/>
                <w:rtl/>
              </w:rPr>
              <w:t>2023</w:t>
            </w:r>
          </w:p>
        </w:tc>
      </w:tr>
      <w:tr w:rsidR="00353B6A" w:rsidRPr="003E0EB2" w14:paraId="43BF6137" w14:textId="77777777" w:rsidTr="00E451E5">
        <w:trPr>
          <w:trHeight w:hRule="exact" w:val="298"/>
          <w:jc w:val="center"/>
        </w:trPr>
        <w:tc>
          <w:tcPr>
            <w:tcW w:w="3368" w:type="dxa"/>
            <w:vMerge/>
            <w:tcBorders>
              <w:left w:val="single" w:sz="4" w:space="0" w:color="auto"/>
              <w:right w:val="single" w:sz="4" w:space="0" w:color="auto"/>
            </w:tcBorders>
            <w:shd w:val="clear" w:color="auto" w:fill="83C2D4"/>
            <w:vAlign w:val="center"/>
          </w:tcPr>
          <w:p w14:paraId="19F54CCC" w14:textId="77777777" w:rsidR="00353B6A" w:rsidRPr="003E0EB2" w:rsidRDefault="00353B6A" w:rsidP="00AA79F6">
            <w:pPr>
              <w:rPr>
                <w:rFonts w:asciiTheme="minorBidi" w:hAnsiTheme="minorBidi"/>
                <w:rtl/>
              </w:rPr>
            </w:pPr>
          </w:p>
        </w:tc>
        <w:tc>
          <w:tcPr>
            <w:tcW w:w="734" w:type="dxa"/>
            <w:vMerge/>
            <w:tcBorders>
              <w:right w:val="single" w:sz="4" w:space="0" w:color="auto"/>
            </w:tcBorders>
            <w:shd w:val="clear" w:color="auto" w:fill="83C2D4"/>
            <w:vAlign w:val="center"/>
          </w:tcPr>
          <w:p w14:paraId="728FDD29" w14:textId="77777777" w:rsidR="00353B6A" w:rsidRPr="003E0EB2" w:rsidRDefault="00353B6A" w:rsidP="00AA79F6">
            <w:pPr>
              <w:rPr>
                <w:rFonts w:asciiTheme="minorBidi" w:hAnsiTheme="minorBidi"/>
                <w:rtl/>
              </w:rPr>
            </w:pPr>
          </w:p>
        </w:tc>
        <w:tc>
          <w:tcPr>
            <w:tcW w:w="701" w:type="dxa"/>
            <w:tcBorders>
              <w:top w:val="single" w:sz="4" w:space="0" w:color="auto"/>
              <w:right w:val="single" w:sz="4" w:space="0" w:color="auto"/>
            </w:tcBorders>
            <w:shd w:val="clear" w:color="auto" w:fill="83C2D4"/>
            <w:vAlign w:val="bottom"/>
          </w:tcPr>
          <w:p w14:paraId="142470CC"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2019</w:t>
            </w:r>
          </w:p>
        </w:tc>
        <w:tc>
          <w:tcPr>
            <w:tcW w:w="696" w:type="dxa"/>
            <w:tcBorders>
              <w:top w:val="single" w:sz="4" w:space="0" w:color="auto"/>
              <w:right w:val="single" w:sz="4" w:space="0" w:color="auto"/>
            </w:tcBorders>
            <w:shd w:val="clear" w:color="auto" w:fill="83C2D4"/>
            <w:vAlign w:val="bottom"/>
          </w:tcPr>
          <w:p w14:paraId="5508022C"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2020</w:t>
            </w:r>
          </w:p>
        </w:tc>
        <w:tc>
          <w:tcPr>
            <w:tcW w:w="701" w:type="dxa"/>
            <w:tcBorders>
              <w:top w:val="single" w:sz="4" w:space="0" w:color="auto"/>
              <w:right w:val="single" w:sz="4" w:space="0" w:color="auto"/>
            </w:tcBorders>
            <w:shd w:val="clear" w:color="auto" w:fill="83C2D4"/>
            <w:vAlign w:val="bottom"/>
          </w:tcPr>
          <w:p w14:paraId="2F483770" w14:textId="77777777" w:rsidR="00353B6A" w:rsidRPr="003E0EB2" w:rsidRDefault="00353B6A" w:rsidP="00AA79F6">
            <w:pPr>
              <w:pStyle w:val="Other20"/>
              <w:ind w:firstLine="0"/>
              <w:rPr>
                <w:rFonts w:asciiTheme="minorBidi" w:hAnsiTheme="minorBidi" w:cstheme="minorBidi"/>
                <w:rtl/>
              </w:rPr>
            </w:pPr>
            <w:r w:rsidRPr="003E0EB2">
              <w:rPr>
                <w:rFonts w:asciiTheme="minorBidi" w:hAnsiTheme="minorBidi" w:cstheme="minorBidi"/>
                <w:b/>
                <w:bCs/>
                <w:rtl/>
              </w:rPr>
              <w:t>2021</w:t>
            </w:r>
          </w:p>
        </w:tc>
        <w:tc>
          <w:tcPr>
            <w:tcW w:w="701" w:type="dxa"/>
            <w:tcBorders>
              <w:top w:val="single" w:sz="4" w:space="0" w:color="auto"/>
              <w:right w:val="single" w:sz="4" w:space="0" w:color="auto"/>
            </w:tcBorders>
            <w:shd w:val="clear" w:color="auto" w:fill="83C2D4"/>
            <w:vAlign w:val="bottom"/>
          </w:tcPr>
          <w:p w14:paraId="00839B48" w14:textId="77777777" w:rsidR="00353B6A" w:rsidRPr="003E0EB2" w:rsidRDefault="00353B6A" w:rsidP="00AA79F6">
            <w:pPr>
              <w:pStyle w:val="Other20"/>
              <w:ind w:firstLine="0"/>
              <w:rPr>
                <w:rFonts w:asciiTheme="minorBidi" w:hAnsiTheme="minorBidi" w:cstheme="minorBidi"/>
                <w:rtl/>
              </w:rPr>
            </w:pPr>
            <w:r w:rsidRPr="003E0EB2">
              <w:rPr>
                <w:rFonts w:asciiTheme="minorBidi" w:hAnsiTheme="minorBidi" w:cstheme="minorBidi"/>
                <w:b/>
                <w:bCs/>
                <w:rtl/>
              </w:rPr>
              <w:t>2022</w:t>
            </w:r>
          </w:p>
        </w:tc>
        <w:tc>
          <w:tcPr>
            <w:tcW w:w="706" w:type="dxa"/>
            <w:tcBorders>
              <w:top w:val="single" w:sz="4" w:space="0" w:color="auto"/>
              <w:right w:val="single" w:sz="4" w:space="0" w:color="auto"/>
            </w:tcBorders>
            <w:shd w:val="clear" w:color="auto" w:fill="83C2D4"/>
            <w:vAlign w:val="bottom"/>
          </w:tcPr>
          <w:p w14:paraId="53E8D998"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2023</w:t>
            </w:r>
          </w:p>
        </w:tc>
        <w:tc>
          <w:tcPr>
            <w:tcW w:w="778" w:type="dxa"/>
            <w:tcBorders>
              <w:top w:val="single" w:sz="4" w:space="0" w:color="auto"/>
              <w:right w:val="single" w:sz="4" w:space="0" w:color="auto"/>
            </w:tcBorders>
            <w:shd w:val="clear" w:color="auto" w:fill="83C2D4"/>
            <w:vAlign w:val="bottom"/>
          </w:tcPr>
          <w:p w14:paraId="26F07E27" w14:textId="77777777" w:rsidR="00353B6A" w:rsidRPr="003E0EB2" w:rsidRDefault="00AA79F6" w:rsidP="00AA79F6">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sz w:val="18"/>
                <w:szCs w:val="18"/>
              </w:rPr>
              <w:t>Average</w:t>
            </w:r>
          </w:p>
        </w:tc>
        <w:tc>
          <w:tcPr>
            <w:tcW w:w="850" w:type="dxa"/>
            <w:tcBorders>
              <w:top w:val="single" w:sz="4" w:space="0" w:color="auto"/>
              <w:right w:val="single" w:sz="4" w:space="0" w:color="auto"/>
            </w:tcBorders>
            <w:shd w:val="clear" w:color="auto" w:fill="83C2D4"/>
            <w:vAlign w:val="bottom"/>
          </w:tcPr>
          <w:p w14:paraId="73246C9D" w14:textId="77777777" w:rsidR="00353B6A" w:rsidRPr="003E0EB2" w:rsidRDefault="00AA79F6" w:rsidP="00AA79F6">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Percent</w:t>
            </w:r>
          </w:p>
        </w:tc>
        <w:tc>
          <w:tcPr>
            <w:tcW w:w="850" w:type="dxa"/>
            <w:tcBorders>
              <w:top w:val="single" w:sz="4" w:space="0" w:color="auto"/>
              <w:right w:val="single" w:sz="4" w:space="0" w:color="auto"/>
            </w:tcBorders>
            <w:shd w:val="clear" w:color="auto" w:fill="83C2D4"/>
            <w:vAlign w:val="bottom"/>
          </w:tcPr>
          <w:p w14:paraId="5767CA0E" w14:textId="77777777" w:rsidR="00353B6A" w:rsidRPr="003E0EB2" w:rsidRDefault="00AA79F6" w:rsidP="00AA79F6">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Percent</w:t>
            </w:r>
          </w:p>
        </w:tc>
      </w:tr>
      <w:tr w:rsidR="00353B6A" w:rsidRPr="003E0EB2" w14:paraId="7FEEE856"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20014490"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Road accident – motor vehicle**</w:t>
            </w:r>
          </w:p>
        </w:tc>
        <w:tc>
          <w:tcPr>
            <w:tcW w:w="734" w:type="dxa"/>
            <w:tcBorders>
              <w:top w:val="single" w:sz="4" w:space="0" w:color="auto"/>
              <w:right w:val="single" w:sz="4" w:space="0" w:color="auto"/>
            </w:tcBorders>
            <w:shd w:val="clear" w:color="auto" w:fill="FFFFFF"/>
            <w:vAlign w:val="bottom"/>
          </w:tcPr>
          <w:p w14:paraId="6BB00A06"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100</w:t>
            </w:r>
          </w:p>
        </w:tc>
        <w:tc>
          <w:tcPr>
            <w:tcW w:w="701" w:type="dxa"/>
            <w:tcBorders>
              <w:top w:val="single" w:sz="4" w:space="0" w:color="auto"/>
              <w:right w:val="single" w:sz="4" w:space="0" w:color="auto"/>
            </w:tcBorders>
            <w:shd w:val="clear" w:color="auto" w:fill="FFFFFF"/>
            <w:vAlign w:val="bottom"/>
          </w:tcPr>
          <w:p w14:paraId="5B7D6D7B"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29</w:t>
            </w:r>
          </w:p>
        </w:tc>
        <w:tc>
          <w:tcPr>
            <w:tcW w:w="696" w:type="dxa"/>
            <w:tcBorders>
              <w:top w:val="single" w:sz="4" w:space="0" w:color="auto"/>
              <w:right w:val="single" w:sz="4" w:space="0" w:color="auto"/>
            </w:tcBorders>
            <w:shd w:val="clear" w:color="auto" w:fill="FFFFFF"/>
            <w:vAlign w:val="bottom"/>
          </w:tcPr>
          <w:p w14:paraId="75DDF7B3"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14</w:t>
            </w:r>
          </w:p>
        </w:tc>
        <w:tc>
          <w:tcPr>
            <w:tcW w:w="701" w:type="dxa"/>
            <w:tcBorders>
              <w:top w:val="single" w:sz="4" w:space="0" w:color="auto"/>
              <w:right w:val="single" w:sz="4" w:space="0" w:color="auto"/>
            </w:tcBorders>
            <w:shd w:val="clear" w:color="auto" w:fill="FFFFFF"/>
            <w:vAlign w:val="bottom"/>
          </w:tcPr>
          <w:p w14:paraId="5F747D12"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23</w:t>
            </w:r>
          </w:p>
        </w:tc>
        <w:tc>
          <w:tcPr>
            <w:tcW w:w="701" w:type="dxa"/>
            <w:tcBorders>
              <w:top w:val="single" w:sz="4" w:space="0" w:color="auto"/>
              <w:right w:val="single" w:sz="4" w:space="0" w:color="auto"/>
            </w:tcBorders>
            <w:shd w:val="clear" w:color="auto" w:fill="FFFFFF"/>
            <w:vAlign w:val="bottom"/>
          </w:tcPr>
          <w:p w14:paraId="12EEFCE0"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13</w:t>
            </w:r>
          </w:p>
        </w:tc>
        <w:tc>
          <w:tcPr>
            <w:tcW w:w="706" w:type="dxa"/>
            <w:tcBorders>
              <w:top w:val="single" w:sz="4" w:space="0" w:color="auto"/>
              <w:right w:val="single" w:sz="4" w:space="0" w:color="auto"/>
            </w:tcBorders>
            <w:shd w:val="clear" w:color="auto" w:fill="FFFFFF"/>
            <w:vAlign w:val="bottom"/>
          </w:tcPr>
          <w:p w14:paraId="7567CEF9"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21</w:t>
            </w:r>
          </w:p>
        </w:tc>
        <w:tc>
          <w:tcPr>
            <w:tcW w:w="778" w:type="dxa"/>
            <w:tcBorders>
              <w:top w:val="single" w:sz="4" w:space="0" w:color="auto"/>
              <w:right w:val="single" w:sz="4" w:space="0" w:color="auto"/>
            </w:tcBorders>
            <w:shd w:val="clear" w:color="auto" w:fill="FFFFFF"/>
            <w:vAlign w:val="bottom"/>
          </w:tcPr>
          <w:p w14:paraId="2A7C301A"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20</w:t>
            </w:r>
          </w:p>
        </w:tc>
        <w:tc>
          <w:tcPr>
            <w:tcW w:w="850" w:type="dxa"/>
            <w:tcBorders>
              <w:top w:val="single" w:sz="4" w:space="0" w:color="auto"/>
              <w:right w:val="single" w:sz="4" w:space="0" w:color="auto"/>
            </w:tcBorders>
            <w:shd w:val="clear" w:color="auto" w:fill="FFFFFF"/>
            <w:vAlign w:val="bottom"/>
          </w:tcPr>
          <w:p w14:paraId="794E22D8"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19%</w:t>
            </w:r>
          </w:p>
        </w:tc>
        <w:tc>
          <w:tcPr>
            <w:tcW w:w="850" w:type="dxa"/>
            <w:tcBorders>
              <w:top w:val="single" w:sz="4" w:space="0" w:color="auto"/>
              <w:right w:val="single" w:sz="4" w:space="0" w:color="auto"/>
            </w:tcBorders>
            <w:shd w:val="clear" w:color="auto" w:fill="FFFFFF"/>
            <w:vAlign w:val="bottom"/>
          </w:tcPr>
          <w:p w14:paraId="459BAAA9" w14:textId="77777777" w:rsidR="00353B6A" w:rsidRPr="003E0EB2" w:rsidRDefault="00353B6A" w:rsidP="00AA79F6">
            <w:pPr>
              <w:pStyle w:val="Other20"/>
              <w:ind w:firstLine="200"/>
              <w:rPr>
                <w:rFonts w:asciiTheme="minorBidi" w:hAnsiTheme="minorBidi" w:cstheme="minorBidi"/>
                <w:rtl/>
              </w:rPr>
            </w:pPr>
            <w:r w:rsidRPr="003E0EB2">
              <w:rPr>
                <w:rFonts w:asciiTheme="minorBidi" w:hAnsiTheme="minorBidi" w:cstheme="minorBidi"/>
                <w:rtl/>
              </w:rPr>
              <w:t>20%</w:t>
            </w:r>
          </w:p>
        </w:tc>
      </w:tr>
      <w:tr w:rsidR="00353B6A" w:rsidRPr="003E0EB2" w14:paraId="71A07AC8"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0B542E5F"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Road accident – pedestrian</w:t>
            </w:r>
          </w:p>
        </w:tc>
        <w:tc>
          <w:tcPr>
            <w:tcW w:w="734" w:type="dxa"/>
            <w:tcBorders>
              <w:top w:val="single" w:sz="4" w:space="0" w:color="auto"/>
              <w:right w:val="single" w:sz="4" w:space="0" w:color="auto"/>
            </w:tcBorders>
            <w:shd w:val="clear" w:color="auto" w:fill="FFFFFF"/>
            <w:vAlign w:val="bottom"/>
          </w:tcPr>
          <w:p w14:paraId="3783A131"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87</w:t>
            </w:r>
          </w:p>
        </w:tc>
        <w:tc>
          <w:tcPr>
            <w:tcW w:w="701" w:type="dxa"/>
            <w:tcBorders>
              <w:top w:val="single" w:sz="4" w:space="0" w:color="auto"/>
              <w:right w:val="single" w:sz="4" w:space="0" w:color="auto"/>
            </w:tcBorders>
            <w:shd w:val="clear" w:color="auto" w:fill="FFFFFF"/>
            <w:vAlign w:val="bottom"/>
          </w:tcPr>
          <w:p w14:paraId="4FCBB4DC"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20</w:t>
            </w:r>
          </w:p>
        </w:tc>
        <w:tc>
          <w:tcPr>
            <w:tcW w:w="696" w:type="dxa"/>
            <w:tcBorders>
              <w:top w:val="single" w:sz="4" w:space="0" w:color="auto"/>
              <w:right w:val="single" w:sz="4" w:space="0" w:color="auto"/>
            </w:tcBorders>
            <w:shd w:val="clear" w:color="auto" w:fill="FFFFFF"/>
            <w:vAlign w:val="bottom"/>
          </w:tcPr>
          <w:p w14:paraId="54E63084"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14</w:t>
            </w:r>
          </w:p>
        </w:tc>
        <w:tc>
          <w:tcPr>
            <w:tcW w:w="701" w:type="dxa"/>
            <w:tcBorders>
              <w:top w:val="single" w:sz="4" w:space="0" w:color="auto"/>
              <w:right w:val="single" w:sz="4" w:space="0" w:color="auto"/>
            </w:tcBorders>
            <w:shd w:val="clear" w:color="auto" w:fill="FFFFFF"/>
            <w:vAlign w:val="bottom"/>
          </w:tcPr>
          <w:p w14:paraId="1DE01491"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17</w:t>
            </w:r>
          </w:p>
        </w:tc>
        <w:tc>
          <w:tcPr>
            <w:tcW w:w="701" w:type="dxa"/>
            <w:tcBorders>
              <w:top w:val="single" w:sz="4" w:space="0" w:color="auto"/>
              <w:right w:val="single" w:sz="4" w:space="0" w:color="auto"/>
            </w:tcBorders>
            <w:shd w:val="clear" w:color="auto" w:fill="FFFFFF"/>
            <w:vAlign w:val="bottom"/>
          </w:tcPr>
          <w:p w14:paraId="3881C5A2"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16</w:t>
            </w:r>
          </w:p>
        </w:tc>
        <w:tc>
          <w:tcPr>
            <w:tcW w:w="706" w:type="dxa"/>
            <w:tcBorders>
              <w:top w:val="single" w:sz="4" w:space="0" w:color="auto"/>
              <w:right w:val="single" w:sz="4" w:space="0" w:color="auto"/>
            </w:tcBorders>
            <w:shd w:val="clear" w:color="auto" w:fill="FFFFFF"/>
            <w:vAlign w:val="bottom"/>
          </w:tcPr>
          <w:p w14:paraId="6587B23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20</w:t>
            </w:r>
          </w:p>
        </w:tc>
        <w:tc>
          <w:tcPr>
            <w:tcW w:w="778" w:type="dxa"/>
            <w:tcBorders>
              <w:top w:val="single" w:sz="4" w:space="0" w:color="auto"/>
              <w:right w:val="single" w:sz="4" w:space="0" w:color="auto"/>
            </w:tcBorders>
            <w:shd w:val="clear" w:color="auto" w:fill="FFFFFF"/>
            <w:vAlign w:val="bottom"/>
          </w:tcPr>
          <w:p w14:paraId="21CCC412"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17</w:t>
            </w:r>
          </w:p>
        </w:tc>
        <w:tc>
          <w:tcPr>
            <w:tcW w:w="850" w:type="dxa"/>
            <w:tcBorders>
              <w:top w:val="single" w:sz="4" w:space="0" w:color="auto"/>
              <w:right w:val="single" w:sz="4" w:space="0" w:color="auto"/>
            </w:tcBorders>
            <w:shd w:val="clear" w:color="auto" w:fill="FFFFFF"/>
            <w:vAlign w:val="bottom"/>
          </w:tcPr>
          <w:p w14:paraId="478AA315"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16%</w:t>
            </w:r>
          </w:p>
        </w:tc>
        <w:tc>
          <w:tcPr>
            <w:tcW w:w="850" w:type="dxa"/>
            <w:tcBorders>
              <w:top w:val="single" w:sz="4" w:space="0" w:color="auto"/>
              <w:right w:val="single" w:sz="4" w:space="0" w:color="auto"/>
            </w:tcBorders>
            <w:shd w:val="clear" w:color="auto" w:fill="FFFFFF"/>
            <w:vAlign w:val="bottom"/>
          </w:tcPr>
          <w:p w14:paraId="2C9F2D7A" w14:textId="77777777" w:rsidR="00353B6A" w:rsidRPr="003E0EB2" w:rsidRDefault="00353B6A" w:rsidP="00AA79F6">
            <w:pPr>
              <w:pStyle w:val="Other20"/>
              <w:ind w:firstLine="200"/>
              <w:rPr>
                <w:rFonts w:asciiTheme="minorBidi" w:hAnsiTheme="minorBidi" w:cstheme="minorBidi"/>
                <w:rtl/>
              </w:rPr>
            </w:pPr>
            <w:r w:rsidRPr="003E0EB2">
              <w:rPr>
                <w:rFonts w:asciiTheme="minorBidi" w:hAnsiTheme="minorBidi" w:cstheme="minorBidi"/>
                <w:rtl/>
              </w:rPr>
              <w:t>19%</w:t>
            </w:r>
          </w:p>
        </w:tc>
      </w:tr>
      <w:tr w:rsidR="00353B6A" w:rsidRPr="003E0EB2" w14:paraId="1928112B" w14:textId="77777777" w:rsidTr="00E451E5">
        <w:trPr>
          <w:trHeight w:hRule="exact" w:val="529"/>
          <w:jc w:val="center"/>
        </w:trPr>
        <w:tc>
          <w:tcPr>
            <w:tcW w:w="3368" w:type="dxa"/>
            <w:tcBorders>
              <w:top w:val="single" w:sz="4" w:space="0" w:color="auto"/>
              <w:left w:val="single" w:sz="4" w:space="0" w:color="auto"/>
              <w:right w:val="single" w:sz="4" w:space="0" w:color="auto"/>
            </w:tcBorders>
            <w:shd w:val="clear" w:color="auto" w:fill="FFFFFF"/>
            <w:vAlign w:val="bottom"/>
          </w:tcPr>
          <w:p w14:paraId="34934637"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Road accident – found around the vehicle</w:t>
            </w:r>
          </w:p>
        </w:tc>
        <w:tc>
          <w:tcPr>
            <w:tcW w:w="734" w:type="dxa"/>
            <w:tcBorders>
              <w:top w:val="single" w:sz="4" w:space="0" w:color="auto"/>
              <w:right w:val="single" w:sz="4" w:space="0" w:color="auto"/>
            </w:tcBorders>
            <w:shd w:val="clear" w:color="auto" w:fill="FFFFFF"/>
            <w:vAlign w:val="bottom"/>
          </w:tcPr>
          <w:p w14:paraId="10F973B1"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37</w:t>
            </w:r>
          </w:p>
        </w:tc>
        <w:tc>
          <w:tcPr>
            <w:tcW w:w="701" w:type="dxa"/>
            <w:tcBorders>
              <w:top w:val="single" w:sz="4" w:space="0" w:color="auto"/>
              <w:right w:val="single" w:sz="4" w:space="0" w:color="auto"/>
            </w:tcBorders>
            <w:shd w:val="clear" w:color="auto" w:fill="FFFFFF"/>
            <w:vAlign w:val="bottom"/>
          </w:tcPr>
          <w:p w14:paraId="4CD7FA42"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9</w:t>
            </w:r>
          </w:p>
        </w:tc>
        <w:tc>
          <w:tcPr>
            <w:tcW w:w="696" w:type="dxa"/>
            <w:tcBorders>
              <w:top w:val="single" w:sz="4" w:space="0" w:color="auto"/>
              <w:right w:val="single" w:sz="4" w:space="0" w:color="auto"/>
            </w:tcBorders>
            <w:shd w:val="clear" w:color="auto" w:fill="FFFFFF"/>
            <w:vAlign w:val="bottom"/>
          </w:tcPr>
          <w:p w14:paraId="14A88F38"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11</w:t>
            </w:r>
          </w:p>
        </w:tc>
        <w:tc>
          <w:tcPr>
            <w:tcW w:w="701" w:type="dxa"/>
            <w:tcBorders>
              <w:top w:val="single" w:sz="4" w:space="0" w:color="auto"/>
              <w:right w:val="single" w:sz="4" w:space="0" w:color="auto"/>
            </w:tcBorders>
            <w:shd w:val="clear" w:color="auto" w:fill="FFFFFF"/>
            <w:vAlign w:val="bottom"/>
          </w:tcPr>
          <w:p w14:paraId="218B17A2"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bottom"/>
          </w:tcPr>
          <w:p w14:paraId="701675D8"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9</w:t>
            </w:r>
          </w:p>
        </w:tc>
        <w:tc>
          <w:tcPr>
            <w:tcW w:w="706" w:type="dxa"/>
            <w:tcBorders>
              <w:top w:val="single" w:sz="4" w:space="0" w:color="auto"/>
              <w:right w:val="single" w:sz="4" w:space="0" w:color="auto"/>
            </w:tcBorders>
            <w:shd w:val="clear" w:color="auto" w:fill="FFFFFF"/>
            <w:vAlign w:val="bottom"/>
          </w:tcPr>
          <w:p w14:paraId="28B3D110"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3</w:t>
            </w:r>
          </w:p>
        </w:tc>
        <w:tc>
          <w:tcPr>
            <w:tcW w:w="778" w:type="dxa"/>
            <w:tcBorders>
              <w:top w:val="single" w:sz="4" w:space="0" w:color="auto"/>
              <w:right w:val="single" w:sz="4" w:space="0" w:color="auto"/>
            </w:tcBorders>
            <w:shd w:val="clear" w:color="auto" w:fill="FFFFFF"/>
            <w:vAlign w:val="bottom"/>
          </w:tcPr>
          <w:p w14:paraId="15681461"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7</w:t>
            </w:r>
          </w:p>
        </w:tc>
        <w:tc>
          <w:tcPr>
            <w:tcW w:w="850" w:type="dxa"/>
            <w:tcBorders>
              <w:top w:val="single" w:sz="4" w:space="0" w:color="auto"/>
              <w:right w:val="single" w:sz="4" w:space="0" w:color="auto"/>
            </w:tcBorders>
            <w:shd w:val="clear" w:color="auto" w:fill="FFFFFF"/>
            <w:vAlign w:val="bottom"/>
          </w:tcPr>
          <w:p w14:paraId="54E27E3E"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7%</w:t>
            </w:r>
          </w:p>
        </w:tc>
        <w:tc>
          <w:tcPr>
            <w:tcW w:w="850" w:type="dxa"/>
            <w:tcBorders>
              <w:top w:val="single" w:sz="4" w:space="0" w:color="auto"/>
              <w:right w:val="single" w:sz="4" w:space="0" w:color="auto"/>
            </w:tcBorders>
            <w:shd w:val="clear" w:color="auto" w:fill="FFFFFF"/>
            <w:vAlign w:val="bottom"/>
          </w:tcPr>
          <w:p w14:paraId="1011E26C"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3%</w:t>
            </w:r>
          </w:p>
        </w:tc>
      </w:tr>
      <w:tr w:rsidR="00353B6A" w:rsidRPr="003E0EB2" w14:paraId="5D0C7345" w14:textId="77777777" w:rsidTr="00E451E5">
        <w:trPr>
          <w:trHeight w:hRule="exact" w:val="461"/>
          <w:jc w:val="center"/>
        </w:trPr>
        <w:tc>
          <w:tcPr>
            <w:tcW w:w="3368" w:type="dxa"/>
            <w:tcBorders>
              <w:top w:val="single" w:sz="4" w:space="0" w:color="auto"/>
              <w:left w:val="single" w:sz="4" w:space="0" w:color="auto"/>
              <w:right w:val="single" w:sz="4" w:space="0" w:color="auto"/>
            </w:tcBorders>
            <w:shd w:val="clear" w:color="auto" w:fill="FFFFFF"/>
            <w:vAlign w:val="bottom"/>
          </w:tcPr>
          <w:p w14:paraId="3127607C" w14:textId="6333FDD5" w:rsidR="00353B6A" w:rsidRPr="003E0EB2" w:rsidRDefault="00AA79F6" w:rsidP="00AA79F6">
            <w:pPr>
              <w:pStyle w:val="Other10"/>
              <w:bidi w:val="0"/>
              <w:spacing w:after="0" w:line="230" w:lineRule="auto"/>
              <w:rPr>
                <w:rFonts w:asciiTheme="minorBidi" w:hAnsiTheme="minorBidi" w:cstheme="minorBidi"/>
                <w:rtl/>
              </w:rPr>
            </w:pPr>
            <w:r w:rsidRPr="003E0EB2">
              <w:rPr>
                <w:rFonts w:asciiTheme="minorBidi" w:eastAsia="Times New Roman" w:hAnsiTheme="minorBidi" w:cstheme="minorBidi"/>
              </w:rPr>
              <w:t xml:space="preserve">Road accident – bicycle or </w:t>
            </w:r>
            <w:r w:rsidR="001C135C">
              <w:rPr>
                <w:rFonts w:asciiTheme="minorBidi" w:eastAsia="Times New Roman" w:hAnsiTheme="minorBidi" w:cstheme="minorBidi"/>
              </w:rPr>
              <w:t>small-wheeled</w:t>
            </w:r>
            <w:r w:rsidRPr="003E0EB2">
              <w:rPr>
                <w:rFonts w:asciiTheme="minorBidi" w:eastAsia="Times New Roman" w:hAnsiTheme="minorBidi" w:cstheme="minorBidi"/>
              </w:rPr>
              <w:t xml:space="preserve"> vehicle</w:t>
            </w:r>
          </w:p>
        </w:tc>
        <w:tc>
          <w:tcPr>
            <w:tcW w:w="734" w:type="dxa"/>
            <w:tcBorders>
              <w:top w:val="single" w:sz="4" w:space="0" w:color="auto"/>
              <w:right w:val="single" w:sz="4" w:space="0" w:color="auto"/>
            </w:tcBorders>
            <w:shd w:val="clear" w:color="auto" w:fill="FFFFFF"/>
            <w:vAlign w:val="center"/>
          </w:tcPr>
          <w:p w14:paraId="4EAD41EC"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27</w:t>
            </w:r>
          </w:p>
        </w:tc>
        <w:tc>
          <w:tcPr>
            <w:tcW w:w="701" w:type="dxa"/>
            <w:tcBorders>
              <w:top w:val="single" w:sz="4" w:space="0" w:color="auto"/>
              <w:right w:val="single" w:sz="4" w:space="0" w:color="auto"/>
            </w:tcBorders>
            <w:shd w:val="clear" w:color="auto" w:fill="FFFFFF"/>
            <w:vAlign w:val="center"/>
          </w:tcPr>
          <w:p w14:paraId="67C6E282"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6</w:t>
            </w:r>
          </w:p>
        </w:tc>
        <w:tc>
          <w:tcPr>
            <w:tcW w:w="696" w:type="dxa"/>
            <w:tcBorders>
              <w:top w:val="single" w:sz="4" w:space="0" w:color="auto"/>
              <w:right w:val="single" w:sz="4" w:space="0" w:color="auto"/>
            </w:tcBorders>
            <w:shd w:val="clear" w:color="auto" w:fill="FFFFFF"/>
            <w:vAlign w:val="center"/>
          </w:tcPr>
          <w:p w14:paraId="53EC8505"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center"/>
          </w:tcPr>
          <w:p w14:paraId="33B7EAF5"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center"/>
          </w:tcPr>
          <w:p w14:paraId="31BD8030"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w:t>
            </w:r>
          </w:p>
        </w:tc>
        <w:tc>
          <w:tcPr>
            <w:tcW w:w="706" w:type="dxa"/>
            <w:tcBorders>
              <w:top w:val="single" w:sz="4" w:space="0" w:color="auto"/>
              <w:right w:val="single" w:sz="4" w:space="0" w:color="auto"/>
            </w:tcBorders>
            <w:shd w:val="clear" w:color="auto" w:fill="FFFFFF"/>
            <w:vAlign w:val="center"/>
          </w:tcPr>
          <w:p w14:paraId="4DEB7A58"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9</w:t>
            </w:r>
          </w:p>
        </w:tc>
        <w:tc>
          <w:tcPr>
            <w:tcW w:w="778" w:type="dxa"/>
            <w:tcBorders>
              <w:top w:val="single" w:sz="4" w:space="0" w:color="auto"/>
              <w:right w:val="single" w:sz="4" w:space="0" w:color="auto"/>
            </w:tcBorders>
            <w:shd w:val="clear" w:color="auto" w:fill="FFFFFF"/>
            <w:vAlign w:val="center"/>
          </w:tcPr>
          <w:p w14:paraId="5DC151B1"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center"/>
          </w:tcPr>
          <w:p w14:paraId="5C67D754"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center"/>
          </w:tcPr>
          <w:p w14:paraId="16BC9E2A"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9%</w:t>
            </w:r>
          </w:p>
        </w:tc>
      </w:tr>
      <w:tr w:rsidR="00353B6A" w:rsidRPr="003E0EB2" w14:paraId="00330FFF"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D0D0D0"/>
            <w:vAlign w:val="bottom"/>
          </w:tcPr>
          <w:p w14:paraId="41AEF8E1"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b/>
                <w:bCs/>
              </w:rPr>
              <w:t>Total road accidents</w:t>
            </w:r>
          </w:p>
        </w:tc>
        <w:tc>
          <w:tcPr>
            <w:tcW w:w="734" w:type="dxa"/>
            <w:tcBorders>
              <w:top w:val="single" w:sz="4" w:space="0" w:color="auto"/>
              <w:right w:val="single" w:sz="4" w:space="0" w:color="auto"/>
            </w:tcBorders>
            <w:shd w:val="clear" w:color="auto" w:fill="D0D0D0"/>
            <w:vAlign w:val="bottom"/>
          </w:tcPr>
          <w:p w14:paraId="708EAF45"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b/>
                <w:bCs/>
                <w:color w:val="00154B"/>
                <w:rtl/>
              </w:rPr>
              <w:t>251</w:t>
            </w:r>
          </w:p>
        </w:tc>
        <w:tc>
          <w:tcPr>
            <w:tcW w:w="701" w:type="dxa"/>
            <w:tcBorders>
              <w:top w:val="single" w:sz="4" w:space="0" w:color="auto"/>
              <w:right w:val="single" w:sz="4" w:space="0" w:color="auto"/>
            </w:tcBorders>
            <w:shd w:val="clear" w:color="auto" w:fill="D0D0D0"/>
            <w:vAlign w:val="bottom"/>
          </w:tcPr>
          <w:p w14:paraId="2CE6DA9C"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64</w:t>
            </w:r>
          </w:p>
        </w:tc>
        <w:tc>
          <w:tcPr>
            <w:tcW w:w="696" w:type="dxa"/>
            <w:tcBorders>
              <w:top w:val="single" w:sz="4" w:space="0" w:color="auto"/>
              <w:right w:val="single" w:sz="4" w:space="0" w:color="auto"/>
            </w:tcBorders>
            <w:shd w:val="clear" w:color="auto" w:fill="D0D0D0"/>
            <w:vAlign w:val="bottom"/>
          </w:tcPr>
          <w:p w14:paraId="2F5D65EB"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44</w:t>
            </w:r>
          </w:p>
        </w:tc>
        <w:tc>
          <w:tcPr>
            <w:tcW w:w="701" w:type="dxa"/>
            <w:tcBorders>
              <w:top w:val="single" w:sz="4" w:space="0" w:color="auto"/>
              <w:right w:val="single" w:sz="4" w:space="0" w:color="auto"/>
            </w:tcBorders>
            <w:shd w:val="clear" w:color="auto" w:fill="D0D0D0"/>
            <w:vAlign w:val="bottom"/>
          </w:tcPr>
          <w:p w14:paraId="2D1BBAA5"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50</w:t>
            </w:r>
          </w:p>
        </w:tc>
        <w:tc>
          <w:tcPr>
            <w:tcW w:w="701" w:type="dxa"/>
            <w:tcBorders>
              <w:top w:val="single" w:sz="4" w:space="0" w:color="auto"/>
              <w:right w:val="single" w:sz="4" w:space="0" w:color="auto"/>
            </w:tcBorders>
            <w:shd w:val="clear" w:color="auto" w:fill="D0D0D0"/>
            <w:vAlign w:val="bottom"/>
          </w:tcPr>
          <w:p w14:paraId="1BD4105A"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40</w:t>
            </w:r>
          </w:p>
        </w:tc>
        <w:tc>
          <w:tcPr>
            <w:tcW w:w="706" w:type="dxa"/>
            <w:tcBorders>
              <w:top w:val="single" w:sz="4" w:space="0" w:color="auto"/>
              <w:right w:val="single" w:sz="4" w:space="0" w:color="auto"/>
            </w:tcBorders>
            <w:shd w:val="clear" w:color="auto" w:fill="D0D0D0"/>
            <w:vAlign w:val="bottom"/>
          </w:tcPr>
          <w:p w14:paraId="31842051"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53</w:t>
            </w:r>
          </w:p>
        </w:tc>
        <w:tc>
          <w:tcPr>
            <w:tcW w:w="778" w:type="dxa"/>
            <w:tcBorders>
              <w:top w:val="single" w:sz="4" w:space="0" w:color="auto"/>
              <w:right w:val="single" w:sz="4" w:space="0" w:color="auto"/>
            </w:tcBorders>
            <w:shd w:val="clear" w:color="auto" w:fill="D0D0D0"/>
            <w:vAlign w:val="bottom"/>
          </w:tcPr>
          <w:p w14:paraId="34D8922D"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b/>
                <w:bCs/>
                <w:rtl/>
              </w:rPr>
              <w:t>50</w:t>
            </w:r>
          </w:p>
        </w:tc>
        <w:tc>
          <w:tcPr>
            <w:tcW w:w="850" w:type="dxa"/>
            <w:tcBorders>
              <w:top w:val="single" w:sz="4" w:space="0" w:color="auto"/>
              <w:right w:val="single" w:sz="4" w:space="0" w:color="auto"/>
            </w:tcBorders>
            <w:shd w:val="clear" w:color="auto" w:fill="D0D0D0"/>
            <w:vAlign w:val="bottom"/>
          </w:tcPr>
          <w:p w14:paraId="736C9E83"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b/>
                <w:bCs/>
                <w:rtl/>
              </w:rPr>
              <w:t>47%</w:t>
            </w:r>
          </w:p>
        </w:tc>
        <w:tc>
          <w:tcPr>
            <w:tcW w:w="850" w:type="dxa"/>
            <w:tcBorders>
              <w:top w:val="single" w:sz="4" w:space="0" w:color="auto"/>
              <w:right w:val="single" w:sz="4" w:space="0" w:color="auto"/>
            </w:tcBorders>
            <w:shd w:val="clear" w:color="auto" w:fill="D0D0D0"/>
            <w:vAlign w:val="bottom"/>
          </w:tcPr>
          <w:p w14:paraId="290A0373" w14:textId="77777777" w:rsidR="00353B6A" w:rsidRPr="003E0EB2" w:rsidRDefault="00353B6A" w:rsidP="00AA79F6">
            <w:pPr>
              <w:pStyle w:val="Other20"/>
              <w:ind w:firstLine="200"/>
              <w:rPr>
                <w:rFonts w:asciiTheme="minorBidi" w:hAnsiTheme="minorBidi" w:cstheme="minorBidi"/>
                <w:rtl/>
              </w:rPr>
            </w:pPr>
            <w:r w:rsidRPr="003E0EB2">
              <w:rPr>
                <w:rFonts w:asciiTheme="minorBidi" w:hAnsiTheme="minorBidi" w:cstheme="minorBidi"/>
                <w:b/>
                <w:bCs/>
                <w:rtl/>
              </w:rPr>
              <w:t>51%</w:t>
            </w:r>
          </w:p>
        </w:tc>
      </w:tr>
      <w:tr w:rsidR="00353B6A" w:rsidRPr="003E0EB2" w14:paraId="4D4FA22C"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41F96C79"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Drowning</w:t>
            </w:r>
          </w:p>
        </w:tc>
        <w:tc>
          <w:tcPr>
            <w:tcW w:w="734" w:type="dxa"/>
            <w:tcBorders>
              <w:top w:val="single" w:sz="4" w:space="0" w:color="auto"/>
              <w:right w:val="single" w:sz="4" w:space="0" w:color="auto"/>
            </w:tcBorders>
            <w:shd w:val="clear" w:color="auto" w:fill="FFFFFF"/>
            <w:vAlign w:val="bottom"/>
          </w:tcPr>
          <w:p w14:paraId="18C338B3"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81</w:t>
            </w:r>
          </w:p>
        </w:tc>
        <w:tc>
          <w:tcPr>
            <w:tcW w:w="701" w:type="dxa"/>
            <w:tcBorders>
              <w:top w:val="single" w:sz="4" w:space="0" w:color="auto"/>
              <w:right w:val="single" w:sz="4" w:space="0" w:color="auto"/>
            </w:tcBorders>
            <w:shd w:val="clear" w:color="auto" w:fill="FFFFFF"/>
            <w:vAlign w:val="bottom"/>
          </w:tcPr>
          <w:p w14:paraId="1462EB9E"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18</w:t>
            </w:r>
          </w:p>
        </w:tc>
        <w:tc>
          <w:tcPr>
            <w:tcW w:w="696" w:type="dxa"/>
            <w:tcBorders>
              <w:top w:val="single" w:sz="4" w:space="0" w:color="auto"/>
              <w:right w:val="single" w:sz="4" w:space="0" w:color="auto"/>
            </w:tcBorders>
            <w:shd w:val="clear" w:color="auto" w:fill="FFFFFF"/>
            <w:vAlign w:val="bottom"/>
          </w:tcPr>
          <w:p w14:paraId="31F5D5E7"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10</w:t>
            </w:r>
          </w:p>
        </w:tc>
        <w:tc>
          <w:tcPr>
            <w:tcW w:w="701" w:type="dxa"/>
            <w:tcBorders>
              <w:top w:val="single" w:sz="4" w:space="0" w:color="auto"/>
              <w:right w:val="single" w:sz="4" w:space="0" w:color="auto"/>
            </w:tcBorders>
            <w:shd w:val="clear" w:color="auto" w:fill="FFFFFF"/>
            <w:vAlign w:val="bottom"/>
          </w:tcPr>
          <w:p w14:paraId="3F1BE00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19</w:t>
            </w:r>
          </w:p>
        </w:tc>
        <w:tc>
          <w:tcPr>
            <w:tcW w:w="701" w:type="dxa"/>
            <w:tcBorders>
              <w:top w:val="single" w:sz="4" w:space="0" w:color="auto"/>
              <w:right w:val="single" w:sz="4" w:space="0" w:color="auto"/>
            </w:tcBorders>
            <w:shd w:val="clear" w:color="auto" w:fill="FFFFFF"/>
            <w:vAlign w:val="bottom"/>
          </w:tcPr>
          <w:p w14:paraId="2B6E2F9B"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16</w:t>
            </w:r>
          </w:p>
        </w:tc>
        <w:tc>
          <w:tcPr>
            <w:tcW w:w="706" w:type="dxa"/>
            <w:tcBorders>
              <w:top w:val="single" w:sz="4" w:space="0" w:color="auto"/>
              <w:right w:val="single" w:sz="4" w:space="0" w:color="auto"/>
            </w:tcBorders>
            <w:shd w:val="clear" w:color="auto" w:fill="FFFFFF"/>
            <w:vAlign w:val="bottom"/>
          </w:tcPr>
          <w:p w14:paraId="3D25169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18</w:t>
            </w:r>
          </w:p>
        </w:tc>
        <w:tc>
          <w:tcPr>
            <w:tcW w:w="778" w:type="dxa"/>
            <w:tcBorders>
              <w:top w:val="single" w:sz="4" w:space="0" w:color="auto"/>
              <w:right w:val="single" w:sz="4" w:space="0" w:color="auto"/>
            </w:tcBorders>
            <w:shd w:val="clear" w:color="auto" w:fill="FFFFFF"/>
            <w:vAlign w:val="bottom"/>
          </w:tcPr>
          <w:p w14:paraId="52E06B0F"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16</w:t>
            </w:r>
          </w:p>
        </w:tc>
        <w:tc>
          <w:tcPr>
            <w:tcW w:w="850" w:type="dxa"/>
            <w:tcBorders>
              <w:top w:val="single" w:sz="4" w:space="0" w:color="auto"/>
              <w:right w:val="single" w:sz="4" w:space="0" w:color="auto"/>
            </w:tcBorders>
            <w:shd w:val="clear" w:color="auto" w:fill="FFFFFF"/>
            <w:vAlign w:val="bottom"/>
          </w:tcPr>
          <w:p w14:paraId="0677EDE1"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15%</w:t>
            </w:r>
          </w:p>
        </w:tc>
        <w:tc>
          <w:tcPr>
            <w:tcW w:w="850" w:type="dxa"/>
            <w:tcBorders>
              <w:top w:val="single" w:sz="4" w:space="0" w:color="auto"/>
              <w:right w:val="single" w:sz="4" w:space="0" w:color="auto"/>
            </w:tcBorders>
            <w:shd w:val="clear" w:color="auto" w:fill="FFFFFF"/>
            <w:vAlign w:val="bottom"/>
          </w:tcPr>
          <w:p w14:paraId="41ED7288" w14:textId="77777777" w:rsidR="00353B6A" w:rsidRPr="003E0EB2" w:rsidRDefault="00353B6A" w:rsidP="00AA79F6">
            <w:pPr>
              <w:pStyle w:val="Other20"/>
              <w:ind w:firstLine="200"/>
              <w:rPr>
                <w:rFonts w:asciiTheme="minorBidi" w:hAnsiTheme="minorBidi" w:cstheme="minorBidi"/>
                <w:rtl/>
              </w:rPr>
            </w:pPr>
            <w:r w:rsidRPr="003E0EB2">
              <w:rPr>
                <w:rFonts w:asciiTheme="minorBidi" w:hAnsiTheme="minorBidi" w:cstheme="minorBidi"/>
                <w:rtl/>
              </w:rPr>
              <w:t>17%</w:t>
            </w:r>
          </w:p>
        </w:tc>
      </w:tr>
      <w:tr w:rsidR="00353B6A" w:rsidRPr="003E0EB2" w14:paraId="2D51F5BC"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030D58DD"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Suffocation</w:t>
            </w:r>
          </w:p>
        </w:tc>
        <w:tc>
          <w:tcPr>
            <w:tcW w:w="734" w:type="dxa"/>
            <w:tcBorders>
              <w:top w:val="single" w:sz="4" w:space="0" w:color="auto"/>
              <w:right w:val="single" w:sz="4" w:space="0" w:color="auto"/>
            </w:tcBorders>
            <w:shd w:val="clear" w:color="auto" w:fill="FFFFFF"/>
            <w:vAlign w:val="bottom"/>
          </w:tcPr>
          <w:p w14:paraId="3216D8D3"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50</w:t>
            </w:r>
          </w:p>
        </w:tc>
        <w:tc>
          <w:tcPr>
            <w:tcW w:w="701" w:type="dxa"/>
            <w:tcBorders>
              <w:top w:val="single" w:sz="4" w:space="0" w:color="auto"/>
              <w:right w:val="single" w:sz="4" w:space="0" w:color="auto"/>
            </w:tcBorders>
            <w:shd w:val="clear" w:color="auto" w:fill="FFFFFF"/>
            <w:vAlign w:val="bottom"/>
          </w:tcPr>
          <w:p w14:paraId="3188D585"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11</w:t>
            </w:r>
          </w:p>
        </w:tc>
        <w:tc>
          <w:tcPr>
            <w:tcW w:w="696" w:type="dxa"/>
            <w:tcBorders>
              <w:top w:val="single" w:sz="4" w:space="0" w:color="auto"/>
              <w:right w:val="single" w:sz="4" w:space="0" w:color="auto"/>
            </w:tcBorders>
            <w:shd w:val="clear" w:color="auto" w:fill="FFFFFF"/>
            <w:vAlign w:val="bottom"/>
          </w:tcPr>
          <w:p w14:paraId="69742901"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7</w:t>
            </w:r>
          </w:p>
        </w:tc>
        <w:tc>
          <w:tcPr>
            <w:tcW w:w="701" w:type="dxa"/>
            <w:tcBorders>
              <w:top w:val="single" w:sz="4" w:space="0" w:color="auto"/>
              <w:right w:val="single" w:sz="4" w:space="0" w:color="auto"/>
            </w:tcBorders>
            <w:shd w:val="clear" w:color="auto" w:fill="FFFFFF"/>
            <w:vAlign w:val="bottom"/>
          </w:tcPr>
          <w:p w14:paraId="2855F57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20</w:t>
            </w:r>
          </w:p>
        </w:tc>
        <w:tc>
          <w:tcPr>
            <w:tcW w:w="701" w:type="dxa"/>
            <w:tcBorders>
              <w:top w:val="single" w:sz="4" w:space="0" w:color="auto"/>
              <w:right w:val="single" w:sz="4" w:space="0" w:color="auto"/>
            </w:tcBorders>
            <w:shd w:val="clear" w:color="auto" w:fill="FFFFFF"/>
            <w:vAlign w:val="bottom"/>
          </w:tcPr>
          <w:p w14:paraId="04B69181"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5</w:t>
            </w:r>
          </w:p>
        </w:tc>
        <w:tc>
          <w:tcPr>
            <w:tcW w:w="706" w:type="dxa"/>
            <w:tcBorders>
              <w:top w:val="single" w:sz="4" w:space="0" w:color="auto"/>
              <w:right w:val="single" w:sz="4" w:space="0" w:color="auto"/>
            </w:tcBorders>
            <w:shd w:val="clear" w:color="auto" w:fill="FFFFFF"/>
            <w:vAlign w:val="bottom"/>
          </w:tcPr>
          <w:p w14:paraId="6AF8A8F9"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7</w:t>
            </w:r>
          </w:p>
        </w:tc>
        <w:tc>
          <w:tcPr>
            <w:tcW w:w="778" w:type="dxa"/>
            <w:tcBorders>
              <w:top w:val="single" w:sz="4" w:space="0" w:color="auto"/>
              <w:right w:val="single" w:sz="4" w:space="0" w:color="auto"/>
            </w:tcBorders>
            <w:shd w:val="clear" w:color="auto" w:fill="FFFFFF"/>
            <w:vAlign w:val="bottom"/>
          </w:tcPr>
          <w:p w14:paraId="6077519D"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10</w:t>
            </w:r>
          </w:p>
        </w:tc>
        <w:tc>
          <w:tcPr>
            <w:tcW w:w="850" w:type="dxa"/>
            <w:tcBorders>
              <w:top w:val="single" w:sz="4" w:space="0" w:color="auto"/>
              <w:right w:val="single" w:sz="4" w:space="0" w:color="auto"/>
            </w:tcBorders>
            <w:shd w:val="clear" w:color="auto" w:fill="FFFFFF"/>
            <w:vAlign w:val="bottom"/>
          </w:tcPr>
          <w:p w14:paraId="5C82E94C"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9%</w:t>
            </w:r>
          </w:p>
        </w:tc>
        <w:tc>
          <w:tcPr>
            <w:tcW w:w="850" w:type="dxa"/>
            <w:tcBorders>
              <w:top w:val="single" w:sz="4" w:space="0" w:color="auto"/>
              <w:right w:val="single" w:sz="4" w:space="0" w:color="auto"/>
            </w:tcBorders>
            <w:shd w:val="clear" w:color="auto" w:fill="FFFFFF"/>
            <w:vAlign w:val="bottom"/>
          </w:tcPr>
          <w:p w14:paraId="253CECB7"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7%</w:t>
            </w:r>
          </w:p>
        </w:tc>
      </w:tr>
      <w:tr w:rsidR="00353B6A" w:rsidRPr="003E0EB2" w14:paraId="1F0A95C8"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3C4CEB30"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Falls</w:t>
            </w:r>
          </w:p>
        </w:tc>
        <w:tc>
          <w:tcPr>
            <w:tcW w:w="734" w:type="dxa"/>
            <w:tcBorders>
              <w:top w:val="single" w:sz="4" w:space="0" w:color="auto"/>
              <w:right w:val="single" w:sz="4" w:space="0" w:color="auto"/>
            </w:tcBorders>
            <w:shd w:val="clear" w:color="auto" w:fill="FFFFFF"/>
            <w:vAlign w:val="bottom"/>
          </w:tcPr>
          <w:p w14:paraId="6DE76B9F"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22</w:t>
            </w:r>
          </w:p>
        </w:tc>
        <w:tc>
          <w:tcPr>
            <w:tcW w:w="701" w:type="dxa"/>
            <w:tcBorders>
              <w:top w:val="single" w:sz="4" w:space="0" w:color="auto"/>
              <w:right w:val="single" w:sz="4" w:space="0" w:color="auto"/>
            </w:tcBorders>
            <w:shd w:val="clear" w:color="auto" w:fill="FFFFFF"/>
            <w:vAlign w:val="bottom"/>
          </w:tcPr>
          <w:p w14:paraId="6218B523"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6</w:t>
            </w:r>
          </w:p>
        </w:tc>
        <w:tc>
          <w:tcPr>
            <w:tcW w:w="696" w:type="dxa"/>
            <w:tcBorders>
              <w:top w:val="single" w:sz="4" w:space="0" w:color="auto"/>
              <w:right w:val="single" w:sz="4" w:space="0" w:color="auto"/>
            </w:tcBorders>
            <w:shd w:val="clear" w:color="auto" w:fill="FFFFFF"/>
            <w:vAlign w:val="bottom"/>
          </w:tcPr>
          <w:p w14:paraId="68E9DBA6"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4</w:t>
            </w:r>
          </w:p>
        </w:tc>
        <w:tc>
          <w:tcPr>
            <w:tcW w:w="701" w:type="dxa"/>
            <w:tcBorders>
              <w:top w:val="single" w:sz="4" w:space="0" w:color="auto"/>
              <w:right w:val="single" w:sz="4" w:space="0" w:color="auto"/>
            </w:tcBorders>
            <w:shd w:val="clear" w:color="auto" w:fill="FFFFFF"/>
            <w:vAlign w:val="bottom"/>
          </w:tcPr>
          <w:p w14:paraId="6E9C6AA2"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bottom"/>
          </w:tcPr>
          <w:p w14:paraId="01B3C84F"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3</w:t>
            </w:r>
          </w:p>
        </w:tc>
        <w:tc>
          <w:tcPr>
            <w:tcW w:w="706" w:type="dxa"/>
            <w:tcBorders>
              <w:top w:val="single" w:sz="4" w:space="0" w:color="auto"/>
              <w:right w:val="single" w:sz="4" w:space="0" w:color="auto"/>
            </w:tcBorders>
            <w:shd w:val="clear" w:color="auto" w:fill="FFFFFF"/>
            <w:vAlign w:val="bottom"/>
          </w:tcPr>
          <w:p w14:paraId="69183120"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4</w:t>
            </w:r>
          </w:p>
        </w:tc>
        <w:tc>
          <w:tcPr>
            <w:tcW w:w="778" w:type="dxa"/>
            <w:tcBorders>
              <w:top w:val="single" w:sz="4" w:space="0" w:color="auto"/>
              <w:right w:val="single" w:sz="4" w:space="0" w:color="auto"/>
            </w:tcBorders>
            <w:shd w:val="clear" w:color="auto" w:fill="FFFFFF"/>
            <w:vAlign w:val="bottom"/>
          </w:tcPr>
          <w:p w14:paraId="60217BD5"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4</w:t>
            </w:r>
          </w:p>
        </w:tc>
        <w:tc>
          <w:tcPr>
            <w:tcW w:w="850" w:type="dxa"/>
            <w:tcBorders>
              <w:top w:val="single" w:sz="4" w:space="0" w:color="auto"/>
              <w:right w:val="single" w:sz="4" w:space="0" w:color="auto"/>
            </w:tcBorders>
            <w:shd w:val="clear" w:color="auto" w:fill="FFFFFF"/>
            <w:vAlign w:val="bottom"/>
          </w:tcPr>
          <w:p w14:paraId="7F9877BC"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4%</w:t>
            </w:r>
          </w:p>
        </w:tc>
        <w:tc>
          <w:tcPr>
            <w:tcW w:w="850" w:type="dxa"/>
            <w:tcBorders>
              <w:top w:val="single" w:sz="4" w:space="0" w:color="auto"/>
              <w:right w:val="single" w:sz="4" w:space="0" w:color="auto"/>
            </w:tcBorders>
            <w:shd w:val="clear" w:color="auto" w:fill="FFFFFF"/>
            <w:vAlign w:val="bottom"/>
          </w:tcPr>
          <w:p w14:paraId="173673F1"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4%</w:t>
            </w:r>
          </w:p>
        </w:tc>
      </w:tr>
      <w:tr w:rsidR="00353B6A" w:rsidRPr="003E0EB2" w14:paraId="57C63EF7"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7420DA17"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Poisoning/burns (</w:t>
            </w:r>
            <w:proofErr w:type="gramStart"/>
            <w:r w:rsidRPr="003E0EB2">
              <w:rPr>
                <w:rFonts w:asciiTheme="minorBidi" w:eastAsia="Times New Roman" w:hAnsiTheme="minorBidi" w:cstheme="minorBidi"/>
              </w:rPr>
              <w:t>as a result of</w:t>
            </w:r>
            <w:proofErr w:type="gramEnd"/>
            <w:r w:rsidRPr="003E0EB2">
              <w:rPr>
                <w:rFonts w:asciiTheme="minorBidi" w:eastAsia="Times New Roman" w:hAnsiTheme="minorBidi" w:cstheme="minorBidi"/>
              </w:rPr>
              <w:t xml:space="preserve"> fire)</w:t>
            </w:r>
          </w:p>
        </w:tc>
        <w:tc>
          <w:tcPr>
            <w:tcW w:w="734" w:type="dxa"/>
            <w:tcBorders>
              <w:top w:val="single" w:sz="4" w:space="0" w:color="auto"/>
              <w:right w:val="single" w:sz="4" w:space="0" w:color="auto"/>
            </w:tcBorders>
            <w:shd w:val="clear" w:color="auto" w:fill="FFFFFF"/>
            <w:vAlign w:val="bottom"/>
          </w:tcPr>
          <w:p w14:paraId="2B5BACA7"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25</w:t>
            </w:r>
          </w:p>
        </w:tc>
        <w:tc>
          <w:tcPr>
            <w:tcW w:w="701" w:type="dxa"/>
            <w:tcBorders>
              <w:top w:val="single" w:sz="4" w:space="0" w:color="auto"/>
              <w:right w:val="single" w:sz="4" w:space="0" w:color="auto"/>
            </w:tcBorders>
            <w:shd w:val="clear" w:color="auto" w:fill="FFFFFF"/>
            <w:vAlign w:val="bottom"/>
          </w:tcPr>
          <w:p w14:paraId="76FB45BA"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5</w:t>
            </w:r>
          </w:p>
        </w:tc>
        <w:tc>
          <w:tcPr>
            <w:tcW w:w="696" w:type="dxa"/>
            <w:tcBorders>
              <w:top w:val="single" w:sz="4" w:space="0" w:color="auto"/>
              <w:right w:val="single" w:sz="4" w:space="0" w:color="auto"/>
            </w:tcBorders>
            <w:shd w:val="clear" w:color="auto" w:fill="FFFFFF"/>
            <w:vAlign w:val="bottom"/>
          </w:tcPr>
          <w:p w14:paraId="20AEE03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6FDC6A54"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8</w:t>
            </w:r>
          </w:p>
        </w:tc>
        <w:tc>
          <w:tcPr>
            <w:tcW w:w="701" w:type="dxa"/>
            <w:tcBorders>
              <w:top w:val="single" w:sz="4" w:space="0" w:color="auto"/>
              <w:right w:val="single" w:sz="4" w:space="0" w:color="auto"/>
            </w:tcBorders>
            <w:shd w:val="clear" w:color="auto" w:fill="FFFFFF"/>
            <w:vAlign w:val="bottom"/>
          </w:tcPr>
          <w:p w14:paraId="75E81C3D"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6</w:t>
            </w:r>
          </w:p>
        </w:tc>
        <w:tc>
          <w:tcPr>
            <w:tcW w:w="706" w:type="dxa"/>
            <w:tcBorders>
              <w:top w:val="single" w:sz="4" w:space="0" w:color="auto"/>
              <w:right w:val="single" w:sz="4" w:space="0" w:color="auto"/>
            </w:tcBorders>
            <w:shd w:val="clear" w:color="auto" w:fill="FFFFFF"/>
            <w:vAlign w:val="bottom"/>
          </w:tcPr>
          <w:p w14:paraId="64903696"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4</w:t>
            </w:r>
          </w:p>
        </w:tc>
        <w:tc>
          <w:tcPr>
            <w:tcW w:w="778" w:type="dxa"/>
            <w:tcBorders>
              <w:top w:val="single" w:sz="4" w:space="0" w:color="auto"/>
              <w:right w:val="single" w:sz="4" w:space="0" w:color="auto"/>
            </w:tcBorders>
            <w:shd w:val="clear" w:color="auto" w:fill="FFFFFF"/>
            <w:vAlign w:val="bottom"/>
          </w:tcPr>
          <w:p w14:paraId="0B8AFE06"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bottom"/>
          </w:tcPr>
          <w:p w14:paraId="6E3FE460"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bottom"/>
          </w:tcPr>
          <w:p w14:paraId="2429198F"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4%</w:t>
            </w:r>
          </w:p>
        </w:tc>
      </w:tr>
      <w:tr w:rsidR="00353B6A" w:rsidRPr="003E0EB2" w14:paraId="05A540FF"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6B6A7686"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Blunt force</w:t>
            </w:r>
          </w:p>
        </w:tc>
        <w:tc>
          <w:tcPr>
            <w:tcW w:w="734" w:type="dxa"/>
            <w:tcBorders>
              <w:top w:val="single" w:sz="4" w:space="0" w:color="auto"/>
              <w:right w:val="single" w:sz="4" w:space="0" w:color="auto"/>
            </w:tcBorders>
            <w:shd w:val="clear" w:color="auto" w:fill="FFFFFF"/>
            <w:vAlign w:val="bottom"/>
          </w:tcPr>
          <w:p w14:paraId="6E51E8FD"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16</w:t>
            </w:r>
          </w:p>
        </w:tc>
        <w:tc>
          <w:tcPr>
            <w:tcW w:w="701" w:type="dxa"/>
            <w:tcBorders>
              <w:top w:val="single" w:sz="4" w:space="0" w:color="auto"/>
              <w:right w:val="single" w:sz="4" w:space="0" w:color="auto"/>
            </w:tcBorders>
            <w:shd w:val="clear" w:color="auto" w:fill="FFFFFF"/>
            <w:vAlign w:val="bottom"/>
          </w:tcPr>
          <w:p w14:paraId="57642AEB"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bottom"/>
          </w:tcPr>
          <w:p w14:paraId="38CF60B3"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06BD7904"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3</w:t>
            </w:r>
          </w:p>
        </w:tc>
        <w:tc>
          <w:tcPr>
            <w:tcW w:w="701" w:type="dxa"/>
            <w:tcBorders>
              <w:top w:val="single" w:sz="4" w:space="0" w:color="auto"/>
              <w:right w:val="single" w:sz="4" w:space="0" w:color="auto"/>
            </w:tcBorders>
            <w:shd w:val="clear" w:color="auto" w:fill="FFFFFF"/>
            <w:vAlign w:val="bottom"/>
          </w:tcPr>
          <w:p w14:paraId="2DD83498"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5</w:t>
            </w:r>
          </w:p>
        </w:tc>
        <w:tc>
          <w:tcPr>
            <w:tcW w:w="706" w:type="dxa"/>
            <w:tcBorders>
              <w:top w:val="single" w:sz="4" w:space="0" w:color="auto"/>
              <w:right w:val="single" w:sz="4" w:space="0" w:color="auto"/>
            </w:tcBorders>
            <w:shd w:val="clear" w:color="auto" w:fill="FFFFFF"/>
            <w:vAlign w:val="bottom"/>
          </w:tcPr>
          <w:p w14:paraId="5A66702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6</w:t>
            </w:r>
          </w:p>
        </w:tc>
        <w:tc>
          <w:tcPr>
            <w:tcW w:w="778" w:type="dxa"/>
            <w:tcBorders>
              <w:top w:val="single" w:sz="4" w:space="0" w:color="auto"/>
              <w:right w:val="single" w:sz="4" w:space="0" w:color="auto"/>
            </w:tcBorders>
            <w:shd w:val="clear" w:color="auto" w:fill="FFFFFF"/>
            <w:vAlign w:val="bottom"/>
          </w:tcPr>
          <w:p w14:paraId="26E96634"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6302B128"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79532451"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6%</w:t>
            </w:r>
          </w:p>
        </w:tc>
      </w:tr>
      <w:tr w:rsidR="00353B6A" w:rsidRPr="003E0EB2" w14:paraId="79666403"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2FBB3CFF" w14:textId="77777777" w:rsidR="00353B6A" w:rsidRPr="003E0EB2" w:rsidRDefault="00AA79F6"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Heatstroke/dehydration (vehicle)</w:t>
            </w:r>
          </w:p>
        </w:tc>
        <w:tc>
          <w:tcPr>
            <w:tcW w:w="734" w:type="dxa"/>
            <w:tcBorders>
              <w:top w:val="single" w:sz="4" w:space="0" w:color="auto"/>
              <w:right w:val="single" w:sz="4" w:space="0" w:color="auto"/>
            </w:tcBorders>
            <w:shd w:val="clear" w:color="auto" w:fill="FFFFFF"/>
            <w:vAlign w:val="bottom"/>
          </w:tcPr>
          <w:p w14:paraId="3D1FCB9E"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15</w:t>
            </w:r>
          </w:p>
        </w:tc>
        <w:tc>
          <w:tcPr>
            <w:tcW w:w="701" w:type="dxa"/>
            <w:tcBorders>
              <w:top w:val="single" w:sz="4" w:space="0" w:color="auto"/>
              <w:right w:val="single" w:sz="4" w:space="0" w:color="auto"/>
            </w:tcBorders>
            <w:shd w:val="clear" w:color="auto" w:fill="FFFFFF"/>
            <w:vAlign w:val="bottom"/>
          </w:tcPr>
          <w:p w14:paraId="07D34318"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bottom"/>
          </w:tcPr>
          <w:p w14:paraId="4EC1A943"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3</w:t>
            </w:r>
          </w:p>
        </w:tc>
        <w:tc>
          <w:tcPr>
            <w:tcW w:w="701" w:type="dxa"/>
            <w:tcBorders>
              <w:top w:val="single" w:sz="4" w:space="0" w:color="auto"/>
              <w:right w:val="single" w:sz="4" w:space="0" w:color="auto"/>
            </w:tcBorders>
            <w:shd w:val="clear" w:color="auto" w:fill="FFFFFF"/>
            <w:vAlign w:val="bottom"/>
          </w:tcPr>
          <w:p w14:paraId="76875C5C"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bottom"/>
          </w:tcPr>
          <w:p w14:paraId="41EF1A4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w:t>
            </w:r>
          </w:p>
        </w:tc>
        <w:tc>
          <w:tcPr>
            <w:tcW w:w="706" w:type="dxa"/>
            <w:tcBorders>
              <w:top w:val="single" w:sz="4" w:space="0" w:color="auto"/>
              <w:right w:val="single" w:sz="4" w:space="0" w:color="auto"/>
            </w:tcBorders>
            <w:shd w:val="clear" w:color="auto" w:fill="FFFFFF"/>
            <w:vAlign w:val="bottom"/>
          </w:tcPr>
          <w:p w14:paraId="0CCFDC2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4</w:t>
            </w:r>
          </w:p>
        </w:tc>
        <w:tc>
          <w:tcPr>
            <w:tcW w:w="778" w:type="dxa"/>
            <w:tcBorders>
              <w:top w:val="single" w:sz="4" w:space="0" w:color="auto"/>
              <w:right w:val="single" w:sz="4" w:space="0" w:color="auto"/>
            </w:tcBorders>
            <w:shd w:val="clear" w:color="auto" w:fill="FFFFFF"/>
            <w:vAlign w:val="bottom"/>
          </w:tcPr>
          <w:p w14:paraId="1D3D8D27"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5D5CC17F"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4A78050B"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4%</w:t>
            </w:r>
          </w:p>
        </w:tc>
      </w:tr>
      <w:tr w:rsidR="00353B6A" w:rsidRPr="003E0EB2" w14:paraId="0337CE31"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6817D24E"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 xml:space="preserve">Electrocution </w:t>
            </w:r>
          </w:p>
        </w:tc>
        <w:tc>
          <w:tcPr>
            <w:tcW w:w="734" w:type="dxa"/>
            <w:tcBorders>
              <w:top w:val="single" w:sz="4" w:space="0" w:color="auto"/>
              <w:right w:val="single" w:sz="4" w:space="0" w:color="auto"/>
            </w:tcBorders>
            <w:shd w:val="clear" w:color="auto" w:fill="FFFFFF"/>
            <w:vAlign w:val="bottom"/>
          </w:tcPr>
          <w:p w14:paraId="74EBE70E"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8</w:t>
            </w:r>
          </w:p>
        </w:tc>
        <w:tc>
          <w:tcPr>
            <w:tcW w:w="701" w:type="dxa"/>
            <w:tcBorders>
              <w:top w:val="single" w:sz="4" w:space="0" w:color="auto"/>
              <w:right w:val="single" w:sz="4" w:space="0" w:color="auto"/>
            </w:tcBorders>
            <w:shd w:val="clear" w:color="auto" w:fill="FFFFFF"/>
            <w:vAlign w:val="bottom"/>
          </w:tcPr>
          <w:p w14:paraId="190BF36F"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bottom"/>
          </w:tcPr>
          <w:p w14:paraId="7A8699CD"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3</w:t>
            </w:r>
          </w:p>
        </w:tc>
        <w:tc>
          <w:tcPr>
            <w:tcW w:w="701" w:type="dxa"/>
            <w:tcBorders>
              <w:top w:val="single" w:sz="4" w:space="0" w:color="auto"/>
              <w:right w:val="single" w:sz="4" w:space="0" w:color="auto"/>
            </w:tcBorders>
            <w:shd w:val="clear" w:color="auto" w:fill="FFFFFF"/>
            <w:vAlign w:val="bottom"/>
          </w:tcPr>
          <w:p w14:paraId="18C73B52"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2E3B775B"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06" w:type="dxa"/>
            <w:tcBorders>
              <w:top w:val="single" w:sz="4" w:space="0" w:color="auto"/>
              <w:right w:val="single" w:sz="4" w:space="0" w:color="auto"/>
            </w:tcBorders>
            <w:shd w:val="clear" w:color="auto" w:fill="FFFFFF"/>
            <w:vAlign w:val="bottom"/>
          </w:tcPr>
          <w:p w14:paraId="3A5EAB3C"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78" w:type="dxa"/>
            <w:tcBorders>
              <w:top w:val="single" w:sz="4" w:space="0" w:color="auto"/>
              <w:right w:val="single" w:sz="4" w:space="0" w:color="auto"/>
            </w:tcBorders>
            <w:shd w:val="clear" w:color="auto" w:fill="FFFFFF"/>
            <w:vAlign w:val="bottom"/>
          </w:tcPr>
          <w:p w14:paraId="5CDBFA15"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7E15D6EF"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26E390D4"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1%</w:t>
            </w:r>
          </w:p>
        </w:tc>
      </w:tr>
      <w:tr w:rsidR="00353B6A" w:rsidRPr="003E0EB2" w14:paraId="5F3BD363"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0EEDD19F"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Cut/stab wound</w:t>
            </w:r>
          </w:p>
        </w:tc>
        <w:tc>
          <w:tcPr>
            <w:tcW w:w="734" w:type="dxa"/>
            <w:tcBorders>
              <w:top w:val="single" w:sz="4" w:space="0" w:color="auto"/>
              <w:right w:val="single" w:sz="4" w:space="0" w:color="auto"/>
            </w:tcBorders>
            <w:shd w:val="clear" w:color="auto" w:fill="FFFFFF"/>
            <w:vAlign w:val="bottom"/>
          </w:tcPr>
          <w:p w14:paraId="548F6D7F"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8</w:t>
            </w:r>
          </w:p>
        </w:tc>
        <w:tc>
          <w:tcPr>
            <w:tcW w:w="701" w:type="dxa"/>
            <w:tcBorders>
              <w:top w:val="single" w:sz="4" w:space="0" w:color="auto"/>
              <w:right w:val="single" w:sz="4" w:space="0" w:color="auto"/>
            </w:tcBorders>
            <w:shd w:val="clear" w:color="auto" w:fill="FFFFFF"/>
            <w:vAlign w:val="bottom"/>
          </w:tcPr>
          <w:p w14:paraId="1D687C7A"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4C7C17E8"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4FADF2FA"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5F4F3689"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5</w:t>
            </w:r>
          </w:p>
        </w:tc>
        <w:tc>
          <w:tcPr>
            <w:tcW w:w="706" w:type="dxa"/>
            <w:tcBorders>
              <w:top w:val="single" w:sz="4" w:space="0" w:color="auto"/>
              <w:right w:val="single" w:sz="4" w:space="0" w:color="auto"/>
            </w:tcBorders>
            <w:shd w:val="clear" w:color="auto" w:fill="FFFFFF"/>
            <w:vAlign w:val="bottom"/>
          </w:tcPr>
          <w:p w14:paraId="7CEC1E2D"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78" w:type="dxa"/>
            <w:tcBorders>
              <w:top w:val="single" w:sz="4" w:space="0" w:color="auto"/>
              <w:right w:val="single" w:sz="4" w:space="0" w:color="auto"/>
            </w:tcBorders>
            <w:shd w:val="clear" w:color="auto" w:fill="FFFFFF"/>
            <w:vAlign w:val="bottom"/>
          </w:tcPr>
          <w:p w14:paraId="094EA095"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28732DE6"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65B4AC1D"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1%</w:t>
            </w:r>
          </w:p>
        </w:tc>
      </w:tr>
      <w:tr w:rsidR="00353B6A" w:rsidRPr="003E0EB2" w14:paraId="48811373" w14:textId="77777777" w:rsidTr="00E451E5">
        <w:trPr>
          <w:trHeight w:hRule="exact" w:val="456"/>
          <w:jc w:val="center"/>
        </w:trPr>
        <w:tc>
          <w:tcPr>
            <w:tcW w:w="3368" w:type="dxa"/>
            <w:tcBorders>
              <w:top w:val="single" w:sz="4" w:space="0" w:color="auto"/>
              <w:left w:val="single" w:sz="4" w:space="0" w:color="auto"/>
              <w:right w:val="single" w:sz="4" w:space="0" w:color="auto"/>
            </w:tcBorders>
            <w:shd w:val="clear" w:color="auto" w:fill="FFFFFF"/>
            <w:vAlign w:val="bottom"/>
          </w:tcPr>
          <w:p w14:paraId="15296AAA" w14:textId="77777777" w:rsidR="00353B6A" w:rsidRPr="003E0EB2" w:rsidRDefault="00E451E5" w:rsidP="00E451E5">
            <w:pPr>
              <w:pStyle w:val="Other10"/>
              <w:bidi w:val="0"/>
              <w:spacing w:after="0" w:line="230" w:lineRule="auto"/>
              <w:rPr>
                <w:rFonts w:asciiTheme="minorBidi" w:hAnsiTheme="minorBidi" w:cstheme="minorBidi"/>
                <w:rtl/>
              </w:rPr>
            </w:pPr>
            <w:r w:rsidRPr="003E0EB2">
              <w:rPr>
                <w:rFonts w:asciiTheme="minorBidi" w:eastAsia="Times New Roman" w:hAnsiTheme="minorBidi" w:cstheme="minorBidi"/>
              </w:rPr>
              <w:t>Getting trapped in or between objects/appliances/machines/spaces</w:t>
            </w:r>
          </w:p>
        </w:tc>
        <w:tc>
          <w:tcPr>
            <w:tcW w:w="734" w:type="dxa"/>
            <w:tcBorders>
              <w:top w:val="single" w:sz="4" w:space="0" w:color="auto"/>
              <w:right w:val="single" w:sz="4" w:space="0" w:color="auto"/>
            </w:tcBorders>
            <w:shd w:val="clear" w:color="auto" w:fill="FFFFFF"/>
            <w:vAlign w:val="center"/>
          </w:tcPr>
          <w:p w14:paraId="70EDAC3C"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6</w:t>
            </w:r>
          </w:p>
        </w:tc>
        <w:tc>
          <w:tcPr>
            <w:tcW w:w="701" w:type="dxa"/>
            <w:tcBorders>
              <w:top w:val="single" w:sz="4" w:space="0" w:color="auto"/>
              <w:right w:val="single" w:sz="4" w:space="0" w:color="auto"/>
            </w:tcBorders>
            <w:shd w:val="clear" w:color="auto" w:fill="FFFFFF"/>
            <w:vAlign w:val="center"/>
          </w:tcPr>
          <w:p w14:paraId="68F567A4"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center"/>
          </w:tcPr>
          <w:p w14:paraId="2995E382"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center"/>
          </w:tcPr>
          <w:p w14:paraId="7645BF66"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center"/>
          </w:tcPr>
          <w:p w14:paraId="6CCCAFB4"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3</w:t>
            </w:r>
          </w:p>
        </w:tc>
        <w:tc>
          <w:tcPr>
            <w:tcW w:w="706" w:type="dxa"/>
            <w:tcBorders>
              <w:top w:val="single" w:sz="4" w:space="0" w:color="auto"/>
              <w:right w:val="single" w:sz="4" w:space="0" w:color="auto"/>
            </w:tcBorders>
            <w:shd w:val="clear" w:color="auto" w:fill="FFFFFF"/>
            <w:vAlign w:val="center"/>
          </w:tcPr>
          <w:p w14:paraId="037D6BC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center"/>
          </w:tcPr>
          <w:p w14:paraId="7D9C6D9B"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center"/>
          </w:tcPr>
          <w:p w14:paraId="7525DBFA"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center"/>
          </w:tcPr>
          <w:p w14:paraId="4874EBA6"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0%</w:t>
            </w:r>
          </w:p>
        </w:tc>
      </w:tr>
      <w:tr w:rsidR="00353B6A" w:rsidRPr="003E0EB2" w14:paraId="362E4666"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1AD3FBF2"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Poisoning</w:t>
            </w:r>
          </w:p>
        </w:tc>
        <w:tc>
          <w:tcPr>
            <w:tcW w:w="734" w:type="dxa"/>
            <w:tcBorders>
              <w:top w:val="single" w:sz="4" w:space="0" w:color="auto"/>
              <w:right w:val="single" w:sz="4" w:space="0" w:color="auto"/>
            </w:tcBorders>
            <w:shd w:val="clear" w:color="auto" w:fill="FFFFFF"/>
            <w:vAlign w:val="bottom"/>
          </w:tcPr>
          <w:p w14:paraId="51752C3C"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3</w:t>
            </w:r>
          </w:p>
        </w:tc>
        <w:tc>
          <w:tcPr>
            <w:tcW w:w="701" w:type="dxa"/>
            <w:tcBorders>
              <w:top w:val="single" w:sz="4" w:space="0" w:color="auto"/>
              <w:right w:val="single" w:sz="4" w:space="0" w:color="auto"/>
            </w:tcBorders>
            <w:shd w:val="clear" w:color="auto" w:fill="FFFFFF"/>
            <w:vAlign w:val="bottom"/>
          </w:tcPr>
          <w:p w14:paraId="172ED1EA"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2</w:t>
            </w:r>
          </w:p>
        </w:tc>
        <w:tc>
          <w:tcPr>
            <w:tcW w:w="696" w:type="dxa"/>
            <w:tcBorders>
              <w:top w:val="single" w:sz="4" w:space="0" w:color="auto"/>
              <w:right w:val="single" w:sz="4" w:space="0" w:color="auto"/>
            </w:tcBorders>
            <w:shd w:val="clear" w:color="auto" w:fill="FFFFFF"/>
            <w:vAlign w:val="bottom"/>
          </w:tcPr>
          <w:p w14:paraId="7A37C8DC"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49218B5E"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26EC8146"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5A281206"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bottom"/>
          </w:tcPr>
          <w:p w14:paraId="4E4867D7"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4AC48004"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6F6FFC48"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0%</w:t>
            </w:r>
          </w:p>
        </w:tc>
      </w:tr>
      <w:tr w:rsidR="00353B6A" w:rsidRPr="003E0EB2" w14:paraId="2DC32B06"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284F94CB"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Animals</w:t>
            </w:r>
          </w:p>
        </w:tc>
        <w:tc>
          <w:tcPr>
            <w:tcW w:w="734" w:type="dxa"/>
            <w:tcBorders>
              <w:top w:val="single" w:sz="4" w:space="0" w:color="auto"/>
              <w:right w:val="single" w:sz="4" w:space="0" w:color="auto"/>
            </w:tcBorders>
            <w:shd w:val="clear" w:color="auto" w:fill="FFFFFF"/>
            <w:vAlign w:val="bottom"/>
          </w:tcPr>
          <w:p w14:paraId="100BEC24"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2</w:t>
            </w:r>
          </w:p>
        </w:tc>
        <w:tc>
          <w:tcPr>
            <w:tcW w:w="701" w:type="dxa"/>
            <w:tcBorders>
              <w:top w:val="single" w:sz="4" w:space="0" w:color="auto"/>
              <w:right w:val="single" w:sz="4" w:space="0" w:color="auto"/>
            </w:tcBorders>
            <w:shd w:val="clear" w:color="auto" w:fill="FFFFFF"/>
            <w:vAlign w:val="bottom"/>
          </w:tcPr>
          <w:p w14:paraId="346EE3FD"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1D2D429E"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6C617BD7"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72D8DC24"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048246CB"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bottom"/>
          </w:tcPr>
          <w:p w14:paraId="14E29B03"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54617D95"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3B1B9F83"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0%</w:t>
            </w:r>
          </w:p>
        </w:tc>
      </w:tr>
      <w:tr w:rsidR="00353B6A" w:rsidRPr="003E0EB2" w14:paraId="2EC01E14"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33565521"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Heatstroke/dehydration</w:t>
            </w:r>
          </w:p>
        </w:tc>
        <w:tc>
          <w:tcPr>
            <w:tcW w:w="734" w:type="dxa"/>
            <w:tcBorders>
              <w:top w:val="single" w:sz="4" w:space="0" w:color="auto"/>
              <w:right w:val="single" w:sz="4" w:space="0" w:color="auto"/>
            </w:tcBorders>
            <w:shd w:val="clear" w:color="auto" w:fill="FFFFFF"/>
            <w:vAlign w:val="bottom"/>
          </w:tcPr>
          <w:p w14:paraId="120CA590"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2</w:t>
            </w:r>
          </w:p>
        </w:tc>
        <w:tc>
          <w:tcPr>
            <w:tcW w:w="701" w:type="dxa"/>
            <w:tcBorders>
              <w:top w:val="single" w:sz="4" w:space="0" w:color="auto"/>
              <w:right w:val="single" w:sz="4" w:space="0" w:color="auto"/>
            </w:tcBorders>
            <w:shd w:val="clear" w:color="auto" w:fill="FFFFFF"/>
            <w:vAlign w:val="bottom"/>
          </w:tcPr>
          <w:p w14:paraId="0A383F3C"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2ADEA3EF"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3A43D813"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57C518FB"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3F5C4B59"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w:t>
            </w:r>
          </w:p>
        </w:tc>
        <w:tc>
          <w:tcPr>
            <w:tcW w:w="778" w:type="dxa"/>
            <w:tcBorders>
              <w:top w:val="single" w:sz="4" w:space="0" w:color="auto"/>
              <w:right w:val="single" w:sz="4" w:space="0" w:color="auto"/>
            </w:tcBorders>
            <w:shd w:val="clear" w:color="auto" w:fill="FFFFFF"/>
            <w:vAlign w:val="bottom"/>
          </w:tcPr>
          <w:p w14:paraId="52C359F7"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2B5F4142"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0057435E"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2%</w:t>
            </w:r>
          </w:p>
        </w:tc>
      </w:tr>
      <w:tr w:rsidR="00353B6A" w:rsidRPr="003E0EB2" w14:paraId="004D78F9"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1B4EB033"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Burns</w:t>
            </w:r>
          </w:p>
        </w:tc>
        <w:tc>
          <w:tcPr>
            <w:tcW w:w="734" w:type="dxa"/>
            <w:tcBorders>
              <w:top w:val="single" w:sz="4" w:space="0" w:color="auto"/>
              <w:right w:val="single" w:sz="4" w:space="0" w:color="auto"/>
            </w:tcBorders>
            <w:shd w:val="clear" w:color="auto" w:fill="FFFFFF"/>
            <w:vAlign w:val="bottom"/>
          </w:tcPr>
          <w:p w14:paraId="34CA489B"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1</w:t>
            </w:r>
          </w:p>
        </w:tc>
        <w:tc>
          <w:tcPr>
            <w:tcW w:w="701" w:type="dxa"/>
            <w:tcBorders>
              <w:top w:val="single" w:sz="4" w:space="0" w:color="auto"/>
              <w:right w:val="single" w:sz="4" w:space="0" w:color="auto"/>
            </w:tcBorders>
            <w:shd w:val="clear" w:color="auto" w:fill="FFFFFF"/>
            <w:vAlign w:val="bottom"/>
          </w:tcPr>
          <w:p w14:paraId="4F501F00"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4FC221C9"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6596ED3D"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6A183977"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3E61712F"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bottom"/>
          </w:tcPr>
          <w:p w14:paraId="3B3FE194"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1CBDCBE0"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38431370"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0%</w:t>
            </w:r>
          </w:p>
        </w:tc>
      </w:tr>
      <w:tr w:rsidR="00353B6A" w:rsidRPr="003E0EB2" w14:paraId="3FF671D6" w14:textId="77777777" w:rsidTr="00E451E5">
        <w:trPr>
          <w:trHeight w:hRule="exact" w:val="476"/>
          <w:jc w:val="center"/>
        </w:trPr>
        <w:tc>
          <w:tcPr>
            <w:tcW w:w="3368" w:type="dxa"/>
            <w:tcBorders>
              <w:top w:val="single" w:sz="4" w:space="0" w:color="auto"/>
              <w:left w:val="single" w:sz="4" w:space="0" w:color="auto"/>
              <w:right w:val="single" w:sz="4" w:space="0" w:color="auto"/>
            </w:tcBorders>
            <w:shd w:val="clear" w:color="auto" w:fill="FFFFFF"/>
            <w:vAlign w:val="bottom"/>
          </w:tcPr>
          <w:p w14:paraId="37268E4C"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Bicycles and small-wheeled vehicle – self-accident</w:t>
            </w:r>
          </w:p>
        </w:tc>
        <w:tc>
          <w:tcPr>
            <w:tcW w:w="734" w:type="dxa"/>
            <w:tcBorders>
              <w:top w:val="single" w:sz="4" w:space="0" w:color="auto"/>
              <w:right w:val="single" w:sz="4" w:space="0" w:color="auto"/>
            </w:tcBorders>
            <w:shd w:val="clear" w:color="auto" w:fill="FFFFFF"/>
            <w:vAlign w:val="bottom"/>
          </w:tcPr>
          <w:p w14:paraId="5D2DC909" w14:textId="77777777" w:rsidR="00353B6A" w:rsidRPr="003E0EB2" w:rsidRDefault="00353B6A" w:rsidP="00AA79F6">
            <w:pPr>
              <w:pStyle w:val="Other20"/>
              <w:ind w:firstLine="300"/>
              <w:rPr>
                <w:rFonts w:asciiTheme="minorBidi" w:hAnsiTheme="minorBidi" w:cstheme="minorBidi"/>
                <w:rtl/>
              </w:rPr>
            </w:pPr>
            <w:r w:rsidRPr="003E0EB2">
              <w:rPr>
                <w:rFonts w:asciiTheme="minorBidi" w:hAnsiTheme="minorBidi" w:cstheme="minorBidi"/>
                <w:color w:val="00154B"/>
                <w:rtl/>
              </w:rPr>
              <w:t>7</w:t>
            </w:r>
          </w:p>
        </w:tc>
        <w:tc>
          <w:tcPr>
            <w:tcW w:w="701" w:type="dxa"/>
            <w:tcBorders>
              <w:top w:val="single" w:sz="4" w:space="0" w:color="auto"/>
              <w:right w:val="single" w:sz="4" w:space="0" w:color="auto"/>
            </w:tcBorders>
            <w:shd w:val="clear" w:color="auto" w:fill="FFFFFF"/>
            <w:vAlign w:val="bottom"/>
          </w:tcPr>
          <w:p w14:paraId="408634D0"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77A4E188"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0B6D13AC"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72986B4C"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w:t>
            </w:r>
          </w:p>
        </w:tc>
        <w:tc>
          <w:tcPr>
            <w:tcW w:w="706" w:type="dxa"/>
            <w:tcBorders>
              <w:top w:val="single" w:sz="4" w:space="0" w:color="auto"/>
              <w:right w:val="single" w:sz="4" w:space="0" w:color="auto"/>
            </w:tcBorders>
            <w:shd w:val="clear" w:color="auto" w:fill="FFFFFF"/>
            <w:vAlign w:val="bottom"/>
          </w:tcPr>
          <w:p w14:paraId="5C593D31"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3</w:t>
            </w:r>
          </w:p>
        </w:tc>
        <w:tc>
          <w:tcPr>
            <w:tcW w:w="778" w:type="dxa"/>
            <w:tcBorders>
              <w:top w:val="single" w:sz="4" w:space="0" w:color="auto"/>
              <w:right w:val="single" w:sz="4" w:space="0" w:color="auto"/>
            </w:tcBorders>
            <w:shd w:val="clear" w:color="auto" w:fill="FFFFFF"/>
            <w:vAlign w:val="bottom"/>
          </w:tcPr>
          <w:p w14:paraId="668D60EF"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58CC8C63"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3A328A75"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3%</w:t>
            </w:r>
          </w:p>
        </w:tc>
      </w:tr>
      <w:tr w:rsidR="00353B6A" w:rsidRPr="003E0EB2" w14:paraId="4DCB924D"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D0D0D0"/>
            <w:vAlign w:val="bottom"/>
          </w:tcPr>
          <w:p w14:paraId="6C79F595"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b/>
                <w:bCs/>
              </w:rPr>
              <w:t>Total home and leisure</w:t>
            </w:r>
          </w:p>
        </w:tc>
        <w:tc>
          <w:tcPr>
            <w:tcW w:w="734" w:type="dxa"/>
            <w:tcBorders>
              <w:top w:val="single" w:sz="4" w:space="0" w:color="auto"/>
              <w:right w:val="single" w:sz="4" w:space="0" w:color="auto"/>
            </w:tcBorders>
            <w:shd w:val="clear" w:color="auto" w:fill="D0D0D0"/>
            <w:vAlign w:val="bottom"/>
          </w:tcPr>
          <w:p w14:paraId="1DCF42FA"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b/>
                <w:bCs/>
                <w:color w:val="00154B"/>
                <w:rtl/>
              </w:rPr>
              <w:t>246</w:t>
            </w:r>
          </w:p>
        </w:tc>
        <w:tc>
          <w:tcPr>
            <w:tcW w:w="701" w:type="dxa"/>
            <w:tcBorders>
              <w:top w:val="single" w:sz="4" w:space="0" w:color="auto"/>
              <w:right w:val="single" w:sz="4" w:space="0" w:color="auto"/>
            </w:tcBorders>
            <w:shd w:val="clear" w:color="auto" w:fill="D0D0D0"/>
            <w:vAlign w:val="bottom"/>
          </w:tcPr>
          <w:p w14:paraId="33492F63"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46</w:t>
            </w:r>
          </w:p>
        </w:tc>
        <w:tc>
          <w:tcPr>
            <w:tcW w:w="696" w:type="dxa"/>
            <w:tcBorders>
              <w:top w:val="single" w:sz="4" w:space="0" w:color="auto"/>
              <w:right w:val="single" w:sz="4" w:space="0" w:color="auto"/>
            </w:tcBorders>
            <w:shd w:val="clear" w:color="auto" w:fill="D0D0D0"/>
            <w:vAlign w:val="bottom"/>
          </w:tcPr>
          <w:p w14:paraId="19ABB625"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37</w:t>
            </w:r>
          </w:p>
        </w:tc>
        <w:tc>
          <w:tcPr>
            <w:tcW w:w="701" w:type="dxa"/>
            <w:tcBorders>
              <w:top w:val="single" w:sz="4" w:space="0" w:color="auto"/>
              <w:right w:val="single" w:sz="4" w:space="0" w:color="auto"/>
            </w:tcBorders>
            <w:shd w:val="clear" w:color="auto" w:fill="D0D0D0"/>
            <w:vAlign w:val="bottom"/>
          </w:tcPr>
          <w:p w14:paraId="6B77605D"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66</w:t>
            </w:r>
          </w:p>
        </w:tc>
        <w:tc>
          <w:tcPr>
            <w:tcW w:w="701" w:type="dxa"/>
            <w:tcBorders>
              <w:top w:val="single" w:sz="4" w:space="0" w:color="auto"/>
              <w:right w:val="single" w:sz="4" w:space="0" w:color="auto"/>
            </w:tcBorders>
            <w:shd w:val="clear" w:color="auto" w:fill="D0D0D0"/>
            <w:vAlign w:val="bottom"/>
          </w:tcPr>
          <w:p w14:paraId="5DB8AF18"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47</w:t>
            </w:r>
          </w:p>
        </w:tc>
        <w:tc>
          <w:tcPr>
            <w:tcW w:w="706" w:type="dxa"/>
            <w:tcBorders>
              <w:top w:val="single" w:sz="4" w:space="0" w:color="auto"/>
              <w:right w:val="single" w:sz="4" w:space="0" w:color="auto"/>
            </w:tcBorders>
            <w:shd w:val="clear" w:color="auto" w:fill="D0D0D0"/>
            <w:vAlign w:val="bottom"/>
          </w:tcPr>
          <w:p w14:paraId="1122075C"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50</w:t>
            </w:r>
          </w:p>
        </w:tc>
        <w:tc>
          <w:tcPr>
            <w:tcW w:w="778" w:type="dxa"/>
            <w:tcBorders>
              <w:top w:val="single" w:sz="4" w:space="0" w:color="auto"/>
              <w:right w:val="single" w:sz="4" w:space="0" w:color="auto"/>
            </w:tcBorders>
            <w:shd w:val="clear" w:color="auto" w:fill="D0D0D0"/>
            <w:vAlign w:val="bottom"/>
          </w:tcPr>
          <w:p w14:paraId="61810D84"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b/>
                <w:bCs/>
                <w:rtl/>
              </w:rPr>
              <w:t>49</w:t>
            </w:r>
          </w:p>
        </w:tc>
        <w:tc>
          <w:tcPr>
            <w:tcW w:w="850" w:type="dxa"/>
            <w:tcBorders>
              <w:top w:val="single" w:sz="4" w:space="0" w:color="auto"/>
              <w:right w:val="single" w:sz="4" w:space="0" w:color="auto"/>
            </w:tcBorders>
            <w:shd w:val="clear" w:color="auto" w:fill="D0D0D0"/>
            <w:vAlign w:val="bottom"/>
          </w:tcPr>
          <w:p w14:paraId="2EF06A87"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b/>
                <w:bCs/>
                <w:rtl/>
              </w:rPr>
              <w:t>47%</w:t>
            </w:r>
          </w:p>
        </w:tc>
        <w:tc>
          <w:tcPr>
            <w:tcW w:w="850" w:type="dxa"/>
            <w:tcBorders>
              <w:top w:val="single" w:sz="4" w:space="0" w:color="auto"/>
              <w:right w:val="single" w:sz="4" w:space="0" w:color="auto"/>
            </w:tcBorders>
            <w:shd w:val="clear" w:color="auto" w:fill="D0D0D0"/>
            <w:vAlign w:val="bottom"/>
          </w:tcPr>
          <w:p w14:paraId="58339442" w14:textId="77777777" w:rsidR="00353B6A" w:rsidRPr="003E0EB2" w:rsidRDefault="00353B6A" w:rsidP="00AA79F6">
            <w:pPr>
              <w:pStyle w:val="Other20"/>
              <w:ind w:firstLine="200"/>
              <w:rPr>
                <w:rFonts w:asciiTheme="minorBidi" w:hAnsiTheme="minorBidi" w:cstheme="minorBidi"/>
                <w:rtl/>
              </w:rPr>
            </w:pPr>
            <w:r w:rsidRPr="003E0EB2">
              <w:rPr>
                <w:rFonts w:asciiTheme="minorBidi" w:hAnsiTheme="minorBidi" w:cstheme="minorBidi"/>
                <w:b/>
                <w:bCs/>
                <w:rtl/>
              </w:rPr>
              <w:t>48%</w:t>
            </w:r>
          </w:p>
        </w:tc>
      </w:tr>
      <w:tr w:rsidR="00353B6A" w:rsidRPr="003E0EB2" w14:paraId="3B9FEE6B" w14:textId="77777777" w:rsidTr="00E451E5">
        <w:trPr>
          <w:trHeight w:hRule="exact" w:val="558"/>
          <w:jc w:val="center"/>
        </w:trPr>
        <w:tc>
          <w:tcPr>
            <w:tcW w:w="3368" w:type="dxa"/>
            <w:tcBorders>
              <w:top w:val="single" w:sz="4" w:space="0" w:color="auto"/>
              <w:left w:val="single" w:sz="4" w:space="0" w:color="auto"/>
              <w:right w:val="single" w:sz="4" w:space="0" w:color="auto"/>
            </w:tcBorders>
            <w:shd w:val="clear" w:color="auto" w:fill="D3EAF0"/>
            <w:vAlign w:val="bottom"/>
          </w:tcPr>
          <w:p w14:paraId="15B86426" w14:textId="45CE6D7A" w:rsidR="00353B6A" w:rsidRPr="003E0EB2" w:rsidRDefault="00E451E5" w:rsidP="005C4690">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 xml:space="preserve">Other – </w:t>
            </w:r>
            <w:r w:rsidR="005C4690" w:rsidRPr="003E0EB2">
              <w:rPr>
                <w:rFonts w:asciiTheme="minorBidi" w:eastAsia="Times New Roman" w:hAnsiTheme="minorBidi" w:cstheme="minorBidi"/>
              </w:rPr>
              <w:t>suspected</w:t>
            </w:r>
            <w:r w:rsidRPr="003E0EB2">
              <w:rPr>
                <w:rFonts w:asciiTheme="minorBidi" w:eastAsia="Times New Roman" w:hAnsiTheme="minorBidi" w:cstheme="minorBidi"/>
              </w:rPr>
              <w:t xml:space="preserve"> illness or intentional injury</w:t>
            </w:r>
          </w:p>
        </w:tc>
        <w:tc>
          <w:tcPr>
            <w:tcW w:w="734" w:type="dxa"/>
            <w:tcBorders>
              <w:top w:val="single" w:sz="4" w:space="0" w:color="auto"/>
              <w:right w:val="single" w:sz="4" w:space="0" w:color="auto"/>
            </w:tcBorders>
            <w:shd w:val="clear" w:color="auto" w:fill="D3EAF0"/>
            <w:vAlign w:val="bottom"/>
          </w:tcPr>
          <w:p w14:paraId="5DE6C6EA"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21</w:t>
            </w:r>
          </w:p>
        </w:tc>
        <w:tc>
          <w:tcPr>
            <w:tcW w:w="701" w:type="dxa"/>
            <w:tcBorders>
              <w:top w:val="single" w:sz="4" w:space="0" w:color="auto"/>
              <w:right w:val="single" w:sz="4" w:space="0" w:color="auto"/>
            </w:tcBorders>
            <w:shd w:val="clear" w:color="auto" w:fill="D3EAF0"/>
            <w:vAlign w:val="bottom"/>
          </w:tcPr>
          <w:p w14:paraId="7969F94A"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4</w:t>
            </w:r>
          </w:p>
        </w:tc>
        <w:tc>
          <w:tcPr>
            <w:tcW w:w="696" w:type="dxa"/>
            <w:tcBorders>
              <w:top w:val="single" w:sz="4" w:space="0" w:color="auto"/>
              <w:right w:val="single" w:sz="4" w:space="0" w:color="auto"/>
            </w:tcBorders>
            <w:shd w:val="clear" w:color="auto" w:fill="D3EAF0"/>
            <w:vAlign w:val="bottom"/>
          </w:tcPr>
          <w:p w14:paraId="718D7681"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D3EAF0"/>
            <w:vAlign w:val="bottom"/>
          </w:tcPr>
          <w:p w14:paraId="5B081EFC"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701" w:type="dxa"/>
            <w:tcBorders>
              <w:top w:val="single" w:sz="4" w:space="0" w:color="auto"/>
              <w:right w:val="single" w:sz="4" w:space="0" w:color="auto"/>
            </w:tcBorders>
            <w:shd w:val="clear" w:color="auto" w:fill="D3EAF0"/>
            <w:vAlign w:val="bottom"/>
          </w:tcPr>
          <w:p w14:paraId="61998795"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14</w:t>
            </w:r>
          </w:p>
        </w:tc>
        <w:tc>
          <w:tcPr>
            <w:tcW w:w="706" w:type="dxa"/>
            <w:tcBorders>
              <w:top w:val="single" w:sz="4" w:space="0" w:color="auto"/>
              <w:right w:val="single" w:sz="4" w:space="0" w:color="auto"/>
            </w:tcBorders>
            <w:shd w:val="clear" w:color="auto" w:fill="D3EAF0"/>
            <w:vAlign w:val="bottom"/>
          </w:tcPr>
          <w:p w14:paraId="59F33765"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1</w:t>
            </w:r>
          </w:p>
        </w:tc>
        <w:tc>
          <w:tcPr>
            <w:tcW w:w="778" w:type="dxa"/>
            <w:tcBorders>
              <w:top w:val="single" w:sz="4" w:space="0" w:color="auto"/>
              <w:right w:val="single" w:sz="4" w:space="0" w:color="auto"/>
            </w:tcBorders>
            <w:shd w:val="clear" w:color="auto" w:fill="D3EAF0"/>
            <w:vAlign w:val="bottom"/>
          </w:tcPr>
          <w:p w14:paraId="62A0F67B"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4</w:t>
            </w:r>
          </w:p>
        </w:tc>
        <w:tc>
          <w:tcPr>
            <w:tcW w:w="850" w:type="dxa"/>
            <w:tcBorders>
              <w:top w:val="single" w:sz="4" w:space="0" w:color="auto"/>
              <w:right w:val="single" w:sz="4" w:space="0" w:color="auto"/>
            </w:tcBorders>
            <w:shd w:val="clear" w:color="auto" w:fill="D3EAF0"/>
            <w:vAlign w:val="bottom"/>
          </w:tcPr>
          <w:p w14:paraId="541CAFE3"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4%</w:t>
            </w:r>
          </w:p>
        </w:tc>
        <w:tc>
          <w:tcPr>
            <w:tcW w:w="850" w:type="dxa"/>
            <w:tcBorders>
              <w:top w:val="single" w:sz="4" w:space="0" w:color="auto"/>
              <w:right w:val="single" w:sz="4" w:space="0" w:color="auto"/>
            </w:tcBorders>
            <w:shd w:val="clear" w:color="auto" w:fill="D3EAF0"/>
            <w:vAlign w:val="bottom"/>
          </w:tcPr>
          <w:p w14:paraId="6B94842F"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1%</w:t>
            </w:r>
          </w:p>
        </w:tc>
      </w:tr>
      <w:tr w:rsidR="00353B6A" w:rsidRPr="003E0EB2" w14:paraId="016941BC"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DE4D0"/>
            <w:vAlign w:val="bottom"/>
          </w:tcPr>
          <w:p w14:paraId="018A55B8" w14:textId="77777777" w:rsidR="00353B6A" w:rsidRPr="003E0EB2" w:rsidRDefault="00E451E5" w:rsidP="00E451E5">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rPr>
              <w:t xml:space="preserve">Other – unknown cause </w:t>
            </w:r>
          </w:p>
        </w:tc>
        <w:tc>
          <w:tcPr>
            <w:tcW w:w="734" w:type="dxa"/>
            <w:tcBorders>
              <w:top w:val="single" w:sz="4" w:space="0" w:color="auto"/>
              <w:right w:val="single" w:sz="4" w:space="0" w:color="auto"/>
            </w:tcBorders>
            <w:shd w:val="clear" w:color="auto" w:fill="FDE4D0"/>
            <w:vAlign w:val="bottom"/>
          </w:tcPr>
          <w:p w14:paraId="330714F7"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color w:val="00154B"/>
                <w:rtl/>
              </w:rPr>
              <w:t>11</w:t>
            </w:r>
          </w:p>
        </w:tc>
        <w:tc>
          <w:tcPr>
            <w:tcW w:w="701" w:type="dxa"/>
            <w:tcBorders>
              <w:top w:val="single" w:sz="4" w:space="0" w:color="auto"/>
              <w:right w:val="single" w:sz="4" w:space="0" w:color="auto"/>
            </w:tcBorders>
            <w:shd w:val="clear" w:color="auto" w:fill="FDE4D0"/>
            <w:vAlign w:val="bottom"/>
          </w:tcPr>
          <w:p w14:paraId="31BC0626"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11</w:t>
            </w:r>
          </w:p>
        </w:tc>
        <w:tc>
          <w:tcPr>
            <w:tcW w:w="696" w:type="dxa"/>
            <w:tcBorders>
              <w:top w:val="single" w:sz="4" w:space="0" w:color="auto"/>
              <w:right w:val="single" w:sz="4" w:space="0" w:color="auto"/>
            </w:tcBorders>
            <w:shd w:val="clear" w:color="auto" w:fill="FDE4D0"/>
            <w:vAlign w:val="bottom"/>
          </w:tcPr>
          <w:p w14:paraId="1544AA8C"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DE4D0"/>
            <w:vAlign w:val="bottom"/>
          </w:tcPr>
          <w:p w14:paraId="064F8AAD"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701" w:type="dxa"/>
            <w:tcBorders>
              <w:top w:val="single" w:sz="4" w:space="0" w:color="auto"/>
              <w:right w:val="single" w:sz="4" w:space="0" w:color="auto"/>
            </w:tcBorders>
            <w:shd w:val="clear" w:color="auto" w:fill="FDE4D0"/>
            <w:vAlign w:val="bottom"/>
          </w:tcPr>
          <w:p w14:paraId="3487C775"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rtl/>
              </w:rPr>
              <w:t>0</w:t>
            </w:r>
          </w:p>
        </w:tc>
        <w:tc>
          <w:tcPr>
            <w:tcW w:w="706" w:type="dxa"/>
            <w:tcBorders>
              <w:top w:val="single" w:sz="4" w:space="0" w:color="auto"/>
              <w:right w:val="single" w:sz="4" w:space="0" w:color="auto"/>
            </w:tcBorders>
            <w:shd w:val="clear" w:color="auto" w:fill="FDE4D0"/>
            <w:vAlign w:val="bottom"/>
          </w:tcPr>
          <w:p w14:paraId="57FBA2F7" w14:textId="77777777" w:rsidR="00353B6A" w:rsidRPr="003E0EB2" w:rsidRDefault="00353B6A" w:rsidP="00AA79F6">
            <w:pPr>
              <w:pStyle w:val="Other20"/>
              <w:ind w:firstLine="280"/>
              <w:rPr>
                <w:rFonts w:asciiTheme="minorBidi" w:hAnsiTheme="minorBidi" w:cstheme="minorBidi"/>
                <w:rtl/>
              </w:rPr>
            </w:pPr>
            <w:r w:rsidRPr="003E0EB2">
              <w:rPr>
                <w:rFonts w:asciiTheme="minorBidi" w:hAnsiTheme="minorBidi" w:cstheme="minorBidi"/>
                <w:rtl/>
              </w:rPr>
              <w:t>0</w:t>
            </w:r>
          </w:p>
        </w:tc>
        <w:tc>
          <w:tcPr>
            <w:tcW w:w="778" w:type="dxa"/>
            <w:tcBorders>
              <w:top w:val="single" w:sz="4" w:space="0" w:color="auto"/>
              <w:right w:val="single" w:sz="4" w:space="0" w:color="auto"/>
            </w:tcBorders>
            <w:shd w:val="clear" w:color="auto" w:fill="FDE4D0"/>
            <w:vAlign w:val="bottom"/>
          </w:tcPr>
          <w:p w14:paraId="6BA7BC8D" w14:textId="77777777" w:rsidR="00353B6A" w:rsidRPr="003E0EB2" w:rsidRDefault="00353B6A" w:rsidP="00AA79F6">
            <w:pPr>
              <w:pStyle w:val="Other20"/>
              <w:ind w:firstLine="320"/>
              <w:rPr>
                <w:rFonts w:asciiTheme="minorBidi" w:hAnsiTheme="minorBidi" w:cstheme="minorBidi"/>
                <w:rtl/>
              </w:rPr>
            </w:pPr>
            <w:r w:rsidRPr="003E0EB2">
              <w:rPr>
                <w:rFonts w:asciiTheme="minorBidi" w:hAnsiTheme="minorBidi" w:cstheme="minorBidi"/>
                <w:rtl/>
              </w:rPr>
              <w:t>2</w:t>
            </w:r>
          </w:p>
        </w:tc>
        <w:tc>
          <w:tcPr>
            <w:tcW w:w="850" w:type="dxa"/>
            <w:tcBorders>
              <w:top w:val="single" w:sz="4" w:space="0" w:color="auto"/>
              <w:right w:val="single" w:sz="4" w:space="0" w:color="auto"/>
            </w:tcBorders>
            <w:shd w:val="clear" w:color="auto" w:fill="FDE4D0"/>
            <w:vAlign w:val="bottom"/>
          </w:tcPr>
          <w:p w14:paraId="1CF95513"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rtl/>
              </w:rPr>
              <w:t>2%</w:t>
            </w:r>
          </w:p>
        </w:tc>
        <w:tc>
          <w:tcPr>
            <w:tcW w:w="850" w:type="dxa"/>
            <w:tcBorders>
              <w:top w:val="single" w:sz="4" w:space="0" w:color="auto"/>
              <w:right w:val="single" w:sz="4" w:space="0" w:color="auto"/>
            </w:tcBorders>
            <w:shd w:val="clear" w:color="auto" w:fill="FDE4D0"/>
            <w:vAlign w:val="bottom"/>
          </w:tcPr>
          <w:p w14:paraId="24418A74" w14:textId="77777777" w:rsidR="00353B6A" w:rsidRPr="003E0EB2" w:rsidRDefault="00353B6A" w:rsidP="00AA79F6">
            <w:pPr>
              <w:pStyle w:val="Other20"/>
              <w:ind w:firstLine="260"/>
              <w:rPr>
                <w:rFonts w:asciiTheme="minorBidi" w:hAnsiTheme="minorBidi" w:cstheme="minorBidi"/>
                <w:rtl/>
              </w:rPr>
            </w:pPr>
            <w:r w:rsidRPr="003E0EB2">
              <w:rPr>
                <w:rFonts w:asciiTheme="minorBidi" w:hAnsiTheme="minorBidi" w:cstheme="minorBidi"/>
                <w:rtl/>
              </w:rPr>
              <w:t>0%</w:t>
            </w:r>
          </w:p>
        </w:tc>
      </w:tr>
      <w:tr w:rsidR="00353B6A" w:rsidRPr="003E0EB2" w14:paraId="217CD7A9" w14:textId="77777777" w:rsidTr="00E451E5">
        <w:trPr>
          <w:trHeight w:hRule="exact" w:val="302"/>
          <w:jc w:val="center"/>
        </w:trPr>
        <w:tc>
          <w:tcPr>
            <w:tcW w:w="3368" w:type="dxa"/>
            <w:tcBorders>
              <w:top w:val="single" w:sz="4" w:space="0" w:color="auto"/>
              <w:left w:val="single" w:sz="4" w:space="0" w:color="auto"/>
              <w:bottom w:val="single" w:sz="4" w:space="0" w:color="auto"/>
              <w:right w:val="single" w:sz="4" w:space="0" w:color="auto"/>
            </w:tcBorders>
            <w:shd w:val="clear" w:color="auto" w:fill="83C2D4"/>
            <w:vAlign w:val="bottom"/>
          </w:tcPr>
          <w:p w14:paraId="3E0B889D" w14:textId="77777777" w:rsidR="00353B6A" w:rsidRPr="003E0EB2" w:rsidRDefault="00E451E5" w:rsidP="00AA79F6">
            <w:pPr>
              <w:pStyle w:val="Other10"/>
              <w:bidi w:val="0"/>
              <w:spacing w:after="0" w:line="240" w:lineRule="auto"/>
              <w:rPr>
                <w:rFonts w:asciiTheme="minorBidi" w:hAnsiTheme="minorBidi" w:cstheme="minorBidi"/>
                <w:rtl/>
              </w:rPr>
            </w:pPr>
            <w:r w:rsidRPr="003E0EB2">
              <w:rPr>
                <w:rFonts w:asciiTheme="minorBidi" w:eastAsia="Times New Roman" w:hAnsiTheme="minorBidi" w:cstheme="minorBidi"/>
                <w:b/>
                <w:bCs/>
              </w:rPr>
              <w:t>Total</w:t>
            </w:r>
          </w:p>
        </w:tc>
        <w:tc>
          <w:tcPr>
            <w:tcW w:w="734" w:type="dxa"/>
            <w:tcBorders>
              <w:top w:val="single" w:sz="4" w:space="0" w:color="auto"/>
              <w:bottom w:val="single" w:sz="4" w:space="0" w:color="auto"/>
              <w:right w:val="single" w:sz="4" w:space="0" w:color="auto"/>
            </w:tcBorders>
            <w:shd w:val="clear" w:color="auto" w:fill="83C2D4"/>
            <w:vAlign w:val="bottom"/>
          </w:tcPr>
          <w:p w14:paraId="5B84B52B"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b/>
                <w:bCs/>
                <w:color w:val="00154B"/>
                <w:rtl/>
              </w:rPr>
              <w:t>529</w:t>
            </w:r>
          </w:p>
        </w:tc>
        <w:tc>
          <w:tcPr>
            <w:tcW w:w="701" w:type="dxa"/>
            <w:tcBorders>
              <w:top w:val="single" w:sz="4" w:space="0" w:color="auto"/>
              <w:bottom w:val="single" w:sz="4" w:space="0" w:color="auto"/>
              <w:right w:val="single" w:sz="4" w:space="0" w:color="auto"/>
            </w:tcBorders>
            <w:shd w:val="clear" w:color="auto" w:fill="83C2D4"/>
            <w:vAlign w:val="bottom"/>
          </w:tcPr>
          <w:p w14:paraId="0D271887"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125</w:t>
            </w:r>
          </w:p>
        </w:tc>
        <w:tc>
          <w:tcPr>
            <w:tcW w:w="696" w:type="dxa"/>
            <w:tcBorders>
              <w:top w:val="single" w:sz="4" w:space="0" w:color="auto"/>
              <w:bottom w:val="single" w:sz="4" w:space="0" w:color="auto"/>
              <w:right w:val="single" w:sz="4" w:space="0" w:color="auto"/>
            </w:tcBorders>
            <w:shd w:val="clear" w:color="auto" w:fill="83C2D4"/>
            <w:vAlign w:val="bottom"/>
          </w:tcPr>
          <w:p w14:paraId="2FE4A7B8"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82</w:t>
            </w:r>
          </w:p>
        </w:tc>
        <w:tc>
          <w:tcPr>
            <w:tcW w:w="701" w:type="dxa"/>
            <w:tcBorders>
              <w:top w:val="single" w:sz="4" w:space="0" w:color="auto"/>
              <w:bottom w:val="single" w:sz="4" w:space="0" w:color="auto"/>
              <w:right w:val="single" w:sz="4" w:space="0" w:color="auto"/>
            </w:tcBorders>
            <w:shd w:val="clear" w:color="auto" w:fill="83C2D4"/>
            <w:vAlign w:val="bottom"/>
          </w:tcPr>
          <w:p w14:paraId="72030BEB"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117</w:t>
            </w:r>
          </w:p>
        </w:tc>
        <w:tc>
          <w:tcPr>
            <w:tcW w:w="701" w:type="dxa"/>
            <w:tcBorders>
              <w:top w:val="single" w:sz="4" w:space="0" w:color="auto"/>
              <w:bottom w:val="single" w:sz="4" w:space="0" w:color="auto"/>
              <w:right w:val="single" w:sz="4" w:space="0" w:color="auto"/>
            </w:tcBorders>
            <w:shd w:val="clear" w:color="auto" w:fill="83C2D4"/>
            <w:vAlign w:val="bottom"/>
          </w:tcPr>
          <w:p w14:paraId="79ED1A8C" w14:textId="77777777" w:rsidR="00353B6A" w:rsidRPr="003E0EB2" w:rsidRDefault="00353B6A" w:rsidP="00AA79F6">
            <w:pPr>
              <w:pStyle w:val="Other20"/>
              <w:ind w:firstLine="180"/>
              <w:rPr>
                <w:rFonts w:asciiTheme="minorBidi" w:hAnsiTheme="minorBidi" w:cstheme="minorBidi"/>
                <w:rtl/>
              </w:rPr>
            </w:pPr>
            <w:r w:rsidRPr="003E0EB2">
              <w:rPr>
                <w:rFonts w:asciiTheme="minorBidi" w:hAnsiTheme="minorBidi" w:cstheme="minorBidi"/>
                <w:b/>
                <w:bCs/>
                <w:rtl/>
              </w:rPr>
              <w:t>101</w:t>
            </w:r>
          </w:p>
        </w:tc>
        <w:tc>
          <w:tcPr>
            <w:tcW w:w="706" w:type="dxa"/>
            <w:tcBorders>
              <w:top w:val="single" w:sz="4" w:space="0" w:color="auto"/>
              <w:bottom w:val="single" w:sz="4" w:space="0" w:color="auto"/>
              <w:right w:val="single" w:sz="4" w:space="0" w:color="auto"/>
            </w:tcBorders>
            <w:shd w:val="clear" w:color="auto" w:fill="83C2D4"/>
            <w:vAlign w:val="bottom"/>
          </w:tcPr>
          <w:p w14:paraId="18206785"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104</w:t>
            </w:r>
          </w:p>
        </w:tc>
        <w:tc>
          <w:tcPr>
            <w:tcW w:w="778" w:type="dxa"/>
            <w:tcBorders>
              <w:top w:val="single" w:sz="4" w:space="0" w:color="auto"/>
              <w:bottom w:val="single" w:sz="4" w:space="0" w:color="auto"/>
              <w:right w:val="single" w:sz="4" w:space="0" w:color="auto"/>
            </w:tcBorders>
            <w:shd w:val="clear" w:color="auto" w:fill="83C2D4"/>
            <w:vAlign w:val="bottom"/>
          </w:tcPr>
          <w:p w14:paraId="2E301A21" w14:textId="77777777" w:rsidR="00353B6A" w:rsidRPr="003E0EB2" w:rsidRDefault="00353B6A" w:rsidP="00AA79F6">
            <w:pPr>
              <w:pStyle w:val="Other20"/>
              <w:ind w:firstLine="220"/>
              <w:rPr>
                <w:rFonts w:asciiTheme="minorBidi" w:hAnsiTheme="minorBidi" w:cstheme="minorBidi"/>
                <w:rtl/>
              </w:rPr>
            </w:pPr>
            <w:r w:rsidRPr="003E0EB2">
              <w:rPr>
                <w:rFonts w:asciiTheme="minorBidi" w:hAnsiTheme="minorBidi" w:cstheme="minorBidi"/>
                <w:b/>
                <w:bCs/>
                <w:rtl/>
              </w:rPr>
              <w:t>106</w:t>
            </w:r>
          </w:p>
        </w:tc>
        <w:tc>
          <w:tcPr>
            <w:tcW w:w="850" w:type="dxa"/>
            <w:tcBorders>
              <w:top w:val="single" w:sz="4" w:space="0" w:color="auto"/>
              <w:bottom w:val="single" w:sz="4" w:space="0" w:color="auto"/>
              <w:right w:val="single" w:sz="4" w:space="0" w:color="auto"/>
            </w:tcBorders>
            <w:shd w:val="clear" w:color="auto" w:fill="83C2D4"/>
            <w:vAlign w:val="bottom"/>
          </w:tcPr>
          <w:p w14:paraId="06674267" w14:textId="77777777" w:rsidR="00353B6A" w:rsidRPr="003E0EB2" w:rsidRDefault="00353B6A" w:rsidP="00AA79F6">
            <w:pPr>
              <w:pStyle w:val="Other20"/>
              <w:rPr>
                <w:rFonts w:asciiTheme="minorBidi" w:hAnsiTheme="minorBidi" w:cstheme="minorBidi"/>
                <w:rtl/>
              </w:rPr>
            </w:pPr>
            <w:r w:rsidRPr="003E0EB2">
              <w:rPr>
                <w:rFonts w:asciiTheme="minorBidi" w:hAnsiTheme="minorBidi" w:cstheme="minorBidi"/>
                <w:b/>
                <w:bCs/>
                <w:rtl/>
              </w:rPr>
              <w:t>100%</w:t>
            </w:r>
          </w:p>
        </w:tc>
        <w:tc>
          <w:tcPr>
            <w:tcW w:w="850" w:type="dxa"/>
            <w:tcBorders>
              <w:top w:val="single" w:sz="4" w:space="0" w:color="auto"/>
              <w:bottom w:val="single" w:sz="4" w:space="0" w:color="auto"/>
              <w:right w:val="single" w:sz="4" w:space="0" w:color="auto"/>
            </w:tcBorders>
            <w:shd w:val="clear" w:color="auto" w:fill="83C2D4"/>
            <w:vAlign w:val="bottom"/>
          </w:tcPr>
          <w:p w14:paraId="426B17CC" w14:textId="77777777" w:rsidR="00353B6A" w:rsidRPr="003E0EB2" w:rsidRDefault="00353B6A" w:rsidP="00AA79F6">
            <w:pPr>
              <w:pStyle w:val="Other20"/>
              <w:ind w:firstLine="0"/>
              <w:jc w:val="center"/>
              <w:rPr>
                <w:rFonts w:asciiTheme="minorBidi" w:hAnsiTheme="minorBidi" w:cstheme="minorBidi"/>
                <w:rtl/>
              </w:rPr>
            </w:pPr>
            <w:r w:rsidRPr="003E0EB2">
              <w:rPr>
                <w:rFonts w:asciiTheme="minorBidi" w:hAnsiTheme="minorBidi" w:cstheme="minorBidi"/>
                <w:b/>
                <w:bCs/>
                <w:rtl/>
              </w:rPr>
              <w:t>100%</w:t>
            </w:r>
          </w:p>
        </w:tc>
      </w:tr>
    </w:tbl>
    <w:p w14:paraId="4D6A2D1C" w14:textId="6E465AFD" w:rsidR="004013C3" w:rsidRPr="003E0EB2" w:rsidRDefault="004F6B0B" w:rsidP="00E01C09">
      <w:pPr>
        <w:spacing w:line="240" w:lineRule="auto"/>
        <w:rPr>
          <w:rFonts w:asciiTheme="minorBidi" w:hAnsiTheme="minorBidi"/>
          <w:sz w:val="18"/>
          <w:szCs w:val="18"/>
        </w:rPr>
      </w:pPr>
      <w:r w:rsidRPr="003E0EB2">
        <w:rPr>
          <w:rFonts w:asciiTheme="minorBidi" w:hAnsiTheme="minorBidi"/>
          <w:sz w:val="18"/>
          <w:szCs w:val="18"/>
        </w:rPr>
        <w:t xml:space="preserve">* The numbers in </w:t>
      </w:r>
      <w:commentRangeStart w:id="22"/>
      <w:r w:rsidRPr="003E0EB2">
        <w:rPr>
          <w:rFonts w:asciiTheme="minorBidi" w:hAnsiTheme="minorBidi"/>
          <w:sz w:val="18"/>
          <w:szCs w:val="18"/>
        </w:rPr>
        <w:t xml:space="preserve">this </w:t>
      </w:r>
      <w:commentRangeEnd w:id="22"/>
      <w:r w:rsidR="005C4690" w:rsidRPr="003E0EB2">
        <w:rPr>
          <w:rStyle w:val="CommentReference"/>
        </w:rPr>
        <w:commentReference w:id="22"/>
      </w:r>
      <w:r w:rsidRPr="003E0EB2">
        <w:rPr>
          <w:rFonts w:asciiTheme="minorBidi" w:hAnsiTheme="minorBidi"/>
          <w:sz w:val="18"/>
          <w:szCs w:val="18"/>
        </w:rPr>
        <w:t>column are rounded to absolute numbers.</w:t>
      </w:r>
      <w:r w:rsidRPr="003E0EB2">
        <w:rPr>
          <w:rFonts w:asciiTheme="minorBidi" w:hAnsiTheme="minorBidi"/>
          <w:sz w:val="18"/>
          <w:szCs w:val="18"/>
        </w:rPr>
        <w:br/>
        <w:t>** This category includes</w:t>
      </w:r>
      <w:r w:rsidR="004013C3" w:rsidRPr="003E0EB2">
        <w:rPr>
          <w:rFonts w:asciiTheme="minorBidi" w:hAnsiTheme="minorBidi"/>
          <w:sz w:val="18"/>
          <w:szCs w:val="18"/>
        </w:rPr>
        <w:t xml:space="preserve"> road accidents </w:t>
      </w:r>
      <w:r w:rsidR="00E01C09" w:rsidRPr="003E0EB2">
        <w:rPr>
          <w:rFonts w:asciiTheme="minorBidi" w:hAnsiTheme="minorBidi"/>
          <w:sz w:val="18"/>
          <w:szCs w:val="18"/>
        </w:rPr>
        <w:t xml:space="preserve">with victims </w:t>
      </w:r>
      <w:r w:rsidR="004013C3" w:rsidRPr="003E0EB2">
        <w:rPr>
          <w:rFonts w:asciiTheme="minorBidi" w:hAnsiTheme="minorBidi"/>
          <w:sz w:val="18"/>
          <w:szCs w:val="18"/>
        </w:rPr>
        <w:t>as passengers or drivers, users of other motor vehicles</w:t>
      </w:r>
      <w:r w:rsidR="00E01C09" w:rsidRPr="003E0EB2">
        <w:rPr>
          <w:rFonts w:asciiTheme="minorBidi" w:hAnsiTheme="minorBidi"/>
          <w:sz w:val="18"/>
          <w:szCs w:val="18"/>
        </w:rPr>
        <w:t>,</w:t>
      </w:r>
      <w:r w:rsidR="004013C3" w:rsidRPr="003E0EB2">
        <w:rPr>
          <w:rFonts w:asciiTheme="minorBidi" w:hAnsiTheme="minorBidi"/>
          <w:sz w:val="18"/>
          <w:szCs w:val="18"/>
        </w:rPr>
        <w:t xml:space="preserve"> and passengers on public transportation.</w:t>
      </w:r>
    </w:p>
    <w:p w14:paraId="7D516648" w14:textId="77777777" w:rsidR="004013C3" w:rsidRPr="003E0EB2" w:rsidRDefault="004013C3">
      <w:pPr>
        <w:rPr>
          <w:rFonts w:asciiTheme="minorBidi" w:hAnsiTheme="minorBidi"/>
          <w:sz w:val="18"/>
          <w:szCs w:val="18"/>
        </w:rPr>
      </w:pPr>
      <w:r w:rsidRPr="003E0EB2">
        <w:rPr>
          <w:rFonts w:asciiTheme="minorBidi" w:hAnsiTheme="minorBidi"/>
          <w:sz w:val="18"/>
          <w:szCs w:val="18"/>
        </w:rPr>
        <w:br w:type="page"/>
      </w:r>
    </w:p>
    <w:p w14:paraId="36CDD390" w14:textId="27A0B138" w:rsidR="004013C3" w:rsidRPr="003E0EB2" w:rsidRDefault="003F6713" w:rsidP="003F6713">
      <w:pPr>
        <w:spacing w:line="360" w:lineRule="auto"/>
        <w:jc w:val="center"/>
        <w:rPr>
          <w:rFonts w:asciiTheme="minorBidi" w:hAnsiTheme="minorBidi"/>
          <w:b/>
          <w:bCs/>
          <w:sz w:val="24"/>
          <w:szCs w:val="24"/>
        </w:rPr>
      </w:pPr>
      <w:r w:rsidRPr="003E0EB2">
        <w:rPr>
          <w:rFonts w:asciiTheme="minorBidi" w:hAnsiTheme="minorBidi"/>
          <w:b/>
          <w:bCs/>
          <w:noProof/>
          <w:sz w:val="24"/>
          <w:szCs w:val="24"/>
        </w:rPr>
        <w:lastRenderedPageBreak/>
        <mc:AlternateContent>
          <mc:Choice Requires="wpc">
            <w:drawing>
              <wp:anchor distT="0" distB="0" distL="114300" distR="114300" simplePos="0" relativeHeight="251668480" behindDoc="0" locked="0" layoutInCell="1" allowOverlap="1" wp14:anchorId="6264AAAE" wp14:editId="0110E753">
                <wp:simplePos x="0" y="0"/>
                <wp:positionH relativeFrom="column">
                  <wp:posOffset>55033</wp:posOffset>
                </wp:positionH>
                <wp:positionV relativeFrom="paragraph">
                  <wp:posOffset>624840</wp:posOffset>
                </wp:positionV>
                <wp:extent cx="5805805" cy="3331845"/>
                <wp:effectExtent l="0" t="0" r="0" b="1905"/>
                <wp:wrapNone/>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5"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8495" cy="32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CE7B0D2" id="Canvas 37" o:spid="_x0000_s1026" editas="canvas" style="position:absolute;margin-left:4.35pt;margin-top:49.2pt;width:457.15pt;height:262.35pt;z-index:251668480" coordsize="58058,33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">
                <v:shape id="_x0000_s1027" type="#_x0000_t75" style="position:absolute;width:58058;height:33318;visibility:visible;mso-wrap-style:square">
                  <v:fill o:detectmouseclick="t"/>
                  <v:path o:connecttype="none"/>
                </v:shape>
                <v:shape id="Picture 9" o:spid="_x0000_s1028" type="#_x0000_t75" style="position:absolute;width:57384;height:32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UCo/EAAAA2wAAAA8AAABkcnMvZG93bnJldi54bWxEj0FrwkAUhO+C/2F5gjfd1GIpqWuIYkGK&#10;F7W0PT6yr0lo9m3Y3ZjUX+8KhR6HmfmGWWWDacSFnK8tK3iYJyCIC6trLhW8n19nzyB8QNbYWCYF&#10;v+QhW49HK0y17flIl1MoRYSwT1FBFUKbSumLigz6uW2Jo/dtncEQpSuldthHuGnkIkmepMGa40KF&#10;LW0rKn5OnVFwKMMbfXWbz850u96Zj2vumrNS08mQv4AINIT/8F97rxU8LuH+Jf4A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UCo/EAAAA2wAAAA8AAAAAAAAAAAAAAAAA&#10;nwIAAGRycy9kb3ducmV2LnhtbFBLBQYAAAAABAAEAPcAAACQAwAAAAA=&#10;">
                  <v:imagedata r:id="rId20" o:title=""/>
                </v:shape>
              </v:group>
            </w:pict>
          </mc:Fallback>
        </mc:AlternateContent>
      </w:r>
      <w:r w:rsidRPr="003E0EB2">
        <w:rPr>
          <w:rFonts w:asciiTheme="minorBidi" w:hAnsiTheme="minorBidi"/>
          <w:b/>
          <w:bCs/>
          <w:sz w:val="24"/>
          <w:szCs w:val="24"/>
        </w:rPr>
        <w:t>Chart 8: Distribution of deaths</w:t>
      </w:r>
      <w:r w:rsidR="004013C3" w:rsidRPr="003E0EB2">
        <w:rPr>
          <w:rFonts w:asciiTheme="minorBidi" w:hAnsiTheme="minorBidi"/>
          <w:b/>
          <w:bCs/>
          <w:sz w:val="24"/>
          <w:szCs w:val="24"/>
        </w:rPr>
        <w:t xml:space="preserve"> from road accidents </w:t>
      </w:r>
      <w:r w:rsidR="00492427">
        <w:rPr>
          <w:rFonts w:asciiTheme="minorBidi" w:hAnsiTheme="minorBidi"/>
          <w:b/>
          <w:bCs/>
          <w:sz w:val="24"/>
          <w:szCs w:val="24"/>
        </w:rPr>
        <w:t>from</w:t>
      </w:r>
      <w:r w:rsidR="004013C3" w:rsidRPr="003E0EB2">
        <w:rPr>
          <w:rFonts w:asciiTheme="minorBidi" w:hAnsiTheme="minorBidi"/>
          <w:b/>
          <w:bCs/>
          <w:sz w:val="24"/>
          <w:szCs w:val="24"/>
        </w:rPr>
        <w:t xml:space="preserve"> 0-17 </w:t>
      </w:r>
      <w:r w:rsidR="003E0EB2" w:rsidRPr="003E0EB2">
        <w:rPr>
          <w:rFonts w:asciiTheme="minorBidi" w:hAnsiTheme="minorBidi"/>
          <w:b/>
          <w:bCs/>
          <w:sz w:val="24"/>
          <w:szCs w:val="24"/>
        </w:rPr>
        <w:t xml:space="preserve">years </w:t>
      </w:r>
      <w:r w:rsidR="004013C3" w:rsidRPr="003E0EB2">
        <w:rPr>
          <w:rFonts w:asciiTheme="minorBidi" w:hAnsiTheme="minorBidi"/>
          <w:b/>
          <w:bCs/>
          <w:sz w:val="24"/>
          <w:szCs w:val="24"/>
        </w:rPr>
        <w:t xml:space="preserve">by type of accident and age group, in percentages, </w:t>
      </w:r>
      <w:commentRangeStart w:id="23"/>
      <w:r w:rsidR="004013C3" w:rsidRPr="003E0EB2">
        <w:rPr>
          <w:rFonts w:asciiTheme="minorBidi" w:hAnsiTheme="minorBidi"/>
          <w:b/>
          <w:bCs/>
          <w:sz w:val="24"/>
          <w:szCs w:val="24"/>
        </w:rPr>
        <w:t>2019-2023</w:t>
      </w:r>
      <w:commentRangeEnd w:id="23"/>
      <w:r w:rsidR="000A0B70" w:rsidRPr="003E0EB2">
        <w:rPr>
          <w:rStyle w:val="CommentReference"/>
        </w:rPr>
        <w:commentReference w:id="23"/>
      </w:r>
    </w:p>
    <w:p w14:paraId="113A1B73" w14:textId="76FBDA93" w:rsidR="00675757" w:rsidRPr="003E0EB2" w:rsidRDefault="00675757" w:rsidP="004013C3">
      <w:pPr>
        <w:spacing w:line="480" w:lineRule="auto"/>
        <w:jc w:val="center"/>
        <w:rPr>
          <w:rFonts w:asciiTheme="minorBidi" w:hAnsiTheme="minorBidi"/>
          <w:b/>
          <w:bCs/>
          <w:sz w:val="24"/>
          <w:szCs w:val="24"/>
        </w:rPr>
      </w:pPr>
    </w:p>
    <w:p w14:paraId="7D3BBFF9" w14:textId="77777777" w:rsidR="00675757" w:rsidRPr="003E0EB2" w:rsidRDefault="00675757" w:rsidP="00675757">
      <w:pPr>
        <w:rPr>
          <w:rFonts w:asciiTheme="minorBidi" w:hAnsiTheme="minorBidi"/>
          <w:sz w:val="24"/>
          <w:szCs w:val="24"/>
        </w:rPr>
      </w:pPr>
    </w:p>
    <w:p w14:paraId="7840B24F" w14:textId="77777777" w:rsidR="00675757" w:rsidRPr="003E0EB2" w:rsidRDefault="00675757" w:rsidP="00675757">
      <w:pPr>
        <w:rPr>
          <w:rFonts w:asciiTheme="minorBidi" w:hAnsiTheme="minorBidi"/>
          <w:sz w:val="24"/>
          <w:szCs w:val="24"/>
        </w:rPr>
      </w:pPr>
    </w:p>
    <w:p w14:paraId="65056E78" w14:textId="77777777" w:rsidR="00675757" w:rsidRPr="003E0EB2" w:rsidRDefault="00675757" w:rsidP="00675757">
      <w:pPr>
        <w:rPr>
          <w:rFonts w:asciiTheme="minorBidi" w:hAnsiTheme="minorBidi"/>
          <w:sz w:val="24"/>
          <w:szCs w:val="24"/>
        </w:rPr>
      </w:pPr>
    </w:p>
    <w:p w14:paraId="1C6BCF7B" w14:textId="77777777" w:rsidR="00675757" w:rsidRPr="003E0EB2" w:rsidRDefault="00675757" w:rsidP="00675757">
      <w:pPr>
        <w:rPr>
          <w:rFonts w:asciiTheme="minorBidi" w:hAnsiTheme="minorBidi"/>
          <w:sz w:val="24"/>
          <w:szCs w:val="24"/>
        </w:rPr>
      </w:pPr>
    </w:p>
    <w:p w14:paraId="6F036C03" w14:textId="77777777" w:rsidR="00675757" w:rsidRPr="003E0EB2" w:rsidRDefault="00675757" w:rsidP="00675757">
      <w:pPr>
        <w:rPr>
          <w:rFonts w:asciiTheme="minorBidi" w:hAnsiTheme="minorBidi"/>
          <w:sz w:val="24"/>
          <w:szCs w:val="24"/>
        </w:rPr>
      </w:pPr>
    </w:p>
    <w:p w14:paraId="7153901F" w14:textId="77777777" w:rsidR="00675757" w:rsidRPr="003E0EB2" w:rsidRDefault="00675757" w:rsidP="00675757">
      <w:pPr>
        <w:rPr>
          <w:rFonts w:asciiTheme="minorBidi" w:hAnsiTheme="minorBidi"/>
          <w:sz w:val="24"/>
          <w:szCs w:val="24"/>
        </w:rPr>
      </w:pPr>
    </w:p>
    <w:p w14:paraId="2DCCD7CB" w14:textId="77777777" w:rsidR="00675757" w:rsidRPr="003E0EB2" w:rsidRDefault="00675757" w:rsidP="00675757">
      <w:pPr>
        <w:rPr>
          <w:rFonts w:asciiTheme="minorBidi" w:hAnsiTheme="minorBidi"/>
          <w:sz w:val="24"/>
          <w:szCs w:val="24"/>
        </w:rPr>
      </w:pPr>
    </w:p>
    <w:p w14:paraId="267F5B31" w14:textId="77777777" w:rsidR="00675757" w:rsidRPr="003E0EB2" w:rsidRDefault="00675757" w:rsidP="00675757">
      <w:pPr>
        <w:rPr>
          <w:rFonts w:asciiTheme="minorBidi" w:hAnsiTheme="minorBidi"/>
          <w:sz w:val="24"/>
          <w:szCs w:val="24"/>
        </w:rPr>
      </w:pPr>
    </w:p>
    <w:p w14:paraId="7EDA3579" w14:textId="77777777" w:rsidR="00675757" w:rsidRPr="003E0EB2" w:rsidRDefault="00675757" w:rsidP="00675757">
      <w:pPr>
        <w:rPr>
          <w:rFonts w:asciiTheme="minorBidi" w:hAnsiTheme="minorBidi"/>
          <w:sz w:val="24"/>
          <w:szCs w:val="24"/>
        </w:rPr>
      </w:pPr>
    </w:p>
    <w:p w14:paraId="14425886" w14:textId="77777777" w:rsidR="00675757" w:rsidRPr="003E0EB2" w:rsidRDefault="00675757" w:rsidP="00675757">
      <w:pPr>
        <w:rPr>
          <w:rFonts w:asciiTheme="minorBidi" w:hAnsiTheme="minorBidi"/>
          <w:sz w:val="24"/>
          <w:szCs w:val="24"/>
        </w:rPr>
      </w:pPr>
    </w:p>
    <w:p w14:paraId="504AC001" w14:textId="77777777" w:rsidR="00675757" w:rsidRPr="003E0EB2" w:rsidRDefault="00675757" w:rsidP="00675757">
      <w:pPr>
        <w:rPr>
          <w:rFonts w:asciiTheme="minorBidi" w:hAnsiTheme="minorBidi"/>
          <w:sz w:val="24"/>
          <w:szCs w:val="24"/>
        </w:rPr>
      </w:pPr>
    </w:p>
    <w:p w14:paraId="5EB4D076" w14:textId="65E05D4E" w:rsidR="00675757" w:rsidRPr="003E0EB2" w:rsidRDefault="00675757" w:rsidP="003F6713">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9: Distribution of </w:t>
      </w:r>
      <w:r w:rsidR="003F6713" w:rsidRPr="003E0EB2">
        <w:rPr>
          <w:rFonts w:asciiTheme="minorBidi" w:hAnsiTheme="minorBidi"/>
          <w:b/>
          <w:bCs/>
          <w:sz w:val="24"/>
          <w:szCs w:val="24"/>
        </w:rPr>
        <w:t>deaths</w:t>
      </w:r>
      <w:r w:rsidRPr="003E0EB2">
        <w:rPr>
          <w:rFonts w:asciiTheme="minorBidi" w:hAnsiTheme="minorBidi"/>
          <w:b/>
          <w:bCs/>
          <w:sz w:val="24"/>
          <w:szCs w:val="24"/>
        </w:rPr>
        <w:t xml:space="preserve"> from home and leisure accidents</w:t>
      </w:r>
      <w:r w:rsidR="00492427">
        <w:rPr>
          <w:rFonts w:asciiTheme="minorBidi" w:hAnsiTheme="minorBidi"/>
          <w:b/>
          <w:bCs/>
          <w:sz w:val="24"/>
          <w:szCs w:val="24"/>
        </w:rPr>
        <w:t xml:space="preserve"> from</w:t>
      </w:r>
      <w:r w:rsidRPr="003E0EB2">
        <w:rPr>
          <w:rFonts w:asciiTheme="minorBidi" w:hAnsiTheme="minorBidi"/>
          <w:b/>
          <w:bCs/>
          <w:sz w:val="24"/>
          <w:szCs w:val="24"/>
        </w:rPr>
        <w:t xml:space="preserve"> 0-17 </w:t>
      </w:r>
      <w:r w:rsidR="003E0EB2" w:rsidRPr="003E0EB2">
        <w:rPr>
          <w:rFonts w:asciiTheme="minorBidi" w:hAnsiTheme="minorBidi"/>
          <w:b/>
          <w:bCs/>
          <w:sz w:val="24"/>
          <w:szCs w:val="24"/>
        </w:rPr>
        <w:t xml:space="preserve">years </w:t>
      </w:r>
      <w:r w:rsidRPr="003E0EB2">
        <w:rPr>
          <w:rFonts w:asciiTheme="minorBidi" w:hAnsiTheme="minorBidi"/>
          <w:b/>
          <w:bCs/>
          <w:sz w:val="24"/>
          <w:szCs w:val="24"/>
        </w:rPr>
        <w:t>by prominent accident</w:t>
      </w:r>
      <w:r w:rsidR="003F6713" w:rsidRPr="003E0EB2">
        <w:rPr>
          <w:rFonts w:asciiTheme="minorBidi" w:hAnsiTheme="minorBidi"/>
          <w:b/>
          <w:bCs/>
          <w:sz w:val="24"/>
          <w:szCs w:val="24"/>
        </w:rPr>
        <w:t xml:space="preserve"> types</w:t>
      </w:r>
      <w:r w:rsidRPr="003E0EB2">
        <w:rPr>
          <w:rFonts w:asciiTheme="minorBidi" w:hAnsiTheme="minorBidi"/>
          <w:b/>
          <w:bCs/>
          <w:sz w:val="24"/>
          <w:szCs w:val="24"/>
        </w:rPr>
        <w:t xml:space="preserve"> and age groups, in percentages, </w:t>
      </w:r>
      <w:commentRangeStart w:id="24"/>
      <w:r w:rsidRPr="003E0EB2">
        <w:rPr>
          <w:rFonts w:asciiTheme="minorBidi" w:hAnsiTheme="minorBidi"/>
          <w:b/>
          <w:bCs/>
          <w:sz w:val="24"/>
          <w:szCs w:val="24"/>
        </w:rPr>
        <w:t>2019-2023</w:t>
      </w:r>
      <w:commentRangeEnd w:id="24"/>
      <w:r w:rsidR="00475EC9" w:rsidRPr="003E0EB2">
        <w:rPr>
          <w:rStyle w:val="CommentReference"/>
        </w:rPr>
        <w:commentReference w:id="24"/>
      </w:r>
    </w:p>
    <w:p w14:paraId="08219BFB" w14:textId="0D38C039" w:rsidR="00675757" w:rsidRPr="003E0EB2" w:rsidRDefault="00A01094" w:rsidP="003F6713">
      <w:pPr>
        <w:jc w:val="center"/>
        <w:rPr>
          <w:rFonts w:asciiTheme="minorBidi" w:hAnsiTheme="minorBidi"/>
          <w:sz w:val="24"/>
          <w:szCs w:val="24"/>
        </w:rPr>
      </w:pPr>
      <w:r w:rsidRPr="003E0EB2">
        <w:rPr>
          <w:rFonts w:asciiTheme="minorBidi" w:hAnsiTheme="minorBidi"/>
          <w:noProof/>
          <w:sz w:val="24"/>
          <w:szCs w:val="24"/>
        </w:rPr>
        <w:drawing>
          <wp:inline distT="0" distB="0" distL="0" distR="0" wp14:anchorId="2068640E" wp14:editId="50AC03E1">
            <wp:extent cx="5801170" cy="3001433"/>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3002" cy="3007555"/>
                    </a:xfrm>
                    <a:prstGeom prst="rect">
                      <a:avLst/>
                    </a:prstGeom>
                    <a:noFill/>
                    <a:ln>
                      <a:noFill/>
                    </a:ln>
                  </pic:spPr>
                </pic:pic>
              </a:graphicData>
            </a:graphic>
          </wp:inline>
        </w:drawing>
      </w:r>
    </w:p>
    <w:p w14:paraId="4A10B439" w14:textId="41F36119" w:rsidR="004013C3" w:rsidRPr="003E0EB2" w:rsidRDefault="00475EC9" w:rsidP="00B8194C">
      <w:pPr>
        <w:tabs>
          <w:tab w:val="left" w:pos="3113"/>
        </w:tabs>
        <w:spacing w:line="360" w:lineRule="auto"/>
        <w:jc w:val="center"/>
        <w:rPr>
          <w:rFonts w:asciiTheme="minorBidi" w:hAnsiTheme="minorBidi"/>
          <w:b/>
          <w:bCs/>
          <w:sz w:val="24"/>
          <w:szCs w:val="24"/>
        </w:rPr>
      </w:pPr>
      <w:r w:rsidRPr="003E0EB2">
        <w:rPr>
          <w:rFonts w:asciiTheme="minorBidi" w:hAnsiTheme="minorBidi"/>
          <w:b/>
          <w:bCs/>
          <w:sz w:val="24"/>
          <w:szCs w:val="24"/>
        </w:rPr>
        <w:lastRenderedPageBreak/>
        <w:t xml:space="preserve">Chart 10: Distribution of </w:t>
      </w:r>
      <w:r w:rsidR="007C3E8F" w:rsidRPr="003E0EB2">
        <w:rPr>
          <w:rFonts w:asciiTheme="minorBidi" w:hAnsiTheme="minorBidi"/>
          <w:b/>
          <w:bCs/>
          <w:sz w:val="24"/>
          <w:szCs w:val="24"/>
        </w:rPr>
        <w:t>deaths</w:t>
      </w:r>
      <w:r w:rsidRPr="003E0EB2">
        <w:rPr>
          <w:rFonts w:asciiTheme="minorBidi" w:hAnsiTheme="minorBidi"/>
          <w:b/>
          <w:bCs/>
          <w:sz w:val="24"/>
          <w:szCs w:val="24"/>
        </w:rPr>
        <w:t xml:space="preserve"> </w:t>
      </w:r>
      <w:r w:rsidR="00492427">
        <w:rPr>
          <w:rFonts w:asciiTheme="minorBidi" w:hAnsiTheme="minorBidi"/>
          <w:b/>
          <w:bCs/>
          <w:sz w:val="24"/>
          <w:szCs w:val="24"/>
        </w:rPr>
        <w:t>from</w:t>
      </w:r>
      <w:r w:rsidRPr="003E0EB2">
        <w:rPr>
          <w:rFonts w:asciiTheme="minorBidi" w:hAnsiTheme="minorBidi"/>
          <w:b/>
          <w:bCs/>
          <w:sz w:val="24"/>
          <w:szCs w:val="24"/>
        </w:rPr>
        <w:t xml:space="preserve"> 0-17</w:t>
      </w:r>
      <w:r w:rsidR="003E0EB2" w:rsidRPr="003E0EB2">
        <w:rPr>
          <w:rFonts w:asciiTheme="minorBidi" w:hAnsiTheme="minorBidi"/>
          <w:b/>
          <w:bCs/>
          <w:sz w:val="24"/>
          <w:szCs w:val="24"/>
        </w:rPr>
        <w:t xml:space="preserve"> years</w:t>
      </w:r>
      <w:r w:rsidRPr="003E0EB2">
        <w:rPr>
          <w:rFonts w:asciiTheme="minorBidi" w:hAnsiTheme="minorBidi"/>
          <w:b/>
          <w:bCs/>
          <w:sz w:val="24"/>
          <w:szCs w:val="24"/>
        </w:rPr>
        <w:t xml:space="preserve">, road accidents </w:t>
      </w:r>
      <w:r w:rsidR="00B8194C" w:rsidRPr="003E0EB2">
        <w:rPr>
          <w:rFonts w:asciiTheme="minorBidi" w:hAnsiTheme="minorBidi"/>
          <w:b/>
          <w:bCs/>
          <w:sz w:val="24"/>
          <w:szCs w:val="24"/>
        </w:rPr>
        <w:t>versus</w:t>
      </w:r>
      <w:r w:rsidRPr="003E0EB2">
        <w:rPr>
          <w:rFonts w:asciiTheme="minorBidi" w:hAnsiTheme="minorBidi"/>
          <w:b/>
          <w:bCs/>
          <w:sz w:val="24"/>
          <w:szCs w:val="24"/>
        </w:rPr>
        <w:t xml:space="preserve"> home and leisure accidents by age group, in percentages,</w:t>
      </w:r>
      <w:r w:rsidR="00B8194C" w:rsidRPr="003E0EB2">
        <w:rPr>
          <w:rFonts w:asciiTheme="minorBidi" w:hAnsiTheme="minorBidi"/>
          <w:b/>
          <w:bCs/>
          <w:sz w:val="24"/>
          <w:szCs w:val="24"/>
        </w:rPr>
        <w:t xml:space="preserve"> </w:t>
      </w:r>
      <w:commentRangeStart w:id="25"/>
      <w:r w:rsidRPr="003E0EB2">
        <w:rPr>
          <w:rFonts w:asciiTheme="minorBidi" w:hAnsiTheme="minorBidi"/>
          <w:b/>
          <w:bCs/>
          <w:sz w:val="24"/>
          <w:szCs w:val="24"/>
        </w:rPr>
        <w:t>2019-2023</w:t>
      </w:r>
      <w:commentRangeEnd w:id="25"/>
      <w:r w:rsidRPr="003E0EB2">
        <w:rPr>
          <w:rStyle w:val="CommentReference"/>
        </w:rPr>
        <w:commentReference w:id="25"/>
      </w:r>
    </w:p>
    <w:p w14:paraId="08608D83" w14:textId="6272F40D" w:rsidR="00475EC9" w:rsidRPr="003E0EB2" w:rsidRDefault="00475EC9" w:rsidP="00475EC9">
      <w:pPr>
        <w:tabs>
          <w:tab w:val="left" w:pos="3113"/>
        </w:tabs>
        <w:spacing w:line="480" w:lineRule="auto"/>
        <w:jc w:val="center"/>
        <w:rPr>
          <w:rFonts w:asciiTheme="minorBidi" w:hAnsiTheme="minorBidi"/>
          <w:b/>
          <w:bCs/>
          <w:sz w:val="24"/>
          <w:szCs w:val="24"/>
        </w:rPr>
      </w:pPr>
      <w:r w:rsidRPr="003E0EB2">
        <w:rPr>
          <w:noProof/>
        </w:rPr>
        <w:drawing>
          <wp:inline distT="0" distB="0" distL="0" distR="0" wp14:anchorId="5C726C8A" wp14:editId="51289776">
            <wp:extent cx="5732145" cy="2987675"/>
            <wp:effectExtent l="0" t="0" r="190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2145" cy="2987675"/>
                    </a:xfrm>
                    <a:prstGeom prst="rect">
                      <a:avLst/>
                    </a:prstGeom>
                  </pic:spPr>
                </pic:pic>
              </a:graphicData>
            </a:graphic>
          </wp:inline>
        </w:drawing>
      </w:r>
    </w:p>
    <w:p w14:paraId="6F0991D4" w14:textId="2195CD75" w:rsidR="00475EC9" w:rsidRPr="003E0EB2" w:rsidRDefault="00475EC9" w:rsidP="00475EC9">
      <w:pPr>
        <w:rPr>
          <w:rFonts w:asciiTheme="minorBidi" w:hAnsiTheme="minorBidi"/>
          <w:sz w:val="20"/>
          <w:szCs w:val="20"/>
        </w:rPr>
      </w:pPr>
      <w:r w:rsidRPr="003E0EB2">
        <w:rPr>
          <w:rFonts w:asciiTheme="minorBidi" w:hAnsiTheme="minorBidi"/>
          <w:sz w:val="20"/>
          <w:szCs w:val="20"/>
        </w:rPr>
        <w:t>* “Other” includes cases of suspected health issues, suspected suicide, and unknown cause</w:t>
      </w:r>
      <w:r w:rsidR="00822591" w:rsidRPr="003E0EB2">
        <w:rPr>
          <w:rFonts w:asciiTheme="minorBidi" w:hAnsiTheme="minorBidi"/>
          <w:sz w:val="20"/>
          <w:szCs w:val="20"/>
        </w:rPr>
        <w:t>s.</w:t>
      </w:r>
    </w:p>
    <w:p w14:paraId="4172AD83" w14:textId="0497A073" w:rsidR="007C3E8F" w:rsidRPr="003E0EB2" w:rsidRDefault="007C3E8F">
      <w:pPr>
        <w:rPr>
          <w:rFonts w:asciiTheme="minorBidi" w:hAnsiTheme="minorBidi"/>
          <w:sz w:val="20"/>
          <w:szCs w:val="20"/>
        </w:rPr>
      </w:pPr>
    </w:p>
    <w:p w14:paraId="4BAD4658" w14:textId="77777777" w:rsidR="003E0EB2" w:rsidRPr="003E0EB2" w:rsidRDefault="003E0EB2">
      <w:pPr>
        <w:rPr>
          <w:rFonts w:asciiTheme="minorBidi" w:hAnsiTheme="minorBidi"/>
          <w:b/>
          <w:bCs/>
          <w:sz w:val="24"/>
          <w:szCs w:val="24"/>
          <w:u w:val="single"/>
        </w:rPr>
      </w:pPr>
      <w:bookmarkStart w:id="26" w:name="_Toc168514152"/>
      <w:r w:rsidRPr="003E0EB2">
        <w:br w:type="page"/>
      </w:r>
    </w:p>
    <w:p w14:paraId="4527E148" w14:textId="53B11631" w:rsidR="00DD1E83" w:rsidRPr="003E0EB2" w:rsidRDefault="00DD1E83" w:rsidP="007C3E8F">
      <w:pPr>
        <w:pStyle w:val="Heading2"/>
        <w:spacing w:line="360" w:lineRule="auto"/>
      </w:pPr>
      <w:r w:rsidRPr="003E0EB2">
        <w:lastRenderedPageBreak/>
        <w:t>Age Groups</w:t>
      </w:r>
      <w:bookmarkEnd w:id="26"/>
    </w:p>
    <w:p w14:paraId="3E9E1CE8" w14:textId="43D83D06" w:rsidR="00DD1E83" w:rsidRPr="003E0EB2" w:rsidRDefault="007340E9" w:rsidP="00B8194C">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11: Distribution of </w:t>
      </w:r>
      <w:r w:rsidR="00B8194C" w:rsidRPr="003E0EB2">
        <w:rPr>
          <w:rFonts w:asciiTheme="minorBidi" w:hAnsiTheme="minorBidi"/>
          <w:b/>
          <w:bCs/>
          <w:sz w:val="24"/>
          <w:szCs w:val="24"/>
        </w:rPr>
        <w:t>deaths</w:t>
      </w:r>
      <w:r w:rsidRPr="003E0EB2">
        <w:rPr>
          <w:rFonts w:asciiTheme="minorBidi" w:hAnsiTheme="minorBidi"/>
          <w:b/>
          <w:bCs/>
          <w:sz w:val="24"/>
          <w:szCs w:val="24"/>
        </w:rPr>
        <w:t xml:space="preserve"> from unintentional injury and relative share of the population</w:t>
      </w:r>
      <w:r w:rsidR="00492427">
        <w:rPr>
          <w:rFonts w:asciiTheme="minorBidi" w:hAnsiTheme="minorBidi"/>
          <w:b/>
          <w:bCs/>
          <w:sz w:val="24"/>
          <w:szCs w:val="24"/>
        </w:rPr>
        <w:t xml:space="preserve"> from</w:t>
      </w:r>
      <w:r w:rsidRPr="003E0EB2">
        <w:rPr>
          <w:rFonts w:asciiTheme="minorBidi" w:hAnsiTheme="minorBidi"/>
          <w:b/>
          <w:bCs/>
          <w:sz w:val="24"/>
          <w:szCs w:val="24"/>
        </w:rPr>
        <w:t xml:space="preserve"> 0-17 </w:t>
      </w:r>
      <w:r w:rsidR="003E0EB2" w:rsidRPr="003E0EB2">
        <w:rPr>
          <w:rFonts w:asciiTheme="minorBidi" w:hAnsiTheme="minorBidi"/>
          <w:b/>
          <w:bCs/>
          <w:sz w:val="24"/>
          <w:szCs w:val="24"/>
        </w:rPr>
        <w:t xml:space="preserve">years </w:t>
      </w:r>
      <w:r w:rsidRPr="003E0EB2">
        <w:rPr>
          <w:rFonts w:asciiTheme="minorBidi" w:hAnsiTheme="minorBidi"/>
          <w:b/>
          <w:bCs/>
          <w:sz w:val="24"/>
          <w:szCs w:val="24"/>
        </w:rPr>
        <w:t xml:space="preserve">by age group, in percentages, average for </w:t>
      </w:r>
      <w:commentRangeStart w:id="27"/>
      <w:r w:rsidRPr="003E0EB2">
        <w:rPr>
          <w:rFonts w:asciiTheme="minorBidi" w:hAnsiTheme="minorBidi"/>
          <w:b/>
          <w:bCs/>
          <w:sz w:val="24"/>
          <w:szCs w:val="24"/>
        </w:rPr>
        <w:t>2019-2023</w:t>
      </w:r>
      <w:commentRangeEnd w:id="27"/>
      <w:r w:rsidRPr="003E0EB2">
        <w:rPr>
          <w:rStyle w:val="CommentReference"/>
        </w:rPr>
        <w:commentReference w:id="27"/>
      </w:r>
    </w:p>
    <w:p w14:paraId="510A70A7" w14:textId="4D855857" w:rsidR="007340E9" w:rsidRPr="003E0EB2" w:rsidRDefault="007340E9" w:rsidP="007340E9">
      <w:pPr>
        <w:spacing w:line="480" w:lineRule="auto"/>
        <w:jc w:val="center"/>
        <w:rPr>
          <w:rFonts w:asciiTheme="minorBidi" w:hAnsiTheme="minorBidi"/>
          <w:b/>
          <w:bCs/>
          <w:sz w:val="24"/>
          <w:szCs w:val="24"/>
        </w:rPr>
      </w:pPr>
      <w:r w:rsidRPr="003E0EB2">
        <w:rPr>
          <w:rFonts w:asciiTheme="minorBidi" w:hAnsiTheme="minorBidi"/>
          <w:b/>
          <w:bCs/>
          <w:noProof/>
          <w:sz w:val="24"/>
          <w:szCs w:val="24"/>
        </w:rPr>
        <w:drawing>
          <wp:inline distT="0" distB="0" distL="0" distR="0" wp14:anchorId="4EEA113F" wp14:editId="2B9DE842">
            <wp:extent cx="4106122" cy="246651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07364" cy="2467261"/>
                    </a:xfrm>
                    <a:prstGeom prst="rect">
                      <a:avLst/>
                    </a:prstGeom>
                    <a:noFill/>
                    <a:ln>
                      <a:noFill/>
                    </a:ln>
                  </pic:spPr>
                </pic:pic>
              </a:graphicData>
            </a:graphic>
          </wp:inline>
        </w:drawing>
      </w:r>
    </w:p>
    <w:p w14:paraId="7BDF6A16" w14:textId="315BBAF2" w:rsidR="007340E9" w:rsidRPr="003E0EB2" w:rsidRDefault="002851E9" w:rsidP="00B8194C">
      <w:pPr>
        <w:spacing w:line="360" w:lineRule="auto"/>
        <w:jc w:val="center"/>
        <w:rPr>
          <w:rFonts w:asciiTheme="minorBidi" w:hAnsiTheme="minorBidi"/>
          <w:b/>
          <w:bCs/>
          <w:sz w:val="24"/>
          <w:szCs w:val="24"/>
        </w:rPr>
      </w:pPr>
      <w:r w:rsidRPr="003E0EB2">
        <w:rPr>
          <w:rFonts w:asciiTheme="minorBidi" w:hAnsiTheme="minorBidi"/>
          <w:b/>
          <w:bCs/>
          <w:sz w:val="24"/>
          <w:szCs w:val="24"/>
        </w:rPr>
        <w:br w:type="page"/>
      </w:r>
      <w:r w:rsidR="007340E9" w:rsidRPr="003E0EB2">
        <w:rPr>
          <w:rFonts w:asciiTheme="minorBidi" w:hAnsiTheme="minorBidi"/>
          <w:b/>
          <w:bCs/>
          <w:sz w:val="24"/>
          <w:szCs w:val="24"/>
        </w:rPr>
        <w:lastRenderedPageBreak/>
        <w:t>Chart 12:</w:t>
      </w:r>
      <w:r w:rsidR="00B22FFA" w:rsidRPr="003E0EB2">
        <w:rPr>
          <w:rFonts w:asciiTheme="minorBidi" w:hAnsiTheme="minorBidi"/>
          <w:b/>
          <w:bCs/>
          <w:sz w:val="24"/>
          <w:szCs w:val="24"/>
        </w:rPr>
        <w:t xml:space="preserve"> Ratio between each age group’s mortalit</w:t>
      </w:r>
      <w:r w:rsidR="00B8194C" w:rsidRPr="003E0EB2">
        <w:rPr>
          <w:rFonts w:asciiTheme="minorBidi" w:hAnsiTheme="minorBidi"/>
          <w:b/>
          <w:bCs/>
          <w:sz w:val="24"/>
          <w:szCs w:val="24"/>
        </w:rPr>
        <w:t>y percent</w:t>
      </w:r>
      <w:r w:rsidR="00B22FFA" w:rsidRPr="003E0EB2">
        <w:rPr>
          <w:rFonts w:asciiTheme="minorBidi" w:hAnsiTheme="minorBidi"/>
          <w:b/>
          <w:bCs/>
          <w:sz w:val="24"/>
          <w:szCs w:val="24"/>
        </w:rPr>
        <w:t xml:space="preserve"> and its percent of the child population in Israel, in rates, average for 2019-2023</w:t>
      </w:r>
    </w:p>
    <w:p w14:paraId="4F45FFEE" w14:textId="0D6F9688" w:rsidR="000B17B7" w:rsidRPr="003E0EB2" w:rsidRDefault="00B22FFA" w:rsidP="00B22FFA">
      <w:pPr>
        <w:spacing w:line="480" w:lineRule="auto"/>
        <w:jc w:val="center"/>
        <w:rPr>
          <w:rFonts w:asciiTheme="minorBidi" w:hAnsiTheme="minorBidi"/>
          <w:b/>
          <w:bCs/>
          <w:sz w:val="24"/>
          <w:szCs w:val="24"/>
        </w:rPr>
      </w:pPr>
      <w:r w:rsidRPr="003E0EB2">
        <w:rPr>
          <w:rFonts w:asciiTheme="minorBidi" w:hAnsiTheme="minorBidi"/>
          <w:b/>
          <w:bCs/>
          <w:noProof/>
          <w:sz w:val="24"/>
          <w:szCs w:val="24"/>
        </w:rPr>
        <w:drawing>
          <wp:inline distT="0" distB="0" distL="0" distR="0" wp14:anchorId="3A01C131" wp14:editId="64B5AFD8">
            <wp:extent cx="4770755" cy="28657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0755" cy="2865755"/>
                    </a:xfrm>
                    <a:prstGeom prst="rect">
                      <a:avLst/>
                    </a:prstGeom>
                    <a:noFill/>
                    <a:ln>
                      <a:noFill/>
                    </a:ln>
                  </pic:spPr>
                </pic:pic>
              </a:graphicData>
            </a:graphic>
          </wp:inline>
        </w:drawing>
      </w:r>
    </w:p>
    <w:p w14:paraId="0CEEA1D5" w14:textId="009DE62D" w:rsidR="000B17B7" w:rsidRPr="003E0EB2" w:rsidRDefault="000B17B7" w:rsidP="000B17B7">
      <w:pPr>
        <w:pStyle w:val="Heading2"/>
      </w:pPr>
      <w:bookmarkStart w:id="28" w:name="_Toc168514153"/>
      <w:r w:rsidRPr="003E0EB2">
        <w:t>Location of Injury</w:t>
      </w:r>
      <w:bookmarkEnd w:id="28"/>
    </w:p>
    <w:p w14:paraId="170C290F" w14:textId="6B64346E" w:rsidR="002851E9" w:rsidRPr="003E0EB2" w:rsidRDefault="002851E9" w:rsidP="00BE7F1E">
      <w:pPr>
        <w:spacing w:line="360" w:lineRule="auto"/>
        <w:jc w:val="center"/>
        <w:rPr>
          <w:rFonts w:asciiTheme="minorBidi" w:hAnsiTheme="minorBidi"/>
          <w:b/>
          <w:bCs/>
          <w:sz w:val="24"/>
          <w:szCs w:val="24"/>
        </w:rPr>
      </w:pPr>
      <w:r w:rsidRPr="003E0EB2">
        <w:rPr>
          <w:rFonts w:asciiTheme="minorBidi" w:hAnsiTheme="minorBidi"/>
          <w:b/>
          <w:bCs/>
          <w:sz w:val="24"/>
          <w:szCs w:val="24"/>
        </w:rPr>
        <w:t>Table 2: Distribution of</w:t>
      </w:r>
      <w:r w:rsidR="00B30B2F" w:rsidRPr="003E0EB2">
        <w:rPr>
          <w:rFonts w:asciiTheme="minorBidi" w:hAnsiTheme="minorBidi"/>
          <w:b/>
          <w:bCs/>
          <w:sz w:val="24"/>
          <w:szCs w:val="24"/>
        </w:rPr>
        <w:t xml:space="preserve"> child</w:t>
      </w:r>
      <w:r w:rsidRPr="003E0EB2">
        <w:rPr>
          <w:rFonts w:asciiTheme="minorBidi" w:hAnsiTheme="minorBidi"/>
          <w:b/>
          <w:bCs/>
          <w:sz w:val="24"/>
          <w:szCs w:val="24"/>
        </w:rPr>
        <w:t xml:space="preserve"> mortalities from unintentional injury by location of injury for each year, in absolute numbers and percentages, 2019-2023</w:t>
      </w:r>
    </w:p>
    <w:tbl>
      <w:tblPr>
        <w:tblStyle w:val="TableGrid"/>
        <w:tblW w:w="0" w:type="auto"/>
        <w:tblLook w:val="04A0" w:firstRow="1" w:lastRow="0" w:firstColumn="1" w:lastColumn="0" w:noHBand="0" w:noVBand="1"/>
      </w:tblPr>
      <w:tblGrid>
        <w:gridCol w:w="1263"/>
        <w:gridCol w:w="932"/>
        <w:gridCol w:w="929"/>
        <w:gridCol w:w="927"/>
        <w:gridCol w:w="927"/>
        <w:gridCol w:w="927"/>
        <w:gridCol w:w="926"/>
        <w:gridCol w:w="1093"/>
        <w:gridCol w:w="1093"/>
      </w:tblGrid>
      <w:tr w:rsidR="002851E9" w:rsidRPr="003E0EB2" w14:paraId="0ED19F5D" w14:textId="77777777" w:rsidTr="005559D3">
        <w:tc>
          <w:tcPr>
            <w:tcW w:w="1217" w:type="dxa"/>
            <w:vMerge w:val="restart"/>
            <w:shd w:val="clear" w:color="auto" w:fill="9CC2E5" w:themeFill="accent1" w:themeFillTint="99"/>
          </w:tcPr>
          <w:p w14:paraId="6280C062" w14:textId="4278ACDE" w:rsidR="002851E9" w:rsidRPr="003E0EB2" w:rsidRDefault="002851E9" w:rsidP="00CE2E33">
            <w:pPr>
              <w:jc w:val="center"/>
              <w:rPr>
                <w:rFonts w:asciiTheme="minorBidi" w:hAnsiTheme="minorBidi"/>
                <w:b/>
                <w:bCs/>
                <w:sz w:val="20"/>
                <w:szCs w:val="20"/>
              </w:rPr>
            </w:pPr>
            <w:r w:rsidRPr="003E0EB2">
              <w:rPr>
                <w:rFonts w:asciiTheme="minorBidi" w:hAnsiTheme="minorBidi"/>
                <w:b/>
                <w:bCs/>
                <w:sz w:val="20"/>
                <w:szCs w:val="20"/>
              </w:rPr>
              <w:t>Location of injury</w:t>
            </w:r>
          </w:p>
        </w:tc>
        <w:tc>
          <w:tcPr>
            <w:tcW w:w="5606" w:type="dxa"/>
            <w:gridSpan w:val="6"/>
            <w:shd w:val="clear" w:color="auto" w:fill="9CC2E5"/>
          </w:tcPr>
          <w:p w14:paraId="5966D2C7" w14:textId="424C6DC2" w:rsidR="002851E9" w:rsidRPr="003E0EB2" w:rsidRDefault="002851E9" w:rsidP="00CE2E33">
            <w:pPr>
              <w:jc w:val="center"/>
              <w:rPr>
                <w:rFonts w:asciiTheme="minorBidi" w:hAnsiTheme="minorBidi"/>
                <w:b/>
                <w:bCs/>
                <w:sz w:val="20"/>
                <w:szCs w:val="20"/>
              </w:rPr>
            </w:pPr>
            <w:r w:rsidRPr="003E0EB2">
              <w:rPr>
                <w:rFonts w:asciiTheme="minorBidi" w:hAnsiTheme="minorBidi"/>
                <w:b/>
                <w:bCs/>
                <w:sz w:val="20"/>
                <w:szCs w:val="20"/>
              </w:rPr>
              <w:t xml:space="preserve">Mortality from unintentional injury in </w:t>
            </w:r>
            <w:r w:rsidR="00492427">
              <w:rPr>
                <w:rFonts w:asciiTheme="minorBidi" w:hAnsiTheme="minorBidi"/>
                <w:b/>
                <w:bCs/>
                <w:sz w:val="20"/>
                <w:szCs w:val="20"/>
              </w:rPr>
              <w:t xml:space="preserve">from </w:t>
            </w:r>
            <w:r w:rsidRPr="003E0EB2">
              <w:rPr>
                <w:rFonts w:asciiTheme="minorBidi" w:hAnsiTheme="minorBidi"/>
                <w:b/>
                <w:bCs/>
                <w:sz w:val="20"/>
                <w:szCs w:val="20"/>
              </w:rPr>
              <w:t>0-17</w:t>
            </w:r>
            <w:r w:rsidR="00492427">
              <w:rPr>
                <w:rFonts w:asciiTheme="minorBidi" w:hAnsiTheme="minorBidi"/>
                <w:b/>
                <w:bCs/>
                <w:sz w:val="20"/>
                <w:szCs w:val="20"/>
              </w:rPr>
              <w:t xml:space="preserve"> years</w:t>
            </w:r>
          </w:p>
        </w:tc>
        <w:tc>
          <w:tcPr>
            <w:tcW w:w="1097" w:type="dxa"/>
            <w:vMerge w:val="restart"/>
            <w:shd w:val="clear" w:color="auto" w:fill="9CC2E5" w:themeFill="accent1" w:themeFillTint="99"/>
          </w:tcPr>
          <w:p w14:paraId="58B10976" w14:textId="0D0A0858" w:rsidR="002851E9" w:rsidRPr="003E0EB2" w:rsidRDefault="002851E9" w:rsidP="00CE2E33">
            <w:pPr>
              <w:jc w:val="center"/>
              <w:rPr>
                <w:rFonts w:asciiTheme="minorBidi" w:hAnsiTheme="minorBidi"/>
                <w:b/>
                <w:bCs/>
                <w:sz w:val="20"/>
                <w:szCs w:val="20"/>
              </w:rPr>
            </w:pPr>
            <w:r w:rsidRPr="003E0EB2">
              <w:rPr>
                <w:rFonts w:asciiTheme="minorBidi" w:hAnsiTheme="minorBidi"/>
                <w:b/>
                <w:bCs/>
                <w:sz w:val="20"/>
                <w:szCs w:val="20"/>
              </w:rPr>
              <w:t>Percent 2019-2023</w:t>
            </w:r>
          </w:p>
        </w:tc>
        <w:tc>
          <w:tcPr>
            <w:tcW w:w="1097" w:type="dxa"/>
            <w:vMerge w:val="restart"/>
            <w:shd w:val="clear" w:color="auto" w:fill="9CC2E5" w:themeFill="accent1" w:themeFillTint="99"/>
          </w:tcPr>
          <w:p w14:paraId="1AC4E6A9" w14:textId="6A4FCB71" w:rsidR="002851E9" w:rsidRPr="003E0EB2" w:rsidRDefault="002851E9" w:rsidP="00CE2E33">
            <w:pPr>
              <w:jc w:val="center"/>
              <w:rPr>
                <w:rFonts w:asciiTheme="minorBidi" w:hAnsiTheme="minorBidi"/>
                <w:b/>
                <w:bCs/>
                <w:sz w:val="20"/>
                <w:szCs w:val="20"/>
              </w:rPr>
            </w:pPr>
            <w:r w:rsidRPr="003E0EB2">
              <w:rPr>
                <w:rFonts w:asciiTheme="minorBidi" w:hAnsiTheme="minorBidi"/>
                <w:b/>
                <w:bCs/>
                <w:sz w:val="20"/>
                <w:szCs w:val="20"/>
              </w:rPr>
              <w:t>Percent 2023</w:t>
            </w:r>
          </w:p>
        </w:tc>
      </w:tr>
      <w:tr w:rsidR="002851E9" w:rsidRPr="003E0EB2" w14:paraId="1E689409" w14:textId="77777777" w:rsidTr="00CE2E33">
        <w:tc>
          <w:tcPr>
            <w:tcW w:w="1217" w:type="dxa"/>
            <w:vMerge/>
          </w:tcPr>
          <w:p w14:paraId="1ADB6E95" w14:textId="77777777" w:rsidR="002851E9" w:rsidRPr="003E0EB2" w:rsidRDefault="002851E9" w:rsidP="00CE2E33">
            <w:pPr>
              <w:jc w:val="center"/>
              <w:rPr>
                <w:rFonts w:asciiTheme="minorBidi" w:hAnsiTheme="minorBidi"/>
                <w:b/>
                <w:bCs/>
                <w:sz w:val="20"/>
                <w:szCs w:val="20"/>
              </w:rPr>
            </w:pPr>
          </w:p>
        </w:tc>
        <w:tc>
          <w:tcPr>
            <w:tcW w:w="936" w:type="dxa"/>
            <w:shd w:val="clear" w:color="auto" w:fill="9CC2E5" w:themeFill="accent1" w:themeFillTint="99"/>
          </w:tcPr>
          <w:p w14:paraId="6F2DFBA7" w14:textId="09BE1A6F"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2019-2023</w:t>
            </w:r>
          </w:p>
        </w:tc>
        <w:tc>
          <w:tcPr>
            <w:tcW w:w="935" w:type="dxa"/>
            <w:shd w:val="clear" w:color="auto" w:fill="9CC2E5" w:themeFill="accent1" w:themeFillTint="99"/>
          </w:tcPr>
          <w:p w14:paraId="521C3858" w14:textId="5D08B8D0"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2019</w:t>
            </w:r>
          </w:p>
        </w:tc>
        <w:tc>
          <w:tcPr>
            <w:tcW w:w="934" w:type="dxa"/>
            <w:shd w:val="clear" w:color="auto" w:fill="9CC2E5" w:themeFill="accent1" w:themeFillTint="99"/>
          </w:tcPr>
          <w:p w14:paraId="1FAA596B" w14:textId="32A6EF03"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2020</w:t>
            </w:r>
          </w:p>
        </w:tc>
        <w:tc>
          <w:tcPr>
            <w:tcW w:w="934" w:type="dxa"/>
            <w:shd w:val="clear" w:color="auto" w:fill="9CC2E5" w:themeFill="accent1" w:themeFillTint="99"/>
          </w:tcPr>
          <w:p w14:paraId="6535225B" w14:textId="492C0BB3"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2021</w:t>
            </w:r>
          </w:p>
        </w:tc>
        <w:tc>
          <w:tcPr>
            <w:tcW w:w="934" w:type="dxa"/>
            <w:shd w:val="clear" w:color="auto" w:fill="9CC2E5" w:themeFill="accent1" w:themeFillTint="99"/>
          </w:tcPr>
          <w:p w14:paraId="4273D7A6" w14:textId="39C9A20D"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2022</w:t>
            </w:r>
          </w:p>
        </w:tc>
        <w:tc>
          <w:tcPr>
            <w:tcW w:w="933" w:type="dxa"/>
            <w:shd w:val="clear" w:color="auto" w:fill="9CC2E5" w:themeFill="accent1" w:themeFillTint="99"/>
          </w:tcPr>
          <w:p w14:paraId="7124C5EE" w14:textId="075AA644"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2023</w:t>
            </w:r>
          </w:p>
        </w:tc>
        <w:tc>
          <w:tcPr>
            <w:tcW w:w="1097" w:type="dxa"/>
            <w:vMerge/>
          </w:tcPr>
          <w:p w14:paraId="2ACA385E" w14:textId="77777777" w:rsidR="002851E9" w:rsidRPr="003E0EB2" w:rsidRDefault="002851E9" w:rsidP="00CE2E33">
            <w:pPr>
              <w:jc w:val="center"/>
              <w:rPr>
                <w:rFonts w:asciiTheme="minorBidi" w:hAnsiTheme="minorBidi"/>
                <w:b/>
                <w:bCs/>
                <w:sz w:val="20"/>
                <w:szCs w:val="20"/>
              </w:rPr>
            </w:pPr>
          </w:p>
        </w:tc>
        <w:tc>
          <w:tcPr>
            <w:tcW w:w="1097" w:type="dxa"/>
            <w:vMerge/>
          </w:tcPr>
          <w:p w14:paraId="2AE14032" w14:textId="77777777" w:rsidR="002851E9" w:rsidRPr="003E0EB2" w:rsidRDefault="002851E9" w:rsidP="00CE2E33">
            <w:pPr>
              <w:jc w:val="center"/>
              <w:rPr>
                <w:rFonts w:asciiTheme="minorBidi" w:hAnsiTheme="minorBidi"/>
                <w:b/>
                <w:bCs/>
                <w:sz w:val="20"/>
                <w:szCs w:val="20"/>
              </w:rPr>
            </w:pPr>
          </w:p>
        </w:tc>
      </w:tr>
      <w:tr w:rsidR="002851E9" w:rsidRPr="003E0EB2" w14:paraId="77C928EB" w14:textId="77777777" w:rsidTr="00CE2E33">
        <w:tc>
          <w:tcPr>
            <w:tcW w:w="1217" w:type="dxa"/>
          </w:tcPr>
          <w:p w14:paraId="2D03D6E4" w14:textId="4891BB9A" w:rsidR="002851E9" w:rsidRPr="003E0EB2" w:rsidRDefault="00CE2E33" w:rsidP="00CE2E33">
            <w:pPr>
              <w:rPr>
                <w:rFonts w:asciiTheme="minorBidi" w:hAnsiTheme="minorBidi"/>
                <w:sz w:val="20"/>
                <w:szCs w:val="20"/>
              </w:rPr>
            </w:pPr>
            <w:r w:rsidRPr="003E0EB2">
              <w:rPr>
                <w:rFonts w:asciiTheme="minorBidi" w:hAnsiTheme="minorBidi"/>
                <w:sz w:val="20"/>
                <w:szCs w:val="20"/>
              </w:rPr>
              <w:t>Home and yard</w:t>
            </w:r>
          </w:p>
        </w:tc>
        <w:tc>
          <w:tcPr>
            <w:tcW w:w="936" w:type="dxa"/>
            <w:shd w:val="clear" w:color="auto" w:fill="DEEAF6" w:themeFill="accent1" w:themeFillTint="33"/>
          </w:tcPr>
          <w:p w14:paraId="0757B675" w14:textId="25073E0B"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163</w:t>
            </w:r>
          </w:p>
        </w:tc>
        <w:tc>
          <w:tcPr>
            <w:tcW w:w="935" w:type="dxa"/>
          </w:tcPr>
          <w:p w14:paraId="4AFF60DF" w14:textId="21E3FCFF"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41</w:t>
            </w:r>
          </w:p>
        </w:tc>
        <w:tc>
          <w:tcPr>
            <w:tcW w:w="934" w:type="dxa"/>
          </w:tcPr>
          <w:p w14:paraId="423437F5" w14:textId="30FC6007"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26</w:t>
            </w:r>
          </w:p>
        </w:tc>
        <w:tc>
          <w:tcPr>
            <w:tcW w:w="934" w:type="dxa"/>
          </w:tcPr>
          <w:p w14:paraId="68538FE3" w14:textId="7E6150CC"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34</w:t>
            </w:r>
          </w:p>
        </w:tc>
        <w:tc>
          <w:tcPr>
            <w:tcW w:w="934" w:type="dxa"/>
          </w:tcPr>
          <w:p w14:paraId="68C3E828" w14:textId="766590DA"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37</w:t>
            </w:r>
          </w:p>
        </w:tc>
        <w:tc>
          <w:tcPr>
            <w:tcW w:w="933" w:type="dxa"/>
          </w:tcPr>
          <w:p w14:paraId="3EAE2790" w14:textId="3172E705"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25</w:t>
            </w:r>
          </w:p>
        </w:tc>
        <w:tc>
          <w:tcPr>
            <w:tcW w:w="1097" w:type="dxa"/>
          </w:tcPr>
          <w:p w14:paraId="3A30A1C5" w14:textId="71029B91"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31%</w:t>
            </w:r>
          </w:p>
        </w:tc>
        <w:tc>
          <w:tcPr>
            <w:tcW w:w="1097" w:type="dxa"/>
          </w:tcPr>
          <w:p w14:paraId="76BACFF7" w14:textId="5DE9F6C3"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24%</w:t>
            </w:r>
          </w:p>
        </w:tc>
      </w:tr>
      <w:tr w:rsidR="002851E9" w:rsidRPr="003E0EB2" w14:paraId="34352E24" w14:textId="77777777" w:rsidTr="00CE2E33">
        <w:tc>
          <w:tcPr>
            <w:tcW w:w="1217" w:type="dxa"/>
          </w:tcPr>
          <w:p w14:paraId="7B33B8AD" w14:textId="19879387" w:rsidR="002851E9" w:rsidRPr="003E0EB2" w:rsidRDefault="00CE2E33" w:rsidP="00CE2E33">
            <w:pPr>
              <w:rPr>
                <w:rFonts w:asciiTheme="minorBidi" w:hAnsiTheme="minorBidi"/>
                <w:sz w:val="20"/>
                <w:szCs w:val="20"/>
              </w:rPr>
            </w:pPr>
            <w:r w:rsidRPr="003E0EB2">
              <w:rPr>
                <w:rFonts w:asciiTheme="minorBidi" w:hAnsiTheme="minorBidi"/>
                <w:sz w:val="20"/>
                <w:szCs w:val="20"/>
              </w:rPr>
              <w:t>On the way</w:t>
            </w:r>
          </w:p>
        </w:tc>
        <w:tc>
          <w:tcPr>
            <w:tcW w:w="936" w:type="dxa"/>
            <w:shd w:val="clear" w:color="auto" w:fill="DEEAF6" w:themeFill="accent1" w:themeFillTint="33"/>
          </w:tcPr>
          <w:p w14:paraId="0A40C80D" w14:textId="7858531E"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245</w:t>
            </w:r>
          </w:p>
        </w:tc>
        <w:tc>
          <w:tcPr>
            <w:tcW w:w="935" w:type="dxa"/>
          </w:tcPr>
          <w:p w14:paraId="7247504B" w14:textId="0A5CEBE0"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56</w:t>
            </w:r>
          </w:p>
        </w:tc>
        <w:tc>
          <w:tcPr>
            <w:tcW w:w="934" w:type="dxa"/>
          </w:tcPr>
          <w:p w14:paraId="34E04894" w14:textId="640D7867"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38</w:t>
            </w:r>
          </w:p>
        </w:tc>
        <w:tc>
          <w:tcPr>
            <w:tcW w:w="934" w:type="dxa"/>
          </w:tcPr>
          <w:p w14:paraId="1B4D2F02" w14:textId="5CFCB419"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49</w:t>
            </w:r>
          </w:p>
        </w:tc>
        <w:tc>
          <w:tcPr>
            <w:tcW w:w="934" w:type="dxa"/>
          </w:tcPr>
          <w:p w14:paraId="7B112003" w14:textId="2A7ABE0C"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46</w:t>
            </w:r>
          </w:p>
        </w:tc>
        <w:tc>
          <w:tcPr>
            <w:tcW w:w="933" w:type="dxa"/>
          </w:tcPr>
          <w:p w14:paraId="5B060D72" w14:textId="7FFC255C"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56</w:t>
            </w:r>
          </w:p>
        </w:tc>
        <w:tc>
          <w:tcPr>
            <w:tcW w:w="1097" w:type="dxa"/>
          </w:tcPr>
          <w:p w14:paraId="123EC015" w14:textId="2222B6E5"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46%</w:t>
            </w:r>
          </w:p>
        </w:tc>
        <w:tc>
          <w:tcPr>
            <w:tcW w:w="1097" w:type="dxa"/>
          </w:tcPr>
          <w:p w14:paraId="0C5BAE2A" w14:textId="612F26F8"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54%</w:t>
            </w:r>
          </w:p>
        </w:tc>
      </w:tr>
      <w:tr w:rsidR="002851E9" w:rsidRPr="003E0EB2" w14:paraId="532E4BB2" w14:textId="77777777" w:rsidTr="00CE2E33">
        <w:tc>
          <w:tcPr>
            <w:tcW w:w="1217" w:type="dxa"/>
          </w:tcPr>
          <w:p w14:paraId="7737ED59" w14:textId="2D07F717" w:rsidR="002851E9" w:rsidRPr="003E0EB2" w:rsidRDefault="00CE2E33" w:rsidP="00CE2E33">
            <w:pPr>
              <w:rPr>
                <w:rFonts w:asciiTheme="minorBidi" w:hAnsiTheme="minorBidi"/>
                <w:sz w:val="20"/>
                <w:szCs w:val="20"/>
              </w:rPr>
            </w:pPr>
            <w:r w:rsidRPr="003E0EB2">
              <w:rPr>
                <w:rFonts w:asciiTheme="minorBidi" w:hAnsiTheme="minorBidi"/>
                <w:sz w:val="20"/>
                <w:szCs w:val="20"/>
              </w:rPr>
              <w:t>Educational institution</w:t>
            </w:r>
          </w:p>
        </w:tc>
        <w:tc>
          <w:tcPr>
            <w:tcW w:w="936" w:type="dxa"/>
            <w:shd w:val="clear" w:color="auto" w:fill="DEEAF6" w:themeFill="accent1" w:themeFillTint="33"/>
          </w:tcPr>
          <w:p w14:paraId="37995A1B" w14:textId="6F79A4AD"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12</w:t>
            </w:r>
          </w:p>
        </w:tc>
        <w:tc>
          <w:tcPr>
            <w:tcW w:w="935" w:type="dxa"/>
          </w:tcPr>
          <w:p w14:paraId="11229182" w14:textId="29D1A8DF"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6</w:t>
            </w:r>
          </w:p>
        </w:tc>
        <w:tc>
          <w:tcPr>
            <w:tcW w:w="934" w:type="dxa"/>
          </w:tcPr>
          <w:p w14:paraId="7634D794" w14:textId="6D294A1F"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w:t>
            </w:r>
          </w:p>
        </w:tc>
        <w:tc>
          <w:tcPr>
            <w:tcW w:w="934" w:type="dxa"/>
          </w:tcPr>
          <w:p w14:paraId="643F412C" w14:textId="65960ED4"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w:t>
            </w:r>
          </w:p>
        </w:tc>
        <w:tc>
          <w:tcPr>
            <w:tcW w:w="934" w:type="dxa"/>
          </w:tcPr>
          <w:p w14:paraId="69B4314A" w14:textId="41D9A980"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c>
          <w:tcPr>
            <w:tcW w:w="933" w:type="dxa"/>
          </w:tcPr>
          <w:p w14:paraId="40D3CAD6" w14:textId="073242DF"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c>
          <w:tcPr>
            <w:tcW w:w="1097" w:type="dxa"/>
          </w:tcPr>
          <w:p w14:paraId="18193D40" w14:textId="3214F662"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2%</w:t>
            </w:r>
          </w:p>
        </w:tc>
        <w:tc>
          <w:tcPr>
            <w:tcW w:w="1097" w:type="dxa"/>
          </w:tcPr>
          <w:p w14:paraId="1B4F7AFF" w14:textId="6244D3F3"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r>
      <w:tr w:rsidR="002851E9" w:rsidRPr="003E0EB2" w14:paraId="2399CB29" w14:textId="77777777" w:rsidTr="00CE2E33">
        <w:tc>
          <w:tcPr>
            <w:tcW w:w="1217" w:type="dxa"/>
          </w:tcPr>
          <w:p w14:paraId="321ADB4F" w14:textId="3EED0CDB" w:rsidR="002851E9" w:rsidRPr="003E0EB2" w:rsidRDefault="00CE2E33" w:rsidP="00CE2E33">
            <w:pPr>
              <w:rPr>
                <w:rFonts w:asciiTheme="minorBidi" w:hAnsiTheme="minorBidi"/>
                <w:sz w:val="20"/>
                <w:szCs w:val="20"/>
              </w:rPr>
            </w:pPr>
            <w:r w:rsidRPr="003E0EB2">
              <w:rPr>
                <w:rFonts w:asciiTheme="minorBidi" w:hAnsiTheme="minorBidi"/>
                <w:sz w:val="20"/>
                <w:szCs w:val="20"/>
              </w:rPr>
              <w:t>Public space</w:t>
            </w:r>
          </w:p>
        </w:tc>
        <w:tc>
          <w:tcPr>
            <w:tcW w:w="936" w:type="dxa"/>
            <w:shd w:val="clear" w:color="auto" w:fill="DEEAF6" w:themeFill="accent1" w:themeFillTint="33"/>
          </w:tcPr>
          <w:p w14:paraId="4B5C31E7" w14:textId="28AF6793"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100</w:t>
            </w:r>
          </w:p>
        </w:tc>
        <w:tc>
          <w:tcPr>
            <w:tcW w:w="935" w:type="dxa"/>
          </w:tcPr>
          <w:p w14:paraId="2AF33A58" w14:textId="6B484B33"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19</w:t>
            </w:r>
          </w:p>
        </w:tc>
        <w:tc>
          <w:tcPr>
            <w:tcW w:w="934" w:type="dxa"/>
          </w:tcPr>
          <w:p w14:paraId="50120A20" w14:textId="5A3CE4FB"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13</w:t>
            </w:r>
          </w:p>
        </w:tc>
        <w:tc>
          <w:tcPr>
            <w:tcW w:w="934" w:type="dxa"/>
          </w:tcPr>
          <w:p w14:paraId="5F1B4464" w14:textId="48C3BC7F"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31</w:t>
            </w:r>
          </w:p>
        </w:tc>
        <w:tc>
          <w:tcPr>
            <w:tcW w:w="934" w:type="dxa"/>
          </w:tcPr>
          <w:p w14:paraId="341B9735" w14:textId="564876DB"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16</w:t>
            </w:r>
          </w:p>
        </w:tc>
        <w:tc>
          <w:tcPr>
            <w:tcW w:w="933" w:type="dxa"/>
          </w:tcPr>
          <w:p w14:paraId="21848ECB" w14:textId="2E3C0FA6"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21</w:t>
            </w:r>
          </w:p>
        </w:tc>
        <w:tc>
          <w:tcPr>
            <w:tcW w:w="1097" w:type="dxa"/>
          </w:tcPr>
          <w:p w14:paraId="7566C09C" w14:textId="5E5CE4AE"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19%</w:t>
            </w:r>
          </w:p>
        </w:tc>
        <w:tc>
          <w:tcPr>
            <w:tcW w:w="1097" w:type="dxa"/>
          </w:tcPr>
          <w:p w14:paraId="01F809BA" w14:textId="317DC875"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20%</w:t>
            </w:r>
          </w:p>
        </w:tc>
      </w:tr>
      <w:tr w:rsidR="002851E9" w:rsidRPr="003E0EB2" w14:paraId="5A1090F7" w14:textId="77777777" w:rsidTr="00CE2E33">
        <w:tc>
          <w:tcPr>
            <w:tcW w:w="1217" w:type="dxa"/>
          </w:tcPr>
          <w:p w14:paraId="5E13AC47" w14:textId="69F22B56" w:rsidR="002851E9" w:rsidRPr="003E0EB2" w:rsidRDefault="00CE2E33" w:rsidP="00CE2E33">
            <w:pPr>
              <w:rPr>
                <w:rFonts w:asciiTheme="minorBidi" w:hAnsiTheme="minorBidi"/>
                <w:sz w:val="20"/>
                <w:szCs w:val="20"/>
              </w:rPr>
            </w:pPr>
            <w:r w:rsidRPr="003E0EB2">
              <w:rPr>
                <w:rFonts w:asciiTheme="minorBidi" w:hAnsiTheme="minorBidi"/>
                <w:sz w:val="20"/>
                <w:szCs w:val="20"/>
              </w:rPr>
              <w:t>Workplace</w:t>
            </w:r>
          </w:p>
        </w:tc>
        <w:tc>
          <w:tcPr>
            <w:tcW w:w="936" w:type="dxa"/>
            <w:shd w:val="clear" w:color="auto" w:fill="DEEAF6" w:themeFill="accent1" w:themeFillTint="33"/>
          </w:tcPr>
          <w:p w14:paraId="33C4FC1B" w14:textId="6C254D70"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w:t>
            </w:r>
          </w:p>
        </w:tc>
        <w:tc>
          <w:tcPr>
            <w:tcW w:w="935" w:type="dxa"/>
          </w:tcPr>
          <w:p w14:paraId="27086942" w14:textId="4F79DBB6"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2</w:t>
            </w:r>
          </w:p>
        </w:tc>
        <w:tc>
          <w:tcPr>
            <w:tcW w:w="934" w:type="dxa"/>
          </w:tcPr>
          <w:p w14:paraId="08BACD77" w14:textId="75CD2622"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0</w:t>
            </w:r>
          </w:p>
        </w:tc>
        <w:tc>
          <w:tcPr>
            <w:tcW w:w="934" w:type="dxa"/>
          </w:tcPr>
          <w:p w14:paraId="01690276" w14:textId="18233A0B"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0</w:t>
            </w:r>
          </w:p>
        </w:tc>
        <w:tc>
          <w:tcPr>
            <w:tcW w:w="934" w:type="dxa"/>
          </w:tcPr>
          <w:p w14:paraId="34900D22" w14:textId="350483DB"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0</w:t>
            </w:r>
          </w:p>
        </w:tc>
        <w:tc>
          <w:tcPr>
            <w:tcW w:w="933" w:type="dxa"/>
          </w:tcPr>
          <w:p w14:paraId="1554A7E6" w14:textId="51311457"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0</w:t>
            </w:r>
          </w:p>
        </w:tc>
        <w:tc>
          <w:tcPr>
            <w:tcW w:w="1097" w:type="dxa"/>
          </w:tcPr>
          <w:p w14:paraId="6BB9D9A9" w14:textId="0AC891AD"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0%</w:t>
            </w:r>
          </w:p>
        </w:tc>
        <w:tc>
          <w:tcPr>
            <w:tcW w:w="1097" w:type="dxa"/>
          </w:tcPr>
          <w:p w14:paraId="53E02C4E" w14:textId="688F7E56"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0%</w:t>
            </w:r>
          </w:p>
        </w:tc>
      </w:tr>
      <w:tr w:rsidR="002851E9" w:rsidRPr="003E0EB2" w14:paraId="5F611B2D" w14:textId="77777777" w:rsidTr="00CE2E33">
        <w:tc>
          <w:tcPr>
            <w:tcW w:w="1217" w:type="dxa"/>
          </w:tcPr>
          <w:p w14:paraId="48962B65" w14:textId="5EDD7C0B" w:rsidR="002851E9" w:rsidRPr="003E0EB2" w:rsidRDefault="00CE2E33" w:rsidP="00CE2E33">
            <w:pPr>
              <w:rPr>
                <w:rFonts w:asciiTheme="minorBidi" w:hAnsiTheme="minorBidi"/>
                <w:sz w:val="20"/>
                <w:szCs w:val="20"/>
              </w:rPr>
            </w:pPr>
            <w:r w:rsidRPr="003E0EB2">
              <w:rPr>
                <w:rFonts w:asciiTheme="minorBidi" w:hAnsiTheme="minorBidi"/>
                <w:sz w:val="20"/>
                <w:szCs w:val="20"/>
              </w:rPr>
              <w:t>Unspecified</w:t>
            </w:r>
          </w:p>
        </w:tc>
        <w:tc>
          <w:tcPr>
            <w:tcW w:w="936" w:type="dxa"/>
            <w:shd w:val="clear" w:color="auto" w:fill="DEEAF6" w:themeFill="accent1" w:themeFillTint="33"/>
          </w:tcPr>
          <w:p w14:paraId="440BAF76" w14:textId="6E18B620"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7</w:t>
            </w:r>
          </w:p>
        </w:tc>
        <w:tc>
          <w:tcPr>
            <w:tcW w:w="935" w:type="dxa"/>
          </w:tcPr>
          <w:p w14:paraId="0F571FAE" w14:textId="10EEBC72"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w:t>
            </w:r>
          </w:p>
        </w:tc>
        <w:tc>
          <w:tcPr>
            <w:tcW w:w="934" w:type="dxa"/>
          </w:tcPr>
          <w:p w14:paraId="1C671993" w14:textId="251D72E3"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3</w:t>
            </w:r>
          </w:p>
        </w:tc>
        <w:tc>
          <w:tcPr>
            <w:tcW w:w="934" w:type="dxa"/>
          </w:tcPr>
          <w:p w14:paraId="3A4CDB31" w14:textId="1A766CAC" w:rsidR="002851E9" w:rsidRPr="003E0EB2" w:rsidRDefault="00CE2E33" w:rsidP="00CE2E33">
            <w:pPr>
              <w:jc w:val="center"/>
              <w:rPr>
                <w:rFonts w:asciiTheme="minorBidi" w:hAnsiTheme="minorBidi"/>
                <w:sz w:val="20"/>
                <w:szCs w:val="20"/>
              </w:rPr>
            </w:pPr>
            <w:r w:rsidRPr="003E0EB2">
              <w:rPr>
                <w:rFonts w:asciiTheme="minorBidi" w:hAnsiTheme="minorBidi"/>
                <w:sz w:val="20"/>
                <w:szCs w:val="20"/>
              </w:rPr>
              <w:t>1</w:t>
            </w:r>
          </w:p>
        </w:tc>
        <w:tc>
          <w:tcPr>
            <w:tcW w:w="934" w:type="dxa"/>
          </w:tcPr>
          <w:p w14:paraId="3181C8E2" w14:textId="0943294D"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c>
          <w:tcPr>
            <w:tcW w:w="933" w:type="dxa"/>
          </w:tcPr>
          <w:p w14:paraId="5B045706" w14:textId="62E640EB"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c>
          <w:tcPr>
            <w:tcW w:w="1097" w:type="dxa"/>
          </w:tcPr>
          <w:p w14:paraId="508B619D" w14:textId="6F6AC3AC"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c>
          <w:tcPr>
            <w:tcW w:w="1097" w:type="dxa"/>
          </w:tcPr>
          <w:p w14:paraId="0E2C951C" w14:textId="538307A2" w:rsidR="002851E9" w:rsidRPr="003E0EB2" w:rsidRDefault="00A06AB7" w:rsidP="00CE2E33">
            <w:pPr>
              <w:jc w:val="center"/>
              <w:rPr>
                <w:rFonts w:asciiTheme="minorBidi" w:hAnsiTheme="minorBidi"/>
                <w:sz w:val="20"/>
                <w:szCs w:val="20"/>
              </w:rPr>
            </w:pPr>
            <w:r w:rsidRPr="003E0EB2">
              <w:rPr>
                <w:rFonts w:asciiTheme="minorBidi" w:hAnsiTheme="minorBidi"/>
                <w:sz w:val="20"/>
                <w:szCs w:val="20"/>
              </w:rPr>
              <w:t>1%</w:t>
            </w:r>
          </w:p>
        </w:tc>
      </w:tr>
      <w:tr w:rsidR="00CE2E33" w:rsidRPr="003E0EB2" w14:paraId="2643DA9B" w14:textId="77777777" w:rsidTr="00CE2E33">
        <w:tc>
          <w:tcPr>
            <w:tcW w:w="1217" w:type="dxa"/>
            <w:shd w:val="clear" w:color="auto" w:fill="9CC2E5" w:themeFill="accent1" w:themeFillTint="99"/>
          </w:tcPr>
          <w:p w14:paraId="2B5C7C8B" w14:textId="665D515D" w:rsidR="002851E9" w:rsidRPr="003E0EB2" w:rsidRDefault="00CE2E33" w:rsidP="00CE2E33">
            <w:pPr>
              <w:rPr>
                <w:rFonts w:asciiTheme="minorBidi" w:hAnsiTheme="minorBidi"/>
                <w:b/>
                <w:bCs/>
                <w:sz w:val="20"/>
                <w:szCs w:val="20"/>
              </w:rPr>
            </w:pPr>
            <w:r w:rsidRPr="003E0EB2">
              <w:rPr>
                <w:rFonts w:asciiTheme="minorBidi" w:hAnsiTheme="minorBidi"/>
                <w:b/>
                <w:bCs/>
                <w:sz w:val="20"/>
                <w:szCs w:val="20"/>
              </w:rPr>
              <w:t>Total</w:t>
            </w:r>
          </w:p>
        </w:tc>
        <w:tc>
          <w:tcPr>
            <w:tcW w:w="936" w:type="dxa"/>
            <w:shd w:val="clear" w:color="auto" w:fill="9CC2E5" w:themeFill="accent1" w:themeFillTint="99"/>
          </w:tcPr>
          <w:p w14:paraId="1622A941" w14:textId="450FCDF4"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529</w:t>
            </w:r>
          </w:p>
        </w:tc>
        <w:tc>
          <w:tcPr>
            <w:tcW w:w="935" w:type="dxa"/>
            <w:shd w:val="clear" w:color="auto" w:fill="9CC2E5" w:themeFill="accent1" w:themeFillTint="99"/>
          </w:tcPr>
          <w:p w14:paraId="4AC3E466" w14:textId="31C02766"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125</w:t>
            </w:r>
          </w:p>
        </w:tc>
        <w:tc>
          <w:tcPr>
            <w:tcW w:w="934" w:type="dxa"/>
            <w:shd w:val="clear" w:color="auto" w:fill="9CC2E5" w:themeFill="accent1" w:themeFillTint="99"/>
          </w:tcPr>
          <w:p w14:paraId="581E0953" w14:textId="33B4408F"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82</w:t>
            </w:r>
          </w:p>
        </w:tc>
        <w:tc>
          <w:tcPr>
            <w:tcW w:w="934" w:type="dxa"/>
            <w:shd w:val="clear" w:color="auto" w:fill="9CC2E5" w:themeFill="accent1" w:themeFillTint="99"/>
          </w:tcPr>
          <w:p w14:paraId="1358A10D" w14:textId="4C33D08F" w:rsidR="002851E9" w:rsidRPr="003E0EB2" w:rsidRDefault="00CE2E33" w:rsidP="00CE2E33">
            <w:pPr>
              <w:jc w:val="center"/>
              <w:rPr>
                <w:rFonts w:asciiTheme="minorBidi" w:hAnsiTheme="minorBidi"/>
                <w:b/>
                <w:bCs/>
                <w:sz w:val="20"/>
                <w:szCs w:val="20"/>
              </w:rPr>
            </w:pPr>
            <w:r w:rsidRPr="003E0EB2">
              <w:rPr>
                <w:rFonts w:asciiTheme="minorBidi" w:hAnsiTheme="minorBidi"/>
                <w:b/>
                <w:bCs/>
                <w:sz w:val="20"/>
                <w:szCs w:val="20"/>
              </w:rPr>
              <w:t>117</w:t>
            </w:r>
          </w:p>
        </w:tc>
        <w:tc>
          <w:tcPr>
            <w:tcW w:w="934" w:type="dxa"/>
            <w:shd w:val="clear" w:color="auto" w:fill="9CC2E5" w:themeFill="accent1" w:themeFillTint="99"/>
          </w:tcPr>
          <w:p w14:paraId="4A2738C7" w14:textId="1CF76A3B" w:rsidR="002851E9" w:rsidRPr="003E0EB2" w:rsidRDefault="00A06AB7" w:rsidP="00CE2E33">
            <w:pPr>
              <w:jc w:val="center"/>
              <w:rPr>
                <w:rFonts w:asciiTheme="minorBidi" w:hAnsiTheme="minorBidi"/>
                <w:b/>
                <w:bCs/>
                <w:sz w:val="20"/>
                <w:szCs w:val="20"/>
              </w:rPr>
            </w:pPr>
            <w:r w:rsidRPr="003E0EB2">
              <w:rPr>
                <w:rFonts w:asciiTheme="minorBidi" w:hAnsiTheme="minorBidi"/>
                <w:b/>
                <w:bCs/>
                <w:sz w:val="20"/>
                <w:szCs w:val="20"/>
              </w:rPr>
              <w:t>101</w:t>
            </w:r>
          </w:p>
        </w:tc>
        <w:tc>
          <w:tcPr>
            <w:tcW w:w="933" w:type="dxa"/>
            <w:shd w:val="clear" w:color="auto" w:fill="9CC2E5" w:themeFill="accent1" w:themeFillTint="99"/>
          </w:tcPr>
          <w:p w14:paraId="5DBA07F4" w14:textId="3655661E" w:rsidR="002851E9" w:rsidRPr="003E0EB2" w:rsidRDefault="00A06AB7" w:rsidP="00CE2E33">
            <w:pPr>
              <w:jc w:val="center"/>
              <w:rPr>
                <w:rFonts w:asciiTheme="minorBidi" w:hAnsiTheme="minorBidi"/>
                <w:b/>
                <w:bCs/>
                <w:sz w:val="20"/>
                <w:szCs w:val="20"/>
              </w:rPr>
            </w:pPr>
            <w:r w:rsidRPr="003E0EB2">
              <w:rPr>
                <w:rFonts w:asciiTheme="minorBidi" w:hAnsiTheme="minorBidi"/>
                <w:b/>
                <w:bCs/>
                <w:sz w:val="20"/>
                <w:szCs w:val="20"/>
              </w:rPr>
              <w:t>104</w:t>
            </w:r>
          </w:p>
        </w:tc>
        <w:tc>
          <w:tcPr>
            <w:tcW w:w="1097" w:type="dxa"/>
            <w:shd w:val="clear" w:color="auto" w:fill="9CC2E5" w:themeFill="accent1" w:themeFillTint="99"/>
          </w:tcPr>
          <w:p w14:paraId="44CFF76E" w14:textId="0209AA85" w:rsidR="002851E9" w:rsidRPr="003E0EB2" w:rsidRDefault="00A06AB7" w:rsidP="00CE2E33">
            <w:pPr>
              <w:jc w:val="center"/>
              <w:rPr>
                <w:rFonts w:asciiTheme="minorBidi" w:hAnsiTheme="minorBidi"/>
                <w:b/>
                <w:bCs/>
                <w:sz w:val="20"/>
                <w:szCs w:val="20"/>
              </w:rPr>
            </w:pPr>
            <w:r w:rsidRPr="003E0EB2">
              <w:rPr>
                <w:rFonts w:asciiTheme="minorBidi" w:hAnsiTheme="minorBidi"/>
                <w:b/>
                <w:bCs/>
                <w:sz w:val="20"/>
                <w:szCs w:val="20"/>
              </w:rPr>
              <w:t>100%</w:t>
            </w:r>
          </w:p>
        </w:tc>
        <w:tc>
          <w:tcPr>
            <w:tcW w:w="1097" w:type="dxa"/>
            <w:shd w:val="clear" w:color="auto" w:fill="9CC2E5" w:themeFill="accent1" w:themeFillTint="99"/>
          </w:tcPr>
          <w:p w14:paraId="7953FDFD" w14:textId="00AEDFA4" w:rsidR="002851E9" w:rsidRPr="003E0EB2" w:rsidRDefault="00A06AB7" w:rsidP="00CE2E33">
            <w:pPr>
              <w:jc w:val="center"/>
              <w:rPr>
                <w:rFonts w:asciiTheme="minorBidi" w:hAnsiTheme="minorBidi"/>
                <w:b/>
                <w:bCs/>
                <w:sz w:val="20"/>
                <w:szCs w:val="20"/>
              </w:rPr>
            </w:pPr>
            <w:r w:rsidRPr="003E0EB2">
              <w:rPr>
                <w:rFonts w:asciiTheme="minorBidi" w:hAnsiTheme="minorBidi"/>
                <w:b/>
                <w:bCs/>
                <w:sz w:val="20"/>
                <w:szCs w:val="20"/>
              </w:rPr>
              <w:t>100%</w:t>
            </w:r>
          </w:p>
        </w:tc>
      </w:tr>
    </w:tbl>
    <w:p w14:paraId="4FC6512C" w14:textId="77777777" w:rsidR="00A06AB7" w:rsidRPr="003E0EB2" w:rsidRDefault="00A06AB7" w:rsidP="002851E9">
      <w:pPr>
        <w:spacing w:line="480" w:lineRule="auto"/>
        <w:jc w:val="center"/>
        <w:rPr>
          <w:rFonts w:asciiTheme="minorBidi" w:hAnsiTheme="minorBidi"/>
          <w:b/>
          <w:bCs/>
          <w:sz w:val="24"/>
          <w:szCs w:val="24"/>
        </w:rPr>
      </w:pPr>
    </w:p>
    <w:p w14:paraId="27130407" w14:textId="77777777" w:rsidR="005559D3" w:rsidRPr="003E0EB2" w:rsidRDefault="005559D3" w:rsidP="002851E9">
      <w:pPr>
        <w:spacing w:line="480" w:lineRule="auto"/>
        <w:jc w:val="center"/>
        <w:rPr>
          <w:rFonts w:asciiTheme="minorBidi" w:hAnsiTheme="minorBidi"/>
          <w:b/>
          <w:bCs/>
          <w:sz w:val="24"/>
          <w:szCs w:val="24"/>
        </w:rPr>
      </w:pPr>
    </w:p>
    <w:p w14:paraId="1F8E4B8C" w14:textId="77777777" w:rsidR="005559D3" w:rsidRPr="003E0EB2" w:rsidRDefault="005559D3" w:rsidP="002851E9">
      <w:pPr>
        <w:spacing w:line="480" w:lineRule="auto"/>
        <w:jc w:val="center"/>
        <w:rPr>
          <w:rFonts w:asciiTheme="minorBidi" w:hAnsiTheme="minorBidi"/>
          <w:b/>
          <w:bCs/>
          <w:sz w:val="24"/>
          <w:szCs w:val="24"/>
        </w:rPr>
      </w:pPr>
    </w:p>
    <w:p w14:paraId="5C240FAE" w14:textId="3239F3DA" w:rsidR="00B22FFA" w:rsidRPr="003E0EB2" w:rsidRDefault="00A06AB7" w:rsidP="00A06AB7">
      <w:pPr>
        <w:pStyle w:val="Heading2"/>
      </w:pPr>
      <w:bookmarkStart w:id="29" w:name="_Toc168514154"/>
      <w:r w:rsidRPr="003E0EB2">
        <w:lastRenderedPageBreak/>
        <w:t>Population Groups</w:t>
      </w:r>
      <w:bookmarkEnd w:id="29"/>
    </w:p>
    <w:p w14:paraId="66CE1593" w14:textId="101CA7CE" w:rsidR="00B30B2F" w:rsidRPr="003E0EB2" w:rsidRDefault="00B30B2F" w:rsidP="005559D3">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Table 3: Distribution of child mortalities from unintentional injury </w:t>
      </w:r>
      <w:r w:rsidRPr="003E0EB2">
        <w:rPr>
          <w:rFonts w:asciiTheme="minorBidi" w:hAnsiTheme="minorBidi"/>
          <w:b/>
          <w:bCs/>
          <w:sz w:val="24"/>
          <w:szCs w:val="24"/>
        </w:rPr>
        <w:br/>
        <w:t xml:space="preserve">by population group, percent of Arabs injured each year, </w:t>
      </w:r>
      <w:r w:rsidR="003E0EB2" w:rsidRPr="003E0EB2">
        <w:rPr>
          <w:rFonts w:asciiTheme="minorBidi" w:hAnsiTheme="minorBidi"/>
          <w:b/>
          <w:bCs/>
          <w:sz w:val="24"/>
          <w:szCs w:val="24"/>
        </w:rPr>
        <w:t>rates,</w:t>
      </w:r>
      <w:r w:rsidRPr="003E0EB2">
        <w:rPr>
          <w:rFonts w:asciiTheme="minorBidi" w:hAnsiTheme="minorBidi"/>
          <w:b/>
          <w:bCs/>
          <w:sz w:val="24"/>
          <w:szCs w:val="24"/>
        </w:rPr>
        <w:t xml:space="preserve"> and ratios, 2019-2023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1210"/>
        <w:gridCol w:w="1210"/>
        <w:gridCol w:w="1205"/>
        <w:gridCol w:w="1205"/>
        <w:gridCol w:w="979"/>
        <w:gridCol w:w="984"/>
        <w:gridCol w:w="989"/>
        <w:gridCol w:w="984"/>
      </w:tblGrid>
      <w:tr w:rsidR="00B542E8" w:rsidRPr="003E0EB2" w14:paraId="63FE0DBE" w14:textId="77777777" w:rsidTr="005559D3">
        <w:trPr>
          <w:trHeight w:hRule="exact" w:val="806"/>
          <w:jc w:val="center"/>
        </w:trPr>
        <w:tc>
          <w:tcPr>
            <w:tcW w:w="883" w:type="dxa"/>
            <w:vMerge w:val="restart"/>
            <w:tcBorders>
              <w:top w:val="single" w:sz="4" w:space="0" w:color="auto"/>
              <w:left w:val="single" w:sz="4" w:space="0" w:color="auto"/>
              <w:right w:val="single" w:sz="4" w:space="0" w:color="auto"/>
            </w:tcBorders>
            <w:shd w:val="clear" w:color="auto" w:fill="9CC2E5"/>
            <w:vAlign w:val="center"/>
          </w:tcPr>
          <w:p w14:paraId="0D5AF8DD" w14:textId="57C41D79" w:rsidR="00B542E8" w:rsidRPr="003E0EB2" w:rsidRDefault="00B542E8" w:rsidP="00B542E8">
            <w:pPr>
              <w:pStyle w:val="Other10"/>
              <w:bidi w:val="0"/>
              <w:spacing w:after="0" w:line="240" w:lineRule="auto"/>
              <w:ind w:firstLine="220"/>
              <w:rPr>
                <w:rFonts w:asciiTheme="minorBidi" w:hAnsiTheme="minorBidi" w:cstheme="minorBidi"/>
                <w:rtl/>
              </w:rPr>
            </w:pPr>
            <w:r w:rsidRPr="003E0EB2">
              <w:rPr>
                <w:rFonts w:asciiTheme="minorBidi" w:eastAsia="Times New Roman" w:hAnsiTheme="minorBidi" w:cstheme="minorBidi"/>
                <w:b/>
                <w:bCs/>
              </w:rPr>
              <w:t>Year</w:t>
            </w:r>
          </w:p>
        </w:tc>
        <w:tc>
          <w:tcPr>
            <w:tcW w:w="4830" w:type="dxa"/>
            <w:gridSpan w:val="4"/>
            <w:tcBorders>
              <w:top w:val="single" w:sz="4" w:space="0" w:color="auto"/>
              <w:right w:val="single" w:sz="4" w:space="0" w:color="auto"/>
            </w:tcBorders>
            <w:shd w:val="clear" w:color="auto" w:fill="9CC2E5"/>
            <w:vAlign w:val="center"/>
          </w:tcPr>
          <w:p w14:paraId="7609ED81" w14:textId="10D62C61"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 xml:space="preserve">Mortalities of children </w:t>
            </w:r>
            <w:r w:rsidR="00492427">
              <w:rPr>
                <w:rFonts w:asciiTheme="minorBidi" w:eastAsia="Times New Roman" w:hAnsiTheme="minorBidi" w:cstheme="minorBidi"/>
                <w:b/>
                <w:bCs/>
              </w:rPr>
              <w:t>from</w:t>
            </w:r>
            <w:r w:rsidRPr="003E0EB2">
              <w:rPr>
                <w:rFonts w:asciiTheme="minorBidi" w:eastAsia="Times New Roman" w:hAnsiTheme="minorBidi" w:cstheme="minorBidi"/>
                <w:b/>
                <w:bCs/>
              </w:rPr>
              <w:t xml:space="preserve"> 0-17 </w:t>
            </w:r>
            <w:r w:rsidR="00492427">
              <w:rPr>
                <w:rFonts w:asciiTheme="minorBidi" w:eastAsia="Times New Roman" w:hAnsiTheme="minorBidi" w:cstheme="minorBidi"/>
                <w:b/>
                <w:bCs/>
              </w:rPr>
              <w:t xml:space="preserve">years </w:t>
            </w:r>
            <w:r w:rsidRPr="003E0EB2">
              <w:rPr>
                <w:rFonts w:asciiTheme="minorBidi" w:eastAsia="Times New Roman" w:hAnsiTheme="minorBidi" w:cstheme="minorBidi"/>
                <w:b/>
                <w:bCs/>
              </w:rPr>
              <w:t>from unintentional injuries</w:t>
            </w:r>
          </w:p>
        </w:tc>
        <w:tc>
          <w:tcPr>
            <w:tcW w:w="979" w:type="dxa"/>
            <w:vMerge w:val="restart"/>
            <w:tcBorders>
              <w:top w:val="single" w:sz="4" w:space="0" w:color="auto"/>
              <w:right w:val="single" w:sz="4" w:space="0" w:color="auto"/>
            </w:tcBorders>
            <w:shd w:val="clear" w:color="auto" w:fill="9CC2E5"/>
            <w:vAlign w:val="center"/>
          </w:tcPr>
          <w:p w14:paraId="75E9690B" w14:textId="3FBE5ADF" w:rsidR="00B542E8" w:rsidRPr="003E0EB2" w:rsidRDefault="00B542E8" w:rsidP="00B542E8">
            <w:pPr>
              <w:pStyle w:val="Other10"/>
              <w:bidi w:val="0"/>
              <w:spacing w:after="0" w:line="230" w:lineRule="auto"/>
              <w:jc w:val="center"/>
              <w:rPr>
                <w:rFonts w:asciiTheme="minorBidi" w:hAnsiTheme="minorBidi" w:cstheme="minorBidi"/>
                <w:rtl/>
              </w:rPr>
            </w:pPr>
            <w:r w:rsidRPr="003E0EB2">
              <w:rPr>
                <w:rFonts w:asciiTheme="minorBidi" w:eastAsia="Times New Roman" w:hAnsiTheme="minorBidi" w:cstheme="minorBidi"/>
                <w:b/>
                <w:bCs/>
              </w:rPr>
              <w:t>Percent Arabs</w:t>
            </w:r>
          </w:p>
        </w:tc>
        <w:tc>
          <w:tcPr>
            <w:tcW w:w="984" w:type="dxa"/>
            <w:vMerge w:val="restart"/>
            <w:tcBorders>
              <w:top w:val="single" w:sz="4" w:space="0" w:color="auto"/>
              <w:right w:val="single" w:sz="4" w:space="0" w:color="auto"/>
            </w:tcBorders>
            <w:shd w:val="clear" w:color="auto" w:fill="9CC2E5"/>
            <w:vAlign w:val="center"/>
          </w:tcPr>
          <w:p w14:paraId="166FBC84" w14:textId="515AB054"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Rate per 100,000 Jews</w:t>
            </w:r>
          </w:p>
        </w:tc>
        <w:tc>
          <w:tcPr>
            <w:tcW w:w="989" w:type="dxa"/>
            <w:vMerge w:val="restart"/>
            <w:tcBorders>
              <w:top w:val="single" w:sz="4" w:space="0" w:color="auto"/>
              <w:right w:val="single" w:sz="4" w:space="0" w:color="auto"/>
            </w:tcBorders>
            <w:shd w:val="clear" w:color="auto" w:fill="9CC2E5"/>
            <w:vAlign w:val="center"/>
          </w:tcPr>
          <w:p w14:paraId="579FCE9F" w14:textId="560A1CD0"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Rate per 100,000 Arabs</w:t>
            </w:r>
          </w:p>
        </w:tc>
        <w:tc>
          <w:tcPr>
            <w:tcW w:w="984" w:type="dxa"/>
            <w:vMerge w:val="restart"/>
            <w:tcBorders>
              <w:top w:val="single" w:sz="4" w:space="0" w:color="auto"/>
              <w:right w:val="single" w:sz="4" w:space="0" w:color="auto"/>
            </w:tcBorders>
            <w:shd w:val="clear" w:color="auto" w:fill="9CC2E5"/>
            <w:vAlign w:val="center"/>
          </w:tcPr>
          <w:p w14:paraId="28C68C38" w14:textId="5A22424C"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Rate ratio</w:t>
            </w:r>
          </w:p>
        </w:tc>
      </w:tr>
      <w:tr w:rsidR="00B542E8" w:rsidRPr="003E0EB2" w14:paraId="1B5A085F" w14:textId="77777777" w:rsidTr="005559D3">
        <w:trPr>
          <w:trHeight w:hRule="exact" w:val="451"/>
          <w:jc w:val="center"/>
        </w:trPr>
        <w:tc>
          <w:tcPr>
            <w:tcW w:w="883" w:type="dxa"/>
            <w:vMerge/>
            <w:tcBorders>
              <w:left w:val="single" w:sz="4" w:space="0" w:color="auto"/>
              <w:right w:val="single" w:sz="4" w:space="0" w:color="auto"/>
            </w:tcBorders>
            <w:shd w:val="clear" w:color="auto" w:fill="83C2D4"/>
            <w:vAlign w:val="center"/>
          </w:tcPr>
          <w:p w14:paraId="24622437" w14:textId="77777777" w:rsidR="00B542E8" w:rsidRPr="003E0EB2" w:rsidRDefault="00B542E8" w:rsidP="00B542E8">
            <w:pPr>
              <w:rPr>
                <w:rFonts w:asciiTheme="minorBidi" w:hAnsiTheme="minorBidi"/>
                <w:sz w:val="20"/>
                <w:szCs w:val="20"/>
                <w:rtl/>
              </w:rPr>
            </w:pPr>
          </w:p>
        </w:tc>
        <w:tc>
          <w:tcPr>
            <w:tcW w:w="1210" w:type="dxa"/>
            <w:tcBorders>
              <w:top w:val="single" w:sz="4" w:space="0" w:color="auto"/>
              <w:right w:val="single" w:sz="4" w:space="0" w:color="auto"/>
            </w:tcBorders>
            <w:shd w:val="clear" w:color="auto" w:fill="9CC2E5"/>
            <w:vAlign w:val="center"/>
          </w:tcPr>
          <w:p w14:paraId="641424ED" w14:textId="4A7C9E0B"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Total</w:t>
            </w:r>
          </w:p>
        </w:tc>
        <w:tc>
          <w:tcPr>
            <w:tcW w:w="1210" w:type="dxa"/>
            <w:tcBorders>
              <w:top w:val="single" w:sz="4" w:space="0" w:color="auto"/>
              <w:right w:val="single" w:sz="4" w:space="0" w:color="auto"/>
            </w:tcBorders>
            <w:shd w:val="clear" w:color="auto" w:fill="9CC2E5"/>
            <w:vAlign w:val="center"/>
          </w:tcPr>
          <w:p w14:paraId="73D974DB" w14:textId="1815892F"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Jewish</w:t>
            </w:r>
          </w:p>
        </w:tc>
        <w:tc>
          <w:tcPr>
            <w:tcW w:w="1205" w:type="dxa"/>
            <w:tcBorders>
              <w:top w:val="single" w:sz="4" w:space="0" w:color="auto"/>
              <w:right w:val="single" w:sz="4" w:space="0" w:color="auto"/>
            </w:tcBorders>
            <w:shd w:val="clear" w:color="auto" w:fill="9CC2E5"/>
            <w:vAlign w:val="center"/>
          </w:tcPr>
          <w:p w14:paraId="7864F0D0" w14:textId="0B14EAD9" w:rsidR="00B542E8" w:rsidRPr="003E0EB2" w:rsidRDefault="00B542E8" w:rsidP="00B542E8">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Arab</w:t>
            </w:r>
          </w:p>
        </w:tc>
        <w:tc>
          <w:tcPr>
            <w:tcW w:w="1205" w:type="dxa"/>
            <w:tcBorders>
              <w:top w:val="single" w:sz="4" w:space="0" w:color="auto"/>
              <w:right w:val="single" w:sz="4" w:space="0" w:color="auto"/>
            </w:tcBorders>
            <w:shd w:val="clear" w:color="auto" w:fill="9CC2E5"/>
            <w:vAlign w:val="bottom"/>
          </w:tcPr>
          <w:p w14:paraId="5377541F" w14:textId="5425E097" w:rsidR="00B542E8" w:rsidRPr="003E0EB2" w:rsidRDefault="00B542E8" w:rsidP="00B542E8">
            <w:pPr>
              <w:pStyle w:val="Other10"/>
              <w:bidi w:val="0"/>
              <w:spacing w:after="0" w:line="230" w:lineRule="auto"/>
              <w:jc w:val="center"/>
              <w:rPr>
                <w:rFonts w:asciiTheme="minorBidi" w:hAnsiTheme="minorBidi" w:cstheme="minorBidi"/>
                <w:rtl/>
              </w:rPr>
            </w:pPr>
            <w:r w:rsidRPr="003E0EB2">
              <w:rPr>
                <w:rFonts w:asciiTheme="minorBidi" w:eastAsia="Times New Roman" w:hAnsiTheme="minorBidi" w:cstheme="minorBidi"/>
                <w:b/>
                <w:bCs/>
              </w:rPr>
              <w:t>Other / unknown*</w:t>
            </w:r>
          </w:p>
        </w:tc>
        <w:tc>
          <w:tcPr>
            <w:tcW w:w="979" w:type="dxa"/>
            <w:vMerge/>
            <w:tcBorders>
              <w:right w:val="single" w:sz="4" w:space="0" w:color="auto"/>
            </w:tcBorders>
            <w:shd w:val="clear" w:color="auto" w:fill="83C2D4"/>
            <w:vAlign w:val="center"/>
          </w:tcPr>
          <w:p w14:paraId="23E30D25" w14:textId="77777777" w:rsidR="00B542E8" w:rsidRPr="003E0EB2" w:rsidRDefault="00B542E8" w:rsidP="00B542E8">
            <w:pPr>
              <w:rPr>
                <w:rFonts w:asciiTheme="minorBidi" w:hAnsiTheme="minorBidi"/>
                <w:sz w:val="20"/>
                <w:szCs w:val="20"/>
                <w:rtl/>
              </w:rPr>
            </w:pPr>
          </w:p>
        </w:tc>
        <w:tc>
          <w:tcPr>
            <w:tcW w:w="984" w:type="dxa"/>
            <w:vMerge/>
            <w:tcBorders>
              <w:right w:val="single" w:sz="4" w:space="0" w:color="auto"/>
            </w:tcBorders>
            <w:shd w:val="clear" w:color="auto" w:fill="83C2D4"/>
            <w:vAlign w:val="center"/>
          </w:tcPr>
          <w:p w14:paraId="587BFCC9" w14:textId="77777777" w:rsidR="00B542E8" w:rsidRPr="003E0EB2" w:rsidRDefault="00B542E8" w:rsidP="00B542E8">
            <w:pPr>
              <w:rPr>
                <w:rFonts w:asciiTheme="minorBidi" w:hAnsiTheme="minorBidi"/>
                <w:sz w:val="20"/>
                <w:szCs w:val="20"/>
                <w:rtl/>
              </w:rPr>
            </w:pPr>
          </w:p>
        </w:tc>
        <w:tc>
          <w:tcPr>
            <w:tcW w:w="989" w:type="dxa"/>
            <w:vMerge/>
            <w:tcBorders>
              <w:right w:val="single" w:sz="4" w:space="0" w:color="auto"/>
            </w:tcBorders>
            <w:shd w:val="clear" w:color="auto" w:fill="83C2D4"/>
            <w:vAlign w:val="center"/>
          </w:tcPr>
          <w:p w14:paraId="279D9BA3" w14:textId="77777777" w:rsidR="00B542E8" w:rsidRPr="003E0EB2" w:rsidRDefault="00B542E8" w:rsidP="00B542E8">
            <w:pPr>
              <w:rPr>
                <w:rFonts w:asciiTheme="minorBidi" w:hAnsiTheme="minorBidi"/>
                <w:sz w:val="20"/>
                <w:szCs w:val="20"/>
                <w:rtl/>
              </w:rPr>
            </w:pPr>
          </w:p>
        </w:tc>
        <w:tc>
          <w:tcPr>
            <w:tcW w:w="984" w:type="dxa"/>
            <w:vMerge/>
            <w:tcBorders>
              <w:right w:val="single" w:sz="4" w:space="0" w:color="auto"/>
            </w:tcBorders>
            <w:shd w:val="clear" w:color="auto" w:fill="83C2D4"/>
            <w:vAlign w:val="center"/>
          </w:tcPr>
          <w:p w14:paraId="64689647" w14:textId="77777777" w:rsidR="00B542E8" w:rsidRPr="003E0EB2" w:rsidRDefault="00B542E8" w:rsidP="00B542E8">
            <w:pPr>
              <w:rPr>
                <w:rFonts w:asciiTheme="minorBidi" w:hAnsiTheme="minorBidi"/>
                <w:sz w:val="20"/>
                <w:szCs w:val="20"/>
                <w:rtl/>
              </w:rPr>
            </w:pPr>
          </w:p>
        </w:tc>
      </w:tr>
      <w:tr w:rsidR="00B542E8" w:rsidRPr="003E0EB2" w14:paraId="74412CE7" w14:textId="77777777" w:rsidTr="00B542E8">
        <w:trPr>
          <w:trHeight w:hRule="exact" w:val="298"/>
          <w:jc w:val="center"/>
        </w:trPr>
        <w:tc>
          <w:tcPr>
            <w:tcW w:w="883" w:type="dxa"/>
            <w:tcBorders>
              <w:top w:val="single" w:sz="4" w:space="0" w:color="auto"/>
              <w:left w:val="single" w:sz="4" w:space="0" w:color="auto"/>
              <w:right w:val="single" w:sz="4" w:space="0" w:color="auto"/>
            </w:tcBorders>
            <w:shd w:val="clear" w:color="auto" w:fill="FFFFFF"/>
            <w:vAlign w:val="bottom"/>
          </w:tcPr>
          <w:p w14:paraId="67FFF189" w14:textId="77777777" w:rsidR="00B542E8" w:rsidRPr="003E0EB2" w:rsidRDefault="00B542E8" w:rsidP="00B542E8">
            <w:pPr>
              <w:pStyle w:val="Other20"/>
              <w:ind w:firstLine="200"/>
              <w:rPr>
                <w:rFonts w:asciiTheme="minorBidi" w:hAnsiTheme="minorBidi" w:cstheme="minorBidi"/>
                <w:rtl/>
              </w:rPr>
            </w:pPr>
            <w:r w:rsidRPr="003E0EB2">
              <w:rPr>
                <w:rFonts w:asciiTheme="minorBidi" w:hAnsiTheme="minorBidi" w:cstheme="minorBidi"/>
                <w:rtl/>
              </w:rPr>
              <w:t>2019</w:t>
            </w:r>
          </w:p>
        </w:tc>
        <w:tc>
          <w:tcPr>
            <w:tcW w:w="1210" w:type="dxa"/>
            <w:tcBorders>
              <w:top w:val="single" w:sz="4" w:space="0" w:color="auto"/>
              <w:right w:val="single" w:sz="4" w:space="0" w:color="auto"/>
            </w:tcBorders>
            <w:shd w:val="clear" w:color="auto" w:fill="FFFFFF"/>
            <w:vAlign w:val="bottom"/>
          </w:tcPr>
          <w:p w14:paraId="60E20A7B" w14:textId="77777777" w:rsidR="00B542E8" w:rsidRPr="003E0EB2" w:rsidRDefault="00B542E8" w:rsidP="00B542E8">
            <w:pPr>
              <w:pStyle w:val="Other20"/>
              <w:ind w:firstLine="420"/>
              <w:rPr>
                <w:rFonts w:asciiTheme="minorBidi" w:hAnsiTheme="minorBidi" w:cstheme="minorBidi"/>
                <w:rtl/>
              </w:rPr>
            </w:pPr>
            <w:r w:rsidRPr="003E0EB2">
              <w:rPr>
                <w:rFonts w:asciiTheme="minorBidi" w:hAnsiTheme="minorBidi" w:cstheme="minorBidi"/>
                <w:rtl/>
              </w:rPr>
              <w:t>125</w:t>
            </w:r>
          </w:p>
        </w:tc>
        <w:tc>
          <w:tcPr>
            <w:tcW w:w="1210" w:type="dxa"/>
            <w:tcBorders>
              <w:top w:val="single" w:sz="4" w:space="0" w:color="auto"/>
              <w:right w:val="single" w:sz="4" w:space="0" w:color="auto"/>
            </w:tcBorders>
            <w:shd w:val="clear" w:color="auto" w:fill="FFFFFF"/>
            <w:vAlign w:val="bottom"/>
          </w:tcPr>
          <w:p w14:paraId="5AB8F83C"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71</w:t>
            </w:r>
          </w:p>
        </w:tc>
        <w:tc>
          <w:tcPr>
            <w:tcW w:w="1205" w:type="dxa"/>
            <w:tcBorders>
              <w:top w:val="single" w:sz="4" w:space="0" w:color="auto"/>
              <w:right w:val="single" w:sz="4" w:space="0" w:color="auto"/>
            </w:tcBorders>
            <w:shd w:val="clear" w:color="auto" w:fill="FFFFFF"/>
            <w:vAlign w:val="bottom"/>
          </w:tcPr>
          <w:p w14:paraId="0517F0B0"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48</w:t>
            </w:r>
          </w:p>
        </w:tc>
        <w:tc>
          <w:tcPr>
            <w:tcW w:w="1205" w:type="dxa"/>
            <w:tcBorders>
              <w:top w:val="single" w:sz="4" w:space="0" w:color="auto"/>
              <w:right w:val="single" w:sz="4" w:space="0" w:color="auto"/>
            </w:tcBorders>
            <w:shd w:val="clear" w:color="auto" w:fill="FFFFFF"/>
            <w:vAlign w:val="bottom"/>
          </w:tcPr>
          <w:p w14:paraId="02795015"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6</w:t>
            </w:r>
          </w:p>
        </w:tc>
        <w:tc>
          <w:tcPr>
            <w:tcW w:w="979" w:type="dxa"/>
            <w:tcBorders>
              <w:top w:val="single" w:sz="4" w:space="0" w:color="auto"/>
              <w:right w:val="single" w:sz="4" w:space="0" w:color="auto"/>
            </w:tcBorders>
            <w:shd w:val="clear" w:color="auto" w:fill="FFFFFF"/>
            <w:vAlign w:val="bottom"/>
          </w:tcPr>
          <w:p w14:paraId="0301D554" w14:textId="70000FB2"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Pr>
              <w:t>38%</w:t>
            </w:r>
          </w:p>
        </w:tc>
        <w:tc>
          <w:tcPr>
            <w:tcW w:w="984" w:type="dxa"/>
            <w:tcBorders>
              <w:top w:val="single" w:sz="4" w:space="0" w:color="auto"/>
              <w:right w:val="single" w:sz="4" w:space="0" w:color="auto"/>
            </w:tcBorders>
            <w:shd w:val="clear" w:color="auto" w:fill="FFFFFF"/>
            <w:vAlign w:val="bottom"/>
          </w:tcPr>
          <w:p w14:paraId="7861A49F"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3.2</w:t>
            </w:r>
          </w:p>
        </w:tc>
        <w:tc>
          <w:tcPr>
            <w:tcW w:w="989" w:type="dxa"/>
            <w:tcBorders>
              <w:top w:val="single" w:sz="4" w:space="0" w:color="auto"/>
              <w:right w:val="single" w:sz="4" w:space="0" w:color="auto"/>
            </w:tcBorders>
            <w:shd w:val="clear" w:color="auto" w:fill="FFFFFF"/>
            <w:vAlign w:val="bottom"/>
          </w:tcPr>
          <w:p w14:paraId="54F565EF"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6.6</w:t>
            </w:r>
          </w:p>
        </w:tc>
        <w:tc>
          <w:tcPr>
            <w:tcW w:w="984" w:type="dxa"/>
            <w:tcBorders>
              <w:top w:val="single" w:sz="4" w:space="0" w:color="auto"/>
              <w:right w:val="single" w:sz="4" w:space="0" w:color="auto"/>
            </w:tcBorders>
            <w:shd w:val="clear" w:color="auto" w:fill="FFFFFF"/>
            <w:vAlign w:val="bottom"/>
          </w:tcPr>
          <w:p w14:paraId="65547609" w14:textId="77777777" w:rsidR="00B542E8" w:rsidRPr="003E0EB2" w:rsidRDefault="00B542E8" w:rsidP="00B542E8">
            <w:pPr>
              <w:pStyle w:val="Other20"/>
              <w:ind w:firstLine="340"/>
              <w:rPr>
                <w:rFonts w:asciiTheme="minorBidi" w:hAnsiTheme="minorBidi" w:cstheme="minorBidi"/>
                <w:rtl/>
              </w:rPr>
            </w:pPr>
            <w:r w:rsidRPr="003E0EB2">
              <w:rPr>
                <w:rFonts w:asciiTheme="minorBidi" w:hAnsiTheme="minorBidi" w:cstheme="minorBidi"/>
                <w:rtl/>
              </w:rPr>
              <w:t>2.0</w:t>
            </w:r>
          </w:p>
        </w:tc>
      </w:tr>
      <w:tr w:rsidR="00B542E8" w:rsidRPr="003E0EB2" w14:paraId="548A807D" w14:textId="77777777" w:rsidTr="00B542E8">
        <w:trPr>
          <w:trHeight w:hRule="exact" w:val="293"/>
          <w:jc w:val="center"/>
        </w:trPr>
        <w:tc>
          <w:tcPr>
            <w:tcW w:w="883" w:type="dxa"/>
            <w:tcBorders>
              <w:top w:val="single" w:sz="4" w:space="0" w:color="auto"/>
              <w:left w:val="single" w:sz="4" w:space="0" w:color="auto"/>
              <w:right w:val="single" w:sz="4" w:space="0" w:color="auto"/>
            </w:tcBorders>
            <w:shd w:val="clear" w:color="auto" w:fill="FFFFFF"/>
            <w:vAlign w:val="bottom"/>
          </w:tcPr>
          <w:p w14:paraId="0364A0DE" w14:textId="77777777" w:rsidR="00B542E8" w:rsidRPr="003E0EB2" w:rsidRDefault="00B542E8" w:rsidP="00B542E8">
            <w:pPr>
              <w:pStyle w:val="Other20"/>
              <w:ind w:firstLine="200"/>
              <w:rPr>
                <w:rFonts w:asciiTheme="minorBidi" w:hAnsiTheme="minorBidi" w:cstheme="minorBidi"/>
                <w:rtl/>
              </w:rPr>
            </w:pPr>
            <w:r w:rsidRPr="003E0EB2">
              <w:rPr>
                <w:rFonts w:asciiTheme="minorBidi" w:hAnsiTheme="minorBidi" w:cstheme="minorBidi"/>
                <w:rtl/>
              </w:rPr>
              <w:t>2020</w:t>
            </w:r>
          </w:p>
        </w:tc>
        <w:tc>
          <w:tcPr>
            <w:tcW w:w="1210" w:type="dxa"/>
            <w:tcBorders>
              <w:top w:val="single" w:sz="4" w:space="0" w:color="auto"/>
              <w:right w:val="single" w:sz="4" w:space="0" w:color="auto"/>
            </w:tcBorders>
            <w:shd w:val="clear" w:color="auto" w:fill="FFFFFF"/>
            <w:vAlign w:val="bottom"/>
          </w:tcPr>
          <w:p w14:paraId="467C1D5E"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82</w:t>
            </w:r>
          </w:p>
        </w:tc>
        <w:tc>
          <w:tcPr>
            <w:tcW w:w="1210" w:type="dxa"/>
            <w:tcBorders>
              <w:top w:val="single" w:sz="4" w:space="0" w:color="auto"/>
              <w:right w:val="single" w:sz="4" w:space="0" w:color="auto"/>
            </w:tcBorders>
            <w:shd w:val="clear" w:color="auto" w:fill="FFFFFF"/>
            <w:vAlign w:val="bottom"/>
          </w:tcPr>
          <w:p w14:paraId="227F8C3F"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33</w:t>
            </w:r>
          </w:p>
        </w:tc>
        <w:tc>
          <w:tcPr>
            <w:tcW w:w="1205" w:type="dxa"/>
            <w:tcBorders>
              <w:top w:val="single" w:sz="4" w:space="0" w:color="auto"/>
              <w:right w:val="single" w:sz="4" w:space="0" w:color="auto"/>
            </w:tcBorders>
            <w:shd w:val="clear" w:color="auto" w:fill="FFFFFF"/>
            <w:vAlign w:val="bottom"/>
          </w:tcPr>
          <w:p w14:paraId="12341259"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47</w:t>
            </w:r>
          </w:p>
        </w:tc>
        <w:tc>
          <w:tcPr>
            <w:tcW w:w="1205" w:type="dxa"/>
            <w:tcBorders>
              <w:top w:val="single" w:sz="4" w:space="0" w:color="auto"/>
              <w:right w:val="single" w:sz="4" w:space="0" w:color="auto"/>
            </w:tcBorders>
            <w:shd w:val="clear" w:color="auto" w:fill="FFFFFF"/>
            <w:vAlign w:val="bottom"/>
          </w:tcPr>
          <w:p w14:paraId="72B0A26B"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2</w:t>
            </w:r>
          </w:p>
        </w:tc>
        <w:tc>
          <w:tcPr>
            <w:tcW w:w="979" w:type="dxa"/>
            <w:tcBorders>
              <w:top w:val="single" w:sz="4" w:space="0" w:color="auto"/>
              <w:right w:val="single" w:sz="4" w:space="0" w:color="auto"/>
            </w:tcBorders>
            <w:shd w:val="clear" w:color="auto" w:fill="FFFFFF"/>
            <w:vAlign w:val="bottom"/>
          </w:tcPr>
          <w:p w14:paraId="7D53C4A6"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57%</w:t>
            </w:r>
          </w:p>
        </w:tc>
        <w:tc>
          <w:tcPr>
            <w:tcW w:w="984" w:type="dxa"/>
            <w:tcBorders>
              <w:top w:val="single" w:sz="4" w:space="0" w:color="auto"/>
              <w:right w:val="single" w:sz="4" w:space="0" w:color="auto"/>
            </w:tcBorders>
            <w:shd w:val="clear" w:color="auto" w:fill="FFFFFF"/>
            <w:vAlign w:val="bottom"/>
          </w:tcPr>
          <w:p w14:paraId="11AC1629"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1.5</w:t>
            </w:r>
          </w:p>
        </w:tc>
        <w:tc>
          <w:tcPr>
            <w:tcW w:w="989" w:type="dxa"/>
            <w:tcBorders>
              <w:top w:val="single" w:sz="4" w:space="0" w:color="auto"/>
              <w:right w:val="single" w:sz="4" w:space="0" w:color="auto"/>
            </w:tcBorders>
            <w:shd w:val="clear" w:color="auto" w:fill="FFFFFF"/>
            <w:vAlign w:val="bottom"/>
          </w:tcPr>
          <w:p w14:paraId="11DACE22"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6.4</w:t>
            </w:r>
          </w:p>
        </w:tc>
        <w:tc>
          <w:tcPr>
            <w:tcW w:w="984" w:type="dxa"/>
            <w:tcBorders>
              <w:top w:val="single" w:sz="4" w:space="0" w:color="auto"/>
              <w:right w:val="single" w:sz="4" w:space="0" w:color="auto"/>
            </w:tcBorders>
            <w:shd w:val="clear" w:color="auto" w:fill="FFFFFF"/>
            <w:vAlign w:val="bottom"/>
          </w:tcPr>
          <w:p w14:paraId="12229A6A" w14:textId="77777777" w:rsidR="00B542E8" w:rsidRPr="003E0EB2" w:rsidRDefault="00B542E8" w:rsidP="00B542E8">
            <w:pPr>
              <w:pStyle w:val="Other20"/>
              <w:ind w:firstLine="340"/>
              <w:rPr>
                <w:rFonts w:asciiTheme="minorBidi" w:hAnsiTheme="minorBidi" w:cstheme="minorBidi"/>
                <w:rtl/>
              </w:rPr>
            </w:pPr>
            <w:r w:rsidRPr="003E0EB2">
              <w:rPr>
                <w:rFonts w:asciiTheme="minorBidi" w:hAnsiTheme="minorBidi" w:cstheme="minorBidi"/>
                <w:rtl/>
              </w:rPr>
              <w:t>4.4</w:t>
            </w:r>
          </w:p>
        </w:tc>
      </w:tr>
      <w:tr w:rsidR="00B542E8" w:rsidRPr="003E0EB2" w14:paraId="1D66D0C9" w14:textId="77777777" w:rsidTr="00B542E8">
        <w:trPr>
          <w:trHeight w:hRule="exact" w:val="298"/>
          <w:jc w:val="center"/>
        </w:trPr>
        <w:tc>
          <w:tcPr>
            <w:tcW w:w="883" w:type="dxa"/>
            <w:tcBorders>
              <w:top w:val="single" w:sz="4" w:space="0" w:color="auto"/>
              <w:left w:val="single" w:sz="4" w:space="0" w:color="auto"/>
              <w:right w:val="single" w:sz="4" w:space="0" w:color="auto"/>
            </w:tcBorders>
            <w:shd w:val="clear" w:color="auto" w:fill="FFFFFF"/>
            <w:vAlign w:val="bottom"/>
          </w:tcPr>
          <w:p w14:paraId="60702D26" w14:textId="77777777" w:rsidR="00B542E8" w:rsidRPr="003E0EB2" w:rsidRDefault="00B542E8" w:rsidP="00B542E8">
            <w:pPr>
              <w:pStyle w:val="Other20"/>
              <w:ind w:firstLine="200"/>
              <w:rPr>
                <w:rFonts w:asciiTheme="minorBidi" w:hAnsiTheme="minorBidi" w:cstheme="minorBidi"/>
                <w:rtl/>
              </w:rPr>
            </w:pPr>
            <w:r w:rsidRPr="003E0EB2">
              <w:rPr>
                <w:rFonts w:asciiTheme="minorBidi" w:hAnsiTheme="minorBidi" w:cstheme="minorBidi"/>
                <w:rtl/>
              </w:rPr>
              <w:t>2021</w:t>
            </w:r>
          </w:p>
        </w:tc>
        <w:tc>
          <w:tcPr>
            <w:tcW w:w="1210" w:type="dxa"/>
            <w:tcBorders>
              <w:top w:val="single" w:sz="4" w:space="0" w:color="auto"/>
              <w:right w:val="single" w:sz="4" w:space="0" w:color="auto"/>
            </w:tcBorders>
            <w:shd w:val="clear" w:color="auto" w:fill="FFFFFF"/>
            <w:vAlign w:val="bottom"/>
          </w:tcPr>
          <w:p w14:paraId="4A8100AB" w14:textId="77777777" w:rsidR="00B542E8" w:rsidRPr="003E0EB2" w:rsidRDefault="00B542E8" w:rsidP="00B542E8">
            <w:pPr>
              <w:pStyle w:val="Other20"/>
              <w:ind w:firstLine="420"/>
              <w:rPr>
                <w:rFonts w:asciiTheme="minorBidi" w:hAnsiTheme="minorBidi" w:cstheme="minorBidi"/>
                <w:rtl/>
              </w:rPr>
            </w:pPr>
            <w:r w:rsidRPr="003E0EB2">
              <w:rPr>
                <w:rFonts w:asciiTheme="minorBidi" w:hAnsiTheme="minorBidi" w:cstheme="minorBidi"/>
                <w:rtl/>
              </w:rPr>
              <w:t>117</w:t>
            </w:r>
          </w:p>
        </w:tc>
        <w:tc>
          <w:tcPr>
            <w:tcW w:w="1210" w:type="dxa"/>
            <w:tcBorders>
              <w:top w:val="single" w:sz="4" w:space="0" w:color="auto"/>
              <w:right w:val="single" w:sz="4" w:space="0" w:color="auto"/>
            </w:tcBorders>
            <w:shd w:val="clear" w:color="auto" w:fill="FFFFFF"/>
            <w:vAlign w:val="bottom"/>
          </w:tcPr>
          <w:p w14:paraId="52036F3F"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60</w:t>
            </w:r>
          </w:p>
        </w:tc>
        <w:tc>
          <w:tcPr>
            <w:tcW w:w="1205" w:type="dxa"/>
            <w:tcBorders>
              <w:top w:val="single" w:sz="4" w:space="0" w:color="auto"/>
              <w:right w:val="single" w:sz="4" w:space="0" w:color="auto"/>
            </w:tcBorders>
            <w:shd w:val="clear" w:color="auto" w:fill="FFFFFF"/>
            <w:vAlign w:val="bottom"/>
          </w:tcPr>
          <w:p w14:paraId="68CF9688"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56</w:t>
            </w:r>
          </w:p>
        </w:tc>
        <w:tc>
          <w:tcPr>
            <w:tcW w:w="1205" w:type="dxa"/>
            <w:tcBorders>
              <w:top w:val="single" w:sz="4" w:space="0" w:color="auto"/>
              <w:right w:val="single" w:sz="4" w:space="0" w:color="auto"/>
            </w:tcBorders>
            <w:shd w:val="clear" w:color="auto" w:fill="FFFFFF"/>
            <w:vAlign w:val="bottom"/>
          </w:tcPr>
          <w:p w14:paraId="7ECEC6A7"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1</w:t>
            </w:r>
          </w:p>
        </w:tc>
        <w:tc>
          <w:tcPr>
            <w:tcW w:w="979" w:type="dxa"/>
            <w:tcBorders>
              <w:top w:val="single" w:sz="4" w:space="0" w:color="auto"/>
              <w:right w:val="single" w:sz="4" w:space="0" w:color="auto"/>
            </w:tcBorders>
            <w:shd w:val="clear" w:color="auto" w:fill="FFFFFF"/>
            <w:vAlign w:val="bottom"/>
          </w:tcPr>
          <w:p w14:paraId="5DA80068"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48%</w:t>
            </w:r>
          </w:p>
        </w:tc>
        <w:tc>
          <w:tcPr>
            <w:tcW w:w="984" w:type="dxa"/>
            <w:tcBorders>
              <w:top w:val="single" w:sz="4" w:space="0" w:color="auto"/>
              <w:right w:val="single" w:sz="4" w:space="0" w:color="auto"/>
            </w:tcBorders>
            <w:shd w:val="clear" w:color="auto" w:fill="FFFFFF"/>
            <w:vAlign w:val="bottom"/>
          </w:tcPr>
          <w:p w14:paraId="11248CD8"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2.6</w:t>
            </w:r>
          </w:p>
        </w:tc>
        <w:tc>
          <w:tcPr>
            <w:tcW w:w="989" w:type="dxa"/>
            <w:tcBorders>
              <w:top w:val="single" w:sz="4" w:space="0" w:color="auto"/>
              <w:right w:val="single" w:sz="4" w:space="0" w:color="auto"/>
            </w:tcBorders>
            <w:shd w:val="clear" w:color="auto" w:fill="FFFFFF"/>
            <w:vAlign w:val="bottom"/>
          </w:tcPr>
          <w:p w14:paraId="423C05FF"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7.6</w:t>
            </w:r>
          </w:p>
        </w:tc>
        <w:tc>
          <w:tcPr>
            <w:tcW w:w="984" w:type="dxa"/>
            <w:tcBorders>
              <w:top w:val="single" w:sz="4" w:space="0" w:color="auto"/>
              <w:right w:val="single" w:sz="4" w:space="0" w:color="auto"/>
            </w:tcBorders>
            <w:shd w:val="clear" w:color="auto" w:fill="FFFFFF"/>
            <w:vAlign w:val="bottom"/>
          </w:tcPr>
          <w:p w14:paraId="13BEE513" w14:textId="77777777" w:rsidR="00B542E8" w:rsidRPr="003E0EB2" w:rsidRDefault="00B542E8" w:rsidP="00B542E8">
            <w:pPr>
              <w:pStyle w:val="Other20"/>
              <w:ind w:firstLine="340"/>
              <w:rPr>
                <w:rFonts w:asciiTheme="minorBidi" w:hAnsiTheme="minorBidi" w:cstheme="minorBidi"/>
                <w:rtl/>
              </w:rPr>
            </w:pPr>
            <w:r w:rsidRPr="003E0EB2">
              <w:rPr>
                <w:rFonts w:asciiTheme="minorBidi" w:hAnsiTheme="minorBidi" w:cstheme="minorBidi"/>
                <w:rtl/>
              </w:rPr>
              <w:t>2.9</w:t>
            </w:r>
          </w:p>
        </w:tc>
      </w:tr>
      <w:tr w:rsidR="00B542E8" w:rsidRPr="003E0EB2" w14:paraId="63151736" w14:textId="77777777" w:rsidTr="00B542E8">
        <w:trPr>
          <w:trHeight w:hRule="exact" w:val="293"/>
          <w:jc w:val="center"/>
        </w:trPr>
        <w:tc>
          <w:tcPr>
            <w:tcW w:w="883" w:type="dxa"/>
            <w:tcBorders>
              <w:top w:val="single" w:sz="4" w:space="0" w:color="auto"/>
              <w:left w:val="single" w:sz="4" w:space="0" w:color="auto"/>
              <w:right w:val="single" w:sz="4" w:space="0" w:color="auto"/>
            </w:tcBorders>
            <w:shd w:val="clear" w:color="auto" w:fill="FFFFFF"/>
            <w:vAlign w:val="bottom"/>
          </w:tcPr>
          <w:p w14:paraId="0C64826B" w14:textId="77777777" w:rsidR="00B542E8" w:rsidRPr="003E0EB2" w:rsidRDefault="00B542E8" w:rsidP="00B542E8">
            <w:pPr>
              <w:pStyle w:val="Other20"/>
              <w:ind w:firstLine="200"/>
              <w:rPr>
                <w:rFonts w:asciiTheme="minorBidi" w:hAnsiTheme="minorBidi" w:cstheme="minorBidi"/>
                <w:rtl/>
              </w:rPr>
            </w:pPr>
            <w:r w:rsidRPr="003E0EB2">
              <w:rPr>
                <w:rFonts w:asciiTheme="minorBidi" w:hAnsiTheme="minorBidi" w:cstheme="minorBidi"/>
                <w:rtl/>
              </w:rPr>
              <w:t>2022</w:t>
            </w:r>
          </w:p>
        </w:tc>
        <w:tc>
          <w:tcPr>
            <w:tcW w:w="1210" w:type="dxa"/>
            <w:tcBorders>
              <w:top w:val="single" w:sz="4" w:space="0" w:color="auto"/>
              <w:right w:val="single" w:sz="4" w:space="0" w:color="auto"/>
            </w:tcBorders>
            <w:shd w:val="clear" w:color="auto" w:fill="FFFFFF"/>
            <w:vAlign w:val="bottom"/>
          </w:tcPr>
          <w:p w14:paraId="06EBFCB8" w14:textId="77777777" w:rsidR="00B542E8" w:rsidRPr="003E0EB2" w:rsidRDefault="00B542E8" w:rsidP="00B542E8">
            <w:pPr>
              <w:pStyle w:val="Other20"/>
              <w:ind w:firstLine="420"/>
              <w:rPr>
                <w:rFonts w:asciiTheme="minorBidi" w:hAnsiTheme="minorBidi" w:cstheme="minorBidi"/>
                <w:rtl/>
              </w:rPr>
            </w:pPr>
            <w:r w:rsidRPr="003E0EB2">
              <w:rPr>
                <w:rFonts w:asciiTheme="minorBidi" w:hAnsiTheme="minorBidi" w:cstheme="minorBidi"/>
                <w:rtl/>
              </w:rPr>
              <w:t>101</w:t>
            </w:r>
          </w:p>
        </w:tc>
        <w:tc>
          <w:tcPr>
            <w:tcW w:w="1210" w:type="dxa"/>
            <w:tcBorders>
              <w:top w:val="single" w:sz="4" w:space="0" w:color="auto"/>
              <w:right w:val="single" w:sz="4" w:space="0" w:color="auto"/>
            </w:tcBorders>
            <w:shd w:val="clear" w:color="auto" w:fill="FFFFFF"/>
            <w:vAlign w:val="bottom"/>
          </w:tcPr>
          <w:p w14:paraId="264ADB03"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53</w:t>
            </w:r>
          </w:p>
        </w:tc>
        <w:tc>
          <w:tcPr>
            <w:tcW w:w="1205" w:type="dxa"/>
            <w:tcBorders>
              <w:top w:val="single" w:sz="4" w:space="0" w:color="auto"/>
              <w:right w:val="single" w:sz="4" w:space="0" w:color="auto"/>
            </w:tcBorders>
            <w:shd w:val="clear" w:color="auto" w:fill="FFFFFF"/>
            <w:vAlign w:val="bottom"/>
          </w:tcPr>
          <w:p w14:paraId="20C0D676"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47</w:t>
            </w:r>
          </w:p>
        </w:tc>
        <w:tc>
          <w:tcPr>
            <w:tcW w:w="1205" w:type="dxa"/>
            <w:tcBorders>
              <w:top w:val="single" w:sz="4" w:space="0" w:color="auto"/>
              <w:right w:val="single" w:sz="4" w:space="0" w:color="auto"/>
            </w:tcBorders>
            <w:shd w:val="clear" w:color="auto" w:fill="FFFFFF"/>
            <w:vAlign w:val="bottom"/>
          </w:tcPr>
          <w:p w14:paraId="20F03493"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1</w:t>
            </w:r>
          </w:p>
        </w:tc>
        <w:tc>
          <w:tcPr>
            <w:tcW w:w="979" w:type="dxa"/>
            <w:tcBorders>
              <w:top w:val="single" w:sz="4" w:space="0" w:color="auto"/>
              <w:right w:val="single" w:sz="4" w:space="0" w:color="auto"/>
            </w:tcBorders>
            <w:shd w:val="clear" w:color="auto" w:fill="FFFFFF"/>
            <w:vAlign w:val="bottom"/>
          </w:tcPr>
          <w:p w14:paraId="3A1DBEB9"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47%</w:t>
            </w:r>
          </w:p>
        </w:tc>
        <w:tc>
          <w:tcPr>
            <w:tcW w:w="984" w:type="dxa"/>
            <w:tcBorders>
              <w:top w:val="single" w:sz="4" w:space="0" w:color="auto"/>
              <w:right w:val="single" w:sz="4" w:space="0" w:color="auto"/>
            </w:tcBorders>
            <w:shd w:val="clear" w:color="auto" w:fill="FFFFFF"/>
            <w:vAlign w:val="bottom"/>
          </w:tcPr>
          <w:p w14:paraId="222A9873"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2.3</w:t>
            </w:r>
          </w:p>
        </w:tc>
        <w:tc>
          <w:tcPr>
            <w:tcW w:w="989" w:type="dxa"/>
            <w:tcBorders>
              <w:top w:val="single" w:sz="4" w:space="0" w:color="auto"/>
              <w:right w:val="single" w:sz="4" w:space="0" w:color="auto"/>
            </w:tcBorders>
            <w:shd w:val="clear" w:color="auto" w:fill="FFFFFF"/>
            <w:vAlign w:val="bottom"/>
          </w:tcPr>
          <w:p w14:paraId="57273411"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6.3</w:t>
            </w:r>
          </w:p>
        </w:tc>
        <w:tc>
          <w:tcPr>
            <w:tcW w:w="984" w:type="dxa"/>
            <w:tcBorders>
              <w:top w:val="single" w:sz="4" w:space="0" w:color="auto"/>
              <w:right w:val="single" w:sz="4" w:space="0" w:color="auto"/>
            </w:tcBorders>
            <w:shd w:val="clear" w:color="auto" w:fill="FFFFFF"/>
            <w:vAlign w:val="bottom"/>
          </w:tcPr>
          <w:p w14:paraId="1605442C" w14:textId="77777777" w:rsidR="00B542E8" w:rsidRPr="003E0EB2" w:rsidRDefault="00B542E8" w:rsidP="00B542E8">
            <w:pPr>
              <w:pStyle w:val="Other20"/>
              <w:ind w:firstLine="340"/>
              <w:rPr>
                <w:rFonts w:asciiTheme="minorBidi" w:hAnsiTheme="minorBidi" w:cstheme="minorBidi"/>
                <w:rtl/>
              </w:rPr>
            </w:pPr>
            <w:r w:rsidRPr="003E0EB2">
              <w:rPr>
                <w:rFonts w:asciiTheme="minorBidi" w:hAnsiTheme="minorBidi" w:cstheme="minorBidi"/>
                <w:rtl/>
              </w:rPr>
              <w:t>2.8</w:t>
            </w:r>
          </w:p>
        </w:tc>
      </w:tr>
      <w:tr w:rsidR="00B542E8" w:rsidRPr="003E0EB2" w14:paraId="01624B30" w14:textId="77777777" w:rsidTr="00B542E8">
        <w:trPr>
          <w:trHeight w:hRule="exact" w:val="298"/>
          <w:jc w:val="center"/>
        </w:trPr>
        <w:tc>
          <w:tcPr>
            <w:tcW w:w="883" w:type="dxa"/>
            <w:tcBorders>
              <w:top w:val="single" w:sz="4" w:space="0" w:color="auto"/>
              <w:left w:val="single" w:sz="4" w:space="0" w:color="auto"/>
              <w:right w:val="single" w:sz="4" w:space="0" w:color="auto"/>
            </w:tcBorders>
            <w:shd w:val="clear" w:color="auto" w:fill="FFFFFF"/>
            <w:vAlign w:val="bottom"/>
          </w:tcPr>
          <w:p w14:paraId="3B285A8B" w14:textId="77777777" w:rsidR="00B542E8" w:rsidRPr="003E0EB2" w:rsidRDefault="00B542E8" w:rsidP="00B542E8">
            <w:pPr>
              <w:pStyle w:val="Other20"/>
              <w:ind w:firstLine="200"/>
              <w:rPr>
                <w:rFonts w:asciiTheme="minorBidi" w:hAnsiTheme="minorBidi" w:cstheme="minorBidi"/>
                <w:rtl/>
              </w:rPr>
            </w:pPr>
            <w:r w:rsidRPr="003E0EB2">
              <w:rPr>
                <w:rFonts w:asciiTheme="minorBidi" w:hAnsiTheme="minorBidi" w:cstheme="minorBidi"/>
                <w:rtl/>
              </w:rPr>
              <w:t>2023</w:t>
            </w:r>
          </w:p>
        </w:tc>
        <w:tc>
          <w:tcPr>
            <w:tcW w:w="1210" w:type="dxa"/>
            <w:tcBorders>
              <w:top w:val="single" w:sz="4" w:space="0" w:color="auto"/>
              <w:right w:val="single" w:sz="4" w:space="0" w:color="auto"/>
            </w:tcBorders>
            <w:shd w:val="clear" w:color="auto" w:fill="FFFFFF"/>
            <w:vAlign w:val="bottom"/>
          </w:tcPr>
          <w:p w14:paraId="16265DDE" w14:textId="77777777" w:rsidR="00B542E8" w:rsidRPr="003E0EB2" w:rsidRDefault="00B542E8" w:rsidP="00B542E8">
            <w:pPr>
              <w:pStyle w:val="Other20"/>
              <w:ind w:firstLine="420"/>
              <w:rPr>
                <w:rFonts w:asciiTheme="minorBidi" w:hAnsiTheme="minorBidi" w:cstheme="minorBidi"/>
                <w:rtl/>
              </w:rPr>
            </w:pPr>
            <w:r w:rsidRPr="003E0EB2">
              <w:rPr>
                <w:rFonts w:asciiTheme="minorBidi" w:hAnsiTheme="minorBidi" w:cstheme="minorBidi"/>
                <w:rtl/>
              </w:rPr>
              <w:t>104</w:t>
            </w:r>
          </w:p>
        </w:tc>
        <w:tc>
          <w:tcPr>
            <w:tcW w:w="1210" w:type="dxa"/>
            <w:tcBorders>
              <w:top w:val="single" w:sz="4" w:space="0" w:color="auto"/>
              <w:right w:val="single" w:sz="4" w:space="0" w:color="auto"/>
            </w:tcBorders>
            <w:shd w:val="clear" w:color="auto" w:fill="FFFFFF"/>
            <w:vAlign w:val="bottom"/>
          </w:tcPr>
          <w:p w14:paraId="58EBB92E"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48</w:t>
            </w:r>
          </w:p>
        </w:tc>
        <w:tc>
          <w:tcPr>
            <w:tcW w:w="1205" w:type="dxa"/>
            <w:tcBorders>
              <w:top w:val="single" w:sz="4" w:space="0" w:color="auto"/>
              <w:right w:val="single" w:sz="4" w:space="0" w:color="auto"/>
            </w:tcBorders>
            <w:shd w:val="clear" w:color="auto" w:fill="FFFFFF"/>
            <w:vAlign w:val="bottom"/>
          </w:tcPr>
          <w:p w14:paraId="662C0801"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54</w:t>
            </w:r>
          </w:p>
        </w:tc>
        <w:tc>
          <w:tcPr>
            <w:tcW w:w="1205" w:type="dxa"/>
            <w:tcBorders>
              <w:top w:val="single" w:sz="4" w:space="0" w:color="auto"/>
              <w:right w:val="single" w:sz="4" w:space="0" w:color="auto"/>
            </w:tcBorders>
            <w:shd w:val="clear" w:color="auto" w:fill="FFFFFF"/>
            <w:vAlign w:val="bottom"/>
          </w:tcPr>
          <w:p w14:paraId="423BF697"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2</w:t>
            </w:r>
          </w:p>
        </w:tc>
        <w:tc>
          <w:tcPr>
            <w:tcW w:w="979" w:type="dxa"/>
            <w:tcBorders>
              <w:top w:val="single" w:sz="4" w:space="0" w:color="auto"/>
              <w:right w:val="single" w:sz="4" w:space="0" w:color="auto"/>
            </w:tcBorders>
            <w:shd w:val="clear" w:color="auto" w:fill="FFFFFF"/>
            <w:vAlign w:val="bottom"/>
          </w:tcPr>
          <w:p w14:paraId="116FCBBC"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52%</w:t>
            </w:r>
          </w:p>
        </w:tc>
        <w:tc>
          <w:tcPr>
            <w:tcW w:w="984" w:type="dxa"/>
            <w:tcBorders>
              <w:top w:val="single" w:sz="4" w:space="0" w:color="auto"/>
              <w:right w:val="single" w:sz="4" w:space="0" w:color="auto"/>
            </w:tcBorders>
            <w:shd w:val="clear" w:color="auto" w:fill="FFFFFF"/>
            <w:vAlign w:val="bottom"/>
          </w:tcPr>
          <w:p w14:paraId="08E7ACB7"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2.1</w:t>
            </w:r>
          </w:p>
        </w:tc>
        <w:tc>
          <w:tcPr>
            <w:tcW w:w="989" w:type="dxa"/>
            <w:tcBorders>
              <w:top w:val="single" w:sz="4" w:space="0" w:color="auto"/>
              <w:right w:val="single" w:sz="4" w:space="0" w:color="auto"/>
            </w:tcBorders>
            <w:shd w:val="clear" w:color="auto" w:fill="FFFFFF"/>
            <w:vAlign w:val="bottom"/>
          </w:tcPr>
          <w:p w14:paraId="3AD98B8C"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rtl/>
              </w:rPr>
              <w:t>7.2</w:t>
            </w:r>
          </w:p>
        </w:tc>
        <w:tc>
          <w:tcPr>
            <w:tcW w:w="984" w:type="dxa"/>
            <w:tcBorders>
              <w:top w:val="single" w:sz="4" w:space="0" w:color="auto"/>
              <w:right w:val="single" w:sz="4" w:space="0" w:color="auto"/>
            </w:tcBorders>
            <w:shd w:val="clear" w:color="auto" w:fill="FFFFFF"/>
            <w:vAlign w:val="bottom"/>
          </w:tcPr>
          <w:p w14:paraId="46CB53FF" w14:textId="77777777" w:rsidR="00B542E8" w:rsidRPr="003E0EB2" w:rsidRDefault="00B542E8" w:rsidP="00B542E8">
            <w:pPr>
              <w:pStyle w:val="Other20"/>
              <w:ind w:firstLine="340"/>
              <w:rPr>
                <w:rFonts w:asciiTheme="minorBidi" w:hAnsiTheme="minorBidi" w:cstheme="minorBidi"/>
                <w:rtl/>
              </w:rPr>
            </w:pPr>
            <w:r w:rsidRPr="003E0EB2">
              <w:rPr>
                <w:rFonts w:asciiTheme="minorBidi" w:hAnsiTheme="minorBidi" w:cstheme="minorBidi"/>
                <w:rtl/>
              </w:rPr>
              <w:t>3.4</w:t>
            </w:r>
          </w:p>
        </w:tc>
      </w:tr>
      <w:tr w:rsidR="00B542E8" w:rsidRPr="003E0EB2" w14:paraId="4C8FE79F" w14:textId="77777777" w:rsidTr="005559D3">
        <w:trPr>
          <w:trHeight w:hRule="exact" w:val="302"/>
          <w:jc w:val="center"/>
        </w:trPr>
        <w:tc>
          <w:tcPr>
            <w:tcW w:w="883" w:type="dxa"/>
            <w:tcBorders>
              <w:top w:val="single" w:sz="4" w:space="0" w:color="auto"/>
              <w:left w:val="single" w:sz="4" w:space="0" w:color="auto"/>
              <w:bottom w:val="single" w:sz="4" w:space="0" w:color="auto"/>
              <w:right w:val="single" w:sz="4" w:space="0" w:color="auto"/>
            </w:tcBorders>
            <w:shd w:val="clear" w:color="auto" w:fill="9CC2E5"/>
            <w:vAlign w:val="bottom"/>
          </w:tcPr>
          <w:p w14:paraId="32EB12FB" w14:textId="0A6C6213" w:rsidR="00B542E8" w:rsidRPr="003E0EB2" w:rsidRDefault="00B542E8" w:rsidP="00B542E8">
            <w:pPr>
              <w:pStyle w:val="Other10"/>
              <w:bidi w:val="0"/>
              <w:spacing w:after="0" w:line="240" w:lineRule="auto"/>
              <w:ind w:firstLine="220"/>
              <w:rPr>
                <w:rFonts w:asciiTheme="minorBidi" w:hAnsiTheme="minorBidi" w:cstheme="minorBidi"/>
                <w:rtl/>
              </w:rPr>
            </w:pPr>
            <w:r w:rsidRPr="003E0EB2">
              <w:rPr>
                <w:rFonts w:asciiTheme="minorBidi" w:eastAsia="Times New Roman" w:hAnsiTheme="minorBidi" w:cstheme="minorBidi"/>
                <w:b/>
                <w:bCs/>
              </w:rPr>
              <w:t>Total</w:t>
            </w:r>
          </w:p>
        </w:tc>
        <w:tc>
          <w:tcPr>
            <w:tcW w:w="1210" w:type="dxa"/>
            <w:tcBorders>
              <w:top w:val="single" w:sz="4" w:space="0" w:color="auto"/>
              <w:bottom w:val="single" w:sz="4" w:space="0" w:color="auto"/>
              <w:right w:val="single" w:sz="4" w:space="0" w:color="auto"/>
            </w:tcBorders>
            <w:shd w:val="clear" w:color="auto" w:fill="9CC2E5"/>
            <w:vAlign w:val="bottom"/>
          </w:tcPr>
          <w:p w14:paraId="7F43F6E8" w14:textId="77777777" w:rsidR="00B542E8" w:rsidRPr="003E0EB2" w:rsidRDefault="00B542E8" w:rsidP="00B542E8">
            <w:pPr>
              <w:pStyle w:val="Other20"/>
              <w:ind w:firstLine="420"/>
              <w:rPr>
                <w:rFonts w:asciiTheme="minorBidi" w:hAnsiTheme="minorBidi" w:cstheme="minorBidi"/>
                <w:rtl/>
              </w:rPr>
            </w:pPr>
            <w:r w:rsidRPr="003E0EB2">
              <w:rPr>
                <w:rFonts w:asciiTheme="minorBidi" w:hAnsiTheme="minorBidi" w:cstheme="minorBidi"/>
                <w:b/>
                <w:bCs/>
                <w:rtl/>
              </w:rPr>
              <w:t>529</w:t>
            </w:r>
          </w:p>
        </w:tc>
        <w:tc>
          <w:tcPr>
            <w:tcW w:w="1210" w:type="dxa"/>
            <w:tcBorders>
              <w:top w:val="single" w:sz="4" w:space="0" w:color="auto"/>
              <w:bottom w:val="single" w:sz="4" w:space="0" w:color="auto"/>
              <w:right w:val="single" w:sz="4" w:space="0" w:color="auto"/>
            </w:tcBorders>
            <w:shd w:val="clear" w:color="auto" w:fill="9CC2E5"/>
            <w:vAlign w:val="bottom"/>
          </w:tcPr>
          <w:p w14:paraId="6D6411CF"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b/>
                <w:bCs/>
                <w:rtl/>
              </w:rPr>
              <w:t>265</w:t>
            </w:r>
          </w:p>
        </w:tc>
        <w:tc>
          <w:tcPr>
            <w:tcW w:w="1205" w:type="dxa"/>
            <w:tcBorders>
              <w:top w:val="single" w:sz="4" w:space="0" w:color="auto"/>
              <w:bottom w:val="single" w:sz="4" w:space="0" w:color="auto"/>
              <w:right w:val="single" w:sz="4" w:space="0" w:color="auto"/>
            </w:tcBorders>
            <w:shd w:val="clear" w:color="auto" w:fill="9CC2E5"/>
            <w:vAlign w:val="bottom"/>
          </w:tcPr>
          <w:p w14:paraId="330C2D9B"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b/>
                <w:bCs/>
                <w:rtl/>
              </w:rPr>
              <w:t>252</w:t>
            </w:r>
          </w:p>
        </w:tc>
        <w:tc>
          <w:tcPr>
            <w:tcW w:w="1205" w:type="dxa"/>
            <w:tcBorders>
              <w:top w:val="single" w:sz="4" w:space="0" w:color="auto"/>
              <w:bottom w:val="single" w:sz="4" w:space="0" w:color="auto"/>
              <w:right w:val="single" w:sz="4" w:space="0" w:color="auto"/>
            </w:tcBorders>
            <w:shd w:val="clear" w:color="auto" w:fill="9CC2E5"/>
            <w:vAlign w:val="bottom"/>
          </w:tcPr>
          <w:p w14:paraId="753E7370"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b/>
                <w:bCs/>
                <w:rtl/>
              </w:rPr>
              <w:t>12</w:t>
            </w:r>
          </w:p>
        </w:tc>
        <w:tc>
          <w:tcPr>
            <w:tcW w:w="979" w:type="dxa"/>
            <w:tcBorders>
              <w:top w:val="single" w:sz="4" w:space="0" w:color="auto"/>
              <w:bottom w:val="single" w:sz="4" w:space="0" w:color="auto"/>
              <w:right w:val="single" w:sz="4" w:space="0" w:color="auto"/>
            </w:tcBorders>
            <w:shd w:val="clear" w:color="auto" w:fill="9CC2E5"/>
            <w:vAlign w:val="bottom"/>
          </w:tcPr>
          <w:p w14:paraId="77DF919C" w14:textId="77777777" w:rsidR="00B542E8" w:rsidRPr="003E0EB2" w:rsidRDefault="00B542E8" w:rsidP="00B542E8">
            <w:pPr>
              <w:pStyle w:val="Other20"/>
              <w:ind w:firstLine="260"/>
              <w:rPr>
                <w:rFonts w:asciiTheme="minorBidi" w:hAnsiTheme="minorBidi" w:cstheme="minorBidi"/>
                <w:rtl/>
              </w:rPr>
            </w:pPr>
            <w:r w:rsidRPr="003E0EB2">
              <w:rPr>
                <w:rFonts w:asciiTheme="minorBidi" w:hAnsiTheme="minorBidi" w:cstheme="minorBidi"/>
                <w:b/>
                <w:bCs/>
                <w:rtl/>
              </w:rPr>
              <w:t>48%</w:t>
            </w:r>
          </w:p>
        </w:tc>
        <w:tc>
          <w:tcPr>
            <w:tcW w:w="984" w:type="dxa"/>
            <w:tcBorders>
              <w:top w:val="single" w:sz="4" w:space="0" w:color="auto"/>
              <w:bottom w:val="single" w:sz="4" w:space="0" w:color="auto"/>
              <w:right w:val="single" w:sz="4" w:space="0" w:color="auto"/>
            </w:tcBorders>
            <w:shd w:val="clear" w:color="auto" w:fill="9CC2E5"/>
            <w:vAlign w:val="bottom"/>
          </w:tcPr>
          <w:p w14:paraId="56E20CAD"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b/>
                <w:bCs/>
                <w:rtl/>
              </w:rPr>
              <w:t>2.3</w:t>
            </w:r>
          </w:p>
        </w:tc>
        <w:tc>
          <w:tcPr>
            <w:tcW w:w="989" w:type="dxa"/>
            <w:tcBorders>
              <w:top w:val="single" w:sz="4" w:space="0" w:color="auto"/>
              <w:bottom w:val="single" w:sz="4" w:space="0" w:color="auto"/>
              <w:right w:val="single" w:sz="4" w:space="0" w:color="auto"/>
            </w:tcBorders>
            <w:shd w:val="clear" w:color="auto" w:fill="9CC2E5"/>
            <w:vAlign w:val="bottom"/>
          </w:tcPr>
          <w:p w14:paraId="390D1E31" w14:textId="77777777" w:rsidR="00B542E8" w:rsidRPr="003E0EB2" w:rsidRDefault="00B542E8" w:rsidP="00B542E8">
            <w:pPr>
              <w:pStyle w:val="Other20"/>
              <w:ind w:firstLine="0"/>
              <w:jc w:val="center"/>
              <w:rPr>
                <w:rFonts w:asciiTheme="minorBidi" w:hAnsiTheme="minorBidi" w:cstheme="minorBidi"/>
                <w:rtl/>
              </w:rPr>
            </w:pPr>
            <w:r w:rsidRPr="003E0EB2">
              <w:rPr>
                <w:rFonts w:asciiTheme="minorBidi" w:hAnsiTheme="minorBidi" w:cstheme="minorBidi"/>
                <w:b/>
                <w:bCs/>
                <w:rtl/>
              </w:rPr>
              <w:t>6.8</w:t>
            </w:r>
          </w:p>
        </w:tc>
        <w:tc>
          <w:tcPr>
            <w:tcW w:w="984" w:type="dxa"/>
            <w:tcBorders>
              <w:top w:val="single" w:sz="4" w:space="0" w:color="auto"/>
              <w:bottom w:val="single" w:sz="4" w:space="0" w:color="auto"/>
              <w:right w:val="single" w:sz="4" w:space="0" w:color="auto"/>
            </w:tcBorders>
            <w:shd w:val="clear" w:color="auto" w:fill="9CC2E5"/>
            <w:vAlign w:val="bottom"/>
          </w:tcPr>
          <w:p w14:paraId="474C135E" w14:textId="77777777" w:rsidR="00B542E8" w:rsidRPr="003E0EB2" w:rsidRDefault="00B542E8" w:rsidP="00B542E8">
            <w:pPr>
              <w:pStyle w:val="Other20"/>
              <w:ind w:firstLine="340"/>
              <w:rPr>
                <w:rFonts w:asciiTheme="minorBidi" w:hAnsiTheme="minorBidi" w:cstheme="minorBidi"/>
                <w:rtl/>
              </w:rPr>
            </w:pPr>
            <w:r w:rsidRPr="003E0EB2">
              <w:rPr>
                <w:rFonts w:asciiTheme="minorBidi" w:hAnsiTheme="minorBidi" w:cstheme="minorBidi"/>
                <w:b/>
                <w:bCs/>
                <w:rtl/>
              </w:rPr>
              <w:t>2.9</w:t>
            </w:r>
          </w:p>
        </w:tc>
      </w:tr>
    </w:tbl>
    <w:p w14:paraId="0BB57301" w14:textId="7E64518F" w:rsidR="00B51E0C" w:rsidRPr="003E0EB2" w:rsidRDefault="00B51E0C" w:rsidP="003B5663">
      <w:pPr>
        <w:spacing w:line="480" w:lineRule="auto"/>
        <w:rPr>
          <w:rFonts w:asciiTheme="minorBidi" w:hAnsiTheme="minorBidi"/>
          <w:sz w:val="20"/>
          <w:szCs w:val="20"/>
        </w:rPr>
      </w:pPr>
      <w:r w:rsidRPr="003E0EB2">
        <w:rPr>
          <w:rFonts w:asciiTheme="minorBidi" w:hAnsiTheme="minorBidi"/>
          <w:sz w:val="20"/>
          <w:szCs w:val="20"/>
        </w:rPr>
        <w:t>* Christians, immigrant workers, refugees, unknown</w:t>
      </w:r>
    </w:p>
    <w:p w14:paraId="3A5E22C0" w14:textId="432D45D0" w:rsidR="00B51E0C" w:rsidRPr="003E0EB2" w:rsidRDefault="00B51E0C" w:rsidP="005559D3">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Table 4: Distribution of child mortalities from unintentional injury by sector of the Jewish population (ultra-Orthodox / non-ultra-Orthodox), percent of ultra-Orthodox children injured each year, </w:t>
      </w:r>
      <w:r w:rsidR="003E0EB2" w:rsidRPr="003E0EB2">
        <w:rPr>
          <w:rFonts w:asciiTheme="minorBidi" w:hAnsiTheme="minorBidi"/>
          <w:b/>
          <w:bCs/>
          <w:sz w:val="24"/>
          <w:szCs w:val="24"/>
        </w:rPr>
        <w:t>rates,</w:t>
      </w:r>
      <w:r w:rsidRPr="003E0EB2">
        <w:rPr>
          <w:rFonts w:asciiTheme="minorBidi" w:hAnsiTheme="minorBidi"/>
          <w:b/>
          <w:bCs/>
          <w:sz w:val="24"/>
          <w:szCs w:val="24"/>
        </w:rPr>
        <w:t xml:space="preserve"> and ratios, 2019-2023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1344"/>
        <w:gridCol w:w="1349"/>
        <w:gridCol w:w="1349"/>
        <w:gridCol w:w="1166"/>
        <w:gridCol w:w="1166"/>
        <w:gridCol w:w="1171"/>
        <w:gridCol w:w="1171"/>
      </w:tblGrid>
      <w:tr w:rsidR="003B5663" w:rsidRPr="003E0EB2" w14:paraId="46EF947D" w14:textId="77777777" w:rsidTr="005559D3">
        <w:trPr>
          <w:trHeight w:hRule="exact" w:val="563"/>
          <w:jc w:val="center"/>
        </w:trPr>
        <w:tc>
          <w:tcPr>
            <w:tcW w:w="931" w:type="dxa"/>
            <w:vMerge w:val="restart"/>
            <w:tcBorders>
              <w:top w:val="single" w:sz="4" w:space="0" w:color="auto"/>
              <w:left w:val="single" w:sz="4" w:space="0" w:color="auto"/>
              <w:right w:val="single" w:sz="4" w:space="0" w:color="auto"/>
            </w:tcBorders>
            <w:shd w:val="clear" w:color="auto" w:fill="9CC2E5"/>
            <w:vAlign w:val="center"/>
          </w:tcPr>
          <w:p w14:paraId="45D36823" w14:textId="010DAE28" w:rsidR="003B5663" w:rsidRPr="003E0EB2" w:rsidRDefault="003B5663" w:rsidP="007A31C1">
            <w:pPr>
              <w:spacing w:line="240" w:lineRule="auto"/>
              <w:jc w:val="center"/>
              <w:rPr>
                <w:rFonts w:asciiTheme="minorBidi" w:hAnsiTheme="minorBidi"/>
                <w:b/>
                <w:bCs/>
                <w:sz w:val="20"/>
                <w:szCs w:val="20"/>
                <w:rtl/>
              </w:rPr>
            </w:pPr>
            <w:r w:rsidRPr="003E0EB2">
              <w:rPr>
                <w:rFonts w:asciiTheme="minorBidi" w:hAnsiTheme="minorBidi" w:cs="Arial"/>
                <w:b/>
                <w:bCs/>
                <w:sz w:val="20"/>
                <w:szCs w:val="20"/>
                <w:rtl/>
              </w:rPr>
              <w:t>Year</w:t>
            </w:r>
          </w:p>
        </w:tc>
        <w:tc>
          <w:tcPr>
            <w:tcW w:w="4042" w:type="dxa"/>
            <w:gridSpan w:val="3"/>
            <w:tcBorders>
              <w:top w:val="single" w:sz="4" w:space="0" w:color="auto"/>
              <w:right w:val="single" w:sz="4" w:space="0" w:color="auto"/>
            </w:tcBorders>
            <w:shd w:val="clear" w:color="auto" w:fill="9CC2E5"/>
            <w:vAlign w:val="center"/>
          </w:tcPr>
          <w:p w14:paraId="5A4EEA25" w14:textId="05A9451A" w:rsidR="003B5663" w:rsidRPr="003E0EB2" w:rsidRDefault="007A31C1" w:rsidP="007A31C1">
            <w:pPr>
              <w:spacing w:line="240" w:lineRule="auto"/>
              <w:jc w:val="center"/>
              <w:rPr>
                <w:rFonts w:asciiTheme="minorBidi" w:hAnsiTheme="minorBidi"/>
                <w:b/>
                <w:bCs/>
                <w:sz w:val="20"/>
                <w:szCs w:val="20"/>
                <w:rtl/>
              </w:rPr>
            </w:pPr>
            <w:r w:rsidRPr="003E0EB2">
              <w:rPr>
                <w:rFonts w:asciiTheme="minorBidi" w:eastAsia="Times New Roman" w:hAnsiTheme="minorBidi"/>
                <w:b/>
                <w:bCs/>
                <w:sz w:val="20"/>
                <w:szCs w:val="20"/>
              </w:rPr>
              <w:t xml:space="preserve">Mortalities of children </w:t>
            </w:r>
            <w:r w:rsidR="00492427">
              <w:rPr>
                <w:rFonts w:asciiTheme="minorBidi" w:eastAsia="Times New Roman" w:hAnsiTheme="minorBidi"/>
                <w:b/>
                <w:bCs/>
                <w:sz w:val="20"/>
                <w:szCs w:val="20"/>
              </w:rPr>
              <w:t>from</w:t>
            </w:r>
            <w:r w:rsidRPr="003E0EB2">
              <w:rPr>
                <w:rFonts w:asciiTheme="minorBidi" w:eastAsia="Times New Roman" w:hAnsiTheme="minorBidi"/>
                <w:b/>
                <w:bCs/>
                <w:sz w:val="20"/>
                <w:szCs w:val="20"/>
              </w:rPr>
              <w:t xml:space="preserve"> 0-17</w:t>
            </w:r>
            <w:r w:rsidR="00492427">
              <w:rPr>
                <w:rFonts w:asciiTheme="minorBidi" w:eastAsia="Times New Roman" w:hAnsiTheme="minorBidi"/>
                <w:b/>
                <w:bCs/>
                <w:sz w:val="20"/>
                <w:szCs w:val="20"/>
              </w:rPr>
              <w:t xml:space="preserve"> years</w:t>
            </w:r>
            <w:r w:rsidRPr="003E0EB2">
              <w:rPr>
                <w:rFonts w:asciiTheme="minorBidi" w:eastAsia="Times New Roman" w:hAnsiTheme="minorBidi"/>
                <w:b/>
                <w:bCs/>
                <w:sz w:val="20"/>
                <w:szCs w:val="20"/>
              </w:rPr>
              <w:t xml:space="preserve"> from </w:t>
            </w:r>
            <w:r w:rsidRPr="003E0EB2">
              <w:rPr>
                <w:rFonts w:asciiTheme="minorBidi" w:eastAsia="Times New Roman" w:hAnsiTheme="minorBidi"/>
                <w:b/>
                <w:bCs/>
              </w:rPr>
              <w:t>unintentional injuries</w:t>
            </w:r>
          </w:p>
        </w:tc>
        <w:tc>
          <w:tcPr>
            <w:tcW w:w="1166" w:type="dxa"/>
            <w:vMerge w:val="restart"/>
            <w:tcBorders>
              <w:top w:val="single" w:sz="4" w:space="0" w:color="auto"/>
              <w:right w:val="single" w:sz="4" w:space="0" w:color="auto"/>
            </w:tcBorders>
            <w:shd w:val="clear" w:color="auto" w:fill="9CC2E5"/>
            <w:vAlign w:val="center"/>
          </w:tcPr>
          <w:p w14:paraId="207968B5" w14:textId="2D433971" w:rsidR="003B5663" w:rsidRPr="003E0EB2" w:rsidRDefault="007A31C1" w:rsidP="007A31C1">
            <w:pPr>
              <w:spacing w:line="240" w:lineRule="auto"/>
              <w:jc w:val="center"/>
              <w:rPr>
                <w:rFonts w:asciiTheme="minorBidi" w:hAnsiTheme="minorBidi"/>
                <w:b/>
                <w:bCs/>
                <w:sz w:val="20"/>
                <w:szCs w:val="20"/>
                <w:rtl/>
              </w:rPr>
            </w:pPr>
            <w:r w:rsidRPr="003E0EB2">
              <w:rPr>
                <w:rFonts w:asciiTheme="minorBidi" w:hAnsiTheme="minorBidi"/>
                <w:b/>
                <w:bCs/>
                <w:sz w:val="20"/>
                <w:szCs w:val="20"/>
              </w:rPr>
              <w:t xml:space="preserve">Mortality </w:t>
            </w:r>
            <w:r w:rsidR="001C135C">
              <w:rPr>
                <w:rFonts w:asciiTheme="minorBidi" w:hAnsiTheme="minorBidi"/>
                <w:b/>
                <w:bCs/>
                <w:sz w:val="20"/>
                <w:szCs w:val="20"/>
              </w:rPr>
              <w:t>percentage</w:t>
            </w:r>
            <w:r w:rsidRPr="003E0EB2">
              <w:rPr>
                <w:rFonts w:asciiTheme="minorBidi" w:hAnsiTheme="minorBidi"/>
                <w:b/>
                <w:bCs/>
                <w:sz w:val="20"/>
                <w:szCs w:val="20"/>
              </w:rPr>
              <w:t xml:space="preserve"> </w:t>
            </w:r>
            <w:r w:rsidR="007D6FE9" w:rsidRPr="003E0EB2">
              <w:rPr>
                <w:rFonts w:asciiTheme="minorBidi" w:hAnsiTheme="minorBidi"/>
                <w:b/>
                <w:bCs/>
                <w:sz w:val="20"/>
                <w:szCs w:val="20"/>
              </w:rPr>
              <w:t xml:space="preserve">of </w:t>
            </w:r>
            <w:r w:rsidRPr="003E0EB2">
              <w:rPr>
                <w:rFonts w:asciiTheme="minorBidi" w:hAnsiTheme="minorBidi"/>
                <w:b/>
                <w:bCs/>
                <w:sz w:val="20"/>
                <w:szCs w:val="20"/>
              </w:rPr>
              <w:t>ultra-Orthodox</w:t>
            </w:r>
            <w:r w:rsidR="007D6FE9" w:rsidRPr="003E0EB2">
              <w:rPr>
                <w:rFonts w:asciiTheme="minorBidi" w:hAnsiTheme="minorBidi"/>
                <w:b/>
                <w:bCs/>
                <w:sz w:val="20"/>
                <w:szCs w:val="20"/>
              </w:rPr>
              <w:t xml:space="preserve"> Jews </w:t>
            </w:r>
          </w:p>
        </w:tc>
        <w:tc>
          <w:tcPr>
            <w:tcW w:w="1166" w:type="dxa"/>
            <w:vMerge w:val="restart"/>
            <w:tcBorders>
              <w:top w:val="single" w:sz="4" w:space="0" w:color="auto"/>
              <w:right w:val="single" w:sz="4" w:space="0" w:color="auto"/>
            </w:tcBorders>
            <w:shd w:val="clear" w:color="auto" w:fill="9CC2E5"/>
            <w:vAlign w:val="bottom"/>
          </w:tcPr>
          <w:p w14:paraId="6CB2A45E" w14:textId="69175721" w:rsidR="003B5663" w:rsidRPr="003E0EB2" w:rsidRDefault="007A31C1" w:rsidP="007A31C1">
            <w:pPr>
              <w:spacing w:line="240" w:lineRule="auto"/>
              <w:jc w:val="center"/>
              <w:rPr>
                <w:rFonts w:asciiTheme="minorBidi" w:hAnsiTheme="minorBidi"/>
                <w:b/>
                <w:bCs/>
                <w:sz w:val="20"/>
                <w:szCs w:val="20"/>
                <w:rtl/>
              </w:rPr>
            </w:pPr>
            <w:r w:rsidRPr="003E0EB2">
              <w:rPr>
                <w:rFonts w:asciiTheme="minorBidi" w:hAnsiTheme="minorBidi"/>
                <w:b/>
                <w:bCs/>
                <w:sz w:val="20"/>
                <w:szCs w:val="20"/>
              </w:rPr>
              <w:t>Rate per 100,000 non-ultra-Orthodox Jews</w:t>
            </w:r>
          </w:p>
        </w:tc>
        <w:tc>
          <w:tcPr>
            <w:tcW w:w="1171" w:type="dxa"/>
            <w:vMerge w:val="restart"/>
            <w:tcBorders>
              <w:top w:val="single" w:sz="4" w:space="0" w:color="auto"/>
              <w:right w:val="single" w:sz="4" w:space="0" w:color="auto"/>
            </w:tcBorders>
            <w:shd w:val="clear" w:color="auto" w:fill="9CC2E5"/>
            <w:vAlign w:val="center"/>
          </w:tcPr>
          <w:p w14:paraId="1C58A855" w14:textId="2CEF3954" w:rsidR="003B5663" w:rsidRPr="003E0EB2" w:rsidRDefault="007D6FE9" w:rsidP="007A31C1">
            <w:pPr>
              <w:spacing w:line="240" w:lineRule="auto"/>
              <w:jc w:val="center"/>
              <w:rPr>
                <w:rFonts w:asciiTheme="minorBidi" w:hAnsiTheme="minorBidi"/>
                <w:b/>
                <w:bCs/>
                <w:sz w:val="20"/>
                <w:szCs w:val="20"/>
                <w:rtl/>
              </w:rPr>
            </w:pPr>
            <w:r w:rsidRPr="003E0EB2">
              <w:rPr>
                <w:rFonts w:asciiTheme="minorBidi" w:hAnsiTheme="minorBidi"/>
                <w:b/>
                <w:bCs/>
                <w:sz w:val="20"/>
                <w:szCs w:val="20"/>
              </w:rPr>
              <w:t>Rate</w:t>
            </w:r>
            <w:r w:rsidR="007A31C1" w:rsidRPr="003E0EB2">
              <w:rPr>
                <w:rFonts w:asciiTheme="minorBidi" w:hAnsiTheme="minorBidi"/>
                <w:b/>
                <w:bCs/>
                <w:sz w:val="20"/>
                <w:szCs w:val="20"/>
              </w:rPr>
              <w:t xml:space="preserve"> per 100,000 ultra-Orthodox Jews</w:t>
            </w:r>
          </w:p>
        </w:tc>
        <w:tc>
          <w:tcPr>
            <w:tcW w:w="1171" w:type="dxa"/>
            <w:vMerge w:val="restart"/>
            <w:tcBorders>
              <w:top w:val="single" w:sz="4" w:space="0" w:color="auto"/>
              <w:right w:val="single" w:sz="4" w:space="0" w:color="auto"/>
            </w:tcBorders>
            <w:shd w:val="clear" w:color="auto" w:fill="9CC2E5"/>
            <w:vAlign w:val="center"/>
          </w:tcPr>
          <w:p w14:paraId="103E73DD" w14:textId="164903F3" w:rsidR="003B5663" w:rsidRPr="003E0EB2" w:rsidRDefault="007A31C1" w:rsidP="007A31C1">
            <w:pPr>
              <w:spacing w:line="240" w:lineRule="auto"/>
              <w:jc w:val="center"/>
              <w:rPr>
                <w:rFonts w:asciiTheme="minorBidi" w:hAnsiTheme="minorBidi"/>
                <w:b/>
                <w:bCs/>
                <w:sz w:val="20"/>
                <w:szCs w:val="20"/>
                <w:rtl/>
              </w:rPr>
            </w:pPr>
            <w:r w:rsidRPr="003E0EB2">
              <w:rPr>
                <w:rFonts w:asciiTheme="minorBidi" w:hAnsiTheme="minorBidi" w:cs="Arial"/>
                <w:b/>
                <w:bCs/>
                <w:sz w:val="20"/>
                <w:szCs w:val="20"/>
                <w:rtl/>
              </w:rPr>
              <w:t>Rate ratio</w:t>
            </w:r>
          </w:p>
        </w:tc>
      </w:tr>
      <w:tr w:rsidR="003B5663" w:rsidRPr="003E0EB2" w14:paraId="25802CCC" w14:textId="77777777" w:rsidTr="005559D3">
        <w:trPr>
          <w:trHeight w:hRule="exact" w:val="712"/>
          <w:jc w:val="center"/>
        </w:trPr>
        <w:tc>
          <w:tcPr>
            <w:tcW w:w="931" w:type="dxa"/>
            <w:vMerge/>
            <w:tcBorders>
              <w:left w:val="single" w:sz="4" w:space="0" w:color="auto"/>
              <w:right w:val="single" w:sz="4" w:space="0" w:color="auto"/>
            </w:tcBorders>
            <w:shd w:val="clear" w:color="auto" w:fill="83C2D4"/>
            <w:vAlign w:val="center"/>
          </w:tcPr>
          <w:p w14:paraId="702069E1" w14:textId="77777777" w:rsidR="003B5663" w:rsidRPr="003E0EB2" w:rsidRDefault="003B5663" w:rsidP="003B5663">
            <w:pPr>
              <w:spacing w:line="480" w:lineRule="auto"/>
              <w:jc w:val="center"/>
              <w:rPr>
                <w:rFonts w:asciiTheme="minorBidi" w:hAnsiTheme="minorBidi"/>
                <w:b/>
                <w:bCs/>
                <w:sz w:val="20"/>
                <w:szCs w:val="20"/>
                <w:rtl/>
              </w:rPr>
            </w:pPr>
          </w:p>
        </w:tc>
        <w:tc>
          <w:tcPr>
            <w:tcW w:w="1344" w:type="dxa"/>
            <w:tcBorders>
              <w:top w:val="single" w:sz="4" w:space="0" w:color="auto"/>
              <w:right w:val="single" w:sz="4" w:space="0" w:color="auto"/>
            </w:tcBorders>
            <w:shd w:val="clear" w:color="auto" w:fill="9CC2E5"/>
            <w:vAlign w:val="center"/>
          </w:tcPr>
          <w:p w14:paraId="268AE137" w14:textId="57349344" w:rsidR="003B5663" w:rsidRPr="003E0EB2" w:rsidRDefault="006C2071" w:rsidP="003B5663">
            <w:pPr>
              <w:spacing w:line="480" w:lineRule="auto"/>
              <w:jc w:val="center"/>
              <w:rPr>
                <w:rFonts w:asciiTheme="minorBidi" w:hAnsiTheme="minorBidi"/>
                <w:b/>
                <w:bCs/>
                <w:sz w:val="20"/>
                <w:szCs w:val="20"/>
                <w:rtl/>
              </w:rPr>
            </w:pPr>
            <w:r w:rsidRPr="003E0EB2">
              <w:rPr>
                <w:rFonts w:asciiTheme="minorBidi" w:hAnsiTheme="minorBidi"/>
                <w:b/>
                <w:bCs/>
                <w:sz w:val="20"/>
                <w:szCs w:val="20"/>
              </w:rPr>
              <w:t>Total</w:t>
            </w:r>
          </w:p>
        </w:tc>
        <w:tc>
          <w:tcPr>
            <w:tcW w:w="1349" w:type="dxa"/>
            <w:tcBorders>
              <w:top w:val="single" w:sz="4" w:space="0" w:color="auto"/>
              <w:right w:val="single" w:sz="4" w:space="0" w:color="auto"/>
            </w:tcBorders>
            <w:shd w:val="clear" w:color="auto" w:fill="9CC2E5"/>
            <w:vAlign w:val="center"/>
          </w:tcPr>
          <w:p w14:paraId="38EEB3DA" w14:textId="0EE7D474" w:rsidR="003B5663" w:rsidRPr="003E0EB2" w:rsidRDefault="006C2071" w:rsidP="003B5663">
            <w:pPr>
              <w:spacing w:line="480" w:lineRule="auto"/>
              <w:jc w:val="center"/>
              <w:rPr>
                <w:rFonts w:asciiTheme="minorBidi" w:hAnsiTheme="minorBidi"/>
                <w:b/>
                <w:bCs/>
                <w:sz w:val="20"/>
                <w:szCs w:val="20"/>
                <w:rtl/>
              </w:rPr>
            </w:pPr>
            <w:r w:rsidRPr="003E0EB2">
              <w:rPr>
                <w:rFonts w:asciiTheme="minorBidi" w:hAnsiTheme="minorBidi"/>
                <w:b/>
                <w:bCs/>
                <w:sz w:val="20"/>
                <w:szCs w:val="20"/>
              </w:rPr>
              <w:t>Non-ultra-Orthodox</w:t>
            </w:r>
          </w:p>
        </w:tc>
        <w:tc>
          <w:tcPr>
            <w:tcW w:w="1349" w:type="dxa"/>
            <w:tcBorders>
              <w:top w:val="single" w:sz="4" w:space="0" w:color="auto"/>
              <w:right w:val="single" w:sz="4" w:space="0" w:color="auto"/>
            </w:tcBorders>
            <w:shd w:val="clear" w:color="auto" w:fill="9CC2E5"/>
            <w:vAlign w:val="center"/>
          </w:tcPr>
          <w:p w14:paraId="387686DD" w14:textId="399F0082" w:rsidR="003B5663" w:rsidRPr="003E0EB2" w:rsidRDefault="006C2071" w:rsidP="003B5663">
            <w:pPr>
              <w:spacing w:line="480" w:lineRule="auto"/>
              <w:jc w:val="center"/>
              <w:rPr>
                <w:rFonts w:asciiTheme="minorBidi" w:hAnsiTheme="minorBidi"/>
                <w:b/>
                <w:bCs/>
                <w:sz w:val="20"/>
                <w:szCs w:val="20"/>
                <w:rtl/>
              </w:rPr>
            </w:pPr>
            <w:r w:rsidRPr="003E0EB2">
              <w:rPr>
                <w:rFonts w:asciiTheme="minorBidi" w:hAnsiTheme="minorBidi"/>
                <w:b/>
                <w:bCs/>
                <w:sz w:val="20"/>
                <w:szCs w:val="20"/>
              </w:rPr>
              <w:t>Ultra-Orthodox</w:t>
            </w:r>
          </w:p>
        </w:tc>
        <w:tc>
          <w:tcPr>
            <w:tcW w:w="1166" w:type="dxa"/>
            <w:vMerge/>
            <w:tcBorders>
              <w:right w:val="single" w:sz="4" w:space="0" w:color="auto"/>
            </w:tcBorders>
            <w:shd w:val="clear" w:color="auto" w:fill="83C2D4"/>
            <w:vAlign w:val="center"/>
          </w:tcPr>
          <w:p w14:paraId="3620AFDE" w14:textId="77777777" w:rsidR="003B5663" w:rsidRPr="003E0EB2" w:rsidRDefault="003B5663" w:rsidP="003B5663">
            <w:pPr>
              <w:spacing w:line="480" w:lineRule="auto"/>
              <w:jc w:val="center"/>
              <w:rPr>
                <w:rFonts w:asciiTheme="minorBidi" w:hAnsiTheme="minorBidi"/>
                <w:b/>
                <w:bCs/>
                <w:sz w:val="20"/>
                <w:szCs w:val="20"/>
                <w:rtl/>
              </w:rPr>
            </w:pPr>
          </w:p>
        </w:tc>
        <w:tc>
          <w:tcPr>
            <w:tcW w:w="1166" w:type="dxa"/>
            <w:vMerge/>
            <w:tcBorders>
              <w:right w:val="single" w:sz="4" w:space="0" w:color="auto"/>
            </w:tcBorders>
            <w:shd w:val="clear" w:color="auto" w:fill="83C2D4"/>
            <w:vAlign w:val="bottom"/>
          </w:tcPr>
          <w:p w14:paraId="1F079A7D" w14:textId="77777777" w:rsidR="003B5663" w:rsidRPr="003E0EB2" w:rsidRDefault="003B5663" w:rsidP="003B5663">
            <w:pPr>
              <w:spacing w:line="480" w:lineRule="auto"/>
              <w:jc w:val="center"/>
              <w:rPr>
                <w:rFonts w:asciiTheme="minorBidi" w:hAnsiTheme="minorBidi"/>
                <w:b/>
                <w:bCs/>
                <w:sz w:val="20"/>
                <w:szCs w:val="20"/>
                <w:rtl/>
              </w:rPr>
            </w:pPr>
          </w:p>
        </w:tc>
        <w:tc>
          <w:tcPr>
            <w:tcW w:w="1171" w:type="dxa"/>
            <w:vMerge/>
            <w:tcBorders>
              <w:right w:val="single" w:sz="4" w:space="0" w:color="auto"/>
            </w:tcBorders>
            <w:shd w:val="clear" w:color="auto" w:fill="83C2D4"/>
            <w:vAlign w:val="center"/>
          </w:tcPr>
          <w:p w14:paraId="01BE61CA" w14:textId="77777777" w:rsidR="003B5663" w:rsidRPr="003E0EB2" w:rsidRDefault="003B5663" w:rsidP="003B5663">
            <w:pPr>
              <w:spacing w:line="480" w:lineRule="auto"/>
              <w:jc w:val="center"/>
              <w:rPr>
                <w:rFonts w:asciiTheme="minorBidi" w:hAnsiTheme="minorBidi"/>
                <w:b/>
                <w:bCs/>
                <w:sz w:val="20"/>
                <w:szCs w:val="20"/>
                <w:rtl/>
              </w:rPr>
            </w:pPr>
          </w:p>
        </w:tc>
        <w:tc>
          <w:tcPr>
            <w:tcW w:w="1171" w:type="dxa"/>
            <w:vMerge/>
            <w:tcBorders>
              <w:right w:val="single" w:sz="4" w:space="0" w:color="auto"/>
            </w:tcBorders>
            <w:shd w:val="clear" w:color="auto" w:fill="83C2D4"/>
            <w:vAlign w:val="center"/>
          </w:tcPr>
          <w:p w14:paraId="7FBA3495" w14:textId="77777777" w:rsidR="003B5663" w:rsidRPr="003E0EB2" w:rsidRDefault="003B5663" w:rsidP="003B5663">
            <w:pPr>
              <w:spacing w:line="480" w:lineRule="auto"/>
              <w:jc w:val="center"/>
              <w:rPr>
                <w:rFonts w:asciiTheme="minorBidi" w:hAnsiTheme="minorBidi"/>
                <w:b/>
                <w:bCs/>
                <w:sz w:val="20"/>
                <w:szCs w:val="20"/>
                <w:rtl/>
              </w:rPr>
            </w:pPr>
          </w:p>
        </w:tc>
      </w:tr>
      <w:tr w:rsidR="003B5663" w:rsidRPr="003E0EB2" w14:paraId="6380A966" w14:textId="77777777" w:rsidTr="003B5663">
        <w:trPr>
          <w:trHeight w:hRule="exact" w:val="293"/>
          <w:jc w:val="center"/>
        </w:trPr>
        <w:tc>
          <w:tcPr>
            <w:tcW w:w="931" w:type="dxa"/>
            <w:tcBorders>
              <w:top w:val="single" w:sz="4" w:space="0" w:color="auto"/>
              <w:left w:val="single" w:sz="4" w:space="0" w:color="auto"/>
              <w:right w:val="single" w:sz="4" w:space="0" w:color="auto"/>
            </w:tcBorders>
            <w:shd w:val="clear" w:color="auto" w:fill="FFFFFF"/>
            <w:vAlign w:val="bottom"/>
          </w:tcPr>
          <w:p w14:paraId="41435178"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2019</w:t>
            </w:r>
          </w:p>
        </w:tc>
        <w:tc>
          <w:tcPr>
            <w:tcW w:w="1344" w:type="dxa"/>
            <w:tcBorders>
              <w:top w:val="single" w:sz="4" w:space="0" w:color="auto"/>
              <w:right w:val="single" w:sz="4" w:space="0" w:color="auto"/>
            </w:tcBorders>
            <w:shd w:val="clear" w:color="auto" w:fill="FFFFFF"/>
            <w:vAlign w:val="bottom"/>
          </w:tcPr>
          <w:p w14:paraId="4E994DBF"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71</w:t>
            </w:r>
          </w:p>
        </w:tc>
        <w:tc>
          <w:tcPr>
            <w:tcW w:w="1349" w:type="dxa"/>
            <w:tcBorders>
              <w:top w:val="single" w:sz="4" w:space="0" w:color="auto"/>
              <w:right w:val="single" w:sz="4" w:space="0" w:color="auto"/>
            </w:tcBorders>
            <w:shd w:val="clear" w:color="auto" w:fill="FFFFFF"/>
            <w:vAlign w:val="bottom"/>
          </w:tcPr>
          <w:p w14:paraId="6A487A77"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47</w:t>
            </w:r>
          </w:p>
        </w:tc>
        <w:tc>
          <w:tcPr>
            <w:tcW w:w="1349" w:type="dxa"/>
            <w:tcBorders>
              <w:top w:val="single" w:sz="4" w:space="0" w:color="auto"/>
              <w:right w:val="single" w:sz="4" w:space="0" w:color="auto"/>
            </w:tcBorders>
            <w:shd w:val="clear" w:color="auto" w:fill="FFFFFF"/>
            <w:vAlign w:val="bottom"/>
          </w:tcPr>
          <w:p w14:paraId="798F1E8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24</w:t>
            </w:r>
          </w:p>
        </w:tc>
        <w:tc>
          <w:tcPr>
            <w:tcW w:w="1166" w:type="dxa"/>
            <w:tcBorders>
              <w:top w:val="single" w:sz="4" w:space="0" w:color="auto"/>
              <w:right w:val="single" w:sz="4" w:space="0" w:color="auto"/>
            </w:tcBorders>
            <w:shd w:val="clear" w:color="auto" w:fill="FFFFFF"/>
            <w:vAlign w:val="bottom"/>
          </w:tcPr>
          <w:p w14:paraId="02928E6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34%</w:t>
            </w:r>
          </w:p>
        </w:tc>
        <w:tc>
          <w:tcPr>
            <w:tcW w:w="1166" w:type="dxa"/>
            <w:tcBorders>
              <w:top w:val="single" w:sz="4" w:space="0" w:color="auto"/>
              <w:right w:val="single" w:sz="4" w:space="0" w:color="auto"/>
            </w:tcBorders>
            <w:shd w:val="clear" w:color="auto" w:fill="FFFFFF"/>
            <w:vAlign w:val="bottom"/>
          </w:tcPr>
          <w:p w14:paraId="4B6D3D1D"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2.9</w:t>
            </w:r>
          </w:p>
        </w:tc>
        <w:tc>
          <w:tcPr>
            <w:tcW w:w="1171" w:type="dxa"/>
            <w:tcBorders>
              <w:top w:val="single" w:sz="4" w:space="0" w:color="auto"/>
              <w:right w:val="single" w:sz="4" w:space="0" w:color="auto"/>
            </w:tcBorders>
            <w:shd w:val="clear" w:color="auto" w:fill="FFFFFF"/>
            <w:vAlign w:val="bottom"/>
          </w:tcPr>
          <w:p w14:paraId="38CE508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4.4</w:t>
            </w:r>
          </w:p>
        </w:tc>
        <w:tc>
          <w:tcPr>
            <w:tcW w:w="1171" w:type="dxa"/>
            <w:tcBorders>
              <w:top w:val="single" w:sz="4" w:space="0" w:color="auto"/>
              <w:right w:val="single" w:sz="4" w:space="0" w:color="auto"/>
            </w:tcBorders>
            <w:shd w:val="clear" w:color="auto" w:fill="FFFFFF"/>
            <w:vAlign w:val="bottom"/>
          </w:tcPr>
          <w:p w14:paraId="5DF38D4D"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1.5</w:t>
            </w:r>
          </w:p>
        </w:tc>
      </w:tr>
      <w:tr w:rsidR="003B5663" w:rsidRPr="003E0EB2" w14:paraId="5C21BDAD" w14:textId="77777777" w:rsidTr="003B5663">
        <w:trPr>
          <w:trHeight w:hRule="exact" w:val="298"/>
          <w:jc w:val="center"/>
        </w:trPr>
        <w:tc>
          <w:tcPr>
            <w:tcW w:w="931" w:type="dxa"/>
            <w:tcBorders>
              <w:top w:val="single" w:sz="4" w:space="0" w:color="auto"/>
              <w:left w:val="single" w:sz="4" w:space="0" w:color="auto"/>
              <w:right w:val="single" w:sz="4" w:space="0" w:color="auto"/>
            </w:tcBorders>
            <w:shd w:val="clear" w:color="auto" w:fill="FFFFFF"/>
            <w:vAlign w:val="bottom"/>
          </w:tcPr>
          <w:p w14:paraId="59EF9382"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2020</w:t>
            </w:r>
          </w:p>
        </w:tc>
        <w:tc>
          <w:tcPr>
            <w:tcW w:w="1344" w:type="dxa"/>
            <w:tcBorders>
              <w:top w:val="single" w:sz="4" w:space="0" w:color="auto"/>
              <w:right w:val="single" w:sz="4" w:space="0" w:color="auto"/>
            </w:tcBorders>
            <w:shd w:val="clear" w:color="auto" w:fill="FFFFFF"/>
            <w:vAlign w:val="bottom"/>
          </w:tcPr>
          <w:p w14:paraId="56FAB9D1"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33</w:t>
            </w:r>
          </w:p>
        </w:tc>
        <w:tc>
          <w:tcPr>
            <w:tcW w:w="1349" w:type="dxa"/>
            <w:tcBorders>
              <w:top w:val="single" w:sz="4" w:space="0" w:color="auto"/>
              <w:right w:val="single" w:sz="4" w:space="0" w:color="auto"/>
            </w:tcBorders>
            <w:shd w:val="clear" w:color="auto" w:fill="FFFFFF"/>
            <w:vAlign w:val="bottom"/>
          </w:tcPr>
          <w:p w14:paraId="6BB76DBA"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24</w:t>
            </w:r>
          </w:p>
        </w:tc>
        <w:tc>
          <w:tcPr>
            <w:tcW w:w="1349" w:type="dxa"/>
            <w:tcBorders>
              <w:top w:val="single" w:sz="4" w:space="0" w:color="auto"/>
              <w:right w:val="single" w:sz="4" w:space="0" w:color="auto"/>
            </w:tcBorders>
            <w:shd w:val="clear" w:color="auto" w:fill="FFFFFF"/>
            <w:vAlign w:val="bottom"/>
          </w:tcPr>
          <w:p w14:paraId="76F95A80"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9</w:t>
            </w:r>
          </w:p>
        </w:tc>
        <w:tc>
          <w:tcPr>
            <w:tcW w:w="1166" w:type="dxa"/>
            <w:tcBorders>
              <w:top w:val="single" w:sz="4" w:space="0" w:color="auto"/>
              <w:right w:val="single" w:sz="4" w:space="0" w:color="auto"/>
            </w:tcBorders>
            <w:shd w:val="clear" w:color="auto" w:fill="FFFFFF"/>
            <w:vAlign w:val="bottom"/>
          </w:tcPr>
          <w:p w14:paraId="5711C9EC"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27%</w:t>
            </w:r>
          </w:p>
        </w:tc>
        <w:tc>
          <w:tcPr>
            <w:tcW w:w="1166" w:type="dxa"/>
            <w:tcBorders>
              <w:top w:val="single" w:sz="4" w:space="0" w:color="auto"/>
              <w:right w:val="single" w:sz="4" w:space="0" w:color="auto"/>
            </w:tcBorders>
            <w:shd w:val="clear" w:color="auto" w:fill="FFFFFF"/>
            <w:vAlign w:val="bottom"/>
          </w:tcPr>
          <w:p w14:paraId="607C527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1.4</w:t>
            </w:r>
          </w:p>
        </w:tc>
        <w:tc>
          <w:tcPr>
            <w:tcW w:w="1171" w:type="dxa"/>
            <w:tcBorders>
              <w:top w:val="single" w:sz="4" w:space="0" w:color="auto"/>
              <w:right w:val="single" w:sz="4" w:space="0" w:color="auto"/>
            </w:tcBorders>
            <w:shd w:val="clear" w:color="auto" w:fill="FFFFFF"/>
            <w:vAlign w:val="bottom"/>
          </w:tcPr>
          <w:p w14:paraId="1C73FF50"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1.6</w:t>
            </w:r>
          </w:p>
        </w:tc>
        <w:tc>
          <w:tcPr>
            <w:tcW w:w="1171" w:type="dxa"/>
            <w:tcBorders>
              <w:top w:val="single" w:sz="4" w:space="0" w:color="auto"/>
              <w:right w:val="single" w:sz="4" w:space="0" w:color="auto"/>
            </w:tcBorders>
            <w:shd w:val="clear" w:color="auto" w:fill="FFFFFF"/>
            <w:vAlign w:val="bottom"/>
          </w:tcPr>
          <w:p w14:paraId="29166B5E"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1.1</w:t>
            </w:r>
          </w:p>
        </w:tc>
      </w:tr>
      <w:tr w:rsidR="003B5663" w:rsidRPr="003E0EB2" w14:paraId="5342AF77" w14:textId="77777777" w:rsidTr="003B5663">
        <w:trPr>
          <w:trHeight w:hRule="exact" w:val="293"/>
          <w:jc w:val="center"/>
        </w:trPr>
        <w:tc>
          <w:tcPr>
            <w:tcW w:w="931" w:type="dxa"/>
            <w:tcBorders>
              <w:top w:val="single" w:sz="4" w:space="0" w:color="auto"/>
              <w:left w:val="single" w:sz="4" w:space="0" w:color="auto"/>
              <w:right w:val="single" w:sz="4" w:space="0" w:color="auto"/>
            </w:tcBorders>
            <w:shd w:val="clear" w:color="auto" w:fill="FFFFFF"/>
            <w:vAlign w:val="bottom"/>
          </w:tcPr>
          <w:p w14:paraId="15768F76"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2021</w:t>
            </w:r>
          </w:p>
        </w:tc>
        <w:tc>
          <w:tcPr>
            <w:tcW w:w="1344" w:type="dxa"/>
            <w:tcBorders>
              <w:top w:val="single" w:sz="4" w:space="0" w:color="auto"/>
              <w:right w:val="single" w:sz="4" w:space="0" w:color="auto"/>
            </w:tcBorders>
            <w:shd w:val="clear" w:color="auto" w:fill="FFFFFF"/>
            <w:vAlign w:val="bottom"/>
          </w:tcPr>
          <w:p w14:paraId="006A4DC8"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60</w:t>
            </w:r>
          </w:p>
        </w:tc>
        <w:tc>
          <w:tcPr>
            <w:tcW w:w="1349" w:type="dxa"/>
            <w:tcBorders>
              <w:top w:val="single" w:sz="4" w:space="0" w:color="auto"/>
              <w:right w:val="single" w:sz="4" w:space="0" w:color="auto"/>
            </w:tcBorders>
            <w:shd w:val="clear" w:color="auto" w:fill="FFFFFF"/>
            <w:vAlign w:val="bottom"/>
          </w:tcPr>
          <w:p w14:paraId="09368FB5"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30</w:t>
            </w:r>
          </w:p>
        </w:tc>
        <w:tc>
          <w:tcPr>
            <w:tcW w:w="1349" w:type="dxa"/>
            <w:tcBorders>
              <w:top w:val="single" w:sz="4" w:space="0" w:color="auto"/>
              <w:right w:val="single" w:sz="4" w:space="0" w:color="auto"/>
            </w:tcBorders>
            <w:shd w:val="clear" w:color="auto" w:fill="FFFFFF"/>
            <w:vAlign w:val="bottom"/>
          </w:tcPr>
          <w:p w14:paraId="0D33C00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30</w:t>
            </w:r>
          </w:p>
        </w:tc>
        <w:tc>
          <w:tcPr>
            <w:tcW w:w="1166" w:type="dxa"/>
            <w:tcBorders>
              <w:top w:val="single" w:sz="4" w:space="0" w:color="auto"/>
              <w:right w:val="single" w:sz="4" w:space="0" w:color="auto"/>
            </w:tcBorders>
            <w:shd w:val="clear" w:color="auto" w:fill="FFFFFF"/>
            <w:vAlign w:val="bottom"/>
          </w:tcPr>
          <w:p w14:paraId="155A0D58"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50%</w:t>
            </w:r>
          </w:p>
        </w:tc>
        <w:tc>
          <w:tcPr>
            <w:tcW w:w="1166" w:type="dxa"/>
            <w:tcBorders>
              <w:top w:val="single" w:sz="4" w:space="0" w:color="auto"/>
              <w:right w:val="single" w:sz="4" w:space="0" w:color="auto"/>
            </w:tcBorders>
            <w:shd w:val="clear" w:color="auto" w:fill="FFFFFF"/>
            <w:vAlign w:val="bottom"/>
          </w:tcPr>
          <w:p w14:paraId="3ABEA76C"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1.8</w:t>
            </w:r>
          </w:p>
        </w:tc>
        <w:tc>
          <w:tcPr>
            <w:tcW w:w="1171" w:type="dxa"/>
            <w:tcBorders>
              <w:top w:val="single" w:sz="4" w:space="0" w:color="auto"/>
              <w:right w:val="single" w:sz="4" w:space="0" w:color="auto"/>
            </w:tcBorders>
            <w:shd w:val="clear" w:color="auto" w:fill="FFFFFF"/>
            <w:vAlign w:val="bottom"/>
          </w:tcPr>
          <w:p w14:paraId="3F29B02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5.1</w:t>
            </w:r>
          </w:p>
        </w:tc>
        <w:tc>
          <w:tcPr>
            <w:tcW w:w="1171" w:type="dxa"/>
            <w:tcBorders>
              <w:top w:val="single" w:sz="4" w:space="0" w:color="auto"/>
              <w:right w:val="single" w:sz="4" w:space="0" w:color="auto"/>
            </w:tcBorders>
            <w:shd w:val="clear" w:color="auto" w:fill="FFFFFF"/>
            <w:vAlign w:val="bottom"/>
          </w:tcPr>
          <w:p w14:paraId="3D572567"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2.8</w:t>
            </w:r>
          </w:p>
        </w:tc>
      </w:tr>
      <w:tr w:rsidR="003B5663" w:rsidRPr="003E0EB2" w14:paraId="2CFD7272" w14:textId="77777777" w:rsidTr="003B5663">
        <w:trPr>
          <w:trHeight w:hRule="exact" w:val="298"/>
          <w:jc w:val="center"/>
        </w:trPr>
        <w:tc>
          <w:tcPr>
            <w:tcW w:w="931" w:type="dxa"/>
            <w:tcBorders>
              <w:top w:val="single" w:sz="4" w:space="0" w:color="auto"/>
              <w:left w:val="single" w:sz="4" w:space="0" w:color="auto"/>
              <w:right w:val="single" w:sz="4" w:space="0" w:color="auto"/>
            </w:tcBorders>
            <w:shd w:val="clear" w:color="auto" w:fill="FFFFFF"/>
            <w:vAlign w:val="bottom"/>
          </w:tcPr>
          <w:p w14:paraId="40525A46"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2022</w:t>
            </w:r>
          </w:p>
        </w:tc>
        <w:tc>
          <w:tcPr>
            <w:tcW w:w="1344" w:type="dxa"/>
            <w:tcBorders>
              <w:top w:val="single" w:sz="4" w:space="0" w:color="auto"/>
              <w:right w:val="single" w:sz="4" w:space="0" w:color="auto"/>
            </w:tcBorders>
            <w:shd w:val="clear" w:color="auto" w:fill="FFFFFF"/>
            <w:vAlign w:val="bottom"/>
          </w:tcPr>
          <w:p w14:paraId="325DF471"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53</w:t>
            </w:r>
          </w:p>
        </w:tc>
        <w:tc>
          <w:tcPr>
            <w:tcW w:w="1349" w:type="dxa"/>
            <w:tcBorders>
              <w:top w:val="single" w:sz="4" w:space="0" w:color="auto"/>
              <w:right w:val="single" w:sz="4" w:space="0" w:color="auto"/>
            </w:tcBorders>
            <w:shd w:val="clear" w:color="auto" w:fill="FFFFFF"/>
            <w:vAlign w:val="bottom"/>
          </w:tcPr>
          <w:p w14:paraId="597751B1"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27</w:t>
            </w:r>
          </w:p>
        </w:tc>
        <w:tc>
          <w:tcPr>
            <w:tcW w:w="1349" w:type="dxa"/>
            <w:tcBorders>
              <w:top w:val="single" w:sz="4" w:space="0" w:color="auto"/>
              <w:right w:val="single" w:sz="4" w:space="0" w:color="auto"/>
            </w:tcBorders>
            <w:shd w:val="clear" w:color="auto" w:fill="FFFFFF"/>
            <w:vAlign w:val="bottom"/>
          </w:tcPr>
          <w:p w14:paraId="5185C772"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26</w:t>
            </w:r>
          </w:p>
        </w:tc>
        <w:tc>
          <w:tcPr>
            <w:tcW w:w="1166" w:type="dxa"/>
            <w:tcBorders>
              <w:top w:val="single" w:sz="4" w:space="0" w:color="auto"/>
              <w:right w:val="single" w:sz="4" w:space="0" w:color="auto"/>
            </w:tcBorders>
            <w:shd w:val="clear" w:color="auto" w:fill="FFFFFF"/>
            <w:vAlign w:val="bottom"/>
          </w:tcPr>
          <w:p w14:paraId="14413995"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49%</w:t>
            </w:r>
          </w:p>
        </w:tc>
        <w:tc>
          <w:tcPr>
            <w:tcW w:w="1166" w:type="dxa"/>
            <w:tcBorders>
              <w:top w:val="single" w:sz="4" w:space="0" w:color="auto"/>
              <w:right w:val="single" w:sz="4" w:space="0" w:color="auto"/>
            </w:tcBorders>
            <w:shd w:val="clear" w:color="auto" w:fill="FFFFFF"/>
            <w:vAlign w:val="bottom"/>
          </w:tcPr>
          <w:p w14:paraId="254AC27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1.6</w:t>
            </w:r>
          </w:p>
        </w:tc>
        <w:tc>
          <w:tcPr>
            <w:tcW w:w="1171" w:type="dxa"/>
            <w:tcBorders>
              <w:top w:val="single" w:sz="4" w:space="0" w:color="auto"/>
              <w:right w:val="single" w:sz="4" w:space="0" w:color="auto"/>
            </w:tcBorders>
            <w:shd w:val="clear" w:color="auto" w:fill="FFFFFF"/>
            <w:vAlign w:val="bottom"/>
          </w:tcPr>
          <w:p w14:paraId="40128DE5"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4.3</w:t>
            </w:r>
          </w:p>
        </w:tc>
        <w:tc>
          <w:tcPr>
            <w:tcW w:w="1171" w:type="dxa"/>
            <w:tcBorders>
              <w:top w:val="single" w:sz="4" w:space="0" w:color="auto"/>
              <w:right w:val="single" w:sz="4" w:space="0" w:color="auto"/>
            </w:tcBorders>
            <w:shd w:val="clear" w:color="auto" w:fill="FFFFFF"/>
            <w:vAlign w:val="bottom"/>
          </w:tcPr>
          <w:p w14:paraId="22DA550C"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2.7</w:t>
            </w:r>
          </w:p>
        </w:tc>
      </w:tr>
      <w:tr w:rsidR="003B5663" w:rsidRPr="003E0EB2" w14:paraId="7518B117" w14:textId="77777777" w:rsidTr="003B5663">
        <w:trPr>
          <w:trHeight w:hRule="exact" w:val="293"/>
          <w:jc w:val="center"/>
        </w:trPr>
        <w:tc>
          <w:tcPr>
            <w:tcW w:w="931" w:type="dxa"/>
            <w:tcBorders>
              <w:top w:val="single" w:sz="4" w:space="0" w:color="auto"/>
              <w:left w:val="single" w:sz="4" w:space="0" w:color="auto"/>
              <w:right w:val="single" w:sz="4" w:space="0" w:color="auto"/>
            </w:tcBorders>
            <w:shd w:val="clear" w:color="auto" w:fill="FFFFFF"/>
            <w:vAlign w:val="bottom"/>
          </w:tcPr>
          <w:p w14:paraId="121C4507"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2023</w:t>
            </w:r>
          </w:p>
        </w:tc>
        <w:tc>
          <w:tcPr>
            <w:tcW w:w="1344" w:type="dxa"/>
            <w:tcBorders>
              <w:top w:val="single" w:sz="4" w:space="0" w:color="auto"/>
              <w:right w:val="single" w:sz="4" w:space="0" w:color="auto"/>
            </w:tcBorders>
            <w:shd w:val="clear" w:color="auto" w:fill="FFFFFF"/>
            <w:vAlign w:val="bottom"/>
          </w:tcPr>
          <w:p w14:paraId="6190C73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48</w:t>
            </w:r>
          </w:p>
        </w:tc>
        <w:tc>
          <w:tcPr>
            <w:tcW w:w="1349" w:type="dxa"/>
            <w:tcBorders>
              <w:top w:val="single" w:sz="4" w:space="0" w:color="auto"/>
              <w:right w:val="single" w:sz="4" w:space="0" w:color="auto"/>
            </w:tcBorders>
            <w:shd w:val="clear" w:color="auto" w:fill="FFFFFF"/>
            <w:vAlign w:val="bottom"/>
          </w:tcPr>
          <w:p w14:paraId="0A36EF6F"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37</w:t>
            </w:r>
          </w:p>
        </w:tc>
        <w:tc>
          <w:tcPr>
            <w:tcW w:w="1349" w:type="dxa"/>
            <w:tcBorders>
              <w:top w:val="single" w:sz="4" w:space="0" w:color="auto"/>
              <w:right w:val="single" w:sz="4" w:space="0" w:color="auto"/>
            </w:tcBorders>
            <w:shd w:val="clear" w:color="auto" w:fill="FFFFFF"/>
            <w:vAlign w:val="bottom"/>
          </w:tcPr>
          <w:p w14:paraId="788C2B1F"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11</w:t>
            </w:r>
          </w:p>
        </w:tc>
        <w:tc>
          <w:tcPr>
            <w:tcW w:w="1166" w:type="dxa"/>
            <w:tcBorders>
              <w:top w:val="single" w:sz="4" w:space="0" w:color="auto"/>
              <w:right w:val="single" w:sz="4" w:space="0" w:color="auto"/>
            </w:tcBorders>
            <w:shd w:val="clear" w:color="auto" w:fill="FFFFFF"/>
            <w:vAlign w:val="bottom"/>
          </w:tcPr>
          <w:p w14:paraId="345F2E2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23%</w:t>
            </w:r>
          </w:p>
        </w:tc>
        <w:tc>
          <w:tcPr>
            <w:tcW w:w="1166" w:type="dxa"/>
            <w:tcBorders>
              <w:top w:val="single" w:sz="4" w:space="0" w:color="auto"/>
              <w:right w:val="single" w:sz="4" w:space="0" w:color="auto"/>
            </w:tcBorders>
            <w:shd w:val="clear" w:color="auto" w:fill="FFFFFF"/>
            <w:vAlign w:val="bottom"/>
          </w:tcPr>
          <w:p w14:paraId="4279C18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2.1</w:t>
            </w:r>
          </w:p>
        </w:tc>
        <w:tc>
          <w:tcPr>
            <w:tcW w:w="1171" w:type="dxa"/>
            <w:tcBorders>
              <w:top w:val="single" w:sz="4" w:space="0" w:color="auto"/>
              <w:right w:val="single" w:sz="4" w:space="0" w:color="auto"/>
            </w:tcBorders>
            <w:shd w:val="clear" w:color="auto" w:fill="FFFFFF"/>
            <w:vAlign w:val="bottom"/>
          </w:tcPr>
          <w:p w14:paraId="5401C5C2"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1.6</w:t>
            </w:r>
          </w:p>
        </w:tc>
        <w:tc>
          <w:tcPr>
            <w:tcW w:w="1171" w:type="dxa"/>
            <w:tcBorders>
              <w:top w:val="single" w:sz="4" w:space="0" w:color="auto"/>
              <w:right w:val="single" w:sz="4" w:space="0" w:color="auto"/>
            </w:tcBorders>
            <w:shd w:val="clear" w:color="auto" w:fill="FFFFFF"/>
            <w:vAlign w:val="bottom"/>
          </w:tcPr>
          <w:p w14:paraId="630C976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0.8</w:t>
            </w:r>
          </w:p>
        </w:tc>
      </w:tr>
      <w:tr w:rsidR="003B5663" w:rsidRPr="003E0EB2" w14:paraId="1ED8EA6C" w14:textId="77777777" w:rsidTr="005559D3">
        <w:trPr>
          <w:trHeight w:hRule="exact" w:val="307"/>
          <w:jc w:val="center"/>
        </w:trPr>
        <w:tc>
          <w:tcPr>
            <w:tcW w:w="931" w:type="dxa"/>
            <w:tcBorders>
              <w:top w:val="single" w:sz="4" w:space="0" w:color="auto"/>
              <w:left w:val="single" w:sz="4" w:space="0" w:color="auto"/>
              <w:bottom w:val="single" w:sz="4" w:space="0" w:color="auto"/>
              <w:right w:val="single" w:sz="4" w:space="0" w:color="auto"/>
            </w:tcBorders>
            <w:shd w:val="clear" w:color="auto" w:fill="9CC2E5"/>
          </w:tcPr>
          <w:p w14:paraId="4F4EB06C" w14:textId="42F1834C" w:rsidR="003B5663" w:rsidRPr="003E0EB2" w:rsidRDefault="007A31C1" w:rsidP="003B5663">
            <w:pPr>
              <w:spacing w:line="480" w:lineRule="auto"/>
              <w:jc w:val="center"/>
              <w:rPr>
                <w:rFonts w:asciiTheme="minorBidi" w:hAnsiTheme="minorBidi"/>
                <w:b/>
                <w:bCs/>
                <w:sz w:val="20"/>
                <w:szCs w:val="20"/>
                <w:rtl/>
              </w:rPr>
            </w:pPr>
            <w:r w:rsidRPr="003E0EB2">
              <w:rPr>
                <w:rFonts w:asciiTheme="minorBidi" w:hAnsiTheme="minorBidi" w:cs="Arial"/>
                <w:b/>
                <w:bCs/>
                <w:sz w:val="20"/>
                <w:szCs w:val="20"/>
                <w:rtl/>
              </w:rPr>
              <w:t>Total</w:t>
            </w:r>
          </w:p>
        </w:tc>
        <w:tc>
          <w:tcPr>
            <w:tcW w:w="1344" w:type="dxa"/>
            <w:tcBorders>
              <w:top w:val="single" w:sz="4" w:space="0" w:color="auto"/>
              <w:bottom w:val="single" w:sz="4" w:space="0" w:color="auto"/>
              <w:right w:val="single" w:sz="4" w:space="0" w:color="auto"/>
            </w:tcBorders>
            <w:shd w:val="clear" w:color="auto" w:fill="9CC2E5"/>
          </w:tcPr>
          <w:p w14:paraId="18D2FCD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265</w:t>
            </w:r>
          </w:p>
        </w:tc>
        <w:tc>
          <w:tcPr>
            <w:tcW w:w="1349" w:type="dxa"/>
            <w:tcBorders>
              <w:top w:val="single" w:sz="4" w:space="0" w:color="auto"/>
              <w:bottom w:val="single" w:sz="4" w:space="0" w:color="auto"/>
              <w:right w:val="single" w:sz="4" w:space="0" w:color="auto"/>
            </w:tcBorders>
            <w:shd w:val="clear" w:color="auto" w:fill="9CC2E5"/>
          </w:tcPr>
          <w:p w14:paraId="7139D91B"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165</w:t>
            </w:r>
          </w:p>
        </w:tc>
        <w:tc>
          <w:tcPr>
            <w:tcW w:w="1349" w:type="dxa"/>
            <w:tcBorders>
              <w:top w:val="single" w:sz="4" w:space="0" w:color="auto"/>
              <w:bottom w:val="single" w:sz="4" w:space="0" w:color="auto"/>
              <w:right w:val="single" w:sz="4" w:space="0" w:color="auto"/>
            </w:tcBorders>
            <w:shd w:val="clear" w:color="auto" w:fill="9CC2E5"/>
          </w:tcPr>
          <w:p w14:paraId="534AD253"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100</w:t>
            </w:r>
          </w:p>
        </w:tc>
        <w:tc>
          <w:tcPr>
            <w:tcW w:w="1166" w:type="dxa"/>
            <w:tcBorders>
              <w:top w:val="single" w:sz="4" w:space="0" w:color="auto"/>
              <w:bottom w:val="single" w:sz="4" w:space="0" w:color="auto"/>
              <w:right w:val="single" w:sz="4" w:space="0" w:color="auto"/>
            </w:tcBorders>
            <w:shd w:val="clear" w:color="auto" w:fill="9CC2E5"/>
          </w:tcPr>
          <w:p w14:paraId="78739B2E"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38%</w:t>
            </w:r>
          </w:p>
        </w:tc>
        <w:tc>
          <w:tcPr>
            <w:tcW w:w="1166" w:type="dxa"/>
            <w:tcBorders>
              <w:top w:val="single" w:sz="4" w:space="0" w:color="auto"/>
              <w:bottom w:val="single" w:sz="4" w:space="0" w:color="auto"/>
              <w:right w:val="single" w:sz="4" w:space="0" w:color="auto"/>
            </w:tcBorders>
            <w:shd w:val="clear" w:color="auto" w:fill="9CC2E5"/>
          </w:tcPr>
          <w:p w14:paraId="06153C89"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2.0</w:t>
            </w:r>
          </w:p>
        </w:tc>
        <w:tc>
          <w:tcPr>
            <w:tcW w:w="1171" w:type="dxa"/>
            <w:tcBorders>
              <w:top w:val="single" w:sz="4" w:space="0" w:color="auto"/>
              <w:bottom w:val="single" w:sz="4" w:space="0" w:color="auto"/>
              <w:right w:val="single" w:sz="4" w:space="0" w:color="auto"/>
            </w:tcBorders>
            <w:shd w:val="clear" w:color="auto" w:fill="9CC2E5"/>
          </w:tcPr>
          <w:p w14:paraId="77BFFAF4"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3.4</w:t>
            </w:r>
          </w:p>
        </w:tc>
        <w:tc>
          <w:tcPr>
            <w:tcW w:w="1171" w:type="dxa"/>
            <w:tcBorders>
              <w:top w:val="single" w:sz="4" w:space="0" w:color="auto"/>
              <w:bottom w:val="single" w:sz="4" w:space="0" w:color="auto"/>
              <w:right w:val="single" w:sz="4" w:space="0" w:color="auto"/>
            </w:tcBorders>
            <w:shd w:val="clear" w:color="auto" w:fill="9CC2E5"/>
          </w:tcPr>
          <w:p w14:paraId="1B0B62C5" w14:textId="77777777" w:rsidR="003B5663" w:rsidRPr="003E0EB2" w:rsidRDefault="003B5663" w:rsidP="003B5663">
            <w:pPr>
              <w:spacing w:line="480" w:lineRule="auto"/>
              <w:jc w:val="center"/>
              <w:rPr>
                <w:rFonts w:asciiTheme="minorBidi" w:hAnsiTheme="minorBidi"/>
                <w:b/>
                <w:bCs/>
                <w:sz w:val="20"/>
                <w:szCs w:val="20"/>
                <w:rtl/>
              </w:rPr>
            </w:pPr>
            <w:r w:rsidRPr="003E0EB2">
              <w:rPr>
                <w:rFonts w:asciiTheme="minorBidi" w:hAnsiTheme="minorBidi"/>
                <w:b/>
                <w:bCs/>
                <w:sz w:val="20"/>
                <w:szCs w:val="20"/>
                <w:rtl/>
              </w:rPr>
              <w:t>1.7</w:t>
            </w:r>
          </w:p>
        </w:tc>
      </w:tr>
    </w:tbl>
    <w:p w14:paraId="03C579C3" w14:textId="77777777" w:rsidR="00B51E0C" w:rsidRPr="003E0EB2" w:rsidRDefault="00B51E0C" w:rsidP="00B51E0C">
      <w:pPr>
        <w:spacing w:line="480" w:lineRule="auto"/>
        <w:jc w:val="center"/>
        <w:rPr>
          <w:rFonts w:asciiTheme="minorBidi" w:hAnsiTheme="minorBidi"/>
          <w:b/>
          <w:bCs/>
          <w:sz w:val="24"/>
          <w:szCs w:val="24"/>
        </w:rPr>
      </w:pPr>
    </w:p>
    <w:p w14:paraId="65778D92" w14:textId="77777777" w:rsidR="00B51E0C" w:rsidRPr="003E0EB2" w:rsidRDefault="00B51E0C" w:rsidP="00B51E0C">
      <w:pPr>
        <w:spacing w:line="480" w:lineRule="auto"/>
        <w:jc w:val="center"/>
        <w:rPr>
          <w:rFonts w:asciiTheme="minorBidi" w:hAnsiTheme="minorBidi"/>
          <w:b/>
          <w:bCs/>
          <w:sz w:val="24"/>
          <w:szCs w:val="24"/>
        </w:rPr>
      </w:pPr>
    </w:p>
    <w:p w14:paraId="74686F02" w14:textId="6B29B09B" w:rsidR="00B51E0C" w:rsidRPr="003E0EB2" w:rsidRDefault="00B51E0C" w:rsidP="00206CE4">
      <w:pPr>
        <w:spacing w:line="360" w:lineRule="auto"/>
        <w:jc w:val="center"/>
        <w:rPr>
          <w:rFonts w:asciiTheme="minorBidi" w:hAnsiTheme="minorBidi"/>
          <w:b/>
          <w:bCs/>
          <w:sz w:val="24"/>
          <w:szCs w:val="24"/>
        </w:rPr>
      </w:pPr>
      <w:r w:rsidRPr="003E0EB2">
        <w:rPr>
          <w:rFonts w:asciiTheme="minorBidi" w:hAnsiTheme="minorBidi"/>
          <w:b/>
          <w:bCs/>
          <w:sz w:val="24"/>
          <w:szCs w:val="24"/>
        </w:rPr>
        <w:lastRenderedPageBreak/>
        <w:t xml:space="preserve">Table 5: Distribution of child mortalities from unintentional injury by sector of the Jewish population (ultra-Orthodox / non-ultra-Orthodox) and age, percent of ultra-Orthodox children injured each year, </w:t>
      </w:r>
      <w:r w:rsidR="003E0EB2" w:rsidRPr="003E0EB2">
        <w:rPr>
          <w:rFonts w:asciiTheme="minorBidi" w:hAnsiTheme="minorBidi"/>
          <w:b/>
          <w:bCs/>
          <w:sz w:val="24"/>
          <w:szCs w:val="24"/>
        </w:rPr>
        <w:t>rates,</w:t>
      </w:r>
      <w:r w:rsidRPr="003E0EB2">
        <w:rPr>
          <w:rFonts w:asciiTheme="minorBidi" w:hAnsiTheme="minorBidi"/>
          <w:b/>
          <w:bCs/>
          <w:sz w:val="24"/>
          <w:szCs w:val="24"/>
        </w:rPr>
        <w:t xml:space="preserve"> and ratios, 2019-2023</w:t>
      </w:r>
    </w:p>
    <w:tbl>
      <w:tblPr>
        <w:tblOverlap w:val="never"/>
        <w:tblW w:w="9649" w:type="dxa"/>
        <w:jc w:val="center"/>
        <w:tblLayout w:type="fixed"/>
        <w:tblCellMar>
          <w:left w:w="10" w:type="dxa"/>
          <w:right w:w="10" w:type="dxa"/>
        </w:tblCellMar>
        <w:tblLook w:val="04A0" w:firstRow="1" w:lastRow="0" w:firstColumn="1" w:lastColumn="0" w:noHBand="0" w:noVBand="1"/>
      </w:tblPr>
      <w:tblGrid>
        <w:gridCol w:w="1080"/>
        <w:gridCol w:w="1056"/>
        <w:gridCol w:w="1051"/>
        <w:gridCol w:w="1056"/>
        <w:gridCol w:w="1349"/>
        <w:gridCol w:w="1349"/>
        <w:gridCol w:w="1354"/>
        <w:gridCol w:w="1354"/>
      </w:tblGrid>
      <w:tr w:rsidR="007D6FE9" w:rsidRPr="003E0EB2" w14:paraId="58D8C393" w14:textId="77777777" w:rsidTr="007D6FE9">
        <w:trPr>
          <w:trHeight w:hRule="exact" w:val="869"/>
          <w:jc w:val="center"/>
        </w:trPr>
        <w:tc>
          <w:tcPr>
            <w:tcW w:w="1080" w:type="dxa"/>
            <w:vMerge w:val="restart"/>
            <w:tcBorders>
              <w:top w:val="single" w:sz="4" w:space="0" w:color="auto"/>
              <w:left w:val="single" w:sz="4" w:space="0" w:color="auto"/>
              <w:right w:val="single" w:sz="4" w:space="0" w:color="auto"/>
            </w:tcBorders>
            <w:shd w:val="clear" w:color="auto" w:fill="83C2D4"/>
            <w:vAlign w:val="center"/>
          </w:tcPr>
          <w:p w14:paraId="24F25009" w14:textId="187FE9D2" w:rsidR="007D6FE9" w:rsidRPr="003E0EB2" w:rsidRDefault="007D6FE9" w:rsidP="007D6FE9">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Age group</w:t>
            </w:r>
          </w:p>
        </w:tc>
        <w:tc>
          <w:tcPr>
            <w:tcW w:w="3163" w:type="dxa"/>
            <w:gridSpan w:val="3"/>
            <w:tcBorders>
              <w:top w:val="single" w:sz="4" w:space="0" w:color="auto"/>
              <w:right w:val="single" w:sz="4" w:space="0" w:color="auto"/>
            </w:tcBorders>
            <w:shd w:val="clear" w:color="auto" w:fill="83C2D4"/>
            <w:vAlign w:val="center"/>
          </w:tcPr>
          <w:p w14:paraId="7EF5335F" w14:textId="56F89E53" w:rsidR="007D6FE9" w:rsidRPr="003E0EB2" w:rsidRDefault="007D6FE9" w:rsidP="007D6FE9">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 xml:space="preserve">Mortalities of children </w:t>
            </w:r>
            <w:r w:rsidR="00492427">
              <w:rPr>
                <w:rFonts w:asciiTheme="minorBidi" w:eastAsia="Times New Roman" w:hAnsiTheme="minorBidi" w:cstheme="minorBidi"/>
                <w:b/>
                <w:bCs/>
              </w:rPr>
              <w:t>from</w:t>
            </w:r>
            <w:r w:rsidRPr="003E0EB2">
              <w:rPr>
                <w:rFonts w:asciiTheme="minorBidi" w:eastAsia="Times New Roman" w:hAnsiTheme="minorBidi" w:cstheme="minorBidi"/>
                <w:b/>
                <w:bCs/>
              </w:rPr>
              <w:t xml:space="preserve"> 0-17</w:t>
            </w:r>
            <w:r w:rsidR="00492427">
              <w:rPr>
                <w:rFonts w:asciiTheme="minorBidi" w:eastAsia="Times New Roman" w:hAnsiTheme="minorBidi" w:cstheme="minorBidi"/>
                <w:b/>
                <w:bCs/>
              </w:rPr>
              <w:t xml:space="preserve"> years</w:t>
            </w:r>
            <w:r w:rsidRPr="003E0EB2">
              <w:rPr>
                <w:rFonts w:asciiTheme="minorBidi" w:eastAsia="Times New Roman" w:hAnsiTheme="minorBidi" w:cstheme="minorBidi"/>
                <w:b/>
                <w:bCs/>
              </w:rPr>
              <w:t xml:space="preserve"> from unintentional injuries</w:t>
            </w:r>
          </w:p>
        </w:tc>
        <w:tc>
          <w:tcPr>
            <w:tcW w:w="1349" w:type="dxa"/>
            <w:vMerge w:val="restart"/>
            <w:tcBorders>
              <w:top w:val="single" w:sz="4" w:space="0" w:color="auto"/>
              <w:right w:val="single" w:sz="4" w:space="0" w:color="auto"/>
            </w:tcBorders>
            <w:shd w:val="clear" w:color="auto" w:fill="83C2D4"/>
            <w:vAlign w:val="center"/>
          </w:tcPr>
          <w:p w14:paraId="1FC0B601" w14:textId="38C0673F" w:rsidR="007D6FE9" w:rsidRPr="003E0EB2" w:rsidRDefault="007D6FE9" w:rsidP="007D6FE9">
            <w:pPr>
              <w:pStyle w:val="Other10"/>
              <w:bidi w:val="0"/>
              <w:spacing w:after="0" w:line="233" w:lineRule="auto"/>
              <w:jc w:val="center"/>
              <w:rPr>
                <w:rFonts w:asciiTheme="minorBidi" w:hAnsiTheme="minorBidi" w:cstheme="minorBidi"/>
                <w:rtl/>
              </w:rPr>
            </w:pPr>
            <w:r w:rsidRPr="003E0EB2">
              <w:rPr>
                <w:rFonts w:asciiTheme="minorBidi" w:eastAsia="Times New Roman" w:hAnsiTheme="minorBidi" w:cstheme="minorBidi"/>
                <w:b/>
                <w:bCs/>
                <w:sz w:val="18"/>
                <w:szCs w:val="18"/>
              </w:rPr>
              <w:t>Percent of ultra-Orthodox Jews out of the general Jewish population</w:t>
            </w:r>
          </w:p>
        </w:tc>
        <w:tc>
          <w:tcPr>
            <w:tcW w:w="1349" w:type="dxa"/>
            <w:vMerge w:val="restart"/>
            <w:tcBorders>
              <w:top w:val="single" w:sz="4" w:space="0" w:color="auto"/>
              <w:right w:val="single" w:sz="4" w:space="0" w:color="auto"/>
            </w:tcBorders>
            <w:shd w:val="clear" w:color="auto" w:fill="83C2D4"/>
            <w:vAlign w:val="bottom"/>
          </w:tcPr>
          <w:p w14:paraId="77CEE12E" w14:textId="77777777" w:rsidR="007D6FE9" w:rsidRPr="003E0EB2" w:rsidRDefault="007D6FE9" w:rsidP="007D6FE9">
            <w:pPr>
              <w:pStyle w:val="Other10"/>
              <w:bidi w:val="0"/>
              <w:spacing w:after="0" w:line="233" w:lineRule="auto"/>
              <w:jc w:val="center"/>
              <w:rPr>
                <w:rFonts w:asciiTheme="minorBidi" w:hAnsiTheme="minorBidi"/>
                <w:b/>
                <w:bCs/>
              </w:rPr>
            </w:pPr>
            <w:r w:rsidRPr="003E0EB2">
              <w:rPr>
                <w:rFonts w:asciiTheme="minorBidi" w:hAnsiTheme="minorBidi"/>
                <w:b/>
                <w:bCs/>
              </w:rPr>
              <w:t xml:space="preserve">Rate per 100,000 </w:t>
            </w:r>
          </w:p>
          <w:p w14:paraId="0E860585" w14:textId="77777777" w:rsidR="007D6FE9" w:rsidRPr="003E0EB2" w:rsidRDefault="007D6FE9" w:rsidP="007D6FE9">
            <w:pPr>
              <w:pStyle w:val="Other10"/>
              <w:bidi w:val="0"/>
              <w:spacing w:after="0" w:line="233" w:lineRule="auto"/>
              <w:jc w:val="center"/>
              <w:rPr>
                <w:rFonts w:asciiTheme="minorBidi" w:hAnsiTheme="minorBidi"/>
                <w:b/>
                <w:bCs/>
              </w:rPr>
            </w:pPr>
            <w:r w:rsidRPr="003E0EB2">
              <w:rPr>
                <w:rFonts w:asciiTheme="minorBidi" w:hAnsiTheme="minorBidi"/>
                <w:b/>
                <w:bCs/>
              </w:rPr>
              <w:t>ultra-Orthodox Jews</w:t>
            </w:r>
          </w:p>
          <w:p w14:paraId="3F130CD2" w14:textId="56A18C08" w:rsidR="007D6FE9" w:rsidRPr="003E0EB2" w:rsidRDefault="007D6FE9" w:rsidP="007D6FE9">
            <w:pPr>
              <w:pStyle w:val="Other10"/>
              <w:bidi w:val="0"/>
              <w:spacing w:after="0" w:line="233" w:lineRule="auto"/>
              <w:jc w:val="center"/>
              <w:rPr>
                <w:rFonts w:asciiTheme="minorBidi" w:hAnsiTheme="minorBidi" w:cstheme="minorBidi"/>
                <w:rtl/>
              </w:rPr>
            </w:pPr>
          </w:p>
        </w:tc>
        <w:tc>
          <w:tcPr>
            <w:tcW w:w="1354" w:type="dxa"/>
            <w:vMerge w:val="restart"/>
            <w:tcBorders>
              <w:top w:val="single" w:sz="4" w:space="0" w:color="auto"/>
              <w:right w:val="single" w:sz="4" w:space="0" w:color="auto"/>
            </w:tcBorders>
            <w:shd w:val="clear" w:color="auto" w:fill="83C2D4"/>
            <w:vAlign w:val="center"/>
          </w:tcPr>
          <w:p w14:paraId="40C9F910" w14:textId="77777777" w:rsidR="007D6FE9" w:rsidRPr="003E0EB2" w:rsidRDefault="007D6FE9" w:rsidP="007D6FE9">
            <w:pPr>
              <w:pStyle w:val="Other10"/>
              <w:bidi w:val="0"/>
              <w:spacing w:after="0" w:line="240" w:lineRule="auto"/>
              <w:jc w:val="center"/>
              <w:rPr>
                <w:rFonts w:asciiTheme="minorBidi" w:hAnsiTheme="minorBidi"/>
                <w:b/>
                <w:bCs/>
              </w:rPr>
            </w:pPr>
            <w:r w:rsidRPr="003E0EB2">
              <w:rPr>
                <w:rFonts w:asciiTheme="minorBidi" w:hAnsiTheme="minorBidi"/>
                <w:b/>
                <w:bCs/>
              </w:rPr>
              <w:t xml:space="preserve">Rate per 100,000 </w:t>
            </w:r>
          </w:p>
          <w:p w14:paraId="468E8766" w14:textId="77777777" w:rsidR="007D6FE9" w:rsidRPr="003E0EB2" w:rsidRDefault="007D6FE9" w:rsidP="007D6FE9">
            <w:pPr>
              <w:pStyle w:val="Other10"/>
              <w:bidi w:val="0"/>
              <w:spacing w:after="0" w:line="240" w:lineRule="auto"/>
              <w:jc w:val="center"/>
              <w:rPr>
                <w:rFonts w:asciiTheme="minorBidi" w:hAnsiTheme="minorBidi"/>
                <w:b/>
                <w:bCs/>
              </w:rPr>
            </w:pPr>
            <w:r w:rsidRPr="003E0EB2">
              <w:rPr>
                <w:rFonts w:asciiTheme="minorBidi" w:hAnsiTheme="minorBidi"/>
                <w:b/>
                <w:bCs/>
              </w:rPr>
              <w:t>non-ultra-Orthodox Jews</w:t>
            </w:r>
          </w:p>
          <w:p w14:paraId="58DFA091" w14:textId="1F64C464" w:rsidR="007D6FE9" w:rsidRPr="003E0EB2" w:rsidRDefault="007D6FE9" w:rsidP="007D6FE9">
            <w:pPr>
              <w:pStyle w:val="Other10"/>
              <w:bidi w:val="0"/>
              <w:spacing w:after="0" w:line="240" w:lineRule="auto"/>
              <w:jc w:val="center"/>
              <w:rPr>
                <w:rFonts w:asciiTheme="minorBidi" w:hAnsiTheme="minorBidi" w:cstheme="minorBidi"/>
                <w:rtl/>
              </w:rPr>
            </w:pPr>
          </w:p>
        </w:tc>
        <w:tc>
          <w:tcPr>
            <w:tcW w:w="1354" w:type="dxa"/>
            <w:vMerge w:val="restart"/>
            <w:tcBorders>
              <w:top w:val="single" w:sz="4" w:space="0" w:color="auto"/>
              <w:right w:val="single" w:sz="4" w:space="0" w:color="auto"/>
            </w:tcBorders>
            <w:shd w:val="clear" w:color="auto" w:fill="83C2D4"/>
            <w:vAlign w:val="center"/>
          </w:tcPr>
          <w:p w14:paraId="161FB112" w14:textId="6E0E1CAD" w:rsidR="007D6FE9" w:rsidRPr="003E0EB2" w:rsidRDefault="007D6FE9" w:rsidP="007D6FE9">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Rate ratio</w:t>
            </w:r>
          </w:p>
        </w:tc>
      </w:tr>
      <w:tr w:rsidR="007A31C1" w:rsidRPr="003E0EB2" w14:paraId="562ABCF8" w14:textId="77777777" w:rsidTr="007D6FE9">
        <w:trPr>
          <w:trHeight w:hRule="exact" w:val="456"/>
          <w:jc w:val="center"/>
        </w:trPr>
        <w:tc>
          <w:tcPr>
            <w:tcW w:w="1080" w:type="dxa"/>
            <w:vMerge/>
            <w:tcBorders>
              <w:left w:val="single" w:sz="4" w:space="0" w:color="auto"/>
              <w:right w:val="single" w:sz="4" w:space="0" w:color="auto"/>
            </w:tcBorders>
            <w:shd w:val="clear" w:color="auto" w:fill="83C2D4"/>
            <w:vAlign w:val="center"/>
          </w:tcPr>
          <w:p w14:paraId="0ED3B58C" w14:textId="77777777" w:rsidR="007A31C1" w:rsidRPr="003E0EB2" w:rsidRDefault="007A31C1" w:rsidP="007A31C1">
            <w:pPr>
              <w:rPr>
                <w:rFonts w:asciiTheme="minorBidi" w:hAnsiTheme="minorBidi"/>
                <w:sz w:val="20"/>
                <w:szCs w:val="20"/>
                <w:rtl/>
              </w:rPr>
            </w:pPr>
          </w:p>
        </w:tc>
        <w:tc>
          <w:tcPr>
            <w:tcW w:w="1056" w:type="dxa"/>
            <w:tcBorders>
              <w:top w:val="single" w:sz="4" w:space="0" w:color="auto"/>
              <w:right w:val="single" w:sz="4" w:space="0" w:color="auto"/>
            </w:tcBorders>
            <w:shd w:val="clear" w:color="auto" w:fill="83C2D4"/>
            <w:vAlign w:val="center"/>
          </w:tcPr>
          <w:p w14:paraId="6AE878D9" w14:textId="1AE67F5F" w:rsidR="007A31C1" w:rsidRPr="003E0EB2" w:rsidRDefault="007D6FE9" w:rsidP="007A31C1">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Total</w:t>
            </w:r>
          </w:p>
        </w:tc>
        <w:tc>
          <w:tcPr>
            <w:tcW w:w="1051" w:type="dxa"/>
            <w:tcBorders>
              <w:top w:val="single" w:sz="4" w:space="0" w:color="auto"/>
              <w:right w:val="single" w:sz="4" w:space="0" w:color="auto"/>
            </w:tcBorders>
            <w:shd w:val="clear" w:color="auto" w:fill="83C2D4"/>
            <w:vAlign w:val="bottom"/>
          </w:tcPr>
          <w:p w14:paraId="7371177D" w14:textId="796EF8FA" w:rsidR="007A31C1" w:rsidRPr="003E0EB2" w:rsidRDefault="007D6FE9" w:rsidP="007D6FE9">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Ultra-Orthodox Jews</w:t>
            </w:r>
          </w:p>
        </w:tc>
        <w:tc>
          <w:tcPr>
            <w:tcW w:w="1056" w:type="dxa"/>
            <w:tcBorders>
              <w:top w:val="single" w:sz="4" w:space="0" w:color="auto"/>
              <w:right w:val="single" w:sz="4" w:space="0" w:color="auto"/>
            </w:tcBorders>
            <w:shd w:val="clear" w:color="auto" w:fill="83C2D4"/>
            <w:vAlign w:val="bottom"/>
          </w:tcPr>
          <w:p w14:paraId="549EFD96" w14:textId="192696F7" w:rsidR="007A31C1" w:rsidRPr="003E0EB2" w:rsidRDefault="007D6FE9" w:rsidP="007A31C1">
            <w:pPr>
              <w:pStyle w:val="Other10"/>
              <w:bidi w:val="0"/>
              <w:spacing w:after="0" w:line="240" w:lineRule="auto"/>
              <w:jc w:val="center"/>
              <w:rPr>
                <w:rFonts w:asciiTheme="minorBidi" w:hAnsiTheme="minorBidi" w:cstheme="minorBidi"/>
                <w:b/>
                <w:bCs/>
                <w:sz w:val="18"/>
                <w:szCs w:val="18"/>
                <w:rtl/>
              </w:rPr>
            </w:pPr>
            <w:r w:rsidRPr="003E0EB2">
              <w:rPr>
                <w:rFonts w:asciiTheme="minorBidi" w:hAnsiTheme="minorBidi" w:cstheme="minorBidi"/>
                <w:b/>
                <w:bCs/>
                <w:sz w:val="18"/>
                <w:szCs w:val="18"/>
              </w:rPr>
              <w:t>Non-ultra-Orthodox</w:t>
            </w:r>
          </w:p>
        </w:tc>
        <w:tc>
          <w:tcPr>
            <w:tcW w:w="1349" w:type="dxa"/>
            <w:vMerge/>
            <w:tcBorders>
              <w:right w:val="single" w:sz="4" w:space="0" w:color="auto"/>
            </w:tcBorders>
            <w:shd w:val="clear" w:color="auto" w:fill="83C2D4"/>
            <w:vAlign w:val="center"/>
          </w:tcPr>
          <w:p w14:paraId="727341F9" w14:textId="77777777" w:rsidR="007A31C1" w:rsidRPr="003E0EB2" w:rsidRDefault="007A31C1" w:rsidP="007A31C1">
            <w:pPr>
              <w:rPr>
                <w:rFonts w:asciiTheme="minorBidi" w:hAnsiTheme="minorBidi"/>
                <w:sz w:val="20"/>
                <w:szCs w:val="20"/>
                <w:rtl/>
              </w:rPr>
            </w:pPr>
          </w:p>
        </w:tc>
        <w:tc>
          <w:tcPr>
            <w:tcW w:w="1349" w:type="dxa"/>
            <w:vMerge/>
            <w:tcBorders>
              <w:right w:val="single" w:sz="4" w:space="0" w:color="auto"/>
            </w:tcBorders>
            <w:shd w:val="clear" w:color="auto" w:fill="83C2D4"/>
            <w:vAlign w:val="center"/>
          </w:tcPr>
          <w:p w14:paraId="4AB6EF88" w14:textId="77777777" w:rsidR="007A31C1" w:rsidRPr="003E0EB2" w:rsidRDefault="007A31C1" w:rsidP="007A31C1">
            <w:pPr>
              <w:rPr>
                <w:rFonts w:asciiTheme="minorBidi" w:hAnsiTheme="minorBidi"/>
                <w:sz w:val="20"/>
                <w:szCs w:val="20"/>
                <w:rtl/>
              </w:rPr>
            </w:pPr>
          </w:p>
        </w:tc>
        <w:tc>
          <w:tcPr>
            <w:tcW w:w="1354" w:type="dxa"/>
            <w:vMerge/>
            <w:tcBorders>
              <w:right w:val="single" w:sz="4" w:space="0" w:color="auto"/>
            </w:tcBorders>
            <w:shd w:val="clear" w:color="auto" w:fill="83C2D4"/>
            <w:vAlign w:val="center"/>
          </w:tcPr>
          <w:p w14:paraId="67101AD5" w14:textId="77777777" w:rsidR="007A31C1" w:rsidRPr="003E0EB2" w:rsidRDefault="007A31C1" w:rsidP="007A31C1">
            <w:pPr>
              <w:rPr>
                <w:rFonts w:asciiTheme="minorBidi" w:hAnsiTheme="minorBidi"/>
                <w:sz w:val="20"/>
                <w:szCs w:val="20"/>
                <w:rtl/>
              </w:rPr>
            </w:pPr>
          </w:p>
        </w:tc>
        <w:tc>
          <w:tcPr>
            <w:tcW w:w="1354" w:type="dxa"/>
            <w:vMerge/>
            <w:tcBorders>
              <w:right w:val="single" w:sz="4" w:space="0" w:color="auto"/>
            </w:tcBorders>
            <w:shd w:val="clear" w:color="auto" w:fill="83C2D4"/>
            <w:vAlign w:val="center"/>
          </w:tcPr>
          <w:p w14:paraId="6FE242D4" w14:textId="77777777" w:rsidR="007A31C1" w:rsidRPr="003E0EB2" w:rsidRDefault="007A31C1" w:rsidP="007A31C1">
            <w:pPr>
              <w:rPr>
                <w:rFonts w:asciiTheme="minorBidi" w:hAnsiTheme="minorBidi"/>
                <w:sz w:val="20"/>
                <w:szCs w:val="20"/>
                <w:rtl/>
              </w:rPr>
            </w:pPr>
          </w:p>
        </w:tc>
      </w:tr>
      <w:tr w:rsidR="007A31C1" w:rsidRPr="003E0EB2" w14:paraId="2089E28F" w14:textId="77777777" w:rsidTr="007D6FE9">
        <w:trPr>
          <w:trHeight w:hRule="exact" w:val="293"/>
          <w:jc w:val="center"/>
        </w:trPr>
        <w:tc>
          <w:tcPr>
            <w:tcW w:w="1080" w:type="dxa"/>
            <w:tcBorders>
              <w:top w:val="single" w:sz="4" w:space="0" w:color="auto"/>
              <w:left w:val="single" w:sz="4" w:space="0" w:color="auto"/>
              <w:right w:val="single" w:sz="4" w:space="0" w:color="auto"/>
            </w:tcBorders>
            <w:shd w:val="clear" w:color="auto" w:fill="FFFFFF"/>
            <w:vAlign w:val="bottom"/>
          </w:tcPr>
          <w:p w14:paraId="40A05CF8" w14:textId="44CCE8BE" w:rsidR="007A31C1" w:rsidRPr="003E0EB2" w:rsidRDefault="007D6FE9" w:rsidP="007D6FE9">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rPr>
              <w:t>0-4</w:t>
            </w:r>
          </w:p>
        </w:tc>
        <w:tc>
          <w:tcPr>
            <w:tcW w:w="1056" w:type="dxa"/>
            <w:tcBorders>
              <w:top w:val="single" w:sz="4" w:space="0" w:color="auto"/>
              <w:right w:val="single" w:sz="4" w:space="0" w:color="auto"/>
            </w:tcBorders>
            <w:shd w:val="clear" w:color="auto" w:fill="FFFFFF"/>
            <w:vAlign w:val="bottom"/>
          </w:tcPr>
          <w:p w14:paraId="631B7EFE"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102</w:t>
            </w:r>
          </w:p>
        </w:tc>
        <w:tc>
          <w:tcPr>
            <w:tcW w:w="1051" w:type="dxa"/>
            <w:tcBorders>
              <w:top w:val="single" w:sz="4" w:space="0" w:color="auto"/>
              <w:right w:val="single" w:sz="4" w:space="0" w:color="auto"/>
            </w:tcBorders>
            <w:shd w:val="clear" w:color="auto" w:fill="FFFFFF"/>
            <w:vAlign w:val="bottom"/>
          </w:tcPr>
          <w:p w14:paraId="30E3BB81"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45</w:t>
            </w:r>
          </w:p>
        </w:tc>
        <w:tc>
          <w:tcPr>
            <w:tcW w:w="1056" w:type="dxa"/>
            <w:tcBorders>
              <w:top w:val="single" w:sz="4" w:space="0" w:color="auto"/>
              <w:right w:val="single" w:sz="4" w:space="0" w:color="auto"/>
            </w:tcBorders>
            <w:shd w:val="clear" w:color="auto" w:fill="FFFFFF"/>
            <w:vAlign w:val="bottom"/>
          </w:tcPr>
          <w:p w14:paraId="2B9D068D" w14:textId="77777777" w:rsidR="007A31C1" w:rsidRPr="003E0EB2" w:rsidRDefault="007A31C1" w:rsidP="007A31C1">
            <w:pPr>
              <w:pStyle w:val="Other20"/>
              <w:ind w:firstLine="400"/>
              <w:rPr>
                <w:rFonts w:asciiTheme="minorBidi" w:hAnsiTheme="minorBidi" w:cstheme="minorBidi"/>
                <w:rtl/>
              </w:rPr>
            </w:pPr>
            <w:r w:rsidRPr="003E0EB2">
              <w:rPr>
                <w:rFonts w:asciiTheme="minorBidi" w:hAnsiTheme="minorBidi" w:cstheme="minorBidi"/>
                <w:rtl/>
              </w:rPr>
              <w:t>57</w:t>
            </w:r>
          </w:p>
        </w:tc>
        <w:tc>
          <w:tcPr>
            <w:tcW w:w="1349" w:type="dxa"/>
            <w:tcBorders>
              <w:top w:val="single" w:sz="4" w:space="0" w:color="auto"/>
              <w:right w:val="single" w:sz="4" w:space="0" w:color="auto"/>
            </w:tcBorders>
            <w:shd w:val="clear" w:color="auto" w:fill="FFFFFF"/>
            <w:vAlign w:val="bottom"/>
          </w:tcPr>
          <w:p w14:paraId="42111C06"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30%</w:t>
            </w:r>
          </w:p>
        </w:tc>
        <w:tc>
          <w:tcPr>
            <w:tcW w:w="1349" w:type="dxa"/>
            <w:tcBorders>
              <w:top w:val="single" w:sz="4" w:space="0" w:color="auto"/>
              <w:right w:val="single" w:sz="4" w:space="0" w:color="auto"/>
            </w:tcBorders>
            <w:shd w:val="clear" w:color="auto" w:fill="FFFFFF"/>
            <w:vAlign w:val="bottom"/>
          </w:tcPr>
          <w:p w14:paraId="256CF2FD"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4.2</w:t>
            </w:r>
          </w:p>
        </w:tc>
        <w:tc>
          <w:tcPr>
            <w:tcW w:w="1354" w:type="dxa"/>
            <w:tcBorders>
              <w:top w:val="single" w:sz="4" w:space="0" w:color="auto"/>
              <w:right w:val="single" w:sz="4" w:space="0" w:color="auto"/>
            </w:tcBorders>
            <w:shd w:val="clear" w:color="auto" w:fill="FFFFFF"/>
            <w:vAlign w:val="bottom"/>
          </w:tcPr>
          <w:p w14:paraId="5FB2A176"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2.3</w:t>
            </w:r>
          </w:p>
        </w:tc>
        <w:tc>
          <w:tcPr>
            <w:tcW w:w="1354" w:type="dxa"/>
            <w:tcBorders>
              <w:top w:val="single" w:sz="4" w:space="0" w:color="auto"/>
              <w:right w:val="single" w:sz="4" w:space="0" w:color="auto"/>
            </w:tcBorders>
            <w:shd w:val="clear" w:color="auto" w:fill="FFFFFF"/>
            <w:vAlign w:val="bottom"/>
          </w:tcPr>
          <w:p w14:paraId="62E905A1"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1.8</w:t>
            </w:r>
          </w:p>
        </w:tc>
      </w:tr>
      <w:tr w:rsidR="007A31C1" w:rsidRPr="003E0EB2" w14:paraId="4EB29DE2" w14:textId="77777777" w:rsidTr="007D6FE9">
        <w:trPr>
          <w:trHeight w:hRule="exact" w:val="298"/>
          <w:jc w:val="center"/>
        </w:trPr>
        <w:tc>
          <w:tcPr>
            <w:tcW w:w="1080" w:type="dxa"/>
            <w:tcBorders>
              <w:top w:val="single" w:sz="4" w:space="0" w:color="auto"/>
              <w:left w:val="single" w:sz="4" w:space="0" w:color="auto"/>
              <w:right w:val="single" w:sz="4" w:space="0" w:color="auto"/>
            </w:tcBorders>
            <w:shd w:val="clear" w:color="auto" w:fill="FFFFFF"/>
            <w:vAlign w:val="bottom"/>
          </w:tcPr>
          <w:p w14:paraId="64C53F18" w14:textId="77777777" w:rsidR="007A31C1" w:rsidRPr="003E0EB2" w:rsidRDefault="007A31C1" w:rsidP="007A31C1">
            <w:pPr>
              <w:pStyle w:val="Other20"/>
              <w:ind w:firstLine="360"/>
              <w:rPr>
                <w:rFonts w:asciiTheme="minorBidi" w:hAnsiTheme="minorBidi" w:cstheme="minorBidi"/>
                <w:rtl/>
              </w:rPr>
            </w:pPr>
            <w:r w:rsidRPr="003E0EB2">
              <w:rPr>
                <w:rFonts w:asciiTheme="minorBidi" w:hAnsiTheme="minorBidi" w:cstheme="minorBidi"/>
                <w:rtl/>
              </w:rPr>
              <w:t>5-9</w:t>
            </w:r>
          </w:p>
        </w:tc>
        <w:tc>
          <w:tcPr>
            <w:tcW w:w="1056" w:type="dxa"/>
            <w:tcBorders>
              <w:top w:val="single" w:sz="4" w:space="0" w:color="auto"/>
              <w:right w:val="single" w:sz="4" w:space="0" w:color="auto"/>
            </w:tcBorders>
            <w:shd w:val="clear" w:color="auto" w:fill="FFFFFF"/>
            <w:vAlign w:val="bottom"/>
          </w:tcPr>
          <w:p w14:paraId="7E126FEE"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47</w:t>
            </w:r>
          </w:p>
        </w:tc>
        <w:tc>
          <w:tcPr>
            <w:tcW w:w="1051" w:type="dxa"/>
            <w:tcBorders>
              <w:top w:val="single" w:sz="4" w:space="0" w:color="auto"/>
              <w:right w:val="single" w:sz="4" w:space="0" w:color="auto"/>
            </w:tcBorders>
            <w:shd w:val="clear" w:color="auto" w:fill="FFFFFF"/>
            <w:vAlign w:val="bottom"/>
          </w:tcPr>
          <w:p w14:paraId="245CF31A"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16</w:t>
            </w:r>
          </w:p>
        </w:tc>
        <w:tc>
          <w:tcPr>
            <w:tcW w:w="1056" w:type="dxa"/>
            <w:tcBorders>
              <w:top w:val="single" w:sz="4" w:space="0" w:color="auto"/>
              <w:right w:val="single" w:sz="4" w:space="0" w:color="auto"/>
            </w:tcBorders>
            <w:shd w:val="clear" w:color="auto" w:fill="FFFFFF"/>
            <w:vAlign w:val="bottom"/>
          </w:tcPr>
          <w:p w14:paraId="1CE6E6D1" w14:textId="77777777" w:rsidR="007A31C1" w:rsidRPr="003E0EB2" w:rsidRDefault="007A31C1" w:rsidP="007A31C1">
            <w:pPr>
              <w:pStyle w:val="Other20"/>
              <w:ind w:firstLine="400"/>
              <w:rPr>
                <w:rFonts w:asciiTheme="minorBidi" w:hAnsiTheme="minorBidi" w:cstheme="minorBidi"/>
                <w:rtl/>
              </w:rPr>
            </w:pPr>
            <w:r w:rsidRPr="003E0EB2">
              <w:rPr>
                <w:rFonts w:asciiTheme="minorBidi" w:hAnsiTheme="minorBidi" w:cstheme="minorBidi"/>
                <w:rtl/>
              </w:rPr>
              <w:t>31</w:t>
            </w:r>
          </w:p>
        </w:tc>
        <w:tc>
          <w:tcPr>
            <w:tcW w:w="1349" w:type="dxa"/>
            <w:tcBorders>
              <w:top w:val="single" w:sz="4" w:space="0" w:color="auto"/>
              <w:right w:val="single" w:sz="4" w:space="0" w:color="auto"/>
            </w:tcBorders>
            <w:shd w:val="clear" w:color="auto" w:fill="FFFFFF"/>
            <w:vAlign w:val="bottom"/>
          </w:tcPr>
          <w:p w14:paraId="6131A682"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26%</w:t>
            </w:r>
          </w:p>
        </w:tc>
        <w:tc>
          <w:tcPr>
            <w:tcW w:w="1349" w:type="dxa"/>
            <w:tcBorders>
              <w:top w:val="single" w:sz="4" w:space="0" w:color="auto"/>
              <w:right w:val="single" w:sz="4" w:space="0" w:color="auto"/>
            </w:tcBorders>
            <w:shd w:val="clear" w:color="auto" w:fill="FFFFFF"/>
            <w:vAlign w:val="bottom"/>
          </w:tcPr>
          <w:p w14:paraId="48CDA71D"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1.9</w:t>
            </w:r>
          </w:p>
        </w:tc>
        <w:tc>
          <w:tcPr>
            <w:tcW w:w="1354" w:type="dxa"/>
            <w:tcBorders>
              <w:top w:val="single" w:sz="4" w:space="0" w:color="auto"/>
              <w:right w:val="single" w:sz="4" w:space="0" w:color="auto"/>
            </w:tcBorders>
            <w:shd w:val="clear" w:color="auto" w:fill="FFFFFF"/>
            <w:vAlign w:val="bottom"/>
          </w:tcPr>
          <w:p w14:paraId="1490CDDE"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1.3</w:t>
            </w:r>
          </w:p>
        </w:tc>
        <w:tc>
          <w:tcPr>
            <w:tcW w:w="1354" w:type="dxa"/>
            <w:tcBorders>
              <w:top w:val="single" w:sz="4" w:space="0" w:color="auto"/>
              <w:right w:val="single" w:sz="4" w:space="0" w:color="auto"/>
            </w:tcBorders>
            <w:shd w:val="clear" w:color="auto" w:fill="FFFFFF"/>
            <w:vAlign w:val="bottom"/>
          </w:tcPr>
          <w:p w14:paraId="12367852"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1.5</w:t>
            </w:r>
          </w:p>
        </w:tc>
      </w:tr>
      <w:tr w:rsidR="007A31C1" w:rsidRPr="003E0EB2" w14:paraId="409D516C" w14:textId="77777777" w:rsidTr="007D6FE9">
        <w:trPr>
          <w:trHeight w:hRule="exact" w:val="293"/>
          <w:jc w:val="center"/>
        </w:trPr>
        <w:tc>
          <w:tcPr>
            <w:tcW w:w="1080" w:type="dxa"/>
            <w:tcBorders>
              <w:top w:val="single" w:sz="4" w:space="0" w:color="auto"/>
              <w:left w:val="single" w:sz="4" w:space="0" w:color="auto"/>
              <w:right w:val="single" w:sz="4" w:space="0" w:color="auto"/>
            </w:tcBorders>
            <w:shd w:val="clear" w:color="auto" w:fill="FFFFFF"/>
            <w:vAlign w:val="bottom"/>
          </w:tcPr>
          <w:p w14:paraId="355FB481" w14:textId="77777777" w:rsidR="007A31C1" w:rsidRPr="003E0EB2" w:rsidRDefault="007A31C1" w:rsidP="007A31C1">
            <w:pPr>
              <w:pStyle w:val="Other20"/>
              <w:ind w:firstLine="240"/>
              <w:rPr>
                <w:rFonts w:asciiTheme="minorBidi" w:hAnsiTheme="minorBidi" w:cstheme="minorBidi"/>
                <w:rtl/>
              </w:rPr>
            </w:pPr>
            <w:r w:rsidRPr="003E0EB2">
              <w:rPr>
                <w:rFonts w:asciiTheme="minorBidi" w:hAnsiTheme="minorBidi" w:cstheme="minorBidi"/>
                <w:rtl/>
              </w:rPr>
              <w:t>10-14</w:t>
            </w:r>
          </w:p>
        </w:tc>
        <w:tc>
          <w:tcPr>
            <w:tcW w:w="1056" w:type="dxa"/>
            <w:tcBorders>
              <w:top w:val="single" w:sz="4" w:space="0" w:color="auto"/>
              <w:right w:val="single" w:sz="4" w:space="0" w:color="auto"/>
            </w:tcBorders>
            <w:shd w:val="clear" w:color="auto" w:fill="FFFFFF"/>
            <w:vAlign w:val="bottom"/>
          </w:tcPr>
          <w:p w14:paraId="339C84B1"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47</w:t>
            </w:r>
          </w:p>
        </w:tc>
        <w:tc>
          <w:tcPr>
            <w:tcW w:w="1051" w:type="dxa"/>
            <w:tcBorders>
              <w:top w:val="single" w:sz="4" w:space="0" w:color="auto"/>
              <w:right w:val="single" w:sz="4" w:space="0" w:color="auto"/>
            </w:tcBorders>
            <w:shd w:val="clear" w:color="auto" w:fill="FFFFFF"/>
            <w:vAlign w:val="bottom"/>
          </w:tcPr>
          <w:p w14:paraId="169B4D40"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23</w:t>
            </w:r>
          </w:p>
        </w:tc>
        <w:tc>
          <w:tcPr>
            <w:tcW w:w="1056" w:type="dxa"/>
            <w:tcBorders>
              <w:top w:val="single" w:sz="4" w:space="0" w:color="auto"/>
              <w:right w:val="single" w:sz="4" w:space="0" w:color="auto"/>
            </w:tcBorders>
            <w:shd w:val="clear" w:color="auto" w:fill="FFFFFF"/>
            <w:vAlign w:val="bottom"/>
          </w:tcPr>
          <w:p w14:paraId="5EEF46A5" w14:textId="77777777" w:rsidR="007A31C1" w:rsidRPr="003E0EB2" w:rsidRDefault="007A31C1" w:rsidP="007A31C1">
            <w:pPr>
              <w:pStyle w:val="Other20"/>
              <w:ind w:firstLine="400"/>
              <w:rPr>
                <w:rFonts w:asciiTheme="minorBidi" w:hAnsiTheme="minorBidi" w:cstheme="minorBidi"/>
                <w:rtl/>
              </w:rPr>
            </w:pPr>
            <w:r w:rsidRPr="003E0EB2">
              <w:rPr>
                <w:rFonts w:asciiTheme="minorBidi" w:hAnsiTheme="minorBidi" w:cstheme="minorBidi"/>
                <w:rtl/>
              </w:rPr>
              <w:t>24</w:t>
            </w:r>
          </w:p>
        </w:tc>
        <w:tc>
          <w:tcPr>
            <w:tcW w:w="1349" w:type="dxa"/>
            <w:tcBorders>
              <w:top w:val="single" w:sz="4" w:space="0" w:color="auto"/>
              <w:right w:val="single" w:sz="4" w:space="0" w:color="auto"/>
            </w:tcBorders>
            <w:shd w:val="clear" w:color="auto" w:fill="FFFFFF"/>
            <w:vAlign w:val="bottom"/>
          </w:tcPr>
          <w:p w14:paraId="1C762333"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23%</w:t>
            </w:r>
          </w:p>
        </w:tc>
        <w:tc>
          <w:tcPr>
            <w:tcW w:w="1349" w:type="dxa"/>
            <w:tcBorders>
              <w:top w:val="single" w:sz="4" w:space="0" w:color="auto"/>
              <w:right w:val="single" w:sz="4" w:space="0" w:color="auto"/>
            </w:tcBorders>
            <w:shd w:val="clear" w:color="auto" w:fill="FFFFFF"/>
            <w:vAlign w:val="bottom"/>
          </w:tcPr>
          <w:p w14:paraId="7B312DA5"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3.4</w:t>
            </w:r>
          </w:p>
        </w:tc>
        <w:tc>
          <w:tcPr>
            <w:tcW w:w="1354" w:type="dxa"/>
            <w:tcBorders>
              <w:top w:val="single" w:sz="4" w:space="0" w:color="auto"/>
              <w:right w:val="single" w:sz="4" w:space="0" w:color="auto"/>
            </w:tcBorders>
            <w:shd w:val="clear" w:color="auto" w:fill="FFFFFF"/>
            <w:vAlign w:val="bottom"/>
          </w:tcPr>
          <w:p w14:paraId="28B11625"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1.1</w:t>
            </w:r>
          </w:p>
        </w:tc>
        <w:tc>
          <w:tcPr>
            <w:tcW w:w="1354" w:type="dxa"/>
            <w:tcBorders>
              <w:top w:val="single" w:sz="4" w:space="0" w:color="auto"/>
              <w:right w:val="single" w:sz="4" w:space="0" w:color="auto"/>
            </w:tcBorders>
            <w:shd w:val="clear" w:color="auto" w:fill="FFFFFF"/>
            <w:vAlign w:val="bottom"/>
          </w:tcPr>
          <w:p w14:paraId="2CAB3F04"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3.2</w:t>
            </w:r>
          </w:p>
        </w:tc>
      </w:tr>
      <w:tr w:rsidR="007A31C1" w:rsidRPr="003E0EB2" w14:paraId="2F246499" w14:textId="77777777" w:rsidTr="007D6FE9">
        <w:trPr>
          <w:trHeight w:hRule="exact" w:val="312"/>
          <w:jc w:val="center"/>
        </w:trPr>
        <w:tc>
          <w:tcPr>
            <w:tcW w:w="1080" w:type="dxa"/>
            <w:tcBorders>
              <w:top w:val="single" w:sz="4" w:space="0" w:color="auto"/>
              <w:left w:val="single" w:sz="4" w:space="0" w:color="auto"/>
              <w:right w:val="single" w:sz="4" w:space="0" w:color="auto"/>
            </w:tcBorders>
            <w:shd w:val="clear" w:color="auto" w:fill="FFFFFF"/>
            <w:vAlign w:val="bottom"/>
          </w:tcPr>
          <w:p w14:paraId="6E497552" w14:textId="77777777" w:rsidR="007A31C1" w:rsidRPr="003E0EB2" w:rsidRDefault="007A31C1" w:rsidP="007A31C1">
            <w:pPr>
              <w:pStyle w:val="Other20"/>
              <w:ind w:firstLine="240"/>
              <w:rPr>
                <w:rFonts w:asciiTheme="minorBidi" w:hAnsiTheme="minorBidi" w:cstheme="minorBidi"/>
                <w:rtl/>
              </w:rPr>
            </w:pPr>
            <w:r w:rsidRPr="003E0EB2">
              <w:rPr>
                <w:rFonts w:asciiTheme="minorBidi" w:hAnsiTheme="minorBidi" w:cstheme="minorBidi"/>
                <w:rtl/>
              </w:rPr>
              <w:t>15-17</w:t>
            </w:r>
          </w:p>
        </w:tc>
        <w:tc>
          <w:tcPr>
            <w:tcW w:w="1056" w:type="dxa"/>
            <w:tcBorders>
              <w:top w:val="single" w:sz="4" w:space="0" w:color="auto"/>
              <w:right w:val="single" w:sz="4" w:space="0" w:color="auto"/>
            </w:tcBorders>
            <w:shd w:val="clear" w:color="auto" w:fill="FFFFFF"/>
            <w:vAlign w:val="bottom"/>
          </w:tcPr>
          <w:p w14:paraId="1326C9DF"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69</w:t>
            </w:r>
          </w:p>
        </w:tc>
        <w:tc>
          <w:tcPr>
            <w:tcW w:w="1051" w:type="dxa"/>
            <w:tcBorders>
              <w:top w:val="single" w:sz="4" w:space="0" w:color="auto"/>
              <w:right w:val="single" w:sz="4" w:space="0" w:color="auto"/>
            </w:tcBorders>
            <w:shd w:val="clear" w:color="auto" w:fill="FFFFFF"/>
            <w:vAlign w:val="bottom"/>
          </w:tcPr>
          <w:p w14:paraId="521B25E2"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16</w:t>
            </w:r>
          </w:p>
        </w:tc>
        <w:tc>
          <w:tcPr>
            <w:tcW w:w="1056" w:type="dxa"/>
            <w:tcBorders>
              <w:top w:val="single" w:sz="4" w:space="0" w:color="auto"/>
              <w:right w:val="single" w:sz="4" w:space="0" w:color="auto"/>
            </w:tcBorders>
            <w:shd w:val="clear" w:color="auto" w:fill="FFFFFF"/>
            <w:vAlign w:val="bottom"/>
          </w:tcPr>
          <w:p w14:paraId="76893FF1" w14:textId="77777777" w:rsidR="007A31C1" w:rsidRPr="003E0EB2" w:rsidRDefault="007A31C1" w:rsidP="007A31C1">
            <w:pPr>
              <w:pStyle w:val="Other20"/>
              <w:ind w:firstLine="400"/>
              <w:rPr>
                <w:rFonts w:asciiTheme="minorBidi" w:hAnsiTheme="minorBidi" w:cstheme="minorBidi"/>
                <w:rtl/>
              </w:rPr>
            </w:pPr>
            <w:r w:rsidRPr="003E0EB2">
              <w:rPr>
                <w:rFonts w:asciiTheme="minorBidi" w:hAnsiTheme="minorBidi" w:cstheme="minorBidi"/>
                <w:rtl/>
              </w:rPr>
              <w:t>53</w:t>
            </w:r>
          </w:p>
        </w:tc>
        <w:tc>
          <w:tcPr>
            <w:tcW w:w="1349" w:type="dxa"/>
            <w:tcBorders>
              <w:top w:val="single" w:sz="4" w:space="0" w:color="auto"/>
              <w:right w:val="single" w:sz="4" w:space="0" w:color="auto"/>
            </w:tcBorders>
            <w:shd w:val="clear" w:color="auto" w:fill="FFFFFF"/>
            <w:vAlign w:val="bottom"/>
          </w:tcPr>
          <w:p w14:paraId="0A66EF86"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24%</w:t>
            </w:r>
          </w:p>
        </w:tc>
        <w:tc>
          <w:tcPr>
            <w:tcW w:w="1349" w:type="dxa"/>
            <w:tcBorders>
              <w:top w:val="single" w:sz="4" w:space="0" w:color="auto"/>
              <w:right w:val="single" w:sz="4" w:space="0" w:color="auto"/>
            </w:tcBorders>
            <w:shd w:val="clear" w:color="auto" w:fill="FFFFFF"/>
            <w:vAlign w:val="bottom"/>
          </w:tcPr>
          <w:p w14:paraId="29FF9B9B"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4.3</w:t>
            </w:r>
          </w:p>
        </w:tc>
        <w:tc>
          <w:tcPr>
            <w:tcW w:w="1354" w:type="dxa"/>
            <w:tcBorders>
              <w:top w:val="single" w:sz="4" w:space="0" w:color="auto"/>
              <w:right w:val="single" w:sz="4" w:space="0" w:color="auto"/>
            </w:tcBorders>
            <w:shd w:val="clear" w:color="auto" w:fill="FFFFFF"/>
            <w:vAlign w:val="bottom"/>
          </w:tcPr>
          <w:p w14:paraId="4E015E6D"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4.4</w:t>
            </w:r>
          </w:p>
        </w:tc>
        <w:tc>
          <w:tcPr>
            <w:tcW w:w="1354" w:type="dxa"/>
            <w:tcBorders>
              <w:top w:val="single" w:sz="4" w:space="0" w:color="auto"/>
              <w:right w:val="single" w:sz="4" w:space="0" w:color="auto"/>
            </w:tcBorders>
            <w:shd w:val="clear" w:color="auto" w:fill="FFFFFF"/>
            <w:vAlign w:val="bottom"/>
          </w:tcPr>
          <w:p w14:paraId="259062A0"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rtl/>
              </w:rPr>
              <w:t>1.0</w:t>
            </w:r>
          </w:p>
        </w:tc>
      </w:tr>
      <w:tr w:rsidR="007A31C1" w:rsidRPr="003E0EB2" w14:paraId="07092710" w14:textId="77777777" w:rsidTr="007D6FE9">
        <w:trPr>
          <w:trHeight w:hRule="exact" w:val="302"/>
          <w:jc w:val="center"/>
        </w:trPr>
        <w:tc>
          <w:tcPr>
            <w:tcW w:w="1080" w:type="dxa"/>
            <w:tcBorders>
              <w:top w:val="single" w:sz="4" w:space="0" w:color="auto"/>
              <w:left w:val="single" w:sz="4" w:space="0" w:color="auto"/>
              <w:bottom w:val="single" w:sz="4" w:space="0" w:color="auto"/>
              <w:right w:val="single" w:sz="4" w:space="0" w:color="auto"/>
            </w:tcBorders>
            <w:shd w:val="clear" w:color="auto" w:fill="83C2D4"/>
            <w:vAlign w:val="bottom"/>
          </w:tcPr>
          <w:p w14:paraId="22341E92" w14:textId="153DA6A2" w:rsidR="007A31C1" w:rsidRPr="003E0EB2" w:rsidRDefault="007D6FE9" w:rsidP="007A31C1">
            <w:pPr>
              <w:pStyle w:val="Other10"/>
              <w:bidi w:val="0"/>
              <w:spacing w:after="0" w:line="240" w:lineRule="auto"/>
              <w:jc w:val="center"/>
              <w:rPr>
                <w:rFonts w:asciiTheme="minorBidi" w:hAnsiTheme="minorBidi" w:cstheme="minorBidi"/>
                <w:rtl/>
              </w:rPr>
            </w:pPr>
            <w:r w:rsidRPr="003E0EB2">
              <w:rPr>
                <w:rFonts w:asciiTheme="minorBidi" w:eastAsia="Times New Roman" w:hAnsiTheme="minorBidi" w:cstheme="minorBidi"/>
                <w:b/>
                <w:bCs/>
              </w:rPr>
              <w:t>Total</w:t>
            </w:r>
          </w:p>
        </w:tc>
        <w:tc>
          <w:tcPr>
            <w:tcW w:w="1056" w:type="dxa"/>
            <w:tcBorders>
              <w:top w:val="single" w:sz="4" w:space="0" w:color="auto"/>
              <w:bottom w:val="single" w:sz="4" w:space="0" w:color="auto"/>
              <w:right w:val="single" w:sz="4" w:space="0" w:color="auto"/>
            </w:tcBorders>
            <w:shd w:val="clear" w:color="auto" w:fill="83C2D4"/>
            <w:vAlign w:val="bottom"/>
          </w:tcPr>
          <w:p w14:paraId="44858A79"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265</w:t>
            </w:r>
          </w:p>
        </w:tc>
        <w:tc>
          <w:tcPr>
            <w:tcW w:w="1051" w:type="dxa"/>
            <w:tcBorders>
              <w:top w:val="single" w:sz="4" w:space="0" w:color="auto"/>
              <w:bottom w:val="single" w:sz="4" w:space="0" w:color="auto"/>
              <w:right w:val="single" w:sz="4" w:space="0" w:color="auto"/>
            </w:tcBorders>
            <w:shd w:val="clear" w:color="auto" w:fill="83C2D4"/>
            <w:vAlign w:val="bottom"/>
          </w:tcPr>
          <w:p w14:paraId="521E3014"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100</w:t>
            </w:r>
          </w:p>
        </w:tc>
        <w:tc>
          <w:tcPr>
            <w:tcW w:w="1056" w:type="dxa"/>
            <w:tcBorders>
              <w:top w:val="single" w:sz="4" w:space="0" w:color="auto"/>
              <w:bottom w:val="single" w:sz="4" w:space="0" w:color="auto"/>
              <w:right w:val="single" w:sz="4" w:space="0" w:color="auto"/>
            </w:tcBorders>
            <w:shd w:val="clear" w:color="auto" w:fill="83C2D4"/>
            <w:vAlign w:val="bottom"/>
          </w:tcPr>
          <w:p w14:paraId="6B274D39"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165</w:t>
            </w:r>
          </w:p>
        </w:tc>
        <w:tc>
          <w:tcPr>
            <w:tcW w:w="1349" w:type="dxa"/>
            <w:tcBorders>
              <w:top w:val="single" w:sz="4" w:space="0" w:color="auto"/>
              <w:bottom w:val="single" w:sz="4" w:space="0" w:color="auto"/>
              <w:right w:val="single" w:sz="4" w:space="0" w:color="auto"/>
            </w:tcBorders>
            <w:shd w:val="clear" w:color="auto" w:fill="83C2D4"/>
            <w:vAlign w:val="bottom"/>
          </w:tcPr>
          <w:p w14:paraId="5DCA7B5E"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26%</w:t>
            </w:r>
          </w:p>
        </w:tc>
        <w:tc>
          <w:tcPr>
            <w:tcW w:w="1349" w:type="dxa"/>
            <w:tcBorders>
              <w:top w:val="single" w:sz="4" w:space="0" w:color="auto"/>
              <w:bottom w:val="single" w:sz="4" w:space="0" w:color="auto"/>
              <w:right w:val="single" w:sz="4" w:space="0" w:color="auto"/>
            </w:tcBorders>
            <w:shd w:val="clear" w:color="auto" w:fill="83C2D4"/>
            <w:vAlign w:val="bottom"/>
          </w:tcPr>
          <w:p w14:paraId="3BEBA223"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3.4</w:t>
            </w:r>
          </w:p>
        </w:tc>
        <w:tc>
          <w:tcPr>
            <w:tcW w:w="1354" w:type="dxa"/>
            <w:tcBorders>
              <w:top w:val="single" w:sz="4" w:space="0" w:color="auto"/>
              <w:bottom w:val="single" w:sz="4" w:space="0" w:color="auto"/>
              <w:right w:val="single" w:sz="4" w:space="0" w:color="auto"/>
            </w:tcBorders>
            <w:shd w:val="clear" w:color="auto" w:fill="83C2D4"/>
            <w:vAlign w:val="bottom"/>
          </w:tcPr>
          <w:p w14:paraId="59B7DC26"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2.0</w:t>
            </w:r>
          </w:p>
        </w:tc>
        <w:tc>
          <w:tcPr>
            <w:tcW w:w="1354" w:type="dxa"/>
            <w:tcBorders>
              <w:top w:val="single" w:sz="4" w:space="0" w:color="auto"/>
              <w:bottom w:val="single" w:sz="4" w:space="0" w:color="auto"/>
              <w:right w:val="single" w:sz="4" w:space="0" w:color="auto"/>
            </w:tcBorders>
            <w:shd w:val="clear" w:color="auto" w:fill="83C2D4"/>
            <w:vAlign w:val="bottom"/>
          </w:tcPr>
          <w:p w14:paraId="7D8589EC" w14:textId="77777777" w:rsidR="007A31C1" w:rsidRPr="003E0EB2" w:rsidRDefault="007A31C1" w:rsidP="007A31C1">
            <w:pPr>
              <w:pStyle w:val="Other20"/>
              <w:ind w:firstLine="0"/>
              <w:jc w:val="center"/>
              <w:rPr>
                <w:rFonts w:asciiTheme="minorBidi" w:hAnsiTheme="minorBidi" w:cstheme="minorBidi"/>
                <w:rtl/>
              </w:rPr>
            </w:pPr>
            <w:r w:rsidRPr="003E0EB2">
              <w:rPr>
                <w:rFonts w:asciiTheme="minorBidi" w:hAnsiTheme="minorBidi" w:cstheme="minorBidi"/>
                <w:b/>
                <w:bCs/>
                <w:rtl/>
              </w:rPr>
              <w:t>1.7</w:t>
            </w:r>
          </w:p>
        </w:tc>
      </w:tr>
    </w:tbl>
    <w:p w14:paraId="2B8DDE2B" w14:textId="77777777" w:rsidR="007D6FE9" w:rsidRPr="003E0EB2" w:rsidRDefault="007D6FE9" w:rsidP="007D6FE9">
      <w:pPr>
        <w:spacing w:line="480" w:lineRule="auto"/>
      </w:pPr>
    </w:p>
    <w:p w14:paraId="7C90F427" w14:textId="511CDD0A" w:rsidR="007D6FE9" w:rsidRPr="003E0EB2" w:rsidRDefault="007D6FE9" w:rsidP="005F687B">
      <w:pPr>
        <w:pStyle w:val="Heading2"/>
      </w:pPr>
      <w:bookmarkStart w:id="30" w:name="_Toc168514155"/>
      <w:r w:rsidRPr="003E0EB2">
        <w:t>Socio-</w:t>
      </w:r>
      <w:r w:rsidR="005F687B" w:rsidRPr="003E0EB2">
        <w:t>E</w:t>
      </w:r>
      <w:r w:rsidRPr="003E0EB2">
        <w:t>conomic Clusters</w:t>
      </w:r>
      <w:bookmarkEnd w:id="30"/>
    </w:p>
    <w:p w14:paraId="3AD44648" w14:textId="26DFBA70" w:rsidR="007D6FE9" w:rsidRPr="003E0EB2" w:rsidRDefault="007D6FE9" w:rsidP="00B4253C">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Chart 13: </w:t>
      </w:r>
      <w:r w:rsidR="00195B1E" w:rsidRPr="003E0EB2">
        <w:rPr>
          <w:rFonts w:asciiTheme="minorBidi" w:hAnsiTheme="minorBidi"/>
          <w:b/>
          <w:bCs/>
          <w:sz w:val="24"/>
          <w:szCs w:val="24"/>
        </w:rPr>
        <w:t>Risk of mortality due to unintentional injury in children and adolescent</w:t>
      </w:r>
      <w:r w:rsidR="00492427">
        <w:rPr>
          <w:rFonts w:asciiTheme="minorBidi" w:hAnsiTheme="minorBidi"/>
          <w:b/>
          <w:bCs/>
          <w:sz w:val="24"/>
          <w:szCs w:val="24"/>
        </w:rPr>
        <w:t>s from</w:t>
      </w:r>
      <w:r w:rsidR="00195B1E" w:rsidRPr="003E0EB2">
        <w:rPr>
          <w:rFonts w:asciiTheme="minorBidi" w:hAnsiTheme="minorBidi"/>
          <w:b/>
          <w:bCs/>
          <w:sz w:val="24"/>
          <w:szCs w:val="24"/>
        </w:rPr>
        <w:t xml:space="preserve"> 0-17 </w:t>
      </w:r>
      <w:r w:rsidR="003E0EB2" w:rsidRPr="003E0EB2">
        <w:rPr>
          <w:rFonts w:asciiTheme="minorBidi" w:hAnsiTheme="minorBidi"/>
          <w:b/>
          <w:bCs/>
          <w:sz w:val="24"/>
          <w:szCs w:val="24"/>
        </w:rPr>
        <w:t xml:space="preserve">years </w:t>
      </w:r>
      <w:r w:rsidR="00195B1E" w:rsidRPr="003E0EB2">
        <w:rPr>
          <w:rFonts w:asciiTheme="minorBidi" w:hAnsiTheme="minorBidi"/>
          <w:b/>
          <w:bCs/>
          <w:sz w:val="24"/>
          <w:szCs w:val="24"/>
        </w:rPr>
        <w:t xml:space="preserve">by socio-economic </w:t>
      </w:r>
      <w:r w:rsidR="00B4253C" w:rsidRPr="003E0EB2">
        <w:rPr>
          <w:rFonts w:asciiTheme="minorBidi" w:hAnsiTheme="minorBidi"/>
          <w:b/>
          <w:bCs/>
          <w:sz w:val="24"/>
          <w:szCs w:val="24"/>
        </w:rPr>
        <w:t>area</w:t>
      </w:r>
      <w:r w:rsidR="00195B1E" w:rsidRPr="003E0EB2">
        <w:rPr>
          <w:rFonts w:asciiTheme="minorBidi" w:hAnsiTheme="minorBidi"/>
          <w:b/>
          <w:bCs/>
          <w:sz w:val="24"/>
          <w:szCs w:val="24"/>
        </w:rPr>
        <w:t xml:space="preserve"> (</w:t>
      </w:r>
      <w:r w:rsidR="005849A1" w:rsidRPr="003E0EB2">
        <w:rPr>
          <w:rFonts w:asciiTheme="minorBidi" w:hAnsiTheme="minorBidi"/>
          <w:b/>
          <w:bCs/>
          <w:sz w:val="24"/>
          <w:szCs w:val="24"/>
        </w:rPr>
        <w:t>grouped</w:t>
      </w:r>
      <w:r w:rsidR="00195B1E" w:rsidRPr="003E0EB2">
        <w:rPr>
          <w:rFonts w:asciiTheme="minorBidi" w:hAnsiTheme="minorBidi"/>
          <w:b/>
          <w:bCs/>
          <w:sz w:val="24"/>
          <w:szCs w:val="24"/>
        </w:rPr>
        <w:t xml:space="preserve"> into 3 levels) and population of their </w:t>
      </w:r>
      <w:r w:rsidR="00B4253C" w:rsidRPr="003E0EB2">
        <w:rPr>
          <w:rFonts w:asciiTheme="minorBidi" w:hAnsiTheme="minorBidi"/>
          <w:b/>
          <w:bCs/>
          <w:sz w:val="24"/>
          <w:szCs w:val="24"/>
        </w:rPr>
        <w:t>area</w:t>
      </w:r>
      <w:r w:rsidR="00195B1E" w:rsidRPr="003E0EB2">
        <w:rPr>
          <w:rFonts w:asciiTheme="minorBidi" w:hAnsiTheme="minorBidi"/>
          <w:b/>
          <w:bCs/>
          <w:sz w:val="24"/>
          <w:szCs w:val="24"/>
        </w:rPr>
        <w:t xml:space="preserve">, rate per 100,000, </w:t>
      </w:r>
      <w:commentRangeStart w:id="31"/>
      <w:r w:rsidR="00195B1E" w:rsidRPr="003E0EB2">
        <w:rPr>
          <w:rFonts w:asciiTheme="minorBidi" w:hAnsiTheme="minorBidi"/>
          <w:b/>
          <w:bCs/>
          <w:sz w:val="24"/>
          <w:szCs w:val="24"/>
        </w:rPr>
        <w:t>2019-2023</w:t>
      </w:r>
      <w:commentRangeEnd w:id="31"/>
      <w:r w:rsidR="00195B1E" w:rsidRPr="003E0EB2">
        <w:rPr>
          <w:rStyle w:val="CommentReference"/>
        </w:rPr>
        <w:commentReference w:id="31"/>
      </w:r>
    </w:p>
    <w:p w14:paraId="77DDA87B" w14:textId="50038BDF" w:rsidR="00195B1E" w:rsidRPr="003E0EB2" w:rsidRDefault="00195B1E" w:rsidP="00195B1E">
      <w:pPr>
        <w:spacing w:line="480" w:lineRule="auto"/>
        <w:jc w:val="center"/>
        <w:rPr>
          <w:rFonts w:asciiTheme="minorBidi" w:hAnsiTheme="minorBidi"/>
          <w:b/>
          <w:bCs/>
          <w:sz w:val="24"/>
          <w:szCs w:val="24"/>
        </w:rPr>
      </w:pPr>
      <w:r w:rsidRPr="003E0EB2">
        <w:rPr>
          <w:rFonts w:asciiTheme="minorBidi" w:hAnsiTheme="minorBidi"/>
          <w:b/>
          <w:bCs/>
          <w:noProof/>
          <w:sz w:val="24"/>
          <w:szCs w:val="24"/>
        </w:rPr>
        <w:drawing>
          <wp:inline distT="0" distB="0" distL="0" distR="0" wp14:anchorId="04FA821A" wp14:editId="017B126C">
            <wp:extent cx="5202555" cy="3059268"/>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3686" cy="3059933"/>
                    </a:xfrm>
                    <a:prstGeom prst="rect">
                      <a:avLst/>
                    </a:prstGeom>
                    <a:noFill/>
                    <a:ln>
                      <a:noFill/>
                    </a:ln>
                  </pic:spPr>
                </pic:pic>
              </a:graphicData>
            </a:graphic>
          </wp:inline>
        </w:drawing>
      </w:r>
    </w:p>
    <w:p w14:paraId="749036B3" w14:textId="77777777" w:rsidR="006C07EB" w:rsidRPr="003E0EB2" w:rsidRDefault="006C07EB" w:rsidP="005849A1">
      <w:pPr>
        <w:pStyle w:val="Heading2"/>
      </w:pPr>
    </w:p>
    <w:p w14:paraId="4CAF7550" w14:textId="4A6C64DB" w:rsidR="005849A1" w:rsidRPr="003E0EB2" w:rsidRDefault="005849A1" w:rsidP="00E21F2A">
      <w:pPr>
        <w:pStyle w:val="Heading2"/>
        <w:spacing w:line="360" w:lineRule="auto"/>
      </w:pPr>
      <w:bookmarkStart w:id="32" w:name="_Toc168514156"/>
      <w:r w:rsidRPr="003E0EB2">
        <w:lastRenderedPageBreak/>
        <w:t>District of Residence</w:t>
      </w:r>
      <w:bookmarkEnd w:id="32"/>
    </w:p>
    <w:p w14:paraId="5D03CBF2" w14:textId="11AC754C" w:rsidR="005849A1" w:rsidRPr="003E0EB2" w:rsidRDefault="005849A1" w:rsidP="006E0B5F">
      <w:pPr>
        <w:spacing w:line="360" w:lineRule="auto"/>
        <w:jc w:val="center"/>
        <w:rPr>
          <w:rFonts w:asciiTheme="minorBidi" w:hAnsiTheme="minorBidi"/>
          <w:b/>
          <w:bCs/>
          <w:sz w:val="24"/>
          <w:szCs w:val="24"/>
        </w:rPr>
      </w:pPr>
      <w:r w:rsidRPr="003E0EB2">
        <w:rPr>
          <w:rFonts w:asciiTheme="minorBidi" w:hAnsiTheme="minorBidi"/>
          <w:b/>
          <w:bCs/>
          <w:sz w:val="24"/>
          <w:szCs w:val="24"/>
        </w:rPr>
        <w:t xml:space="preserve">Table 6: Distribution of child mortalities from unintentional injury by district of residence and population group, </w:t>
      </w:r>
      <w:r w:rsidR="003E0EB2" w:rsidRPr="003E0EB2">
        <w:rPr>
          <w:rFonts w:asciiTheme="minorBidi" w:hAnsiTheme="minorBidi"/>
          <w:b/>
          <w:bCs/>
          <w:sz w:val="24"/>
          <w:szCs w:val="24"/>
        </w:rPr>
        <w:t>numbers,</w:t>
      </w:r>
      <w:r w:rsidRPr="003E0EB2">
        <w:rPr>
          <w:rFonts w:asciiTheme="minorBidi" w:hAnsiTheme="minorBidi"/>
          <w:b/>
          <w:bCs/>
          <w:sz w:val="24"/>
          <w:szCs w:val="24"/>
        </w:rPr>
        <w:t xml:space="preserve"> and rates, 2019-2023</w:t>
      </w:r>
      <w:r w:rsidRPr="003E0EB2">
        <w:rPr>
          <w:rStyle w:val="FootnoteReference"/>
          <w:rFonts w:asciiTheme="minorBidi" w:hAnsiTheme="minorBidi"/>
          <w:b/>
          <w:bCs/>
          <w:sz w:val="24"/>
          <w:szCs w:val="24"/>
        </w:rPr>
        <w:footnoteReference w:id="1"/>
      </w:r>
    </w:p>
    <w:tbl>
      <w:tblPr>
        <w:tblOverlap w:val="never"/>
        <w:tblW w:w="9918" w:type="dxa"/>
        <w:jc w:val="center"/>
        <w:tblLayout w:type="fixed"/>
        <w:tblCellMar>
          <w:left w:w="10" w:type="dxa"/>
          <w:right w:w="10" w:type="dxa"/>
        </w:tblCellMar>
        <w:tblLook w:val="04A0" w:firstRow="1" w:lastRow="0" w:firstColumn="1" w:lastColumn="0" w:noHBand="0" w:noVBand="1"/>
      </w:tblPr>
      <w:tblGrid>
        <w:gridCol w:w="1271"/>
        <w:gridCol w:w="709"/>
        <w:gridCol w:w="709"/>
        <w:gridCol w:w="708"/>
        <w:gridCol w:w="851"/>
        <w:gridCol w:w="850"/>
        <w:gridCol w:w="1052"/>
        <w:gridCol w:w="878"/>
        <w:gridCol w:w="826"/>
        <w:gridCol w:w="1072"/>
        <w:gridCol w:w="992"/>
      </w:tblGrid>
      <w:tr w:rsidR="0087229F" w:rsidRPr="003E0EB2" w14:paraId="59B80102" w14:textId="77777777" w:rsidTr="001C135C">
        <w:trPr>
          <w:trHeight w:hRule="exact" w:val="610"/>
          <w:jc w:val="center"/>
        </w:trPr>
        <w:tc>
          <w:tcPr>
            <w:tcW w:w="1271" w:type="dxa"/>
            <w:vMerge w:val="restart"/>
            <w:tcBorders>
              <w:top w:val="single" w:sz="4" w:space="0" w:color="auto"/>
              <w:left w:val="single" w:sz="4" w:space="0" w:color="auto"/>
              <w:right w:val="single" w:sz="4" w:space="0" w:color="auto"/>
            </w:tcBorders>
            <w:shd w:val="clear" w:color="auto" w:fill="83C2D4"/>
            <w:vAlign w:val="center"/>
          </w:tcPr>
          <w:p w14:paraId="226EBED6" w14:textId="3BE6DD3D" w:rsidR="0087229F" w:rsidRPr="003E0EB2" w:rsidRDefault="0087229F" w:rsidP="0087229F">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District</w:t>
            </w:r>
          </w:p>
        </w:tc>
        <w:tc>
          <w:tcPr>
            <w:tcW w:w="2977" w:type="dxa"/>
            <w:gridSpan w:val="4"/>
            <w:tcBorders>
              <w:top w:val="single" w:sz="4" w:space="0" w:color="auto"/>
              <w:right w:val="single" w:sz="4" w:space="0" w:color="auto"/>
            </w:tcBorders>
            <w:shd w:val="clear" w:color="auto" w:fill="83C2D4"/>
            <w:vAlign w:val="bottom"/>
          </w:tcPr>
          <w:p w14:paraId="0D9BE67F" w14:textId="3E3D03FC" w:rsidR="0087229F" w:rsidRPr="003E0EB2" w:rsidRDefault="0087229F" w:rsidP="0087229F">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 xml:space="preserve">Mortalities of children </w:t>
            </w:r>
            <w:r w:rsidR="00492427">
              <w:rPr>
                <w:rFonts w:asciiTheme="minorBidi" w:eastAsia="Times New Roman" w:hAnsiTheme="minorBidi" w:cstheme="minorBidi"/>
                <w:b/>
                <w:bCs/>
                <w:sz w:val="18"/>
                <w:szCs w:val="18"/>
              </w:rPr>
              <w:t>from</w:t>
            </w:r>
            <w:r w:rsidRPr="003E0EB2">
              <w:rPr>
                <w:rFonts w:asciiTheme="minorBidi" w:eastAsia="Times New Roman" w:hAnsiTheme="minorBidi" w:cstheme="minorBidi"/>
                <w:b/>
                <w:bCs/>
                <w:sz w:val="18"/>
                <w:szCs w:val="18"/>
              </w:rPr>
              <w:t xml:space="preserve"> 0-17 </w:t>
            </w:r>
            <w:r w:rsidR="001C135C">
              <w:rPr>
                <w:rFonts w:asciiTheme="minorBidi" w:eastAsia="Times New Roman" w:hAnsiTheme="minorBidi" w:cstheme="minorBidi"/>
                <w:b/>
                <w:bCs/>
                <w:sz w:val="18"/>
                <w:szCs w:val="18"/>
              </w:rPr>
              <w:t xml:space="preserve">years </w:t>
            </w:r>
            <w:r w:rsidRPr="003E0EB2">
              <w:rPr>
                <w:rFonts w:asciiTheme="minorBidi" w:eastAsia="Times New Roman" w:hAnsiTheme="minorBidi" w:cstheme="minorBidi"/>
                <w:b/>
                <w:bCs/>
                <w:sz w:val="18"/>
                <w:szCs w:val="18"/>
              </w:rPr>
              <w:t>from unintentional injuries</w:t>
            </w:r>
          </w:p>
        </w:tc>
        <w:tc>
          <w:tcPr>
            <w:tcW w:w="850" w:type="dxa"/>
            <w:vMerge w:val="restart"/>
            <w:tcBorders>
              <w:top w:val="single" w:sz="4" w:space="0" w:color="auto"/>
              <w:right w:val="single" w:sz="4" w:space="0" w:color="auto"/>
            </w:tcBorders>
            <w:shd w:val="clear" w:color="auto" w:fill="83C2D4"/>
            <w:vAlign w:val="center"/>
          </w:tcPr>
          <w:p w14:paraId="30E645F1" w14:textId="1E40E508" w:rsidR="0087229F" w:rsidRPr="003E0EB2" w:rsidRDefault="0087229F" w:rsidP="0087229F">
            <w:pPr>
              <w:pStyle w:val="Other10"/>
              <w:bidi w:val="0"/>
              <w:spacing w:after="0" w:line="233"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Total mortality rate</w:t>
            </w:r>
          </w:p>
        </w:tc>
        <w:tc>
          <w:tcPr>
            <w:tcW w:w="1052" w:type="dxa"/>
            <w:vMerge w:val="restart"/>
            <w:tcBorders>
              <w:top w:val="single" w:sz="4" w:space="0" w:color="auto"/>
              <w:right w:val="single" w:sz="4" w:space="0" w:color="auto"/>
            </w:tcBorders>
            <w:shd w:val="clear" w:color="auto" w:fill="83C2D4"/>
            <w:vAlign w:val="center"/>
          </w:tcPr>
          <w:p w14:paraId="0D16040C" w14:textId="7C260509" w:rsidR="0087229F" w:rsidRPr="003E0EB2" w:rsidRDefault="00F0594D" w:rsidP="00F0594D">
            <w:pPr>
              <w:pStyle w:val="Other10"/>
              <w:bidi w:val="0"/>
              <w:spacing w:after="0" w:line="230" w:lineRule="auto"/>
              <w:jc w:val="center"/>
              <w:rPr>
                <w:rFonts w:asciiTheme="minorBidi" w:hAnsiTheme="minorBidi" w:cstheme="minorBidi"/>
                <w:b/>
                <w:bCs/>
                <w:sz w:val="18"/>
                <w:szCs w:val="18"/>
                <w:rtl/>
              </w:rPr>
            </w:pPr>
            <w:r w:rsidRPr="003E0EB2">
              <w:rPr>
                <w:rFonts w:asciiTheme="minorBidi" w:hAnsiTheme="minorBidi" w:cstheme="minorBidi"/>
                <w:b/>
                <w:bCs/>
                <w:sz w:val="18"/>
                <w:szCs w:val="18"/>
              </w:rPr>
              <w:t>Mortality rate of Jews</w:t>
            </w:r>
          </w:p>
        </w:tc>
        <w:tc>
          <w:tcPr>
            <w:tcW w:w="878" w:type="dxa"/>
            <w:vMerge w:val="restart"/>
            <w:tcBorders>
              <w:top w:val="single" w:sz="4" w:space="0" w:color="auto"/>
              <w:right w:val="single" w:sz="4" w:space="0" w:color="auto"/>
            </w:tcBorders>
            <w:shd w:val="clear" w:color="auto" w:fill="83C2D4"/>
            <w:vAlign w:val="center"/>
          </w:tcPr>
          <w:p w14:paraId="20A5FD81" w14:textId="15FCE790" w:rsidR="0087229F" w:rsidRPr="003E0EB2" w:rsidRDefault="00F0594D" w:rsidP="00F0594D">
            <w:pPr>
              <w:pStyle w:val="Other10"/>
              <w:bidi w:val="0"/>
              <w:spacing w:after="0" w:line="230" w:lineRule="auto"/>
              <w:jc w:val="center"/>
              <w:rPr>
                <w:rFonts w:asciiTheme="minorBidi" w:hAnsiTheme="minorBidi" w:cstheme="minorBidi"/>
                <w:b/>
                <w:bCs/>
                <w:sz w:val="18"/>
                <w:szCs w:val="18"/>
                <w:rtl/>
              </w:rPr>
            </w:pPr>
            <w:r w:rsidRPr="003E0EB2">
              <w:rPr>
                <w:rFonts w:asciiTheme="minorBidi" w:hAnsiTheme="minorBidi" w:cstheme="minorBidi"/>
                <w:b/>
                <w:bCs/>
                <w:sz w:val="18"/>
                <w:szCs w:val="18"/>
              </w:rPr>
              <w:t>Mortality rate of Arabs</w:t>
            </w:r>
          </w:p>
        </w:tc>
        <w:tc>
          <w:tcPr>
            <w:tcW w:w="826" w:type="dxa"/>
            <w:vMerge w:val="restart"/>
            <w:tcBorders>
              <w:top w:val="single" w:sz="4" w:space="0" w:color="auto"/>
              <w:right w:val="single" w:sz="4" w:space="0" w:color="auto"/>
            </w:tcBorders>
            <w:shd w:val="clear" w:color="auto" w:fill="83C2D4"/>
            <w:vAlign w:val="center"/>
          </w:tcPr>
          <w:p w14:paraId="1AFAF9BC" w14:textId="6130F673" w:rsidR="0087229F" w:rsidRPr="003E0EB2" w:rsidRDefault="00F0594D" w:rsidP="0087229F">
            <w:pPr>
              <w:pStyle w:val="Other10"/>
              <w:bidi w:val="0"/>
              <w:spacing w:after="0" w:line="240" w:lineRule="auto"/>
              <w:jc w:val="center"/>
              <w:rPr>
                <w:rFonts w:asciiTheme="minorBidi" w:hAnsiTheme="minorBidi" w:cstheme="minorBidi"/>
                <w:b/>
                <w:bCs/>
                <w:sz w:val="18"/>
                <w:szCs w:val="18"/>
                <w:rtl/>
              </w:rPr>
            </w:pPr>
            <w:r w:rsidRPr="003E0EB2">
              <w:rPr>
                <w:rFonts w:asciiTheme="minorBidi" w:hAnsiTheme="minorBidi" w:cstheme="minorBidi"/>
                <w:b/>
                <w:bCs/>
                <w:sz w:val="18"/>
                <w:szCs w:val="18"/>
              </w:rPr>
              <w:t>Rate ratio</w:t>
            </w:r>
          </w:p>
        </w:tc>
        <w:tc>
          <w:tcPr>
            <w:tcW w:w="1072" w:type="dxa"/>
            <w:vMerge w:val="restart"/>
            <w:tcBorders>
              <w:top w:val="single" w:sz="4" w:space="0" w:color="auto"/>
              <w:right w:val="single" w:sz="4" w:space="0" w:color="auto"/>
            </w:tcBorders>
            <w:shd w:val="clear" w:color="auto" w:fill="83C2D4"/>
            <w:vAlign w:val="center"/>
          </w:tcPr>
          <w:p w14:paraId="294B59CB" w14:textId="0EE290D2" w:rsidR="0087229F" w:rsidRPr="003E0EB2" w:rsidRDefault="00F0594D" w:rsidP="0087229F">
            <w:pPr>
              <w:pStyle w:val="Other10"/>
              <w:bidi w:val="0"/>
              <w:spacing w:after="0" w:line="233" w:lineRule="auto"/>
              <w:jc w:val="center"/>
              <w:rPr>
                <w:rFonts w:asciiTheme="minorBidi" w:hAnsiTheme="minorBidi" w:cstheme="minorBidi"/>
                <w:b/>
                <w:bCs/>
                <w:sz w:val="18"/>
                <w:szCs w:val="18"/>
                <w:rtl/>
              </w:rPr>
            </w:pPr>
            <w:r w:rsidRPr="003E0EB2">
              <w:rPr>
                <w:rFonts w:asciiTheme="minorBidi" w:hAnsiTheme="minorBidi" w:cstheme="minorBidi"/>
                <w:b/>
                <w:bCs/>
                <w:sz w:val="18"/>
                <w:szCs w:val="18"/>
              </w:rPr>
              <w:t>Percent of Arab children in the district</w:t>
            </w:r>
          </w:p>
        </w:tc>
        <w:tc>
          <w:tcPr>
            <w:tcW w:w="992" w:type="dxa"/>
            <w:vMerge w:val="restart"/>
            <w:tcBorders>
              <w:top w:val="single" w:sz="4" w:space="0" w:color="auto"/>
              <w:right w:val="single" w:sz="4" w:space="0" w:color="auto"/>
            </w:tcBorders>
            <w:shd w:val="clear" w:color="auto" w:fill="83C2D4"/>
            <w:vAlign w:val="center"/>
          </w:tcPr>
          <w:p w14:paraId="4AC098F0" w14:textId="22BF6356" w:rsidR="0087229F" w:rsidRPr="003E0EB2" w:rsidRDefault="00F0594D" w:rsidP="0087229F">
            <w:pPr>
              <w:pStyle w:val="Other10"/>
              <w:bidi w:val="0"/>
              <w:spacing w:after="0" w:line="233" w:lineRule="auto"/>
              <w:jc w:val="center"/>
              <w:rPr>
                <w:rFonts w:asciiTheme="minorBidi" w:hAnsiTheme="minorBidi" w:cstheme="minorBidi"/>
                <w:b/>
                <w:bCs/>
                <w:sz w:val="18"/>
                <w:szCs w:val="18"/>
                <w:rtl/>
              </w:rPr>
            </w:pPr>
            <w:r w:rsidRPr="003E0EB2">
              <w:rPr>
                <w:rFonts w:asciiTheme="minorBidi" w:hAnsiTheme="minorBidi" w:cstheme="minorBidi"/>
                <w:b/>
                <w:bCs/>
                <w:sz w:val="18"/>
                <w:szCs w:val="18"/>
              </w:rPr>
              <w:t xml:space="preserve">Percent of Arab children </w:t>
            </w:r>
            <w:r w:rsidR="001C135C">
              <w:rPr>
                <w:rFonts w:asciiTheme="minorBidi" w:hAnsiTheme="minorBidi" w:cstheme="minorBidi"/>
                <w:b/>
                <w:bCs/>
                <w:sz w:val="18"/>
                <w:szCs w:val="18"/>
              </w:rPr>
              <w:t>in</w:t>
            </w:r>
            <w:r w:rsidRPr="003E0EB2">
              <w:rPr>
                <w:rFonts w:asciiTheme="minorBidi" w:hAnsiTheme="minorBidi" w:cstheme="minorBidi"/>
                <w:b/>
                <w:bCs/>
                <w:sz w:val="18"/>
                <w:szCs w:val="18"/>
              </w:rPr>
              <w:t xml:space="preserve"> all mortality cases</w:t>
            </w:r>
          </w:p>
        </w:tc>
      </w:tr>
      <w:tr w:rsidR="00F0594D" w:rsidRPr="003E0EB2" w14:paraId="4CDCCBCF" w14:textId="77777777" w:rsidTr="001C135C">
        <w:trPr>
          <w:trHeight w:hRule="exact" w:val="590"/>
          <w:jc w:val="center"/>
        </w:trPr>
        <w:tc>
          <w:tcPr>
            <w:tcW w:w="1271" w:type="dxa"/>
            <w:vMerge/>
            <w:tcBorders>
              <w:left w:val="single" w:sz="4" w:space="0" w:color="auto"/>
              <w:right w:val="single" w:sz="4" w:space="0" w:color="auto"/>
            </w:tcBorders>
            <w:shd w:val="clear" w:color="auto" w:fill="83C2D4"/>
            <w:vAlign w:val="center"/>
          </w:tcPr>
          <w:p w14:paraId="030B910F" w14:textId="77777777" w:rsidR="0087229F" w:rsidRPr="003E0EB2" w:rsidRDefault="0087229F" w:rsidP="0087229F">
            <w:pPr>
              <w:rPr>
                <w:rFonts w:asciiTheme="minorBidi" w:hAnsiTheme="minorBidi"/>
                <w:sz w:val="20"/>
                <w:szCs w:val="20"/>
                <w:rtl/>
              </w:rPr>
            </w:pPr>
          </w:p>
        </w:tc>
        <w:tc>
          <w:tcPr>
            <w:tcW w:w="709" w:type="dxa"/>
            <w:tcBorders>
              <w:top w:val="single" w:sz="4" w:space="0" w:color="auto"/>
              <w:right w:val="single" w:sz="4" w:space="0" w:color="auto"/>
            </w:tcBorders>
            <w:shd w:val="clear" w:color="auto" w:fill="83C2D4"/>
            <w:vAlign w:val="center"/>
          </w:tcPr>
          <w:p w14:paraId="6DC88C11" w14:textId="7583E522" w:rsidR="0087229F" w:rsidRPr="003E0EB2" w:rsidRDefault="0087229F" w:rsidP="0087229F">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b/>
                <w:bCs/>
                <w:sz w:val="18"/>
                <w:szCs w:val="18"/>
              </w:rPr>
              <w:t>Total</w:t>
            </w:r>
          </w:p>
        </w:tc>
        <w:tc>
          <w:tcPr>
            <w:tcW w:w="709" w:type="dxa"/>
            <w:tcBorders>
              <w:top w:val="single" w:sz="4" w:space="0" w:color="auto"/>
              <w:right w:val="single" w:sz="4" w:space="0" w:color="auto"/>
            </w:tcBorders>
            <w:shd w:val="clear" w:color="auto" w:fill="83C2D4"/>
            <w:vAlign w:val="center"/>
          </w:tcPr>
          <w:p w14:paraId="41B25B0B" w14:textId="4BE7F9ED" w:rsidR="0087229F" w:rsidRPr="003E0EB2" w:rsidRDefault="0087229F" w:rsidP="0087229F">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Jewish</w:t>
            </w:r>
          </w:p>
        </w:tc>
        <w:tc>
          <w:tcPr>
            <w:tcW w:w="708" w:type="dxa"/>
            <w:tcBorders>
              <w:top w:val="single" w:sz="4" w:space="0" w:color="auto"/>
              <w:right w:val="single" w:sz="4" w:space="0" w:color="auto"/>
            </w:tcBorders>
            <w:shd w:val="clear" w:color="auto" w:fill="83C2D4"/>
            <w:vAlign w:val="center"/>
          </w:tcPr>
          <w:p w14:paraId="725B90EE" w14:textId="7E064FB5" w:rsidR="0087229F" w:rsidRPr="003E0EB2" w:rsidRDefault="0087229F" w:rsidP="0087229F">
            <w:pPr>
              <w:pStyle w:val="Other10"/>
              <w:bidi w:val="0"/>
              <w:spacing w:after="0" w:line="240" w:lineRule="auto"/>
              <w:jc w:val="center"/>
              <w:rPr>
                <w:rFonts w:asciiTheme="minorBidi" w:hAnsiTheme="minorBidi" w:cstheme="minorBidi"/>
                <w:sz w:val="18"/>
                <w:szCs w:val="18"/>
                <w:rtl/>
              </w:rPr>
            </w:pPr>
            <w:r w:rsidRPr="003E0EB2">
              <w:rPr>
                <w:rFonts w:asciiTheme="minorBidi" w:eastAsia="Times New Roman" w:hAnsiTheme="minorBidi" w:cstheme="minorBidi"/>
                <w:b/>
                <w:bCs/>
                <w:sz w:val="18"/>
                <w:szCs w:val="18"/>
              </w:rPr>
              <w:t>Arab</w:t>
            </w:r>
          </w:p>
        </w:tc>
        <w:tc>
          <w:tcPr>
            <w:tcW w:w="851" w:type="dxa"/>
            <w:tcBorders>
              <w:top w:val="single" w:sz="4" w:space="0" w:color="auto"/>
              <w:right w:val="single" w:sz="4" w:space="0" w:color="auto"/>
            </w:tcBorders>
            <w:shd w:val="clear" w:color="auto" w:fill="83C2D4"/>
            <w:vAlign w:val="center"/>
          </w:tcPr>
          <w:p w14:paraId="3DD3F5CB" w14:textId="20EE8759" w:rsidR="0087229F" w:rsidRPr="003E0EB2" w:rsidRDefault="0087229F" w:rsidP="00F0594D">
            <w:pPr>
              <w:pStyle w:val="Other10"/>
              <w:bidi w:val="0"/>
              <w:spacing w:after="0" w:line="230" w:lineRule="auto"/>
              <w:rPr>
                <w:rFonts w:asciiTheme="minorBidi" w:hAnsiTheme="minorBidi" w:cstheme="minorBidi"/>
                <w:sz w:val="18"/>
                <w:szCs w:val="18"/>
                <w:rtl/>
              </w:rPr>
            </w:pPr>
            <w:r w:rsidRPr="003E0EB2">
              <w:rPr>
                <w:rFonts w:asciiTheme="minorBidi" w:eastAsia="Times New Roman" w:hAnsiTheme="minorBidi" w:cstheme="minorBidi"/>
                <w:b/>
                <w:bCs/>
                <w:sz w:val="18"/>
                <w:szCs w:val="18"/>
              </w:rPr>
              <w:t>Other / unknown</w:t>
            </w:r>
          </w:p>
        </w:tc>
        <w:tc>
          <w:tcPr>
            <w:tcW w:w="850" w:type="dxa"/>
            <w:vMerge/>
            <w:tcBorders>
              <w:right w:val="single" w:sz="4" w:space="0" w:color="auto"/>
            </w:tcBorders>
            <w:shd w:val="clear" w:color="auto" w:fill="83C2D4"/>
            <w:vAlign w:val="center"/>
          </w:tcPr>
          <w:p w14:paraId="078945FD" w14:textId="77777777" w:rsidR="0087229F" w:rsidRPr="003E0EB2" w:rsidRDefault="0087229F" w:rsidP="0087229F">
            <w:pPr>
              <w:rPr>
                <w:rFonts w:asciiTheme="minorBidi" w:hAnsiTheme="minorBidi"/>
                <w:sz w:val="20"/>
                <w:szCs w:val="20"/>
                <w:rtl/>
              </w:rPr>
            </w:pPr>
          </w:p>
        </w:tc>
        <w:tc>
          <w:tcPr>
            <w:tcW w:w="1052" w:type="dxa"/>
            <w:vMerge/>
            <w:tcBorders>
              <w:right w:val="single" w:sz="4" w:space="0" w:color="auto"/>
            </w:tcBorders>
            <w:shd w:val="clear" w:color="auto" w:fill="83C2D4"/>
            <w:vAlign w:val="center"/>
          </w:tcPr>
          <w:p w14:paraId="384EBB33" w14:textId="77777777" w:rsidR="0087229F" w:rsidRPr="003E0EB2" w:rsidRDefault="0087229F" w:rsidP="0087229F">
            <w:pPr>
              <w:rPr>
                <w:rFonts w:asciiTheme="minorBidi" w:hAnsiTheme="minorBidi"/>
                <w:sz w:val="20"/>
                <w:szCs w:val="20"/>
                <w:rtl/>
              </w:rPr>
            </w:pPr>
          </w:p>
        </w:tc>
        <w:tc>
          <w:tcPr>
            <w:tcW w:w="878" w:type="dxa"/>
            <w:vMerge/>
            <w:tcBorders>
              <w:right w:val="single" w:sz="4" w:space="0" w:color="auto"/>
            </w:tcBorders>
            <w:shd w:val="clear" w:color="auto" w:fill="83C2D4"/>
            <w:vAlign w:val="center"/>
          </w:tcPr>
          <w:p w14:paraId="3F706786" w14:textId="77777777" w:rsidR="0087229F" w:rsidRPr="003E0EB2" w:rsidRDefault="0087229F" w:rsidP="0087229F">
            <w:pPr>
              <w:rPr>
                <w:rFonts w:asciiTheme="minorBidi" w:hAnsiTheme="minorBidi"/>
                <w:sz w:val="20"/>
                <w:szCs w:val="20"/>
                <w:rtl/>
              </w:rPr>
            </w:pPr>
          </w:p>
        </w:tc>
        <w:tc>
          <w:tcPr>
            <w:tcW w:w="826" w:type="dxa"/>
            <w:vMerge/>
            <w:tcBorders>
              <w:right w:val="single" w:sz="4" w:space="0" w:color="auto"/>
            </w:tcBorders>
            <w:shd w:val="clear" w:color="auto" w:fill="83C2D4"/>
            <w:vAlign w:val="center"/>
          </w:tcPr>
          <w:p w14:paraId="56404AE8" w14:textId="77777777" w:rsidR="0087229F" w:rsidRPr="003E0EB2" w:rsidRDefault="0087229F" w:rsidP="0087229F">
            <w:pPr>
              <w:rPr>
                <w:rFonts w:asciiTheme="minorBidi" w:hAnsiTheme="minorBidi"/>
                <w:sz w:val="20"/>
                <w:szCs w:val="20"/>
                <w:rtl/>
              </w:rPr>
            </w:pPr>
          </w:p>
        </w:tc>
        <w:tc>
          <w:tcPr>
            <w:tcW w:w="1072" w:type="dxa"/>
            <w:vMerge/>
            <w:tcBorders>
              <w:right w:val="single" w:sz="4" w:space="0" w:color="auto"/>
            </w:tcBorders>
            <w:shd w:val="clear" w:color="auto" w:fill="83C2D4"/>
            <w:vAlign w:val="center"/>
          </w:tcPr>
          <w:p w14:paraId="7B868E34" w14:textId="77777777" w:rsidR="0087229F" w:rsidRPr="003E0EB2" w:rsidRDefault="0087229F" w:rsidP="0087229F">
            <w:pPr>
              <w:rPr>
                <w:rFonts w:asciiTheme="minorBidi" w:hAnsiTheme="minorBidi"/>
                <w:sz w:val="20"/>
                <w:szCs w:val="20"/>
                <w:rtl/>
              </w:rPr>
            </w:pPr>
          </w:p>
        </w:tc>
        <w:tc>
          <w:tcPr>
            <w:tcW w:w="992" w:type="dxa"/>
            <w:vMerge/>
            <w:tcBorders>
              <w:right w:val="single" w:sz="4" w:space="0" w:color="auto"/>
            </w:tcBorders>
            <w:shd w:val="clear" w:color="auto" w:fill="83C2D4"/>
            <w:vAlign w:val="center"/>
          </w:tcPr>
          <w:p w14:paraId="740A5E9E" w14:textId="77777777" w:rsidR="0087229F" w:rsidRPr="003E0EB2" w:rsidRDefault="0087229F" w:rsidP="0087229F">
            <w:pPr>
              <w:rPr>
                <w:rFonts w:asciiTheme="minorBidi" w:hAnsiTheme="minorBidi"/>
                <w:sz w:val="20"/>
                <w:szCs w:val="20"/>
                <w:rtl/>
              </w:rPr>
            </w:pPr>
          </w:p>
        </w:tc>
      </w:tr>
      <w:tr w:rsidR="00F0594D" w:rsidRPr="003E0EB2" w14:paraId="4053041D" w14:textId="77777777" w:rsidTr="001C135C">
        <w:trPr>
          <w:trHeight w:hRule="exact" w:val="514"/>
          <w:jc w:val="center"/>
        </w:trPr>
        <w:tc>
          <w:tcPr>
            <w:tcW w:w="1271" w:type="dxa"/>
            <w:tcBorders>
              <w:top w:val="single" w:sz="4" w:space="0" w:color="auto"/>
              <w:left w:val="single" w:sz="4" w:space="0" w:color="auto"/>
              <w:right w:val="single" w:sz="4" w:space="0" w:color="auto"/>
            </w:tcBorders>
            <w:shd w:val="clear" w:color="auto" w:fill="FFFFFF"/>
            <w:vAlign w:val="center"/>
          </w:tcPr>
          <w:p w14:paraId="4D839A24" w14:textId="297FD8D2" w:rsidR="0087229F" w:rsidRPr="003E0EB2" w:rsidRDefault="0087229F" w:rsidP="00F0594D">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Judea and Samaria</w:t>
            </w:r>
          </w:p>
        </w:tc>
        <w:tc>
          <w:tcPr>
            <w:tcW w:w="709" w:type="dxa"/>
            <w:tcBorders>
              <w:top w:val="single" w:sz="4" w:space="0" w:color="auto"/>
              <w:right w:val="single" w:sz="4" w:space="0" w:color="auto"/>
            </w:tcBorders>
            <w:shd w:val="clear" w:color="auto" w:fill="FFFFFF"/>
            <w:vAlign w:val="center"/>
          </w:tcPr>
          <w:p w14:paraId="4CBD3E07"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34</w:t>
            </w:r>
          </w:p>
        </w:tc>
        <w:tc>
          <w:tcPr>
            <w:tcW w:w="709" w:type="dxa"/>
            <w:tcBorders>
              <w:top w:val="single" w:sz="4" w:space="0" w:color="auto"/>
              <w:right w:val="single" w:sz="4" w:space="0" w:color="auto"/>
            </w:tcBorders>
            <w:shd w:val="clear" w:color="auto" w:fill="FFFFFF"/>
            <w:vAlign w:val="center"/>
          </w:tcPr>
          <w:p w14:paraId="1301826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34</w:t>
            </w:r>
          </w:p>
        </w:tc>
        <w:tc>
          <w:tcPr>
            <w:tcW w:w="708" w:type="dxa"/>
            <w:tcBorders>
              <w:top w:val="single" w:sz="4" w:space="0" w:color="auto"/>
              <w:right w:val="single" w:sz="4" w:space="0" w:color="auto"/>
            </w:tcBorders>
            <w:shd w:val="clear" w:color="auto" w:fill="FFFFFF"/>
            <w:vAlign w:val="center"/>
          </w:tcPr>
          <w:p w14:paraId="3BF4D74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0</w:t>
            </w:r>
          </w:p>
        </w:tc>
        <w:tc>
          <w:tcPr>
            <w:tcW w:w="851" w:type="dxa"/>
            <w:tcBorders>
              <w:top w:val="single" w:sz="4" w:space="0" w:color="auto"/>
              <w:right w:val="single" w:sz="4" w:space="0" w:color="auto"/>
            </w:tcBorders>
            <w:shd w:val="clear" w:color="auto" w:fill="FFFFFF"/>
            <w:vAlign w:val="center"/>
          </w:tcPr>
          <w:p w14:paraId="3AF29BAD"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0</w:t>
            </w:r>
          </w:p>
        </w:tc>
        <w:tc>
          <w:tcPr>
            <w:tcW w:w="850" w:type="dxa"/>
            <w:tcBorders>
              <w:top w:val="single" w:sz="4" w:space="0" w:color="auto"/>
              <w:right w:val="single" w:sz="4" w:space="0" w:color="auto"/>
            </w:tcBorders>
            <w:shd w:val="clear" w:color="auto" w:fill="FFFFFF"/>
            <w:vAlign w:val="center"/>
          </w:tcPr>
          <w:p w14:paraId="084B0522"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3.1</w:t>
            </w:r>
          </w:p>
        </w:tc>
        <w:tc>
          <w:tcPr>
            <w:tcW w:w="1052" w:type="dxa"/>
            <w:tcBorders>
              <w:top w:val="single" w:sz="4" w:space="0" w:color="auto"/>
              <w:right w:val="single" w:sz="4" w:space="0" w:color="auto"/>
            </w:tcBorders>
            <w:shd w:val="clear" w:color="auto" w:fill="FFFFFF"/>
            <w:vAlign w:val="center"/>
          </w:tcPr>
          <w:p w14:paraId="41108F3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3.1</w:t>
            </w:r>
          </w:p>
        </w:tc>
        <w:tc>
          <w:tcPr>
            <w:tcW w:w="878" w:type="dxa"/>
            <w:tcBorders>
              <w:top w:val="single" w:sz="4" w:space="0" w:color="auto"/>
              <w:right w:val="single" w:sz="4" w:space="0" w:color="auto"/>
            </w:tcBorders>
            <w:shd w:val="clear" w:color="auto" w:fill="FFFFFF"/>
            <w:vAlign w:val="center"/>
          </w:tcPr>
          <w:p w14:paraId="33521A3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826" w:type="dxa"/>
            <w:tcBorders>
              <w:top w:val="single" w:sz="4" w:space="0" w:color="auto"/>
              <w:right w:val="single" w:sz="4" w:space="0" w:color="auto"/>
            </w:tcBorders>
            <w:shd w:val="clear" w:color="auto" w:fill="FFFFFF"/>
            <w:vAlign w:val="center"/>
          </w:tcPr>
          <w:p w14:paraId="6FC4EB39"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1072" w:type="dxa"/>
            <w:tcBorders>
              <w:top w:val="single" w:sz="4" w:space="0" w:color="auto"/>
              <w:right w:val="single" w:sz="4" w:space="0" w:color="auto"/>
            </w:tcBorders>
            <w:shd w:val="clear" w:color="auto" w:fill="FFFFFF"/>
            <w:vAlign w:val="center"/>
          </w:tcPr>
          <w:p w14:paraId="7080E6D6"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992" w:type="dxa"/>
            <w:tcBorders>
              <w:top w:val="single" w:sz="4" w:space="0" w:color="auto"/>
              <w:right w:val="single" w:sz="4" w:space="0" w:color="auto"/>
            </w:tcBorders>
            <w:shd w:val="clear" w:color="auto" w:fill="FFFFFF"/>
            <w:vAlign w:val="center"/>
          </w:tcPr>
          <w:p w14:paraId="1C2486C5"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0%</w:t>
            </w:r>
          </w:p>
        </w:tc>
      </w:tr>
      <w:tr w:rsidR="00F0594D" w:rsidRPr="003E0EB2" w14:paraId="477C2184" w14:textId="77777777" w:rsidTr="001C135C">
        <w:trPr>
          <w:trHeight w:hRule="exact" w:val="298"/>
          <w:jc w:val="center"/>
        </w:trPr>
        <w:tc>
          <w:tcPr>
            <w:tcW w:w="1271" w:type="dxa"/>
            <w:tcBorders>
              <w:top w:val="single" w:sz="4" w:space="0" w:color="auto"/>
              <w:left w:val="single" w:sz="4" w:space="0" w:color="auto"/>
              <w:right w:val="single" w:sz="4" w:space="0" w:color="auto"/>
            </w:tcBorders>
            <w:shd w:val="clear" w:color="auto" w:fill="FFFFFF"/>
            <w:vAlign w:val="bottom"/>
          </w:tcPr>
          <w:p w14:paraId="4BD1B07D" w14:textId="180AF1EC" w:rsidR="0087229F" w:rsidRPr="003E0EB2" w:rsidRDefault="00F0594D" w:rsidP="00F0594D">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 xml:space="preserve">Southern </w:t>
            </w:r>
          </w:p>
        </w:tc>
        <w:tc>
          <w:tcPr>
            <w:tcW w:w="709" w:type="dxa"/>
            <w:tcBorders>
              <w:top w:val="single" w:sz="4" w:space="0" w:color="auto"/>
              <w:right w:val="single" w:sz="4" w:space="0" w:color="auto"/>
            </w:tcBorders>
            <w:shd w:val="clear" w:color="auto" w:fill="FFFFFF"/>
            <w:vAlign w:val="bottom"/>
          </w:tcPr>
          <w:p w14:paraId="466C9116"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143</w:t>
            </w:r>
          </w:p>
        </w:tc>
        <w:tc>
          <w:tcPr>
            <w:tcW w:w="709" w:type="dxa"/>
            <w:tcBorders>
              <w:top w:val="single" w:sz="4" w:space="0" w:color="auto"/>
              <w:right w:val="single" w:sz="4" w:space="0" w:color="auto"/>
            </w:tcBorders>
            <w:shd w:val="clear" w:color="auto" w:fill="FFFFFF"/>
            <w:vAlign w:val="bottom"/>
          </w:tcPr>
          <w:p w14:paraId="4E06E57D"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47</w:t>
            </w:r>
          </w:p>
        </w:tc>
        <w:tc>
          <w:tcPr>
            <w:tcW w:w="708" w:type="dxa"/>
            <w:tcBorders>
              <w:top w:val="single" w:sz="4" w:space="0" w:color="auto"/>
              <w:right w:val="single" w:sz="4" w:space="0" w:color="auto"/>
            </w:tcBorders>
            <w:shd w:val="clear" w:color="auto" w:fill="FFFFFF"/>
            <w:vAlign w:val="bottom"/>
          </w:tcPr>
          <w:p w14:paraId="799EC6D8"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95</w:t>
            </w:r>
          </w:p>
        </w:tc>
        <w:tc>
          <w:tcPr>
            <w:tcW w:w="851" w:type="dxa"/>
            <w:tcBorders>
              <w:top w:val="single" w:sz="4" w:space="0" w:color="auto"/>
              <w:right w:val="single" w:sz="4" w:space="0" w:color="auto"/>
            </w:tcBorders>
            <w:shd w:val="clear" w:color="auto" w:fill="FFFFFF"/>
            <w:vAlign w:val="bottom"/>
          </w:tcPr>
          <w:p w14:paraId="5B3F55E3"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w:t>
            </w:r>
          </w:p>
        </w:tc>
        <w:tc>
          <w:tcPr>
            <w:tcW w:w="850" w:type="dxa"/>
            <w:tcBorders>
              <w:top w:val="single" w:sz="4" w:space="0" w:color="auto"/>
              <w:right w:val="single" w:sz="4" w:space="0" w:color="auto"/>
            </w:tcBorders>
            <w:shd w:val="clear" w:color="auto" w:fill="FFFFFF"/>
            <w:vAlign w:val="bottom"/>
          </w:tcPr>
          <w:p w14:paraId="27CEC467"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6.4</w:t>
            </w:r>
          </w:p>
        </w:tc>
        <w:tc>
          <w:tcPr>
            <w:tcW w:w="1052" w:type="dxa"/>
            <w:tcBorders>
              <w:top w:val="single" w:sz="4" w:space="0" w:color="auto"/>
              <w:right w:val="single" w:sz="4" w:space="0" w:color="auto"/>
            </w:tcBorders>
            <w:shd w:val="clear" w:color="auto" w:fill="FFFFFF"/>
            <w:vAlign w:val="bottom"/>
          </w:tcPr>
          <w:p w14:paraId="42515C37"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2.8</w:t>
            </w:r>
          </w:p>
        </w:tc>
        <w:tc>
          <w:tcPr>
            <w:tcW w:w="878" w:type="dxa"/>
            <w:tcBorders>
              <w:top w:val="single" w:sz="4" w:space="0" w:color="auto"/>
              <w:right w:val="single" w:sz="4" w:space="0" w:color="auto"/>
            </w:tcBorders>
            <w:shd w:val="clear" w:color="auto" w:fill="FFFFFF"/>
            <w:vAlign w:val="bottom"/>
          </w:tcPr>
          <w:p w14:paraId="464B77A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17.2</w:t>
            </w:r>
          </w:p>
        </w:tc>
        <w:tc>
          <w:tcPr>
            <w:tcW w:w="826" w:type="dxa"/>
            <w:tcBorders>
              <w:top w:val="single" w:sz="4" w:space="0" w:color="auto"/>
              <w:right w:val="single" w:sz="4" w:space="0" w:color="auto"/>
            </w:tcBorders>
            <w:shd w:val="clear" w:color="auto" w:fill="FFFFFF"/>
            <w:vAlign w:val="bottom"/>
          </w:tcPr>
          <w:p w14:paraId="583B35E9" w14:textId="77777777" w:rsidR="0087229F" w:rsidRPr="003E0EB2" w:rsidRDefault="0087229F" w:rsidP="0087229F">
            <w:pPr>
              <w:pStyle w:val="Other20"/>
              <w:ind w:firstLine="240"/>
              <w:rPr>
                <w:rFonts w:asciiTheme="minorBidi" w:hAnsiTheme="minorBidi" w:cstheme="minorBidi"/>
                <w:sz w:val="18"/>
                <w:szCs w:val="18"/>
                <w:rtl/>
              </w:rPr>
            </w:pPr>
            <w:r w:rsidRPr="003E0EB2">
              <w:rPr>
                <w:rFonts w:asciiTheme="minorBidi" w:hAnsiTheme="minorBidi" w:cstheme="minorBidi"/>
                <w:sz w:val="18"/>
                <w:szCs w:val="18"/>
                <w:rtl/>
              </w:rPr>
              <w:t>6.1</w:t>
            </w:r>
          </w:p>
        </w:tc>
        <w:tc>
          <w:tcPr>
            <w:tcW w:w="1072" w:type="dxa"/>
            <w:tcBorders>
              <w:top w:val="single" w:sz="4" w:space="0" w:color="auto"/>
              <w:right w:val="single" w:sz="4" w:space="0" w:color="auto"/>
            </w:tcBorders>
            <w:shd w:val="clear" w:color="auto" w:fill="FFFFFF"/>
            <w:vAlign w:val="bottom"/>
          </w:tcPr>
          <w:p w14:paraId="72901477"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25%</w:t>
            </w:r>
          </w:p>
        </w:tc>
        <w:tc>
          <w:tcPr>
            <w:tcW w:w="992" w:type="dxa"/>
            <w:tcBorders>
              <w:top w:val="single" w:sz="4" w:space="0" w:color="auto"/>
              <w:right w:val="single" w:sz="4" w:space="0" w:color="auto"/>
            </w:tcBorders>
            <w:shd w:val="clear" w:color="auto" w:fill="FFFFFF"/>
            <w:vAlign w:val="bottom"/>
          </w:tcPr>
          <w:p w14:paraId="1C6E1DDB"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66%</w:t>
            </w:r>
          </w:p>
        </w:tc>
      </w:tr>
      <w:tr w:rsidR="00F0594D" w:rsidRPr="003E0EB2" w14:paraId="38976D4D" w14:textId="77777777" w:rsidTr="001C135C">
        <w:trPr>
          <w:trHeight w:hRule="exact" w:val="293"/>
          <w:jc w:val="center"/>
        </w:trPr>
        <w:tc>
          <w:tcPr>
            <w:tcW w:w="1271" w:type="dxa"/>
            <w:tcBorders>
              <w:top w:val="single" w:sz="4" w:space="0" w:color="auto"/>
              <w:left w:val="single" w:sz="4" w:space="0" w:color="auto"/>
              <w:right w:val="single" w:sz="4" w:space="0" w:color="auto"/>
            </w:tcBorders>
            <w:shd w:val="clear" w:color="auto" w:fill="FFFFFF"/>
            <w:vAlign w:val="bottom"/>
          </w:tcPr>
          <w:p w14:paraId="001E9F52" w14:textId="76EFACF8" w:rsidR="0087229F" w:rsidRPr="003E0EB2" w:rsidRDefault="00F0594D" w:rsidP="00F0594D">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 xml:space="preserve">Central </w:t>
            </w:r>
          </w:p>
        </w:tc>
        <w:tc>
          <w:tcPr>
            <w:tcW w:w="709" w:type="dxa"/>
            <w:tcBorders>
              <w:top w:val="single" w:sz="4" w:space="0" w:color="auto"/>
              <w:right w:val="single" w:sz="4" w:space="0" w:color="auto"/>
            </w:tcBorders>
            <w:shd w:val="clear" w:color="auto" w:fill="FFFFFF"/>
            <w:vAlign w:val="bottom"/>
          </w:tcPr>
          <w:p w14:paraId="31D2C284"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77</w:t>
            </w:r>
          </w:p>
        </w:tc>
        <w:tc>
          <w:tcPr>
            <w:tcW w:w="709" w:type="dxa"/>
            <w:tcBorders>
              <w:top w:val="single" w:sz="4" w:space="0" w:color="auto"/>
              <w:right w:val="single" w:sz="4" w:space="0" w:color="auto"/>
            </w:tcBorders>
            <w:shd w:val="clear" w:color="auto" w:fill="FFFFFF"/>
            <w:vAlign w:val="bottom"/>
          </w:tcPr>
          <w:p w14:paraId="7D7CFE7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46</w:t>
            </w:r>
          </w:p>
        </w:tc>
        <w:tc>
          <w:tcPr>
            <w:tcW w:w="708" w:type="dxa"/>
            <w:tcBorders>
              <w:top w:val="single" w:sz="4" w:space="0" w:color="auto"/>
              <w:right w:val="single" w:sz="4" w:space="0" w:color="auto"/>
            </w:tcBorders>
            <w:shd w:val="clear" w:color="auto" w:fill="FFFFFF"/>
            <w:vAlign w:val="bottom"/>
          </w:tcPr>
          <w:p w14:paraId="3F3C2D5F"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28</w:t>
            </w:r>
          </w:p>
        </w:tc>
        <w:tc>
          <w:tcPr>
            <w:tcW w:w="851" w:type="dxa"/>
            <w:tcBorders>
              <w:top w:val="single" w:sz="4" w:space="0" w:color="auto"/>
              <w:right w:val="single" w:sz="4" w:space="0" w:color="auto"/>
            </w:tcBorders>
            <w:shd w:val="clear" w:color="auto" w:fill="FFFFFF"/>
            <w:vAlign w:val="bottom"/>
          </w:tcPr>
          <w:p w14:paraId="02A56A42"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w:t>
            </w:r>
          </w:p>
        </w:tc>
        <w:tc>
          <w:tcPr>
            <w:tcW w:w="850" w:type="dxa"/>
            <w:tcBorders>
              <w:top w:val="single" w:sz="4" w:space="0" w:color="auto"/>
              <w:right w:val="single" w:sz="4" w:space="0" w:color="auto"/>
            </w:tcBorders>
            <w:shd w:val="clear" w:color="auto" w:fill="FFFFFF"/>
            <w:vAlign w:val="bottom"/>
          </w:tcPr>
          <w:p w14:paraId="1EEA2A2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2.4</w:t>
            </w:r>
          </w:p>
        </w:tc>
        <w:tc>
          <w:tcPr>
            <w:tcW w:w="1052" w:type="dxa"/>
            <w:tcBorders>
              <w:top w:val="single" w:sz="4" w:space="0" w:color="auto"/>
              <w:right w:val="single" w:sz="4" w:space="0" w:color="auto"/>
            </w:tcBorders>
            <w:shd w:val="clear" w:color="auto" w:fill="FFFFFF"/>
            <w:vAlign w:val="bottom"/>
          </w:tcPr>
          <w:p w14:paraId="18604BF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1.5</w:t>
            </w:r>
          </w:p>
        </w:tc>
        <w:tc>
          <w:tcPr>
            <w:tcW w:w="878" w:type="dxa"/>
            <w:tcBorders>
              <w:top w:val="single" w:sz="4" w:space="0" w:color="auto"/>
              <w:right w:val="single" w:sz="4" w:space="0" w:color="auto"/>
            </w:tcBorders>
            <w:shd w:val="clear" w:color="auto" w:fill="FFFFFF"/>
            <w:vAlign w:val="bottom"/>
          </w:tcPr>
          <w:p w14:paraId="414F8193"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11.0</w:t>
            </w:r>
          </w:p>
        </w:tc>
        <w:tc>
          <w:tcPr>
            <w:tcW w:w="826" w:type="dxa"/>
            <w:tcBorders>
              <w:top w:val="single" w:sz="4" w:space="0" w:color="auto"/>
              <w:right w:val="single" w:sz="4" w:space="0" w:color="auto"/>
            </w:tcBorders>
            <w:shd w:val="clear" w:color="auto" w:fill="FFFFFF"/>
            <w:vAlign w:val="bottom"/>
          </w:tcPr>
          <w:p w14:paraId="222AB062" w14:textId="77777777" w:rsidR="0087229F" w:rsidRPr="003E0EB2" w:rsidRDefault="0087229F" w:rsidP="0087229F">
            <w:pPr>
              <w:pStyle w:val="Other20"/>
              <w:ind w:firstLine="240"/>
              <w:rPr>
                <w:rFonts w:asciiTheme="minorBidi" w:hAnsiTheme="minorBidi" w:cstheme="minorBidi"/>
                <w:sz w:val="18"/>
                <w:szCs w:val="18"/>
                <w:rtl/>
              </w:rPr>
            </w:pPr>
            <w:r w:rsidRPr="003E0EB2">
              <w:rPr>
                <w:rFonts w:asciiTheme="minorBidi" w:hAnsiTheme="minorBidi" w:cstheme="minorBidi"/>
                <w:sz w:val="18"/>
                <w:szCs w:val="18"/>
                <w:rtl/>
              </w:rPr>
              <w:t>7.2</w:t>
            </w:r>
          </w:p>
        </w:tc>
        <w:tc>
          <w:tcPr>
            <w:tcW w:w="1072" w:type="dxa"/>
            <w:tcBorders>
              <w:top w:val="single" w:sz="4" w:space="0" w:color="auto"/>
              <w:right w:val="single" w:sz="4" w:space="0" w:color="auto"/>
            </w:tcBorders>
            <w:shd w:val="clear" w:color="auto" w:fill="FFFFFF"/>
            <w:vAlign w:val="bottom"/>
          </w:tcPr>
          <w:p w14:paraId="5ABD5A1F"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8%</w:t>
            </w:r>
          </w:p>
        </w:tc>
        <w:tc>
          <w:tcPr>
            <w:tcW w:w="992" w:type="dxa"/>
            <w:tcBorders>
              <w:top w:val="single" w:sz="4" w:space="0" w:color="auto"/>
              <w:right w:val="single" w:sz="4" w:space="0" w:color="auto"/>
            </w:tcBorders>
            <w:shd w:val="clear" w:color="auto" w:fill="FFFFFF"/>
            <w:vAlign w:val="bottom"/>
          </w:tcPr>
          <w:p w14:paraId="2D372BC8"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36%</w:t>
            </w:r>
          </w:p>
        </w:tc>
      </w:tr>
      <w:tr w:rsidR="00F0594D" w:rsidRPr="003E0EB2" w14:paraId="4B1CF9E9" w14:textId="77777777" w:rsidTr="001C135C">
        <w:trPr>
          <w:trHeight w:hRule="exact" w:val="298"/>
          <w:jc w:val="center"/>
        </w:trPr>
        <w:tc>
          <w:tcPr>
            <w:tcW w:w="1271" w:type="dxa"/>
            <w:tcBorders>
              <w:top w:val="single" w:sz="4" w:space="0" w:color="auto"/>
              <w:left w:val="single" w:sz="4" w:space="0" w:color="auto"/>
              <w:right w:val="single" w:sz="4" w:space="0" w:color="auto"/>
            </w:tcBorders>
            <w:shd w:val="clear" w:color="auto" w:fill="FFFFFF"/>
            <w:vAlign w:val="bottom"/>
          </w:tcPr>
          <w:p w14:paraId="2448EE0E" w14:textId="63CB95CF" w:rsidR="0087229F" w:rsidRPr="003E0EB2" w:rsidRDefault="00F0594D" w:rsidP="00F0594D">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 xml:space="preserve">Northern </w:t>
            </w:r>
          </w:p>
        </w:tc>
        <w:tc>
          <w:tcPr>
            <w:tcW w:w="709" w:type="dxa"/>
            <w:tcBorders>
              <w:top w:val="single" w:sz="4" w:space="0" w:color="auto"/>
              <w:right w:val="single" w:sz="4" w:space="0" w:color="auto"/>
            </w:tcBorders>
            <w:shd w:val="clear" w:color="auto" w:fill="FFFFFF"/>
            <w:vAlign w:val="bottom"/>
          </w:tcPr>
          <w:p w14:paraId="1CE142B7"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79</w:t>
            </w:r>
          </w:p>
        </w:tc>
        <w:tc>
          <w:tcPr>
            <w:tcW w:w="709" w:type="dxa"/>
            <w:tcBorders>
              <w:top w:val="single" w:sz="4" w:space="0" w:color="auto"/>
              <w:right w:val="single" w:sz="4" w:space="0" w:color="auto"/>
            </w:tcBorders>
            <w:shd w:val="clear" w:color="auto" w:fill="FFFFFF"/>
            <w:vAlign w:val="bottom"/>
          </w:tcPr>
          <w:p w14:paraId="08C91FBB"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20</w:t>
            </w:r>
          </w:p>
        </w:tc>
        <w:tc>
          <w:tcPr>
            <w:tcW w:w="708" w:type="dxa"/>
            <w:tcBorders>
              <w:top w:val="single" w:sz="4" w:space="0" w:color="auto"/>
              <w:right w:val="single" w:sz="4" w:space="0" w:color="auto"/>
            </w:tcBorders>
            <w:shd w:val="clear" w:color="auto" w:fill="FFFFFF"/>
            <w:vAlign w:val="bottom"/>
          </w:tcPr>
          <w:p w14:paraId="26D2F3B8"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57</w:t>
            </w:r>
          </w:p>
        </w:tc>
        <w:tc>
          <w:tcPr>
            <w:tcW w:w="851" w:type="dxa"/>
            <w:tcBorders>
              <w:top w:val="single" w:sz="4" w:space="0" w:color="auto"/>
              <w:right w:val="single" w:sz="4" w:space="0" w:color="auto"/>
            </w:tcBorders>
            <w:shd w:val="clear" w:color="auto" w:fill="FFFFFF"/>
            <w:vAlign w:val="bottom"/>
          </w:tcPr>
          <w:p w14:paraId="05DCA8D2"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w:t>
            </w:r>
          </w:p>
        </w:tc>
        <w:tc>
          <w:tcPr>
            <w:tcW w:w="850" w:type="dxa"/>
            <w:tcBorders>
              <w:top w:val="single" w:sz="4" w:space="0" w:color="auto"/>
              <w:right w:val="single" w:sz="4" w:space="0" w:color="auto"/>
            </w:tcBorders>
            <w:shd w:val="clear" w:color="auto" w:fill="FFFFFF"/>
            <w:vAlign w:val="bottom"/>
          </w:tcPr>
          <w:p w14:paraId="7D4544FF"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3.6</w:t>
            </w:r>
          </w:p>
        </w:tc>
        <w:tc>
          <w:tcPr>
            <w:tcW w:w="1052" w:type="dxa"/>
            <w:tcBorders>
              <w:top w:val="single" w:sz="4" w:space="0" w:color="auto"/>
              <w:right w:val="single" w:sz="4" w:space="0" w:color="auto"/>
            </w:tcBorders>
            <w:shd w:val="clear" w:color="auto" w:fill="FFFFFF"/>
            <w:vAlign w:val="bottom"/>
          </w:tcPr>
          <w:p w14:paraId="6574DA2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2.1</w:t>
            </w:r>
          </w:p>
        </w:tc>
        <w:tc>
          <w:tcPr>
            <w:tcW w:w="878" w:type="dxa"/>
            <w:tcBorders>
              <w:top w:val="single" w:sz="4" w:space="0" w:color="auto"/>
              <w:right w:val="single" w:sz="4" w:space="0" w:color="auto"/>
            </w:tcBorders>
            <w:shd w:val="clear" w:color="auto" w:fill="FFFFFF"/>
            <w:vAlign w:val="bottom"/>
          </w:tcPr>
          <w:p w14:paraId="4EE1089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4.5</w:t>
            </w:r>
          </w:p>
        </w:tc>
        <w:tc>
          <w:tcPr>
            <w:tcW w:w="826" w:type="dxa"/>
            <w:tcBorders>
              <w:top w:val="single" w:sz="4" w:space="0" w:color="auto"/>
              <w:right w:val="single" w:sz="4" w:space="0" w:color="auto"/>
            </w:tcBorders>
            <w:shd w:val="clear" w:color="auto" w:fill="FFFFFF"/>
            <w:vAlign w:val="bottom"/>
          </w:tcPr>
          <w:p w14:paraId="2A146D1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2.2</w:t>
            </w:r>
          </w:p>
        </w:tc>
        <w:tc>
          <w:tcPr>
            <w:tcW w:w="1072" w:type="dxa"/>
            <w:tcBorders>
              <w:top w:val="single" w:sz="4" w:space="0" w:color="auto"/>
              <w:right w:val="single" w:sz="4" w:space="0" w:color="auto"/>
            </w:tcBorders>
            <w:shd w:val="clear" w:color="auto" w:fill="FFFFFF"/>
            <w:vAlign w:val="bottom"/>
          </w:tcPr>
          <w:p w14:paraId="6CA8EC94"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57%</w:t>
            </w:r>
          </w:p>
        </w:tc>
        <w:tc>
          <w:tcPr>
            <w:tcW w:w="992" w:type="dxa"/>
            <w:tcBorders>
              <w:top w:val="single" w:sz="4" w:space="0" w:color="auto"/>
              <w:right w:val="single" w:sz="4" w:space="0" w:color="auto"/>
            </w:tcBorders>
            <w:shd w:val="clear" w:color="auto" w:fill="FFFFFF"/>
            <w:vAlign w:val="bottom"/>
          </w:tcPr>
          <w:p w14:paraId="2788EDF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72%</w:t>
            </w:r>
          </w:p>
        </w:tc>
      </w:tr>
      <w:tr w:rsidR="00F0594D" w:rsidRPr="003E0EB2" w14:paraId="17841066" w14:textId="77777777" w:rsidTr="001C135C">
        <w:trPr>
          <w:trHeight w:hRule="exact" w:val="293"/>
          <w:jc w:val="center"/>
        </w:trPr>
        <w:tc>
          <w:tcPr>
            <w:tcW w:w="1271" w:type="dxa"/>
            <w:tcBorders>
              <w:top w:val="single" w:sz="4" w:space="0" w:color="auto"/>
              <w:left w:val="single" w:sz="4" w:space="0" w:color="auto"/>
              <w:right w:val="single" w:sz="4" w:space="0" w:color="auto"/>
            </w:tcBorders>
            <w:shd w:val="clear" w:color="auto" w:fill="FFFFFF"/>
            <w:vAlign w:val="bottom"/>
          </w:tcPr>
          <w:p w14:paraId="31AC44CD" w14:textId="1C68585E" w:rsidR="0087229F" w:rsidRPr="003E0EB2" w:rsidRDefault="00F0594D" w:rsidP="0087229F">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Haifa</w:t>
            </w:r>
          </w:p>
        </w:tc>
        <w:tc>
          <w:tcPr>
            <w:tcW w:w="709" w:type="dxa"/>
            <w:tcBorders>
              <w:top w:val="single" w:sz="4" w:space="0" w:color="auto"/>
              <w:right w:val="single" w:sz="4" w:space="0" w:color="auto"/>
            </w:tcBorders>
            <w:shd w:val="clear" w:color="auto" w:fill="FFFFFF"/>
            <w:vAlign w:val="bottom"/>
          </w:tcPr>
          <w:p w14:paraId="38D8283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38</w:t>
            </w:r>
          </w:p>
        </w:tc>
        <w:tc>
          <w:tcPr>
            <w:tcW w:w="709" w:type="dxa"/>
            <w:tcBorders>
              <w:top w:val="single" w:sz="4" w:space="0" w:color="auto"/>
              <w:right w:val="single" w:sz="4" w:space="0" w:color="auto"/>
            </w:tcBorders>
            <w:shd w:val="clear" w:color="auto" w:fill="FFFFFF"/>
            <w:vAlign w:val="bottom"/>
          </w:tcPr>
          <w:p w14:paraId="578AB0B9"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17</w:t>
            </w:r>
          </w:p>
        </w:tc>
        <w:tc>
          <w:tcPr>
            <w:tcW w:w="708" w:type="dxa"/>
            <w:tcBorders>
              <w:top w:val="single" w:sz="4" w:space="0" w:color="auto"/>
              <w:right w:val="single" w:sz="4" w:space="0" w:color="auto"/>
            </w:tcBorders>
            <w:shd w:val="clear" w:color="auto" w:fill="FFFFFF"/>
            <w:vAlign w:val="bottom"/>
          </w:tcPr>
          <w:p w14:paraId="7EAA89A3"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19</w:t>
            </w:r>
          </w:p>
        </w:tc>
        <w:tc>
          <w:tcPr>
            <w:tcW w:w="851" w:type="dxa"/>
            <w:tcBorders>
              <w:top w:val="single" w:sz="4" w:space="0" w:color="auto"/>
              <w:right w:val="single" w:sz="4" w:space="0" w:color="auto"/>
            </w:tcBorders>
            <w:shd w:val="clear" w:color="auto" w:fill="FFFFFF"/>
            <w:vAlign w:val="bottom"/>
          </w:tcPr>
          <w:p w14:paraId="6F6F29A6"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w:t>
            </w:r>
          </w:p>
        </w:tc>
        <w:tc>
          <w:tcPr>
            <w:tcW w:w="850" w:type="dxa"/>
            <w:tcBorders>
              <w:top w:val="single" w:sz="4" w:space="0" w:color="auto"/>
              <w:right w:val="single" w:sz="4" w:space="0" w:color="auto"/>
            </w:tcBorders>
            <w:shd w:val="clear" w:color="auto" w:fill="FFFFFF"/>
            <w:vAlign w:val="bottom"/>
          </w:tcPr>
          <w:p w14:paraId="169DB3D4"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3.2</w:t>
            </w:r>
          </w:p>
        </w:tc>
        <w:tc>
          <w:tcPr>
            <w:tcW w:w="1052" w:type="dxa"/>
            <w:tcBorders>
              <w:top w:val="single" w:sz="4" w:space="0" w:color="auto"/>
              <w:right w:val="single" w:sz="4" w:space="0" w:color="auto"/>
            </w:tcBorders>
            <w:shd w:val="clear" w:color="auto" w:fill="FFFFFF"/>
            <w:vAlign w:val="bottom"/>
          </w:tcPr>
          <w:p w14:paraId="3B087C7F"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2.1</w:t>
            </w:r>
          </w:p>
        </w:tc>
        <w:tc>
          <w:tcPr>
            <w:tcW w:w="878" w:type="dxa"/>
            <w:tcBorders>
              <w:top w:val="single" w:sz="4" w:space="0" w:color="auto"/>
              <w:right w:val="single" w:sz="4" w:space="0" w:color="auto"/>
            </w:tcBorders>
            <w:shd w:val="clear" w:color="auto" w:fill="FFFFFF"/>
            <w:vAlign w:val="bottom"/>
          </w:tcPr>
          <w:p w14:paraId="4F9CDB9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4.6</w:t>
            </w:r>
          </w:p>
        </w:tc>
        <w:tc>
          <w:tcPr>
            <w:tcW w:w="826" w:type="dxa"/>
            <w:tcBorders>
              <w:top w:val="single" w:sz="4" w:space="0" w:color="auto"/>
              <w:right w:val="single" w:sz="4" w:space="0" w:color="auto"/>
            </w:tcBorders>
            <w:shd w:val="clear" w:color="auto" w:fill="FFFFFF"/>
            <w:vAlign w:val="bottom"/>
          </w:tcPr>
          <w:p w14:paraId="4FA2212D" w14:textId="77777777" w:rsidR="0087229F" w:rsidRPr="003E0EB2" w:rsidRDefault="0087229F" w:rsidP="0087229F">
            <w:pPr>
              <w:pStyle w:val="Other20"/>
              <w:ind w:firstLine="240"/>
              <w:rPr>
                <w:rFonts w:asciiTheme="minorBidi" w:hAnsiTheme="minorBidi" w:cstheme="minorBidi"/>
                <w:sz w:val="18"/>
                <w:szCs w:val="18"/>
                <w:rtl/>
              </w:rPr>
            </w:pPr>
            <w:r w:rsidRPr="003E0EB2">
              <w:rPr>
                <w:rFonts w:asciiTheme="minorBidi" w:hAnsiTheme="minorBidi" w:cstheme="minorBidi"/>
                <w:sz w:val="18"/>
                <w:szCs w:val="18"/>
                <w:rtl/>
              </w:rPr>
              <w:t>2.1</w:t>
            </w:r>
          </w:p>
        </w:tc>
        <w:tc>
          <w:tcPr>
            <w:tcW w:w="1072" w:type="dxa"/>
            <w:tcBorders>
              <w:top w:val="single" w:sz="4" w:space="0" w:color="auto"/>
              <w:right w:val="single" w:sz="4" w:space="0" w:color="auto"/>
            </w:tcBorders>
            <w:shd w:val="clear" w:color="auto" w:fill="FFFFFF"/>
            <w:vAlign w:val="bottom"/>
          </w:tcPr>
          <w:p w14:paraId="19DFA0F4"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34%</w:t>
            </w:r>
          </w:p>
        </w:tc>
        <w:tc>
          <w:tcPr>
            <w:tcW w:w="992" w:type="dxa"/>
            <w:tcBorders>
              <w:top w:val="single" w:sz="4" w:space="0" w:color="auto"/>
              <w:right w:val="single" w:sz="4" w:space="0" w:color="auto"/>
            </w:tcBorders>
            <w:shd w:val="clear" w:color="auto" w:fill="FFFFFF"/>
            <w:vAlign w:val="bottom"/>
          </w:tcPr>
          <w:p w14:paraId="332E6FC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50%</w:t>
            </w:r>
          </w:p>
        </w:tc>
      </w:tr>
      <w:tr w:rsidR="00F0594D" w:rsidRPr="003E0EB2" w14:paraId="697C74C9" w14:textId="77777777" w:rsidTr="001C135C">
        <w:trPr>
          <w:trHeight w:hRule="exact" w:val="312"/>
          <w:jc w:val="center"/>
        </w:trPr>
        <w:tc>
          <w:tcPr>
            <w:tcW w:w="1271" w:type="dxa"/>
            <w:tcBorders>
              <w:top w:val="single" w:sz="4" w:space="0" w:color="auto"/>
              <w:left w:val="single" w:sz="4" w:space="0" w:color="auto"/>
              <w:right w:val="single" w:sz="4" w:space="0" w:color="auto"/>
            </w:tcBorders>
            <w:shd w:val="clear" w:color="auto" w:fill="FFFFFF"/>
            <w:vAlign w:val="center"/>
          </w:tcPr>
          <w:p w14:paraId="4075D55F" w14:textId="59E12698" w:rsidR="0087229F" w:rsidRPr="003E0EB2" w:rsidRDefault="00F0594D" w:rsidP="0087229F">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Jerusalem</w:t>
            </w:r>
          </w:p>
        </w:tc>
        <w:tc>
          <w:tcPr>
            <w:tcW w:w="709" w:type="dxa"/>
            <w:tcBorders>
              <w:top w:val="single" w:sz="4" w:space="0" w:color="auto"/>
              <w:right w:val="single" w:sz="4" w:space="0" w:color="auto"/>
            </w:tcBorders>
            <w:shd w:val="clear" w:color="auto" w:fill="FFFFFF"/>
            <w:vAlign w:val="center"/>
          </w:tcPr>
          <w:p w14:paraId="03877FD2"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77</w:t>
            </w:r>
          </w:p>
        </w:tc>
        <w:tc>
          <w:tcPr>
            <w:tcW w:w="709" w:type="dxa"/>
            <w:tcBorders>
              <w:top w:val="single" w:sz="4" w:space="0" w:color="auto"/>
              <w:right w:val="single" w:sz="4" w:space="0" w:color="auto"/>
            </w:tcBorders>
            <w:shd w:val="clear" w:color="auto" w:fill="FFFFFF"/>
            <w:vAlign w:val="center"/>
          </w:tcPr>
          <w:p w14:paraId="003F5AC2" w14:textId="77777777" w:rsidR="0087229F" w:rsidRPr="003E0EB2" w:rsidRDefault="0087229F" w:rsidP="0087229F">
            <w:pPr>
              <w:pStyle w:val="Other20"/>
              <w:ind w:firstLine="240"/>
              <w:rPr>
                <w:rFonts w:asciiTheme="minorBidi" w:hAnsiTheme="minorBidi" w:cstheme="minorBidi"/>
                <w:sz w:val="18"/>
                <w:szCs w:val="18"/>
                <w:rtl/>
              </w:rPr>
            </w:pPr>
            <w:r w:rsidRPr="003E0EB2">
              <w:rPr>
                <w:rFonts w:asciiTheme="minorBidi" w:hAnsiTheme="minorBidi" w:cstheme="minorBidi"/>
                <w:sz w:val="18"/>
                <w:szCs w:val="18"/>
                <w:rtl/>
              </w:rPr>
              <w:t>41</w:t>
            </w:r>
          </w:p>
        </w:tc>
        <w:tc>
          <w:tcPr>
            <w:tcW w:w="708" w:type="dxa"/>
            <w:tcBorders>
              <w:top w:val="single" w:sz="4" w:space="0" w:color="auto"/>
              <w:right w:val="single" w:sz="4" w:space="0" w:color="auto"/>
            </w:tcBorders>
            <w:shd w:val="clear" w:color="auto" w:fill="FFFFFF"/>
            <w:vAlign w:val="center"/>
          </w:tcPr>
          <w:p w14:paraId="1989722F"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36</w:t>
            </w:r>
          </w:p>
        </w:tc>
        <w:tc>
          <w:tcPr>
            <w:tcW w:w="851" w:type="dxa"/>
            <w:tcBorders>
              <w:top w:val="single" w:sz="4" w:space="0" w:color="auto"/>
              <w:right w:val="single" w:sz="4" w:space="0" w:color="auto"/>
            </w:tcBorders>
            <w:shd w:val="clear" w:color="auto" w:fill="FFFFFF"/>
            <w:vAlign w:val="center"/>
          </w:tcPr>
          <w:p w14:paraId="48EE4746"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0</w:t>
            </w:r>
          </w:p>
        </w:tc>
        <w:tc>
          <w:tcPr>
            <w:tcW w:w="850" w:type="dxa"/>
            <w:tcBorders>
              <w:top w:val="single" w:sz="4" w:space="0" w:color="auto"/>
              <w:right w:val="single" w:sz="4" w:space="0" w:color="auto"/>
            </w:tcBorders>
            <w:shd w:val="clear" w:color="auto" w:fill="FFFFFF"/>
            <w:vAlign w:val="center"/>
          </w:tcPr>
          <w:p w14:paraId="7831143C"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14.9</w:t>
            </w:r>
          </w:p>
        </w:tc>
        <w:tc>
          <w:tcPr>
            <w:tcW w:w="1052" w:type="dxa"/>
            <w:tcBorders>
              <w:top w:val="single" w:sz="4" w:space="0" w:color="auto"/>
              <w:right w:val="single" w:sz="4" w:space="0" w:color="auto"/>
            </w:tcBorders>
            <w:shd w:val="clear" w:color="auto" w:fill="FFFFFF"/>
            <w:vAlign w:val="center"/>
          </w:tcPr>
          <w:p w14:paraId="0DE242F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8.3</w:t>
            </w:r>
          </w:p>
        </w:tc>
        <w:tc>
          <w:tcPr>
            <w:tcW w:w="878" w:type="dxa"/>
            <w:tcBorders>
              <w:top w:val="single" w:sz="4" w:space="0" w:color="auto"/>
              <w:right w:val="single" w:sz="4" w:space="0" w:color="auto"/>
            </w:tcBorders>
            <w:shd w:val="clear" w:color="auto" w:fill="FFFFFF"/>
            <w:vAlign w:val="center"/>
          </w:tcPr>
          <w:p w14:paraId="3C3029F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826" w:type="dxa"/>
            <w:tcBorders>
              <w:top w:val="single" w:sz="4" w:space="0" w:color="auto"/>
              <w:right w:val="single" w:sz="4" w:space="0" w:color="auto"/>
            </w:tcBorders>
            <w:shd w:val="clear" w:color="auto" w:fill="FFFFFF"/>
            <w:vAlign w:val="center"/>
          </w:tcPr>
          <w:p w14:paraId="1EC7BF74"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1072" w:type="dxa"/>
            <w:tcBorders>
              <w:top w:val="single" w:sz="4" w:space="0" w:color="auto"/>
              <w:right w:val="single" w:sz="4" w:space="0" w:color="auto"/>
            </w:tcBorders>
            <w:shd w:val="clear" w:color="auto" w:fill="FFFFFF"/>
            <w:vAlign w:val="center"/>
          </w:tcPr>
          <w:p w14:paraId="7008983C"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992" w:type="dxa"/>
            <w:tcBorders>
              <w:top w:val="single" w:sz="4" w:space="0" w:color="auto"/>
              <w:right w:val="single" w:sz="4" w:space="0" w:color="auto"/>
            </w:tcBorders>
            <w:shd w:val="clear" w:color="auto" w:fill="FFFFFF"/>
            <w:vAlign w:val="center"/>
          </w:tcPr>
          <w:p w14:paraId="14C5207F"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r>
      <w:tr w:rsidR="00F0594D" w:rsidRPr="003E0EB2" w14:paraId="42D9A2D9" w14:textId="77777777" w:rsidTr="001C135C">
        <w:trPr>
          <w:trHeight w:hRule="exact" w:val="293"/>
          <w:jc w:val="center"/>
        </w:trPr>
        <w:tc>
          <w:tcPr>
            <w:tcW w:w="1271" w:type="dxa"/>
            <w:tcBorders>
              <w:top w:val="single" w:sz="4" w:space="0" w:color="auto"/>
              <w:left w:val="single" w:sz="4" w:space="0" w:color="auto"/>
              <w:right w:val="single" w:sz="4" w:space="0" w:color="auto"/>
            </w:tcBorders>
            <w:shd w:val="clear" w:color="auto" w:fill="FFFFFF"/>
            <w:vAlign w:val="center"/>
          </w:tcPr>
          <w:p w14:paraId="66993C40" w14:textId="1DC0E648" w:rsidR="0087229F" w:rsidRPr="003E0EB2" w:rsidRDefault="00F0594D" w:rsidP="0087229F">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Tel Aviv</w:t>
            </w:r>
          </w:p>
        </w:tc>
        <w:tc>
          <w:tcPr>
            <w:tcW w:w="709" w:type="dxa"/>
            <w:tcBorders>
              <w:top w:val="single" w:sz="4" w:space="0" w:color="auto"/>
              <w:right w:val="single" w:sz="4" w:space="0" w:color="auto"/>
            </w:tcBorders>
            <w:shd w:val="clear" w:color="auto" w:fill="FFFFFF"/>
            <w:vAlign w:val="center"/>
          </w:tcPr>
          <w:p w14:paraId="1FA95F69"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35</w:t>
            </w:r>
          </w:p>
        </w:tc>
        <w:tc>
          <w:tcPr>
            <w:tcW w:w="709" w:type="dxa"/>
            <w:tcBorders>
              <w:top w:val="single" w:sz="4" w:space="0" w:color="auto"/>
              <w:right w:val="single" w:sz="4" w:space="0" w:color="auto"/>
            </w:tcBorders>
            <w:shd w:val="clear" w:color="auto" w:fill="FFFFFF"/>
            <w:vAlign w:val="center"/>
          </w:tcPr>
          <w:p w14:paraId="3FBDF1CC" w14:textId="77777777" w:rsidR="0087229F" w:rsidRPr="003E0EB2" w:rsidRDefault="0087229F" w:rsidP="0087229F">
            <w:pPr>
              <w:pStyle w:val="Other20"/>
              <w:ind w:firstLine="240"/>
              <w:rPr>
                <w:rFonts w:asciiTheme="minorBidi" w:hAnsiTheme="minorBidi" w:cstheme="minorBidi"/>
                <w:sz w:val="18"/>
                <w:szCs w:val="18"/>
                <w:rtl/>
              </w:rPr>
            </w:pPr>
            <w:r w:rsidRPr="003E0EB2">
              <w:rPr>
                <w:rFonts w:asciiTheme="minorBidi" w:hAnsiTheme="minorBidi" w:cstheme="minorBidi"/>
                <w:sz w:val="18"/>
                <w:szCs w:val="18"/>
                <w:rtl/>
              </w:rPr>
              <w:t>31</w:t>
            </w:r>
          </w:p>
        </w:tc>
        <w:tc>
          <w:tcPr>
            <w:tcW w:w="708" w:type="dxa"/>
            <w:tcBorders>
              <w:top w:val="single" w:sz="4" w:space="0" w:color="auto"/>
              <w:right w:val="single" w:sz="4" w:space="0" w:color="auto"/>
            </w:tcBorders>
            <w:shd w:val="clear" w:color="auto" w:fill="FFFFFF"/>
            <w:vAlign w:val="center"/>
          </w:tcPr>
          <w:p w14:paraId="74F1F0D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w:t>
            </w:r>
          </w:p>
        </w:tc>
        <w:tc>
          <w:tcPr>
            <w:tcW w:w="851" w:type="dxa"/>
            <w:tcBorders>
              <w:top w:val="single" w:sz="4" w:space="0" w:color="auto"/>
              <w:right w:val="single" w:sz="4" w:space="0" w:color="auto"/>
            </w:tcBorders>
            <w:shd w:val="clear" w:color="auto" w:fill="FFFFFF"/>
            <w:vAlign w:val="center"/>
          </w:tcPr>
          <w:p w14:paraId="00B1E1EC"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3</w:t>
            </w:r>
          </w:p>
        </w:tc>
        <w:tc>
          <w:tcPr>
            <w:tcW w:w="850" w:type="dxa"/>
            <w:tcBorders>
              <w:top w:val="single" w:sz="4" w:space="0" w:color="auto"/>
              <w:right w:val="single" w:sz="4" w:space="0" w:color="auto"/>
            </w:tcBorders>
            <w:shd w:val="clear" w:color="auto" w:fill="FFFFFF"/>
            <w:vAlign w:val="center"/>
          </w:tcPr>
          <w:p w14:paraId="4334BEA0"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1.9</w:t>
            </w:r>
          </w:p>
        </w:tc>
        <w:tc>
          <w:tcPr>
            <w:tcW w:w="1052" w:type="dxa"/>
            <w:tcBorders>
              <w:top w:val="single" w:sz="4" w:space="0" w:color="auto"/>
              <w:right w:val="single" w:sz="4" w:space="0" w:color="auto"/>
            </w:tcBorders>
            <w:shd w:val="clear" w:color="auto" w:fill="FFFFFF"/>
            <w:vAlign w:val="center"/>
          </w:tcPr>
          <w:p w14:paraId="5981DA30"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1.7</w:t>
            </w:r>
          </w:p>
        </w:tc>
        <w:tc>
          <w:tcPr>
            <w:tcW w:w="878" w:type="dxa"/>
            <w:tcBorders>
              <w:top w:val="single" w:sz="4" w:space="0" w:color="auto"/>
              <w:right w:val="single" w:sz="4" w:space="0" w:color="auto"/>
            </w:tcBorders>
            <w:shd w:val="clear" w:color="auto" w:fill="FFFFFF"/>
            <w:vAlign w:val="center"/>
          </w:tcPr>
          <w:p w14:paraId="659C557A"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826" w:type="dxa"/>
            <w:tcBorders>
              <w:top w:val="single" w:sz="4" w:space="0" w:color="auto"/>
              <w:right w:val="single" w:sz="4" w:space="0" w:color="auto"/>
            </w:tcBorders>
            <w:shd w:val="clear" w:color="auto" w:fill="FFFFFF"/>
            <w:vAlign w:val="center"/>
          </w:tcPr>
          <w:p w14:paraId="398814B1"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1072" w:type="dxa"/>
            <w:tcBorders>
              <w:top w:val="single" w:sz="4" w:space="0" w:color="auto"/>
              <w:right w:val="single" w:sz="4" w:space="0" w:color="auto"/>
            </w:tcBorders>
            <w:shd w:val="clear" w:color="auto" w:fill="FFFFFF"/>
            <w:vAlign w:val="center"/>
          </w:tcPr>
          <w:p w14:paraId="348EAF4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992" w:type="dxa"/>
            <w:tcBorders>
              <w:top w:val="single" w:sz="4" w:space="0" w:color="auto"/>
              <w:right w:val="single" w:sz="4" w:space="0" w:color="auto"/>
            </w:tcBorders>
            <w:shd w:val="clear" w:color="auto" w:fill="FFFFFF"/>
            <w:vAlign w:val="center"/>
          </w:tcPr>
          <w:p w14:paraId="60E8177B"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r>
      <w:tr w:rsidR="00F0594D" w:rsidRPr="003E0EB2" w14:paraId="61752653" w14:textId="77777777" w:rsidTr="001C135C">
        <w:trPr>
          <w:trHeight w:hRule="exact" w:val="298"/>
          <w:jc w:val="center"/>
        </w:trPr>
        <w:tc>
          <w:tcPr>
            <w:tcW w:w="1271" w:type="dxa"/>
            <w:tcBorders>
              <w:top w:val="single" w:sz="4" w:space="0" w:color="auto"/>
              <w:left w:val="single" w:sz="4" w:space="0" w:color="auto"/>
              <w:right w:val="single" w:sz="4" w:space="0" w:color="auto"/>
            </w:tcBorders>
            <w:shd w:val="clear" w:color="auto" w:fill="FFFFFF"/>
            <w:vAlign w:val="center"/>
          </w:tcPr>
          <w:p w14:paraId="32493E84" w14:textId="3DBC002E" w:rsidR="0087229F" w:rsidRPr="003E0EB2" w:rsidRDefault="00F0594D" w:rsidP="0087229F">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sz w:val="18"/>
                <w:szCs w:val="18"/>
              </w:rPr>
              <w:t>Unknown</w:t>
            </w:r>
          </w:p>
        </w:tc>
        <w:tc>
          <w:tcPr>
            <w:tcW w:w="709" w:type="dxa"/>
            <w:tcBorders>
              <w:top w:val="single" w:sz="4" w:space="0" w:color="auto"/>
              <w:right w:val="single" w:sz="4" w:space="0" w:color="auto"/>
            </w:tcBorders>
            <w:shd w:val="clear" w:color="auto" w:fill="FFFFFF"/>
            <w:vAlign w:val="center"/>
          </w:tcPr>
          <w:p w14:paraId="3EF02612" w14:textId="77777777" w:rsidR="0087229F" w:rsidRPr="003E0EB2" w:rsidRDefault="0087229F" w:rsidP="0087229F">
            <w:pPr>
              <w:pStyle w:val="Other20"/>
              <w:ind w:firstLine="200"/>
              <w:rPr>
                <w:rFonts w:asciiTheme="minorBidi" w:hAnsiTheme="minorBidi" w:cstheme="minorBidi"/>
                <w:sz w:val="18"/>
                <w:szCs w:val="18"/>
                <w:rtl/>
              </w:rPr>
            </w:pPr>
            <w:r w:rsidRPr="003E0EB2">
              <w:rPr>
                <w:rFonts w:asciiTheme="minorBidi" w:hAnsiTheme="minorBidi" w:cstheme="minorBidi"/>
                <w:sz w:val="18"/>
                <w:szCs w:val="18"/>
                <w:rtl/>
              </w:rPr>
              <w:t>46</w:t>
            </w:r>
          </w:p>
        </w:tc>
        <w:tc>
          <w:tcPr>
            <w:tcW w:w="709" w:type="dxa"/>
            <w:tcBorders>
              <w:top w:val="single" w:sz="4" w:space="0" w:color="auto"/>
              <w:right w:val="single" w:sz="4" w:space="0" w:color="auto"/>
            </w:tcBorders>
            <w:shd w:val="clear" w:color="auto" w:fill="FFFFFF"/>
            <w:vAlign w:val="center"/>
          </w:tcPr>
          <w:p w14:paraId="1DF14B65"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29</w:t>
            </w:r>
          </w:p>
        </w:tc>
        <w:tc>
          <w:tcPr>
            <w:tcW w:w="708" w:type="dxa"/>
            <w:tcBorders>
              <w:top w:val="single" w:sz="4" w:space="0" w:color="auto"/>
              <w:right w:val="single" w:sz="4" w:space="0" w:color="auto"/>
            </w:tcBorders>
            <w:shd w:val="clear" w:color="auto" w:fill="FFFFFF"/>
            <w:vAlign w:val="center"/>
          </w:tcPr>
          <w:p w14:paraId="4CE626C6"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16</w:t>
            </w:r>
          </w:p>
        </w:tc>
        <w:tc>
          <w:tcPr>
            <w:tcW w:w="851" w:type="dxa"/>
            <w:tcBorders>
              <w:top w:val="single" w:sz="4" w:space="0" w:color="auto"/>
              <w:right w:val="single" w:sz="4" w:space="0" w:color="auto"/>
            </w:tcBorders>
            <w:shd w:val="clear" w:color="auto" w:fill="FFFFFF"/>
            <w:vAlign w:val="center"/>
          </w:tcPr>
          <w:p w14:paraId="346A65E7" w14:textId="77777777" w:rsidR="0087229F" w:rsidRPr="003E0EB2" w:rsidRDefault="0087229F" w:rsidP="00F0594D">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1</w:t>
            </w:r>
          </w:p>
        </w:tc>
        <w:tc>
          <w:tcPr>
            <w:tcW w:w="850" w:type="dxa"/>
            <w:tcBorders>
              <w:top w:val="single" w:sz="4" w:space="0" w:color="auto"/>
              <w:right w:val="single" w:sz="4" w:space="0" w:color="auto"/>
            </w:tcBorders>
            <w:shd w:val="clear" w:color="auto" w:fill="FFFFFF"/>
            <w:vAlign w:val="center"/>
          </w:tcPr>
          <w:p w14:paraId="70D41EF0"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1052" w:type="dxa"/>
            <w:tcBorders>
              <w:top w:val="single" w:sz="4" w:space="0" w:color="auto"/>
              <w:right w:val="single" w:sz="4" w:space="0" w:color="auto"/>
            </w:tcBorders>
            <w:shd w:val="clear" w:color="auto" w:fill="FFFFFF"/>
          </w:tcPr>
          <w:p w14:paraId="14B3DD18" w14:textId="77777777" w:rsidR="0087229F" w:rsidRPr="003E0EB2" w:rsidRDefault="0087229F" w:rsidP="0087229F">
            <w:pPr>
              <w:rPr>
                <w:rFonts w:asciiTheme="minorBidi" w:hAnsiTheme="minorBidi"/>
                <w:sz w:val="18"/>
                <w:szCs w:val="18"/>
                <w:rtl/>
              </w:rPr>
            </w:pPr>
          </w:p>
        </w:tc>
        <w:tc>
          <w:tcPr>
            <w:tcW w:w="878" w:type="dxa"/>
            <w:tcBorders>
              <w:top w:val="single" w:sz="4" w:space="0" w:color="auto"/>
              <w:right w:val="single" w:sz="4" w:space="0" w:color="auto"/>
            </w:tcBorders>
            <w:shd w:val="clear" w:color="auto" w:fill="FFFFFF"/>
          </w:tcPr>
          <w:p w14:paraId="53359797" w14:textId="77777777" w:rsidR="0087229F" w:rsidRPr="003E0EB2" w:rsidRDefault="0087229F" w:rsidP="0087229F">
            <w:pPr>
              <w:rPr>
                <w:rFonts w:asciiTheme="minorBidi" w:hAnsiTheme="minorBidi"/>
                <w:sz w:val="18"/>
                <w:szCs w:val="18"/>
                <w:rtl/>
              </w:rPr>
            </w:pPr>
          </w:p>
        </w:tc>
        <w:tc>
          <w:tcPr>
            <w:tcW w:w="826" w:type="dxa"/>
            <w:tcBorders>
              <w:top w:val="single" w:sz="4" w:space="0" w:color="auto"/>
              <w:right w:val="single" w:sz="4" w:space="0" w:color="auto"/>
            </w:tcBorders>
            <w:shd w:val="clear" w:color="auto" w:fill="FFFFFF"/>
          </w:tcPr>
          <w:p w14:paraId="4A056CB2" w14:textId="77777777" w:rsidR="0087229F" w:rsidRPr="003E0EB2" w:rsidRDefault="0087229F" w:rsidP="0087229F">
            <w:pPr>
              <w:rPr>
                <w:rFonts w:asciiTheme="minorBidi" w:hAnsiTheme="minorBidi"/>
                <w:sz w:val="18"/>
                <w:szCs w:val="18"/>
                <w:rtl/>
              </w:rPr>
            </w:pPr>
          </w:p>
        </w:tc>
        <w:tc>
          <w:tcPr>
            <w:tcW w:w="1072" w:type="dxa"/>
            <w:tcBorders>
              <w:top w:val="single" w:sz="4" w:space="0" w:color="auto"/>
              <w:right w:val="single" w:sz="4" w:space="0" w:color="auto"/>
            </w:tcBorders>
            <w:shd w:val="clear" w:color="auto" w:fill="FFFFFF"/>
            <w:vAlign w:val="center"/>
          </w:tcPr>
          <w:p w14:paraId="4D27D7A2"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c>
          <w:tcPr>
            <w:tcW w:w="992" w:type="dxa"/>
            <w:tcBorders>
              <w:top w:val="single" w:sz="4" w:space="0" w:color="auto"/>
              <w:right w:val="single" w:sz="4" w:space="0" w:color="auto"/>
            </w:tcBorders>
            <w:shd w:val="clear" w:color="auto" w:fill="FFFFFF"/>
            <w:vAlign w:val="center"/>
          </w:tcPr>
          <w:p w14:paraId="0C883C12"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sz w:val="18"/>
                <w:szCs w:val="18"/>
                <w:rtl/>
              </w:rPr>
              <w:t>-</w:t>
            </w:r>
          </w:p>
        </w:tc>
      </w:tr>
      <w:tr w:rsidR="00F0594D" w:rsidRPr="003E0EB2" w14:paraId="43089FC1" w14:textId="77777777" w:rsidTr="001C135C">
        <w:trPr>
          <w:trHeight w:hRule="exact" w:val="302"/>
          <w:jc w:val="center"/>
        </w:trPr>
        <w:tc>
          <w:tcPr>
            <w:tcW w:w="1271" w:type="dxa"/>
            <w:tcBorders>
              <w:top w:val="single" w:sz="4" w:space="0" w:color="auto"/>
              <w:left w:val="single" w:sz="4" w:space="0" w:color="auto"/>
              <w:bottom w:val="single" w:sz="4" w:space="0" w:color="auto"/>
              <w:right w:val="single" w:sz="4" w:space="0" w:color="auto"/>
            </w:tcBorders>
            <w:shd w:val="clear" w:color="auto" w:fill="83C2D4"/>
          </w:tcPr>
          <w:p w14:paraId="664C294C" w14:textId="2EE843D4" w:rsidR="0087229F" w:rsidRPr="003E0EB2" w:rsidRDefault="00F0594D" w:rsidP="0087229F">
            <w:pPr>
              <w:pStyle w:val="Other10"/>
              <w:bidi w:val="0"/>
              <w:spacing w:after="0" w:line="240" w:lineRule="auto"/>
              <w:rPr>
                <w:rFonts w:asciiTheme="minorBidi" w:hAnsiTheme="minorBidi" w:cstheme="minorBidi"/>
                <w:sz w:val="18"/>
                <w:szCs w:val="18"/>
                <w:rtl/>
              </w:rPr>
            </w:pPr>
            <w:r w:rsidRPr="003E0EB2">
              <w:rPr>
                <w:rFonts w:asciiTheme="minorBidi" w:eastAsia="Times New Roman" w:hAnsiTheme="minorBidi" w:cstheme="minorBidi"/>
                <w:b/>
                <w:bCs/>
                <w:sz w:val="18"/>
                <w:szCs w:val="18"/>
              </w:rPr>
              <w:t>Total</w:t>
            </w:r>
          </w:p>
        </w:tc>
        <w:tc>
          <w:tcPr>
            <w:tcW w:w="709" w:type="dxa"/>
            <w:tcBorders>
              <w:top w:val="single" w:sz="4" w:space="0" w:color="auto"/>
              <w:bottom w:val="single" w:sz="4" w:space="0" w:color="auto"/>
              <w:right w:val="single" w:sz="4" w:space="0" w:color="auto"/>
            </w:tcBorders>
            <w:shd w:val="clear" w:color="auto" w:fill="83C2D4"/>
          </w:tcPr>
          <w:p w14:paraId="12D93F13"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529</w:t>
            </w:r>
          </w:p>
        </w:tc>
        <w:tc>
          <w:tcPr>
            <w:tcW w:w="709" w:type="dxa"/>
            <w:tcBorders>
              <w:top w:val="single" w:sz="4" w:space="0" w:color="auto"/>
              <w:bottom w:val="single" w:sz="4" w:space="0" w:color="auto"/>
              <w:right w:val="single" w:sz="4" w:space="0" w:color="auto"/>
            </w:tcBorders>
            <w:shd w:val="clear" w:color="auto" w:fill="83C2D4"/>
          </w:tcPr>
          <w:p w14:paraId="3355760C"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265</w:t>
            </w:r>
          </w:p>
        </w:tc>
        <w:tc>
          <w:tcPr>
            <w:tcW w:w="708" w:type="dxa"/>
            <w:tcBorders>
              <w:top w:val="single" w:sz="4" w:space="0" w:color="auto"/>
              <w:bottom w:val="single" w:sz="4" w:space="0" w:color="auto"/>
              <w:right w:val="single" w:sz="4" w:space="0" w:color="auto"/>
            </w:tcBorders>
            <w:shd w:val="clear" w:color="auto" w:fill="83C2D4"/>
          </w:tcPr>
          <w:p w14:paraId="709E8266"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252</w:t>
            </w:r>
          </w:p>
        </w:tc>
        <w:tc>
          <w:tcPr>
            <w:tcW w:w="851" w:type="dxa"/>
            <w:tcBorders>
              <w:top w:val="single" w:sz="4" w:space="0" w:color="auto"/>
              <w:bottom w:val="single" w:sz="4" w:space="0" w:color="auto"/>
              <w:right w:val="single" w:sz="4" w:space="0" w:color="auto"/>
            </w:tcBorders>
            <w:shd w:val="clear" w:color="auto" w:fill="83C2D4"/>
          </w:tcPr>
          <w:p w14:paraId="0BFD6D4E"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12</w:t>
            </w:r>
          </w:p>
        </w:tc>
        <w:tc>
          <w:tcPr>
            <w:tcW w:w="850" w:type="dxa"/>
            <w:tcBorders>
              <w:top w:val="single" w:sz="4" w:space="0" w:color="auto"/>
              <w:bottom w:val="single" w:sz="4" w:space="0" w:color="auto"/>
              <w:right w:val="single" w:sz="4" w:space="0" w:color="auto"/>
            </w:tcBorders>
            <w:shd w:val="clear" w:color="auto" w:fill="83C2D4"/>
          </w:tcPr>
          <w:p w14:paraId="145712B2"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4.3</w:t>
            </w:r>
          </w:p>
        </w:tc>
        <w:tc>
          <w:tcPr>
            <w:tcW w:w="1052" w:type="dxa"/>
            <w:tcBorders>
              <w:top w:val="single" w:sz="4" w:space="0" w:color="auto"/>
              <w:bottom w:val="single" w:sz="4" w:space="0" w:color="auto"/>
              <w:right w:val="single" w:sz="4" w:space="0" w:color="auto"/>
            </w:tcBorders>
            <w:shd w:val="clear" w:color="auto" w:fill="83C2D4"/>
          </w:tcPr>
          <w:p w14:paraId="6B74E378"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2.7</w:t>
            </w:r>
          </w:p>
        </w:tc>
        <w:tc>
          <w:tcPr>
            <w:tcW w:w="878" w:type="dxa"/>
            <w:tcBorders>
              <w:top w:val="single" w:sz="4" w:space="0" w:color="auto"/>
              <w:bottom w:val="single" w:sz="4" w:space="0" w:color="auto"/>
              <w:right w:val="single" w:sz="4" w:space="0" w:color="auto"/>
            </w:tcBorders>
            <w:shd w:val="clear" w:color="auto" w:fill="83C2D4"/>
          </w:tcPr>
          <w:p w14:paraId="7E476442"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10.1</w:t>
            </w:r>
          </w:p>
        </w:tc>
        <w:tc>
          <w:tcPr>
            <w:tcW w:w="826" w:type="dxa"/>
            <w:tcBorders>
              <w:top w:val="single" w:sz="4" w:space="0" w:color="auto"/>
              <w:bottom w:val="single" w:sz="4" w:space="0" w:color="auto"/>
              <w:right w:val="single" w:sz="4" w:space="0" w:color="auto"/>
            </w:tcBorders>
            <w:shd w:val="clear" w:color="auto" w:fill="83C2D4"/>
          </w:tcPr>
          <w:p w14:paraId="13DE26F3" w14:textId="77777777" w:rsidR="0087229F" w:rsidRPr="003E0EB2" w:rsidRDefault="0087229F" w:rsidP="0087229F">
            <w:pPr>
              <w:pStyle w:val="Other20"/>
              <w:ind w:firstLine="240"/>
              <w:rPr>
                <w:rFonts w:asciiTheme="minorBidi" w:hAnsiTheme="minorBidi" w:cstheme="minorBidi"/>
                <w:sz w:val="18"/>
                <w:szCs w:val="18"/>
                <w:rtl/>
              </w:rPr>
            </w:pPr>
            <w:r w:rsidRPr="003E0EB2">
              <w:rPr>
                <w:rFonts w:asciiTheme="minorBidi" w:hAnsiTheme="minorBidi" w:cstheme="minorBidi"/>
                <w:b/>
                <w:bCs/>
                <w:sz w:val="18"/>
                <w:szCs w:val="18"/>
                <w:rtl/>
              </w:rPr>
              <w:t>3.7</w:t>
            </w:r>
          </w:p>
        </w:tc>
        <w:tc>
          <w:tcPr>
            <w:tcW w:w="1072" w:type="dxa"/>
            <w:tcBorders>
              <w:top w:val="single" w:sz="4" w:space="0" w:color="auto"/>
              <w:bottom w:val="single" w:sz="4" w:space="0" w:color="auto"/>
              <w:right w:val="single" w:sz="4" w:space="0" w:color="auto"/>
            </w:tcBorders>
            <w:shd w:val="clear" w:color="auto" w:fill="83C2D4"/>
          </w:tcPr>
          <w:p w14:paraId="4C88EC34" w14:textId="77777777" w:rsidR="0087229F" w:rsidRPr="003E0EB2" w:rsidRDefault="0087229F" w:rsidP="0087229F">
            <w:pPr>
              <w:pStyle w:val="Other20"/>
              <w:ind w:firstLine="0"/>
              <w:jc w:val="center"/>
              <w:rPr>
                <w:rFonts w:asciiTheme="minorBidi" w:hAnsiTheme="minorBidi" w:cstheme="minorBidi"/>
                <w:sz w:val="18"/>
                <w:szCs w:val="18"/>
                <w:rtl/>
              </w:rPr>
            </w:pPr>
            <w:r w:rsidRPr="003E0EB2">
              <w:rPr>
                <w:rFonts w:asciiTheme="minorBidi" w:hAnsiTheme="minorBidi" w:cstheme="minorBidi"/>
                <w:b/>
                <w:bCs/>
                <w:sz w:val="18"/>
                <w:szCs w:val="18"/>
                <w:rtl/>
              </w:rPr>
              <w:t>20%</w:t>
            </w:r>
          </w:p>
        </w:tc>
        <w:tc>
          <w:tcPr>
            <w:tcW w:w="992" w:type="dxa"/>
            <w:tcBorders>
              <w:top w:val="single" w:sz="4" w:space="0" w:color="auto"/>
              <w:bottom w:val="single" w:sz="4" w:space="0" w:color="auto"/>
              <w:right w:val="single" w:sz="4" w:space="0" w:color="auto"/>
            </w:tcBorders>
            <w:shd w:val="clear" w:color="auto" w:fill="83C2D4"/>
          </w:tcPr>
          <w:p w14:paraId="3BDA5C02" w14:textId="608746E7" w:rsidR="0087229F" w:rsidRPr="003E0EB2" w:rsidRDefault="00F0594D" w:rsidP="0087229F">
            <w:pPr>
              <w:pStyle w:val="Other20"/>
              <w:ind w:firstLine="280"/>
              <w:jc w:val="both"/>
              <w:rPr>
                <w:rFonts w:asciiTheme="minorBidi" w:hAnsiTheme="minorBidi" w:cstheme="minorBidi"/>
                <w:sz w:val="18"/>
                <w:szCs w:val="18"/>
                <w:rtl/>
              </w:rPr>
            </w:pPr>
            <w:r w:rsidRPr="003E0EB2">
              <w:rPr>
                <w:rFonts w:asciiTheme="minorBidi" w:hAnsiTheme="minorBidi" w:cstheme="minorBidi"/>
                <w:b/>
                <w:bCs/>
                <w:sz w:val="18"/>
                <w:szCs w:val="18"/>
              </w:rPr>
              <w:t>48%</w:t>
            </w:r>
          </w:p>
        </w:tc>
      </w:tr>
    </w:tbl>
    <w:p w14:paraId="1B29CE9D" w14:textId="307D21E0" w:rsidR="0087229F" w:rsidRPr="003E0EB2" w:rsidRDefault="0087229F" w:rsidP="0087229F">
      <w:pPr>
        <w:rPr>
          <w:rFonts w:asciiTheme="minorBidi" w:hAnsiTheme="minorBidi"/>
          <w:b/>
          <w:bCs/>
          <w:sz w:val="24"/>
          <w:szCs w:val="24"/>
        </w:rPr>
      </w:pPr>
    </w:p>
    <w:sectPr w:rsidR="0087229F" w:rsidRPr="003E0EB2" w:rsidSect="003F06F8">
      <w:headerReference w:type="default" r:id="rId26"/>
      <w:footerReference w:type="default" r:id="rId27"/>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niella Blau" w:date="2024-06-05T17:52:00Z" w:initials="DB">
    <w:p w14:paraId="73E0AADC" w14:textId="1A606464" w:rsidR="00185AA0" w:rsidRDefault="00185AA0">
      <w:pPr>
        <w:pStyle w:val="CommentText"/>
      </w:pPr>
      <w:r>
        <w:rPr>
          <w:rStyle w:val="CommentReference"/>
        </w:rPr>
        <w:annotationRef/>
      </w:r>
      <w:r>
        <w:t>Translation of text on the left:</w:t>
      </w:r>
    </w:p>
    <w:p w14:paraId="7EF80A78" w14:textId="77777777" w:rsidR="00185AA0" w:rsidRDefault="00185AA0">
      <w:pPr>
        <w:pStyle w:val="CommentText"/>
      </w:pPr>
    </w:p>
    <w:p w14:paraId="0CB69C00" w14:textId="0453008B" w:rsidR="00185AA0" w:rsidRDefault="00185AA0">
      <w:pPr>
        <w:pStyle w:val="CommentText"/>
      </w:pPr>
      <w:r>
        <w:t>Rate per 100,000</w:t>
      </w:r>
    </w:p>
  </w:comment>
  <w:comment w:id="5" w:author="Daniella Blau" w:date="2024-06-05T18:02:00Z" w:initials="DB">
    <w:p w14:paraId="047FA718" w14:textId="086DDF4B" w:rsidR="00185AA0" w:rsidRDefault="00185AA0">
      <w:pPr>
        <w:pStyle w:val="CommentText"/>
      </w:pPr>
      <w:r>
        <w:rPr>
          <w:rStyle w:val="CommentReference"/>
        </w:rPr>
        <w:annotationRef/>
      </w:r>
      <w:r>
        <w:t>Translation, clockwise from right:</w:t>
      </w:r>
    </w:p>
    <w:p w14:paraId="46DC60F1" w14:textId="77777777" w:rsidR="00185AA0" w:rsidRDefault="00185AA0">
      <w:pPr>
        <w:pStyle w:val="CommentText"/>
      </w:pPr>
    </w:p>
    <w:p w14:paraId="7A1BF1C5" w14:textId="7F492E1F" w:rsidR="00185AA0" w:rsidRDefault="00185AA0">
      <w:pPr>
        <w:pStyle w:val="CommentText"/>
      </w:pPr>
      <w:r>
        <w:t>Road accidents 47%</w:t>
      </w:r>
    </w:p>
    <w:p w14:paraId="357B4B6E" w14:textId="77777777" w:rsidR="00185AA0" w:rsidRDefault="00185AA0">
      <w:pPr>
        <w:pStyle w:val="CommentText"/>
      </w:pPr>
    </w:p>
    <w:p w14:paraId="0F7FD824" w14:textId="48259393" w:rsidR="00185AA0" w:rsidRDefault="00185AA0">
      <w:pPr>
        <w:pStyle w:val="CommentText"/>
      </w:pPr>
      <w:r>
        <w:t>Drowning15%</w:t>
      </w:r>
    </w:p>
    <w:p w14:paraId="649B5B6C" w14:textId="77777777" w:rsidR="00185AA0" w:rsidRDefault="00185AA0">
      <w:pPr>
        <w:pStyle w:val="CommentText"/>
      </w:pPr>
    </w:p>
    <w:p w14:paraId="5C59B294" w14:textId="5D1048B8" w:rsidR="00185AA0" w:rsidRDefault="00185AA0">
      <w:pPr>
        <w:pStyle w:val="CommentText"/>
      </w:pPr>
      <w:r>
        <w:t>Suffocation 9%</w:t>
      </w:r>
    </w:p>
    <w:p w14:paraId="54C299C7" w14:textId="77777777" w:rsidR="00185AA0" w:rsidRDefault="00185AA0">
      <w:pPr>
        <w:pStyle w:val="CommentText"/>
      </w:pPr>
    </w:p>
    <w:p w14:paraId="7413D28E" w14:textId="2EA59DD8" w:rsidR="00185AA0" w:rsidRDefault="00185AA0">
      <w:pPr>
        <w:pStyle w:val="CommentText"/>
      </w:pPr>
      <w:r>
        <w:t>Poisoning / burns [from fire only] 5%</w:t>
      </w:r>
    </w:p>
    <w:p w14:paraId="22A528CF" w14:textId="77777777" w:rsidR="00185AA0" w:rsidRDefault="00185AA0">
      <w:pPr>
        <w:pStyle w:val="CommentText"/>
      </w:pPr>
    </w:p>
    <w:p w14:paraId="351B4FA9" w14:textId="6BD97036" w:rsidR="00185AA0" w:rsidRDefault="00185AA0">
      <w:pPr>
        <w:pStyle w:val="CommentText"/>
      </w:pPr>
      <w:r>
        <w:t>Falls 4%</w:t>
      </w:r>
    </w:p>
    <w:p w14:paraId="0FB2C221" w14:textId="77777777" w:rsidR="00185AA0" w:rsidRDefault="00185AA0">
      <w:pPr>
        <w:pStyle w:val="CommentText"/>
      </w:pPr>
    </w:p>
    <w:p w14:paraId="57CE1EDD" w14:textId="5CFA62FF" w:rsidR="00185AA0" w:rsidRDefault="00185AA0">
      <w:pPr>
        <w:pStyle w:val="CommentText"/>
      </w:pPr>
      <w:r>
        <w:t>Other mechanisms 19%</w:t>
      </w:r>
    </w:p>
  </w:comment>
  <w:comment w:id="7" w:author="Daniella Blau" w:date="2024-06-05T18:09:00Z" w:initials="DB">
    <w:p w14:paraId="4C2BBF1D" w14:textId="04699C27" w:rsidR="00185AA0" w:rsidRDefault="00185AA0">
      <w:pPr>
        <w:pStyle w:val="CommentText"/>
      </w:pPr>
      <w:r>
        <w:rPr>
          <w:rStyle w:val="CommentReference"/>
        </w:rPr>
        <w:annotationRef/>
      </w:r>
      <w:r>
        <w:t xml:space="preserve">Translation: </w:t>
      </w:r>
    </w:p>
    <w:p w14:paraId="2DADECFE" w14:textId="77777777" w:rsidR="00185AA0" w:rsidRDefault="00185AA0">
      <w:pPr>
        <w:pStyle w:val="CommentText"/>
      </w:pPr>
    </w:p>
    <w:p w14:paraId="62982968" w14:textId="54FAB34C" w:rsidR="00185AA0" w:rsidRDefault="00185AA0">
      <w:pPr>
        <w:pStyle w:val="CommentText"/>
      </w:pPr>
      <w:r>
        <w:t xml:space="preserve">Age </w:t>
      </w:r>
    </w:p>
  </w:comment>
  <w:comment w:id="9" w:author="Daniella Blau" w:date="2024-06-05T18:12:00Z" w:initials="DB">
    <w:p w14:paraId="490E82C9" w14:textId="359B90DC" w:rsidR="00185AA0" w:rsidRDefault="00185AA0" w:rsidP="005D34F8">
      <w:pPr>
        <w:pStyle w:val="CommentText"/>
      </w:pPr>
      <w:r>
        <w:rPr>
          <w:rStyle w:val="CommentReference"/>
        </w:rPr>
        <w:annotationRef/>
      </w:r>
      <w:r>
        <w:t>Translation, clockwise from right:</w:t>
      </w:r>
    </w:p>
    <w:p w14:paraId="2C11225D" w14:textId="77777777" w:rsidR="00185AA0" w:rsidRDefault="00185AA0" w:rsidP="005D34F8">
      <w:pPr>
        <w:pStyle w:val="CommentText"/>
      </w:pPr>
    </w:p>
    <w:p w14:paraId="2860067B" w14:textId="76BF81C8" w:rsidR="00185AA0" w:rsidRDefault="00185AA0" w:rsidP="005D34F8">
      <w:pPr>
        <w:pStyle w:val="CommentText"/>
      </w:pPr>
      <w:r>
        <w:t>Home and yard</w:t>
      </w:r>
    </w:p>
    <w:p w14:paraId="15CD0EDA" w14:textId="77777777" w:rsidR="00185AA0" w:rsidRDefault="00185AA0" w:rsidP="005D34F8">
      <w:pPr>
        <w:pStyle w:val="CommentText"/>
      </w:pPr>
    </w:p>
    <w:p w14:paraId="2BE2C587" w14:textId="60655511" w:rsidR="00185AA0" w:rsidRDefault="00185AA0" w:rsidP="005D34F8">
      <w:pPr>
        <w:pStyle w:val="CommentText"/>
      </w:pPr>
      <w:r>
        <w:t>On the way</w:t>
      </w:r>
    </w:p>
    <w:p w14:paraId="1C4D6696" w14:textId="77777777" w:rsidR="00185AA0" w:rsidRDefault="00185AA0" w:rsidP="005D34F8">
      <w:pPr>
        <w:pStyle w:val="CommentText"/>
      </w:pPr>
    </w:p>
    <w:p w14:paraId="2A7D5F71" w14:textId="7594E0C7" w:rsidR="00185AA0" w:rsidRDefault="00185AA0" w:rsidP="005D34F8">
      <w:pPr>
        <w:pStyle w:val="CommentText"/>
      </w:pPr>
      <w:r>
        <w:t>Educational institution</w:t>
      </w:r>
    </w:p>
    <w:p w14:paraId="2D461B5F" w14:textId="77777777" w:rsidR="00185AA0" w:rsidRDefault="00185AA0" w:rsidP="005D34F8">
      <w:pPr>
        <w:pStyle w:val="CommentText"/>
      </w:pPr>
    </w:p>
    <w:p w14:paraId="6B802741" w14:textId="2960BB6E" w:rsidR="00185AA0" w:rsidRDefault="00185AA0" w:rsidP="005D34F8">
      <w:pPr>
        <w:pStyle w:val="CommentText"/>
      </w:pPr>
      <w:r>
        <w:t>Public spaces</w:t>
      </w:r>
    </w:p>
    <w:p w14:paraId="6D45C9EF" w14:textId="77777777" w:rsidR="00185AA0" w:rsidRDefault="00185AA0" w:rsidP="005D34F8">
      <w:pPr>
        <w:pStyle w:val="CommentText"/>
      </w:pPr>
    </w:p>
    <w:p w14:paraId="7F032A1F" w14:textId="02A8883F" w:rsidR="00185AA0" w:rsidRDefault="00185AA0" w:rsidP="005D34F8">
      <w:pPr>
        <w:pStyle w:val="CommentText"/>
      </w:pPr>
      <w:r>
        <w:t>The workplace</w:t>
      </w:r>
    </w:p>
    <w:p w14:paraId="7FAF49A0" w14:textId="77777777" w:rsidR="00185AA0" w:rsidRDefault="00185AA0" w:rsidP="005D34F8">
      <w:pPr>
        <w:pStyle w:val="CommentText"/>
      </w:pPr>
    </w:p>
    <w:p w14:paraId="167F9BF3" w14:textId="37CA6A90" w:rsidR="00185AA0" w:rsidRDefault="00185AA0" w:rsidP="005D34F8">
      <w:pPr>
        <w:pStyle w:val="CommentText"/>
      </w:pPr>
      <w:r>
        <w:t>Empty (1%)</w:t>
      </w:r>
    </w:p>
  </w:comment>
  <w:comment w:id="11" w:author="Daniella Blau" w:date="2024-06-05T18:17:00Z" w:initials="DB">
    <w:p w14:paraId="04808F37" w14:textId="34755A23" w:rsidR="00185AA0" w:rsidRDefault="00185AA0">
      <w:pPr>
        <w:pStyle w:val="CommentText"/>
      </w:pPr>
      <w:r>
        <w:rPr>
          <w:rStyle w:val="CommentReference"/>
        </w:rPr>
        <w:annotationRef/>
      </w:r>
      <w:r>
        <w:t>Translation, clockwise from top right:</w:t>
      </w:r>
    </w:p>
    <w:p w14:paraId="150FB37B" w14:textId="77777777" w:rsidR="00185AA0" w:rsidRDefault="00185AA0">
      <w:pPr>
        <w:pStyle w:val="CommentText"/>
      </w:pPr>
    </w:p>
    <w:p w14:paraId="16652318" w14:textId="1BF4B0FB" w:rsidR="00185AA0" w:rsidRDefault="00185AA0">
      <w:pPr>
        <w:pStyle w:val="CommentText"/>
      </w:pPr>
      <w:r>
        <w:t>Jews</w:t>
      </w:r>
    </w:p>
    <w:p w14:paraId="38F4A1EC" w14:textId="77777777" w:rsidR="00185AA0" w:rsidRDefault="00185AA0">
      <w:pPr>
        <w:pStyle w:val="CommentText"/>
      </w:pPr>
    </w:p>
    <w:p w14:paraId="15364349" w14:textId="25451D9C" w:rsidR="00185AA0" w:rsidRDefault="00185AA0">
      <w:pPr>
        <w:pStyle w:val="CommentText"/>
      </w:pPr>
      <w:r>
        <w:t>Ultra-Orthodox Jews</w:t>
      </w:r>
    </w:p>
    <w:p w14:paraId="115C841E" w14:textId="77777777" w:rsidR="00185AA0" w:rsidRDefault="00185AA0">
      <w:pPr>
        <w:pStyle w:val="CommentText"/>
      </w:pPr>
    </w:p>
    <w:p w14:paraId="678DB1AD" w14:textId="54B6D4E6" w:rsidR="00185AA0" w:rsidRDefault="00185AA0">
      <w:pPr>
        <w:pStyle w:val="CommentText"/>
      </w:pPr>
      <w:r>
        <w:t>Arabs</w:t>
      </w:r>
    </w:p>
    <w:p w14:paraId="35C153C1" w14:textId="77777777" w:rsidR="00185AA0" w:rsidRDefault="00185AA0">
      <w:pPr>
        <w:pStyle w:val="CommentText"/>
      </w:pPr>
    </w:p>
    <w:p w14:paraId="051267D4" w14:textId="0149EB48" w:rsidR="00185AA0" w:rsidRDefault="00185AA0">
      <w:pPr>
        <w:pStyle w:val="CommentText"/>
      </w:pPr>
      <w:r>
        <w:t xml:space="preserve">Bedouin </w:t>
      </w:r>
    </w:p>
  </w:comment>
  <w:comment w:id="12" w:author="Daniella Blau" w:date="2024-06-05T18:22:00Z" w:initials="DB">
    <w:p w14:paraId="38AD9BD6" w14:textId="3EBCD105" w:rsidR="00185AA0" w:rsidRDefault="00185AA0">
      <w:pPr>
        <w:pStyle w:val="CommentText"/>
      </w:pPr>
      <w:r>
        <w:rPr>
          <w:rStyle w:val="CommentReference"/>
        </w:rPr>
        <w:annotationRef/>
      </w:r>
      <w:r>
        <w:t>Translation bottom left corner:</w:t>
      </w:r>
    </w:p>
    <w:p w14:paraId="6CAB7CC3" w14:textId="2DF4B55D" w:rsidR="00185AA0" w:rsidRDefault="00185AA0">
      <w:pPr>
        <w:pStyle w:val="CommentText"/>
      </w:pPr>
    </w:p>
    <w:p w14:paraId="1FDE81DC" w14:textId="0E333714" w:rsidR="00185AA0" w:rsidRDefault="00185AA0">
      <w:pPr>
        <w:pStyle w:val="CommentText"/>
      </w:pPr>
      <w:r>
        <w:t>Total</w:t>
      </w:r>
    </w:p>
  </w:comment>
  <w:comment w:id="13" w:author="Daniella Blau" w:date="2024-06-05T18:23:00Z" w:initials="DB">
    <w:p w14:paraId="7A8E7358" w14:textId="366FCEE9" w:rsidR="00185AA0" w:rsidRDefault="00185AA0" w:rsidP="005773EE">
      <w:pPr>
        <w:pStyle w:val="CommentText"/>
      </w:pPr>
      <w:r>
        <w:rPr>
          <w:rStyle w:val="CommentReference"/>
        </w:rPr>
        <w:annotationRef/>
      </w:r>
      <w:r>
        <w:t>I don’t quite understand why it says “as a whole” and then refers solely to Jewish children (ultra-Orthodox and non-ultra-Orthodox). What about Arab children?</w:t>
      </w:r>
    </w:p>
    <w:p w14:paraId="09616E26" w14:textId="77777777" w:rsidR="00185AA0" w:rsidRDefault="00185AA0">
      <w:pPr>
        <w:pStyle w:val="CommentText"/>
      </w:pPr>
    </w:p>
    <w:p w14:paraId="79CB5C1A" w14:textId="66B6F53B" w:rsidR="00185AA0" w:rsidRDefault="00185AA0">
      <w:pPr>
        <w:pStyle w:val="CommentText"/>
      </w:pPr>
      <w:r>
        <w:t xml:space="preserve">Perhaps the start of the sentence should read “For </w:t>
      </w:r>
      <w:r w:rsidRPr="00D1392F">
        <w:rPr>
          <w:b/>
          <w:bCs/>
        </w:rPr>
        <w:t>Jewish</w:t>
      </w:r>
      <w:r>
        <w:t xml:space="preserve"> children and adolescents…” ?</w:t>
      </w:r>
    </w:p>
  </w:comment>
  <w:comment w:id="15" w:author="Daniella Blau" w:date="2024-06-05T18:36:00Z" w:initials="DB">
    <w:p w14:paraId="4F520594" w14:textId="4E0F4229" w:rsidR="00185AA0" w:rsidRDefault="00185AA0">
      <w:pPr>
        <w:pStyle w:val="CommentText"/>
      </w:pPr>
      <w:r>
        <w:rPr>
          <w:rStyle w:val="CommentReference"/>
        </w:rPr>
        <w:annotationRef/>
      </w:r>
      <w:r>
        <w:t>Translation, right to left:</w:t>
      </w:r>
    </w:p>
    <w:p w14:paraId="1D6B1584" w14:textId="77777777" w:rsidR="00185AA0" w:rsidRDefault="00185AA0">
      <w:pPr>
        <w:pStyle w:val="CommentText"/>
      </w:pPr>
    </w:p>
    <w:p w14:paraId="30253289" w14:textId="36E20672" w:rsidR="00185AA0" w:rsidRDefault="00185AA0">
      <w:pPr>
        <w:pStyle w:val="CommentText"/>
      </w:pPr>
      <w:r>
        <w:t>Low clusters (1-3)</w:t>
      </w:r>
    </w:p>
    <w:p w14:paraId="181E08F3" w14:textId="77777777" w:rsidR="00185AA0" w:rsidRDefault="00185AA0">
      <w:pPr>
        <w:pStyle w:val="CommentText"/>
      </w:pPr>
    </w:p>
    <w:p w14:paraId="534A1B55" w14:textId="3256581F" w:rsidR="00185AA0" w:rsidRDefault="00185AA0">
      <w:pPr>
        <w:pStyle w:val="CommentText"/>
      </w:pPr>
      <w:r>
        <w:t>Medium clusters (4-6)</w:t>
      </w:r>
    </w:p>
    <w:p w14:paraId="357F7BBF" w14:textId="77777777" w:rsidR="00185AA0" w:rsidRDefault="00185AA0">
      <w:pPr>
        <w:pStyle w:val="CommentText"/>
      </w:pPr>
    </w:p>
    <w:p w14:paraId="76BB2A19" w14:textId="60DFA390" w:rsidR="00185AA0" w:rsidRDefault="00185AA0">
      <w:pPr>
        <w:pStyle w:val="CommentText"/>
      </w:pPr>
      <w:r>
        <w:t>High clusters (7-10)</w:t>
      </w:r>
    </w:p>
  </w:comment>
  <w:comment w:id="22" w:author="Daniella Blau" w:date="2024-06-05T20:22:00Z" w:initials="DB">
    <w:p w14:paraId="1B4AC7FA" w14:textId="4AB47CD8" w:rsidR="005C4690" w:rsidRDefault="005C4690" w:rsidP="005C4690">
      <w:pPr>
        <w:pStyle w:val="CommentText"/>
      </w:pPr>
      <w:r>
        <w:rPr>
          <w:rStyle w:val="CommentReference"/>
        </w:rPr>
        <w:annotationRef/>
      </w:r>
      <w:r>
        <w:t>Missing asterisk (which column?)</w:t>
      </w:r>
    </w:p>
  </w:comment>
  <w:comment w:id="23" w:author="Daniella Blau" w:date="2024-06-04T11:12:00Z" w:initials="DB">
    <w:p w14:paraId="2C1F6707" w14:textId="77777777" w:rsidR="00185AA0" w:rsidRDefault="00185AA0">
      <w:pPr>
        <w:pStyle w:val="CommentText"/>
      </w:pPr>
      <w:r>
        <w:rPr>
          <w:rStyle w:val="CommentReference"/>
        </w:rPr>
        <w:annotationRef/>
      </w:r>
      <w:r>
        <w:t>Translation:</w:t>
      </w:r>
      <w:r>
        <w:br/>
      </w:r>
    </w:p>
    <w:p w14:paraId="4BC04A30" w14:textId="77777777" w:rsidR="00185AA0" w:rsidRDefault="00185AA0" w:rsidP="000A0B70">
      <w:pPr>
        <w:pStyle w:val="Bodytext30"/>
        <w:bidi w:val="0"/>
        <w:spacing w:after="0" w:line="360" w:lineRule="auto"/>
        <w:jc w:val="both"/>
        <w:rPr>
          <w:rFonts w:asciiTheme="minorBidi" w:hAnsiTheme="minorBidi"/>
          <w:b w:val="0"/>
          <w:bCs w:val="0"/>
        </w:rPr>
      </w:pPr>
      <w:r w:rsidRPr="00532A73">
        <w:rPr>
          <w:rFonts w:asciiTheme="minorBidi" w:hAnsiTheme="minorBidi"/>
          <w:b w:val="0"/>
          <w:bCs w:val="0"/>
        </w:rPr>
        <w:t>Bicycle/other</w:t>
      </w:r>
      <w:r w:rsidRPr="00532A73">
        <w:rPr>
          <w:rFonts w:asciiTheme="minorBidi" w:hAnsiTheme="minorBidi"/>
          <w:b w:val="0"/>
          <w:bCs w:val="0"/>
        </w:rPr>
        <w:br/>
        <w:t>small-wheeled vehicle rider</w:t>
      </w:r>
    </w:p>
    <w:p w14:paraId="2AEAFAB1" w14:textId="77777777" w:rsidR="00185AA0" w:rsidRPr="00532A73" w:rsidRDefault="00185AA0" w:rsidP="000A0B70">
      <w:pPr>
        <w:pStyle w:val="Bodytext30"/>
        <w:bidi w:val="0"/>
        <w:spacing w:after="0" w:line="360" w:lineRule="auto"/>
        <w:jc w:val="both"/>
        <w:rPr>
          <w:rFonts w:asciiTheme="minorBidi" w:hAnsiTheme="minorBidi"/>
          <w:b w:val="0"/>
          <w:bCs w:val="0"/>
        </w:rPr>
      </w:pPr>
    </w:p>
    <w:p w14:paraId="13A01752" w14:textId="77777777" w:rsidR="00185AA0" w:rsidRDefault="00185AA0" w:rsidP="000A0B70">
      <w:pPr>
        <w:pStyle w:val="Bodytext30"/>
        <w:bidi w:val="0"/>
        <w:spacing w:after="0" w:line="360" w:lineRule="auto"/>
        <w:rPr>
          <w:rFonts w:asciiTheme="minorBidi" w:hAnsiTheme="minorBidi"/>
          <w:b w:val="0"/>
          <w:bCs w:val="0"/>
        </w:rPr>
      </w:pPr>
      <w:r w:rsidRPr="00532A73">
        <w:rPr>
          <w:rFonts w:asciiTheme="minorBidi" w:hAnsiTheme="minorBidi"/>
          <w:b w:val="0"/>
          <w:bCs w:val="0"/>
        </w:rPr>
        <w:t>Other motor vehicle user</w:t>
      </w:r>
    </w:p>
    <w:p w14:paraId="7FAB4F0C" w14:textId="77777777" w:rsidR="00185AA0" w:rsidRDefault="00185AA0" w:rsidP="000A0B70">
      <w:pPr>
        <w:pStyle w:val="Bodytext30"/>
        <w:bidi w:val="0"/>
        <w:spacing w:after="720" w:line="360" w:lineRule="auto"/>
        <w:jc w:val="both"/>
        <w:rPr>
          <w:rFonts w:asciiTheme="minorBidi" w:hAnsiTheme="minorBidi"/>
        </w:rPr>
      </w:pPr>
    </w:p>
    <w:p w14:paraId="6A046A48" w14:textId="77777777" w:rsidR="00185AA0" w:rsidRDefault="00185AA0" w:rsidP="000A0B70">
      <w:pPr>
        <w:pStyle w:val="Bodytext30"/>
        <w:bidi w:val="0"/>
        <w:spacing w:after="720" w:line="360" w:lineRule="auto"/>
        <w:jc w:val="both"/>
        <w:rPr>
          <w:rFonts w:asciiTheme="minorBidi" w:hAnsiTheme="minorBidi"/>
          <w:b w:val="0"/>
          <w:bCs w:val="0"/>
        </w:rPr>
      </w:pPr>
      <w:r w:rsidRPr="00532A73">
        <w:rPr>
          <w:rFonts w:asciiTheme="minorBidi" w:hAnsiTheme="minorBidi"/>
          <w:b w:val="0"/>
          <w:bCs w:val="0"/>
        </w:rPr>
        <w:t>Found around the vehicle</w:t>
      </w:r>
    </w:p>
    <w:p w14:paraId="466E2DCA" w14:textId="77777777" w:rsidR="00185AA0" w:rsidRDefault="00185AA0" w:rsidP="000A0B70">
      <w:pPr>
        <w:pStyle w:val="Bodytext30"/>
        <w:bidi w:val="0"/>
        <w:spacing w:after="720" w:line="360" w:lineRule="auto"/>
        <w:jc w:val="both"/>
        <w:rPr>
          <w:rFonts w:asciiTheme="minorBidi" w:hAnsiTheme="minorBidi"/>
          <w:b w:val="0"/>
          <w:bCs w:val="0"/>
        </w:rPr>
      </w:pPr>
    </w:p>
    <w:p w14:paraId="0BDF6BDD" w14:textId="77777777" w:rsidR="00185AA0" w:rsidRPr="000A0B70" w:rsidRDefault="00185AA0" w:rsidP="000A0B70">
      <w:pPr>
        <w:pStyle w:val="Bodytext30"/>
        <w:bidi w:val="0"/>
        <w:spacing w:after="720" w:line="360" w:lineRule="auto"/>
        <w:jc w:val="both"/>
        <w:rPr>
          <w:rFonts w:asciiTheme="minorBidi" w:hAnsiTheme="minorBidi"/>
          <w:b w:val="0"/>
          <w:bCs w:val="0"/>
          <w:rtl/>
        </w:rPr>
      </w:pPr>
      <w:r w:rsidRPr="00532A73">
        <w:rPr>
          <w:rFonts w:asciiTheme="minorBidi" w:hAnsiTheme="minorBidi"/>
          <w:b w:val="0"/>
          <w:bCs w:val="0"/>
        </w:rPr>
        <w:t>Vehicle passenger/driver</w:t>
      </w:r>
    </w:p>
    <w:p w14:paraId="1539A9B8" w14:textId="77777777" w:rsidR="00185AA0" w:rsidRDefault="00185AA0" w:rsidP="000A0B70">
      <w:pPr>
        <w:pStyle w:val="Bodytext30"/>
        <w:bidi w:val="0"/>
        <w:spacing w:after="0" w:line="360" w:lineRule="auto"/>
        <w:jc w:val="both"/>
        <w:rPr>
          <w:rFonts w:asciiTheme="minorBidi" w:hAnsiTheme="minorBidi"/>
          <w:b w:val="0"/>
          <w:bCs w:val="0"/>
          <w:color w:val="50A2C4"/>
        </w:rPr>
      </w:pPr>
    </w:p>
    <w:p w14:paraId="6030C6AB" w14:textId="77777777" w:rsidR="00185AA0" w:rsidRPr="00532A73" w:rsidRDefault="00185AA0" w:rsidP="000A0B70">
      <w:pPr>
        <w:pStyle w:val="Bodytext30"/>
        <w:bidi w:val="0"/>
        <w:spacing w:after="0" w:line="360" w:lineRule="auto"/>
        <w:jc w:val="both"/>
        <w:rPr>
          <w:rFonts w:asciiTheme="minorBidi" w:hAnsiTheme="minorBidi"/>
          <w:rtl/>
        </w:rPr>
      </w:pPr>
      <w:r>
        <w:rPr>
          <w:rFonts w:asciiTheme="minorBidi" w:hAnsiTheme="minorBidi"/>
          <w:b w:val="0"/>
          <w:bCs w:val="0"/>
        </w:rPr>
        <w:t>P</w:t>
      </w:r>
      <w:r w:rsidRPr="00532A73">
        <w:rPr>
          <w:rFonts w:asciiTheme="minorBidi" w:hAnsiTheme="minorBidi"/>
          <w:b w:val="0"/>
          <w:bCs w:val="0"/>
        </w:rPr>
        <w:t>edestrian</w:t>
      </w:r>
    </w:p>
    <w:p w14:paraId="4A426B42" w14:textId="77777777" w:rsidR="00185AA0" w:rsidRDefault="00185AA0">
      <w:pPr>
        <w:pStyle w:val="CommentText"/>
      </w:pPr>
    </w:p>
  </w:comment>
  <w:comment w:id="24" w:author="Daniella Blau" w:date="2024-06-04T11:18:00Z" w:initials="DB">
    <w:p w14:paraId="6AB6F18F" w14:textId="77777777" w:rsidR="00185AA0" w:rsidRDefault="00185AA0">
      <w:pPr>
        <w:pStyle w:val="CommentText"/>
      </w:pPr>
      <w:r>
        <w:rPr>
          <w:rStyle w:val="CommentReference"/>
        </w:rPr>
        <w:annotationRef/>
      </w:r>
      <w:r>
        <w:t>Translation from top to bottom:</w:t>
      </w:r>
    </w:p>
    <w:p w14:paraId="075DE01B" w14:textId="77777777" w:rsidR="00185AA0" w:rsidRDefault="00185AA0">
      <w:pPr>
        <w:pStyle w:val="CommentText"/>
      </w:pPr>
    </w:p>
    <w:p w14:paraId="15C1822B" w14:textId="77777777" w:rsidR="00185AA0" w:rsidRDefault="00185AA0">
      <w:pPr>
        <w:pStyle w:val="CommentText"/>
      </w:pPr>
      <w:r>
        <w:t>Other mechanisms</w:t>
      </w:r>
    </w:p>
    <w:p w14:paraId="0A9D92F0" w14:textId="77777777" w:rsidR="00185AA0" w:rsidRDefault="00185AA0">
      <w:pPr>
        <w:pStyle w:val="CommentText"/>
      </w:pPr>
    </w:p>
    <w:p w14:paraId="3F10474C" w14:textId="77777777" w:rsidR="00185AA0" w:rsidRDefault="00185AA0">
      <w:pPr>
        <w:pStyle w:val="CommentText"/>
      </w:pPr>
      <w:r>
        <w:t>Leaving children alone</w:t>
      </w:r>
    </w:p>
    <w:p w14:paraId="5A1AC73F" w14:textId="77777777" w:rsidR="00185AA0" w:rsidRDefault="00185AA0">
      <w:pPr>
        <w:pStyle w:val="CommentText"/>
      </w:pPr>
    </w:p>
    <w:p w14:paraId="07E34536" w14:textId="77777777" w:rsidR="00185AA0" w:rsidRDefault="00185AA0">
      <w:pPr>
        <w:pStyle w:val="CommentText"/>
      </w:pPr>
      <w:r>
        <w:t>Blunt force</w:t>
      </w:r>
    </w:p>
    <w:p w14:paraId="7D5EDF2E" w14:textId="77777777" w:rsidR="00185AA0" w:rsidRDefault="00185AA0">
      <w:pPr>
        <w:pStyle w:val="CommentText"/>
      </w:pPr>
    </w:p>
    <w:p w14:paraId="4210FA5B" w14:textId="77777777" w:rsidR="00185AA0" w:rsidRDefault="00185AA0">
      <w:pPr>
        <w:pStyle w:val="CommentText"/>
      </w:pPr>
      <w:r>
        <w:t>Falls</w:t>
      </w:r>
    </w:p>
    <w:p w14:paraId="506FFB7A" w14:textId="77777777" w:rsidR="00185AA0" w:rsidRDefault="00185AA0">
      <w:pPr>
        <w:pStyle w:val="CommentText"/>
      </w:pPr>
    </w:p>
    <w:p w14:paraId="4FD06843" w14:textId="77777777" w:rsidR="00185AA0" w:rsidRDefault="00185AA0">
      <w:pPr>
        <w:pStyle w:val="CommentText"/>
      </w:pPr>
      <w:r>
        <w:t>Poisoning/burns (fire only)</w:t>
      </w:r>
    </w:p>
    <w:p w14:paraId="093CB76C" w14:textId="77777777" w:rsidR="00185AA0" w:rsidRDefault="00185AA0">
      <w:pPr>
        <w:pStyle w:val="CommentText"/>
      </w:pPr>
    </w:p>
    <w:p w14:paraId="5B29BE97" w14:textId="77777777" w:rsidR="00185AA0" w:rsidRDefault="00185AA0">
      <w:pPr>
        <w:pStyle w:val="CommentText"/>
      </w:pPr>
      <w:r>
        <w:t>Suffocation</w:t>
      </w:r>
    </w:p>
    <w:p w14:paraId="63247379" w14:textId="77777777" w:rsidR="00185AA0" w:rsidRDefault="00185AA0">
      <w:pPr>
        <w:pStyle w:val="CommentText"/>
      </w:pPr>
    </w:p>
    <w:p w14:paraId="15806E4F" w14:textId="28697CCC" w:rsidR="00185AA0" w:rsidRDefault="00185AA0">
      <w:pPr>
        <w:pStyle w:val="CommentText"/>
      </w:pPr>
      <w:r>
        <w:t>Drowning</w:t>
      </w:r>
    </w:p>
  </w:comment>
  <w:comment w:id="25" w:author="Daniella Blau" w:date="2024-06-04T11:21:00Z" w:initials="DB">
    <w:p w14:paraId="1FECD115" w14:textId="77777777" w:rsidR="00185AA0" w:rsidRDefault="00185AA0">
      <w:pPr>
        <w:pStyle w:val="CommentText"/>
      </w:pPr>
      <w:r>
        <w:rPr>
          <w:rStyle w:val="CommentReference"/>
        </w:rPr>
        <w:annotationRef/>
      </w:r>
      <w:r>
        <w:t>Translation from top to bottom:</w:t>
      </w:r>
    </w:p>
    <w:p w14:paraId="5B1DDB88" w14:textId="77777777" w:rsidR="00185AA0" w:rsidRDefault="00185AA0">
      <w:pPr>
        <w:pStyle w:val="CommentText"/>
      </w:pPr>
    </w:p>
    <w:p w14:paraId="1C09CC1F" w14:textId="77777777" w:rsidR="00185AA0" w:rsidRDefault="00185AA0">
      <w:pPr>
        <w:pStyle w:val="CommentText"/>
      </w:pPr>
      <w:r>
        <w:t>Other</w:t>
      </w:r>
    </w:p>
    <w:p w14:paraId="7900EF3D" w14:textId="77777777" w:rsidR="00185AA0" w:rsidRDefault="00185AA0">
      <w:pPr>
        <w:pStyle w:val="CommentText"/>
      </w:pPr>
    </w:p>
    <w:p w14:paraId="3719BD75" w14:textId="77777777" w:rsidR="00185AA0" w:rsidRDefault="00185AA0">
      <w:pPr>
        <w:pStyle w:val="CommentText"/>
      </w:pPr>
      <w:r>
        <w:t>Road accidents</w:t>
      </w:r>
    </w:p>
    <w:p w14:paraId="3A96ECDF" w14:textId="77777777" w:rsidR="00185AA0" w:rsidRDefault="00185AA0">
      <w:pPr>
        <w:pStyle w:val="CommentText"/>
      </w:pPr>
    </w:p>
    <w:p w14:paraId="1D477BFC" w14:textId="583D0EF9" w:rsidR="00185AA0" w:rsidRDefault="00185AA0">
      <w:pPr>
        <w:pStyle w:val="CommentText"/>
      </w:pPr>
      <w:r>
        <w:t>Home and leisure accidents</w:t>
      </w:r>
    </w:p>
  </w:comment>
  <w:comment w:id="27" w:author="Daniella Blau" w:date="2024-06-04T11:28:00Z" w:initials="DB">
    <w:p w14:paraId="6536E579" w14:textId="77777777" w:rsidR="00185AA0" w:rsidRDefault="00185AA0">
      <w:pPr>
        <w:pStyle w:val="CommentText"/>
      </w:pPr>
      <w:r>
        <w:rPr>
          <w:rStyle w:val="CommentReference"/>
        </w:rPr>
        <w:annotationRef/>
      </w:r>
      <w:r>
        <w:t>Translation – right to left:</w:t>
      </w:r>
    </w:p>
    <w:p w14:paraId="060E32A5" w14:textId="77777777" w:rsidR="00185AA0" w:rsidRDefault="00185AA0">
      <w:pPr>
        <w:pStyle w:val="CommentText"/>
      </w:pPr>
    </w:p>
    <w:p w14:paraId="0FB09885" w14:textId="77777777" w:rsidR="00185AA0" w:rsidRDefault="00185AA0">
      <w:pPr>
        <w:pStyle w:val="CommentText"/>
      </w:pPr>
      <w:r>
        <w:t>Percent of the population</w:t>
      </w:r>
    </w:p>
    <w:p w14:paraId="6A6E9406" w14:textId="77777777" w:rsidR="00185AA0" w:rsidRDefault="00185AA0">
      <w:pPr>
        <w:pStyle w:val="CommentText"/>
      </w:pPr>
    </w:p>
    <w:p w14:paraId="0F9AE663" w14:textId="6C5FA15D" w:rsidR="00185AA0" w:rsidRDefault="00185AA0" w:rsidP="007340E9">
      <w:pPr>
        <w:pStyle w:val="CommentText"/>
      </w:pPr>
      <w:r>
        <w:t>Percent of mortalities</w:t>
      </w:r>
    </w:p>
  </w:comment>
  <w:comment w:id="31" w:author="Daniella Blau" w:date="2024-06-04T12:47:00Z" w:initials="DB">
    <w:p w14:paraId="26A30825" w14:textId="77777777" w:rsidR="00185AA0" w:rsidRDefault="00185AA0">
      <w:pPr>
        <w:pStyle w:val="CommentText"/>
      </w:pPr>
      <w:r>
        <w:rPr>
          <w:rStyle w:val="CommentReference"/>
        </w:rPr>
        <w:annotationRef/>
      </w:r>
      <w:r>
        <w:t>Translation – right to left, top to bottom:</w:t>
      </w:r>
    </w:p>
    <w:p w14:paraId="577C3A19" w14:textId="77777777" w:rsidR="00185AA0" w:rsidRDefault="00185AA0">
      <w:pPr>
        <w:pStyle w:val="CommentText"/>
      </w:pPr>
    </w:p>
    <w:p w14:paraId="15C97E66" w14:textId="201E77FC" w:rsidR="00185AA0" w:rsidRDefault="00185AA0" w:rsidP="006C07EB">
      <w:pPr>
        <w:pStyle w:val="CommentText"/>
      </w:pPr>
      <w:r>
        <w:t xml:space="preserve">Mixed </w:t>
      </w:r>
      <w:r w:rsidR="006C07EB">
        <w:t>areas</w:t>
      </w:r>
    </w:p>
    <w:p w14:paraId="7C100003" w14:textId="77777777" w:rsidR="00185AA0" w:rsidRDefault="00185AA0">
      <w:pPr>
        <w:pStyle w:val="CommentText"/>
      </w:pPr>
    </w:p>
    <w:p w14:paraId="276BCCAF" w14:textId="7F487708" w:rsidR="00185AA0" w:rsidRDefault="00185AA0" w:rsidP="006C07EB">
      <w:pPr>
        <w:pStyle w:val="CommentText"/>
      </w:pPr>
      <w:r>
        <w:t xml:space="preserve">Arab </w:t>
      </w:r>
      <w:r w:rsidR="006C07EB">
        <w:t>areas</w:t>
      </w:r>
    </w:p>
    <w:p w14:paraId="7F210C8D" w14:textId="77777777" w:rsidR="00185AA0" w:rsidRDefault="00185AA0">
      <w:pPr>
        <w:pStyle w:val="CommentText"/>
      </w:pPr>
    </w:p>
    <w:p w14:paraId="326B4E05" w14:textId="09BE0CC2" w:rsidR="00185AA0" w:rsidRDefault="00185AA0" w:rsidP="006C07EB">
      <w:pPr>
        <w:pStyle w:val="CommentText"/>
      </w:pPr>
      <w:r>
        <w:t xml:space="preserve">Jewish </w:t>
      </w:r>
      <w:r w:rsidR="006C07EB">
        <w:t>areas</w:t>
      </w:r>
    </w:p>
    <w:p w14:paraId="703EE444" w14:textId="77777777" w:rsidR="00185AA0" w:rsidRDefault="00185AA0">
      <w:pPr>
        <w:pStyle w:val="CommentText"/>
      </w:pPr>
    </w:p>
    <w:p w14:paraId="0E322D41" w14:textId="1A85E58C" w:rsidR="00185AA0" w:rsidRDefault="00185AA0" w:rsidP="006C07EB">
      <w:pPr>
        <w:pStyle w:val="CommentText"/>
      </w:pPr>
      <w:r>
        <w:t>Low SES clusters (1-3)</w:t>
      </w:r>
      <w:r w:rsidR="006C07EB">
        <w:br/>
        <w:t>(or substitute “socio-economic” for “SES”)</w:t>
      </w:r>
    </w:p>
    <w:p w14:paraId="0E223D6C" w14:textId="77777777" w:rsidR="00185AA0" w:rsidRDefault="00185AA0">
      <w:pPr>
        <w:pStyle w:val="CommentText"/>
      </w:pPr>
    </w:p>
    <w:p w14:paraId="30516F39" w14:textId="77777777" w:rsidR="00185AA0" w:rsidRDefault="00185AA0">
      <w:pPr>
        <w:pStyle w:val="CommentText"/>
      </w:pPr>
      <w:r>
        <w:t>Medium SES clusters (4-6)</w:t>
      </w:r>
    </w:p>
    <w:p w14:paraId="3F249BF9" w14:textId="77777777" w:rsidR="00185AA0" w:rsidRDefault="00185AA0">
      <w:pPr>
        <w:pStyle w:val="CommentText"/>
      </w:pPr>
    </w:p>
    <w:p w14:paraId="3319C008" w14:textId="2EAFB3B5" w:rsidR="00185AA0" w:rsidRDefault="00185AA0">
      <w:pPr>
        <w:pStyle w:val="CommentText"/>
      </w:pPr>
      <w:r>
        <w:t>High SES clusters (7-10)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69C00" w15:done="0"/>
  <w15:commentEx w15:paraId="57CE1EDD" w15:done="0"/>
  <w15:commentEx w15:paraId="62982968" w15:done="0"/>
  <w15:commentEx w15:paraId="167F9BF3" w15:done="0"/>
  <w15:commentEx w15:paraId="051267D4" w15:done="0"/>
  <w15:commentEx w15:paraId="1FDE81DC" w15:done="0"/>
  <w15:commentEx w15:paraId="79CB5C1A" w15:done="0"/>
  <w15:commentEx w15:paraId="76BB2A19" w15:done="0"/>
  <w15:commentEx w15:paraId="1B4AC7FA" w15:done="0"/>
  <w15:commentEx w15:paraId="4A426B42" w15:done="0"/>
  <w15:commentEx w15:paraId="15806E4F" w15:done="0"/>
  <w15:commentEx w15:paraId="1D477BFC" w15:done="0"/>
  <w15:commentEx w15:paraId="0F9AE663" w15:done="0"/>
  <w15:commentEx w15:paraId="3319C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69C00" w16cid:durableId="6E041CA9"/>
  <w16cid:commentId w16cid:paraId="57CE1EDD" w16cid:durableId="78BDF6DD"/>
  <w16cid:commentId w16cid:paraId="62982968" w16cid:durableId="4486F67F"/>
  <w16cid:commentId w16cid:paraId="167F9BF3" w16cid:durableId="317C14E0"/>
  <w16cid:commentId w16cid:paraId="051267D4" w16cid:durableId="785E74F0"/>
  <w16cid:commentId w16cid:paraId="1FDE81DC" w16cid:durableId="0E3BE237"/>
  <w16cid:commentId w16cid:paraId="79CB5C1A" w16cid:durableId="625640EC"/>
  <w16cid:commentId w16cid:paraId="76BB2A19" w16cid:durableId="28098781"/>
  <w16cid:commentId w16cid:paraId="1B4AC7FA" w16cid:durableId="667B5412"/>
  <w16cid:commentId w16cid:paraId="4A426B42" w16cid:durableId="6FBF7A4F"/>
  <w16cid:commentId w16cid:paraId="15806E4F" w16cid:durableId="3142116B"/>
  <w16cid:commentId w16cid:paraId="1D477BFC" w16cid:durableId="539D6ACF"/>
  <w16cid:commentId w16cid:paraId="0F9AE663" w16cid:durableId="4EBD9AE5"/>
  <w16cid:commentId w16cid:paraId="3319C008" w16cid:durableId="620B8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014B" w14:textId="77777777" w:rsidR="00792B0C" w:rsidRDefault="00792B0C" w:rsidP="0094044B">
      <w:pPr>
        <w:spacing w:after="0" w:line="240" w:lineRule="auto"/>
      </w:pPr>
      <w:r>
        <w:separator/>
      </w:r>
    </w:p>
  </w:endnote>
  <w:endnote w:type="continuationSeparator" w:id="0">
    <w:p w14:paraId="381AB8ED" w14:textId="77777777" w:rsidR="00792B0C" w:rsidRDefault="00792B0C" w:rsidP="0094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96119"/>
      <w:docPartObj>
        <w:docPartGallery w:val="Page Numbers (Bottom of Page)"/>
        <w:docPartUnique/>
      </w:docPartObj>
    </w:sdtPr>
    <w:sdtEndPr>
      <w:rPr>
        <w:noProof/>
      </w:rPr>
    </w:sdtEndPr>
    <w:sdtContent>
      <w:p w14:paraId="50A6D2C2" w14:textId="77777777" w:rsidR="00185AA0" w:rsidRDefault="00185AA0">
        <w:pPr>
          <w:pStyle w:val="Footer"/>
          <w:jc w:val="center"/>
        </w:pPr>
        <w:r>
          <w:fldChar w:fldCharType="begin"/>
        </w:r>
        <w:r>
          <w:instrText xml:space="preserve"> PAGE   \* MERGEFORMAT </w:instrText>
        </w:r>
        <w:r>
          <w:fldChar w:fldCharType="separate"/>
        </w:r>
        <w:r w:rsidR="002640A6">
          <w:rPr>
            <w:noProof/>
          </w:rPr>
          <w:t>1</w:t>
        </w:r>
        <w:r>
          <w:rPr>
            <w:noProof/>
          </w:rPr>
          <w:fldChar w:fldCharType="end"/>
        </w:r>
      </w:p>
    </w:sdtContent>
  </w:sdt>
  <w:p w14:paraId="2AF02E9A" w14:textId="77777777" w:rsidR="00185AA0" w:rsidRDefault="00185AA0">
    <w:pPr>
      <w:pStyle w:val="Footer"/>
    </w:pPr>
  </w:p>
  <w:p w14:paraId="017648E6" w14:textId="77777777" w:rsidR="00185AA0" w:rsidRDefault="00185A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8462" w14:textId="77777777" w:rsidR="00792B0C" w:rsidRDefault="00792B0C" w:rsidP="0094044B">
      <w:pPr>
        <w:spacing w:after="0" w:line="240" w:lineRule="auto"/>
      </w:pPr>
      <w:r>
        <w:separator/>
      </w:r>
    </w:p>
  </w:footnote>
  <w:footnote w:type="continuationSeparator" w:id="0">
    <w:p w14:paraId="58C961A6" w14:textId="77777777" w:rsidR="00792B0C" w:rsidRDefault="00792B0C" w:rsidP="0094044B">
      <w:pPr>
        <w:spacing w:after="0" w:line="240" w:lineRule="auto"/>
      </w:pPr>
      <w:r>
        <w:continuationSeparator/>
      </w:r>
    </w:p>
  </w:footnote>
  <w:footnote w:id="1">
    <w:p w14:paraId="6A317B9E" w14:textId="527FD091" w:rsidR="00185AA0" w:rsidRDefault="00185AA0" w:rsidP="000B0F15">
      <w:pPr>
        <w:pStyle w:val="FootnoteText"/>
      </w:pPr>
      <w:r>
        <w:rPr>
          <w:rStyle w:val="FootnoteReference"/>
        </w:rPr>
        <w:footnoteRef/>
      </w:r>
      <w:r>
        <w:t xml:space="preserve"> The population of Arab children living in the Tel Aviv District is relatively small (about 1.9% of all children living in that district). Therefore, the mortality rate of Arab children and the rate ratio between Jewish and Arab children are not presented for this district.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9DEC" w14:textId="76DB58E7" w:rsidR="00185AA0" w:rsidRDefault="00185AA0" w:rsidP="0067159A">
    <w:pPr>
      <w:pStyle w:val="Headerorfooter30"/>
      <w:tabs>
        <w:tab w:val="right" w:pos="9226"/>
      </w:tabs>
      <w:rPr>
        <w:rFonts w:ascii="Arial" w:eastAsia="Arial" w:hAnsi="Arial" w:cs="Arial"/>
        <w:color w:val="50A2C4"/>
        <w:sz w:val="48"/>
        <w:szCs w:val="48"/>
      </w:rPr>
    </w:pPr>
    <w:r w:rsidRPr="006E0031">
      <w:rPr>
        <w:rFonts w:ascii="Arial" w:eastAsia="Arial" w:hAnsi="Arial" w:cs="Arial"/>
        <w:color w:val="50A2C4"/>
        <w:sz w:val="48"/>
        <w:szCs w:val="48"/>
        <w:u w:val="single"/>
      </w:rPr>
      <w:t>Beterem</w:t>
    </w:r>
    <w:r w:rsidRPr="006E0031">
      <w:rPr>
        <w:rFonts w:ascii="Arial" w:eastAsia="Arial" w:hAnsi="Arial" w:cs="Arial"/>
        <w:color w:val="50A2C4"/>
        <w:sz w:val="48"/>
        <w:szCs w:val="48"/>
      </w:rPr>
      <w:t xml:space="preserve"> </w:t>
    </w:r>
  </w:p>
  <w:p w14:paraId="39FC6CFD" w14:textId="6823BAB2" w:rsidR="00185AA0" w:rsidRPr="0067159A" w:rsidRDefault="00185AA0" w:rsidP="006E0031">
    <w:pPr>
      <w:pStyle w:val="Headerorfooter30"/>
      <w:tabs>
        <w:tab w:val="right" w:pos="9226"/>
      </w:tabs>
      <w:jc w:val="right"/>
      <w:rPr>
        <w:sz w:val="24"/>
        <w:szCs w:val="24"/>
        <w:rtl/>
      </w:rPr>
    </w:pPr>
    <w:r w:rsidRPr="005233A3">
      <w:rPr>
        <w:rFonts w:ascii="Arial" w:eastAsia="Arial" w:hAnsi="Arial" w:cs="Arial"/>
        <w:b/>
        <w:bCs/>
        <w:sz w:val="22"/>
        <w:szCs w:val="22"/>
      </w:rPr>
      <w:t>The National Array for Pediatric Injury and Safety (NAPIS)</w:t>
    </w:r>
  </w:p>
  <w:p w14:paraId="23EE08BE" w14:textId="77777777" w:rsidR="00185AA0" w:rsidRPr="0067159A" w:rsidRDefault="00185AA0" w:rsidP="0094044B">
    <w:pPr>
      <w:pStyle w:val="Header"/>
      <w:rPr>
        <w:sz w:val="24"/>
        <w:szCs w:val="24"/>
      </w:rPr>
    </w:pPr>
  </w:p>
  <w:p w14:paraId="7DD22AE6" w14:textId="77777777" w:rsidR="00185AA0" w:rsidRDefault="00185AA0">
    <w:pPr>
      <w:pStyle w:val="Header"/>
    </w:pPr>
  </w:p>
  <w:p w14:paraId="0D2FB2D5" w14:textId="77777777" w:rsidR="00185AA0" w:rsidRDefault="00185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7pt;height:13.25pt;visibility:visible;mso-wrap-style:square" o:bullet="t">
        <v:imagedata r:id="rId1" o:title=""/>
      </v:shape>
    </w:pict>
  </w:numPicBullet>
  <w:abstractNum w:abstractNumId="0" w15:restartNumberingAfterBreak="0">
    <w:nsid w:val="355A0E16"/>
    <w:multiLevelType w:val="hybridMultilevel"/>
    <w:tmpl w:val="33EE8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64AC7"/>
    <w:multiLevelType w:val="hybridMultilevel"/>
    <w:tmpl w:val="A45AB7B0"/>
    <w:lvl w:ilvl="0" w:tplc="54E092D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914E3"/>
    <w:multiLevelType w:val="hybridMultilevel"/>
    <w:tmpl w:val="9C2A5E50"/>
    <w:lvl w:ilvl="0" w:tplc="94AACC46">
      <w:start w:val="1"/>
      <w:numFmt w:val="bullet"/>
      <w:lvlText w:val=""/>
      <w:lvlPicBulletId w:val="0"/>
      <w:lvlJc w:val="left"/>
      <w:pPr>
        <w:tabs>
          <w:tab w:val="num" w:pos="720"/>
        </w:tabs>
        <w:ind w:left="720" w:hanging="360"/>
      </w:pPr>
      <w:rPr>
        <w:rFonts w:ascii="Symbol" w:hAnsi="Symbol" w:hint="default"/>
      </w:rPr>
    </w:lvl>
    <w:lvl w:ilvl="1" w:tplc="73BA1C4A" w:tentative="1">
      <w:start w:val="1"/>
      <w:numFmt w:val="bullet"/>
      <w:lvlText w:val=""/>
      <w:lvlJc w:val="left"/>
      <w:pPr>
        <w:tabs>
          <w:tab w:val="num" w:pos="1440"/>
        </w:tabs>
        <w:ind w:left="1440" w:hanging="360"/>
      </w:pPr>
      <w:rPr>
        <w:rFonts w:ascii="Symbol" w:hAnsi="Symbol" w:hint="default"/>
      </w:rPr>
    </w:lvl>
    <w:lvl w:ilvl="2" w:tplc="B444044C" w:tentative="1">
      <w:start w:val="1"/>
      <w:numFmt w:val="bullet"/>
      <w:lvlText w:val=""/>
      <w:lvlJc w:val="left"/>
      <w:pPr>
        <w:tabs>
          <w:tab w:val="num" w:pos="2160"/>
        </w:tabs>
        <w:ind w:left="2160" w:hanging="360"/>
      </w:pPr>
      <w:rPr>
        <w:rFonts w:ascii="Symbol" w:hAnsi="Symbol" w:hint="default"/>
      </w:rPr>
    </w:lvl>
    <w:lvl w:ilvl="3" w:tplc="27F41230" w:tentative="1">
      <w:start w:val="1"/>
      <w:numFmt w:val="bullet"/>
      <w:lvlText w:val=""/>
      <w:lvlJc w:val="left"/>
      <w:pPr>
        <w:tabs>
          <w:tab w:val="num" w:pos="2880"/>
        </w:tabs>
        <w:ind w:left="2880" w:hanging="360"/>
      </w:pPr>
      <w:rPr>
        <w:rFonts w:ascii="Symbol" w:hAnsi="Symbol" w:hint="default"/>
      </w:rPr>
    </w:lvl>
    <w:lvl w:ilvl="4" w:tplc="35CAFE5C" w:tentative="1">
      <w:start w:val="1"/>
      <w:numFmt w:val="bullet"/>
      <w:lvlText w:val=""/>
      <w:lvlJc w:val="left"/>
      <w:pPr>
        <w:tabs>
          <w:tab w:val="num" w:pos="3600"/>
        </w:tabs>
        <w:ind w:left="3600" w:hanging="360"/>
      </w:pPr>
      <w:rPr>
        <w:rFonts w:ascii="Symbol" w:hAnsi="Symbol" w:hint="default"/>
      </w:rPr>
    </w:lvl>
    <w:lvl w:ilvl="5" w:tplc="D25A6E20" w:tentative="1">
      <w:start w:val="1"/>
      <w:numFmt w:val="bullet"/>
      <w:lvlText w:val=""/>
      <w:lvlJc w:val="left"/>
      <w:pPr>
        <w:tabs>
          <w:tab w:val="num" w:pos="4320"/>
        </w:tabs>
        <w:ind w:left="4320" w:hanging="360"/>
      </w:pPr>
      <w:rPr>
        <w:rFonts w:ascii="Symbol" w:hAnsi="Symbol" w:hint="default"/>
      </w:rPr>
    </w:lvl>
    <w:lvl w:ilvl="6" w:tplc="46244760" w:tentative="1">
      <w:start w:val="1"/>
      <w:numFmt w:val="bullet"/>
      <w:lvlText w:val=""/>
      <w:lvlJc w:val="left"/>
      <w:pPr>
        <w:tabs>
          <w:tab w:val="num" w:pos="5040"/>
        </w:tabs>
        <w:ind w:left="5040" w:hanging="360"/>
      </w:pPr>
      <w:rPr>
        <w:rFonts w:ascii="Symbol" w:hAnsi="Symbol" w:hint="default"/>
      </w:rPr>
    </w:lvl>
    <w:lvl w:ilvl="7" w:tplc="C5AE61CE" w:tentative="1">
      <w:start w:val="1"/>
      <w:numFmt w:val="bullet"/>
      <w:lvlText w:val=""/>
      <w:lvlJc w:val="left"/>
      <w:pPr>
        <w:tabs>
          <w:tab w:val="num" w:pos="5760"/>
        </w:tabs>
        <w:ind w:left="5760" w:hanging="360"/>
      </w:pPr>
      <w:rPr>
        <w:rFonts w:ascii="Symbol" w:hAnsi="Symbol" w:hint="default"/>
      </w:rPr>
    </w:lvl>
    <w:lvl w:ilvl="8" w:tplc="96664120" w:tentative="1">
      <w:start w:val="1"/>
      <w:numFmt w:val="bullet"/>
      <w:lvlText w:val=""/>
      <w:lvlJc w:val="left"/>
      <w:pPr>
        <w:tabs>
          <w:tab w:val="num" w:pos="6480"/>
        </w:tabs>
        <w:ind w:left="6480" w:hanging="360"/>
      </w:pPr>
      <w:rPr>
        <w:rFonts w:ascii="Symbol" w:hAnsi="Symbol" w:hint="default"/>
      </w:rPr>
    </w:lvl>
  </w:abstractNum>
  <w:num w:numId="1" w16cid:durableId="91826228">
    <w:abstractNumId w:val="0"/>
  </w:num>
  <w:num w:numId="2" w16cid:durableId="731928564">
    <w:abstractNumId w:val="2"/>
  </w:num>
  <w:num w:numId="3" w16cid:durableId="897785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4A"/>
    <w:rsid w:val="00000DC8"/>
    <w:rsid w:val="00003D8B"/>
    <w:rsid w:val="00006F19"/>
    <w:rsid w:val="000118F3"/>
    <w:rsid w:val="00032488"/>
    <w:rsid w:val="00046571"/>
    <w:rsid w:val="000566B6"/>
    <w:rsid w:val="0006510A"/>
    <w:rsid w:val="00070E56"/>
    <w:rsid w:val="00090232"/>
    <w:rsid w:val="00097DD6"/>
    <w:rsid w:val="000A0B70"/>
    <w:rsid w:val="000B0311"/>
    <w:rsid w:val="000B0F15"/>
    <w:rsid w:val="000B17B7"/>
    <w:rsid w:val="000E008D"/>
    <w:rsid w:val="000E257D"/>
    <w:rsid w:val="001230B7"/>
    <w:rsid w:val="00125C49"/>
    <w:rsid w:val="00127FA4"/>
    <w:rsid w:val="00185AA0"/>
    <w:rsid w:val="0018679D"/>
    <w:rsid w:val="00194AC8"/>
    <w:rsid w:val="00195B1E"/>
    <w:rsid w:val="001A7AD1"/>
    <w:rsid w:val="001C135C"/>
    <w:rsid w:val="001D2889"/>
    <w:rsid w:val="001D4020"/>
    <w:rsid w:val="001F6527"/>
    <w:rsid w:val="00202EBE"/>
    <w:rsid w:val="00206CE4"/>
    <w:rsid w:val="00220112"/>
    <w:rsid w:val="00226D1D"/>
    <w:rsid w:val="00232E20"/>
    <w:rsid w:val="00243D94"/>
    <w:rsid w:val="00245408"/>
    <w:rsid w:val="00253405"/>
    <w:rsid w:val="00257D4C"/>
    <w:rsid w:val="002640A6"/>
    <w:rsid w:val="002711AE"/>
    <w:rsid w:val="002851E4"/>
    <w:rsid w:val="002851E9"/>
    <w:rsid w:val="002A1D80"/>
    <w:rsid w:val="002B0C5F"/>
    <w:rsid w:val="002C49D7"/>
    <w:rsid w:val="002E232D"/>
    <w:rsid w:val="002F1CDD"/>
    <w:rsid w:val="00300120"/>
    <w:rsid w:val="00312445"/>
    <w:rsid w:val="00313950"/>
    <w:rsid w:val="00331218"/>
    <w:rsid w:val="003324F7"/>
    <w:rsid w:val="0035367F"/>
    <w:rsid w:val="00353B6A"/>
    <w:rsid w:val="003676AE"/>
    <w:rsid w:val="00370BD6"/>
    <w:rsid w:val="00377379"/>
    <w:rsid w:val="00397AEF"/>
    <w:rsid w:val="003B5663"/>
    <w:rsid w:val="003C0458"/>
    <w:rsid w:val="003C3B07"/>
    <w:rsid w:val="003E0EB2"/>
    <w:rsid w:val="003F06F8"/>
    <w:rsid w:val="003F1003"/>
    <w:rsid w:val="003F2197"/>
    <w:rsid w:val="003F27CC"/>
    <w:rsid w:val="003F6713"/>
    <w:rsid w:val="004013C3"/>
    <w:rsid w:val="004104A3"/>
    <w:rsid w:val="00443750"/>
    <w:rsid w:val="00460E7B"/>
    <w:rsid w:val="00475EC9"/>
    <w:rsid w:val="00492427"/>
    <w:rsid w:val="004D21C7"/>
    <w:rsid w:val="004E1E0D"/>
    <w:rsid w:val="004F6B0B"/>
    <w:rsid w:val="00514EB8"/>
    <w:rsid w:val="005233A3"/>
    <w:rsid w:val="00532A73"/>
    <w:rsid w:val="00535D58"/>
    <w:rsid w:val="0053639E"/>
    <w:rsid w:val="00550ACE"/>
    <w:rsid w:val="005559D3"/>
    <w:rsid w:val="00560EB8"/>
    <w:rsid w:val="005773EE"/>
    <w:rsid w:val="005849A1"/>
    <w:rsid w:val="00587F41"/>
    <w:rsid w:val="00592ED5"/>
    <w:rsid w:val="005A7906"/>
    <w:rsid w:val="005B6A67"/>
    <w:rsid w:val="005C4690"/>
    <w:rsid w:val="005D34F8"/>
    <w:rsid w:val="005E6554"/>
    <w:rsid w:val="005F2320"/>
    <w:rsid w:val="005F687B"/>
    <w:rsid w:val="0060545A"/>
    <w:rsid w:val="0060757E"/>
    <w:rsid w:val="006552F9"/>
    <w:rsid w:val="006675AD"/>
    <w:rsid w:val="006714A5"/>
    <w:rsid w:val="0067159A"/>
    <w:rsid w:val="00675757"/>
    <w:rsid w:val="0068246F"/>
    <w:rsid w:val="006979C2"/>
    <w:rsid w:val="006C01DC"/>
    <w:rsid w:val="006C07EB"/>
    <w:rsid w:val="006C2071"/>
    <w:rsid w:val="006E0031"/>
    <w:rsid w:val="006E0B5F"/>
    <w:rsid w:val="007340E9"/>
    <w:rsid w:val="00765603"/>
    <w:rsid w:val="00792B0C"/>
    <w:rsid w:val="00793BC6"/>
    <w:rsid w:val="00795C58"/>
    <w:rsid w:val="007A31C1"/>
    <w:rsid w:val="007C3E8F"/>
    <w:rsid w:val="007D6FE9"/>
    <w:rsid w:val="008067A7"/>
    <w:rsid w:val="0081760D"/>
    <w:rsid w:val="00822591"/>
    <w:rsid w:val="00827C6C"/>
    <w:rsid w:val="0087229F"/>
    <w:rsid w:val="00876F81"/>
    <w:rsid w:val="008D5DBB"/>
    <w:rsid w:val="00905DC8"/>
    <w:rsid w:val="00915C37"/>
    <w:rsid w:val="00917887"/>
    <w:rsid w:val="009337B9"/>
    <w:rsid w:val="0094044B"/>
    <w:rsid w:val="00945597"/>
    <w:rsid w:val="009605BE"/>
    <w:rsid w:val="00A01094"/>
    <w:rsid w:val="00A0276D"/>
    <w:rsid w:val="00A03269"/>
    <w:rsid w:val="00A06AB7"/>
    <w:rsid w:val="00A14F7A"/>
    <w:rsid w:val="00A2522F"/>
    <w:rsid w:val="00A62494"/>
    <w:rsid w:val="00A7378A"/>
    <w:rsid w:val="00A7772A"/>
    <w:rsid w:val="00AA1B25"/>
    <w:rsid w:val="00AA79F6"/>
    <w:rsid w:val="00AD6BFB"/>
    <w:rsid w:val="00AF0880"/>
    <w:rsid w:val="00AF5A6C"/>
    <w:rsid w:val="00B005B1"/>
    <w:rsid w:val="00B14B49"/>
    <w:rsid w:val="00B15965"/>
    <w:rsid w:val="00B16F2A"/>
    <w:rsid w:val="00B22FFA"/>
    <w:rsid w:val="00B25918"/>
    <w:rsid w:val="00B30B2F"/>
    <w:rsid w:val="00B4253C"/>
    <w:rsid w:val="00B51DC1"/>
    <w:rsid w:val="00B51E0C"/>
    <w:rsid w:val="00B542E8"/>
    <w:rsid w:val="00B718E8"/>
    <w:rsid w:val="00B76947"/>
    <w:rsid w:val="00B8194C"/>
    <w:rsid w:val="00B81A8E"/>
    <w:rsid w:val="00B82CE1"/>
    <w:rsid w:val="00B87CA1"/>
    <w:rsid w:val="00B91DB4"/>
    <w:rsid w:val="00B92CCD"/>
    <w:rsid w:val="00BA2E87"/>
    <w:rsid w:val="00BA77B7"/>
    <w:rsid w:val="00BD11BA"/>
    <w:rsid w:val="00BE7F1E"/>
    <w:rsid w:val="00BF772F"/>
    <w:rsid w:val="00C065FE"/>
    <w:rsid w:val="00C13A6E"/>
    <w:rsid w:val="00C149C4"/>
    <w:rsid w:val="00C364F5"/>
    <w:rsid w:val="00C4082C"/>
    <w:rsid w:val="00C43441"/>
    <w:rsid w:val="00C45547"/>
    <w:rsid w:val="00C528C8"/>
    <w:rsid w:val="00C6234E"/>
    <w:rsid w:val="00C75D67"/>
    <w:rsid w:val="00C7646C"/>
    <w:rsid w:val="00C8430A"/>
    <w:rsid w:val="00CA5F49"/>
    <w:rsid w:val="00CC4F17"/>
    <w:rsid w:val="00CE2E33"/>
    <w:rsid w:val="00CE6703"/>
    <w:rsid w:val="00CF18AB"/>
    <w:rsid w:val="00D03EF0"/>
    <w:rsid w:val="00D1392F"/>
    <w:rsid w:val="00D15A4A"/>
    <w:rsid w:val="00D63074"/>
    <w:rsid w:val="00D63691"/>
    <w:rsid w:val="00D71621"/>
    <w:rsid w:val="00D94EE6"/>
    <w:rsid w:val="00DA567C"/>
    <w:rsid w:val="00DC4251"/>
    <w:rsid w:val="00DD1E83"/>
    <w:rsid w:val="00DD383F"/>
    <w:rsid w:val="00DD50BC"/>
    <w:rsid w:val="00DE13FF"/>
    <w:rsid w:val="00DF0936"/>
    <w:rsid w:val="00E01C09"/>
    <w:rsid w:val="00E01D61"/>
    <w:rsid w:val="00E04762"/>
    <w:rsid w:val="00E04A57"/>
    <w:rsid w:val="00E06DCD"/>
    <w:rsid w:val="00E17E73"/>
    <w:rsid w:val="00E20049"/>
    <w:rsid w:val="00E209DE"/>
    <w:rsid w:val="00E21F2A"/>
    <w:rsid w:val="00E448BC"/>
    <w:rsid w:val="00E451E5"/>
    <w:rsid w:val="00E54AA9"/>
    <w:rsid w:val="00E73A91"/>
    <w:rsid w:val="00EC47C3"/>
    <w:rsid w:val="00ED3ED5"/>
    <w:rsid w:val="00ED46D7"/>
    <w:rsid w:val="00ED56D8"/>
    <w:rsid w:val="00EF5F09"/>
    <w:rsid w:val="00F0594D"/>
    <w:rsid w:val="00F07569"/>
    <w:rsid w:val="00F148F9"/>
    <w:rsid w:val="00F6365B"/>
    <w:rsid w:val="00F6726F"/>
    <w:rsid w:val="00F72399"/>
    <w:rsid w:val="00F95ACB"/>
    <w:rsid w:val="00F97EE2"/>
    <w:rsid w:val="00FA2DEE"/>
    <w:rsid w:val="00FC3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CAD3"/>
  <w15:chartTrackingRefBased/>
  <w15:docId w15:val="{DCDEAEB4-D676-4078-A16B-5D0B70C2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AC8"/>
    <w:pPr>
      <w:spacing w:line="480" w:lineRule="auto"/>
      <w:jc w:val="center"/>
      <w:outlineLvl w:val="0"/>
    </w:pPr>
    <w:rPr>
      <w:rFonts w:asciiTheme="minorBidi" w:hAnsiTheme="minorBidi"/>
      <w:b/>
      <w:bCs/>
      <w:sz w:val="28"/>
      <w:szCs w:val="28"/>
    </w:rPr>
  </w:style>
  <w:style w:type="paragraph" w:styleId="Heading2">
    <w:name w:val="heading 2"/>
    <w:basedOn w:val="Normal"/>
    <w:next w:val="Normal"/>
    <w:link w:val="Heading2Char"/>
    <w:uiPriority w:val="9"/>
    <w:unhideWhenUsed/>
    <w:qFormat/>
    <w:rsid w:val="00793BC6"/>
    <w:pPr>
      <w:spacing w:line="480" w:lineRule="auto"/>
      <w:jc w:val="both"/>
      <w:outlineLvl w:val="1"/>
    </w:pPr>
    <w:rPr>
      <w:rFonts w:asciiTheme="minorBidi" w:hAnsiTheme="min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44B"/>
  </w:style>
  <w:style w:type="paragraph" w:styleId="Footer">
    <w:name w:val="footer"/>
    <w:basedOn w:val="Normal"/>
    <w:link w:val="FooterChar"/>
    <w:uiPriority w:val="99"/>
    <w:unhideWhenUsed/>
    <w:rsid w:val="0094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44B"/>
  </w:style>
  <w:style w:type="character" w:customStyle="1" w:styleId="Headerorfooter3">
    <w:name w:val="Header or footer|3_"/>
    <w:basedOn w:val="DefaultParagraphFont"/>
    <w:link w:val="Headerorfooter30"/>
    <w:rsid w:val="0094044B"/>
    <w:rPr>
      <w:sz w:val="20"/>
      <w:szCs w:val="20"/>
    </w:rPr>
  </w:style>
  <w:style w:type="paragraph" w:customStyle="1" w:styleId="Headerorfooter30">
    <w:name w:val="Header or footer|3"/>
    <w:basedOn w:val="Normal"/>
    <w:link w:val="Headerorfooter3"/>
    <w:rsid w:val="0094044B"/>
    <w:pPr>
      <w:widowControl w:val="0"/>
      <w:spacing w:after="0" w:line="240" w:lineRule="auto"/>
    </w:pPr>
    <w:rPr>
      <w:sz w:val="20"/>
      <w:szCs w:val="20"/>
    </w:rPr>
  </w:style>
  <w:style w:type="character" w:customStyle="1" w:styleId="Heading1Char">
    <w:name w:val="Heading 1 Char"/>
    <w:basedOn w:val="DefaultParagraphFont"/>
    <w:link w:val="Heading1"/>
    <w:uiPriority w:val="9"/>
    <w:rsid w:val="00194AC8"/>
    <w:rPr>
      <w:rFonts w:asciiTheme="minorBidi" w:hAnsiTheme="minorBidi"/>
      <w:b/>
      <w:bCs/>
      <w:sz w:val="28"/>
      <w:szCs w:val="28"/>
    </w:rPr>
  </w:style>
  <w:style w:type="table" w:styleId="TableGrid">
    <w:name w:val="Table Grid"/>
    <w:basedOn w:val="TableNormal"/>
    <w:uiPriority w:val="39"/>
    <w:rsid w:val="00D0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3BC6"/>
    <w:rPr>
      <w:rFonts w:asciiTheme="minorBidi" w:hAnsiTheme="minorBidi"/>
      <w:b/>
      <w:bCs/>
      <w:sz w:val="24"/>
      <w:szCs w:val="24"/>
      <w:u w:val="single"/>
    </w:rPr>
  </w:style>
  <w:style w:type="paragraph" w:styleId="ListParagraph">
    <w:name w:val="List Paragraph"/>
    <w:basedOn w:val="Normal"/>
    <w:uiPriority w:val="34"/>
    <w:qFormat/>
    <w:rsid w:val="00FA2DEE"/>
    <w:pPr>
      <w:ind w:left="720"/>
      <w:contextualSpacing/>
    </w:pPr>
  </w:style>
  <w:style w:type="character" w:styleId="Hyperlink">
    <w:name w:val="Hyperlink"/>
    <w:basedOn w:val="DefaultParagraphFont"/>
    <w:uiPriority w:val="99"/>
    <w:unhideWhenUsed/>
    <w:rsid w:val="00BA2E87"/>
    <w:rPr>
      <w:color w:val="0563C1" w:themeColor="hyperlink"/>
      <w:u w:val="single"/>
    </w:rPr>
  </w:style>
  <w:style w:type="character" w:customStyle="1" w:styleId="Other1">
    <w:name w:val="Other|1_"/>
    <w:basedOn w:val="DefaultParagraphFont"/>
    <w:link w:val="Other10"/>
    <w:rsid w:val="00353B6A"/>
    <w:rPr>
      <w:rFonts w:ascii="Arial" w:eastAsia="Arial" w:hAnsi="Arial" w:cs="Arial"/>
      <w:sz w:val="20"/>
      <w:szCs w:val="20"/>
    </w:rPr>
  </w:style>
  <w:style w:type="character" w:customStyle="1" w:styleId="Other2">
    <w:name w:val="Other|2_"/>
    <w:basedOn w:val="DefaultParagraphFont"/>
    <w:link w:val="Other20"/>
    <w:rsid w:val="00353B6A"/>
    <w:rPr>
      <w:rFonts w:ascii="Arial" w:eastAsia="Arial" w:hAnsi="Arial" w:cs="Arial"/>
      <w:sz w:val="20"/>
      <w:szCs w:val="20"/>
    </w:rPr>
  </w:style>
  <w:style w:type="paragraph" w:customStyle="1" w:styleId="Other10">
    <w:name w:val="Other|1"/>
    <w:basedOn w:val="Normal"/>
    <w:link w:val="Other1"/>
    <w:rsid w:val="00353B6A"/>
    <w:pPr>
      <w:widowControl w:val="0"/>
      <w:bidi/>
      <w:spacing w:line="401" w:lineRule="auto"/>
    </w:pPr>
    <w:rPr>
      <w:rFonts w:ascii="Arial" w:eastAsia="Arial" w:hAnsi="Arial" w:cs="Arial"/>
      <w:sz w:val="20"/>
      <w:szCs w:val="20"/>
    </w:rPr>
  </w:style>
  <w:style w:type="paragraph" w:customStyle="1" w:styleId="Other20">
    <w:name w:val="Other|2"/>
    <w:basedOn w:val="Normal"/>
    <w:link w:val="Other2"/>
    <w:rsid w:val="00353B6A"/>
    <w:pPr>
      <w:widowControl w:val="0"/>
      <w:spacing w:after="0" w:line="240" w:lineRule="auto"/>
      <w:ind w:firstLine="160"/>
    </w:pPr>
    <w:rPr>
      <w:rFonts w:ascii="Arial" w:eastAsia="Arial" w:hAnsi="Arial" w:cs="Arial"/>
      <w:sz w:val="20"/>
      <w:szCs w:val="20"/>
    </w:rPr>
  </w:style>
  <w:style w:type="character" w:customStyle="1" w:styleId="Bodytext3">
    <w:name w:val="Body text|3_"/>
    <w:basedOn w:val="DefaultParagraphFont"/>
    <w:link w:val="Bodytext30"/>
    <w:rsid w:val="003C0458"/>
    <w:rPr>
      <w:b/>
      <w:bCs/>
      <w:sz w:val="20"/>
      <w:szCs w:val="20"/>
    </w:rPr>
  </w:style>
  <w:style w:type="paragraph" w:customStyle="1" w:styleId="Bodytext30">
    <w:name w:val="Body text|3"/>
    <w:basedOn w:val="Normal"/>
    <w:link w:val="Bodytext3"/>
    <w:rsid w:val="003C0458"/>
    <w:pPr>
      <w:widowControl w:val="0"/>
      <w:bidi/>
      <w:spacing w:after="290" w:line="240" w:lineRule="auto"/>
    </w:pPr>
    <w:rPr>
      <w:b/>
      <w:bCs/>
      <w:sz w:val="20"/>
      <w:szCs w:val="20"/>
    </w:rPr>
  </w:style>
  <w:style w:type="character" w:customStyle="1" w:styleId="Picturecaption2">
    <w:name w:val="Picture caption|2_"/>
    <w:basedOn w:val="DefaultParagraphFont"/>
    <w:link w:val="Picturecaption20"/>
    <w:rsid w:val="00532A73"/>
    <w:rPr>
      <w:rFonts w:ascii="Arial" w:eastAsia="Arial" w:hAnsi="Arial" w:cs="Arial"/>
      <w:b/>
      <w:bCs/>
      <w:sz w:val="16"/>
      <w:szCs w:val="16"/>
      <w:u w:val="single"/>
    </w:rPr>
  </w:style>
  <w:style w:type="paragraph" w:customStyle="1" w:styleId="Picturecaption20">
    <w:name w:val="Picture caption|2"/>
    <w:basedOn w:val="Normal"/>
    <w:link w:val="Picturecaption2"/>
    <w:rsid w:val="00532A73"/>
    <w:pPr>
      <w:widowControl w:val="0"/>
      <w:spacing w:after="0" w:line="240" w:lineRule="auto"/>
    </w:pPr>
    <w:rPr>
      <w:rFonts w:ascii="Arial" w:eastAsia="Arial" w:hAnsi="Arial" w:cs="Arial"/>
      <w:b/>
      <w:bCs/>
      <w:sz w:val="16"/>
      <w:szCs w:val="16"/>
      <w:u w:val="single"/>
    </w:rPr>
  </w:style>
  <w:style w:type="character" w:customStyle="1" w:styleId="Bodytext5">
    <w:name w:val="Body text|5_"/>
    <w:basedOn w:val="DefaultParagraphFont"/>
    <w:link w:val="Bodytext50"/>
    <w:rsid w:val="00532A73"/>
    <w:rPr>
      <w:sz w:val="20"/>
      <w:szCs w:val="20"/>
    </w:rPr>
  </w:style>
  <w:style w:type="paragraph" w:customStyle="1" w:styleId="Bodytext50">
    <w:name w:val="Body text|5"/>
    <w:basedOn w:val="Normal"/>
    <w:link w:val="Bodytext5"/>
    <w:rsid w:val="00532A73"/>
    <w:pPr>
      <w:widowControl w:val="0"/>
      <w:spacing w:after="0" w:line="240" w:lineRule="auto"/>
    </w:pPr>
    <w:rPr>
      <w:sz w:val="20"/>
      <w:szCs w:val="20"/>
    </w:rPr>
  </w:style>
  <w:style w:type="character" w:styleId="CommentReference">
    <w:name w:val="annotation reference"/>
    <w:basedOn w:val="DefaultParagraphFont"/>
    <w:uiPriority w:val="99"/>
    <w:semiHidden/>
    <w:unhideWhenUsed/>
    <w:rsid w:val="000A0B70"/>
    <w:rPr>
      <w:sz w:val="16"/>
      <w:szCs w:val="16"/>
    </w:rPr>
  </w:style>
  <w:style w:type="paragraph" w:styleId="CommentText">
    <w:name w:val="annotation text"/>
    <w:basedOn w:val="Normal"/>
    <w:link w:val="CommentTextChar"/>
    <w:uiPriority w:val="99"/>
    <w:semiHidden/>
    <w:unhideWhenUsed/>
    <w:rsid w:val="000A0B70"/>
    <w:pPr>
      <w:spacing w:line="240" w:lineRule="auto"/>
    </w:pPr>
    <w:rPr>
      <w:sz w:val="20"/>
      <w:szCs w:val="20"/>
    </w:rPr>
  </w:style>
  <w:style w:type="character" w:customStyle="1" w:styleId="CommentTextChar">
    <w:name w:val="Comment Text Char"/>
    <w:basedOn w:val="DefaultParagraphFont"/>
    <w:link w:val="CommentText"/>
    <w:uiPriority w:val="99"/>
    <w:semiHidden/>
    <w:rsid w:val="000A0B70"/>
    <w:rPr>
      <w:sz w:val="20"/>
      <w:szCs w:val="20"/>
    </w:rPr>
  </w:style>
  <w:style w:type="paragraph" w:styleId="CommentSubject">
    <w:name w:val="annotation subject"/>
    <w:basedOn w:val="CommentText"/>
    <w:next w:val="CommentText"/>
    <w:link w:val="CommentSubjectChar"/>
    <w:uiPriority w:val="99"/>
    <w:semiHidden/>
    <w:unhideWhenUsed/>
    <w:rsid w:val="000A0B70"/>
    <w:rPr>
      <w:b/>
      <w:bCs/>
    </w:rPr>
  </w:style>
  <w:style w:type="character" w:customStyle="1" w:styleId="CommentSubjectChar">
    <w:name w:val="Comment Subject Char"/>
    <w:basedOn w:val="CommentTextChar"/>
    <w:link w:val="CommentSubject"/>
    <w:uiPriority w:val="99"/>
    <w:semiHidden/>
    <w:rsid w:val="000A0B70"/>
    <w:rPr>
      <w:b/>
      <w:bCs/>
      <w:sz w:val="20"/>
      <w:szCs w:val="20"/>
    </w:rPr>
  </w:style>
  <w:style w:type="paragraph" w:styleId="BalloonText">
    <w:name w:val="Balloon Text"/>
    <w:basedOn w:val="Normal"/>
    <w:link w:val="BalloonTextChar"/>
    <w:uiPriority w:val="99"/>
    <w:semiHidden/>
    <w:unhideWhenUsed/>
    <w:rsid w:val="000A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B70"/>
    <w:rPr>
      <w:rFonts w:ascii="Segoe UI" w:hAnsi="Segoe UI" w:cs="Segoe UI"/>
      <w:sz w:val="18"/>
      <w:szCs w:val="18"/>
    </w:rPr>
  </w:style>
  <w:style w:type="paragraph" w:styleId="FootnoteText">
    <w:name w:val="footnote text"/>
    <w:basedOn w:val="Normal"/>
    <w:link w:val="FootnoteTextChar"/>
    <w:uiPriority w:val="99"/>
    <w:semiHidden/>
    <w:unhideWhenUsed/>
    <w:rsid w:val="00584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9A1"/>
    <w:rPr>
      <w:sz w:val="20"/>
      <w:szCs w:val="20"/>
    </w:rPr>
  </w:style>
  <w:style w:type="character" w:styleId="FootnoteReference">
    <w:name w:val="footnote reference"/>
    <w:basedOn w:val="DefaultParagraphFont"/>
    <w:uiPriority w:val="99"/>
    <w:semiHidden/>
    <w:unhideWhenUsed/>
    <w:rsid w:val="005849A1"/>
    <w:rPr>
      <w:vertAlign w:val="superscript"/>
    </w:rPr>
  </w:style>
  <w:style w:type="paragraph" w:styleId="TOCHeading">
    <w:name w:val="TOC Heading"/>
    <w:basedOn w:val="Heading1"/>
    <w:next w:val="Normal"/>
    <w:uiPriority w:val="39"/>
    <w:unhideWhenUsed/>
    <w:qFormat/>
    <w:rsid w:val="00046571"/>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F95ACB"/>
    <w:pPr>
      <w:tabs>
        <w:tab w:val="right" w:leader="dot" w:pos="9017"/>
      </w:tabs>
      <w:spacing w:after="100" w:line="360" w:lineRule="auto"/>
    </w:pPr>
    <w:rPr>
      <w:rFonts w:asciiTheme="minorBidi" w:hAnsiTheme="minorBidi"/>
      <w:b/>
      <w:bCs/>
      <w:noProof/>
      <w:sz w:val="24"/>
      <w:szCs w:val="24"/>
    </w:rPr>
  </w:style>
  <w:style w:type="paragraph" w:styleId="TOC2">
    <w:name w:val="toc 2"/>
    <w:basedOn w:val="Normal"/>
    <w:next w:val="Normal"/>
    <w:autoRedefine/>
    <w:uiPriority w:val="39"/>
    <w:unhideWhenUsed/>
    <w:rsid w:val="0004657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www.cbs.gov.il/he/mediarelease/pages/2022/%D7%90%D7%95%D7%9B%D7%9C%D7%95%D7%A1%D7%99%D7%99%D7%AA-%D7%99%D7%A9%D7%A8%D7%90%D7%9C-%D7%91%D7%A4%D7%AA%D7%97%D7%94-%D7%A9%D7%9C-%D7%A9%D7%A0%D7%AA-2023.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85910-168B-5E4E-81AE-C4BC112B40D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BFFA-FDE1-4CA3-BBDC-C34F8899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29</Pages>
  <Words>4710</Words>
  <Characters>24353</Characters>
  <Application>Microsoft Office Word</Application>
  <DocSecurity>0</DocSecurity>
  <Lines>1281</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Meredith Armstrong</cp:lastModifiedBy>
  <cp:revision>5</cp:revision>
  <dcterms:created xsi:type="dcterms:W3CDTF">2024-06-11T09:45:00Z</dcterms:created>
  <dcterms:modified xsi:type="dcterms:W3CDTF">2024-06-11T11:01:00Z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documentId_9013</vt:lpwstr>
  </property>
  <property fmtid="{D5CDD505-2E9C-101B-9397-08002B2CF9AE}" pid="3" name="grammarly_documentContext">
    <vt:lpwstr>{"goals":[],"domain":"general","emotions":[],"dialect":"american"}</vt:lpwstr>
  </property>
</Properties>
</file>