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240"/>
        <w:gridCol w:w="4110"/>
      </w:tblGrid>
      <w:tr w:rsidR="00BE45A1" w:rsidRPr="00BE45A1" w14:paraId="33C22EB2" w14:textId="07EA0197" w:rsidTr="00BE45A1">
        <w:trPr>
          <w:hidden/>
        </w:trPr>
        <w:tc>
          <w:tcPr>
            <w:tcW w:w="5240" w:type="dxa"/>
          </w:tcPr>
          <w:p w14:paraId="0360CDC2" w14:textId="77777777" w:rsidR="00BE45A1" w:rsidRPr="00BE45A1" w:rsidRDefault="00BE45A1" w:rsidP="00D73AE1">
            <w:pPr>
              <w:pBdr>
                <w:bottom w:val="single" w:sz="6" w:space="1" w:color="auto"/>
              </w:pBdr>
              <w:jc w:val="center"/>
              <w:rPr>
                <w:rFonts w:ascii="Arial" w:eastAsia="Times New Roman" w:hAnsi="Arial" w:cs="Arial"/>
                <w:vanish/>
                <w:kern w:val="0"/>
                <w:sz w:val="16"/>
                <w:szCs w:val="16"/>
                <w14:ligatures w14:val="none"/>
              </w:rPr>
            </w:pPr>
            <w:r w:rsidRPr="00BE45A1">
              <w:rPr>
                <w:rFonts w:ascii="Arial" w:eastAsia="Times New Roman" w:hAnsi="Arial" w:cs="Arial"/>
                <w:vanish/>
                <w:kern w:val="0"/>
                <w:sz w:val="16"/>
                <w:szCs w:val="16"/>
                <w14:ligatures w14:val="none"/>
              </w:rPr>
              <w:t>Top of Form</w:t>
            </w:r>
          </w:p>
        </w:tc>
        <w:tc>
          <w:tcPr>
            <w:tcW w:w="4110" w:type="dxa"/>
          </w:tcPr>
          <w:p w14:paraId="374BC02B" w14:textId="77777777" w:rsidR="00BE45A1" w:rsidRPr="00BE45A1" w:rsidRDefault="00BE45A1" w:rsidP="00D73AE1">
            <w:pPr>
              <w:pBdr>
                <w:bottom w:val="single" w:sz="6" w:space="1" w:color="auto"/>
              </w:pBdr>
              <w:jc w:val="center"/>
              <w:rPr>
                <w:rFonts w:ascii="Arial" w:eastAsia="Times New Roman" w:hAnsi="Arial" w:cs="Arial"/>
                <w:vanish/>
                <w:kern w:val="0"/>
                <w:sz w:val="16"/>
                <w:szCs w:val="16"/>
                <w14:ligatures w14:val="none"/>
              </w:rPr>
            </w:pPr>
          </w:p>
        </w:tc>
      </w:tr>
      <w:tr w:rsidR="00BE45A1" w:rsidRPr="00BE45A1" w14:paraId="242E5C2E" w14:textId="701801F1" w:rsidTr="00BE45A1">
        <w:trPr>
          <w:hidden/>
        </w:trPr>
        <w:tc>
          <w:tcPr>
            <w:tcW w:w="5240" w:type="dxa"/>
          </w:tcPr>
          <w:p w14:paraId="3B862460" w14:textId="77777777" w:rsidR="00BE45A1" w:rsidRPr="00BE45A1" w:rsidRDefault="00BE45A1" w:rsidP="00D73AE1">
            <w:pPr>
              <w:pBdr>
                <w:top w:val="single" w:sz="6" w:space="1" w:color="auto"/>
              </w:pBdr>
              <w:jc w:val="center"/>
              <w:rPr>
                <w:rFonts w:ascii="Arial" w:eastAsia="Times New Roman" w:hAnsi="Arial" w:cs="Arial"/>
                <w:vanish/>
                <w:kern w:val="0"/>
                <w:sz w:val="16"/>
                <w:szCs w:val="16"/>
                <w14:ligatures w14:val="none"/>
              </w:rPr>
            </w:pPr>
            <w:r w:rsidRPr="00BE45A1">
              <w:rPr>
                <w:rFonts w:ascii="Arial" w:eastAsia="Times New Roman" w:hAnsi="Arial" w:cs="Arial"/>
                <w:vanish/>
                <w:kern w:val="0"/>
                <w:sz w:val="16"/>
                <w:szCs w:val="16"/>
                <w14:ligatures w14:val="none"/>
              </w:rPr>
              <w:t>Bottom of Form</w:t>
            </w:r>
          </w:p>
        </w:tc>
        <w:tc>
          <w:tcPr>
            <w:tcW w:w="4110" w:type="dxa"/>
          </w:tcPr>
          <w:p w14:paraId="640F6FF6" w14:textId="77777777" w:rsidR="00BE45A1" w:rsidRPr="00BE45A1" w:rsidRDefault="00BE45A1" w:rsidP="00D73AE1">
            <w:pPr>
              <w:pBdr>
                <w:top w:val="single" w:sz="6" w:space="1" w:color="auto"/>
              </w:pBdr>
              <w:jc w:val="center"/>
              <w:rPr>
                <w:rFonts w:ascii="Arial" w:eastAsia="Times New Roman" w:hAnsi="Arial" w:cs="Arial"/>
                <w:vanish/>
                <w:kern w:val="0"/>
                <w:sz w:val="16"/>
                <w:szCs w:val="16"/>
                <w14:ligatures w14:val="none"/>
              </w:rPr>
            </w:pPr>
          </w:p>
        </w:tc>
      </w:tr>
      <w:tr w:rsidR="00BE45A1" w:rsidRPr="00BE45A1" w14:paraId="236750D5" w14:textId="3F47227C" w:rsidTr="00BE45A1">
        <w:tc>
          <w:tcPr>
            <w:tcW w:w="5240" w:type="dxa"/>
          </w:tcPr>
          <w:p w14:paraId="21931A5E" w14:textId="77777777" w:rsidR="00BE45A1" w:rsidRPr="00BE45A1" w:rsidRDefault="00BE45A1" w:rsidP="00D73AE1">
            <w:pPr>
              <w:spacing w:after="450" w:line="1050" w:lineRule="atLeast"/>
              <w:jc w:val="center"/>
              <w:outlineLvl w:val="0"/>
              <w:rPr>
                <w:rFonts w:ascii="Merriweather" w:eastAsia="Times New Roman" w:hAnsi="Merriweather" w:cs="Times New Roman"/>
                <w:color w:val="333333"/>
                <w:kern w:val="36"/>
                <w:sz w:val="60"/>
                <w:szCs w:val="60"/>
                <w14:ligatures w14:val="none"/>
              </w:rPr>
            </w:pPr>
            <w:r w:rsidRPr="00BE45A1">
              <w:rPr>
                <w:rFonts w:ascii="Merriweather" w:eastAsia="Times New Roman" w:hAnsi="Merriweather" w:cs="Times New Roman"/>
                <w:color w:val="333333"/>
                <w:kern w:val="36"/>
                <w:sz w:val="60"/>
                <w:szCs w:val="60"/>
                <w14:ligatures w14:val="none"/>
              </w:rPr>
              <w:t>How Long Did Gedaliah Govern before He Was Assassinated?</w:t>
            </w:r>
          </w:p>
        </w:tc>
        <w:tc>
          <w:tcPr>
            <w:tcW w:w="4110" w:type="dxa"/>
          </w:tcPr>
          <w:p w14:paraId="2702BB07" w14:textId="60038F2F" w:rsidR="00BE45A1" w:rsidRPr="00BE45A1" w:rsidRDefault="00BE45A1" w:rsidP="002E7369">
            <w:pPr>
              <w:bidi/>
              <w:spacing w:after="450" w:line="1050" w:lineRule="atLeast"/>
              <w:jc w:val="center"/>
              <w:outlineLvl w:val="0"/>
              <w:rPr>
                <w:rFonts w:ascii="Merriweather" w:eastAsia="Times New Roman" w:hAnsi="Merriweather" w:cs="Times New Roman"/>
                <w:color w:val="333333"/>
                <w:kern w:val="36"/>
                <w:sz w:val="60"/>
                <w:szCs w:val="60"/>
                <w:rtl/>
                <w:lang w:bidi="he-IL"/>
                <w14:ligatures w14:val="none"/>
              </w:rPr>
            </w:pPr>
            <w:r>
              <w:rPr>
                <w:rFonts w:ascii="Merriweather" w:eastAsia="Times New Roman" w:hAnsi="Merriweather" w:cs="Times New Roman" w:hint="cs"/>
                <w:color w:val="333333"/>
                <w:kern w:val="36"/>
                <w:sz w:val="60"/>
                <w:szCs w:val="60"/>
                <w:rtl/>
                <w:lang w:bidi="he-IL"/>
                <w14:ligatures w14:val="none"/>
              </w:rPr>
              <w:t xml:space="preserve">כמה זמן </w:t>
            </w:r>
            <w:r w:rsidR="002E7369">
              <w:rPr>
                <w:rFonts w:ascii="Merriweather" w:eastAsia="Times New Roman" w:hAnsi="Merriweather" w:cs="Times New Roman" w:hint="cs"/>
                <w:color w:val="333333"/>
                <w:kern w:val="36"/>
                <w:sz w:val="60"/>
                <w:szCs w:val="60"/>
                <w:rtl/>
                <w:lang w:bidi="he-IL"/>
                <w14:ligatures w14:val="none"/>
              </w:rPr>
              <w:t>משל</w:t>
            </w:r>
            <w:r>
              <w:rPr>
                <w:rFonts w:ascii="Merriweather" w:eastAsia="Times New Roman" w:hAnsi="Merriweather" w:cs="Times New Roman" w:hint="cs"/>
                <w:color w:val="333333"/>
                <w:kern w:val="36"/>
                <w:sz w:val="60"/>
                <w:szCs w:val="60"/>
                <w:rtl/>
                <w:lang w:bidi="he-IL"/>
                <w14:ligatures w14:val="none"/>
              </w:rPr>
              <w:t xml:space="preserve"> גדליה לפני שנרצח?</w:t>
            </w:r>
          </w:p>
        </w:tc>
      </w:tr>
      <w:tr w:rsidR="00BE45A1" w:rsidRPr="00BE45A1" w14:paraId="5D1E8C8E" w14:textId="2ECDB610" w:rsidTr="00BE45A1">
        <w:tc>
          <w:tcPr>
            <w:tcW w:w="5240" w:type="dxa"/>
          </w:tcPr>
          <w:p w14:paraId="4D94B632" w14:textId="77777777" w:rsidR="00BE45A1" w:rsidRPr="00BE45A1" w:rsidRDefault="00BE45A1" w:rsidP="00D73AE1">
            <w:pPr>
              <w:spacing w:after="150" w:line="555" w:lineRule="atLeast"/>
              <w:rPr>
                <w:rFonts w:ascii="Merriweather" w:eastAsia="Times New Roman" w:hAnsi="Merriweather" w:cs="Times New Roman"/>
                <w:color w:val="333333"/>
                <w:kern w:val="0"/>
                <w:sz w:val="30"/>
                <w:szCs w:val="30"/>
                <w14:ligatures w14:val="none"/>
              </w:rPr>
            </w:pPr>
            <w:r w:rsidRPr="00BE45A1">
              <w:rPr>
                <w:rFonts w:ascii="Merriweather" w:eastAsia="Times New Roman" w:hAnsi="Merriweather" w:cs="Times New Roman"/>
                <w:color w:val="333333"/>
                <w:kern w:val="0"/>
                <w:sz w:val="30"/>
                <w:szCs w:val="30"/>
                <w14:ligatures w14:val="none"/>
              </w:rPr>
              <w:t>After destroying Jerusalem and taking the king captive, Nebuchadnezzar appoints Gedaliah, a former royal steward, as the governor of Judah. But Ishmael, a scion of the royal family, conspires with Baalis, king of Ammon, assassinates Gedaliah, and kills the Babylonian soldiers stationed in Judah. How did Nebuchadnezzar respond?</w:t>
            </w:r>
          </w:p>
        </w:tc>
        <w:tc>
          <w:tcPr>
            <w:tcW w:w="4110" w:type="dxa"/>
          </w:tcPr>
          <w:p w14:paraId="24CE5855" w14:textId="1869B22D" w:rsidR="00BE45A1" w:rsidRPr="00BE45A1" w:rsidRDefault="002E7369" w:rsidP="00386435">
            <w:pPr>
              <w:bidi/>
              <w:spacing w:after="150" w:line="555" w:lineRule="atLeast"/>
              <w:rPr>
                <w:rFonts w:ascii="Merriweather" w:eastAsia="Times New Roman" w:hAnsi="Merriweather" w:cs="Times New Roman"/>
                <w:color w:val="333333"/>
                <w:kern w:val="0"/>
                <w:sz w:val="30"/>
                <w:szCs w:val="30"/>
                <w:rtl/>
                <w:lang w:bidi="he-IL"/>
                <w14:ligatures w14:val="none"/>
              </w:rPr>
            </w:pPr>
            <w:r>
              <w:rPr>
                <w:rFonts w:ascii="Merriweather" w:eastAsia="Times New Roman" w:hAnsi="Merriweather" w:cs="Times New Roman" w:hint="cs"/>
                <w:color w:val="333333"/>
                <w:kern w:val="0"/>
                <w:sz w:val="30"/>
                <w:szCs w:val="30"/>
                <w:rtl/>
                <w:lang w:bidi="he-IL"/>
                <w14:ligatures w14:val="none"/>
              </w:rPr>
              <w:t>אחרי שהחריב את ירושלים ושבה את מלכה</w:t>
            </w:r>
            <w:r w:rsidR="00251E97">
              <w:rPr>
                <w:rFonts w:ascii="Merriweather" w:eastAsia="Times New Roman" w:hAnsi="Merriweather" w:cs="Times New Roman" w:hint="cs"/>
                <w:color w:val="333333"/>
                <w:kern w:val="0"/>
                <w:sz w:val="30"/>
                <w:szCs w:val="30"/>
                <w:rtl/>
                <w:lang w:bidi="he-IL"/>
                <w14:ligatures w14:val="none"/>
              </w:rPr>
              <w:t>,</w:t>
            </w:r>
            <w:r>
              <w:rPr>
                <w:rFonts w:ascii="Merriweather" w:eastAsia="Times New Roman" w:hAnsi="Merriweather" w:cs="Times New Roman" w:hint="cs"/>
                <w:color w:val="333333"/>
                <w:kern w:val="0"/>
                <w:sz w:val="30"/>
                <w:szCs w:val="30"/>
                <w:rtl/>
                <w:lang w:bidi="he-IL"/>
                <w14:ligatures w14:val="none"/>
              </w:rPr>
              <w:t xml:space="preserve"> מינה נבוכדנצר את גדליה </w:t>
            </w:r>
            <w:r w:rsidR="00386435">
              <w:rPr>
                <w:rFonts w:ascii="Merriweather" w:eastAsia="Times New Roman" w:hAnsi="Merriweather" w:cs="Times New Roman" w:hint="cs"/>
                <w:color w:val="333333"/>
                <w:kern w:val="0"/>
                <w:sz w:val="30"/>
                <w:szCs w:val="30"/>
                <w:rtl/>
                <w:lang w:bidi="he-IL"/>
                <w14:ligatures w14:val="none"/>
              </w:rPr>
              <w:t>ששימש כסוכן בממלכה שחרבה, למושל יהודה</w:t>
            </w:r>
            <w:r>
              <w:rPr>
                <w:rFonts w:ascii="Merriweather" w:eastAsia="Times New Roman" w:hAnsi="Merriweather" w:cs="Times New Roman" w:hint="cs"/>
                <w:color w:val="333333"/>
                <w:kern w:val="0"/>
                <w:sz w:val="30"/>
                <w:szCs w:val="30"/>
                <w:rtl/>
                <w:lang w:bidi="he-IL"/>
                <w14:ligatures w14:val="none"/>
              </w:rPr>
              <w:t xml:space="preserve">. אבל ישמעאל, נצר למשפחת המלוכה, עשה יד אחת עם </w:t>
            </w:r>
            <w:proofErr w:type="spellStart"/>
            <w:r>
              <w:rPr>
                <w:rFonts w:ascii="Merriweather" w:eastAsia="Times New Roman" w:hAnsi="Merriweather" w:cs="Times New Roman" w:hint="cs"/>
                <w:color w:val="333333"/>
                <w:kern w:val="0"/>
                <w:sz w:val="30"/>
                <w:szCs w:val="30"/>
                <w:rtl/>
                <w:lang w:bidi="he-IL"/>
                <w14:ligatures w14:val="none"/>
              </w:rPr>
              <w:t>בעליס</w:t>
            </w:r>
            <w:proofErr w:type="spellEnd"/>
            <w:r>
              <w:rPr>
                <w:rFonts w:ascii="Merriweather" w:eastAsia="Times New Roman" w:hAnsi="Merriweather" w:cs="Times New Roman" w:hint="cs"/>
                <w:color w:val="333333"/>
                <w:kern w:val="0"/>
                <w:sz w:val="30"/>
                <w:szCs w:val="30"/>
                <w:rtl/>
                <w:lang w:bidi="he-IL"/>
                <w14:ligatures w14:val="none"/>
              </w:rPr>
              <w:t xml:space="preserve"> מלך עמון ורצח את גדליה ואת החיילים הבבלים שהוצבו ביהודה. כיצד הגיב על כך נב</w:t>
            </w:r>
            <w:r w:rsidR="004A2EB0">
              <w:rPr>
                <w:rFonts w:ascii="Merriweather" w:eastAsia="Times New Roman" w:hAnsi="Merriweather" w:cs="Times New Roman" w:hint="cs"/>
                <w:color w:val="333333"/>
                <w:kern w:val="0"/>
                <w:sz w:val="30"/>
                <w:szCs w:val="30"/>
                <w:rtl/>
                <w:lang w:bidi="he-IL"/>
                <w14:ligatures w14:val="none"/>
              </w:rPr>
              <w:t>ו</w:t>
            </w:r>
            <w:r>
              <w:rPr>
                <w:rFonts w:ascii="Merriweather" w:eastAsia="Times New Roman" w:hAnsi="Merriweather" w:cs="Times New Roman" w:hint="cs"/>
                <w:color w:val="333333"/>
                <w:kern w:val="0"/>
                <w:sz w:val="30"/>
                <w:szCs w:val="30"/>
                <w:rtl/>
                <w:lang w:bidi="he-IL"/>
                <w14:ligatures w14:val="none"/>
              </w:rPr>
              <w:t>כדנצר?</w:t>
            </w:r>
          </w:p>
        </w:tc>
      </w:tr>
      <w:tr w:rsidR="00BE45A1" w:rsidRPr="00BE45A1" w14:paraId="63AF6E8C" w14:textId="1B1F8A86" w:rsidTr="00BE45A1">
        <w:tc>
          <w:tcPr>
            <w:tcW w:w="5240" w:type="dxa"/>
          </w:tcPr>
          <w:p w14:paraId="78030F1B" w14:textId="77777777" w:rsidR="00BE45A1" w:rsidRPr="00BE45A1" w:rsidRDefault="00BE45A1" w:rsidP="00D73AE1">
            <w:pPr>
              <w:rPr>
                <w:rFonts w:ascii="Times New Roman" w:eastAsia="Times New Roman" w:hAnsi="Times New Roman" w:cs="Times New Roman"/>
                <w:color w:val="0000FF"/>
                <w:kern w:val="0"/>
                <w:sz w:val="23"/>
                <w:szCs w:val="23"/>
                <w14:ligatures w14:val="none"/>
              </w:rPr>
            </w:pPr>
            <w:r w:rsidRPr="00BE45A1">
              <w:rPr>
                <w:rFonts w:ascii="Merriweather" w:eastAsia="Times New Roman" w:hAnsi="Merriweather" w:cs="Times New Roman"/>
                <w:color w:val="333333"/>
                <w:kern w:val="0"/>
                <w:sz w:val="23"/>
                <w:szCs w:val="23"/>
                <w14:ligatures w14:val="none"/>
              </w:rPr>
              <w:fldChar w:fldCharType="begin"/>
            </w:r>
            <w:r w:rsidRPr="00BE45A1">
              <w:rPr>
                <w:rFonts w:ascii="Merriweather" w:eastAsia="Times New Roman" w:hAnsi="Merriweather" w:cs="Times New Roman"/>
                <w:color w:val="333333"/>
                <w:kern w:val="0"/>
                <w:sz w:val="23"/>
                <w:szCs w:val="23"/>
                <w14:ligatures w14:val="none"/>
              </w:rPr>
              <w:instrText>HYPERLINK "https://www.thetorah.com/author/danel-kahn"</w:instrText>
            </w:r>
            <w:r w:rsidRPr="00BE45A1">
              <w:rPr>
                <w:rFonts w:ascii="Merriweather" w:eastAsia="Times New Roman" w:hAnsi="Merriweather" w:cs="Times New Roman"/>
                <w:color w:val="333333"/>
                <w:kern w:val="0"/>
                <w:sz w:val="23"/>
                <w:szCs w:val="23"/>
                <w14:ligatures w14:val="none"/>
              </w:rPr>
            </w:r>
            <w:r w:rsidRPr="00BE45A1">
              <w:rPr>
                <w:rFonts w:ascii="Merriweather" w:eastAsia="Times New Roman" w:hAnsi="Merriweather" w:cs="Times New Roman"/>
                <w:color w:val="333333"/>
                <w:kern w:val="0"/>
                <w:sz w:val="23"/>
                <w:szCs w:val="23"/>
                <w14:ligatures w14:val="none"/>
              </w:rPr>
              <w:fldChar w:fldCharType="separate"/>
            </w:r>
          </w:p>
          <w:p w14:paraId="286771C0" w14:textId="77777777" w:rsidR="00BE45A1" w:rsidRPr="00BE45A1" w:rsidRDefault="00BE45A1" w:rsidP="00D73AE1">
            <w:pPr>
              <w:spacing w:line="540" w:lineRule="atLeast"/>
              <w:ind w:right="240"/>
              <w:rPr>
                <w:rFonts w:ascii="Times New Roman" w:eastAsia="Times New Roman" w:hAnsi="Times New Roman" w:cs="Times New Roman"/>
                <w:kern w:val="0"/>
                <w:sz w:val="30"/>
                <w:szCs w:val="30"/>
                <w14:ligatures w14:val="none"/>
              </w:rPr>
            </w:pPr>
            <w:r w:rsidRPr="00BE45A1">
              <w:rPr>
                <w:rFonts w:ascii="Merriweather" w:eastAsia="Times New Roman" w:hAnsi="Merriweather" w:cs="Times New Roman"/>
                <w:color w:val="0000FF"/>
                <w:kern w:val="0"/>
                <w:sz w:val="30"/>
                <w:szCs w:val="30"/>
                <w14:ligatures w14:val="none"/>
              </w:rPr>
              <w:t>Prof.</w:t>
            </w:r>
          </w:p>
          <w:p w14:paraId="23839ECE" w14:textId="77777777" w:rsidR="00BE45A1" w:rsidRPr="00BE45A1" w:rsidRDefault="00BE45A1" w:rsidP="00D73AE1">
            <w:pPr>
              <w:spacing w:line="540" w:lineRule="atLeast"/>
              <w:ind w:right="240"/>
              <w:rPr>
                <w:rFonts w:ascii="Merriweather" w:eastAsia="Times New Roman" w:hAnsi="Merriweather" w:cs="Times New Roman"/>
                <w:color w:val="0000FF"/>
                <w:kern w:val="0"/>
                <w:sz w:val="30"/>
                <w:szCs w:val="30"/>
                <w14:ligatures w14:val="none"/>
              </w:rPr>
            </w:pPr>
            <w:proofErr w:type="spellStart"/>
            <w:r w:rsidRPr="00BE45A1">
              <w:rPr>
                <w:rFonts w:ascii="Merriweather" w:eastAsia="Times New Roman" w:hAnsi="Merriweather" w:cs="Times New Roman"/>
                <w:color w:val="0000FF"/>
                <w:kern w:val="0"/>
                <w:sz w:val="30"/>
                <w:szCs w:val="30"/>
                <w14:ligatures w14:val="none"/>
              </w:rPr>
              <w:t>Dan’el</w:t>
            </w:r>
            <w:proofErr w:type="spellEnd"/>
            <w:r w:rsidRPr="00BE45A1">
              <w:rPr>
                <w:rFonts w:ascii="Merriweather" w:eastAsia="Times New Roman" w:hAnsi="Merriweather" w:cs="Times New Roman"/>
                <w:color w:val="0000FF"/>
                <w:kern w:val="0"/>
                <w:sz w:val="30"/>
                <w:szCs w:val="30"/>
                <w14:ligatures w14:val="none"/>
              </w:rPr>
              <w:t xml:space="preserve"> Kahn</w:t>
            </w:r>
          </w:p>
          <w:p w14:paraId="0B700654" w14:textId="77777777" w:rsidR="00BE45A1" w:rsidRPr="00BE45A1" w:rsidRDefault="00BE45A1" w:rsidP="00D73AE1">
            <w:pPr>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lastRenderedPageBreak/>
              <w:fldChar w:fldCharType="end"/>
            </w:r>
          </w:p>
        </w:tc>
        <w:tc>
          <w:tcPr>
            <w:tcW w:w="4110" w:type="dxa"/>
          </w:tcPr>
          <w:p w14:paraId="241201C3" w14:textId="26C8EE52" w:rsidR="00BE45A1" w:rsidRPr="00BE45A1" w:rsidRDefault="00386435" w:rsidP="00EE39F9">
            <w:pPr>
              <w:bidi/>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פרופ' דנאל </w:t>
            </w:r>
            <w:proofErr w:type="spellStart"/>
            <w:r>
              <w:rPr>
                <w:rFonts w:ascii="Merriweather" w:eastAsia="Times New Roman" w:hAnsi="Merriweather" w:cs="Times New Roman" w:hint="cs"/>
                <w:color w:val="333333"/>
                <w:kern w:val="0"/>
                <w:sz w:val="23"/>
                <w:szCs w:val="23"/>
                <w:rtl/>
                <w:lang w:bidi="he-IL"/>
                <w14:ligatures w14:val="none"/>
              </w:rPr>
              <w:t>ק</w:t>
            </w:r>
            <w:r w:rsidR="00EE39F9">
              <w:rPr>
                <w:rFonts w:ascii="Merriweather" w:eastAsia="Times New Roman" w:hAnsi="Merriweather" w:cs="Times New Roman" w:hint="cs"/>
                <w:color w:val="333333"/>
                <w:kern w:val="0"/>
                <w:sz w:val="23"/>
                <w:szCs w:val="23"/>
                <w:rtl/>
                <w:lang w:bidi="he-IL"/>
                <w14:ligatures w14:val="none"/>
              </w:rPr>
              <w:t>א</w:t>
            </w:r>
            <w:r>
              <w:rPr>
                <w:rFonts w:ascii="Merriweather" w:eastAsia="Times New Roman" w:hAnsi="Merriweather" w:cs="Times New Roman" w:hint="cs"/>
                <w:color w:val="333333"/>
                <w:kern w:val="0"/>
                <w:sz w:val="23"/>
                <w:szCs w:val="23"/>
                <w:rtl/>
                <w:lang w:bidi="he-IL"/>
                <w14:ligatures w14:val="none"/>
              </w:rPr>
              <w:t>הן</w:t>
            </w:r>
            <w:proofErr w:type="spellEnd"/>
          </w:p>
        </w:tc>
      </w:tr>
      <w:tr w:rsidR="00BE45A1" w:rsidRPr="00BE45A1" w14:paraId="5C0A2B14" w14:textId="61DA4977" w:rsidTr="00BE45A1">
        <w:tc>
          <w:tcPr>
            <w:tcW w:w="5240" w:type="dxa"/>
          </w:tcPr>
          <w:p w14:paraId="5C30ED3D" w14:textId="77777777" w:rsidR="00BE45A1" w:rsidRPr="00BE45A1" w:rsidRDefault="00BE45A1" w:rsidP="00D73AE1">
            <w:pPr>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noProof/>
                <w:color w:val="333333"/>
                <w:kern w:val="0"/>
                <w:sz w:val="23"/>
                <w:szCs w:val="23"/>
                <w:lang w:bidi="he-IL"/>
                <w14:ligatures w14:val="none"/>
              </w:rPr>
              <w:drawing>
                <wp:inline distT="0" distB="0" distL="0" distR="0" wp14:anchorId="203A3E54" wp14:editId="7575ECB0">
                  <wp:extent cx="5943600" cy="4244975"/>
                  <wp:effectExtent l="0" t="0" r="0" b="3175"/>
                  <wp:docPr id="958518304" name="Picture 2" descr="How Long Did Gedaliah Govern before He Was Assass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Long Did Gedaliah Govern before He Was Assassin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44975"/>
                          </a:xfrm>
                          <a:prstGeom prst="rect">
                            <a:avLst/>
                          </a:prstGeom>
                          <a:noFill/>
                          <a:ln>
                            <a:noFill/>
                          </a:ln>
                        </pic:spPr>
                      </pic:pic>
                    </a:graphicData>
                  </a:graphic>
                </wp:inline>
              </w:drawing>
            </w:r>
          </w:p>
        </w:tc>
        <w:tc>
          <w:tcPr>
            <w:tcW w:w="4110" w:type="dxa"/>
          </w:tcPr>
          <w:p w14:paraId="0E4139D8" w14:textId="77777777" w:rsidR="00BE45A1" w:rsidRPr="00BE45A1" w:rsidRDefault="00BE45A1" w:rsidP="00D73AE1">
            <w:pPr>
              <w:rPr>
                <w:rFonts w:ascii="Merriweather" w:eastAsia="Times New Roman" w:hAnsi="Merriweather" w:cs="Times New Roman"/>
                <w:noProof/>
                <w:color w:val="333333"/>
                <w:kern w:val="0"/>
                <w:sz w:val="23"/>
                <w:szCs w:val="23"/>
                <w:lang w:bidi="he-IL"/>
                <w14:ligatures w14:val="none"/>
              </w:rPr>
            </w:pPr>
          </w:p>
        </w:tc>
      </w:tr>
      <w:tr w:rsidR="00BE45A1" w:rsidRPr="00BE45A1" w14:paraId="27727693" w14:textId="7754BE40" w:rsidTr="00BE45A1">
        <w:tc>
          <w:tcPr>
            <w:tcW w:w="5240" w:type="dxa"/>
          </w:tcPr>
          <w:p w14:paraId="0D238A04" w14:textId="77777777" w:rsidR="00BE45A1" w:rsidRPr="00BE45A1" w:rsidRDefault="00BE45A1" w:rsidP="00D73AE1">
            <w:pPr>
              <w:spacing w:after="150" w:line="420" w:lineRule="atLeast"/>
              <w:jc w:val="center"/>
              <w:rPr>
                <w:rFonts w:ascii="Merriweather" w:eastAsia="Times New Roman" w:hAnsi="Merriweather" w:cs="Times New Roman"/>
                <w:color w:val="333333"/>
                <w:kern w:val="0"/>
                <w:sz w:val="20"/>
                <w:szCs w:val="20"/>
                <w14:ligatures w14:val="none"/>
              </w:rPr>
            </w:pPr>
            <w:r w:rsidRPr="00BE45A1">
              <w:rPr>
                <w:rFonts w:ascii="Merriweather" w:eastAsia="Times New Roman" w:hAnsi="Merriweather" w:cs="Times New Roman"/>
                <w:color w:val="333333"/>
                <w:kern w:val="0"/>
                <w:sz w:val="20"/>
                <w:szCs w:val="20"/>
                <w14:ligatures w14:val="none"/>
              </w:rPr>
              <w:t xml:space="preserve">A stamp seal found in Lachish in 1935. It reads </w:t>
            </w:r>
            <w:r w:rsidRPr="00BE45A1">
              <w:rPr>
                <w:rFonts w:ascii="Merriweather" w:eastAsia="Times New Roman" w:hAnsi="Merriweather" w:cs="Times New Roman"/>
                <w:color w:val="333333"/>
                <w:kern w:val="0"/>
                <w:sz w:val="20"/>
                <w:szCs w:val="20"/>
                <w:rtl/>
                <w:lang w:bidi="he-IL"/>
                <w14:ligatures w14:val="none"/>
              </w:rPr>
              <w:t>לגדליהו אשר על הבית</w:t>
            </w:r>
            <w:r w:rsidRPr="00BE45A1">
              <w:rPr>
                <w:rFonts w:ascii="Merriweather" w:eastAsia="Times New Roman" w:hAnsi="Merriweather" w:cs="Times New Roman"/>
                <w:color w:val="333333"/>
                <w:kern w:val="0"/>
                <w:sz w:val="20"/>
                <w:szCs w:val="20"/>
                <w14:ligatures w14:val="none"/>
              </w:rPr>
              <w:t xml:space="preserve"> “Belonging to Gedaliah, who is over the House.”</w:t>
            </w:r>
          </w:p>
        </w:tc>
        <w:tc>
          <w:tcPr>
            <w:tcW w:w="4110" w:type="dxa"/>
          </w:tcPr>
          <w:p w14:paraId="09139297" w14:textId="74CA8402" w:rsidR="00BE45A1" w:rsidRPr="00BE45A1" w:rsidRDefault="00BE45A1" w:rsidP="00BE45A1">
            <w:pPr>
              <w:bidi/>
              <w:spacing w:after="150" w:line="420" w:lineRule="atLeast"/>
              <w:jc w:val="center"/>
              <w:rPr>
                <w:rFonts w:ascii="Merriweather" w:eastAsia="Times New Roman" w:hAnsi="Merriweather" w:cs="Times New Roman"/>
                <w:color w:val="333333"/>
                <w:kern w:val="0"/>
                <w:sz w:val="20"/>
                <w:szCs w:val="20"/>
                <w:rtl/>
                <w:lang w:bidi="he-IL"/>
                <w14:ligatures w14:val="none"/>
              </w:rPr>
            </w:pPr>
            <w:r>
              <w:rPr>
                <w:rFonts w:ascii="Merriweather" w:eastAsia="Times New Roman" w:hAnsi="Merriweather" w:cs="Times New Roman" w:hint="cs"/>
                <w:color w:val="333333"/>
                <w:kern w:val="0"/>
                <w:sz w:val="20"/>
                <w:szCs w:val="20"/>
                <w:rtl/>
                <w:lang w:bidi="he-IL"/>
                <w14:ligatures w14:val="none"/>
              </w:rPr>
              <w:t>חותם שנמצא בלכיש בשנת 1935. הכתובת על גבי החותם היא "לגדליהו אשר על הבית".</w:t>
            </w:r>
          </w:p>
        </w:tc>
      </w:tr>
      <w:tr w:rsidR="00BE45A1" w:rsidRPr="00BE45A1" w14:paraId="24338C97" w14:textId="4EEB6FB7" w:rsidTr="00BE45A1">
        <w:tc>
          <w:tcPr>
            <w:tcW w:w="5240" w:type="dxa"/>
          </w:tcPr>
          <w:p w14:paraId="6D3BA4F0"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After the destruction of Jerusalem and the burning of the First Temple in 586</w:t>
            </w:r>
            <w:r w:rsidRPr="00BE45A1">
              <w:rPr>
                <w:rFonts w:ascii="Merriweather" w:eastAsia="Times New Roman" w:hAnsi="Merriweather" w:cs="Times New Roman"/>
                <w:smallCaps/>
                <w:color w:val="000000"/>
                <w:kern w:val="0"/>
                <w:sz w:val="26"/>
                <w:szCs w:val="26"/>
                <w14:ligatures w14:val="none"/>
              </w:rPr>
              <w:t> B.C.E</w:t>
            </w:r>
            <w:r w:rsidRPr="00BE45A1">
              <w:rPr>
                <w:rFonts w:ascii="Merriweather" w:eastAsia="Times New Roman" w:hAnsi="Merriweather" w:cs="Times New Roman"/>
                <w:color w:val="000000"/>
                <w:kern w:val="0"/>
                <w:sz w:val="26"/>
                <w:szCs w:val="26"/>
                <w14:ligatures w14:val="none"/>
              </w:rPr>
              <w:t>., Nebuchadnezzar appointed Gedaliah to be governor of the province:</w:t>
            </w:r>
          </w:p>
        </w:tc>
        <w:tc>
          <w:tcPr>
            <w:tcW w:w="4110" w:type="dxa"/>
          </w:tcPr>
          <w:p w14:paraId="3929968C" w14:textId="368E5209" w:rsidR="00BE45A1" w:rsidRPr="00BE45A1" w:rsidRDefault="00BE45A1" w:rsidP="00386435">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אחרי חורבן ירושלים ושריפת בית המקדש הראשון בשנת 686 לפני הספיר</w:t>
            </w:r>
            <w:r w:rsidR="00386435">
              <w:rPr>
                <w:rFonts w:ascii="Merriweather" w:eastAsia="Times New Roman" w:hAnsi="Merriweather" w:cs="Times New Roman" w:hint="cs"/>
                <w:color w:val="000000"/>
                <w:kern w:val="0"/>
                <w:sz w:val="26"/>
                <w:szCs w:val="26"/>
                <w:rtl/>
                <w:lang w:bidi="he-IL"/>
                <w14:ligatures w14:val="none"/>
              </w:rPr>
              <w:t>ה מינה נבוכדנצר את גדליה למושל יהודה</w:t>
            </w:r>
            <w:r>
              <w:rPr>
                <w:rFonts w:ascii="Merriweather" w:eastAsia="Times New Roman" w:hAnsi="Merriweather" w:cs="Times New Roman" w:hint="cs"/>
                <w:color w:val="000000"/>
                <w:kern w:val="0"/>
                <w:sz w:val="26"/>
                <w:szCs w:val="26"/>
                <w:rtl/>
                <w:lang w:bidi="he-IL"/>
                <w14:ligatures w14:val="none"/>
              </w:rPr>
              <w:t>:</w:t>
            </w:r>
          </w:p>
        </w:tc>
      </w:tr>
      <w:tr w:rsidR="00BE45A1" w:rsidRPr="00BE45A1" w14:paraId="283B5083" w14:textId="0B815540" w:rsidTr="00BE45A1">
        <w:tc>
          <w:tcPr>
            <w:tcW w:w="5240" w:type="dxa"/>
          </w:tcPr>
          <w:p w14:paraId="68A54B01"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 xml:space="preserve">מלכים ב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כה:כב</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וְהָעָם הַנִּשְׁאָר בְּאֶרֶץ יְהוּדָה אֲשֶׁר הִשְׁאִיר </w:t>
            </w:r>
            <w:proofErr w:type="spellStart"/>
            <w:r w:rsidRPr="00BE45A1">
              <w:rPr>
                <w:rFonts w:ascii="Merriweather" w:eastAsia="Times New Roman" w:hAnsi="Merriweather" w:cs="Times New Roman"/>
                <w:color w:val="000000"/>
                <w:kern w:val="0"/>
                <w:sz w:val="26"/>
                <w:szCs w:val="26"/>
                <w:rtl/>
                <w:lang w:bidi="he-IL"/>
                <w14:ligatures w14:val="none"/>
              </w:rPr>
              <w:t>נְבוּכַדְנֶאצַּר</w:t>
            </w:r>
            <w:proofErr w:type="spellEnd"/>
            <w:r w:rsidRPr="00BE45A1">
              <w:rPr>
                <w:rFonts w:ascii="Merriweather" w:eastAsia="Times New Roman" w:hAnsi="Merriweather" w:cs="Times New Roman"/>
                <w:color w:val="000000"/>
                <w:kern w:val="0"/>
                <w:sz w:val="26"/>
                <w:szCs w:val="26"/>
                <w:rtl/>
                <w:lang w:bidi="he-IL"/>
                <w14:ligatures w14:val="none"/>
              </w:rPr>
              <w:t xml:space="preserve"> מֶלֶךְ בָּבֶל וַיַּפְקֵד עֲלֵיהֶם אֶת גְּדַלְיָהוּ בֶּן אֲחִיקָם בֶּן שָׁפָן.</w:t>
            </w:r>
          </w:p>
        </w:tc>
        <w:tc>
          <w:tcPr>
            <w:tcW w:w="4110" w:type="dxa"/>
          </w:tcPr>
          <w:p w14:paraId="7BB02A4C" w14:textId="6D776F21"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 xml:space="preserve">מלכים ב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כה:כב</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וְהָעָם הַנִּשְׁאָר בְּאֶרֶץ יְהוּדָה אֲשֶׁר הִשְׁאִיר </w:t>
            </w:r>
            <w:proofErr w:type="spellStart"/>
            <w:r w:rsidRPr="00BE45A1">
              <w:rPr>
                <w:rFonts w:ascii="Merriweather" w:eastAsia="Times New Roman" w:hAnsi="Merriweather" w:cs="Times New Roman"/>
                <w:color w:val="000000"/>
                <w:kern w:val="0"/>
                <w:sz w:val="26"/>
                <w:szCs w:val="26"/>
                <w:rtl/>
                <w:lang w:bidi="he-IL"/>
                <w14:ligatures w14:val="none"/>
              </w:rPr>
              <w:t>נְבוּכַדְנֶאצַּר</w:t>
            </w:r>
            <w:proofErr w:type="spellEnd"/>
            <w:r w:rsidRPr="00BE45A1">
              <w:rPr>
                <w:rFonts w:ascii="Merriweather" w:eastAsia="Times New Roman" w:hAnsi="Merriweather" w:cs="Times New Roman"/>
                <w:color w:val="000000"/>
                <w:kern w:val="0"/>
                <w:sz w:val="26"/>
                <w:szCs w:val="26"/>
                <w:rtl/>
                <w:lang w:bidi="he-IL"/>
                <w14:ligatures w14:val="none"/>
              </w:rPr>
              <w:t xml:space="preserve"> מֶלֶךְ בָּבֶל וַיַּפְקֵד עֲלֵיהֶם אֶת גְּדַלְיָהוּ בֶּן אֲחִיקָם בֶּן שָׁפָן.</w:t>
            </w:r>
          </w:p>
        </w:tc>
      </w:tr>
      <w:tr w:rsidR="00BE45A1" w:rsidRPr="00BE45A1" w14:paraId="2AC32A64" w14:textId="666E5240" w:rsidTr="00BE45A1">
        <w:tc>
          <w:tcPr>
            <w:tcW w:w="5240" w:type="dxa"/>
          </w:tcPr>
          <w:p w14:paraId="6A6E7674"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lastRenderedPageBreak/>
              <w:t>2 Kgs 25:22</w:t>
            </w:r>
            <w:r w:rsidRPr="00BE45A1">
              <w:rPr>
                <w:rFonts w:ascii="Merriweather" w:eastAsia="Times New Roman" w:hAnsi="Merriweather" w:cs="Times New Roman"/>
                <w:color w:val="000000"/>
                <w:kern w:val="0"/>
                <w:sz w:val="23"/>
                <w:szCs w:val="23"/>
                <w14:ligatures w14:val="none"/>
              </w:rPr>
              <w:t> King Nebuchadnezzar of Babylon put Gedaliah son of Ahikam son of Shaphan in charge of the people whom he left in the land of Judah.</w:t>
            </w:r>
          </w:p>
        </w:tc>
        <w:tc>
          <w:tcPr>
            <w:tcW w:w="4110" w:type="dxa"/>
          </w:tcPr>
          <w:p w14:paraId="3156456E"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12B3D802" w14:textId="55B2612E" w:rsidTr="00BE45A1">
        <w:tc>
          <w:tcPr>
            <w:tcW w:w="5240" w:type="dxa"/>
          </w:tcPr>
          <w:p w14:paraId="1C3E0789"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 xml:space="preserve">A stamp seal of Gedaliah’s, found in Lachish in 1935, which reads </w:t>
            </w:r>
            <w:r w:rsidRPr="00BE45A1">
              <w:rPr>
                <w:rFonts w:ascii="Merriweather" w:eastAsia="Times New Roman" w:hAnsi="Merriweather" w:cs="Times New Roman"/>
                <w:color w:val="000000"/>
                <w:kern w:val="0"/>
                <w:sz w:val="26"/>
                <w:szCs w:val="26"/>
                <w:rtl/>
                <w:lang w:bidi="he-IL"/>
                <w14:ligatures w14:val="none"/>
              </w:rPr>
              <w:t>לגדליהו אשר על הבית</w:t>
            </w:r>
            <w:r w:rsidRPr="00BE45A1">
              <w:rPr>
                <w:rFonts w:ascii="Merriweather" w:eastAsia="Times New Roman" w:hAnsi="Merriweather" w:cs="Times New Roman"/>
                <w:color w:val="000000"/>
                <w:kern w:val="0"/>
                <w:sz w:val="26"/>
                <w:szCs w:val="26"/>
                <w14:ligatures w14:val="none"/>
              </w:rPr>
              <w:t xml:space="preserve"> “Belonging to Gedaliah, who is over the House,”</w:t>
            </w:r>
            <w:r w:rsidRPr="00BE45A1">
              <w:rPr>
                <w:rFonts w:ascii="Merriweather" w:eastAsia="Times New Roman" w:hAnsi="Merriweather" w:cs="Times New Roman"/>
                <w:color w:val="B22222"/>
                <w:kern w:val="0"/>
                <w:sz w:val="23"/>
                <w:szCs w:val="23"/>
                <w:vertAlign w:val="superscript"/>
                <w14:ligatures w14:val="none"/>
              </w:rPr>
              <w:t>[1]</w:t>
            </w:r>
            <w:r w:rsidRPr="00BE45A1">
              <w:rPr>
                <w:rFonts w:ascii="Merriweather" w:eastAsia="Times New Roman" w:hAnsi="Merriweather" w:cs="Times New Roman"/>
                <w:color w:val="000000"/>
                <w:kern w:val="0"/>
                <w:sz w:val="26"/>
                <w:szCs w:val="26"/>
                <w14:ligatures w14:val="none"/>
              </w:rPr>
              <w:t> i.e., the royal steward, the highest official in the land, shows that Gedaliah was a very important person during the monarchy.</w:t>
            </w:r>
            <w:r w:rsidRPr="00BE45A1">
              <w:rPr>
                <w:rFonts w:ascii="Merriweather" w:eastAsia="Times New Roman" w:hAnsi="Merriweather" w:cs="Times New Roman"/>
                <w:color w:val="B22222"/>
                <w:kern w:val="0"/>
                <w:sz w:val="23"/>
                <w:szCs w:val="23"/>
                <w:vertAlign w:val="superscript"/>
                <w14:ligatures w14:val="none"/>
              </w:rPr>
              <w:t>[2]</w:t>
            </w:r>
          </w:p>
        </w:tc>
        <w:tc>
          <w:tcPr>
            <w:tcW w:w="4110" w:type="dxa"/>
          </w:tcPr>
          <w:p w14:paraId="374701D8" w14:textId="344F4987" w:rsidR="00BE45A1" w:rsidRPr="00BE45A1" w:rsidRDefault="00AA36CC" w:rsidP="00386435">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בשנת 1935 נמצא בלכיש חותם </w:t>
            </w:r>
            <w:r w:rsidR="00386435">
              <w:rPr>
                <w:rFonts w:ascii="Merriweather" w:eastAsia="Times New Roman" w:hAnsi="Merriweather" w:cs="Times New Roman" w:hint="cs"/>
                <w:color w:val="000000"/>
                <w:kern w:val="0"/>
                <w:sz w:val="26"/>
                <w:szCs w:val="26"/>
                <w:rtl/>
                <w:lang w:bidi="he-IL"/>
                <w14:ligatures w14:val="none"/>
              </w:rPr>
              <w:t xml:space="preserve">שעליו </w:t>
            </w:r>
            <w:r>
              <w:rPr>
                <w:rFonts w:ascii="Merriweather" w:eastAsia="Times New Roman" w:hAnsi="Merriweather" w:cs="Times New Roman" w:hint="cs"/>
                <w:color w:val="000000"/>
                <w:kern w:val="0"/>
                <w:sz w:val="26"/>
                <w:szCs w:val="26"/>
                <w:rtl/>
                <w:lang w:bidi="he-IL"/>
                <w14:ligatures w14:val="none"/>
              </w:rPr>
              <w:t>הכתובת "לגדליהו אשר על הבית",</w:t>
            </w:r>
            <w:r w:rsidRPr="00AA36CC">
              <w:rPr>
                <w:rFonts w:ascii="Merriweather" w:eastAsia="Times New Roman" w:hAnsi="Merriweather" w:cs="Times New Roman" w:hint="cs"/>
                <w:color w:val="000000"/>
                <w:kern w:val="0"/>
                <w:sz w:val="26"/>
                <w:szCs w:val="26"/>
                <w:vertAlign w:val="superscript"/>
                <w:rtl/>
                <w:lang w:bidi="he-IL"/>
                <w14:ligatures w14:val="none"/>
              </w:rPr>
              <w:t>[1]</w:t>
            </w:r>
            <w:r>
              <w:rPr>
                <w:rFonts w:ascii="Merriweather" w:eastAsia="Times New Roman" w:hAnsi="Merriweather" w:cs="Times New Roman" w:hint="cs"/>
                <w:color w:val="000000"/>
                <w:kern w:val="0"/>
                <w:sz w:val="26"/>
                <w:szCs w:val="26"/>
                <w:rtl/>
                <w:lang w:bidi="he-IL"/>
                <w14:ligatures w14:val="none"/>
              </w:rPr>
              <w:t xml:space="preserve"> כלומר הסוכן המלכותי, בעל התפקיד הבכיר ביותר בממלכה. הכתובת מלמדת שגדליה היה אישיות חשובה מאוד</w:t>
            </w:r>
            <w:r w:rsidR="00386435">
              <w:rPr>
                <w:rFonts w:ascii="Merriweather" w:eastAsia="Times New Roman" w:hAnsi="Merriweather" w:cs="Times New Roman" w:hint="cs"/>
                <w:color w:val="000000"/>
                <w:kern w:val="0"/>
                <w:sz w:val="26"/>
                <w:szCs w:val="26"/>
                <w:rtl/>
                <w:lang w:bidi="he-IL"/>
                <w14:ligatures w14:val="none"/>
              </w:rPr>
              <w:t xml:space="preserve"> בממלכה</w:t>
            </w:r>
            <w:r>
              <w:rPr>
                <w:rFonts w:ascii="Merriweather" w:eastAsia="Times New Roman" w:hAnsi="Merriweather" w:cs="Times New Roman" w:hint="cs"/>
                <w:color w:val="000000"/>
                <w:kern w:val="0"/>
                <w:sz w:val="26"/>
                <w:szCs w:val="26"/>
                <w:rtl/>
                <w:lang w:bidi="he-IL"/>
                <w14:ligatures w14:val="none"/>
              </w:rPr>
              <w:t xml:space="preserve"> לפני נפילת</w:t>
            </w:r>
            <w:r w:rsidR="00386435">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w:t>
            </w:r>
            <w:r w:rsidRPr="00AA36CC">
              <w:rPr>
                <w:rFonts w:ascii="Merriweather" w:eastAsia="Times New Roman" w:hAnsi="Merriweather" w:cs="Times New Roman" w:hint="cs"/>
                <w:color w:val="000000"/>
                <w:kern w:val="0"/>
                <w:sz w:val="26"/>
                <w:szCs w:val="26"/>
                <w:vertAlign w:val="superscript"/>
                <w:rtl/>
                <w:lang w:bidi="he-IL"/>
                <w14:ligatures w14:val="none"/>
              </w:rPr>
              <w:t>[2]</w:t>
            </w:r>
          </w:p>
        </w:tc>
      </w:tr>
      <w:tr w:rsidR="00BE45A1" w:rsidRPr="00BE45A1" w14:paraId="7988BF6C" w14:textId="3A1E9708" w:rsidTr="00BE45A1">
        <w:tc>
          <w:tcPr>
            <w:tcW w:w="5240" w:type="dxa"/>
          </w:tcPr>
          <w:p w14:paraId="187271E9"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Nebuchadnezzar likely chose Gedaliah because he came from an elite family. Gedaliah’s grandfather was Shaphan the Royal Scribe, mentioned in Kings in connection with the finding of the book of the Torah in the time of King Josiah (2 Kgs 22). More significantly, his father, Ahikam, was a royal official who saved Jeremiah from being killed by an angry crowd reacting to his prophecy that Babylon would destroy Jerusalem:</w:t>
            </w:r>
          </w:p>
        </w:tc>
        <w:tc>
          <w:tcPr>
            <w:tcW w:w="4110" w:type="dxa"/>
          </w:tcPr>
          <w:p w14:paraId="4294E666" w14:textId="15A9A3F4" w:rsidR="00BE45A1" w:rsidRPr="00BE45A1" w:rsidRDefault="00AA36CC" w:rsidP="00507229">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מסתבר שנבוכדנצר ב</w:t>
            </w:r>
            <w:r w:rsidR="001400C4">
              <w:rPr>
                <w:rFonts w:ascii="Merriweather" w:eastAsia="Times New Roman" w:hAnsi="Merriweather" w:cs="Times New Roman" w:hint="cs"/>
                <w:color w:val="000000"/>
                <w:kern w:val="0"/>
                <w:sz w:val="26"/>
                <w:szCs w:val="26"/>
                <w:rtl/>
                <w:lang w:bidi="he-IL"/>
                <w14:ligatures w14:val="none"/>
              </w:rPr>
              <w:t>חר</w:t>
            </w:r>
            <w:r>
              <w:rPr>
                <w:rFonts w:ascii="Merriweather" w:eastAsia="Times New Roman" w:hAnsi="Merriweather" w:cs="Times New Roman" w:hint="cs"/>
                <w:color w:val="000000"/>
                <w:kern w:val="0"/>
                <w:sz w:val="26"/>
                <w:szCs w:val="26"/>
                <w:rtl/>
                <w:lang w:bidi="he-IL"/>
                <w14:ligatures w14:val="none"/>
              </w:rPr>
              <w:t xml:space="preserve"> בגדליה משום שמשפחתו השתייכה לאליטה. סבו של גדליה היה שפן הסופר המלכותי, שנזכר בספר מלכים בהקשר של מציאת ספר התורה בימי המלך יאשיהו (מלכים ב </w:t>
            </w:r>
            <w:proofErr w:type="spellStart"/>
            <w:r>
              <w:rPr>
                <w:rFonts w:ascii="Merriweather" w:eastAsia="Times New Roman" w:hAnsi="Merriweather" w:cs="Times New Roman" w:hint="cs"/>
                <w:color w:val="000000"/>
                <w:kern w:val="0"/>
                <w:sz w:val="26"/>
                <w:szCs w:val="26"/>
                <w:rtl/>
                <w:lang w:bidi="he-IL"/>
                <w14:ligatures w14:val="none"/>
              </w:rPr>
              <w:t>כב</w:t>
            </w:r>
            <w:proofErr w:type="spellEnd"/>
            <w:r>
              <w:rPr>
                <w:rFonts w:ascii="Merriweather" w:eastAsia="Times New Roman" w:hAnsi="Merriweather" w:cs="Times New Roman" w:hint="cs"/>
                <w:color w:val="000000"/>
                <w:kern w:val="0"/>
                <w:sz w:val="26"/>
                <w:szCs w:val="26"/>
                <w:rtl/>
                <w:lang w:bidi="he-IL"/>
                <w14:ligatures w14:val="none"/>
              </w:rPr>
              <w:t xml:space="preserve">). חשוב מכך, אביו אחיקם, שהיה בעל תפקיד בחצר המלוכה, הציל את ירמיהו ממוות בידי המון זועם </w:t>
            </w:r>
            <w:r w:rsidR="00507229">
              <w:rPr>
                <w:rFonts w:ascii="Merriweather" w:eastAsia="Times New Roman" w:hAnsi="Merriweather" w:cs="Times New Roman" w:hint="cs"/>
                <w:color w:val="000000"/>
                <w:kern w:val="0"/>
                <w:sz w:val="26"/>
                <w:szCs w:val="26"/>
                <w:rtl/>
                <w:lang w:bidi="he-IL"/>
                <w14:ligatures w14:val="none"/>
              </w:rPr>
              <w:t>שנרעש למשמע</w:t>
            </w:r>
            <w:r>
              <w:rPr>
                <w:rFonts w:ascii="Merriweather" w:eastAsia="Times New Roman" w:hAnsi="Merriweather" w:cs="Times New Roman" w:hint="cs"/>
                <w:color w:val="000000"/>
                <w:kern w:val="0"/>
                <w:sz w:val="26"/>
                <w:szCs w:val="26"/>
                <w:rtl/>
                <w:lang w:bidi="he-IL"/>
                <w14:ligatures w14:val="none"/>
              </w:rPr>
              <w:t xml:space="preserve"> נבואתו שבבל תחריב את ירושלים:</w:t>
            </w:r>
          </w:p>
        </w:tc>
      </w:tr>
      <w:tr w:rsidR="00BE45A1" w:rsidRPr="00BE45A1" w14:paraId="2C23E3A9" w14:textId="65579E62" w:rsidTr="00BE45A1">
        <w:tc>
          <w:tcPr>
            <w:tcW w:w="5240" w:type="dxa"/>
          </w:tcPr>
          <w:p w14:paraId="0E2492E4"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ירמיה</w:t>
            </w:r>
            <w:r w:rsidRPr="00BE45A1">
              <w:rPr>
                <w:rFonts w:ascii="Merriweather" w:eastAsia="Times New Roman" w:hAnsi="Merriweather" w:cs="Times New Roman"/>
                <w:color w:val="000000"/>
                <w:kern w:val="0"/>
                <w:sz w:val="14"/>
                <w:szCs w:val="14"/>
                <w:vertAlign w:val="superscript"/>
                <w:rtl/>
                <w14:ligatures w14:val="none"/>
              </w:rPr>
              <w:t> </w:t>
            </w:r>
            <w:proofErr w:type="spellStart"/>
            <w:r w:rsidRPr="00BE45A1">
              <w:rPr>
                <w:rFonts w:ascii="Merriweather" w:eastAsia="Times New Roman" w:hAnsi="Merriweather" w:cs="Times New Roman"/>
                <w:color w:val="000000"/>
                <w:kern w:val="0"/>
                <w:sz w:val="14"/>
                <w:szCs w:val="14"/>
                <w:vertAlign w:val="superscript"/>
                <w:rtl/>
                <w:lang w:bidi="he-IL"/>
                <w14:ligatures w14:val="none"/>
              </w:rPr>
              <w:t>כו:כד</w:t>
            </w:r>
            <w:r w:rsidRPr="00BE45A1">
              <w:rPr>
                <w:rFonts w:ascii="Merriweather" w:eastAsia="Times New Roman" w:hAnsi="Merriweather" w:cs="Times New Roman"/>
                <w:color w:val="000000"/>
                <w:kern w:val="0"/>
                <w:sz w:val="26"/>
                <w:szCs w:val="26"/>
                <w:rtl/>
                <w:lang w:bidi="he-IL"/>
                <w14:ligatures w14:val="none"/>
              </w:rPr>
              <w:t>אַך</w:t>
            </w:r>
            <w:proofErr w:type="spellEnd"/>
            <w:r w:rsidRPr="00BE45A1">
              <w:rPr>
                <w:rFonts w:ascii="Merriweather" w:eastAsia="Times New Roman" w:hAnsi="Merriweather" w:cs="Times New Roman"/>
                <w:color w:val="000000"/>
                <w:kern w:val="0"/>
                <w:sz w:val="26"/>
                <w:szCs w:val="26"/>
                <w:rtl/>
                <w:lang w:bidi="he-IL"/>
                <w14:ligatures w14:val="none"/>
              </w:rPr>
              <w:t>ְ יַד אֲחִיקָם בֶּן שָׁפָן הָיְתָה אֶת יִרְמְיָהוּ לְבִלְתִּי תֵּת אֹתוֹ בְיַד הָעָם לַהֲמִיתוֹ.</w:t>
            </w:r>
          </w:p>
        </w:tc>
        <w:tc>
          <w:tcPr>
            <w:tcW w:w="4110" w:type="dxa"/>
          </w:tcPr>
          <w:p w14:paraId="6D6412CE" w14:textId="6BA4EFFD"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ירמיה</w:t>
            </w:r>
            <w:r w:rsidRPr="00BE45A1">
              <w:rPr>
                <w:rFonts w:ascii="Merriweather" w:eastAsia="Times New Roman" w:hAnsi="Merriweather" w:cs="Times New Roman"/>
                <w:color w:val="000000"/>
                <w:kern w:val="0"/>
                <w:sz w:val="14"/>
                <w:szCs w:val="14"/>
                <w:vertAlign w:val="superscript"/>
                <w:rtl/>
                <w14:ligatures w14:val="none"/>
              </w:rPr>
              <w:t> </w:t>
            </w:r>
            <w:proofErr w:type="spellStart"/>
            <w:r w:rsidRPr="00BE45A1">
              <w:rPr>
                <w:rFonts w:ascii="Merriweather" w:eastAsia="Times New Roman" w:hAnsi="Merriweather" w:cs="Times New Roman"/>
                <w:color w:val="000000"/>
                <w:kern w:val="0"/>
                <w:sz w:val="14"/>
                <w:szCs w:val="14"/>
                <w:vertAlign w:val="superscript"/>
                <w:rtl/>
                <w:lang w:bidi="he-IL"/>
                <w14:ligatures w14:val="none"/>
              </w:rPr>
              <w:t>כו:כד</w:t>
            </w:r>
            <w:r w:rsidRPr="00BE45A1">
              <w:rPr>
                <w:rFonts w:ascii="Merriweather" w:eastAsia="Times New Roman" w:hAnsi="Merriweather" w:cs="Times New Roman"/>
                <w:color w:val="000000"/>
                <w:kern w:val="0"/>
                <w:sz w:val="26"/>
                <w:szCs w:val="26"/>
                <w:rtl/>
                <w:lang w:bidi="he-IL"/>
                <w14:ligatures w14:val="none"/>
              </w:rPr>
              <w:t>אַך</w:t>
            </w:r>
            <w:proofErr w:type="spellEnd"/>
            <w:r w:rsidRPr="00BE45A1">
              <w:rPr>
                <w:rFonts w:ascii="Merriweather" w:eastAsia="Times New Roman" w:hAnsi="Merriweather" w:cs="Times New Roman"/>
                <w:color w:val="000000"/>
                <w:kern w:val="0"/>
                <w:sz w:val="26"/>
                <w:szCs w:val="26"/>
                <w:rtl/>
                <w:lang w:bidi="he-IL"/>
                <w14:ligatures w14:val="none"/>
              </w:rPr>
              <w:t>ְ יַד אֲחִיקָם בֶּן שָׁפָן הָיְתָה אֶת יִרְמְיָהוּ לְבִלְתִּי תֵּת אֹתוֹ בְיַד הָעָם לַהֲמִיתוֹ.</w:t>
            </w:r>
          </w:p>
        </w:tc>
      </w:tr>
      <w:tr w:rsidR="00BE45A1" w:rsidRPr="00BE45A1" w14:paraId="01EB0F60" w14:textId="470DD041" w:rsidTr="00BE45A1">
        <w:tc>
          <w:tcPr>
            <w:tcW w:w="5240" w:type="dxa"/>
          </w:tcPr>
          <w:p w14:paraId="142C48A1"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lastRenderedPageBreak/>
              <w:t>Jer 26:24</w:t>
            </w:r>
            <w:r w:rsidRPr="00BE45A1">
              <w:rPr>
                <w:rFonts w:ascii="Merriweather" w:eastAsia="Times New Roman" w:hAnsi="Merriweather" w:cs="Times New Roman"/>
                <w:color w:val="000000"/>
                <w:kern w:val="0"/>
                <w:sz w:val="23"/>
                <w:szCs w:val="23"/>
                <w14:ligatures w14:val="none"/>
              </w:rPr>
              <w:t> However, Ahikam son of Shaphan protected Jeremiah, so that he was not handed over to the people for execution.</w:t>
            </w:r>
          </w:p>
        </w:tc>
        <w:tc>
          <w:tcPr>
            <w:tcW w:w="4110" w:type="dxa"/>
          </w:tcPr>
          <w:p w14:paraId="77FB2AE5"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34DFDE7E" w14:textId="79A998DC" w:rsidTr="00BE45A1">
        <w:tc>
          <w:tcPr>
            <w:tcW w:w="5240" w:type="dxa"/>
          </w:tcPr>
          <w:p w14:paraId="31B982E8"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Jeremiah was against the rebellion, and was public about the need to remain loyal to the Babylonians. If Gedaliah, like his father, was a supporter of Jeremiah, then Nebuchadnezzar’s choice of Gedaliah makes good sense: He wanted someone whose views implied that he would remain loyal to Babylonia, as opposed to someone from the royal family that had rebelled against him twice.</w:t>
            </w:r>
          </w:p>
        </w:tc>
        <w:tc>
          <w:tcPr>
            <w:tcW w:w="4110" w:type="dxa"/>
          </w:tcPr>
          <w:p w14:paraId="7A5A31EB" w14:textId="1A41AC95" w:rsidR="00BE45A1" w:rsidRPr="00BE45A1" w:rsidRDefault="00AA36CC" w:rsidP="004D452D">
            <w:pPr>
              <w:bidi/>
              <w:spacing w:after="300" w:line="465" w:lineRule="atLeast"/>
              <w:rPr>
                <w:rFonts w:ascii="Merriweather" w:eastAsia="Times New Roman" w:hAnsi="Merriweather" w:cs="Times New Roman"/>
                <w:color w:val="000000"/>
                <w:kern w:val="0"/>
                <w:sz w:val="26"/>
                <w:szCs w:val="26"/>
                <w:lang w:bidi="he-IL"/>
                <w14:ligatures w14:val="none"/>
              </w:rPr>
            </w:pPr>
            <w:r>
              <w:rPr>
                <w:rFonts w:ascii="Merriweather" w:eastAsia="Times New Roman" w:hAnsi="Merriweather" w:cs="Times New Roman" w:hint="cs"/>
                <w:color w:val="000000"/>
                <w:kern w:val="0"/>
                <w:sz w:val="26"/>
                <w:szCs w:val="26"/>
                <w:rtl/>
                <w:lang w:bidi="he-IL"/>
                <w14:ligatures w14:val="none"/>
              </w:rPr>
              <w:t>ירמיהו התנגד למרד, ודיבר בריש גלי על הצורך לגלות נאמנות לבבלים. אם גדליה, כמו אביו, תמך בירמיהו, יש היגיון בבחירתו בידי נבוכדנצר: נבוכדנצר ביקש</w:t>
            </w:r>
            <w:r w:rsidR="004D452D">
              <w:rPr>
                <w:rFonts w:ascii="Merriweather" w:eastAsia="Times New Roman" w:hAnsi="Merriweather" w:cs="Times New Roman" w:hint="cs"/>
                <w:color w:val="000000"/>
                <w:kern w:val="0"/>
                <w:sz w:val="26"/>
                <w:szCs w:val="26"/>
                <w:rtl/>
                <w:lang w:bidi="he-IL"/>
                <w14:ligatures w14:val="none"/>
              </w:rPr>
              <w:t xml:space="preserve"> בוודאי</w:t>
            </w:r>
            <w:r>
              <w:rPr>
                <w:rFonts w:ascii="Merriweather" w:eastAsia="Times New Roman" w:hAnsi="Merriweather" w:cs="Times New Roman" w:hint="cs"/>
                <w:color w:val="000000"/>
                <w:kern w:val="0"/>
                <w:sz w:val="26"/>
                <w:szCs w:val="26"/>
                <w:rtl/>
                <w:lang w:bidi="he-IL"/>
                <w14:ligatures w14:val="none"/>
              </w:rPr>
              <w:t xml:space="preserve"> למנות אדם </w:t>
            </w:r>
            <w:r w:rsidR="004D452D">
              <w:rPr>
                <w:rFonts w:ascii="Merriweather" w:eastAsia="Times New Roman" w:hAnsi="Merriweather" w:cs="Times New Roman" w:hint="cs"/>
                <w:color w:val="000000"/>
                <w:kern w:val="0"/>
                <w:sz w:val="26"/>
                <w:szCs w:val="26"/>
                <w:rtl/>
                <w:lang w:bidi="he-IL"/>
                <w14:ligatures w14:val="none"/>
              </w:rPr>
              <w:t>ש</w:t>
            </w:r>
            <w:r w:rsidR="00CB4A61">
              <w:rPr>
                <w:rFonts w:ascii="Merriweather" w:eastAsia="Times New Roman" w:hAnsi="Merriweather" w:cs="Times New Roman" w:hint="cs"/>
                <w:color w:val="000000"/>
                <w:kern w:val="0"/>
                <w:sz w:val="26"/>
                <w:szCs w:val="26"/>
                <w:rtl/>
                <w:lang w:bidi="he-IL"/>
                <w14:ligatures w14:val="none"/>
              </w:rPr>
              <w:t xml:space="preserve">לאור עמדותיו </w:t>
            </w:r>
            <w:r w:rsidR="004D452D">
              <w:rPr>
                <w:rFonts w:ascii="Merriweather" w:eastAsia="Times New Roman" w:hAnsi="Merriweather" w:cs="Times New Roman" w:hint="cs"/>
                <w:color w:val="000000"/>
                <w:kern w:val="0"/>
                <w:sz w:val="26"/>
                <w:szCs w:val="26"/>
                <w:rtl/>
                <w:lang w:bidi="he-IL"/>
                <w14:ligatures w14:val="none"/>
              </w:rPr>
              <w:t xml:space="preserve">אפשר להניח </w:t>
            </w:r>
            <w:r w:rsidR="00CB4A61">
              <w:rPr>
                <w:rFonts w:ascii="Merriweather" w:eastAsia="Times New Roman" w:hAnsi="Merriweather" w:cs="Times New Roman" w:hint="cs"/>
                <w:color w:val="000000"/>
                <w:kern w:val="0"/>
                <w:sz w:val="26"/>
                <w:szCs w:val="26"/>
                <w:rtl/>
                <w:lang w:bidi="he-IL"/>
                <w14:ligatures w14:val="none"/>
              </w:rPr>
              <w:t>שיהיה נאמן לבבל</w:t>
            </w:r>
            <w:r w:rsidR="003F20FC">
              <w:rPr>
                <w:rFonts w:ascii="Merriweather" w:eastAsia="Times New Roman" w:hAnsi="Merriweather" w:cs="Times New Roman" w:hint="cs"/>
                <w:color w:val="000000"/>
                <w:kern w:val="0"/>
                <w:sz w:val="26"/>
                <w:szCs w:val="26"/>
                <w:rtl/>
                <w:lang w:bidi="he-IL"/>
                <w14:ligatures w14:val="none"/>
              </w:rPr>
              <w:t>,</w:t>
            </w:r>
            <w:r w:rsidR="00CB4A61">
              <w:rPr>
                <w:rFonts w:ascii="Merriweather" w:eastAsia="Times New Roman" w:hAnsi="Merriweather" w:cs="Times New Roman" w:hint="cs"/>
                <w:color w:val="000000"/>
                <w:kern w:val="0"/>
                <w:sz w:val="26"/>
                <w:szCs w:val="26"/>
                <w:rtl/>
                <w:lang w:bidi="he-IL"/>
                <w14:ligatures w14:val="none"/>
              </w:rPr>
              <w:t xml:space="preserve"> ולא אדם ממשפחת המלוכה שמרדה בו פעמיים.</w:t>
            </w:r>
          </w:p>
        </w:tc>
      </w:tr>
      <w:tr w:rsidR="00BE45A1" w:rsidRPr="00BE45A1" w14:paraId="1718C138" w14:textId="713A0A44" w:rsidTr="00BE45A1">
        <w:tc>
          <w:tcPr>
            <w:tcW w:w="5240" w:type="dxa"/>
          </w:tcPr>
          <w:p w14:paraId="0B675AF3" w14:textId="77777777" w:rsidR="00BE45A1" w:rsidRPr="00BE45A1" w:rsidRDefault="00BE45A1" w:rsidP="00D73AE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E45A1">
              <w:rPr>
                <w:rFonts w:ascii="Merriweather" w:eastAsia="Times New Roman" w:hAnsi="Merriweather" w:cs="Times New Roman"/>
                <w:color w:val="000000"/>
                <w:kern w:val="0"/>
                <w:sz w:val="38"/>
                <w:szCs w:val="38"/>
                <w14:ligatures w14:val="none"/>
              </w:rPr>
              <w:t>The Scion of the Davidic Line Assassinates Gedaliah</w:t>
            </w:r>
          </w:p>
        </w:tc>
        <w:tc>
          <w:tcPr>
            <w:tcW w:w="4110" w:type="dxa"/>
          </w:tcPr>
          <w:p w14:paraId="5AA8C352" w14:textId="595A7D1B" w:rsidR="00BE45A1" w:rsidRPr="00BE45A1" w:rsidRDefault="00BE45A1" w:rsidP="00BE45A1">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נצר לבית דוד רוצח את גדליה</w:t>
            </w:r>
          </w:p>
        </w:tc>
      </w:tr>
      <w:tr w:rsidR="00BE45A1" w:rsidRPr="00BE45A1" w14:paraId="7E53E99E" w14:textId="1759FAEE" w:rsidTr="00BE45A1">
        <w:tc>
          <w:tcPr>
            <w:tcW w:w="5240" w:type="dxa"/>
          </w:tcPr>
          <w:p w14:paraId="2BB949E0"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 xml:space="preserve">Unfortunately for Gedaliah, Ishmael ben </w:t>
            </w:r>
            <w:proofErr w:type="spellStart"/>
            <w:r w:rsidRPr="00BE45A1">
              <w:rPr>
                <w:rFonts w:ascii="Merriweather" w:eastAsia="Times New Roman" w:hAnsi="Merriweather" w:cs="Times New Roman"/>
                <w:color w:val="000000"/>
                <w:kern w:val="0"/>
                <w:sz w:val="26"/>
                <w:szCs w:val="26"/>
                <w14:ligatures w14:val="none"/>
              </w:rPr>
              <w:t>Netaniah</w:t>
            </w:r>
            <w:proofErr w:type="spellEnd"/>
            <w:r w:rsidRPr="00BE45A1">
              <w:rPr>
                <w:rFonts w:ascii="Merriweather" w:eastAsia="Times New Roman" w:hAnsi="Merriweather" w:cs="Times New Roman"/>
                <w:color w:val="000000"/>
                <w:kern w:val="0"/>
                <w:sz w:val="26"/>
                <w:szCs w:val="26"/>
                <w14:ligatures w14:val="none"/>
              </w:rPr>
              <w:t>, a surviving member of the royal family, saw Gedaliah’s appointment as an afront, and assassinated him on the seventh month:</w:t>
            </w:r>
          </w:p>
        </w:tc>
        <w:tc>
          <w:tcPr>
            <w:tcW w:w="4110" w:type="dxa"/>
          </w:tcPr>
          <w:p w14:paraId="71FC43A4" w14:textId="554FA6B7" w:rsidR="00BE45A1" w:rsidRPr="00BE45A1" w:rsidRDefault="00BE45A1" w:rsidP="00BE45A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לרוע מזלו של גדליה, </w:t>
            </w:r>
            <w:r w:rsidR="00251E97">
              <w:rPr>
                <w:rFonts w:ascii="Merriweather" w:eastAsia="Times New Roman" w:hAnsi="Merriweather" w:cs="Times New Roman" w:hint="cs"/>
                <w:color w:val="000000"/>
                <w:kern w:val="0"/>
                <w:sz w:val="26"/>
                <w:szCs w:val="26"/>
                <w:rtl/>
                <w:lang w:bidi="he-IL"/>
                <w14:ligatures w14:val="none"/>
              </w:rPr>
              <w:t>ישמעא</w:t>
            </w:r>
            <w:r w:rsidR="00251E97">
              <w:rPr>
                <w:rFonts w:ascii="Merriweather" w:eastAsia="Times New Roman" w:hAnsi="Merriweather" w:cs="Times New Roman" w:hint="eastAsia"/>
                <w:color w:val="000000"/>
                <w:kern w:val="0"/>
                <w:sz w:val="26"/>
                <w:szCs w:val="26"/>
                <w:rtl/>
                <w:lang w:bidi="he-IL"/>
                <w14:ligatures w14:val="none"/>
              </w:rPr>
              <w:t>ל</w:t>
            </w:r>
            <w:r>
              <w:rPr>
                <w:rFonts w:ascii="Merriweather" w:eastAsia="Times New Roman" w:hAnsi="Merriweather" w:cs="Times New Roman" w:hint="cs"/>
                <w:color w:val="000000"/>
                <w:kern w:val="0"/>
                <w:sz w:val="26"/>
                <w:szCs w:val="26"/>
                <w:rtl/>
                <w:lang w:bidi="he-IL"/>
                <w14:ligatures w14:val="none"/>
              </w:rPr>
              <w:t xml:space="preserve"> בן נת</w:t>
            </w:r>
            <w:r w:rsidR="003F20FC">
              <w:rPr>
                <w:rFonts w:ascii="Merriweather" w:eastAsia="Times New Roman" w:hAnsi="Merriweather" w:cs="Times New Roman" w:hint="cs"/>
                <w:color w:val="000000"/>
                <w:kern w:val="0"/>
                <w:sz w:val="26"/>
                <w:szCs w:val="26"/>
                <w:rtl/>
                <w:lang w:bidi="he-IL"/>
                <w14:ligatures w14:val="none"/>
              </w:rPr>
              <w:t>נ</w:t>
            </w:r>
            <w:r>
              <w:rPr>
                <w:rFonts w:ascii="Merriweather" w:eastAsia="Times New Roman" w:hAnsi="Merriweather" w:cs="Times New Roman" w:hint="cs"/>
                <w:color w:val="000000"/>
                <w:kern w:val="0"/>
                <w:sz w:val="26"/>
                <w:szCs w:val="26"/>
                <w:rtl/>
                <w:lang w:bidi="he-IL"/>
                <w14:ligatures w14:val="none"/>
              </w:rPr>
              <w:t>יה, בן למשפחת המלוכה ששרד את החורבן, ראה פסול במינויו של גדליה ורצח אתו בחודש השביעי:</w:t>
            </w:r>
          </w:p>
        </w:tc>
      </w:tr>
      <w:tr w:rsidR="00BE45A1" w:rsidRPr="00BE45A1" w14:paraId="61E95CD4" w14:textId="75BBD9D8" w:rsidTr="00BE45A1">
        <w:tc>
          <w:tcPr>
            <w:tcW w:w="5240" w:type="dxa"/>
          </w:tcPr>
          <w:p w14:paraId="74364B08"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lastRenderedPageBreak/>
              <w:t xml:space="preserve">מלכים ב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כה:כה</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וַיְהִי בַּחֹדֶשׁ הַשְּׁבִיעִי בָּא יִשְׁמָעֵאל בֶּן נְתַנְיָה בֶּן </w:t>
            </w:r>
            <w:proofErr w:type="spellStart"/>
            <w:r w:rsidRPr="00BE45A1">
              <w:rPr>
                <w:rFonts w:ascii="Merriweather" w:eastAsia="Times New Roman" w:hAnsi="Merriweather" w:cs="Times New Roman"/>
                <w:color w:val="000000"/>
                <w:kern w:val="0"/>
                <w:sz w:val="26"/>
                <w:szCs w:val="26"/>
                <w:rtl/>
                <w:lang w:bidi="he-IL"/>
                <w14:ligatures w14:val="none"/>
              </w:rPr>
              <w:t>אֱלִישָׁמָע</w:t>
            </w:r>
            <w:proofErr w:type="spellEnd"/>
            <w:r w:rsidRPr="00BE45A1">
              <w:rPr>
                <w:rFonts w:ascii="Merriweather" w:eastAsia="Times New Roman" w:hAnsi="Merriweather" w:cs="Times New Roman"/>
                <w:color w:val="000000"/>
                <w:kern w:val="0"/>
                <w:sz w:val="26"/>
                <w:szCs w:val="26"/>
                <w:rtl/>
                <w:lang w:bidi="he-IL"/>
                <w14:ligatures w14:val="none"/>
              </w:rPr>
              <w:t xml:space="preserve"> מִזֶּרַע הַמְּלוּכָה וַעֲשָׂרָה אֲנָשִׁים אִתּוֹ וַיַּכּוּ אֶת גְּדַלְיָהוּ וַיָּמֹת וְאֶת הַיְּהוּדִים וְאֶת </w:t>
            </w:r>
            <w:proofErr w:type="spellStart"/>
            <w:r w:rsidRPr="00BE45A1">
              <w:rPr>
                <w:rFonts w:ascii="Merriweather" w:eastAsia="Times New Roman" w:hAnsi="Merriweather" w:cs="Times New Roman"/>
                <w:color w:val="000000"/>
                <w:kern w:val="0"/>
                <w:sz w:val="26"/>
                <w:szCs w:val="26"/>
                <w:rtl/>
                <w:lang w:bidi="he-IL"/>
                <w14:ligatures w14:val="none"/>
              </w:rPr>
              <w:t>הַכַּשְׂדִּים</w:t>
            </w:r>
            <w:proofErr w:type="spellEnd"/>
            <w:r w:rsidRPr="00BE45A1">
              <w:rPr>
                <w:rFonts w:ascii="Merriweather" w:eastAsia="Times New Roman" w:hAnsi="Merriweather" w:cs="Times New Roman"/>
                <w:color w:val="000000"/>
                <w:kern w:val="0"/>
                <w:sz w:val="26"/>
                <w:szCs w:val="26"/>
                <w:rtl/>
                <w:lang w:bidi="he-IL"/>
                <w14:ligatures w14:val="none"/>
              </w:rPr>
              <w:t xml:space="preserve"> אֲשֶׁר הָיוּ אִתּוֹ בַּמִּצְפָּה.</w:t>
            </w:r>
          </w:p>
        </w:tc>
        <w:tc>
          <w:tcPr>
            <w:tcW w:w="4110" w:type="dxa"/>
          </w:tcPr>
          <w:p w14:paraId="42A129A1" w14:textId="11888611"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 xml:space="preserve">מלכים ב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כה:כה</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וַיְהִי בַּחֹדֶשׁ הַשְּׁבִיעִי</w:t>
            </w:r>
            <w:r w:rsidR="00FD431E" w:rsidRPr="00FD431E">
              <w:rPr>
                <w:rFonts w:ascii="Merriweather" w:eastAsia="Times New Roman" w:hAnsi="Merriweather" w:cs="Times New Roman" w:hint="cs"/>
                <w:color w:val="000000"/>
                <w:kern w:val="0"/>
                <w:sz w:val="26"/>
                <w:szCs w:val="26"/>
                <w:vertAlign w:val="superscript"/>
                <w:rtl/>
                <w:lang w:bidi="he-IL"/>
                <w14:ligatures w14:val="none"/>
              </w:rPr>
              <w:t>[3]</w:t>
            </w:r>
            <w:r w:rsidRPr="00BE45A1">
              <w:rPr>
                <w:rFonts w:ascii="Merriweather" w:eastAsia="Times New Roman" w:hAnsi="Merriweather" w:cs="Times New Roman"/>
                <w:color w:val="000000"/>
                <w:kern w:val="0"/>
                <w:sz w:val="26"/>
                <w:szCs w:val="26"/>
                <w:rtl/>
                <w:lang w:bidi="he-IL"/>
                <w14:ligatures w14:val="none"/>
              </w:rPr>
              <w:t xml:space="preserve"> בָּא יִשְׁמָעֵאל בֶּן נְתַנְיָה בֶּן </w:t>
            </w:r>
            <w:proofErr w:type="spellStart"/>
            <w:r w:rsidRPr="00BE45A1">
              <w:rPr>
                <w:rFonts w:ascii="Merriweather" w:eastAsia="Times New Roman" w:hAnsi="Merriweather" w:cs="Times New Roman"/>
                <w:color w:val="000000"/>
                <w:kern w:val="0"/>
                <w:sz w:val="26"/>
                <w:szCs w:val="26"/>
                <w:rtl/>
                <w:lang w:bidi="he-IL"/>
                <w14:ligatures w14:val="none"/>
              </w:rPr>
              <w:t>אֱלִישָׁמָע</w:t>
            </w:r>
            <w:proofErr w:type="spellEnd"/>
            <w:r w:rsidRPr="00BE45A1">
              <w:rPr>
                <w:rFonts w:ascii="Merriweather" w:eastAsia="Times New Roman" w:hAnsi="Merriweather" w:cs="Times New Roman"/>
                <w:color w:val="000000"/>
                <w:kern w:val="0"/>
                <w:sz w:val="26"/>
                <w:szCs w:val="26"/>
                <w:rtl/>
                <w:lang w:bidi="he-IL"/>
                <w14:ligatures w14:val="none"/>
              </w:rPr>
              <w:t xml:space="preserve"> מִזֶּרַע הַמְּלוּכָה וַעֲשָׂרָה אֲנָשִׁים אִתּוֹ וַיַּכּוּ אֶת גְּדַלְיָהוּ וַיָּמֹת וְאֶת הַיְּהוּדִים וְאֶת </w:t>
            </w:r>
            <w:proofErr w:type="spellStart"/>
            <w:r w:rsidRPr="00BE45A1">
              <w:rPr>
                <w:rFonts w:ascii="Merriweather" w:eastAsia="Times New Roman" w:hAnsi="Merriweather" w:cs="Times New Roman"/>
                <w:color w:val="000000"/>
                <w:kern w:val="0"/>
                <w:sz w:val="26"/>
                <w:szCs w:val="26"/>
                <w:rtl/>
                <w:lang w:bidi="he-IL"/>
                <w14:ligatures w14:val="none"/>
              </w:rPr>
              <w:t>הַכַּשְׂדִּים</w:t>
            </w:r>
            <w:proofErr w:type="spellEnd"/>
            <w:r w:rsidRPr="00BE45A1">
              <w:rPr>
                <w:rFonts w:ascii="Merriweather" w:eastAsia="Times New Roman" w:hAnsi="Merriweather" w:cs="Times New Roman"/>
                <w:color w:val="000000"/>
                <w:kern w:val="0"/>
                <w:sz w:val="26"/>
                <w:szCs w:val="26"/>
                <w:rtl/>
                <w:lang w:bidi="he-IL"/>
                <w14:ligatures w14:val="none"/>
              </w:rPr>
              <w:t xml:space="preserve"> אֲשֶׁר הָיוּ אִתּוֹ בַּמִּצְפָּה.</w:t>
            </w:r>
          </w:p>
        </w:tc>
      </w:tr>
      <w:tr w:rsidR="00BE45A1" w:rsidRPr="00BE45A1" w14:paraId="17311EF8" w14:textId="6ECA0CAD" w:rsidTr="00BE45A1">
        <w:tc>
          <w:tcPr>
            <w:tcW w:w="5240" w:type="dxa"/>
          </w:tcPr>
          <w:p w14:paraId="4393C674"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t>2 Kgs 25:25</w:t>
            </w:r>
            <w:r w:rsidRPr="00BE45A1">
              <w:rPr>
                <w:rFonts w:ascii="Merriweather" w:eastAsia="Times New Roman" w:hAnsi="Merriweather" w:cs="Times New Roman"/>
                <w:color w:val="000000"/>
                <w:kern w:val="0"/>
                <w:sz w:val="23"/>
                <w:szCs w:val="23"/>
                <w14:ligatures w14:val="none"/>
              </w:rPr>
              <w:t> In the seventh month [or: On the New Moon of the seventh month],</w:t>
            </w:r>
            <w:r w:rsidRPr="00BE45A1">
              <w:rPr>
                <w:rFonts w:ascii="Merriweather" w:eastAsia="Times New Roman" w:hAnsi="Merriweather" w:cs="Times New Roman"/>
                <w:color w:val="B22222"/>
                <w:kern w:val="0"/>
                <w:sz w:val="23"/>
                <w:szCs w:val="23"/>
                <w:vertAlign w:val="superscript"/>
                <w14:ligatures w14:val="none"/>
              </w:rPr>
              <w:t>[3]</w:t>
            </w:r>
            <w:r w:rsidRPr="00BE45A1">
              <w:rPr>
                <w:rFonts w:ascii="Merriweather" w:eastAsia="Times New Roman" w:hAnsi="Merriweather" w:cs="Times New Roman"/>
                <w:color w:val="000000"/>
                <w:kern w:val="0"/>
                <w:sz w:val="23"/>
                <w:szCs w:val="23"/>
                <w14:ligatures w14:val="none"/>
              </w:rPr>
              <w:t> Ishmael son of Nethaniah son of Elishama, who was of royal descent, came with ten men, and they struck down Gedaliah and he died; [they also killed] the Judeans and the Chaldeans who were present with him at Mizpah.</w:t>
            </w:r>
          </w:p>
        </w:tc>
        <w:tc>
          <w:tcPr>
            <w:tcW w:w="4110" w:type="dxa"/>
          </w:tcPr>
          <w:p w14:paraId="585546E0"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3E430405" w14:textId="5A8CED4B" w:rsidTr="00BE45A1">
        <w:tc>
          <w:tcPr>
            <w:tcW w:w="5240" w:type="dxa"/>
          </w:tcPr>
          <w:p w14:paraId="527DC6DE"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 xml:space="preserve">If the (unprovenanced) bulla that says </w:t>
            </w:r>
            <w:r w:rsidRPr="00BE45A1">
              <w:rPr>
                <w:rFonts w:ascii="Merriweather" w:eastAsia="Times New Roman" w:hAnsi="Merriweather" w:cs="Times New Roman"/>
                <w:color w:val="000000"/>
                <w:kern w:val="0"/>
                <w:sz w:val="26"/>
                <w:szCs w:val="26"/>
                <w:rtl/>
                <w:lang w:bidi="he-IL"/>
                <w14:ligatures w14:val="none"/>
              </w:rPr>
              <w:t>לישמעאל בן המלך</w:t>
            </w:r>
            <w:r w:rsidRPr="00BE45A1">
              <w:rPr>
                <w:rFonts w:ascii="Merriweather" w:eastAsia="Times New Roman" w:hAnsi="Merriweather" w:cs="Times New Roman"/>
                <w:color w:val="000000"/>
                <w:kern w:val="0"/>
                <w:sz w:val="26"/>
                <w:szCs w:val="26"/>
                <w14:ligatures w14:val="none"/>
              </w:rPr>
              <w:t xml:space="preserve"> “Belonging to Ishmael, son of the king” is legitimate,</w:t>
            </w:r>
            <w:r w:rsidRPr="00BE45A1">
              <w:rPr>
                <w:rFonts w:ascii="Merriweather" w:eastAsia="Times New Roman" w:hAnsi="Merriweather" w:cs="Times New Roman"/>
                <w:color w:val="B22222"/>
                <w:kern w:val="0"/>
                <w:sz w:val="23"/>
                <w:szCs w:val="23"/>
                <w:vertAlign w:val="superscript"/>
                <w14:ligatures w14:val="none"/>
              </w:rPr>
              <w:t>[4]</w:t>
            </w:r>
            <w:r w:rsidRPr="00BE45A1">
              <w:rPr>
                <w:rFonts w:ascii="Merriweather" w:eastAsia="Times New Roman" w:hAnsi="Merriweather" w:cs="Times New Roman"/>
                <w:color w:val="000000"/>
                <w:kern w:val="0"/>
                <w:sz w:val="26"/>
                <w:szCs w:val="26"/>
                <w14:ligatures w14:val="none"/>
              </w:rPr>
              <w:t xml:space="preserve"> then it most likely belonged to Ishmael ben </w:t>
            </w:r>
            <w:proofErr w:type="spellStart"/>
            <w:r w:rsidRPr="00BE45A1">
              <w:rPr>
                <w:rFonts w:ascii="Merriweather" w:eastAsia="Times New Roman" w:hAnsi="Merriweather" w:cs="Times New Roman"/>
                <w:color w:val="000000"/>
                <w:kern w:val="0"/>
                <w:sz w:val="26"/>
                <w:szCs w:val="26"/>
                <w14:ligatures w14:val="none"/>
              </w:rPr>
              <w:t>Netaniah</w:t>
            </w:r>
            <w:proofErr w:type="spellEnd"/>
            <w:r w:rsidRPr="00BE45A1">
              <w:rPr>
                <w:rFonts w:ascii="Merriweather" w:eastAsia="Times New Roman" w:hAnsi="Merriweather" w:cs="Times New Roman"/>
                <w:color w:val="000000"/>
                <w:kern w:val="0"/>
                <w:sz w:val="26"/>
                <w:szCs w:val="26"/>
                <w14:ligatures w14:val="none"/>
              </w:rPr>
              <w:t>, who clearly wished to emphasis his royal status. It is not surprising, therefore, that seeing a former official take charge would have offended him so. But Ishmael was not working alone.</w:t>
            </w:r>
          </w:p>
        </w:tc>
        <w:tc>
          <w:tcPr>
            <w:tcW w:w="4110" w:type="dxa"/>
          </w:tcPr>
          <w:p w14:paraId="6B7841FE" w14:textId="0743A533" w:rsidR="00BE45A1" w:rsidRPr="00BE45A1" w:rsidRDefault="00CB4A61" w:rsidP="003F20FC">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אם הבולה (שאומנם מקורה אינו </w:t>
            </w:r>
            <w:r w:rsidR="003F20FC">
              <w:rPr>
                <w:rFonts w:ascii="Merriweather" w:eastAsia="Times New Roman" w:hAnsi="Merriweather" w:cs="Times New Roman" w:hint="cs"/>
                <w:color w:val="000000"/>
                <w:kern w:val="0"/>
                <w:sz w:val="26"/>
                <w:szCs w:val="26"/>
                <w:rtl/>
                <w:lang w:bidi="he-IL"/>
                <w14:ligatures w14:val="none"/>
              </w:rPr>
              <w:t>ודאי</w:t>
            </w:r>
            <w:r>
              <w:rPr>
                <w:rFonts w:ascii="Merriweather" w:eastAsia="Times New Roman" w:hAnsi="Merriweather" w:cs="Times New Roman" w:hint="cs"/>
                <w:color w:val="000000"/>
                <w:kern w:val="0"/>
                <w:sz w:val="26"/>
                <w:szCs w:val="26"/>
                <w:rtl/>
                <w:lang w:bidi="he-IL"/>
                <w14:ligatures w14:val="none"/>
              </w:rPr>
              <w:t>) הנושאת את הכתובת "לישמעאל בן המלך" מקורית,</w:t>
            </w:r>
            <w:r w:rsidRPr="00CB4A61">
              <w:rPr>
                <w:rFonts w:ascii="Merriweather" w:eastAsia="Times New Roman" w:hAnsi="Merriweather" w:cs="Times New Roman" w:hint="cs"/>
                <w:color w:val="000000"/>
                <w:kern w:val="0"/>
                <w:sz w:val="26"/>
                <w:szCs w:val="26"/>
                <w:vertAlign w:val="superscript"/>
                <w:rtl/>
                <w:lang w:bidi="he-IL"/>
                <w14:ligatures w14:val="none"/>
              </w:rPr>
              <w:t>[4]</w:t>
            </w:r>
            <w:r>
              <w:rPr>
                <w:rFonts w:ascii="Merriweather" w:eastAsia="Times New Roman" w:hAnsi="Merriweather" w:cs="Times New Roman" w:hint="cs"/>
                <w:color w:val="000000"/>
                <w:kern w:val="0"/>
                <w:sz w:val="26"/>
                <w:szCs w:val="26"/>
                <w:rtl/>
                <w:lang w:bidi="he-IL"/>
                <w14:ligatures w14:val="none"/>
              </w:rPr>
              <w:t xml:space="preserve"> מסתבר </w:t>
            </w:r>
            <w:r w:rsidR="003F20FC">
              <w:rPr>
                <w:rFonts w:ascii="Merriweather" w:eastAsia="Times New Roman" w:hAnsi="Merriweather" w:cs="Times New Roman" w:hint="cs"/>
                <w:color w:val="000000"/>
                <w:kern w:val="0"/>
                <w:sz w:val="26"/>
                <w:szCs w:val="26"/>
                <w:rtl/>
                <w:lang w:bidi="he-IL"/>
                <w14:ligatures w14:val="none"/>
              </w:rPr>
              <w:t>שהיא השתייכה לישמעאל בן נתניה, ו</w:t>
            </w:r>
            <w:r>
              <w:rPr>
                <w:rFonts w:ascii="Merriweather" w:eastAsia="Times New Roman" w:hAnsi="Merriweather" w:cs="Times New Roman" w:hint="cs"/>
                <w:color w:val="000000"/>
                <w:kern w:val="0"/>
                <w:sz w:val="26"/>
                <w:szCs w:val="26"/>
                <w:rtl/>
                <w:lang w:bidi="he-IL"/>
                <w14:ligatures w14:val="none"/>
              </w:rPr>
              <w:t>ניכר שרצה להדגיש את מוצאו המלכותי. אין תמה אפוא שדעתו לא הייתה נוחה מכך שפקיד לשעבר קיבל לידיו את השליטה בארץ. אבל ישמעאל לא פעל לבדו.</w:t>
            </w:r>
          </w:p>
        </w:tc>
      </w:tr>
      <w:tr w:rsidR="00BE45A1" w:rsidRPr="00BE45A1" w14:paraId="4DDFE65F" w14:textId="7F888EC0" w:rsidTr="00BE45A1">
        <w:tc>
          <w:tcPr>
            <w:tcW w:w="5240" w:type="dxa"/>
          </w:tcPr>
          <w:p w14:paraId="2BFE17B3" w14:textId="77777777" w:rsidR="00BE45A1" w:rsidRPr="00BE45A1" w:rsidRDefault="00BE45A1" w:rsidP="00D73AE1">
            <w:pPr>
              <w:spacing w:before="300" w:after="150" w:line="450" w:lineRule="atLeast"/>
              <w:outlineLvl w:val="2"/>
              <w:rPr>
                <w:rFonts w:ascii="Merriweather" w:eastAsia="Times New Roman" w:hAnsi="Merriweather" w:cs="Times New Roman"/>
                <w:color w:val="000000"/>
                <w:kern w:val="0"/>
                <w:sz w:val="32"/>
                <w:szCs w:val="32"/>
                <w14:ligatures w14:val="none"/>
              </w:rPr>
            </w:pPr>
            <w:r w:rsidRPr="00BE45A1">
              <w:rPr>
                <w:rFonts w:ascii="Merriweather" w:eastAsia="Times New Roman" w:hAnsi="Merriweather" w:cs="Times New Roman"/>
                <w:color w:val="000000"/>
                <w:kern w:val="0"/>
                <w:sz w:val="32"/>
                <w:szCs w:val="32"/>
                <w14:ligatures w14:val="none"/>
              </w:rPr>
              <w:t>An Ammonite Agent</w:t>
            </w:r>
          </w:p>
        </w:tc>
        <w:tc>
          <w:tcPr>
            <w:tcW w:w="4110" w:type="dxa"/>
          </w:tcPr>
          <w:p w14:paraId="34D96817" w14:textId="341F0890" w:rsidR="00BE45A1" w:rsidRPr="00BE45A1" w:rsidRDefault="00BE45A1" w:rsidP="00BE45A1">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סוכן של עמון</w:t>
            </w:r>
          </w:p>
        </w:tc>
      </w:tr>
      <w:tr w:rsidR="00BE45A1" w:rsidRPr="00BE45A1" w14:paraId="0838BB0E" w14:textId="137B1C71" w:rsidTr="00BE45A1">
        <w:tc>
          <w:tcPr>
            <w:tcW w:w="5240" w:type="dxa"/>
          </w:tcPr>
          <w:p w14:paraId="2195BB22"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The book of Jeremiah offers a much more detailed account (</w:t>
            </w:r>
            <w:proofErr w:type="spellStart"/>
            <w:r w:rsidRPr="00BE45A1">
              <w:rPr>
                <w:rFonts w:ascii="Merriweather" w:eastAsia="Times New Roman" w:hAnsi="Merriweather" w:cs="Times New Roman"/>
                <w:color w:val="000000"/>
                <w:kern w:val="0"/>
                <w:sz w:val="26"/>
                <w:szCs w:val="26"/>
                <w14:ligatures w14:val="none"/>
              </w:rPr>
              <w:t>chs</w:t>
            </w:r>
            <w:proofErr w:type="spellEnd"/>
            <w:r w:rsidRPr="00BE45A1">
              <w:rPr>
                <w:rFonts w:ascii="Merriweather" w:eastAsia="Times New Roman" w:hAnsi="Merriweather" w:cs="Times New Roman"/>
                <w:color w:val="000000"/>
                <w:kern w:val="0"/>
                <w:sz w:val="26"/>
                <w:szCs w:val="26"/>
                <w14:ligatures w14:val="none"/>
              </w:rPr>
              <w:t>. 40–44),</w:t>
            </w:r>
            <w:r w:rsidRPr="00BE45A1">
              <w:rPr>
                <w:rFonts w:ascii="Merriweather" w:eastAsia="Times New Roman" w:hAnsi="Merriweather" w:cs="Times New Roman"/>
                <w:color w:val="B22222"/>
                <w:kern w:val="0"/>
                <w:sz w:val="23"/>
                <w:szCs w:val="23"/>
                <w:vertAlign w:val="superscript"/>
                <w14:ligatures w14:val="none"/>
              </w:rPr>
              <w:t>[5]</w:t>
            </w:r>
            <w:r w:rsidRPr="00BE45A1">
              <w:rPr>
                <w:rFonts w:ascii="Merriweather" w:eastAsia="Times New Roman" w:hAnsi="Merriweather" w:cs="Times New Roman"/>
                <w:color w:val="000000"/>
                <w:kern w:val="0"/>
                <w:sz w:val="26"/>
                <w:szCs w:val="26"/>
                <w14:ligatures w14:val="none"/>
              </w:rPr>
              <w:t xml:space="preserve"> in which we learn that Ishmael ben </w:t>
            </w:r>
            <w:proofErr w:type="spellStart"/>
            <w:r w:rsidRPr="00BE45A1">
              <w:rPr>
                <w:rFonts w:ascii="Merriweather" w:eastAsia="Times New Roman" w:hAnsi="Merriweather" w:cs="Times New Roman"/>
                <w:color w:val="000000"/>
                <w:kern w:val="0"/>
                <w:sz w:val="26"/>
                <w:szCs w:val="26"/>
                <w14:ligatures w14:val="none"/>
              </w:rPr>
              <w:t>Netaniah</w:t>
            </w:r>
            <w:proofErr w:type="spellEnd"/>
            <w:r w:rsidRPr="00BE45A1">
              <w:rPr>
                <w:rFonts w:ascii="Merriweather" w:eastAsia="Times New Roman" w:hAnsi="Merriweather" w:cs="Times New Roman"/>
                <w:color w:val="000000"/>
                <w:kern w:val="0"/>
                <w:sz w:val="26"/>
                <w:szCs w:val="26"/>
                <w14:ligatures w14:val="none"/>
              </w:rPr>
              <w:t xml:space="preserve"> was in league with the </w:t>
            </w:r>
            <w:r w:rsidRPr="00BE45A1">
              <w:rPr>
                <w:rFonts w:ascii="Merriweather" w:eastAsia="Times New Roman" w:hAnsi="Merriweather" w:cs="Times New Roman"/>
                <w:color w:val="000000"/>
                <w:kern w:val="0"/>
                <w:sz w:val="26"/>
                <w:szCs w:val="26"/>
                <w14:ligatures w14:val="none"/>
              </w:rPr>
              <w:lastRenderedPageBreak/>
              <w:t xml:space="preserve">Ammonite king Baalis, whose name we know from a bulla of one of his officials found in the Ammonite city of Tell al-‘Umayri, which reads, </w:t>
            </w:r>
            <w:proofErr w:type="spellStart"/>
            <w:r w:rsidRPr="00BE45A1">
              <w:rPr>
                <w:rFonts w:ascii="Merriweather" w:eastAsia="Times New Roman" w:hAnsi="Merriweather" w:cs="Times New Roman"/>
                <w:color w:val="000000"/>
                <w:kern w:val="0"/>
                <w:sz w:val="26"/>
                <w:szCs w:val="26"/>
                <w:rtl/>
                <w:lang w:bidi="he-IL"/>
                <w14:ligatures w14:val="none"/>
              </w:rPr>
              <w:t>למלכומאור</w:t>
            </w:r>
            <w:proofErr w:type="spellEnd"/>
            <w:r w:rsidRPr="00BE45A1">
              <w:rPr>
                <w:rFonts w:ascii="Merriweather" w:eastAsia="Times New Roman" w:hAnsi="Merriweather" w:cs="Times New Roman"/>
                <w:color w:val="000000"/>
                <w:kern w:val="0"/>
                <w:sz w:val="26"/>
                <w:szCs w:val="26"/>
                <w:rtl/>
                <w:lang w:bidi="he-IL"/>
                <w14:ligatures w14:val="none"/>
              </w:rPr>
              <w:t xml:space="preserve"> עבד </w:t>
            </w:r>
            <w:proofErr w:type="spellStart"/>
            <w:r w:rsidRPr="00BE45A1">
              <w:rPr>
                <w:rFonts w:ascii="Merriweather" w:eastAsia="Times New Roman" w:hAnsi="Merriweather" w:cs="Times New Roman"/>
                <w:color w:val="000000"/>
                <w:kern w:val="0"/>
                <w:sz w:val="26"/>
                <w:szCs w:val="26"/>
                <w:rtl/>
                <w:lang w:bidi="he-IL"/>
                <w14:ligatures w14:val="none"/>
              </w:rPr>
              <w:t>בעלישע</w:t>
            </w:r>
            <w:proofErr w:type="spellEnd"/>
            <w:r w:rsidRPr="00BE45A1">
              <w:rPr>
                <w:rFonts w:ascii="Merriweather" w:eastAsia="Times New Roman" w:hAnsi="Merriweather" w:cs="Times New Roman"/>
                <w:color w:val="000000"/>
                <w:kern w:val="0"/>
                <w:sz w:val="26"/>
                <w:szCs w:val="26"/>
                <w14:ligatures w14:val="none"/>
              </w:rPr>
              <w:t xml:space="preserve"> “Belonging to </w:t>
            </w:r>
            <w:proofErr w:type="spellStart"/>
            <w:r w:rsidRPr="00BE45A1">
              <w:rPr>
                <w:rFonts w:ascii="Merriweather" w:eastAsia="Times New Roman" w:hAnsi="Merriweather" w:cs="Times New Roman"/>
                <w:color w:val="000000"/>
                <w:kern w:val="0"/>
                <w:sz w:val="26"/>
                <w:szCs w:val="26"/>
                <w14:ligatures w14:val="none"/>
              </w:rPr>
              <w:t>Milkom</w:t>
            </w:r>
            <w:proofErr w:type="spellEnd"/>
            <w:r w:rsidRPr="00BE45A1">
              <w:rPr>
                <w:rFonts w:ascii="Merriweather" w:eastAsia="Times New Roman" w:hAnsi="Merriweather" w:cs="Times New Roman"/>
                <w:color w:val="000000"/>
                <w:kern w:val="0"/>
                <w:sz w:val="26"/>
                <w:szCs w:val="26"/>
                <w14:ligatures w14:val="none"/>
              </w:rPr>
              <w:t>-Or servant of Baalis.”</w:t>
            </w:r>
            <w:r w:rsidRPr="00BE45A1">
              <w:rPr>
                <w:rFonts w:ascii="Merriweather" w:eastAsia="Times New Roman" w:hAnsi="Merriweather" w:cs="Times New Roman"/>
                <w:color w:val="B22222"/>
                <w:kern w:val="0"/>
                <w:sz w:val="23"/>
                <w:szCs w:val="23"/>
                <w:vertAlign w:val="superscript"/>
                <w14:ligatures w14:val="none"/>
              </w:rPr>
              <w:t>[6]</w:t>
            </w:r>
            <w:r w:rsidRPr="00BE45A1">
              <w:rPr>
                <w:rFonts w:ascii="Merriweather" w:eastAsia="Times New Roman" w:hAnsi="Merriweather" w:cs="Times New Roman"/>
                <w:color w:val="000000"/>
                <w:kern w:val="0"/>
                <w:sz w:val="26"/>
                <w:szCs w:val="26"/>
                <w14:ligatures w14:val="none"/>
              </w:rPr>
              <w:t xml:space="preserve"> Another, very broken bulla, reconstructed to read </w:t>
            </w:r>
            <w:proofErr w:type="spellStart"/>
            <w:r w:rsidRPr="00BE45A1">
              <w:rPr>
                <w:rFonts w:ascii="Merriweather" w:eastAsia="Times New Roman" w:hAnsi="Merriweather" w:cs="Times New Roman"/>
                <w:color w:val="000000"/>
                <w:kern w:val="0"/>
                <w:sz w:val="26"/>
                <w:szCs w:val="26"/>
                <w:rtl/>
                <w:lang w:bidi="he-IL"/>
                <w14:ligatures w14:val="none"/>
              </w:rPr>
              <w:t>בעלישע</w:t>
            </w:r>
            <w:proofErr w:type="spellEnd"/>
            <w:r w:rsidRPr="00BE45A1">
              <w:rPr>
                <w:rFonts w:ascii="Merriweather" w:eastAsia="Times New Roman" w:hAnsi="Merriweather" w:cs="Times New Roman"/>
                <w:color w:val="000000"/>
                <w:kern w:val="0"/>
                <w:sz w:val="26"/>
                <w:szCs w:val="26"/>
                <w:rtl/>
                <w:lang w:bidi="he-IL"/>
                <w14:ligatures w14:val="none"/>
              </w:rPr>
              <w:t xml:space="preserve"> מלך </w:t>
            </w:r>
            <w:proofErr w:type="spellStart"/>
            <w:r w:rsidRPr="00BE45A1">
              <w:rPr>
                <w:rFonts w:ascii="Merriweather" w:eastAsia="Times New Roman" w:hAnsi="Merriweather" w:cs="Times New Roman"/>
                <w:color w:val="000000"/>
                <w:kern w:val="0"/>
                <w:sz w:val="26"/>
                <w:szCs w:val="26"/>
                <w:rtl/>
                <w:lang w:bidi="he-IL"/>
                <w14:ligatures w14:val="none"/>
              </w:rPr>
              <w:t>בנ</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עמנ</w:t>
            </w:r>
            <w:proofErr w:type="spellEnd"/>
            <w:r w:rsidRPr="00BE45A1">
              <w:rPr>
                <w:rFonts w:ascii="Merriweather" w:eastAsia="Times New Roman" w:hAnsi="Merriweather" w:cs="Times New Roman"/>
                <w:color w:val="000000"/>
                <w:kern w:val="0"/>
                <w:sz w:val="26"/>
                <w:szCs w:val="26"/>
                <w14:ligatures w14:val="none"/>
              </w:rPr>
              <w:t xml:space="preserve"> “Baalis, King of the Ammonites,” is unprovenanced.</w:t>
            </w:r>
            <w:r w:rsidRPr="00BE45A1">
              <w:rPr>
                <w:rFonts w:ascii="Merriweather" w:eastAsia="Times New Roman" w:hAnsi="Merriweather" w:cs="Times New Roman"/>
                <w:color w:val="B22222"/>
                <w:kern w:val="0"/>
                <w:sz w:val="23"/>
                <w:szCs w:val="23"/>
                <w:vertAlign w:val="superscript"/>
                <w14:ligatures w14:val="none"/>
              </w:rPr>
              <w:t>[7]</w:t>
            </w:r>
          </w:p>
        </w:tc>
        <w:tc>
          <w:tcPr>
            <w:tcW w:w="4110" w:type="dxa"/>
          </w:tcPr>
          <w:p w14:paraId="74FEC59B" w14:textId="25F0EE67" w:rsidR="00BE45A1" w:rsidRPr="00BE45A1" w:rsidRDefault="00CB4A61" w:rsidP="00E84D88">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בספר ירמיה </w:t>
            </w:r>
            <w:r w:rsidR="003F20FC">
              <w:rPr>
                <w:rFonts w:ascii="Merriweather" w:eastAsia="Times New Roman" w:hAnsi="Merriweather" w:cs="Times New Roman" w:hint="cs"/>
                <w:color w:val="000000"/>
                <w:kern w:val="0"/>
                <w:sz w:val="26"/>
                <w:szCs w:val="26"/>
                <w:rtl/>
                <w:lang w:bidi="he-IL"/>
                <w14:ligatures w14:val="none"/>
              </w:rPr>
              <w:t xml:space="preserve">(פרקים מ–מד) </w:t>
            </w:r>
            <w:r>
              <w:rPr>
                <w:rFonts w:ascii="Merriweather" w:eastAsia="Times New Roman" w:hAnsi="Merriweather" w:cs="Times New Roman" w:hint="cs"/>
                <w:color w:val="000000"/>
                <w:kern w:val="0"/>
                <w:sz w:val="26"/>
                <w:szCs w:val="26"/>
                <w:rtl/>
                <w:lang w:bidi="he-IL"/>
                <w14:ligatures w14:val="none"/>
              </w:rPr>
              <w:t>מצוי תיאור מפורט יותר של האירועים,</w:t>
            </w:r>
            <w:r w:rsidRPr="00CB4A61">
              <w:rPr>
                <w:rFonts w:ascii="Merriweather" w:eastAsia="Times New Roman" w:hAnsi="Merriweather" w:cs="Times New Roman" w:hint="cs"/>
                <w:color w:val="000000"/>
                <w:kern w:val="0"/>
                <w:sz w:val="26"/>
                <w:szCs w:val="26"/>
                <w:vertAlign w:val="superscript"/>
                <w:rtl/>
                <w:lang w:bidi="he-IL"/>
                <w14:ligatures w14:val="none"/>
              </w:rPr>
              <w:t>[5]</w:t>
            </w:r>
            <w:r>
              <w:rPr>
                <w:rFonts w:ascii="Merriweather" w:eastAsia="Times New Roman" w:hAnsi="Merriweather" w:cs="Times New Roman" w:hint="cs"/>
                <w:color w:val="000000"/>
                <w:kern w:val="0"/>
                <w:sz w:val="26"/>
                <w:szCs w:val="26"/>
                <w:rtl/>
                <w:lang w:bidi="he-IL"/>
                <w14:ligatures w14:val="none"/>
              </w:rPr>
              <w:t xml:space="preserve"> וממנו אנחנו למדים שישמעאל בן נתניה עשה יד אחת עם </w:t>
            </w:r>
            <w:proofErr w:type="spellStart"/>
            <w:r>
              <w:rPr>
                <w:rFonts w:ascii="Merriweather" w:eastAsia="Times New Roman" w:hAnsi="Merriweather" w:cs="Times New Roman" w:hint="cs"/>
                <w:color w:val="000000"/>
                <w:kern w:val="0"/>
                <w:sz w:val="26"/>
                <w:szCs w:val="26"/>
                <w:rtl/>
                <w:lang w:bidi="he-IL"/>
                <w14:ligatures w14:val="none"/>
              </w:rPr>
              <w:t>בעליס</w:t>
            </w:r>
            <w:proofErr w:type="spellEnd"/>
            <w:r>
              <w:rPr>
                <w:rFonts w:ascii="Merriweather" w:eastAsia="Times New Roman" w:hAnsi="Merriweather" w:cs="Times New Roman" w:hint="cs"/>
                <w:color w:val="000000"/>
                <w:kern w:val="0"/>
                <w:sz w:val="26"/>
                <w:szCs w:val="26"/>
                <w:rtl/>
                <w:lang w:bidi="he-IL"/>
                <w14:ligatures w14:val="none"/>
              </w:rPr>
              <w:t xml:space="preserve"> מלך עמון, ששמו מוכר לנו מבולה</w:t>
            </w:r>
            <w:r w:rsidR="00B43117">
              <w:rPr>
                <w:rFonts w:ascii="Merriweather" w:eastAsia="Times New Roman" w:hAnsi="Merriweather" w:cs="Times New Roman" w:hint="cs"/>
                <w:color w:val="000000"/>
                <w:kern w:val="0"/>
                <w:sz w:val="26"/>
                <w:szCs w:val="26"/>
                <w:rtl/>
                <w:lang w:bidi="he-IL"/>
                <w14:ligatures w14:val="none"/>
              </w:rPr>
              <w:t xml:space="preserve"> של </w:t>
            </w:r>
            <w:r w:rsidR="00B43117">
              <w:rPr>
                <w:rFonts w:ascii="Merriweather" w:eastAsia="Times New Roman" w:hAnsi="Merriweather" w:cs="Times New Roman" w:hint="cs"/>
                <w:color w:val="000000"/>
                <w:kern w:val="0"/>
                <w:sz w:val="26"/>
                <w:szCs w:val="26"/>
                <w:rtl/>
                <w:lang w:bidi="he-IL"/>
                <w14:ligatures w14:val="none"/>
              </w:rPr>
              <w:lastRenderedPageBreak/>
              <w:t>אחד מאנשי חצרו ("</w:t>
            </w:r>
            <w:proofErr w:type="spellStart"/>
            <w:r w:rsidR="00B43117">
              <w:rPr>
                <w:rFonts w:ascii="Merriweather" w:eastAsia="Times New Roman" w:hAnsi="Merriweather" w:cs="Times New Roman" w:hint="cs"/>
                <w:color w:val="000000"/>
                <w:kern w:val="0"/>
                <w:sz w:val="26"/>
                <w:szCs w:val="26"/>
                <w:rtl/>
                <w:lang w:bidi="he-IL"/>
                <w14:ligatures w14:val="none"/>
              </w:rPr>
              <w:t>למלכומאור</w:t>
            </w:r>
            <w:proofErr w:type="spellEnd"/>
            <w:r w:rsidR="00B43117">
              <w:rPr>
                <w:rFonts w:ascii="Merriweather" w:eastAsia="Times New Roman" w:hAnsi="Merriweather" w:cs="Times New Roman" w:hint="cs"/>
                <w:color w:val="000000"/>
                <w:kern w:val="0"/>
                <w:sz w:val="26"/>
                <w:szCs w:val="26"/>
                <w:rtl/>
                <w:lang w:bidi="he-IL"/>
                <w14:ligatures w14:val="none"/>
              </w:rPr>
              <w:t xml:space="preserve"> עבד </w:t>
            </w:r>
            <w:proofErr w:type="spellStart"/>
            <w:r w:rsidR="00B43117">
              <w:rPr>
                <w:rFonts w:ascii="Merriweather" w:eastAsia="Times New Roman" w:hAnsi="Merriweather" w:cs="Times New Roman" w:hint="cs"/>
                <w:color w:val="000000"/>
                <w:kern w:val="0"/>
                <w:sz w:val="26"/>
                <w:szCs w:val="26"/>
                <w:rtl/>
                <w:lang w:bidi="he-IL"/>
                <w14:ligatures w14:val="none"/>
              </w:rPr>
              <w:t>בעלישא</w:t>
            </w:r>
            <w:proofErr w:type="spellEnd"/>
            <w:r w:rsidR="00B43117">
              <w:rPr>
                <w:rFonts w:ascii="Merriweather" w:eastAsia="Times New Roman" w:hAnsi="Merriweather" w:cs="Times New Roman" w:hint="cs"/>
                <w:color w:val="000000"/>
                <w:kern w:val="0"/>
                <w:sz w:val="26"/>
                <w:szCs w:val="26"/>
                <w:rtl/>
                <w:lang w:bidi="he-IL"/>
                <w14:ligatures w14:val="none"/>
              </w:rPr>
              <w:t xml:space="preserve">") שנמצאה בעיר העמונית תל </w:t>
            </w:r>
            <w:proofErr w:type="spellStart"/>
            <w:r w:rsidR="00B43117">
              <w:rPr>
                <w:rFonts w:ascii="Merriweather" w:eastAsia="Times New Roman" w:hAnsi="Merriweather" w:cs="Times New Roman" w:hint="cs"/>
                <w:color w:val="000000"/>
                <w:kern w:val="0"/>
                <w:sz w:val="26"/>
                <w:szCs w:val="26"/>
                <w:rtl/>
                <w:lang w:bidi="he-IL"/>
                <w14:ligatures w14:val="none"/>
              </w:rPr>
              <w:t>אל־עומיירי</w:t>
            </w:r>
            <w:proofErr w:type="spellEnd"/>
            <w:r w:rsidR="00B43117">
              <w:rPr>
                <w:rFonts w:ascii="Merriweather" w:eastAsia="Times New Roman" w:hAnsi="Merriweather" w:cs="Times New Roman" w:hint="cs"/>
                <w:color w:val="000000"/>
                <w:kern w:val="0"/>
                <w:sz w:val="26"/>
                <w:szCs w:val="26"/>
                <w:rtl/>
                <w:lang w:bidi="he-IL"/>
                <w14:ligatures w14:val="none"/>
              </w:rPr>
              <w:t>.</w:t>
            </w:r>
            <w:r w:rsidR="00B43117" w:rsidRPr="00B43117">
              <w:rPr>
                <w:rFonts w:ascii="Merriweather" w:eastAsia="Times New Roman" w:hAnsi="Merriweather" w:cs="Times New Roman" w:hint="cs"/>
                <w:color w:val="000000"/>
                <w:kern w:val="0"/>
                <w:sz w:val="26"/>
                <w:szCs w:val="26"/>
                <w:vertAlign w:val="superscript"/>
                <w:rtl/>
                <w:lang w:bidi="he-IL"/>
                <w14:ligatures w14:val="none"/>
              </w:rPr>
              <w:t>[6]</w:t>
            </w:r>
            <w:r w:rsidR="00B43117">
              <w:rPr>
                <w:rFonts w:ascii="Merriweather" w:eastAsia="Times New Roman" w:hAnsi="Merriweather" w:cs="Times New Roman" w:hint="cs"/>
                <w:color w:val="000000"/>
                <w:kern w:val="0"/>
                <w:sz w:val="26"/>
                <w:szCs w:val="26"/>
                <w:rtl/>
                <w:lang w:bidi="he-IL"/>
                <w14:ligatures w14:val="none"/>
              </w:rPr>
              <w:t xml:space="preserve"> נוסף על כך </w:t>
            </w:r>
            <w:r w:rsidR="00E84D88">
              <w:rPr>
                <w:rFonts w:ascii="Merriweather" w:eastAsia="Times New Roman" w:hAnsi="Merriweather" w:cs="Times New Roman" w:hint="cs"/>
                <w:color w:val="000000"/>
                <w:kern w:val="0"/>
                <w:sz w:val="26"/>
                <w:szCs w:val="26"/>
                <w:rtl/>
                <w:lang w:bidi="he-IL"/>
                <w14:ligatures w14:val="none"/>
              </w:rPr>
              <w:t>יש</w:t>
            </w:r>
            <w:r w:rsidR="003F20FC">
              <w:rPr>
                <w:rFonts w:ascii="Merriweather" w:eastAsia="Times New Roman" w:hAnsi="Merriweather" w:cs="Times New Roman" w:hint="cs"/>
                <w:color w:val="000000"/>
                <w:kern w:val="0"/>
                <w:sz w:val="26"/>
                <w:szCs w:val="26"/>
                <w:rtl/>
                <w:lang w:bidi="he-IL"/>
                <w14:ligatures w14:val="none"/>
              </w:rPr>
              <w:t xml:space="preserve"> בולה שבורה מאוד שמקורה אינו ו</w:t>
            </w:r>
            <w:r w:rsidR="00B43117">
              <w:rPr>
                <w:rFonts w:ascii="Merriweather" w:eastAsia="Times New Roman" w:hAnsi="Merriweather" w:cs="Times New Roman" w:hint="cs"/>
                <w:color w:val="000000"/>
                <w:kern w:val="0"/>
                <w:sz w:val="26"/>
                <w:szCs w:val="26"/>
                <w:rtl/>
                <w:lang w:bidi="he-IL"/>
                <w14:ligatures w14:val="none"/>
              </w:rPr>
              <w:t>דאי, שעל פי השחזור כתוב על גביה "</w:t>
            </w:r>
            <w:proofErr w:type="spellStart"/>
            <w:r w:rsidR="00B43117">
              <w:rPr>
                <w:rFonts w:ascii="Merriweather" w:eastAsia="Times New Roman" w:hAnsi="Merriweather" w:cs="Times New Roman" w:hint="cs"/>
                <w:color w:val="000000"/>
                <w:kern w:val="0"/>
                <w:sz w:val="26"/>
                <w:szCs w:val="26"/>
                <w:rtl/>
                <w:lang w:bidi="he-IL"/>
                <w14:ligatures w14:val="none"/>
              </w:rPr>
              <w:t>בעלישע</w:t>
            </w:r>
            <w:proofErr w:type="spellEnd"/>
            <w:r w:rsidR="00B43117">
              <w:rPr>
                <w:rFonts w:ascii="Merriweather" w:eastAsia="Times New Roman" w:hAnsi="Merriweather" w:cs="Times New Roman" w:hint="cs"/>
                <w:color w:val="000000"/>
                <w:kern w:val="0"/>
                <w:sz w:val="26"/>
                <w:szCs w:val="26"/>
                <w:rtl/>
                <w:lang w:bidi="he-IL"/>
                <w14:ligatures w14:val="none"/>
              </w:rPr>
              <w:t xml:space="preserve"> מלך </w:t>
            </w:r>
            <w:proofErr w:type="spellStart"/>
            <w:r w:rsidR="00B43117">
              <w:rPr>
                <w:rFonts w:ascii="Merriweather" w:eastAsia="Times New Roman" w:hAnsi="Merriweather" w:cs="Times New Roman" w:hint="cs"/>
                <w:color w:val="000000"/>
                <w:kern w:val="0"/>
                <w:sz w:val="26"/>
                <w:szCs w:val="26"/>
                <w:rtl/>
                <w:lang w:bidi="he-IL"/>
                <w14:ligatures w14:val="none"/>
              </w:rPr>
              <w:t>בנ</w:t>
            </w:r>
            <w:proofErr w:type="spellEnd"/>
            <w:r w:rsidR="00B43117">
              <w:rPr>
                <w:rFonts w:ascii="Merriweather" w:eastAsia="Times New Roman" w:hAnsi="Merriweather" w:cs="Times New Roman" w:hint="cs"/>
                <w:color w:val="000000"/>
                <w:kern w:val="0"/>
                <w:sz w:val="26"/>
                <w:szCs w:val="26"/>
                <w:rtl/>
                <w:lang w:bidi="he-IL"/>
                <w14:ligatures w14:val="none"/>
              </w:rPr>
              <w:t xml:space="preserve"> </w:t>
            </w:r>
            <w:proofErr w:type="spellStart"/>
            <w:r w:rsidR="00B43117">
              <w:rPr>
                <w:rFonts w:ascii="Merriweather" w:eastAsia="Times New Roman" w:hAnsi="Merriweather" w:cs="Times New Roman" w:hint="cs"/>
                <w:color w:val="000000"/>
                <w:kern w:val="0"/>
                <w:sz w:val="26"/>
                <w:szCs w:val="26"/>
                <w:rtl/>
                <w:lang w:bidi="he-IL"/>
                <w14:ligatures w14:val="none"/>
              </w:rPr>
              <w:t>עמנ</w:t>
            </w:r>
            <w:proofErr w:type="spellEnd"/>
            <w:r w:rsidR="00B43117">
              <w:rPr>
                <w:rFonts w:ascii="Merriweather" w:eastAsia="Times New Roman" w:hAnsi="Merriweather" w:cs="Times New Roman" w:hint="cs"/>
                <w:color w:val="000000"/>
                <w:kern w:val="0"/>
                <w:sz w:val="26"/>
                <w:szCs w:val="26"/>
                <w:rtl/>
                <w:lang w:bidi="he-IL"/>
                <w14:ligatures w14:val="none"/>
              </w:rPr>
              <w:t>".</w:t>
            </w:r>
            <w:r w:rsidR="00B43117" w:rsidRPr="00B43117">
              <w:rPr>
                <w:rFonts w:ascii="Merriweather" w:eastAsia="Times New Roman" w:hAnsi="Merriweather" w:cs="Times New Roman" w:hint="cs"/>
                <w:color w:val="000000"/>
                <w:kern w:val="0"/>
                <w:sz w:val="26"/>
                <w:szCs w:val="26"/>
                <w:vertAlign w:val="superscript"/>
                <w:rtl/>
                <w:lang w:bidi="he-IL"/>
                <w14:ligatures w14:val="none"/>
              </w:rPr>
              <w:t>[7]</w:t>
            </w:r>
          </w:p>
        </w:tc>
      </w:tr>
      <w:tr w:rsidR="00BE45A1" w:rsidRPr="00BE45A1" w14:paraId="7F4CFEFF" w14:textId="6CEFD21A" w:rsidTr="00BE45A1">
        <w:tc>
          <w:tcPr>
            <w:tcW w:w="5240" w:type="dxa"/>
          </w:tcPr>
          <w:p w14:paraId="036CC84E"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proofErr w:type="spellStart"/>
            <w:r w:rsidRPr="00BE45A1">
              <w:rPr>
                <w:rFonts w:ascii="Merriweather" w:eastAsia="Times New Roman" w:hAnsi="Merriweather" w:cs="Times New Roman"/>
                <w:color w:val="000000"/>
                <w:kern w:val="0"/>
                <w:sz w:val="26"/>
                <w:szCs w:val="26"/>
                <w14:ligatures w14:val="none"/>
              </w:rPr>
              <w:lastRenderedPageBreak/>
              <w:t>Yonahan</w:t>
            </w:r>
            <w:proofErr w:type="spellEnd"/>
            <w:r w:rsidRPr="00BE45A1">
              <w:rPr>
                <w:rFonts w:ascii="Merriweather" w:eastAsia="Times New Roman" w:hAnsi="Merriweather" w:cs="Times New Roman"/>
                <w:color w:val="000000"/>
                <w:kern w:val="0"/>
                <w:sz w:val="26"/>
                <w:szCs w:val="26"/>
                <w14:ligatures w14:val="none"/>
              </w:rPr>
              <w:t xml:space="preserve"> ben Kareah warns Gedaliah of the conspiracy, but to no avail:</w:t>
            </w:r>
          </w:p>
        </w:tc>
        <w:tc>
          <w:tcPr>
            <w:tcW w:w="4110" w:type="dxa"/>
          </w:tcPr>
          <w:p w14:paraId="475C26F5" w14:textId="7FF69586" w:rsidR="00BE45A1" w:rsidRPr="00BE45A1" w:rsidRDefault="00B43117" w:rsidP="00B43117">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יוחנן בן קרח מזהיר את גדליה מפני הקנוניה, אך ללא הועיל:</w:t>
            </w:r>
          </w:p>
        </w:tc>
      </w:tr>
      <w:tr w:rsidR="00BE45A1" w:rsidRPr="00BE45A1" w14:paraId="6232A7F5" w14:textId="354F540E" w:rsidTr="00BE45A1">
        <w:tc>
          <w:tcPr>
            <w:tcW w:w="5240" w:type="dxa"/>
          </w:tcPr>
          <w:p w14:paraId="47DF7259"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ירמיה מ:יג</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וְיוֹחָנָן </w:t>
            </w:r>
            <w:proofErr w:type="spellStart"/>
            <w:r w:rsidRPr="00BE45A1">
              <w:rPr>
                <w:rFonts w:ascii="Merriweather" w:eastAsia="Times New Roman" w:hAnsi="Merriweather" w:cs="Times New Roman"/>
                <w:color w:val="000000"/>
                <w:kern w:val="0"/>
                <w:sz w:val="26"/>
                <w:szCs w:val="26"/>
                <w:rtl/>
                <w:lang w:bidi="he-IL"/>
                <w14:ligatures w14:val="none"/>
              </w:rPr>
              <w:t>בֶּן</w:t>
            </w:r>
            <w:proofErr w:type="spellEnd"/>
            <w:r w:rsidRPr="00BE45A1">
              <w:rPr>
                <w:rFonts w:ascii="Merriweather" w:eastAsia="Times New Roman" w:hAnsi="Merriweather" w:cs="Times New Roman"/>
                <w:color w:val="000000"/>
                <w:kern w:val="0"/>
                <w:sz w:val="26"/>
                <w:szCs w:val="26"/>
                <w:rtl/>
                <w:lang w:bidi="he-IL"/>
                <w14:ligatures w14:val="none"/>
              </w:rPr>
              <w:t xml:space="preserve"> קָרֵחַ וְכָל </w:t>
            </w:r>
            <w:proofErr w:type="spellStart"/>
            <w:r w:rsidRPr="00BE45A1">
              <w:rPr>
                <w:rFonts w:ascii="Merriweather" w:eastAsia="Times New Roman" w:hAnsi="Merriweather" w:cs="Times New Roman"/>
                <w:color w:val="000000"/>
                <w:kern w:val="0"/>
                <w:sz w:val="26"/>
                <w:szCs w:val="26"/>
                <w:rtl/>
                <w:lang w:bidi="he-IL"/>
                <w14:ligatures w14:val="none"/>
              </w:rPr>
              <w:t>שָׂרֵי</w:t>
            </w:r>
            <w:proofErr w:type="spellEnd"/>
            <w:r w:rsidRPr="00BE45A1">
              <w:rPr>
                <w:rFonts w:ascii="Merriweather" w:eastAsia="Times New Roman" w:hAnsi="Merriweather" w:cs="Times New Roman"/>
                <w:color w:val="000000"/>
                <w:kern w:val="0"/>
                <w:sz w:val="26"/>
                <w:szCs w:val="26"/>
                <w:rtl/>
                <w:lang w:bidi="he-IL"/>
                <w14:ligatures w14:val="none"/>
              </w:rPr>
              <w:t xml:space="preserve"> הַחֲיָלִים </w:t>
            </w:r>
            <w:proofErr w:type="spellStart"/>
            <w:r w:rsidRPr="00BE45A1">
              <w:rPr>
                <w:rFonts w:ascii="Merriweather" w:eastAsia="Times New Roman" w:hAnsi="Merriweather" w:cs="Times New Roman"/>
                <w:color w:val="000000"/>
                <w:kern w:val="0"/>
                <w:sz w:val="26"/>
                <w:szCs w:val="26"/>
                <w:rtl/>
                <w:lang w:bidi="he-IL"/>
                <w14:ligatures w14:val="none"/>
              </w:rPr>
              <w:t>אֲשֶׁר</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בַּשָּׂדֶה</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בָּאוּ</w:t>
            </w:r>
            <w:proofErr w:type="spellEnd"/>
            <w:r w:rsidRPr="00BE45A1">
              <w:rPr>
                <w:rFonts w:ascii="Merriweather" w:eastAsia="Times New Roman" w:hAnsi="Merriweather" w:cs="Times New Roman"/>
                <w:color w:val="000000"/>
                <w:kern w:val="0"/>
                <w:sz w:val="26"/>
                <w:szCs w:val="26"/>
                <w:rtl/>
                <w:lang w:bidi="he-IL"/>
                <w14:ligatures w14:val="none"/>
              </w:rPr>
              <w:t xml:space="preserve"> אֶל </w:t>
            </w:r>
            <w:proofErr w:type="spellStart"/>
            <w:r w:rsidRPr="00BE45A1">
              <w:rPr>
                <w:rFonts w:ascii="Merriweather" w:eastAsia="Times New Roman" w:hAnsi="Merriweather" w:cs="Times New Roman"/>
                <w:color w:val="000000"/>
                <w:kern w:val="0"/>
                <w:sz w:val="26"/>
                <w:szCs w:val="26"/>
                <w:rtl/>
                <w:lang w:bidi="he-IL"/>
                <w14:ligatures w14:val="none"/>
              </w:rPr>
              <w:t>גְּדַלְיָהוּ</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הַמִּצְפָּתָה</w:t>
            </w:r>
            <w:proofErr w:type="spellEnd"/>
            <w:r w:rsidRPr="00BE45A1">
              <w:rPr>
                <w:rFonts w:ascii="Merriweather" w:eastAsia="Times New Roman" w:hAnsi="Merriweather" w:cs="Times New Roman"/>
                <w:color w:val="000000"/>
                <w:kern w:val="0"/>
                <w:sz w:val="26"/>
                <w:szCs w:val="26"/>
                <w:rtl/>
                <w:lang w:bidi="he-IL"/>
                <w14:ligatures w14:val="none"/>
              </w:rPr>
              <w:t>.</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19"/>
                <w:szCs w:val="19"/>
                <w:vertAlign w:val="superscript"/>
                <w:rtl/>
                <w:lang w:bidi="he-IL"/>
                <w14:ligatures w14:val="none"/>
              </w:rPr>
              <w:t>מ:יד</w:t>
            </w:r>
            <w:r w:rsidRPr="00BE45A1">
              <w:rPr>
                <w:rFonts w:ascii="Merriweather" w:eastAsia="Times New Roman" w:hAnsi="Merriweather" w:cs="Times New Roman"/>
                <w:color w:val="000000"/>
                <w:kern w:val="0"/>
                <w:sz w:val="26"/>
                <w:szCs w:val="26"/>
                <w:rtl/>
                <w14:ligatures w14:val="none"/>
              </w:rPr>
              <w:t> </w:t>
            </w:r>
            <w:proofErr w:type="spellStart"/>
            <w:r w:rsidRPr="00BE45A1">
              <w:rPr>
                <w:rFonts w:ascii="Merriweather" w:eastAsia="Times New Roman" w:hAnsi="Merriweather" w:cs="Times New Roman"/>
                <w:color w:val="000000"/>
                <w:kern w:val="0"/>
                <w:sz w:val="26"/>
                <w:szCs w:val="26"/>
                <w:rtl/>
                <w:lang w:bidi="he-IL"/>
                <w14:ligatures w14:val="none"/>
              </w:rPr>
              <w:t>וַיֹּאמְרוּ</w:t>
            </w:r>
            <w:proofErr w:type="spellEnd"/>
            <w:r w:rsidRPr="00BE45A1">
              <w:rPr>
                <w:rFonts w:ascii="Merriweather" w:eastAsia="Times New Roman" w:hAnsi="Merriweather" w:cs="Times New Roman"/>
                <w:color w:val="000000"/>
                <w:kern w:val="0"/>
                <w:sz w:val="26"/>
                <w:szCs w:val="26"/>
                <w:rtl/>
                <w:lang w:bidi="he-IL"/>
                <w14:ligatures w14:val="none"/>
              </w:rPr>
              <w:t xml:space="preserve"> אֵלָיו הֲיָדֹעַ </w:t>
            </w:r>
            <w:proofErr w:type="spellStart"/>
            <w:r w:rsidRPr="00BE45A1">
              <w:rPr>
                <w:rFonts w:ascii="Merriweather" w:eastAsia="Times New Roman" w:hAnsi="Merriweather" w:cs="Times New Roman"/>
                <w:color w:val="000000"/>
                <w:kern w:val="0"/>
                <w:sz w:val="26"/>
                <w:szCs w:val="26"/>
                <w:rtl/>
                <w:lang w:bidi="he-IL"/>
                <w14:ligatures w14:val="none"/>
              </w:rPr>
              <w:t>תֵּדַע</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כִּי</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בַּעֲלִיס</w:t>
            </w:r>
            <w:proofErr w:type="spellEnd"/>
            <w:r w:rsidRPr="00BE45A1">
              <w:rPr>
                <w:rFonts w:ascii="Merriweather" w:eastAsia="Times New Roman" w:hAnsi="Merriweather" w:cs="Times New Roman"/>
                <w:color w:val="000000"/>
                <w:kern w:val="0"/>
                <w:sz w:val="26"/>
                <w:szCs w:val="26"/>
                <w:rtl/>
                <w:lang w:bidi="he-IL"/>
                <w14:ligatures w14:val="none"/>
              </w:rPr>
              <w:t xml:space="preserve"> מֶלֶךְ </w:t>
            </w:r>
            <w:proofErr w:type="spellStart"/>
            <w:r w:rsidRPr="00BE45A1">
              <w:rPr>
                <w:rFonts w:ascii="Merriweather" w:eastAsia="Times New Roman" w:hAnsi="Merriweather" w:cs="Times New Roman"/>
                <w:color w:val="000000"/>
                <w:kern w:val="0"/>
                <w:sz w:val="26"/>
                <w:szCs w:val="26"/>
                <w:rtl/>
                <w:lang w:bidi="he-IL"/>
                <w14:ligatures w14:val="none"/>
              </w:rPr>
              <w:t>בְּנֵי</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עַמּוֹן</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שָׁלַח</w:t>
            </w:r>
            <w:proofErr w:type="spellEnd"/>
            <w:r w:rsidRPr="00BE45A1">
              <w:rPr>
                <w:rFonts w:ascii="Merriweather" w:eastAsia="Times New Roman" w:hAnsi="Merriweather" w:cs="Times New Roman"/>
                <w:color w:val="000000"/>
                <w:kern w:val="0"/>
                <w:sz w:val="26"/>
                <w:szCs w:val="26"/>
                <w:rtl/>
                <w:lang w:bidi="he-IL"/>
                <w14:ligatures w14:val="none"/>
              </w:rPr>
              <w:t xml:space="preserve"> אֶת </w:t>
            </w:r>
            <w:proofErr w:type="spellStart"/>
            <w:r w:rsidRPr="00BE45A1">
              <w:rPr>
                <w:rFonts w:ascii="Merriweather" w:eastAsia="Times New Roman" w:hAnsi="Merriweather" w:cs="Times New Roman"/>
                <w:color w:val="000000"/>
                <w:kern w:val="0"/>
                <w:sz w:val="26"/>
                <w:szCs w:val="26"/>
                <w:rtl/>
                <w:lang w:bidi="he-IL"/>
                <w14:ligatures w14:val="none"/>
              </w:rPr>
              <w:t>יִשְׁמָעֵאל</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בֶּן</w:t>
            </w:r>
            <w:proofErr w:type="spellEnd"/>
            <w:r w:rsidRPr="00BE45A1">
              <w:rPr>
                <w:rFonts w:ascii="Merriweather" w:eastAsia="Times New Roman" w:hAnsi="Merriweather" w:cs="Times New Roman"/>
                <w:color w:val="000000"/>
                <w:kern w:val="0"/>
                <w:sz w:val="26"/>
                <w:szCs w:val="26"/>
                <w:rtl/>
                <w:lang w:bidi="he-IL"/>
                <w14:ligatures w14:val="none"/>
              </w:rPr>
              <w:t xml:space="preserve"> נְתַנְיָה </w:t>
            </w:r>
            <w:proofErr w:type="spellStart"/>
            <w:r w:rsidRPr="00BE45A1">
              <w:rPr>
                <w:rFonts w:ascii="Merriweather" w:eastAsia="Times New Roman" w:hAnsi="Merriweather" w:cs="Times New Roman"/>
                <w:color w:val="000000"/>
                <w:kern w:val="0"/>
                <w:sz w:val="26"/>
                <w:szCs w:val="26"/>
                <w:rtl/>
                <w:lang w:bidi="he-IL"/>
                <w14:ligatures w14:val="none"/>
              </w:rPr>
              <w:t>לְהַכֹּתְך</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נָפֶשׁ</w:t>
            </w:r>
            <w:proofErr w:type="spellEnd"/>
            <w:r w:rsidRPr="00BE45A1">
              <w:rPr>
                <w:rFonts w:ascii="Merriweather" w:eastAsia="Times New Roman" w:hAnsi="Merriweather" w:cs="Times New Roman"/>
                <w:color w:val="000000"/>
                <w:kern w:val="0"/>
                <w:sz w:val="26"/>
                <w:szCs w:val="26"/>
                <w:rtl/>
                <w:lang w:bidi="he-IL"/>
                <w14:ligatures w14:val="none"/>
              </w:rPr>
              <w:t xml:space="preserve"> וְלֹא הֶאֱמִין לָהֶם </w:t>
            </w:r>
            <w:proofErr w:type="spellStart"/>
            <w:r w:rsidRPr="00BE45A1">
              <w:rPr>
                <w:rFonts w:ascii="Merriweather" w:eastAsia="Times New Roman" w:hAnsi="Merriweather" w:cs="Times New Roman"/>
                <w:color w:val="000000"/>
                <w:kern w:val="0"/>
                <w:sz w:val="26"/>
                <w:szCs w:val="26"/>
                <w:rtl/>
                <w:lang w:bidi="he-IL"/>
                <w14:ligatures w14:val="none"/>
              </w:rPr>
              <w:t>גְּדַלְיָהוּ</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בֶּן</w:t>
            </w:r>
            <w:proofErr w:type="spellEnd"/>
            <w:r w:rsidRPr="00BE45A1">
              <w:rPr>
                <w:rFonts w:ascii="Merriweather" w:eastAsia="Times New Roman" w:hAnsi="Merriweather" w:cs="Times New Roman"/>
                <w:color w:val="000000"/>
                <w:kern w:val="0"/>
                <w:sz w:val="26"/>
                <w:szCs w:val="26"/>
                <w:rtl/>
                <w:lang w:bidi="he-IL"/>
                <w14:ligatures w14:val="none"/>
              </w:rPr>
              <w:t xml:space="preserve"> אֲחִיקָם.</w:t>
            </w:r>
          </w:p>
        </w:tc>
        <w:tc>
          <w:tcPr>
            <w:tcW w:w="4110" w:type="dxa"/>
          </w:tcPr>
          <w:p w14:paraId="3F5868C4" w14:textId="4A4B4947"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ירמיה מ:יג</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וְיוֹחָנָן </w:t>
            </w:r>
            <w:proofErr w:type="spellStart"/>
            <w:r w:rsidRPr="00BE45A1">
              <w:rPr>
                <w:rFonts w:ascii="Merriweather" w:eastAsia="Times New Roman" w:hAnsi="Merriweather" w:cs="Times New Roman"/>
                <w:color w:val="000000"/>
                <w:kern w:val="0"/>
                <w:sz w:val="26"/>
                <w:szCs w:val="26"/>
                <w:rtl/>
                <w:lang w:bidi="he-IL"/>
                <w14:ligatures w14:val="none"/>
              </w:rPr>
              <w:t>בֶּן</w:t>
            </w:r>
            <w:proofErr w:type="spellEnd"/>
            <w:r w:rsidRPr="00BE45A1">
              <w:rPr>
                <w:rFonts w:ascii="Merriweather" w:eastAsia="Times New Roman" w:hAnsi="Merriweather" w:cs="Times New Roman"/>
                <w:color w:val="000000"/>
                <w:kern w:val="0"/>
                <w:sz w:val="26"/>
                <w:szCs w:val="26"/>
                <w:rtl/>
                <w:lang w:bidi="he-IL"/>
                <w14:ligatures w14:val="none"/>
              </w:rPr>
              <w:t xml:space="preserve"> קָרֵחַ וְכָל </w:t>
            </w:r>
            <w:proofErr w:type="spellStart"/>
            <w:r w:rsidRPr="00BE45A1">
              <w:rPr>
                <w:rFonts w:ascii="Merriweather" w:eastAsia="Times New Roman" w:hAnsi="Merriweather" w:cs="Times New Roman"/>
                <w:color w:val="000000"/>
                <w:kern w:val="0"/>
                <w:sz w:val="26"/>
                <w:szCs w:val="26"/>
                <w:rtl/>
                <w:lang w:bidi="he-IL"/>
                <w14:ligatures w14:val="none"/>
              </w:rPr>
              <w:t>שָׂרֵי</w:t>
            </w:r>
            <w:proofErr w:type="spellEnd"/>
            <w:r w:rsidRPr="00BE45A1">
              <w:rPr>
                <w:rFonts w:ascii="Merriweather" w:eastAsia="Times New Roman" w:hAnsi="Merriweather" w:cs="Times New Roman"/>
                <w:color w:val="000000"/>
                <w:kern w:val="0"/>
                <w:sz w:val="26"/>
                <w:szCs w:val="26"/>
                <w:rtl/>
                <w:lang w:bidi="he-IL"/>
                <w14:ligatures w14:val="none"/>
              </w:rPr>
              <w:t xml:space="preserve"> הַחֲיָלִים </w:t>
            </w:r>
            <w:proofErr w:type="spellStart"/>
            <w:r w:rsidRPr="00BE45A1">
              <w:rPr>
                <w:rFonts w:ascii="Merriweather" w:eastAsia="Times New Roman" w:hAnsi="Merriweather" w:cs="Times New Roman"/>
                <w:color w:val="000000"/>
                <w:kern w:val="0"/>
                <w:sz w:val="26"/>
                <w:szCs w:val="26"/>
                <w:rtl/>
                <w:lang w:bidi="he-IL"/>
                <w14:ligatures w14:val="none"/>
              </w:rPr>
              <w:t>אֲשֶׁר</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בַּשָּׂדֶה</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בָּאוּ</w:t>
            </w:r>
            <w:proofErr w:type="spellEnd"/>
            <w:r w:rsidRPr="00BE45A1">
              <w:rPr>
                <w:rFonts w:ascii="Merriweather" w:eastAsia="Times New Roman" w:hAnsi="Merriweather" w:cs="Times New Roman"/>
                <w:color w:val="000000"/>
                <w:kern w:val="0"/>
                <w:sz w:val="26"/>
                <w:szCs w:val="26"/>
                <w:rtl/>
                <w:lang w:bidi="he-IL"/>
                <w14:ligatures w14:val="none"/>
              </w:rPr>
              <w:t xml:space="preserve"> אֶל </w:t>
            </w:r>
            <w:proofErr w:type="spellStart"/>
            <w:r w:rsidRPr="00BE45A1">
              <w:rPr>
                <w:rFonts w:ascii="Merriweather" w:eastAsia="Times New Roman" w:hAnsi="Merriweather" w:cs="Times New Roman"/>
                <w:color w:val="000000"/>
                <w:kern w:val="0"/>
                <w:sz w:val="26"/>
                <w:szCs w:val="26"/>
                <w:rtl/>
                <w:lang w:bidi="he-IL"/>
                <w14:ligatures w14:val="none"/>
              </w:rPr>
              <w:t>גְּדַלְיָהוּ</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הַמִּצְפָּתָה</w:t>
            </w:r>
            <w:proofErr w:type="spellEnd"/>
            <w:r w:rsidRPr="00BE45A1">
              <w:rPr>
                <w:rFonts w:ascii="Merriweather" w:eastAsia="Times New Roman" w:hAnsi="Merriweather" w:cs="Times New Roman"/>
                <w:color w:val="000000"/>
                <w:kern w:val="0"/>
                <w:sz w:val="26"/>
                <w:szCs w:val="26"/>
                <w:rtl/>
                <w:lang w:bidi="he-IL"/>
                <w14:ligatures w14:val="none"/>
              </w:rPr>
              <w:t>.</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19"/>
                <w:szCs w:val="19"/>
                <w:vertAlign w:val="superscript"/>
                <w:rtl/>
                <w:lang w:bidi="he-IL"/>
                <w14:ligatures w14:val="none"/>
              </w:rPr>
              <w:t>מ:יד</w:t>
            </w:r>
            <w:r w:rsidRPr="00BE45A1">
              <w:rPr>
                <w:rFonts w:ascii="Merriweather" w:eastAsia="Times New Roman" w:hAnsi="Merriweather" w:cs="Times New Roman"/>
                <w:color w:val="000000"/>
                <w:kern w:val="0"/>
                <w:sz w:val="26"/>
                <w:szCs w:val="26"/>
                <w:rtl/>
                <w14:ligatures w14:val="none"/>
              </w:rPr>
              <w:t> </w:t>
            </w:r>
            <w:proofErr w:type="spellStart"/>
            <w:r w:rsidRPr="00BE45A1">
              <w:rPr>
                <w:rFonts w:ascii="Merriweather" w:eastAsia="Times New Roman" w:hAnsi="Merriweather" w:cs="Times New Roman"/>
                <w:color w:val="000000"/>
                <w:kern w:val="0"/>
                <w:sz w:val="26"/>
                <w:szCs w:val="26"/>
                <w:rtl/>
                <w:lang w:bidi="he-IL"/>
                <w14:ligatures w14:val="none"/>
              </w:rPr>
              <w:t>וַיֹּאמְרוּ</w:t>
            </w:r>
            <w:proofErr w:type="spellEnd"/>
            <w:r w:rsidRPr="00BE45A1">
              <w:rPr>
                <w:rFonts w:ascii="Merriweather" w:eastAsia="Times New Roman" w:hAnsi="Merriweather" w:cs="Times New Roman"/>
                <w:color w:val="000000"/>
                <w:kern w:val="0"/>
                <w:sz w:val="26"/>
                <w:szCs w:val="26"/>
                <w:rtl/>
                <w:lang w:bidi="he-IL"/>
                <w14:ligatures w14:val="none"/>
              </w:rPr>
              <w:t xml:space="preserve"> אֵלָיו הֲיָדֹעַ </w:t>
            </w:r>
            <w:proofErr w:type="spellStart"/>
            <w:r w:rsidRPr="00BE45A1">
              <w:rPr>
                <w:rFonts w:ascii="Merriweather" w:eastAsia="Times New Roman" w:hAnsi="Merriweather" w:cs="Times New Roman"/>
                <w:color w:val="000000"/>
                <w:kern w:val="0"/>
                <w:sz w:val="26"/>
                <w:szCs w:val="26"/>
                <w:rtl/>
                <w:lang w:bidi="he-IL"/>
                <w14:ligatures w14:val="none"/>
              </w:rPr>
              <w:t>תֵּדַע</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כִּי</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בַּעֲלִיס</w:t>
            </w:r>
            <w:proofErr w:type="spellEnd"/>
            <w:r w:rsidRPr="00BE45A1">
              <w:rPr>
                <w:rFonts w:ascii="Merriweather" w:eastAsia="Times New Roman" w:hAnsi="Merriweather" w:cs="Times New Roman"/>
                <w:color w:val="000000"/>
                <w:kern w:val="0"/>
                <w:sz w:val="26"/>
                <w:szCs w:val="26"/>
                <w:rtl/>
                <w:lang w:bidi="he-IL"/>
                <w14:ligatures w14:val="none"/>
              </w:rPr>
              <w:t xml:space="preserve"> מֶלֶךְ </w:t>
            </w:r>
            <w:proofErr w:type="spellStart"/>
            <w:r w:rsidRPr="00BE45A1">
              <w:rPr>
                <w:rFonts w:ascii="Merriweather" w:eastAsia="Times New Roman" w:hAnsi="Merriweather" w:cs="Times New Roman"/>
                <w:color w:val="000000"/>
                <w:kern w:val="0"/>
                <w:sz w:val="26"/>
                <w:szCs w:val="26"/>
                <w:rtl/>
                <w:lang w:bidi="he-IL"/>
                <w14:ligatures w14:val="none"/>
              </w:rPr>
              <w:t>בְּנֵי</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עַמּוֹן</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שָׁלַח</w:t>
            </w:r>
            <w:proofErr w:type="spellEnd"/>
            <w:r w:rsidRPr="00BE45A1">
              <w:rPr>
                <w:rFonts w:ascii="Merriweather" w:eastAsia="Times New Roman" w:hAnsi="Merriweather" w:cs="Times New Roman"/>
                <w:color w:val="000000"/>
                <w:kern w:val="0"/>
                <w:sz w:val="26"/>
                <w:szCs w:val="26"/>
                <w:rtl/>
                <w:lang w:bidi="he-IL"/>
                <w14:ligatures w14:val="none"/>
              </w:rPr>
              <w:t xml:space="preserve"> אֶת </w:t>
            </w:r>
            <w:proofErr w:type="spellStart"/>
            <w:r w:rsidRPr="00BE45A1">
              <w:rPr>
                <w:rFonts w:ascii="Merriweather" w:eastAsia="Times New Roman" w:hAnsi="Merriweather" w:cs="Times New Roman"/>
                <w:color w:val="000000"/>
                <w:kern w:val="0"/>
                <w:sz w:val="26"/>
                <w:szCs w:val="26"/>
                <w:rtl/>
                <w:lang w:bidi="he-IL"/>
                <w14:ligatures w14:val="none"/>
              </w:rPr>
              <w:t>יִשְׁמָעֵאל</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בֶּן</w:t>
            </w:r>
            <w:proofErr w:type="spellEnd"/>
            <w:r w:rsidRPr="00BE45A1">
              <w:rPr>
                <w:rFonts w:ascii="Merriweather" w:eastAsia="Times New Roman" w:hAnsi="Merriweather" w:cs="Times New Roman"/>
                <w:color w:val="000000"/>
                <w:kern w:val="0"/>
                <w:sz w:val="26"/>
                <w:szCs w:val="26"/>
                <w:rtl/>
                <w:lang w:bidi="he-IL"/>
                <w14:ligatures w14:val="none"/>
              </w:rPr>
              <w:t xml:space="preserve"> נְתַנְיָה </w:t>
            </w:r>
            <w:proofErr w:type="spellStart"/>
            <w:r w:rsidRPr="00BE45A1">
              <w:rPr>
                <w:rFonts w:ascii="Merriweather" w:eastAsia="Times New Roman" w:hAnsi="Merriweather" w:cs="Times New Roman"/>
                <w:color w:val="000000"/>
                <w:kern w:val="0"/>
                <w:sz w:val="26"/>
                <w:szCs w:val="26"/>
                <w:rtl/>
                <w:lang w:bidi="he-IL"/>
                <w14:ligatures w14:val="none"/>
              </w:rPr>
              <w:t>לְהַכֹּתְך</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נָפֶשׁ</w:t>
            </w:r>
            <w:proofErr w:type="spellEnd"/>
            <w:r w:rsidRPr="00BE45A1">
              <w:rPr>
                <w:rFonts w:ascii="Merriweather" w:eastAsia="Times New Roman" w:hAnsi="Merriweather" w:cs="Times New Roman"/>
                <w:color w:val="000000"/>
                <w:kern w:val="0"/>
                <w:sz w:val="26"/>
                <w:szCs w:val="26"/>
                <w:rtl/>
                <w:lang w:bidi="he-IL"/>
                <w14:ligatures w14:val="none"/>
              </w:rPr>
              <w:t xml:space="preserve"> וְלֹא הֶאֱמִין לָהֶם </w:t>
            </w:r>
            <w:proofErr w:type="spellStart"/>
            <w:r w:rsidRPr="00BE45A1">
              <w:rPr>
                <w:rFonts w:ascii="Merriweather" w:eastAsia="Times New Roman" w:hAnsi="Merriweather" w:cs="Times New Roman"/>
                <w:color w:val="000000"/>
                <w:kern w:val="0"/>
                <w:sz w:val="26"/>
                <w:szCs w:val="26"/>
                <w:rtl/>
                <w:lang w:bidi="he-IL"/>
                <w14:ligatures w14:val="none"/>
              </w:rPr>
              <w:t>גְּדַלְיָהוּ</w:t>
            </w:r>
            <w:proofErr w:type="spellEnd"/>
            <w:r w:rsidRPr="00BE45A1">
              <w:rPr>
                <w:rFonts w:ascii="Merriweather" w:eastAsia="Times New Roman" w:hAnsi="Merriweather" w:cs="Times New Roman"/>
                <w:color w:val="000000"/>
                <w:kern w:val="0"/>
                <w:sz w:val="26"/>
                <w:szCs w:val="26"/>
                <w:rtl/>
                <w:lang w:bidi="he-IL"/>
                <w14:ligatures w14:val="none"/>
              </w:rPr>
              <w:t xml:space="preserve"> </w:t>
            </w:r>
            <w:proofErr w:type="spellStart"/>
            <w:r w:rsidRPr="00BE45A1">
              <w:rPr>
                <w:rFonts w:ascii="Merriweather" w:eastAsia="Times New Roman" w:hAnsi="Merriweather" w:cs="Times New Roman"/>
                <w:color w:val="000000"/>
                <w:kern w:val="0"/>
                <w:sz w:val="26"/>
                <w:szCs w:val="26"/>
                <w:rtl/>
                <w:lang w:bidi="he-IL"/>
                <w14:ligatures w14:val="none"/>
              </w:rPr>
              <w:t>בֶּן</w:t>
            </w:r>
            <w:proofErr w:type="spellEnd"/>
            <w:r w:rsidRPr="00BE45A1">
              <w:rPr>
                <w:rFonts w:ascii="Merriweather" w:eastAsia="Times New Roman" w:hAnsi="Merriweather" w:cs="Times New Roman"/>
                <w:color w:val="000000"/>
                <w:kern w:val="0"/>
                <w:sz w:val="26"/>
                <w:szCs w:val="26"/>
                <w:rtl/>
                <w:lang w:bidi="he-IL"/>
                <w14:ligatures w14:val="none"/>
              </w:rPr>
              <w:t xml:space="preserve"> אֲחִיקָם.</w:t>
            </w:r>
          </w:p>
        </w:tc>
      </w:tr>
      <w:tr w:rsidR="00BE45A1" w:rsidRPr="00BE45A1" w14:paraId="66C6AC83" w14:textId="61D07FE8" w:rsidTr="00BE45A1">
        <w:tc>
          <w:tcPr>
            <w:tcW w:w="5240" w:type="dxa"/>
          </w:tcPr>
          <w:p w14:paraId="4ABA43C5"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t>Jer 40:13</w:t>
            </w:r>
            <w:r w:rsidRPr="00BE45A1">
              <w:rPr>
                <w:rFonts w:ascii="Merriweather" w:eastAsia="Times New Roman" w:hAnsi="Merriweather" w:cs="Times New Roman"/>
                <w:color w:val="000000"/>
                <w:kern w:val="0"/>
                <w:sz w:val="23"/>
                <w:szCs w:val="23"/>
                <w14:ligatures w14:val="none"/>
              </w:rPr>
              <w:t> Yohanan son of Kareah, and all the officers of the troops in the open country, came to Gedaliah at Mizpah </w:t>
            </w:r>
            <w:r w:rsidRPr="00BE45A1">
              <w:rPr>
                <w:rFonts w:ascii="Merriweather" w:eastAsia="Times New Roman" w:hAnsi="Merriweather" w:cs="Times New Roman"/>
                <w:color w:val="000000"/>
                <w:kern w:val="0"/>
                <w:sz w:val="17"/>
                <w:szCs w:val="17"/>
                <w:vertAlign w:val="superscript"/>
                <w14:ligatures w14:val="none"/>
              </w:rPr>
              <w:t>40:14</w:t>
            </w:r>
            <w:r w:rsidRPr="00BE45A1">
              <w:rPr>
                <w:rFonts w:ascii="Merriweather" w:eastAsia="Times New Roman" w:hAnsi="Merriweather" w:cs="Times New Roman"/>
                <w:color w:val="000000"/>
                <w:kern w:val="0"/>
                <w:sz w:val="23"/>
                <w:szCs w:val="23"/>
                <w14:ligatures w14:val="none"/>
              </w:rPr>
              <w:t xml:space="preserve"> and said to him, “Do you know that King Baalis of Ammon has sent Ishmael son of </w:t>
            </w:r>
            <w:proofErr w:type="spellStart"/>
            <w:r w:rsidRPr="00BE45A1">
              <w:rPr>
                <w:rFonts w:ascii="Merriweather" w:eastAsia="Times New Roman" w:hAnsi="Merriweather" w:cs="Times New Roman"/>
                <w:color w:val="000000"/>
                <w:kern w:val="0"/>
                <w:sz w:val="23"/>
                <w:szCs w:val="23"/>
                <w14:ligatures w14:val="none"/>
              </w:rPr>
              <w:t>Netaniah</w:t>
            </w:r>
            <w:proofErr w:type="spellEnd"/>
            <w:r w:rsidRPr="00BE45A1">
              <w:rPr>
                <w:rFonts w:ascii="Merriweather" w:eastAsia="Times New Roman" w:hAnsi="Merriweather" w:cs="Times New Roman"/>
                <w:color w:val="000000"/>
                <w:kern w:val="0"/>
                <w:sz w:val="23"/>
                <w:szCs w:val="23"/>
                <w14:ligatures w14:val="none"/>
              </w:rPr>
              <w:t xml:space="preserve"> to kill you?” But Gedaliah son of Ahikam would not believe them.</w:t>
            </w:r>
          </w:p>
        </w:tc>
        <w:tc>
          <w:tcPr>
            <w:tcW w:w="4110" w:type="dxa"/>
          </w:tcPr>
          <w:p w14:paraId="16C7C073"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7FCDF2F5" w14:textId="082EB51A" w:rsidTr="00BE45A1">
        <w:tc>
          <w:tcPr>
            <w:tcW w:w="5240" w:type="dxa"/>
          </w:tcPr>
          <w:p w14:paraId="6ED51686"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But Gedaliah was wrong:</w:t>
            </w:r>
          </w:p>
        </w:tc>
        <w:tc>
          <w:tcPr>
            <w:tcW w:w="4110" w:type="dxa"/>
          </w:tcPr>
          <w:p w14:paraId="02E65834" w14:textId="2A879AF0" w:rsidR="00BE45A1" w:rsidRPr="00BE45A1" w:rsidRDefault="00BE45A1" w:rsidP="00BE45A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אבל טעות הייתה בידי גדליה:</w:t>
            </w:r>
          </w:p>
        </w:tc>
      </w:tr>
      <w:tr w:rsidR="00BE45A1" w:rsidRPr="00BE45A1" w14:paraId="5206E4D7" w14:textId="59D26761" w:rsidTr="00BE45A1">
        <w:tc>
          <w:tcPr>
            <w:tcW w:w="5240" w:type="dxa"/>
          </w:tcPr>
          <w:p w14:paraId="1AEEB0F2"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lastRenderedPageBreak/>
              <w:t xml:space="preserve">ירמיה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מא:א</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וַיְהִי בַּחֹדֶשׁ הַשְּׁבִיעִי בָּא יִשְׁמָעֵאל בֶּן נְתַנְיָה בֶן </w:t>
            </w:r>
            <w:proofErr w:type="spellStart"/>
            <w:r w:rsidRPr="00BE45A1">
              <w:rPr>
                <w:rFonts w:ascii="Merriweather" w:eastAsia="Times New Roman" w:hAnsi="Merriweather" w:cs="Times New Roman"/>
                <w:color w:val="000000"/>
                <w:kern w:val="0"/>
                <w:sz w:val="26"/>
                <w:szCs w:val="26"/>
                <w:rtl/>
                <w:lang w:bidi="he-IL"/>
                <w14:ligatures w14:val="none"/>
              </w:rPr>
              <w:t>אֱלִישָׁמָע</w:t>
            </w:r>
            <w:proofErr w:type="spellEnd"/>
            <w:r w:rsidRPr="00BE45A1">
              <w:rPr>
                <w:rFonts w:ascii="Merriweather" w:eastAsia="Times New Roman" w:hAnsi="Merriweather" w:cs="Times New Roman"/>
                <w:color w:val="000000"/>
                <w:kern w:val="0"/>
                <w:sz w:val="26"/>
                <w:szCs w:val="26"/>
                <w:rtl/>
                <w:lang w:bidi="he-IL"/>
                <w14:ligatures w14:val="none"/>
              </w:rPr>
              <w:t xml:space="preserve"> מִזֶּרַע הַמְּלוּכָה וְרַבֵּי הַמֶּלֶךְ וַעֲשָׂרָה אֲנָשִׁים אִתּוֹ אֶל גְּדַלְיָהוּ בֶן אֲחִיקָם </w:t>
            </w:r>
            <w:proofErr w:type="spellStart"/>
            <w:r w:rsidRPr="00BE45A1">
              <w:rPr>
                <w:rFonts w:ascii="Merriweather" w:eastAsia="Times New Roman" w:hAnsi="Merriweather" w:cs="Times New Roman"/>
                <w:color w:val="000000"/>
                <w:kern w:val="0"/>
                <w:sz w:val="26"/>
                <w:szCs w:val="26"/>
                <w:rtl/>
                <w:lang w:bidi="he-IL"/>
                <w14:ligatures w14:val="none"/>
              </w:rPr>
              <w:t>הַמִּצְפָּתָה</w:t>
            </w:r>
            <w:proofErr w:type="spellEnd"/>
            <w:r w:rsidRPr="00BE45A1">
              <w:rPr>
                <w:rFonts w:ascii="Merriweather" w:eastAsia="Times New Roman" w:hAnsi="Merriweather" w:cs="Times New Roman"/>
                <w:color w:val="000000"/>
                <w:kern w:val="0"/>
                <w:sz w:val="26"/>
                <w:szCs w:val="26"/>
                <w:rtl/>
                <w:lang w:bidi="he-IL"/>
                <w14:ligatures w14:val="none"/>
              </w:rPr>
              <w:t xml:space="preserve"> וַיֹּאכְלוּ שָׁם לֶחֶם יַחְדָּו בַּמִּצְפָּה.</w:t>
            </w:r>
            <w:r w:rsidRPr="00BE45A1">
              <w:rPr>
                <w:rFonts w:ascii="Merriweather" w:eastAsia="Times New Roman" w:hAnsi="Merriweather" w:cs="Times New Roman"/>
                <w:color w:val="000000"/>
                <w:kern w:val="0"/>
                <w:sz w:val="26"/>
                <w:szCs w:val="26"/>
                <w:rtl/>
                <w14:ligatures w14:val="none"/>
              </w:rPr>
              <w:t>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מא:ב</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וַיָּקָם יִשְׁמָעֵאל בֶּן נְתַנְיָה וַעֲשֶׂרֶת הָאֲנָשִׁים אֲשֶׁר הָיוּ אִתּוֹ וַיַּכּוּ אֶת גְּדַלְיָהוּ בֶן אֲחִיקָם בֶּן שָׁפָן בַּחֶרֶב וַיָּמֶת אֹתוֹ אֲשֶׁר הִפְקִיד מֶלֶךְ בָּבֶל בָּאָרֶץ.</w:t>
            </w:r>
          </w:p>
        </w:tc>
        <w:tc>
          <w:tcPr>
            <w:tcW w:w="4110" w:type="dxa"/>
          </w:tcPr>
          <w:p w14:paraId="77D4DFAF" w14:textId="100C199D"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 xml:space="preserve">ירמיה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מא:א</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וַיְהִי בַּחֹדֶשׁ הַשְּׁבִיעִי בָּא יִשְׁמָעֵאל בֶּן נְתַנְיָה בֶן </w:t>
            </w:r>
            <w:proofErr w:type="spellStart"/>
            <w:r w:rsidRPr="00BE45A1">
              <w:rPr>
                <w:rFonts w:ascii="Merriweather" w:eastAsia="Times New Roman" w:hAnsi="Merriweather" w:cs="Times New Roman"/>
                <w:color w:val="000000"/>
                <w:kern w:val="0"/>
                <w:sz w:val="26"/>
                <w:szCs w:val="26"/>
                <w:rtl/>
                <w:lang w:bidi="he-IL"/>
                <w14:ligatures w14:val="none"/>
              </w:rPr>
              <w:t>אֱלִישָׁמָע</w:t>
            </w:r>
            <w:proofErr w:type="spellEnd"/>
            <w:r w:rsidRPr="00BE45A1">
              <w:rPr>
                <w:rFonts w:ascii="Merriweather" w:eastAsia="Times New Roman" w:hAnsi="Merriweather" w:cs="Times New Roman"/>
                <w:color w:val="000000"/>
                <w:kern w:val="0"/>
                <w:sz w:val="26"/>
                <w:szCs w:val="26"/>
                <w:rtl/>
                <w:lang w:bidi="he-IL"/>
                <w14:ligatures w14:val="none"/>
              </w:rPr>
              <w:t xml:space="preserve"> מִזֶּרַע הַמְּלוּכָה וְרַבֵּי הַמֶּלֶךְ וַעֲשָׂרָה אֲנָשִׁים אִתּוֹ אֶל גְּדַלְיָהוּ בֶן אֲחִיקָם </w:t>
            </w:r>
            <w:proofErr w:type="spellStart"/>
            <w:r w:rsidRPr="00BE45A1">
              <w:rPr>
                <w:rFonts w:ascii="Merriweather" w:eastAsia="Times New Roman" w:hAnsi="Merriweather" w:cs="Times New Roman"/>
                <w:color w:val="000000"/>
                <w:kern w:val="0"/>
                <w:sz w:val="26"/>
                <w:szCs w:val="26"/>
                <w:rtl/>
                <w:lang w:bidi="he-IL"/>
                <w14:ligatures w14:val="none"/>
              </w:rPr>
              <w:t>הַמִּצְפָּתָה</w:t>
            </w:r>
            <w:proofErr w:type="spellEnd"/>
            <w:r w:rsidRPr="00BE45A1">
              <w:rPr>
                <w:rFonts w:ascii="Merriweather" w:eastAsia="Times New Roman" w:hAnsi="Merriweather" w:cs="Times New Roman"/>
                <w:color w:val="000000"/>
                <w:kern w:val="0"/>
                <w:sz w:val="26"/>
                <w:szCs w:val="26"/>
                <w:rtl/>
                <w:lang w:bidi="he-IL"/>
                <w14:ligatures w14:val="none"/>
              </w:rPr>
              <w:t xml:space="preserve"> וַיֹּאכְלוּ שָׁם לֶחֶם יַחְדָּו בַּמִּצְפָּה.</w:t>
            </w:r>
            <w:r w:rsidRPr="00BE45A1">
              <w:rPr>
                <w:rFonts w:ascii="Merriweather" w:eastAsia="Times New Roman" w:hAnsi="Merriweather" w:cs="Times New Roman"/>
                <w:color w:val="000000"/>
                <w:kern w:val="0"/>
                <w:sz w:val="26"/>
                <w:szCs w:val="26"/>
                <w:rtl/>
                <w14:ligatures w14:val="none"/>
              </w:rPr>
              <w:t>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מא:ב</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וַיָּקָם יִשְׁמָעֵאל בֶּן נְתַנְיָה וַעֲשֶׂרֶת הָאֲנָשִׁים אֲשֶׁר הָיוּ אִתּוֹ וַיַּכּוּ אֶת גְּדַלְיָהוּ בֶן אֲחִיקָם בֶּן שָׁפָן בַּחֶרֶב וַיָּמֶת אֹתוֹ אֲשֶׁר הִפְקִיד מֶלֶךְ בָּבֶל בָּאָרֶץ.</w:t>
            </w:r>
          </w:p>
        </w:tc>
      </w:tr>
      <w:tr w:rsidR="00BE45A1" w:rsidRPr="00BE45A1" w14:paraId="7C36B8A9" w14:textId="7E4F7E12" w:rsidTr="00BE45A1">
        <w:tc>
          <w:tcPr>
            <w:tcW w:w="5240" w:type="dxa"/>
          </w:tcPr>
          <w:p w14:paraId="4C5F39BC"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t>Jer 41:1</w:t>
            </w:r>
            <w:r w:rsidRPr="00BE45A1">
              <w:rPr>
                <w:rFonts w:ascii="Merriweather" w:eastAsia="Times New Roman" w:hAnsi="Merriweather" w:cs="Times New Roman"/>
                <w:color w:val="000000"/>
                <w:kern w:val="0"/>
                <w:sz w:val="23"/>
                <w:szCs w:val="23"/>
                <w14:ligatures w14:val="none"/>
              </w:rPr>
              <w:t> In the seventh month, Ishmael son of Nethaniah son of Elishama, who was of royal descent and one of the king’s commanders, came with ten men to Gedaliah son of Ahikam at Mizpah; and they ate together there at Mizpah. </w:t>
            </w:r>
            <w:r w:rsidRPr="00BE45A1">
              <w:rPr>
                <w:rFonts w:ascii="Merriweather" w:eastAsia="Times New Roman" w:hAnsi="Merriweather" w:cs="Times New Roman"/>
                <w:color w:val="000000"/>
                <w:kern w:val="0"/>
                <w:sz w:val="17"/>
                <w:szCs w:val="17"/>
                <w:vertAlign w:val="superscript"/>
                <w14:ligatures w14:val="none"/>
              </w:rPr>
              <w:t>41:2</w:t>
            </w:r>
            <w:r w:rsidRPr="00BE45A1">
              <w:rPr>
                <w:rFonts w:ascii="Merriweather" w:eastAsia="Times New Roman" w:hAnsi="Merriweather" w:cs="Times New Roman"/>
                <w:color w:val="000000"/>
                <w:kern w:val="0"/>
                <w:sz w:val="23"/>
                <w:szCs w:val="23"/>
                <w14:ligatures w14:val="none"/>
              </w:rPr>
              <w:t> Then Ishmael son of Nethaniah and the ten men who were with him arose and struck down Gedaliah son of Ahikam son of Shaphan with the sword and killed him, because the king of Babylon had put him in charge of the land.</w:t>
            </w:r>
          </w:p>
        </w:tc>
        <w:tc>
          <w:tcPr>
            <w:tcW w:w="4110" w:type="dxa"/>
          </w:tcPr>
          <w:p w14:paraId="4AA47B24"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5BFFAC09" w14:textId="2314DEA2" w:rsidTr="00BE45A1">
        <w:tc>
          <w:tcPr>
            <w:tcW w:w="5240" w:type="dxa"/>
          </w:tcPr>
          <w:p w14:paraId="5A5723A7"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Ishmael also slaughters Gedaliah’s compatriots, and even goes so far as to kill the Chaldean (=Babylonian) soldiers stationed there:</w:t>
            </w:r>
          </w:p>
        </w:tc>
        <w:tc>
          <w:tcPr>
            <w:tcW w:w="4110" w:type="dxa"/>
          </w:tcPr>
          <w:p w14:paraId="72ADBC6C" w14:textId="6BBB95D1" w:rsidR="00BE45A1" w:rsidRPr="00BE45A1" w:rsidRDefault="00B43117" w:rsidP="00B43117">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ישמעאל הורג גם את כל היהודים שעם גדליה ואפילו את החיילים </w:t>
            </w:r>
            <w:proofErr w:type="spellStart"/>
            <w:r w:rsidR="00F2418E">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כשדים</w:t>
            </w:r>
            <w:proofErr w:type="spellEnd"/>
            <w:r>
              <w:rPr>
                <w:rFonts w:ascii="Merriweather" w:eastAsia="Times New Roman" w:hAnsi="Merriweather" w:cs="Times New Roman" w:hint="cs"/>
                <w:color w:val="000000"/>
                <w:kern w:val="0"/>
                <w:sz w:val="26"/>
                <w:szCs w:val="26"/>
                <w:rtl/>
                <w:lang w:bidi="he-IL"/>
                <w14:ligatures w14:val="none"/>
              </w:rPr>
              <w:t xml:space="preserve"> (כלומר הבבלים) שהוצב</w:t>
            </w:r>
            <w:r w:rsidR="00251E97">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 xml:space="preserve"> שם.</w:t>
            </w:r>
          </w:p>
        </w:tc>
      </w:tr>
      <w:tr w:rsidR="00BE45A1" w:rsidRPr="00BE45A1" w14:paraId="5FB8D1FC" w14:textId="0E2277B2" w:rsidTr="00BE45A1">
        <w:tc>
          <w:tcPr>
            <w:tcW w:w="5240" w:type="dxa"/>
          </w:tcPr>
          <w:p w14:paraId="7A77C476"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BE45A1">
              <w:rPr>
                <w:rFonts w:ascii="Merriweather" w:eastAsia="Times New Roman" w:hAnsi="Merriweather" w:cs="Times New Roman"/>
                <w:color w:val="000000"/>
                <w:kern w:val="0"/>
                <w:sz w:val="19"/>
                <w:szCs w:val="19"/>
                <w:vertAlign w:val="superscript"/>
                <w:rtl/>
                <w:lang w:bidi="he-IL"/>
                <w14:ligatures w14:val="none"/>
              </w:rPr>
              <w:t>מא:ג</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וְאֵת כָּל הַיְּהוּדִים אֲשֶׁר הָיוּ אִתּוֹ אֶת גְּדַלְיָהוּ בַּמִּצְפָּה וְאֶת </w:t>
            </w:r>
            <w:proofErr w:type="spellStart"/>
            <w:r w:rsidRPr="00BE45A1">
              <w:rPr>
                <w:rFonts w:ascii="Merriweather" w:eastAsia="Times New Roman" w:hAnsi="Merriweather" w:cs="Times New Roman"/>
                <w:color w:val="000000"/>
                <w:kern w:val="0"/>
                <w:sz w:val="26"/>
                <w:szCs w:val="26"/>
                <w:rtl/>
                <w:lang w:bidi="he-IL"/>
                <w14:ligatures w14:val="none"/>
              </w:rPr>
              <w:t>הַכַּשְׂדִּים</w:t>
            </w:r>
            <w:proofErr w:type="spellEnd"/>
            <w:r w:rsidRPr="00BE45A1">
              <w:rPr>
                <w:rFonts w:ascii="Merriweather" w:eastAsia="Times New Roman" w:hAnsi="Merriweather" w:cs="Times New Roman"/>
                <w:color w:val="000000"/>
                <w:kern w:val="0"/>
                <w:sz w:val="26"/>
                <w:szCs w:val="26"/>
                <w:rtl/>
                <w:lang w:bidi="he-IL"/>
                <w14:ligatures w14:val="none"/>
              </w:rPr>
              <w:t xml:space="preserve"> אֲשֶׁר נִמְצְאוּ שָׁם אֵת אַנְשֵׁי הַמִּלְחָמָה הִכָּה יִשְׁמָעֵאל.</w:t>
            </w:r>
          </w:p>
        </w:tc>
        <w:tc>
          <w:tcPr>
            <w:tcW w:w="4110" w:type="dxa"/>
          </w:tcPr>
          <w:p w14:paraId="5B568FE6" w14:textId="19BF32EE"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proofErr w:type="spellStart"/>
            <w:r w:rsidRPr="00BE45A1">
              <w:rPr>
                <w:rFonts w:ascii="Merriweather" w:eastAsia="Times New Roman" w:hAnsi="Merriweather" w:cs="Times New Roman"/>
                <w:color w:val="000000"/>
                <w:kern w:val="0"/>
                <w:sz w:val="19"/>
                <w:szCs w:val="19"/>
                <w:vertAlign w:val="superscript"/>
                <w:rtl/>
                <w:lang w:bidi="he-IL"/>
                <w14:ligatures w14:val="none"/>
              </w:rPr>
              <w:t>מא:ג</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וְאֵת כָּל הַיְּהוּדִים אֲשֶׁר הָיוּ אִתּוֹ אֶת גְּדַלְיָהוּ בַּמִּצְפָּה וְאֶת </w:t>
            </w:r>
            <w:proofErr w:type="spellStart"/>
            <w:r w:rsidRPr="00BE45A1">
              <w:rPr>
                <w:rFonts w:ascii="Merriweather" w:eastAsia="Times New Roman" w:hAnsi="Merriweather" w:cs="Times New Roman"/>
                <w:color w:val="000000"/>
                <w:kern w:val="0"/>
                <w:sz w:val="26"/>
                <w:szCs w:val="26"/>
                <w:rtl/>
                <w:lang w:bidi="he-IL"/>
                <w14:ligatures w14:val="none"/>
              </w:rPr>
              <w:t>הַכַּשְׂדִּים</w:t>
            </w:r>
            <w:proofErr w:type="spellEnd"/>
            <w:r w:rsidRPr="00BE45A1">
              <w:rPr>
                <w:rFonts w:ascii="Merriweather" w:eastAsia="Times New Roman" w:hAnsi="Merriweather" w:cs="Times New Roman"/>
                <w:color w:val="000000"/>
                <w:kern w:val="0"/>
                <w:sz w:val="26"/>
                <w:szCs w:val="26"/>
                <w:rtl/>
                <w:lang w:bidi="he-IL"/>
                <w14:ligatures w14:val="none"/>
              </w:rPr>
              <w:t xml:space="preserve"> אֲשֶׁר נִמְצְאוּ שָׁם אֵת אַנְשֵׁי הַמִּלְחָמָה הִכָּה יִשְׁמָעֵאל.</w:t>
            </w:r>
          </w:p>
        </w:tc>
      </w:tr>
      <w:tr w:rsidR="00BE45A1" w:rsidRPr="00BE45A1" w14:paraId="60EE6E77" w14:textId="680764E3" w:rsidTr="00BE45A1">
        <w:tc>
          <w:tcPr>
            <w:tcW w:w="5240" w:type="dxa"/>
          </w:tcPr>
          <w:p w14:paraId="2454B69D"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lastRenderedPageBreak/>
              <w:t>41:3</w:t>
            </w:r>
            <w:r w:rsidRPr="00BE45A1">
              <w:rPr>
                <w:rFonts w:ascii="Merriweather" w:eastAsia="Times New Roman" w:hAnsi="Merriweather" w:cs="Times New Roman"/>
                <w:color w:val="000000"/>
                <w:kern w:val="0"/>
                <w:sz w:val="23"/>
                <w:szCs w:val="23"/>
                <w14:ligatures w14:val="none"/>
              </w:rPr>
              <w:t> Ishmael also killed all the Judeans who were with him—with Gedaliah in Mizpah—and the Chaldean soldiers who were stationed there.</w:t>
            </w:r>
          </w:p>
        </w:tc>
        <w:tc>
          <w:tcPr>
            <w:tcW w:w="4110" w:type="dxa"/>
          </w:tcPr>
          <w:p w14:paraId="7EB641BC"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37A4F4B2" w14:textId="3104D15E" w:rsidTr="00BE45A1">
        <w:tc>
          <w:tcPr>
            <w:tcW w:w="5240" w:type="dxa"/>
          </w:tcPr>
          <w:p w14:paraId="3610A55F"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Ishmael goes on a killing spree the next day, after which he gathers up his family members, as well as other people in the vicinity, and runs away to Ammon:</w:t>
            </w:r>
          </w:p>
        </w:tc>
        <w:tc>
          <w:tcPr>
            <w:tcW w:w="4110" w:type="dxa"/>
          </w:tcPr>
          <w:p w14:paraId="20E0D798" w14:textId="220F3B7E" w:rsidR="00BE45A1" w:rsidRPr="00BE45A1" w:rsidRDefault="00B43117" w:rsidP="00B43117">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למחרת פותח ישמעאל במסע הרג, ואחריו הוא אוסף את בני משפחתו ואנשים אחרים מן הסביבה ובורח לעמון:</w:t>
            </w:r>
          </w:p>
        </w:tc>
      </w:tr>
      <w:tr w:rsidR="00BE45A1" w:rsidRPr="00BE45A1" w14:paraId="587DC5C3" w14:textId="6CBBB0E4" w:rsidTr="00BE45A1">
        <w:tc>
          <w:tcPr>
            <w:tcW w:w="5240" w:type="dxa"/>
          </w:tcPr>
          <w:p w14:paraId="4E4C1992"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 xml:space="preserve">ירמיה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מא:י</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וַיִּשְׁבְּ יִשְׁמָעֵאל אֶת כָּל שְׁאֵרִית הָעָם אֲשֶׁר בַּמִּצְפָּה אֶת בְּנוֹת הַמֶּלֶךְ וְאֶת כָּל הָעָם הַנִּשְׁאָרִים בַּמִּצְפָּה אֲשֶׁר הִפְקִיד </w:t>
            </w:r>
            <w:proofErr w:type="spellStart"/>
            <w:r w:rsidRPr="00BE45A1">
              <w:rPr>
                <w:rFonts w:ascii="Merriweather" w:eastAsia="Times New Roman" w:hAnsi="Merriweather" w:cs="Times New Roman"/>
                <w:color w:val="000000"/>
                <w:kern w:val="0"/>
                <w:sz w:val="26"/>
                <w:szCs w:val="26"/>
                <w:rtl/>
                <w:lang w:bidi="he-IL"/>
                <w14:ligatures w14:val="none"/>
              </w:rPr>
              <w:t>נְבוּזַרְאֲדָן</w:t>
            </w:r>
            <w:proofErr w:type="spellEnd"/>
            <w:r w:rsidRPr="00BE45A1">
              <w:rPr>
                <w:rFonts w:ascii="Merriweather" w:eastAsia="Times New Roman" w:hAnsi="Merriweather" w:cs="Times New Roman"/>
                <w:color w:val="000000"/>
                <w:kern w:val="0"/>
                <w:sz w:val="26"/>
                <w:szCs w:val="26"/>
                <w:rtl/>
                <w:lang w:bidi="he-IL"/>
                <w14:ligatures w14:val="none"/>
              </w:rPr>
              <w:t xml:space="preserve"> רַב טַבָּחִים אֶת גְּדַלְיָהוּ בֶּן אֲחִיקָם וַיִּשְׁבֵּם יִשְׁמָעֵאל בֶּן נְתַנְיָה וַיֵּלֶךְ לַעֲבֹר אֶל בְּנֵי עַמּוֹן.</w:t>
            </w:r>
          </w:p>
        </w:tc>
        <w:tc>
          <w:tcPr>
            <w:tcW w:w="4110" w:type="dxa"/>
          </w:tcPr>
          <w:p w14:paraId="777E1063" w14:textId="33E0714A"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 xml:space="preserve">ירמיה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מא:י</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וַיִּשְׁבְּ יִשְׁמָעֵאל אֶת כָּל שְׁאֵרִית הָעָם אֲשֶׁר בַּמִּצְפָּה אֶת בְּנוֹת הַמֶּלֶךְ וְאֶת כָּל הָעָם הַנִּשְׁאָרִים בַּמִּצְפָּה אֲשֶׁר הִפְקִיד </w:t>
            </w:r>
            <w:proofErr w:type="spellStart"/>
            <w:r w:rsidRPr="00BE45A1">
              <w:rPr>
                <w:rFonts w:ascii="Merriweather" w:eastAsia="Times New Roman" w:hAnsi="Merriweather" w:cs="Times New Roman"/>
                <w:color w:val="000000"/>
                <w:kern w:val="0"/>
                <w:sz w:val="26"/>
                <w:szCs w:val="26"/>
                <w:rtl/>
                <w:lang w:bidi="he-IL"/>
                <w14:ligatures w14:val="none"/>
              </w:rPr>
              <w:t>נְבוּזַרְאֲדָן</w:t>
            </w:r>
            <w:proofErr w:type="spellEnd"/>
            <w:r w:rsidRPr="00BE45A1">
              <w:rPr>
                <w:rFonts w:ascii="Merriweather" w:eastAsia="Times New Roman" w:hAnsi="Merriweather" w:cs="Times New Roman"/>
                <w:color w:val="000000"/>
                <w:kern w:val="0"/>
                <w:sz w:val="26"/>
                <w:szCs w:val="26"/>
                <w:rtl/>
                <w:lang w:bidi="he-IL"/>
                <w14:ligatures w14:val="none"/>
              </w:rPr>
              <w:t xml:space="preserve"> רַב טַבָּחִים אֶת גְּדַלְיָהוּ בֶּן אֲחִיקָם וַיִּשְׁבֵּם יִשְׁמָעֵאל בֶּן נְתַנְיָה וַיֵּלֶךְ לַעֲבֹר אֶל בְּנֵי עַמּוֹן.</w:t>
            </w:r>
          </w:p>
        </w:tc>
      </w:tr>
      <w:tr w:rsidR="00BE45A1" w:rsidRPr="00BE45A1" w14:paraId="0382B952" w14:textId="724ECFB9" w:rsidTr="00BE45A1">
        <w:tc>
          <w:tcPr>
            <w:tcW w:w="5240" w:type="dxa"/>
          </w:tcPr>
          <w:p w14:paraId="003EC7C6"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t>Jer 41:10</w:t>
            </w:r>
            <w:r w:rsidRPr="00BE45A1">
              <w:rPr>
                <w:rFonts w:ascii="Merriweather" w:eastAsia="Times New Roman" w:hAnsi="Merriweather" w:cs="Times New Roman"/>
                <w:color w:val="000000"/>
                <w:kern w:val="0"/>
                <w:sz w:val="23"/>
                <w:szCs w:val="23"/>
                <w14:ligatures w14:val="none"/>
              </w:rPr>
              <w:t> Ishmael carried off all the rest of the people who were in Mizpah, including the daughters of the king—all the people left in Mizpah, over whom Nebuzaradan, the chief of the guards, had appointed Gedaliah son of Ahikam. Ishmael son of Nethaniah carried them off, and set out to cross over to the Ammonites.</w:t>
            </w:r>
          </w:p>
        </w:tc>
        <w:tc>
          <w:tcPr>
            <w:tcW w:w="4110" w:type="dxa"/>
          </w:tcPr>
          <w:p w14:paraId="5483DBED"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738F7F24" w14:textId="6198E657" w:rsidTr="00BE45A1">
        <w:tc>
          <w:tcPr>
            <w:tcW w:w="5240" w:type="dxa"/>
          </w:tcPr>
          <w:p w14:paraId="490C2FB8"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 xml:space="preserve">Ishmael was likely afraid of reprisals, both by other Judeans, such as Yohanan ben Kareah and his followers, and by the Babylonians, since once Nebuchadnezzar got wind of what </w:t>
            </w:r>
            <w:r w:rsidRPr="00BE45A1">
              <w:rPr>
                <w:rFonts w:ascii="Merriweather" w:eastAsia="Times New Roman" w:hAnsi="Merriweather" w:cs="Times New Roman"/>
                <w:color w:val="000000"/>
                <w:kern w:val="0"/>
                <w:sz w:val="26"/>
                <w:szCs w:val="26"/>
                <w14:ligatures w14:val="none"/>
              </w:rPr>
              <w:lastRenderedPageBreak/>
              <w:t>Ishmael did, he was almost certain to respond.</w:t>
            </w:r>
          </w:p>
        </w:tc>
        <w:tc>
          <w:tcPr>
            <w:tcW w:w="4110" w:type="dxa"/>
          </w:tcPr>
          <w:p w14:paraId="41C9903D" w14:textId="20DEB72A" w:rsidR="00BE45A1" w:rsidRPr="00BE45A1" w:rsidRDefault="000E4A81" w:rsidP="000E4A8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יש להניח</w:t>
            </w:r>
            <w:r w:rsidR="00B43117">
              <w:rPr>
                <w:rFonts w:ascii="Merriweather" w:eastAsia="Times New Roman" w:hAnsi="Merriweather" w:cs="Times New Roman" w:hint="cs"/>
                <w:color w:val="000000"/>
                <w:kern w:val="0"/>
                <w:sz w:val="26"/>
                <w:szCs w:val="26"/>
                <w:rtl/>
                <w:lang w:bidi="he-IL"/>
                <w14:ligatures w14:val="none"/>
              </w:rPr>
              <w:t xml:space="preserve"> שישמעאל חשש </w:t>
            </w:r>
            <w:r>
              <w:rPr>
                <w:rFonts w:ascii="Merriweather" w:eastAsia="Times New Roman" w:hAnsi="Merriweather" w:cs="Times New Roman" w:hint="cs"/>
                <w:color w:val="000000"/>
                <w:kern w:val="0"/>
                <w:sz w:val="26"/>
                <w:szCs w:val="26"/>
                <w:rtl/>
                <w:lang w:bidi="he-IL"/>
                <w14:ligatures w14:val="none"/>
              </w:rPr>
              <w:t>מפני נקמה</w:t>
            </w:r>
            <w:r w:rsidR="00B43117">
              <w:rPr>
                <w:rFonts w:ascii="Merriweather" w:eastAsia="Times New Roman" w:hAnsi="Merriweather" w:cs="Times New Roman" w:hint="cs"/>
                <w:color w:val="000000"/>
                <w:kern w:val="0"/>
                <w:sz w:val="26"/>
                <w:szCs w:val="26"/>
                <w:rtl/>
                <w:lang w:bidi="he-IL"/>
                <w14:ligatures w14:val="none"/>
              </w:rPr>
              <w:t>, הן</w:t>
            </w:r>
            <w:r>
              <w:rPr>
                <w:rFonts w:ascii="Merriweather" w:eastAsia="Times New Roman" w:hAnsi="Merriweather" w:cs="Times New Roman" w:hint="cs"/>
                <w:color w:val="000000"/>
                <w:kern w:val="0"/>
                <w:sz w:val="26"/>
                <w:szCs w:val="26"/>
                <w:rtl/>
                <w:lang w:bidi="he-IL"/>
                <w14:ligatures w14:val="none"/>
              </w:rPr>
              <w:t xml:space="preserve"> מצד</w:t>
            </w:r>
            <w:r w:rsidR="00B43117">
              <w:rPr>
                <w:rFonts w:ascii="Merriweather" w:eastAsia="Times New Roman" w:hAnsi="Merriweather" w:cs="Times New Roman" w:hint="cs"/>
                <w:color w:val="000000"/>
                <w:kern w:val="0"/>
                <w:sz w:val="26"/>
                <w:szCs w:val="26"/>
                <w:rtl/>
                <w:lang w:bidi="he-IL"/>
                <w14:ligatures w14:val="none"/>
              </w:rPr>
              <w:t xml:space="preserve"> </w:t>
            </w:r>
            <w:proofErr w:type="spellStart"/>
            <w:r w:rsidR="00B43117">
              <w:rPr>
                <w:rFonts w:ascii="Merriweather" w:eastAsia="Times New Roman" w:hAnsi="Merriweather" w:cs="Times New Roman" w:hint="cs"/>
                <w:color w:val="000000"/>
                <w:kern w:val="0"/>
                <w:sz w:val="26"/>
                <w:szCs w:val="26"/>
                <w:rtl/>
                <w:lang w:bidi="he-IL"/>
                <w14:ligatures w14:val="none"/>
              </w:rPr>
              <w:t>יהודאים</w:t>
            </w:r>
            <w:proofErr w:type="spellEnd"/>
            <w:r w:rsidR="00B43117">
              <w:rPr>
                <w:rFonts w:ascii="Merriweather" w:eastAsia="Times New Roman" w:hAnsi="Merriweather" w:cs="Times New Roman" w:hint="cs"/>
                <w:color w:val="000000"/>
                <w:kern w:val="0"/>
                <w:sz w:val="26"/>
                <w:szCs w:val="26"/>
                <w:rtl/>
                <w:lang w:bidi="he-IL"/>
                <w14:ligatures w14:val="none"/>
              </w:rPr>
              <w:t xml:space="preserve"> אחרים כגון יוחנן בן קרח והן </w:t>
            </w:r>
            <w:r>
              <w:rPr>
                <w:rFonts w:ascii="Merriweather" w:eastAsia="Times New Roman" w:hAnsi="Merriweather" w:cs="Times New Roman" w:hint="cs"/>
                <w:color w:val="000000"/>
                <w:kern w:val="0"/>
                <w:sz w:val="26"/>
                <w:szCs w:val="26"/>
                <w:rtl/>
                <w:lang w:bidi="he-IL"/>
                <w14:ligatures w14:val="none"/>
              </w:rPr>
              <w:t xml:space="preserve">מצד </w:t>
            </w:r>
            <w:r w:rsidR="00B43117">
              <w:rPr>
                <w:rFonts w:ascii="Merriweather" w:eastAsia="Times New Roman" w:hAnsi="Merriweather" w:cs="Times New Roman" w:hint="cs"/>
                <w:color w:val="000000"/>
                <w:kern w:val="0"/>
                <w:sz w:val="26"/>
                <w:szCs w:val="26"/>
                <w:rtl/>
                <w:lang w:bidi="he-IL"/>
                <w14:ligatures w14:val="none"/>
              </w:rPr>
              <w:t>הבבלים, שהרי אך הגיוני שנבו</w:t>
            </w:r>
            <w:r>
              <w:rPr>
                <w:rFonts w:ascii="Merriweather" w:eastAsia="Times New Roman" w:hAnsi="Merriweather" w:cs="Times New Roman" w:hint="cs"/>
                <w:color w:val="000000"/>
                <w:kern w:val="0"/>
                <w:sz w:val="26"/>
                <w:szCs w:val="26"/>
                <w:rtl/>
                <w:lang w:bidi="he-IL"/>
                <w14:ligatures w14:val="none"/>
              </w:rPr>
              <w:t>כ</w:t>
            </w:r>
            <w:r w:rsidR="00B43117">
              <w:rPr>
                <w:rFonts w:ascii="Merriweather" w:eastAsia="Times New Roman" w:hAnsi="Merriweather" w:cs="Times New Roman" w:hint="cs"/>
                <w:color w:val="000000"/>
                <w:kern w:val="0"/>
                <w:sz w:val="26"/>
                <w:szCs w:val="26"/>
                <w:rtl/>
                <w:lang w:bidi="he-IL"/>
                <w14:ligatures w14:val="none"/>
              </w:rPr>
              <w:t xml:space="preserve">דנצר </w:t>
            </w:r>
            <w:r w:rsidR="00B43117">
              <w:rPr>
                <w:rFonts w:ascii="Merriweather" w:eastAsia="Times New Roman" w:hAnsi="Merriweather" w:cs="Times New Roman" w:hint="cs"/>
                <w:color w:val="000000"/>
                <w:kern w:val="0"/>
                <w:sz w:val="26"/>
                <w:szCs w:val="26"/>
                <w:rtl/>
                <w:lang w:bidi="he-IL"/>
                <w14:ligatures w14:val="none"/>
              </w:rPr>
              <w:lastRenderedPageBreak/>
              <w:t>יגיב על מעשי ישמעאל כאשר שִמעם יגיע לאוזניו.</w:t>
            </w:r>
          </w:p>
        </w:tc>
      </w:tr>
      <w:tr w:rsidR="00BE45A1" w:rsidRPr="00BE45A1" w14:paraId="18BC2948" w14:textId="6CAF5EEE" w:rsidTr="00BE45A1">
        <w:tc>
          <w:tcPr>
            <w:tcW w:w="5240" w:type="dxa"/>
          </w:tcPr>
          <w:p w14:paraId="630D8535" w14:textId="77777777" w:rsidR="00BE45A1" w:rsidRPr="00BE45A1" w:rsidRDefault="00BE45A1" w:rsidP="00D73AE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E45A1">
              <w:rPr>
                <w:rFonts w:ascii="Merriweather" w:eastAsia="Times New Roman" w:hAnsi="Merriweather" w:cs="Times New Roman"/>
                <w:color w:val="000000"/>
                <w:kern w:val="0"/>
                <w:sz w:val="38"/>
                <w:szCs w:val="38"/>
                <w14:ligatures w14:val="none"/>
              </w:rPr>
              <w:lastRenderedPageBreak/>
              <w:t>How Long Was Gedaliah Governor?</w:t>
            </w:r>
          </w:p>
        </w:tc>
        <w:tc>
          <w:tcPr>
            <w:tcW w:w="4110" w:type="dxa"/>
          </w:tcPr>
          <w:p w14:paraId="1ED9CA72" w14:textId="630C87E9" w:rsidR="00BE45A1" w:rsidRPr="00BE45A1" w:rsidRDefault="00BE45A1" w:rsidP="00BE45A1">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כמה זמן משל גדליה?</w:t>
            </w:r>
          </w:p>
        </w:tc>
      </w:tr>
      <w:tr w:rsidR="00BE45A1" w:rsidRPr="00BE45A1" w14:paraId="60952079" w14:textId="2438462A" w:rsidTr="00BE45A1">
        <w:tc>
          <w:tcPr>
            <w:tcW w:w="5240" w:type="dxa"/>
          </w:tcPr>
          <w:p w14:paraId="05887FA2"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The Bible does not say exactly when Gedaliah was assassinated, and thus how long he governed. All we are told is that the assassination took place in the seventh month, but the year is not stated. Many scholars assume that he was assassinated in the same year as the destruction of the Temple, in the fifth month (Av) of 586</w:t>
            </w:r>
            <w:r w:rsidRPr="00BE45A1">
              <w:rPr>
                <w:rFonts w:ascii="Merriweather" w:eastAsia="Times New Roman" w:hAnsi="Merriweather" w:cs="Times New Roman"/>
                <w:smallCaps/>
                <w:color w:val="000000"/>
                <w:kern w:val="0"/>
                <w:sz w:val="26"/>
                <w:szCs w:val="26"/>
                <w14:ligatures w14:val="none"/>
              </w:rPr>
              <w:t> B.C.E</w:t>
            </w:r>
            <w:r w:rsidRPr="00BE45A1">
              <w:rPr>
                <w:rFonts w:ascii="Merriweather" w:eastAsia="Times New Roman" w:hAnsi="Merriweather" w:cs="Times New Roman"/>
                <w:color w:val="000000"/>
                <w:kern w:val="0"/>
                <w:sz w:val="26"/>
                <w:szCs w:val="26"/>
                <w14:ligatures w14:val="none"/>
              </w:rPr>
              <w:t>.</w:t>
            </w:r>
          </w:p>
        </w:tc>
        <w:tc>
          <w:tcPr>
            <w:tcW w:w="4110" w:type="dxa"/>
          </w:tcPr>
          <w:p w14:paraId="1DE88F6E" w14:textId="3C8165F9" w:rsidR="00BE45A1" w:rsidRPr="00BE45A1" w:rsidRDefault="00BE45A1" w:rsidP="004D5550">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במקרא לא נאמר מתי בדיוק נרצח גדליה, ולפיכך אי אפשר לדעת כמה זמן בדיוק שימש כמושל.</w:t>
            </w:r>
            <w:r w:rsidR="00B43117">
              <w:rPr>
                <w:rFonts w:ascii="Merriweather" w:eastAsia="Times New Roman" w:hAnsi="Merriweather" w:cs="Times New Roman" w:hint="cs"/>
                <w:color w:val="000000"/>
                <w:kern w:val="0"/>
                <w:sz w:val="26"/>
                <w:szCs w:val="26"/>
                <w:rtl/>
                <w:lang w:bidi="he-IL"/>
                <w14:ligatures w14:val="none"/>
              </w:rPr>
              <w:t xml:space="preserve"> </w:t>
            </w:r>
            <w:r w:rsidR="004D5550">
              <w:rPr>
                <w:rFonts w:ascii="Merriweather" w:eastAsia="Times New Roman" w:hAnsi="Merriweather" w:cs="Times New Roman" w:hint="cs"/>
                <w:color w:val="000000"/>
                <w:kern w:val="0"/>
                <w:sz w:val="26"/>
                <w:szCs w:val="26"/>
                <w:rtl/>
                <w:lang w:bidi="he-IL"/>
                <w14:ligatures w14:val="none"/>
              </w:rPr>
              <w:t>נאמר</w:t>
            </w:r>
            <w:r w:rsidR="00B43117">
              <w:rPr>
                <w:rFonts w:ascii="Merriweather" w:eastAsia="Times New Roman" w:hAnsi="Merriweather" w:cs="Times New Roman" w:hint="cs"/>
                <w:color w:val="000000"/>
                <w:kern w:val="0"/>
                <w:sz w:val="26"/>
                <w:szCs w:val="26"/>
                <w:rtl/>
                <w:lang w:bidi="he-IL"/>
                <w14:ligatures w14:val="none"/>
              </w:rPr>
              <w:t xml:space="preserve"> שהרצח התרחש בחודש השביעי, אך השנה אינה מצוינת. חוקרים רבים משערים שגדליה נרצח בשנה שבה המקדש חרב בחודש החמישי (אב), כלומר 586 לפני הספירה.</w:t>
            </w:r>
          </w:p>
        </w:tc>
      </w:tr>
      <w:tr w:rsidR="00BE45A1" w:rsidRPr="00BE45A1" w14:paraId="5EC8F73C" w14:textId="7DD31E16" w:rsidTr="00BE45A1">
        <w:tc>
          <w:tcPr>
            <w:tcW w:w="5240" w:type="dxa"/>
          </w:tcPr>
          <w:p w14:paraId="540BABC1"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This would imply that Gedaliah’s tenure would have lasted a little less than two months, a very short period of time. Such an understanding is already evident in the 2</w:t>
            </w:r>
            <w:r w:rsidRPr="00BE45A1">
              <w:rPr>
                <w:rFonts w:ascii="Merriweather" w:eastAsia="Times New Roman" w:hAnsi="Merriweather" w:cs="Times New Roman"/>
                <w:color w:val="000000"/>
                <w:kern w:val="0"/>
                <w:sz w:val="19"/>
                <w:szCs w:val="19"/>
                <w:vertAlign w:val="superscript"/>
                <w14:ligatures w14:val="none"/>
              </w:rPr>
              <w:t>nd</w:t>
            </w:r>
            <w:r w:rsidRPr="00BE45A1">
              <w:rPr>
                <w:rFonts w:ascii="Merriweather" w:eastAsia="Times New Roman" w:hAnsi="Merriweather" w:cs="Times New Roman"/>
                <w:color w:val="000000"/>
                <w:kern w:val="0"/>
                <w:sz w:val="26"/>
                <w:szCs w:val="26"/>
                <w14:ligatures w14:val="none"/>
              </w:rPr>
              <w:t> cent.</w:t>
            </w:r>
            <w:r w:rsidRPr="00BE45A1">
              <w:rPr>
                <w:rFonts w:ascii="Merriweather" w:eastAsia="Times New Roman" w:hAnsi="Merriweather" w:cs="Times New Roman"/>
                <w:smallCaps/>
                <w:color w:val="000000"/>
                <w:kern w:val="0"/>
                <w:sz w:val="26"/>
                <w:szCs w:val="26"/>
                <w14:ligatures w14:val="none"/>
              </w:rPr>
              <w:t> C.E</w:t>
            </w:r>
            <w:r w:rsidRPr="00BE45A1">
              <w:rPr>
                <w:rFonts w:ascii="Merriweather" w:eastAsia="Times New Roman" w:hAnsi="Merriweather" w:cs="Times New Roman"/>
                <w:color w:val="000000"/>
                <w:kern w:val="0"/>
                <w:sz w:val="26"/>
                <w:szCs w:val="26"/>
                <w14:ligatures w14:val="none"/>
              </w:rPr>
              <w:t>. </w:t>
            </w:r>
            <w:r w:rsidRPr="00BE45A1">
              <w:rPr>
                <w:rFonts w:ascii="Merriweather" w:eastAsia="Times New Roman" w:hAnsi="Merriweather" w:cs="Times New Roman"/>
                <w:i/>
                <w:iCs/>
                <w:color w:val="000000"/>
                <w:kern w:val="0"/>
                <w:sz w:val="26"/>
                <w:szCs w:val="26"/>
                <w14:ligatures w14:val="none"/>
              </w:rPr>
              <w:t>Seder Olam Rabbah</w:t>
            </w:r>
            <w:r w:rsidRPr="00BE45A1">
              <w:rPr>
                <w:rFonts w:ascii="Merriweather" w:eastAsia="Times New Roman" w:hAnsi="Merriweather" w:cs="Times New Roman"/>
                <w:color w:val="000000"/>
                <w:kern w:val="0"/>
                <w:sz w:val="26"/>
                <w:szCs w:val="26"/>
                <w14:ligatures w14:val="none"/>
              </w:rPr>
              <w:t>, a rabbinic text which summarizes Jewish history from creation until the author’s time, which writes (</w:t>
            </w:r>
            <w:proofErr w:type="spellStart"/>
            <w:r w:rsidRPr="00BE45A1">
              <w:rPr>
                <w:rFonts w:ascii="Merriweather" w:eastAsia="Times New Roman" w:hAnsi="Merriweather" w:cs="Times New Roman"/>
                <w:color w:val="000000"/>
                <w:kern w:val="0"/>
                <w:sz w:val="26"/>
                <w:szCs w:val="26"/>
                <w14:ligatures w14:val="none"/>
              </w:rPr>
              <w:t>ch.</w:t>
            </w:r>
            <w:proofErr w:type="spellEnd"/>
            <w:r w:rsidRPr="00BE45A1">
              <w:rPr>
                <w:rFonts w:ascii="Merriweather" w:eastAsia="Times New Roman" w:hAnsi="Merriweather" w:cs="Times New Roman"/>
                <w:color w:val="000000"/>
                <w:kern w:val="0"/>
                <w:sz w:val="26"/>
                <w:szCs w:val="26"/>
                <w14:ligatures w14:val="none"/>
              </w:rPr>
              <w:t xml:space="preserve"> 26):</w:t>
            </w:r>
          </w:p>
        </w:tc>
        <w:tc>
          <w:tcPr>
            <w:tcW w:w="4110" w:type="dxa"/>
          </w:tcPr>
          <w:p w14:paraId="27363BDD" w14:textId="6D29E3A6" w:rsidR="00B43117" w:rsidRDefault="004C6631" w:rsidP="004C663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משמעות הצעה זו</w:t>
            </w:r>
            <w:r w:rsidR="00B43117">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 xml:space="preserve">היא </w:t>
            </w:r>
            <w:r w:rsidR="00B43117">
              <w:rPr>
                <w:rFonts w:ascii="Merriweather" w:eastAsia="Times New Roman" w:hAnsi="Merriweather" w:cs="Times New Roman" w:hint="cs"/>
                <w:color w:val="000000"/>
                <w:kern w:val="0"/>
                <w:sz w:val="26"/>
                <w:szCs w:val="26"/>
                <w:rtl/>
                <w:lang w:bidi="he-IL"/>
                <w14:ligatures w14:val="none"/>
              </w:rPr>
              <w:t>שגדליה משל מעט יותר מחודשיים, פרק זמן קצר מאוד. הבנה שכזאת מ</w:t>
            </w:r>
            <w:r>
              <w:rPr>
                <w:rFonts w:ascii="Merriweather" w:eastAsia="Times New Roman" w:hAnsi="Merriweather" w:cs="Times New Roman" w:hint="cs"/>
                <w:color w:val="000000"/>
                <w:kern w:val="0"/>
                <w:sz w:val="26"/>
                <w:szCs w:val="26"/>
                <w:rtl/>
                <w:lang w:bidi="he-IL"/>
                <w14:ligatures w14:val="none"/>
              </w:rPr>
              <w:t>ופיע</w:t>
            </w:r>
            <w:r w:rsidR="00B43117">
              <w:rPr>
                <w:rFonts w:ascii="Merriweather" w:eastAsia="Times New Roman" w:hAnsi="Merriweather" w:cs="Times New Roman" w:hint="cs"/>
                <w:color w:val="000000"/>
                <w:kern w:val="0"/>
                <w:sz w:val="26"/>
                <w:szCs w:val="26"/>
                <w:rtl/>
                <w:lang w:bidi="he-IL"/>
                <w14:ligatures w14:val="none"/>
              </w:rPr>
              <w:t xml:space="preserve">ה כבר בסדר עולם רבה, חיבור מן המאה השנייה המסכם את ההיסטוריה היהודית מבריאת העולם ועד לימי המחבר. שם כתוב (פרק </w:t>
            </w:r>
            <w:proofErr w:type="spellStart"/>
            <w:r w:rsidR="00B43117">
              <w:rPr>
                <w:rFonts w:ascii="Merriweather" w:eastAsia="Times New Roman" w:hAnsi="Merriweather" w:cs="Times New Roman" w:hint="cs"/>
                <w:color w:val="000000"/>
                <w:kern w:val="0"/>
                <w:sz w:val="26"/>
                <w:szCs w:val="26"/>
                <w:rtl/>
                <w:lang w:bidi="he-IL"/>
                <w14:ligatures w14:val="none"/>
              </w:rPr>
              <w:t>כו</w:t>
            </w:r>
            <w:proofErr w:type="spellEnd"/>
            <w:r w:rsidR="00B43117">
              <w:rPr>
                <w:rFonts w:ascii="Merriweather" w:eastAsia="Times New Roman" w:hAnsi="Merriweather" w:cs="Times New Roman" w:hint="cs"/>
                <w:color w:val="000000"/>
                <w:kern w:val="0"/>
                <w:sz w:val="26"/>
                <w:szCs w:val="26"/>
                <w:rtl/>
                <w:lang w:bidi="he-IL"/>
                <w14:ligatures w14:val="none"/>
              </w:rPr>
              <w:t>):</w:t>
            </w:r>
          </w:p>
          <w:p w14:paraId="61ECEC94" w14:textId="77777777" w:rsidR="00BE45A1" w:rsidRPr="00B43117" w:rsidRDefault="00BE45A1" w:rsidP="00B43117">
            <w:pPr>
              <w:bidi/>
              <w:rPr>
                <w:rFonts w:ascii="Merriweather" w:eastAsia="Times New Roman" w:hAnsi="Merriweather" w:cs="Times New Roman"/>
                <w:sz w:val="26"/>
                <w:szCs w:val="26"/>
                <w:rtl/>
                <w:lang w:bidi="he-IL"/>
              </w:rPr>
            </w:pPr>
          </w:p>
        </w:tc>
      </w:tr>
      <w:tr w:rsidR="00BE45A1" w:rsidRPr="00BE45A1" w14:paraId="43C161C6" w14:textId="66A34927" w:rsidTr="00BE45A1">
        <w:tc>
          <w:tcPr>
            <w:tcW w:w="5240" w:type="dxa"/>
          </w:tcPr>
          <w:p w14:paraId="5EC196C1"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rtl/>
                <w:lang w:bidi="he-IL"/>
                <w14:ligatures w14:val="none"/>
              </w:rPr>
              <w:lastRenderedPageBreak/>
              <w:t>בשלשה בתשרי אחר חורבן הבית נ"ב יום נהרג גדליה בן אחיקם בן שפן והיהודים אשר היו במצפה...</w:t>
            </w:r>
          </w:p>
        </w:tc>
        <w:tc>
          <w:tcPr>
            <w:tcW w:w="4110" w:type="dxa"/>
          </w:tcPr>
          <w:p w14:paraId="213A3C08" w14:textId="21AC91D2"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BE45A1">
              <w:rPr>
                <w:rFonts w:ascii="Merriweather" w:eastAsia="Times New Roman" w:hAnsi="Merriweather" w:cs="Times New Roman"/>
                <w:color w:val="000000"/>
                <w:kern w:val="0"/>
                <w:sz w:val="26"/>
                <w:szCs w:val="26"/>
                <w:rtl/>
                <w:lang w:bidi="he-IL"/>
                <w14:ligatures w14:val="none"/>
              </w:rPr>
              <w:t>בשלשה בתשרי אחר חורבן הבית נ"ב יום נהרג גדליה בן אחיקם בן שפן והיהודים אשר היו במצפה...</w:t>
            </w:r>
          </w:p>
        </w:tc>
      </w:tr>
      <w:tr w:rsidR="00BE45A1" w:rsidRPr="00BE45A1" w14:paraId="5A05A9A1" w14:textId="42E8DC3A" w:rsidTr="00BE45A1">
        <w:tc>
          <w:tcPr>
            <w:tcW w:w="5240" w:type="dxa"/>
          </w:tcPr>
          <w:p w14:paraId="38CAE024"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23"/>
                <w:szCs w:val="23"/>
                <w14:ligatures w14:val="none"/>
              </w:rPr>
              <w:t xml:space="preserve">On the third of Tishrei, 52 days after the destruction of the Temple, Gedaliah ben Ahikam was killed together with the other Judeans in </w:t>
            </w:r>
            <w:proofErr w:type="spellStart"/>
            <w:r w:rsidRPr="00BE45A1">
              <w:rPr>
                <w:rFonts w:ascii="Merriweather" w:eastAsia="Times New Roman" w:hAnsi="Merriweather" w:cs="Times New Roman"/>
                <w:color w:val="000000"/>
                <w:kern w:val="0"/>
                <w:sz w:val="23"/>
                <w:szCs w:val="23"/>
                <w14:ligatures w14:val="none"/>
              </w:rPr>
              <w:t>Mitzpeh</w:t>
            </w:r>
            <w:proofErr w:type="spellEnd"/>
            <w:r w:rsidRPr="00BE45A1">
              <w:rPr>
                <w:rFonts w:ascii="Merriweather" w:eastAsia="Times New Roman" w:hAnsi="Merriweather" w:cs="Times New Roman"/>
                <w:color w:val="000000"/>
                <w:kern w:val="0"/>
                <w:sz w:val="23"/>
                <w:szCs w:val="23"/>
                <w14:ligatures w14:val="none"/>
              </w:rPr>
              <w:t>…</w:t>
            </w:r>
          </w:p>
        </w:tc>
        <w:tc>
          <w:tcPr>
            <w:tcW w:w="4110" w:type="dxa"/>
          </w:tcPr>
          <w:p w14:paraId="7A55630D"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p>
        </w:tc>
      </w:tr>
      <w:tr w:rsidR="00BE45A1" w:rsidRPr="00BE45A1" w14:paraId="6C3BF8BF" w14:textId="38C5DC97" w:rsidTr="00BE45A1">
        <w:tc>
          <w:tcPr>
            <w:tcW w:w="5240" w:type="dxa"/>
          </w:tcPr>
          <w:p w14:paraId="26497C8D"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And yet, the biblical description of his tenure suggests a longer timeframe.</w:t>
            </w:r>
          </w:p>
        </w:tc>
        <w:tc>
          <w:tcPr>
            <w:tcW w:w="4110" w:type="dxa"/>
          </w:tcPr>
          <w:p w14:paraId="19AC51DE" w14:textId="722092C1" w:rsidR="00BE45A1" w:rsidRPr="00BE45A1" w:rsidRDefault="00B43117" w:rsidP="004C663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אולם </w:t>
            </w:r>
            <w:r w:rsidR="004C6631">
              <w:rPr>
                <w:rFonts w:ascii="Merriweather" w:eastAsia="Times New Roman" w:hAnsi="Merriweather" w:cs="Times New Roman" w:hint="cs"/>
                <w:color w:val="000000"/>
                <w:kern w:val="0"/>
                <w:sz w:val="26"/>
                <w:szCs w:val="26"/>
                <w:rtl/>
                <w:lang w:bidi="he-IL"/>
                <w14:ligatures w14:val="none"/>
              </w:rPr>
              <w:t>התמונה העולה מהמקרא היא שגדליה משל ביהודה פרק זמן ארוך יותר.</w:t>
            </w:r>
          </w:p>
        </w:tc>
      </w:tr>
      <w:tr w:rsidR="00BE45A1" w:rsidRPr="00BE45A1" w14:paraId="7093E764" w14:textId="02CD704B" w:rsidTr="00BE45A1">
        <w:tc>
          <w:tcPr>
            <w:tcW w:w="5240" w:type="dxa"/>
          </w:tcPr>
          <w:p w14:paraId="53C2BB2F" w14:textId="77777777" w:rsidR="00BE45A1" w:rsidRPr="00BE45A1" w:rsidRDefault="00BE45A1" w:rsidP="00D73AE1">
            <w:pPr>
              <w:spacing w:before="300" w:after="150" w:line="450" w:lineRule="atLeast"/>
              <w:outlineLvl w:val="2"/>
              <w:rPr>
                <w:rFonts w:ascii="Merriweather" w:eastAsia="Times New Roman" w:hAnsi="Merriweather" w:cs="Times New Roman"/>
                <w:color w:val="000000"/>
                <w:kern w:val="0"/>
                <w:sz w:val="32"/>
                <w:szCs w:val="32"/>
                <w14:ligatures w14:val="none"/>
              </w:rPr>
            </w:pPr>
            <w:r w:rsidRPr="00BE45A1">
              <w:rPr>
                <w:rFonts w:ascii="Merriweather" w:eastAsia="Times New Roman" w:hAnsi="Merriweather" w:cs="Times New Roman"/>
                <w:color w:val="000000"/>
                <w:kern w:val="0"/>
                <w:sz w:val="32"/>
                <w:szCs w:val="32"/>
                <w14:ligatures w14:val="none"/>
              </w:rPr>
              <w:t>Gedaliah Reestablishes Settlement and Agriculture</w:t>
            </w:r>
          </w:p>
        </w:tc>
        <w:tc>
          <w:tcPr>
            <w:tcW w:w="4110" w:type="dxa"/>
          </w:tcPr>
          <w:p w14:paraId="1E599B08" w14:textId="4FB45B93" w:rsidR="00BE45A1" w:rsidRPr="00BE45A1" w:rsidRDefault="00B43117" w:rsidP="00B43117">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גדליה משקם את ההתיישבות והחקלאות</w:t>
            </w:r>
          </w:p>
        </w:tc>
      </w:tr>
      <w:tr w:rsidR="00BE45A1" w:rsidRPr="00BE45A1" w14:paraId="0A733D54" w14:textId="6E9D34B5" w:rsidTr="00BE45A1">
        <w:tc>
          <w:tcPr>
            <w:tcW w:w="5240" w:type="dxa"/>
          </w:tcPr>
          <w:p w14:paraId="7520E80D"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 xml:space="preserve">Soon after his appointment, Gedaliah holds a meeting with the remaining Judahites (Jer 40:7–8), including some of the important representatives such as the aforementioned Yohanan ben Kareah and Ishmael ben </w:t>
            </w:r>
            <w:proofErr w:type="spellStart"/>
            <w:r w:rsidRPr="00BE45A1">
              <w:rPr>
                <w:rFonts w:ascii="Merriweather" w:eastAsia="Times New Roman" w:hAnsi="Merriweather" w:cs="Times New Roman"/>
                <w:color w:val="000000"/>
                <w:kern w:val="0"/>
                <w:sz w:val="26"/>
                <w:szCs w:val="26"/>
                <w14:ligatures w14:val="none"/>
              </w:rPr>
              <w:t>Netaniah</w:t>
            </w:r>
            <w:proofErr w:type="spellEnd"/>
            <w:r w:rsidRPr="00BE45A1">
              <w:rPr>
                <w:rFonts w:ascii="Merriweather" w:eastAsia="Times New Roman" w:hAnsi="Merriweather" w:cs="Times New Roman"/>
                <w:color w:val="000000"/>
                <w:kern w:val="0"/>
                <w:sz w:val="26"/>
                <w:szCs w:val="26"/>
                <w14:ligatures w14:val="none"/>
              </w:rPr>
              <w:t>:</w:t>
            </w:r>
          </w:p>
        </w:tc>
        <w:tc>
          <w:tcPr>
            <w:tcW w:w="4110" w:type="dxa"/>
          </w:tcPr>
          <w:p w14:paraId="1FFBFA71" w14:textId="328F7A18" w:rsidR="00BE45A1" w:rsidRPr="00BE45A1" w:rsidRDefault="00B43117" w:rsidP="004C663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זמן קצר אחרי שמונה לתפקידו כינס גדליה פגישה עם </w:t>
            </w:r>
            <w:r w:rsidR="004C6631">
              <w:rPr>
                <w:rFonts w:ascii="Merriweather" w:eastAsia="Times New Roman" w:hAnsi="Merriweather" w:cs="Times New Roman" w:hint="cs"/>
                <w:color w:val="000000"/>
                <w:kern w:val="0"/>
                <w:sz w:val="26"/>
                <w:szCs w:val="26"/>
                <w:rtl/>
                <w:lang w:bidi="he-IL"/>
                <w14:ligatures w14:val="none"/>
              </w:rPr>
              <w:t xml:space="preserve">העם </w:t>
            </w:r>
            <w:r>
              <w:rPr>
                <w:rFonts w:ascii="Merriweather" w:eastAsia="Times New Roman" w:hAnsi="Merriweather" w:cs="Times New Roman" w:hint="cs"/>
                <w:color w:val="000000"/>
                <w:kern w:val="0"/>
                <w:sz w:val="26"/>
                <w:szCs w:val="26"/>
                <w:rtl/>
                <w:lang w:bidi="he-IL"/>
                <w14:ligatures w14:val="none"/>
              </w:rPr>
              <w:t>הנותר ביהודה (ירמיה מ:ז–ח), בהם כמה מנציגי העם החשובים כגון יוחנן בן קרח וישמעאל בן נתניה, שכבר נזכרו:</w:t>
            </w:r>
          </w:p>
        </w:tc>
      </w:tr>
      <w:tr w:rsidR="00BE45A1" w:rsidRPr="00BE45A1" w14:paraId="7D71E653" w14:textId="20C3901A" w:rsidTr="00BE45A1">
        <w:tc>
          <w:tcPr>
            <w:tcW w:w="5240" w:type="dxa"/>
          </w:tcPr>
          <w:p w14:paraId="020463B6"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ירמיה מ:ט</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וַיִּשָּׁבַע לָהֶם גְּדַלְיָהוּ בֶן אֲחִיקָם בֶּן שָׁפָן וּלְאַנְשֵׁיהֶם לֵאמֹר אַל תִּירְאוּ מֵעֲבוֹד </w:t>
            </w:r>
            <w:proofErr w:type="spellStart"/>
            <w:r w:rsidRPr="00BE45A1">
              <w:rPr>
                <w:rFonts w:ascii="Merriweather" w:eastAsia="Times New Roman" w:hAnsi="Merriweather" w:cs="Times New Roman"/>
                <w:color w:val="000000"/>
                <w:kern w:val="0"/>
                <w:sz w:val="26"/>
                <w:szCs w:val="26"/>
                <w:rtl/>
                <w:lang w:bidi="he-IL"/>
                <w14:ligatures w14:val="none"/>
              </w:rPr>
              <w:t>הַכַּשְׂדִּים</w:t>
            </w:r>
            <w:proofErr w:type="spellEnd"/>
            <w:r w:rsidRPr="00BE45A1">
              <w:rPr>
                <w:rFonts w:ascii="Merriweather" w:eastAsia="Times New Roman" w:hAnsi="Merriweather" w:cs="Times New Roman"/>
                <w:color w:val="000000"/>
                <w:kern w:val="0"/>
                <w:sz w:val="26"/>
                <w:szCs w:val="26"/>
                <w:rtl/>
                <w:lang w:bidi="he-IL"/>
                <w14:ligatures w14:val="none"/>
              </w:rPr>
              <w:t xml:space="preserve"> שְׁבוּ בָאָרֶץ וְעִבְדוּ אֶת מֶלֶךְ בָּבֶל וְיִיטַב לָכֶם.</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19"/>
                <w:szCs w:val="19"/>
                <w:vertAlign w:val="superscript"/>
                <w:rtl/>
                <w:lang w:bidi="he-IL"/>
                <w14:ligatures w14:val="none"/>
              </w:rPr>
              <w:t>מ:י</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וַאֲנִי הִנְנִי יֹשֵׁב בַּמִּצְפָּה לַעֲמֹד לִפְנֵי </w:t>
            </w:r>
            <w:proofErr w:type="spellStart"/>
            <w:r w:rsidRPr="00BE45A1">
              <w:rPr>
                <w:rFonts w:ascii="Merriweather" w:eastAsia="Times New Roman" w:hAnsi="Merriweather" w:cs="Times New Roman"/>
                <w:color w:val="000000"/>
                <w:kern w:val="0"/>
                <w:sz w:val="26"/>
                <w:szCs w:val="26"/>
                <w:rtl/>
                <w:lang w:bidi="he-IL"/>
                <w14:ligatures w14:val="none"/>
              </w:rPr>
              <w:t>הַכַּשְׂדִּים</w:t>
            </w:r>
            <w:proofErr w:type="spellEnd"/>
            <w:r w:rsidRPr="00BE45A1">
              <w:rPr>
                <w:rFonts w:ascii="Merriweather" w:eastAsia="Times New Roman" w:hAnsi="Merriweather" w:cs="Times New Roman"/>
                <w:color w:val="000000"/>
                <w:kern w:val="0"/>
                <w:sz w:val="26"/>
                <w:szCs w:val="26"/>
                <w:rtl/>
                <w:lang w:bidi="he-IL"/>
                <w14:ligatures w14:val="none"/>
              </w:rPr>
              <w:t xml:space="preserve"> אֲשֶׁר יָבֹאוּ אֵלֵינוּ וְאַתֶּם אִסְפוּ יַיִן וְקַיִץ וְשֶׁמֶן וְשִׂמוּ בִּכְלֵיכֶם וּשְׁבוּ בְּעָרֵיכֶם אֲשֶׁר תְּפַשְׂתֶּם.</w:t>
            </w:r>
          </w:p>
        </w:tc>
        <w:tc>
          <w:tcPr>
            <w:tcW w:w="4110" w:type="dxa"/>
          </w:tcPr>
          <w:p w14:paraId="097C0120" w14:textId="727EDCAC"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ירמיה מ:ט</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וַיִּשָּׁבַע לָהֶם גְּדַלְיָהוּ בֶן אֲחִיקָם בֶּן שָׁפָן וּלְאַנְשֵׁיהֶם לֵאמֹר אַל תִּירְאוּ מֵעֲבוֹד </w:t>
            </w:r>
            <w:proofErr w:type="spellStart"/>
            <w:r w:rsidRPr="00BE45A1">
              <w:rPr>
                <w:rFonts w:ascii="Merriweather" w:eastAsia="Times New Roman" w:hAnsi="Merriweather" w:cs="Times New Roman"/>
                <w:color w:val="000000"/>
                <w:kern w:val="0"/>
                <w:sz w:val="26"/>
                <w:szCs w:val="26"/>
                <w:rtl/>
                <w:lang w:bidi="he-IL"/>
                <w14:ligatures w14:val="none"/>
              </w:rPr>
              <w:t>הַכַּשְׂדִּים</w:t>
            </w:r>
            <w:proofErr w:type="spellEnd"/>
            <w:r w:rsidRPr="00BE45A1">
              <w:rPr>
                <w:rFonts w:ascii="Merriweather" w:eastAsia="Times New Roman" w:hAnsi="Merriweather" w:cs="Times New Roman"/>
                <w:color w:val="000000"/>
                <w:kern w:val="0"/>
                <w:sz w:val="26"/>
                <w:szCs w:val="26"/>
                <w:rtl/>
                <w:lang w:bidi="he-IL"/>
                <w14:ligatures w14:val="none"/>
              </w:rPr>
              <w:t xml:space="preserve"> שְׁבוּ בָאָרֶץ וְעִבְדוּ אֶת מֶלֶךְ בָּבֶל וְיִיטַב לָכֶם.</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19"/>
                <w:szCs w:val="19"/>
                <w:vertAlign w:val="superscript"/>
                <w:rtl/>
                <w:lang w:bidi="he-IL"/>
                <w14:ligatures w14:val="none"/>
              </w:rPr>
              <w:t>מ:י</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וַאֲנִי הִנְנִי יֹשֵׁב בַּמִּצְפָּה לַעֲמֹד לִפְנֵי </w:t>
            </w:r>
            <w:proofErr w:type="spellStart"/>
            <w:r w:rsidRPr="00BE45A1">
              <w:rPr>
                <w:rFonts w:ascii="Merriweather" w:eastAsia="Times New Roman" w:hAnsi="Merriweather" w:cs="Times New Roman"/>
                <w:color w:val="000000"/>
                <w:kern w:val="0"/>
                <w:sz w:val="26"/>
                <w:szCs w:val="26"/>
                <w:rtl/>
                <w:lang w:bidi="he-IL"/>
                <w14:ligatures w14:val="none"/>
              </w:rPr>
              <w:t>הַכַּשְׂדִּים</w:t>
            </w:r>
            <w:proofErr w:type="spellEnd"/>
            <w:r w:rsidRPr="00BE45A1">
              <w:rPr>
                <w:rFonts w:ascii="Merriweather" w:eastAsia="Times New Roman" w:hAnsi="Merriweather" w:cs="Times New Roman"/>
                <w:color w:val="000000"/>
                <w:kern w:val="0"/>
                <w:sz w:val="26"/>
                <w:szCs w:val="26"/>
                <w:rtl/>
                <w:lang w:bidi="he-IL"/>
                <w14:ligatures w14:val="none"/>
              </w:rPr>
              <w:t xml:space="preserve"> אֲשֶׁר יָבֹאוּ אֵלֵינוּ וְאַתֶּם אִסְפוּ יַיִן וְקַיִץ וְשֶׁמֶן וְשִׂמוּ בִּכְלֵיכֶם וּשְׁבוּ בְּעָרֵיכֶם אֲשֶׁר תְּפַשְׂתֶּם.</w:t>
            </w:r>
          </w:p>
        </w:tc>
      </w:tr>
      <w:tr w:rsidR="00BE45A1" w:rsidRPr="00BE45A1" w14:paraId="33849DAD" w14:textId="075E59B5" w:rsidTr="00BE45A1">
        <w:tc>
          <w:tcPr>
            <w:tcW w:w="5240" w:type="dxa"/>
          </w:tcPr>
          <w:p w14:paraId="7A413B15"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lastRenderedPageBreak/>
              <w:t>Jer 40:9</w:t>
            </w:r>
            <w:r w:rsidRPr="00BE45A1">
              <w:rPr>
                <w:rFonts w:ascii="Merriweather" w:eastAsia="Times New Roman" w:hAnsi="Merriweather" w:cs="Times New Roman"/>
                <w:color w:val="000000"/>
                <w:kern w:val="0"/>
                <w:sz w:val="23"/>
                <w:szCs w:val="23"/>
                <w14:ligatures w14:val="none"/>
              </w:rPr>
              <w:t> Gedaliah son of Ahikam son of Shaphan reassured them and their men, saying, “Do not be afraid to serve the Chaldeans. Stay in the land and serve the king of Babylon, and it will go well with you. </w:t>
            </w:r>
            <w:r w:rsidRPr="00BE45A1">
              <w:rPr>
                <w:rFonts w:ascii="Merriweather" w:eastAsia="Times New Roman" w:hAnsi="Merriweather" w:cs="Times New Roman"/>
                <w:color w:val="000000"/>
                <w:kern w:val="0"/>
                <w:sz w:val="17"/>
                <w:szCs w:val="17"/>
                <w:vertAlign w:val="superscript"/>
                <w14:ligatures w14:val="none"/>
              </w:rPr>
              <w:t>40:10</w:t>
            </w:r>
            <w:r w:rsidRPr="00BE45A1">
              <w:rPr>
                <w:rFonts w:ascii="Merriweather" w:eastAsia="Times New Roman" w:hAnsi="Merriweather" w:cs="Times New Roman"/>
                <w:color w:val="000000"/>
                <w:kern w:val="0"/>
                <w:sz w:val="23"/>
                <w:szCs w:val="23"/>
                <w14:ligatures w14:val="none"/>
              </w:rPr>
              <w:t> I am going to stay in Mizpah to attend upon the Chaldeans who will come to us. But you may gather wine and figs and oil and put them in your own vessels, and settle in the towns you have occupied.”</w:t>
            </w:r>
          </w:p>
        </w:tc>
        <w:tc>
          <w:tcPr>
            <w:tcW w:w="4110" w:type="dxa"/>
          </w:tcPr>
          <w:p w14:paraId="49A4278E"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33315815" w14:textId="398E5245" w:rsidTr="00BE45A1">
        <w:tc>
          <w:tcPr>
            <w:tcW w:w="5240" w:type="dxa"/>
          </w:tcPr>
          <w:p w14:paraId="01A1B1DF"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The speech convinces not only the locals but Judahites scattered throughout the lands, who begin to return:</w:t>
            </w:r>
          </w:p>
        </w:tc>
        <w:tc>
          <w:tcPr>
            <w:tcW w:w="4110" w:type="dxa"/>
          </w:tcPr>
          <w:p w14:paraId="23F6F92F" w14:textId="2D8B40B5" w:rsidR="00BE45A1" w:rsidRPr="00BE45A1" w:rsidRDefault="00B43117" w:rsidP="00B43117">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הנאום משכנע לא רק את הנותרים ביהודה אלא אף את </w:t>
            </w:r>
            <w:proofErr w:type="spellStart"/>
            <w:r>
              <w:rPr>
                <w:rFonts w:ascii="Merriweather" w:eastAsia="Times New Roman" w:hAnsi="Merriweather" w:cs="Times New Roman" w:hint="cs"/>
                <w:color w:val="000000"/>
                <w:kern w:val="0"/>
                <w:sz w:val="26"/>
                <w:szCs w:val="26"/>
                <w:rtl/>
                <w:lang w:bidi="he-IL"/>
                <w14:ligatures w14:val="none"/>
              </w:rPr>
              <w:t>היהודאים</w:t>
            </w:r>
            <w:proofErr w:type="spellEnd"/>
            <w:r>
              <w:rPr>
                <w:rFonts w:ascii="Merriweather" w:eastAsia="Times New Roman" w:hAnsi="Merriweather" w:cs="Times New Roman" w:hint="cs"/>
                <w:color w:val="000000"/>
                <w:kern w:val="0"/>
                <w:sz w:val="26"/>
                <w:szCs w:val="26"/>
                <w:rtl/>
                <w:lang w:bidi="he-IL"/>
                <w14:ligatures w14:val="none"/>
              </w:rPr>
              <w:t xml:space="preserve"> שנפוצו בכל הארצות, והם מתחילים לשוב לארץ:</w:t>
            </w:r>
          </w:p>
        </w:tc>
      </w:tr>
      <w:tr w:rsidR="00BE45A1" w:rsidRPr="00BE45A1" w14:paraId="160324D7" w14:textId="54C24AED" w:rsidTr="00BE45A1">
        <w:tc>
          <w:tcPr>
            <w:tcW w:w="5240" w:type="dxa"/>
          </w:tcPr>
          <w:p w14:paraId="070CED95"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ירמיה מ:יא</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וְגַם כָּל הַיְּהוּדִים אֲשֶׁר בְּמוֹאָב וּבִבְנֵי עַמּוֹן וּבֶאֱדוֹם וַאֲשֶׁר בְּכָל הָאֲרָצוֹת שָׁמְעוּ כִּי נָתַן מֶלֶךְ בָּבֶל שְׁאֵרִית לִיהוּדָה וְכִי הִפְקִיד עֲלֵיהֶם אֶת גְּדַלְיָהוּ בֶּן אֲחִיקָם בֶּן שָׁפָן.</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19"/>
                <w:szCs w:val="19"/>
                <w:vertAlign w:val="superscript"/>
                <w:rtl/>
                <w:lang w:bidi="he-IL"/>
                <w14:ligatures w14:val="none"/>
              </w:rPr>
              <w:t>מ:יב</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וַיָּשֻׁבוּ כָל הַיְּהוּדִים מִכָּל </w:t>
            </w:r>
            <w:proofErr w:type="spellStart"/>
            <w:r w:rsidRPr="00BE45A1">
              <w:rPr>
                <w:rFonts w:ascii="Merriweather" w:eastAsia="Times New Roman" w:hAnsi="Merriweather" w:cs="Times New Roman"/>
                <w:color w:val="000000"/>
                <w:kern w:val="0"/>
                <w:sz w:val="26"/>
                <w:szCs w:val="26"/>
                <w:rtl/>
                <w:lang w:bidi="he-IL"/>
                <w14:ligatures w14:val="none"/>
              </w:rPr>
              <w:t>הַמְּקֹמוֹת</w:t>
            </w:r>
            <w:proofErr w:type="spellEnd"/>
            <w:r w:rsidRPr="00BE45A1">
              <w:rPr>
                <w:rFonts w:ascii="Merriweather" w:eastAsia="Times New Roman" w:hAnsi="Merriweather" w:cs="Times New Roman"/>
                <w:color w:val="000000"/>
                <w:kern w:val="0"/>
                <w:sz w:val="26"/>
                <w:szCs w:val="26"/>
                <w:rtl/>
                <w:lang w:bidi="he-IL"/>
                <w14:ligatures w14:val="none"/>
              </w:rPr>
              <w:t xml:space="preserve"> אֲשֶׁר נִדְּחוּ שָׁם וַיָּבֹאוּ אֶרֶץ יְהוּדָה אֶל גְּדַלְיָהוּ </w:t>
            </w:r>
            <w:proofErr w:type="spellStart"/>
            <w:r w:rsidRPr="00BE45A1">
              <w:rPr>
                <w:rFonts w:ascii="Merriweather" w:eastAsia="Times New Roman" w:hAnsi="Merriweather" w:cs="Times New Roman"/>
                <w:color w:val="000000"/>
                <w:kern w:val="0"/>
                <w:sz w:val="26"/>
                <w:szCs w:val="26"/>
                <w:rtl/>
                <w:lang w:bidi="he-IL"/>
                <w14:ligatures w14:val="none"/>
              </w:rPr>
              <w:t>הַמִּצְפָּתָה</w:t>
            </w:r>
            <w:proofErr w:type="spellEnd"/>
            <w:r w:rsidRPr="00BE45A1">
              <w:rPr>
                <w:rFonts w:ascii="Merriweather" w:eastAsia="Times New Roman" w:hAnsi="Merriweather" w:cs="Times New Roman"/>
                <w:color w:val="000000"/>
                <w:kern w:val="0"/>
                <w:sz w:val="26"/>
                <w:szCs w:val="26"/>
                <w:rtl/>
                <w:lang w:bidi="he-IL"/>
                <w14:ligatures w14:val="none"/>
              </w:rPr>
              <w:t xml:space="preserve"> וַיַּאַסְפוּ יַיִן וָקַיִץ הַרְבֵּה מְאֹד.</w:t>
            </w:r>
          </w:p>
        </w:tc>
        <w:tc>
          <w:tcPr>
            <w:tcW w:w="4110" w:type="dxa"/>
          </w:tcPr>
          <w:p w14:paraId="3CC1518C" w14:textId="50E064B9"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ירמיה מ:יא</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וְגַם כָּל הַיְּהוּדִים אֲשֶׁר בְּמוֹאָב וּבִבְנֵי עַמּוֹן וּבֶאֱדוֹם וַאֲשֶׁר בְּכָל הָאֲרָצוֹת שָׁמְעוּ כִּי נָתַן מֶלֶךְ בָּבֶל שְׁאֵרִית לִיהוּדָה וְכִי הִפְקִיד עֲלֵיהֶם אֶת גְּדַלְיָהוּ בֶּן אֲחִיקָם בֶּן שָׁפָן.</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19"/>
                <w:szCs w:val="19"/>
                <w:vertAlign w:val="superscript"/>
                <w:rtl/>
                <w:lang w:bidi="he-IL"/>
                <w14:ligatures w14:val="none"/>
              </w:rPr>
              <w:t>מ:יב</w:t>
            </w:r>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וַיָּשֻׁבוּ כָל הַיְּהוּדִים מִכָּל </w:t>
            </w:r>
            <w:proofErr w:type="spellStart"/>
            <w:r w:rsidRPr="00BE45A1">
              <w:rPr>
                <w:rFonts w:ascii="Merriweather" w:eastAsia="Times New Roman" w:hAnsi="Merriweather" w:cs="Times New Roman"/>
                <w:color w:val="000000"/>
                <w:kern w:val="0"/>
                <w:sz w:val="26"/>
                <w:szCs w:val="26"/>
                <w:rtl/>
                <w:lang w:bidi="he-IL"/>
                <w14:ligatures w14:val="none"/>
              </w:rPr>
              <w:t>הַמְּקֹמוֹת</w:t>
            </w:r>
            <w:proofErr w:type="spellEnd"/>
            <w:r w:rsidRPr="00BE45A1">
              <w:rPr>
                <w:rFonts w:ascii="Merriweather" w:eastAsia="Times New Roman" w:hAnsi="Merriweather" w:cs="Times New Roman"/>
                <w:color w:val="000000"/>
                <w:kern w:val="0"/>
                <w:sz w:val="26"/>
                <w:szCs w:val="26"/>
                <w:rtl/>
                <w:lang w:bidi="he-IL"/>
                <w14:ligatures w14:val="none"/>
              </w:rPr>
              <w:t xml:space="preserve"> אֲשֶׁר נִדְּחוּ שָׁם וַיָּבֹאוּ אֶרֶץ יְהוּדָה אֶל גְּדַלְיָהוּ </w:t>
            </w:r>
            <w:proofErr w:type="spellStart"/>
            <w:r w:rsidRPr="00BE45A1">
              <w:rPr>
                <w:rFonts w:ascii="Merriweather" w:eastAsia="Times New Roman" w:hAnsi="Merriweather" w:cs="Times New Roman"/>
                <w:color w:val="000000"/>
                <w:kern w:val="0"/>
                <w:sz w:val="26"/>
                <w:szCs w:val="26"/>
                <w:rtl/>
                <w:lang w:bidi="he-IL"/>
                <w14:ligatures w14:val="none"/>
              </w:rPr>
              <w:t>הַמִּצְפָּתָה</w:t>
            </w:r>
            <w:proofErr w:type="spellEnd"/>
            <w:r w:rsidRPr="00BE45A1">
              <w:rPr>
                <w:rFonts w:ascii="Merriweather" w:eastAsia="Times New Roman" w:hAnsi="Merriweather" w:cs="Times New Roman"/>
                <w:color w:val="000000"/>
                <w:kern w:val="0"/>
                <w:sz w:val="26"/>
                <w:szCs w:val="26"/>
                <w:rtl/>
                <w:lang w:bidi="he-IL"/>
                <w14:ligatures w14:val="none"/>
              </w:rPr>
              <w:t xml:space="preserve"> וַיַּאַסְפוּ יַיִן וָקַיִץ הַרְבֵּה מְאֹד.</w:t>
            </w:r>
          </w:p>
        </w:tc>
      </w:tr>
      <w:tr w:rsidR="00BE45A1" w:rsidRPr="00BE45A1" w14:paraId="3A5FD297" w14:textId="79C49AEF" w:rsidTr="00BE45A1">
        <w:tc>
          <w:tcPr>
            <w:tcW w:w="5240" w:type="dxa"/>
          </w:tcPr>
          <w:p w14:paraId="53CEAA15"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t>Jer 40:11</w:t>
            </w:r>
            <w:r w:rsidRPr="00BE45A1">
              <w:rPr>
                <w:rFonts w:ascii="Merriweather" w:eastAsia="Times New Roman" w:hAnsi="Merriweather" w:cs="Times New Roman"/>
                <w:color w:val="000000"/>
                <w:kern w:val="0"/>
                <w:sz w:val="23"/>
                <w:szCs w:val="23"/>
                <w14:ligatures w14:val="none"/>
              </w:rPr>
              <w:t> Likewise, all the Judeans who were in Moab, Ammon, and Edom, or who were in other lands, heard that the king of Babylon had let a remnant stay in Judah, and that he had put Gedaliah son of Ahikam son of Shaphan in charge of them. </w:t>
            </w:r>
            <w:r w:rsidRPr="00BE45A1">
              <w:rPr>
                <w:rFonts w:ascii="Merriweather" w:eastAsia="Times New Roman" w:hAnsi="Merriweather" w:cs="Times New Roman"/>
                <w:color w:val="000000"/>
                <w:kern w:val="0"/>
                <w:sz w:val="17"/>
                <w:szCs w:val="17"/>
                <w:vertAlign w:val="superscript"/>
                <w14:ligatures w14:val="none"/>
              </w:rPr>
              <w:t>40:12</w:t>
            </w:r>
            <w:r w:rsidRPr="00BE45A1">
              <w:rPr>
                <w:rFonts w:ascii="Merriweather" w:eastAsia="Times New Roman" w:hAnsi="Merriweather" w:cs="Times New Roman"/>
                <w:color w:val="000000"/>
                <w:kern w:val="0"/>
                <w:sz w:val="23"/>
                <w:szCs w:val="23"/>
                <w14:ligatures w14:val="none"/>
              </w:rPr>
              <w:t xml:space="preserve"> All these </w:t>
            </w:r>
            <w:r w:rsidRPr="00BE45A1">
              <w:rPr>
                <w:rFonts w:ascii="Merriweather" w:eastAsia="Times New Roman" w:hAnsi="Merriweather" w:cs="Times New Roman"/>
                <w:color w:val="000000"/>
                <w:kern w:val="0"/>
                <w:sz w:val="23"/>
                <w:szCs w:val="23"/>
                <w14:ligatures w14:val="none"/>
              </w:rPr>
              <w:lastRenderedPageBreak/>
              <w:t>Judeans returned from all the places to which they had scattered. They came to the land of Judah, to Gedaliah at Mizpah, and they gathered large quantities of wine and figs.</w:t>
            </w:r>
          </w:p>
        </w:tc>
        <w:tc>
          <w:tcPr>
            <w:tcW w:w="4110" w:type="dxa"/>
          </w:tcPr>
          <w:p w14:paraId="0678C55A"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7B39202C" w14:textId="6237D15B" w:rsidTr="00BE45A1">
        <w:tc>
          <w:tcPr>
            <w:tcW w:w="5240" w:type="dxa"/>
          </w:tcPr>
          <w:p w14:paraId="091EBCAE"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 xml:space="preserve">Similarly, the conspiracy built by Ishmael and the Ammonites would likely have taken more than a few weeks to establish; it is unlikely that it could have been planned and actualized in two months. Moreover, the fact that Gedaliah’s assassination was so traumatic, that it engendered a fast day—the biblical fast of the seventh month (Zech 7:5, 8:19), known as </w:t>
            </w:r>
            <w:proofErr w:type="spellStart"/>
            <w:r w:rsidRPr="00BE45A1">
              <w:rPr>
                <w:rFonts w:ascii="Merriweather" w:eastAsia="Times New Roman" w:hAnsi="Merriweather" w:cs="Times New Roman"/>
                <w:color w:val="000000"/>
                <w:kern w:val="0"/>
                <w:sz w:val="26"/>
                <w:szCs w:val="26"/>
                <w14:ligatures w14:val="none"/>
              </w:rPr>
              <w:t>Tzom</w:t>
            </w:r>
            <w:proofErr w:type="spellEnd"/>
            <w:r w:rsidRPr="00BE45A1">
              <w:rPr>
                <w:rFonts w:ascii="Merriweather" w:eastAsia="Times New Roman" w:hAnsi="Merriweather" w:cs="Times New Roman"/>
                <w:color w:val="000000"/>
                <w:kern w:val="0"/>
                <w:sz w:val="26"/>
                <w:szCs w:val="26"/>
                <w14:ligatures w14:val="none"/>
              </w:rPr>
              <w:t xml:space="preserve"> Gedaliah in Rabbinic Judaism—implies that his tenure had accomplished something important before it was ended.</w:t>
            </w:r>
          </w:p>
        </w:tc>
        <w:tc>
          <w:tcPr>
            <w:tcW w:w="4110" w:type="dxa"/>
          </w:tcPr>
          <w:p w14:paraId="12676ABA" w14:textId="1D487504" w:rsidR="00BE45A1" w:rsidRPr="00BE45A1" w:rsidRDefault="00607B05" w:rsidP="00862EF8">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נוסף על כך</w:t>
            </w:r>
            <w:r w:rsidR="00B43117">
              <w:rPr>
                <w:rFonts w:ascii="Merriweather" w:eastAsia="Times New Roman" w:hAnsi="Merriweather" w:cs="Times New Roman" w:hint="cs"/>
                <w:color w:val="000000"/>
                <w:kern w:val="0"/>
                <w:sz w:val="26"/>
                <w:szCs w:val="26"/>
                <w:rtl/>
                <w:lang w:bidi="he-IL"/>
                <w14:ligatures w14:val="none"/>
              </w:rPr>
              <w:t>, יש להניח שנדרש</w:t>
            </w:r>
            <w:r>
              <w:rPr>
                <w:rFonts w:ascii="Merriweather" w:eastAsia="Times New Roman" w:hAnsi="Merriweather" w:cs="Times New Roman" w:hint="cs"/>
                <w:color w:val="000000"/>
                <w:kern w:val="0"/>
                <w:sz w:val="26"/>
                <w:szCs w:val="26"/>
                <w:rtl/>
                <w:lang w:bidi="he-IL"/>
                <w14:ligatures w14:val="none"/>
              </w:rPr>
              <w:t>ו</w:t>
            </w:r>
            <w:r w:rsidR="00B43117">
              <w:rPr>
                <w:rFonts w:ascii="Merriweather" w:eastAsia="Times New Roman" w:hAnsi="Merriweather" w:cs="Times New Roman" w:hint="cs"/>
                <w:color w:val="000000"/>
                <w:kern w:val="0"/>
                <w:sz w:val="26"/>
                <w:szCs w:val="26"/>
                <w:rtl/>
                <w:lang w:bidi="he-IL"/>
                <w14:ligatures w14:val="none"/>
              </w:rPr>
              <w:t xml:space="preserve"> לישמעאל ולעמונים יותר משבועות ספורים לרקום את הקנוניה; קשה להאמין שהספיקו לחרוש מזימה ולהוציאה לפועל בתוך חודשיים. יתרה מכך: העובדה שמות גדליה היה טראומטי כל כך שקבעו לזכרו יום צום – צום החודש השב</w:t>
            </w:r>
            <w:r w:rsidR="00862EF8">
              <w:rPr>
                <w:rFonts w:ascii="Merriweather" w:eastAsia="Times New Roman" w:hAnsi="Merriweather" w:cs="Times New Roman" w:hint="cs"/>
                <w:color w:val="000000"/>
                <w:kern w:val="0"/>
                <w:sz w:val="26"/>
                <w:szCs w:val="26"/>
                <w:rtl/>
                <w:lang w:bidi="he-IL"/>
                <w14:ligatures w14:val="none"/>
              </w:rPr>
              <w:t>יעי במקרא (זכריה ז:ה, ח:יט), המ</w:t>
            </w:r>
            <w:r w:rsidR="00B43117">
              <w:rPr>
                <w:rFonts w:ascii="Merriweather" w:eastAsia="Times New Roman" w:hAnsi="Merriweather" w:cs="Times New Roman" w:hint="cs"/>
                <w:color w:val="000000"/>
                <w:kern w:val="0"/>
                <w:sz w:val="26"/>
                <w:szCs w:val="26"/>
                <w:rtl/>
                <w:lang w:bidi="he-IL"/>
                <w14:ligatures w14:val="none"/>
              </w:rPr>
              <w:t>כ</w:t>
            </w:r>
            <w:r w:rsidR="00862EF8">
              <w:rPr>
                <w:rFonts w:ascii="Merriweather" w:eastAsia="Times New Roman" w:hAnsi="Merriweather" w:cs="Times New Roman" w:hint="cs"/>
                <w:color w:val="000000"/>
                <w:kern w:val="0"/>
                <w:sz w:val="26"/>
                <w:szCs w:val="26"/>
                <w:rtl/>
                <w:lang w:bidi="he-IL"/>
                <w14:ligatures w14:val="none"/>
              </w:rPr>
              <w:t>ו</w:t>
            </w:r>
            <w:r w:rsidR="00B43117">
              <w:rPr>
                <w:rFonts w:ascii="Merriweather" w:eastAsia="Times New Roman" w:hAnsi="Merriweather" w:cs="Times New Roman" w:hint="cs"/>
                <w:color w:val="000000"/>
                <w:kern w:val="0"/>
                <w:sz w:val="26"/>
                <w:szCs w:val="26"/>
                <w:rtl/>
                <w:lang w:bidi="he-IL"/>
                <w14:ligatures w14:val="none"/>
              </w:rPr>
              <w:t>נה צום גדליה ביהדות הרבנית –  מעידה שהושגו בתקופת שלטונו הישגים חשובים.</w:t>
            </w:r>
          </w:p>
        </w:tc>
      </w:tr>
      <w:tr w:rsidR="00BE45A1" w:rsidRPr="00BE45A1" w14:paraId="23429D88" w14:textId="24760CCE" w:rsidTr="00BE45A1">
        <w:tc>
          <w:tcPr>
            <w:tcW w:w="5240" w:type="dxa"/>
          </w:tcPr>
          <w:p w14:paraId="59942454"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Thus, some scholars have suggested that we should understand the seventh month as the seventh month of some later unspecified year.</w:t>
            </w:r>
            <w:r w:rsidRPr="00BE45A1">
              <w:rPr>
                <w:rFonts w:ascii="Merriweather" w:eastAsia="Times New Roman" w:hAnsi="Merriweather" w:cs="Times New Roman"/>
                <w:color w:val="B22222"/>
                <w:kern w:val="0"/>
                <w:sz w:val="23"/>
                <w:szCs w:val="23"/>
                <w:vertAlign w:val="superscript"/>
                <w14:ligatures w14:val="none"/>
              </w:rPr>
              <w:t>[8]</w:t>
            </w:r>
            <w:r w:rsidRPr="00BE45A1">
              <w:rPr>
                <w:rFonts w:ascii="Merriweather" w:eastAsia="Times New Roman" w:hAnsi="Merriweather" w:cs="Times New Roman"/>
                <w:color w:val="000000"/>
                <w:kern w:val="0"/>
                <w:sz w:val="26"/>
                <w:szCs w:val="26"/>
                <w14:ligatures w14:val="none"/>
              </w:rPr>
              <w:t> But if so, when? Three pieces of evidence point to a campaign by Nebuchadnezzar into the Levant in 582</w:t>
            </w:r>
            <w:r w:rsidRPr="00BE45A1">
              <w:rPr>
                <w:rFonts w:ascii="Merriweather" w:eastAsia="Times New Roman" w:hAnsi="Merriweather" w:cs="Times New Roman"/>
                <w:smallCaps/>
                <w:color w:val="000000"/>
                <w:kern w:val="0"/>
                <w:sz w:val="26"/>
                <w:szCs w:val="26"/>
                <w14:ligatures w14:val="none"/>
              </w:rPr>
              <w:t> B.C.E</w:t>
            </w:r>
            <w:r w:rsidRPr="00BE45A1">
              <w:rPr>
                <w:rFonts w:ascii="Merriweather" w:eastAsia="Times New Roman" w:hAnsi="Merriweather" w:cs="Times New Roman"/>
                <w:color w:val="000000"/>
                <w:kern w:val="0"/>
                <w:sz w:val="26"/>
                <w:szCs w:val="26"/>
                <w14:ligatures w14:val="none"/>
              </w:rPr>
              <w:t xml:space="preserve">., four years after the destruction of the Temple, </w:t>
            </w:r>
            <w:r w:rsidRPr="00BE45A1">
              <w:rPr>
                <w:rFonts w:ascii="Merriweather" w:eastAsia="Times New Roman" w:hAnsi="Merriweather" w:cs="Times New Roman"/>
                <w:color w:val="000000"/>
                <w:kern w:val="0"/>
                <w:sz w:val="26"/>
                <w:szCs w:val="26"/>
                <w14:ligatures w14:val="none"/>
              </w:rPr>
              <w:lastRenderedPageBreak/>
              <w:t>which may best be understood as a Babylonian reprisal for Ishmael’s assassinating the governor and killing Babylonian soldiers.</w:t>
            </w:r>
            <w:r w:rsidRPr="00BE45A1">
              <w:rPr>
                <w:rFonts w:ascii="Merriweather" w:eastAsia="Times New Roman" w:hAnsi="Merriweather" w:cs="Times New Roman"/>
                <w:color w:val="B22222"/>
                <w:kern w:val="0"/>
                <w:sz w:val="23"/>
                <w:szCs w:val="23"/>
                <w:vertAlign w:val="superscript"/>
                <w14:ligatures w14:val="none"/>
              </w:rPr>
              <w:t>[9]</w:t>
            </w:r>
          </w:p>
        </w:tc>
        <w:tc>
          <w:tcPr>
            <w:tcW w:w="4110" w:type="dxa"/>
          </w:tcPr>
          <w:p w14:paraId="5FD60D41" w14:textId="229703C7" w:rsidR="00BE45A1" w:rsidRPr="00BE45A1" w:rsidRDefault="00B43117" w:rsidP="00862EF8">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לאור כל זאת הציעו כמה חוקרים שיש להבין ש"החודש השביעי" המדובר הוא החודש השביעי בשנה כלשה</w:t>
            </w:r>
            <w:r w:rsidR="00862EF8">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 xml:space="preserve"> כעבור כמה שנים.</w:t>
            </w:r>
            <w:r w:rsidRPr="00B43117">
              <w:rPr>
                <w:rFonts w:ascii="Merriweather" w:eastAsia="Times New Roman" w:hAnsi="Merriweather" w:cs="Times New Roman" w:hint="cs"/>
                <w:color w:val="000000"/>
                <w:kern w:val="0"/>
                <w:sz w:val="26"/>
                <w:szCs w:val="26"/>
                <w:vertAlign w:val="superscript"/>
                <w:rtl/>
                <w:lang w:bidi="he-IL"/>
                <w14:ligatures w14:val="none"/>
              </w:rPr>
              <w:t>[8]</w:t>
            </w:r>
            <w:r>
              <w:rPr>
                <w:rFonts w:ascii="Merriweather" w:eastAsia="Times New Roman" w:hAnsi="Merriweather" w:cs="Times New Roman" w:hint="cs"/>
                <w:color w:val="000000"/>
                <w:kern w:val="0"/>
                <w:sz w:val="26"/>
                <w:szCs w:val="26"/>
                <w:rtl/>
                <w:lang w:bidi="he-IL"/>
                <w14:ligatures w14:val="none"/>
              </w:rPr>
              <w:t xml:space="preserve"> אבל אם כך, מתי? שלוש</w:t>
            </w:r>
            <w:r w:rsidR="00862EF8">
              <w:rPr>
                <w:rFonts w:ascii="Merriweather" w:eastAsia="Times New Roman" w:hAnsi="Merriweather" w:cs="Times New Roman" w:hint="cs"/>
                <w:color w:val="000000"/>
                <w:kern w:val="0"/>
                <w:sz w:val="26"/>
                <w:szCs w:val="26"/>
                <w:rtl/>
                <w:lang w:bidi="he-IL"/>
                <w14:ligatures w14:val="none"/>
              </w:rPr>
              <w:t>ה מקורות</w:t>
            </w:r>
            <w:r>
              <w:rPr>
                <w:rFonts w:ascii="Merriweather" w:eastAsia="Times New Roman" w:hAnsi="Merriweather" w:cs="Times New Roman" w:hint="cs"/>
                <w:color w:val="000000"/>
                <w:kern w:val="0"/>
                <w:sz w:val="26"/>
                <w:szCs w:val="26"/>
                <w:rtl/>
                <w:lang w:bidi="he-IL"/>
                <w14:ligatures w14:val="none"/>
              </w:rPr>
              <w:t xml:space="preserve"> </w:t>
            </w:r>
            <w:r w:rsidR="00862EF8">
              <w:rPr>
                <w:rFonts w:ascii="Merriweather" w:eastAsia="Times New Roman" w:hAnsi="Merriweather" w:cs="Times New Roman" w:hint="cs"/>
                <w:color w:val="000000"/>
                <w:kern w:val="0"/>
                <w:sz w:val="26"/>
                <w:szCs w:val="26"/>
                <w:rtl/>
                <w:lang w:bidi="he-IL"/>
                <w14:ligatures w14:val="none"/>
              </w:rPr>
              <w:t>מכוונים</w:t>
            </w:r>
            <w:r>
              <w:rPr>
                <w:rFonts w:ascii="Merriweather" w:eastAsia="Times New Roman" w:hAnsi="Merriweather" w:cs="Times New Roman" w:hint="cs"/>
                <w:color w:val="000000"/>
                <w:kern w:val="0"/>
                <w:sz w:val="26"/>
                <w:szCs w:val="26"/>
                <w:rtl/>
                <w:lang w:bidi="he-IL"/>
                <w14:ligatures w14:val="none"/>
              </w:rPr>
              <w:t xml:space="preserve"> אותנו </w:t>
            </w:r>
            <w:r w:rsidR="00862EF8">
              <w:rPr>
                <w:rFonts w:ascii="Merriweather" w:eastAsia="Times New Roman" w:hAnsi="Merriweather" w:cs="Times New Roman" w:hint="cs"/>
                <w:color w:val="000000"/>
                <w:kern w:val="0"/>
                <w:sz w:val="26"/>
                <w:szCs w:val="26"/>
                <w:rtl/>
                <w:lang w:bidi="he-IL"/>
                <w14:ligatures w14:val="none"/>
              </w:rPr>
              <w:t>להתבונן ב</w:t>
            </w:r>
            <w:r>
              <w:rPr>
                <w:rFonts w:ascii="Merriweather" w:eastAsia="Times New Roman" w:hAnsi="Merriweather" w:cs="Times New Roman" w:hint="cs"/>
                <w:color w:val="000000"/>
                <w:kern w:val="0"/>
                <w:sz w:val="26"/>
                <w:szCs w:val="26"/>
                <w:rtl/>
                <w:lang w:bidi="he-IL"/>
                <w14:ligatures w14:val="none"/>
              </w:rPr>
              <w:t xml:space="preserve">מסע המלחמה של נבוכדנצר בלבנט בשנת 582 לפני הספירה, ארבע שנים אחרי חורבן המקדש. ייתכן שאפשר להסביר שמסע המלחמה </w:t>
            </w:r>
            <w:r w:rsidR="00862EF8">
              <w:rPr>
                <w:rFonts w:ascii="Merriweather" w:eastAsia="Times New Roman" w:hAnsi="Merriweather" w:cs="Times New Roman" w:hint="cs"/>
                <w:color w:val="000000"/>
                <w:kern w:val="0"/>
                <w:sz w:val="26"/>
                <w:szCs w:val="26"/>
                <w:rtl/>
                <w:lang w:bidi="he-IL"/>
                <w14:ligatures w14:val="none"/>
              </w:rPr>
              <w:t xml:space="preserve">היה תגובת הבבלים לרצח </w:t>
            </w:r>
            <w:r w:rsidR="00862EF8">
              <w:rPr>
                <w:rFonts w:ascii="Merriweather" w:eastAsia="Times New Roman" w:hAnsi="Merriweather" w:cs="Times New Roman" w:hint="cs"/>
                <w:color w:val="000000"/>
                <w:kern w:val="0"/>
                <w:sz w:val="26"/>
                <w:szCs w:val="26"/>
                <w:rtl/>
                <w:lang w:bidi="he-IL"/>
                <w14:ligatures w14:val="none"/>
              </w:rPr>
              <w:lastRenderedPageBreak/>
              <w:t>המושל מטעמם</w:t>
            </w:r>
            <w:r>
              <w:rPr>
                <w:rFonts w:ascii="Merriweather" w:eastAsia="Times New Roman" w:hAnsi="Merriweather" w:cs="Times New Roman" w:hint="cs"/>
                <w:color w:val="000000"/>
                <w:kern w:val="0"/>
                <w:sz w:val="26"/>
                <w:szCs w:val="26"/>
                <w:rtl/>
                <w:lang w:bidi="he-IL"/>
                <w14:ligatures w14:val="none"/>
              </w:rPr>
              <w:t xml:space="preserve"> והרג החיילים הבבלים בידי ישמעאל.</w:t>
            </w:r>
            <w:r w:rsidRPr="00B43117">
              <w:rPr>
                <w:rFonts w:ascii="Merriweather" w:eastAsia="Times New Roman" w:hAnsi="Merriweather" w:cs="Times New Roman" w:hint="cs"/>
                <w:color w:val="000000"/>
                <w:kern w:val="0"/>
                <w:sz w:val="26"/>
                <w:szCs w:val="26"/>
                <w:vertAlign w:val="superscript"/>
                <w:rtl/>
                <w:lang w:bidi="he-IL"/>
                <w14:ligatures w14:val="none"/>
              </w:rPr>
              <w:t>[9]</w:t>
            </w:r>
          </w:p>
        </w:tc>
      </w:tr>
      <w:tr w:rsidR="00BE45A1" w:rsidRPr="00BE45A1" w14:paraId="6415A296" w14:textId="31C76F53" w:rsidTr="00BE45A1">
        <w:tc>
          <w:tcPr>
            <w:tcW w:w="5240" w:type="dxa"/>
          </w:tcPr>
          <w:p w14:paraId="4DA23D47" w14:textId="77777777" w:rsidR="00BE45A1" w:rsidRPr="00BE45A1" w:rsidRDefault="00BE45A1" w:rsidP="00D73AE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E45A1">
              <w:rPr>
                <w:rFonts w:ascii="Merriweather" w:eastAsia="Times New Roman" w:hAnsi="Merriweather" w:cs="Times New Roman"/>
                <w:color w:val="000000"/>
                <w:kern w:val="0"/>
                <w:sz w:val="38"/>
                <w:szCs w:val="38"/>
                <w14:ligatures w14:val="none"/>
              </w:rPr>
              <w:lastRenderedPageBreak/>
              <w:t>1. A Third Exile of Judeans</w:t>
            </w:r>
          </w:p>
        </w:tc>
        <w:tc>
          <w:tcPr>
            <w:tcW w:w="4110" w:type="dxa"/>
          </w:tcPr>
          <w:p w14:paraId="4B068E88" w14:textId="4B8500D2" w:rsidR="00BE45A1" w:rsidRPr="00BE45A1" w:rsidRDefault="00BE45A1" w:rsidP="00BE45A1">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1. גלות שלישית ביהודה</w:t>
            </w:r>
          </w:p>
        </w:tc>
      </w:tr>
      <w:tr w:rsidR="00BE45A1" w:rsidRPr="00BE45A1" w14:paraId="20DDA5FA" w14:textId="5596C6E7" w:rsidTr="00BE45A1">
        <w:tc>
          <w:tcPr>
            <w:tcW w:w="5240" w:type="dxa"/>
          </w:tcPr>
          <w:p w14:paraId="2D0B2D82"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The final chapter of Jeremiah contains a historical overview of the fall of Judah</w:t>
            </w:r>
            <w:bookmarkStart w:id="0" w:name="_ftnref10"/>
            <w:r w:rsidRPr="00BE45A1">
              <w:rPr>
                <w:rFonts w:ascii="Merriweather" w:eastAsia="Times New Roman" w:hAnsi="Merriweather" w:cs="Times New Roman"/>
                <w:color w:val="000000"/>
                <w:kern w:val="0"/>
                <w:sz w:val="26"/>
                <w:szCs w:val="26"/>
                <w14:ligatures w14:val="none"/>
              </w:rPr>
              <w:fldChar w:fldCharType="begin"/>
            </w:r>
            <w:r w:rsidRPr="00BE45A1">
              <w:rPr>
                <w:rFonts w:ascii="Merriweather" w:eastAsia="Times New Roman" w:hAnsi="Merriweather" w:cs="Times New Roman"/>
                <w:color w:val="000000"/>
                <w:kern w:val="0"/>
                <w:sz w:val="26"/>
                <w:szCs w:val="26"/>
                <w14:ligatures w14:val="none"/>
              </w:rPr>
              <w:instrText>HYPERLINK "https://www.thetorah.com/article/how-long-did-gedaliah-govern-before-he-was-assassinated" \l "_ftn10"</w:instrText>
            </w:r>
            <w:r w:rsidRPr="00BE45A1">
              <w:rPr>
                <w:rFonts w:ascii="Merriweather" w:eastAsia="Times New Roman" w:hAnsi="Merriweather" w:cs="Times New Roman"/>
                <w:color w:val="000000"/>
                <w:kern w:val="0"/>
                <w:sz w:val="26"/>
                <w:szCs w:val="26"/>
                <w14:ligatures w14:val="none"/>
              </w:rPr>
            </w:r>
            <w:r w:rsidRPr="00BE45A1">
              <w:rPr>
                <w:rFonts w:ascii="Merriweather" w:eastAsia="Times New Roman" w:hAnsi="Merriweather" w:cs="Times New Roman"/>
                <w:color w:val="000000"/>
                <w:kern w:val="0"/>
                <w:sz w:val="26"/>
                <w:szCs w:val="26"/>
                <w14:ligatures w14:val="none"/>
              </w:rPr>
              <w:fldChar w:fldCharType="separate"/>
            </w:r>
            <w:r w:rsidRPr="00BE45A1">
              <w:rPr>
                <w:rFonts w:ascii="Merriweather" w:eastAsia="Times New Roman" w:hAnsi="Merriweather" w:cs="Times New Roman"/>
                <w:color w:val="B22222"/>
                <w:kern w:val="0"/>
                <w:sz w:val="23"/>
                <w:szCs w:val="23"/>
                <w:u w:val="single"/>
                <w:vertAlign w:val="superscript"/>
                <w14:ligatures w14:val="none"/>
              </w:rPr>
              <w:t>[10]</w:t>
            </w:r>
            <w:r w:rsidRPr="00BE45A1">
              <w:rPr>
                <w:rFonts w:ascii="Merriweather" w:eastAsia="Times New Roman" w:hAnsi="Merriweather" w:cs="Times New Roman"/>
                <w:color w:val="000000"/>
                <w:kern w:val="0"/>
                <w:sz w:val="26"/>
                <w:szCs w:val="26"/>
                <w14:ligatures w14:val="none"/>
              </w:rPr>
              <w:fldChar w:fldCharType="end"/>
            </w:r>
            <w:bookmarkEnd w:id="0"/>
            <w:r w:rsidRPr="00BE45A1">
              <w:rPr>
                <w:rFonts w:ascii="Merriweather" w:eastAsia="Times New Roman" w:hAnsi="Merriweather" w:cs="Times New Roman"/>
                <w:color w:val="000000"/>
                <w:kern w:val="0"/>
                <w:sz w:val="26"/>
                <w:szCs w:val="26"/>
                <w14:ligatures w14:val="none"/>
              </w:rPr>
              <w:t> that tells about another deportation of Judahites, dated to around 582</w:t>
            </w:r>
            <w:r w:rsidRPr="00BE45A1">
              <w:rPr>
                <w:rFonts w:ascii="Merriweather" w:eastAsia="Times New Roman" w:hAnsi="Merriweather" w:cs="Times New Roman"/>
                <w:smallCaps/>
                <w:color w:val="000000"/>
                <w:kern w:val="0"/>
                <w:sz w:val="26"/>
                <w:szCs w:val="26"/>
                <w14:ligatures w14:val="none"/>
              </w:rPr>
              <w:t> B.C.E</w:t>
            </w:r>
            <w:r w:rsidRPr="00BE45A1">
              <w:rPr>
                <w:rFonts w:ascii="Merriweather" w:eastAsia="Times New Roman" w:hAnsi="Merriweather" w:cs="Times New Roman"/>
                <w:color w:val="000000"/>
                <w:kern w:val="0"/>
                <w:sz w:val="26"/>
                <w:szCs w:val="26"/>
                <w14:ligatures w14:val="none"/>
              </w:rPr>
              <w:t>., four years after the fall of Jerusalem:</w:t>
            </w:r>
          </w:p>
        </w:tc>
        <w:tc>
          <w:tcPr>
            <w:tcW w:w="4110" w:type="dxa"/>
          </w:tcPr>
          <w:p w14:paraId="14598169" w14:textId="2D9B924C" w:rsidR="00BE45A1" w:rsidRPr="00BE45A1" w:rsidRDefault="00B43117" w:rsidP="00862EF8">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בפרק האחרון בספר ירמיה מוצגת סקירה היסטורית של נפילת יהודה,</w:t>
            </w:r>
            <w:r w:rsidRPr="00B43117">
              <w:rPr>
                <w:rFonts w:ascii="Merriweather" w:eastAsia="Times New Roman" w:hAnsi="Merriweather" w:cs="Times New Roman" w:hint="cs"/>
                <w:color w:val="000000"/>
                <w:kern w:val="0"/>
                <w:sz w:val="26"/>
                <w:szCs w:val="26"/>
                <w:vertAlign w:val="superscript"/>
                <w:rtl/>
                <w:lang w:bidi="he-IL"/>
                <w14:ligatures w14:val="none"/>
              </w:rPr>
              <w:t>[10]</w:t>
            </w:r>
            <w:r>
              <w:rPr>
                <w:rFonts w:ascii="Merriweather" w:eastAsia="Times New Roman" w:hAnsi="Merriweather" w:cs="Times New Roman" w:hint="cs"/>
                <w:color w:val="000000"/>
                <w:kern w:val="0"/>
                <w:sz w:val="26"/>
                <w:szCs w:val="26"/>
                <w:rtl/>
                <w:lang w:bidi="he-IL"/>
                <w14:ligatures w14:val="none"/>
              </w:rPr>
              <w:t xml:space="preserve"> ומסופר בה על גלות נוספת </w:t>
            </w:r>
            <w:r w:rsidR="00862EF8">
              <w:rPr>
                <w:rFonts w:ascii="Merriweather" w:eastAsia="Times New Roman" w:hAnsi="Merriweather" w:cs="Times New Roman" w:hint="cs"/>
                <w:color w:val="000000"/>
                <w:kern w:val="0"/>
                <w:sz w:val="26"/>
                <w:szCs w:val="26"/>
                <w:rtl/>
                <w:lang w:bidi="he-IL"/>
                <w14:ligatures w14:val="none"/>
              </w:rPr>
              <w:t>מיהודה</w:t>
            </w:r>
            <w:r>
              <w:rPr>
                <w:rFonts w:ascii="Merriweather" w:eastAsia="Times New Roman" w:hAnsi="Merriweather" w:cs="Times New Roman" w:hint="cs"/>
                <w:color w:val="000000"/>
                <w:kern w:val="0"/>
                <w:sz w:val="26"/>
                <w:szCs w:val="26"/>
                <w:rtl/>
                <w:lang w:bidi="he-IL"/>
                <w14:ligatures w14:val="none"/>
              </w:rPr>
              <w:t xml:space="preserve"> בשנת 582 לפני הספירה, ארבע שנים אחרי נפילת ירושלים:</w:t>
            </w:r>
          </w:p>
        </w:tc>
      </w:tr>
      <w:tr w:rsidR="00BE45A1" w:rsidRPr="00BE45A1" w14:paraId="7B5F1907" w14:textId="48C6456D" w:rsidTr="00BE45A1">
        <w:tc>
          <w:tcPr>
            <w:tcW w:w="5240" w:type="dxa"/>
          </w:tcPr>
          <w:p w14:paraId="723521D0" w14:textId="77777777" w:rsidR="00BE45A1" w:rsidRPr="00BE45A1" w:rsidRDefault="00BE45A1" w:rsidP="00D73AE1">
            <w:pPr>
              <w:bidi/>
              <w:spacing w:line="465" w:lineRule="atLeast"/>
              <w:textAlignment w:val="top"/>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 xml:space="preserve">ירמיה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נב:ל</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בִּשְׁנַת שָׁלֹשׁ וְעֶשְׂרִים </w:t>
            </w:r>
            <w:proofErr w:type="spellStart"/>
            <w:r w:rsidRPr="00BE45A1">
              <w:rPr>
                <w:rFonts w:ascii="Merriweather" w:eastAsia="Times New Roman" w:hAnsi="Merriweather" w:cs="Times New Roman"/>
                <w:color w:val="000000"/>
                <w:kern w:val="0"/>
                <w:sz w:val="26"/>
                <w:szCs w:val="26"/>
                <w:rtl/>
                <w:lang w:bidi="he-IL"/>
                <w14:ligatures w14:val="none"/>
              </w:rPr>
              <w:t>לִנְבוּכַדְרֶאצַּר</w:t>
            </w:r>
            <w:proofErr w:type="spellEnd"/>
            <w:r w:rsidRPr="00BE45A1">
              <w:rPr>
                <w:rFonts w:ascii="Merriweather" w:eastAsia="Times New Roman" w:hAnsi="Merriweather" w:cs="Times New Roman"/>
                <w:color w:val="000000"/>
                <w:kern w:val="0"/>
                <w:sz w:val="26"/>
                <w:szCs w:val="26"/>
                <w:rtl/>
                <w:lang w:bidi="he-IL"/>
                <w14:ligatures w14:val="none"/>
              </w:rPr>
              <w:t xml:space="preserve"> הֶגְלָה </w:t>
            </w:r>
            <w:proofErr w:type="spellStart"/>
            <w:r w:rsidRPr="00BE45A1">
              <w:rPr>
                <w:rFonts w:ascii="Merriweather" w:eastAsia="Times New Roman" w:hAnsi="Merriweather" w:cs="Times New Roman"/>
                <w:color w:val="000000"/>
                <w:kern w:val="0"/>
                <w:sz w:val="26"/>
                <w:szCs w:val="26"/>
                <w:rtl/>
                <w:lang w:bidi="he-IL"/>
                <w14:ligatures w14:val="none"/>
              </w:rPr>
              <w:t>נְבוּזַרְאֲדָן</w:t>
            </w:r>
            <w:proofErr w:type="spellEnd"/>
            <w:r w:rsidRPr="00BE45A1">
              <w:rPr>
                <w:rFonts w:ascii="Merriweather" w:eastAsia="Times New Roman" w:hAnsi="Merriweather" w:cs="Times New Roman"/>
                <w:color w:val="000000"/>
                <w:kern w:val="0"/>
                <w:sz w:val="26"/>
                <w:szCs w:val="26"/>
                <w:rtl/>
                <w:lang w:bidi="he-IL"/>
                <w14:ligatures w14:val="none"/>
              </w:rPr>
              <w:t xml:space="preserve"> רַב טַבָּחִים יְהוּדִים נֶפֶשׁ שְׁבַע מֵאוֹת אַרְבָּעִים וַחֲמִשָּׁה כָּל נֶפֶשׁ אַרְבַּעַת אֲלָפִים וְשֵׁשׁ מֵאוֹת.</w:t>
            </w:r>
          </w:p>
        </w:tc>
        <w:tc>
          <w:tcPr>
            <w:tcW w:w="4110" w:type="dxa"/>
          </w:tcPr>
          <w:p w14:paraId="79624DD8" w14:textId="11B6E497" w:rsidR="00BE45A1" w:rsidRPr="00BE45A1" w:rsidRDefault="00BE45A1" w:rsidP="00D73AE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BE45A1">
              <w:rPr>
                <w:rFonts w:ascii="Merriweather" w:eastAsia="Times New Roman" w:hAnsi="Merriweather" w:cs="Times New Roman"/>
                <w:color w:val="000000"/>
                <w:kern w:val="0"/>
                <w:sz w:val="19"/>
                <w:szCs w:val="19"/>
                <w:vertAlign w:val="superscript"/>
                <w:rtl/>
                <w:lang w:bidi="he-IL"/>
                <w14:ligatures w14:val="none"/>
              </w:rPr>
              <w:t xml:space="preserve">ירמיה </w:t>
            </w:r>
            <w:proofErr w:type="spellStart"/>
            <w:r w:rsidRPr="00BE45A1">
              <w:rPr>
                <w:rFonts w:ascii="Merriweather" w:eastAsia="Times New Roman" w:hAnsi="Merriweather" w:cs="Times New Roman"/>
                <w:color w:val="000000"/>
                <w:kern w:val="0"/>
                <w:sz w:val="19"/>
                <w:szCs w:val="19"/>
                <w:vertAlign w:val="superscript"/>
                <w:rtl/>
                <w:lang w:bidi="he-IL"/>
                <w14:ligatures w14:val="none"/>
              </w:rPr>
              <w:t>נב:ל</w:t>
            </w:r>
            <w:proofErr w:type="spellEnd"/>
            <w:r w:rsidRPr="00BE45A1">
              <w:rPr>
                <w:rFonts w:ascii="Merriweather" w:eastAsia="Times New Roman" w:hAnsi="Merriweather" w:cs="Times New Roman"/>
                <w:color w:val="000000"/>
                <w:kern w:val="0"/>
                <w:sz w:val="26"/>
                <w:szCs w:val="26"/>
                <w:rtl/>
                <w14:ligatures w14:val="none"/>
              </w:rPr>
              <w:t> </w:t>
            </w:r>
            <w:r w:rsidRPr="00BE45A1">
              <w:rPr>
                <w:rFonts w:ascii="Merriweather" w:eastAsia="Times New Roman" w:hAnsi="Merriweather" w:cs="Times New Roman"/>
                <w:color w:val="000000"/>
                <w:kern w:val="0"/>
                <w:sz w:val="26"/>
                <w:szCs w:val="26"/>
                <w:rtl/>
                <w:lang w:bidi="he-IL"/>
                <w14:ligatures w14:val="none"/>
              </w:rPr>
              <w:t xml:space="preserve">בִּשְׁנַת שָׁלֹשׁ וְעֶשְׂרִים </w:t>
            </w:r>
            <w:proofErr w:type="spellStart"/>
            <w:r w:rsidRPr="00BE45A1">
              <w:rPr>
                <w:rFonts w:ascii="Merriweather" w:eastAsia="Times New Roman" w:hAnsi="Merriweather" w:cs="Times New Roman"/>
                <w:color w:val="000000"/>
                <w:kern w:val="0"/>
                <w:sz w:val="26"/>
                <w:szCs w:val="26"/>
                <w:rtl/>
                <w:lang w:bidi="he-IL"/>
                <w14:ligatures w14:val="none"/>
              </w:rPr>
              <w:t>לִנְבוּכַדְרֶאצַּר</w:t>
            </w:r>
            <w:proofErr w:type="spellEnd"/>
            <w:r w:rsidRPr="00BE45A1">
              <w:rPr>
                <w:rFonts w:ascii="Merriweather" w:eastAsia="Times New Roman" w:hAnsi="Merriweather" w:cs="Times New Roman"/>
                <w:color w:val="000000"/>
                <w:kern w:val="0"/>
                <w:sz w:val="26"/>
                <w:szCs w:val="26"/>
                <w:rtl/>
                <w:lang w:bidi="he-IL"/>
                <w14:ligatures w14:val="none"/>
              </w:rPr>
              <w:t xml:space="preserve"> הֶגְלָה </w:t>
            </w:r>
            <w:proofErr w:type="spellStart"/>
            <w:r w:rsidRPr="00BE45A1">
              <w:rPr>
                <w:rFonts w:ascii="Merriweather" w:eastAsia="Times New Roman" w:hAnsi="Merriweather" w:cs="Times New Roman"/>
                <w:color w:val="000000"/>
                <w:kern w:val="0"/>
                <w:sz w:val="26"/>
                <w:szCs w:val="26"/>
                <w:rtl/>
                <w:lang w:bidi="he-IL"/>
                <w14:ligatures w14:val="none"/>
              </w:rPr>
              <w:t>נְבוּזַרְאֲדָן</w:t>
            </w:r>
            <w:proofErr w:type="spellEnd"/>
            <w:r w:rsidRPr="00BE45A1">
              <w:rPr>
                <w:rFonts w:ascii="Merriweather" w:eastAsia="Times New Roman" w:hAnsi="Merriweather" w:cs="Times New Roman"/>
                <w:color w:val="000000"/>
                <w:kern w:val="0"/>
                <w:sz w:val="26"/>
                <w:szCs w:val="26"/>
                <w:rtl/>
                <w:lang w:bidi="he-IL"/>
                <w14:ligatures w14:val="none"/>
              </w:rPr>
              <w:t xml:space="preserve"> רַב טַבָּחִים יְהוּדִים נֶפֶשׁ שְׁבַע מֵאוֹת אַרְבָּעִים וַחֲמִשָּׁה כָּל נֶפֶשׁ אַרְבַּעַת אֲלָפִים וְשֵׁשׁ מֵאוֹת.</w:t>
            </w:r>
          </w:p>
        </w:tc>
      </w:tr>
      <w:tr w:rsidR="00BE45A1" w:rsidRPr="00BE45A1" w14:paraId="7E8D8150" w14:textId="221EF1F5" w:rsidTr="00BE45A1">
        <w:tc>
          <w:tcPr>
            <w:tcW w:w="5240" w:type="dxa"/>
          </w:tcPr>
          <w:p w14:paraId="1A1DA69C"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23"/>
                <w:szCs w:val="23"/>
                <w14:ligatures w14:val="none"/>
              </w:rPr>
            </w:pPr>
            <w:r w:rsidRPr="00BE45A1">
              <w:rPr>
                <w:rFonts w:ascii="Merriweather" w:eastAsia="Times New Roman" w:hAnsi="Merriweather" w:cs="Times New Roman"/>
                <w:color w:val="000000"/>
                <w:kern w:val="0"/>
                <w:sz w:val="17"/>
                <w:szCs w:val="17"/>
                <w:vertAlign w:val="superscript"/>
                <w14:ligatures w14:val="none"/>
              </w:rPr>
              <w:t>Jer 52:30</w:t>
            </w:r>
            <w:r w:rsidRPr="00BE45A1">
              <w:rPr>
                <w:rFonts w:ascii="Merriweather" w:eastAsia="Times New Roman" w:hAnsi="Merriweather" w:cs="Times New Roman"/>
                <w:color w:val="000000"/>
                <w:kern w:val="0"/>
                <w:sz w:val="23"/>
                <w:szCs w:val="23"/>
                <w14:ligatures w14:val="none"/>
              </w:rPr>
              <w:t> In the twenty-third year of Nebuchadrezzar, Nebuzaradan the captain of the guard took into exile of the Judeans seven hundred forty-five persons; all the persons were four thousand six hundred.</w:t>
            </w:r>
          </w:p>
        </w:tc>
        <w:tc>
          <w:tcPr>
            <w:tcW w:w="4110" w:type="dxa"/>
          </w:tcPr>
          <w:p w14:paraId="1834FB14" w14:textId="77777777" w:rsidR="00BE45A1" w:rsidRPr="00BE45A1" w:rsidRDefault="00BE45A1" w:rsidP="00D73AE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BE45A1" w:rsidRPr="00BE45A1" w14:paraId="3F12BD60" w14:textId="4390F526" w:rsidTr="00BE45A1">
        <w:tc>
          <w:tcPr>
            <w:tcW w:w="5240" w:type="dxa"/>
          </w:tcPr>
          <w:p w14:paraId="15A6E7AE"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We are given no context for this third deportation in the biblical text, but as a response to the assassination of Gedaliah, it would make sense.</w:t>
            </w:r>
          </w:p>
        </w:tc>
        <w:tc>
          <w:tcPr>
            <w:tcW w:w="4110" w:type="dxa"/>
          </w:tcPr>
          <w:p w14:paraId="2B198634" w14:textId="2D1B2763" w:rsidR="00BE45A1" w:rsidRPr="00BE45A1" w:rsidRDefault="00B43117" w:rsidP="00C70829">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אין במקרא שום רקע לגלות השלישית הזאת, אבל מסתבר בהחלט שהיא באה כתגובה לרצח גדליה.</w:t>
            </w:r>
          </w:p>
        </w:tc>
      </w:tr>
      <w:tr w:rsidR="00BE45A1" w:rsidRPr="00BE45A1" w14:paraId="5DE98701" w14:textId="0D3E32BD" w:rsidTr="00BE45A1">
        <w:tc>
          <w:tcPr>
            <w:tcW w:w="5240" w:type="dxa"/>
          </w:tcPr>
          <w:p w14:paraId="4CF7EA6F" w14:textId="77777777" w:rsidR="00BE45A1" w:rsidRPr="00BE45A1" w:rsidRDefault="00BE45A1" w:rsidP="00D73AE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E45A1">
              <w:rPr>
                <w:rFonts w:ascii="Merriweather" w:eastAsia="Times New Roman" w:hAnsi="Merriweather" w:cs="Times New Roman"/>
                <w:color w:val="000000"/>
                <w:kern w:val="0"/>
                <w:sz w:val="38"/>
                <w:szCs w:val="38"/>
                <w14:ligatures w14:val="none"/>
              </w:rPr>
              <w:lastRenderedPageBreak/>
              <w:t>2. Josephus: Nebuchadnezzar’s Campaign against Ammon and Moab</w:t>
            </w:r>
          </w:p>
        </w:tc>
        <w:tc>
          <w:tcPr>
            <w:tcW w:w="4110" w:type="dxa"/>
          </w:tcPr>
          <w:p w14:paraId="262D38D4" w14:textId="4CAE75CF" w:rsidR="00BE45A1" w:rsidRPr="00BE45A1" w:rsidRDefault="00BE45A1" w:rsidP="00083DD7">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 xml:space="preserve">2. </w:t>
            </w:r>
            <w:proofErr w:type="spellStart"/>
            <w:r>
              <w:rPr>
                <w:rFonts w:ascii="Merriweather" w:eastAsia="Times New Roman" w:hAnsi="Merriweather" w:cs="Times New Roman" w:hint="cs"/>
                <w:color w:val="000000"/>
                <w:kern w:val="0"/>
                <w:sz w:val="38"/>
                <w:szCs w:val="38"/>
                <w:rtl/>
                <w:lang w:bidi="he-IL"/>
                <w14:ligatures w14:val="none"/>
              </w:rPr>
              <w:t>יוספוס</w:t>
            </w:r>
            <w:proofErr w:type="spellEnd"/>
            <w:r>
              <w:rPr>
                <w:rFonts w:ascii="Merriweather" w:eastAsia="Times New Roman" w:hAnsi="Merriweather" w:cs="Times New Roman" w:hint="cs"/>
                <w:color w:val="000000"/>
                <w:kern w:val="0"/>
                <w:sz w:val="38"/>
                <w:szCs w:val="38"/>
                <w:rtl/>
                <w:lang w:bidi="he-IL"/>
                <w14:ligatures w14:val="none"/>
              </w:rPr>
              <w:t xml:space="preserve"> </w:t>
            </w:r>
            <w:proofErr w:type="spellStart"/>
            <w:r>
              <w:rPr>
                <w:rFonts w:ascii="Merriweather" w:eastAsia="Times New Roman" w:hAnsi="Merriweather" w:cs="Times New Roman" w:hint="cs"/>
                <w:color w:val="000000"/>
                <w:kern w:val="0"/>
                <w:sz w:val="38"/>
                <w:szCs w:val="38"/>
                <w:rtl/>
                <w:lang w:bidi="he-IL"/>
                <w14:ligatures w14:val="none"/>
              </w:rPr>
              <w:t>פלוויוס</w:t>
            </w:r>
            <w:proofErr w:type="spellEnd"/>
            <w:r>
              <w:rPr>
                <w:rFonts w:ascii="Merriweather" w:eastAsia="Times New Roman" w:hAnsi="Merriweather" w:cs="Times New Roman" w:hint="cs"/>
                <w:color w:val="000000"/>
                <w:kern w:val="0"/>
                <w:sz w:val="38"/>
                <w:szCs w:val="38"/>
                <w:rtl/>
                <w:lang w:bidi="he-IL"/>
                <w14:ligatures w14:val="none"/>
              </w:rPr>
              <w:t xml:space="preserve">: </w:t>
            </w:r>
            <w:r w:rsidR="00083DD7">
              <w:rPr>
                <w:rFonts w:ascii="Merriweather" w:eastAsia="Times New Roman" w:hAnsi="Merriweather" w:cs="Times New Roman" w:hint="cs"/>
                <w:color w:val="000000"/>
                <w:kern w:val="0"/>
                <w:sz w:val="38"/>
                <w:szCs w:val="38"/>
                <w:rtl/>
                <w:lang w:bidi="he-IL"/>
                <w14:ligatures w14:val="none"/>
              </w:rPr>
              <w:t>נבוכדנצר נלחם</w:t>
            </w:r>
            <w:r>
              <w:rPr>
                <w:rFonts w:ascii="Merriweather" w:eastAsia="Times New Roman" w:hAnsi="Merriweather" w:cs="Times New Roman" w:hint="cs"/>
                <w:color w:val="000000"/>
                <w:kern w:val="0"/>
                <w:sz w:val="38"/>
                <w:szCs w:val="38"/>
                <w:rtl/>
                <w:lang w:bidi="he-IL"/>
                <w14:ligatures w14:val="none"/>
              </w:rPr>
              <w:t xml:space="preserve"> </w:t>
            </w:r>
            <w:r w:rsidR="00083DD7">
              <w:rPr>
                <w:rFonts w:ascii="Merriweather" w:eastAsia="Times New Roman" w:hAnsi="Merriweather" w:cs="Times New Roman" w:hint="cs"/>
                <w:color w:val="000000"/>
                <w:kern w:val="0"/>
                <w:sz w:val="38"/>
                <w:szCs w:val="38"/>
                <w:rtl/>
                <w:lang w:bidi="he-IL"/>
                <w14:ligatures w14:val="none"/>
              </w:rPr>
              <w:t>ב</w:t>
            </w:r>
            <w:r>
              <w:rPr>
                <w:rFonts w:ascii="Merriweather" w:eastAsia="Times New Roman" w:hAnsi="Merriweather" w:cs="Times New Roman" w:hint="cs"/>
                <w:color w:val="000000"/>
                <w:kern w:val="0"/>
                <w:sz w:val="38"/>
                <w:szCs w:val="38"/>
                <w:rtl/>
                <w:lang w:bidi="he-IL"/>
                <w14:ligatures w14:val="none"/>
              </w:rPr>
              <w:t>עמון ומואב</w:t>
            </w:r>
          </w:p>
        </w:tc>
      </w:tr>
      <w:tr w:rsidR="00BE45A1" w:rsidRPr="00BE45A1" w14:paraId="3C186CF3" w14:textId="2FE9F163" w:rsidTr="00BE45A1">
        <w:tc>
          <w:tcPr>
            <w:tcW w:w="5240" w:type="dxa"/>
          </w:tcPr>
          <w:p w14:paraId="62ED13AB"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In </w:t>
            </w:r>
            <w:r w:rsidRPr="00BE45A1">
              <w:rPr>
                <w:rFonts w:ascii="Merriweather" w:eastAsia="Times New Roman" w:hAnsi="Merriweather" w:cs="Times New Roman"/>
                <w:i/>
                <w:iCs/>
                <w:color w:val="000000"/>
                <w:kern w:val="0"/>
                <w:sz w:val="26"/>
                <w:szCs w:val="26"/>
                <w14:ligatures w14:val="none"/>
              </w:rPr>
              <w:t>Judean Antiquities</w:t>
            </w:r>
            <w:r w:rsidRPr="00BE45A1">
              <w:rPr>
                <w:rFonts w:ascii="Merriweather" w:eastAsia="Times New Roman" w:hAnsi="Merriweather" w:cs="Times New Roman"/>
                <w:color w:val="000000"/>
                <w:kern w:val="0"/>
                <w:sz w:val="26"/>
                <w:szCs w:val="26"/>
                <w14:ligatures w14:val="none"/>
              </w:rPr>
              <w:t>, Josephus describes a military campaign of Nebuchadnezzar into the Levant (</w:t>
            </w:r>
            <w:proofErr w:type="spellStart"/>
            <w:r w:rsidRPr="00BE45A1">
              <w:rPr>
                <w:rFonts w:ascii="Merriweather" w:eastAsia="Times New Roman" w:hAnsi="Merriweather" w:cs="Times New Roman"/>
                <w:color w:val="000000"/>
                <w:kern w:val="0"/>
                <w:sz w:val="26"/>
                <w:szCs w:val="26"/>
                <w14:ligatures w14:val="none"/>
              </w:rPr>
              <w:t>Coele</w:t>
            </w:r>
            <w:proofErr w:type="spellEnd"/>
            <w:r w:rsidRPr="00BE45A1">
              <w:rPr>
                <w:rFonts w:ascii="Merriweather" w:eastAsia="Times New Roman" w:hAnsi="Merriweather" w:cs="Times New Roman"/>
                <w:color w:val="000000"/>
                <w:kern w:val="0"/>
                <w:sz w:val="26"/>
                <w:szCs w:val="26"/>
                <w14:ligatures w14:val="none"/>
              </w:rPr>
              <w:t>-Syria) in his 23</w:t>
            </w:r>
            <w:r w:rsidRPr="00BE45A1">
              <w:rPr>
                <w:rFonts w:ascii="Merriweather" w:eastAsia="Times New Roman" w:hAnsi="Merriweather" w:cs="Times New Roman"/>
                <w:color w:val="000000"/>
                <w:kern w:val="0"/>
                <w:sz w:val="19"/>
                <w:szCs w:val="19"/>
                <w:vertAlign w:val="superscript"/>
                <w14:ligatures w14:val="none"/>
              </w:rPr>
              <w:t>rd</w:t>
            </w:r>
            <w:r w:rsidRPr="00BE45A1">
              <w:rPr>
                <w:rFonts w:ascii="Merriweather" w:eastAsia="Times New Roman" w:hAnsi="Merriweather" w:cs="Times New Roman"/>
                <w:color w:val="000000"/>
                <w:kern w:val="0"/>
                <w:sz w:val="26"/>
                <w:szCs w:val="26"/>
                <w14:ligatures w14:val="none"/>
              </w:rPr>
              <w:t> regnal year:</w:t>
            </w:r>
          </w:p>
        </w:tc>
        <w:tc>
          <w:tcPr>
            <w:tcW w:w="4110" w:type="dxa"/>
          </w:tcPr>
          <w:p w14:paraId="3CDE2AAC" w14:textId="200A6079" w:rsidR="00BE45A1" w:rsidRPr="00BE45A1" w:rsidRDefault="00BE45A1" w:rsidP="00BE45A1">
            <w:pPr>
              <w:bidi/>
              <w:spacing w:after="300" w:line="465" w:lineRule="atLeast"/>
              <w:rPr>
                <w:rFonts w:ascii="Merriweather" w:eastAsia="Times New Roman" w:hAnsi="Merriweather" w:cs="Times New Roman"/>
                <w:color w:val="000000"/>
                <w:kern w:val="0"/>
                <w:sz w:val="26"/>
                <w:szCs w:val="26"/>
                <w:rtl/>
                <w:lang w:bidi="he-IL"/>
                <w14:ligatures w14:val="none"/>
              </w:rPr>
            </w:pPr>
            <w:proofErr w:type="spellStart"/>
            <w:r>
              <w:rPr>
                <w:rFonts w:ascii="Merriweather" w:eastAsia="Times New Roman" w:hAnsi="Merriweather" w:cs="Times New Roman" w:hint="cs"/>
                <w:color w:val="000000"/>
                <w:kern w:val="0"/>
                <w:sz w:val="26"/>
                <w:szCs w:val="26"/>
                <w:rtl/>
                <w:lang w:bidi="he-IL"/>
                <w14:ligatures w14:val="none"/>
              </w:rPr>
              <w:t>יוספוס</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פלוויוס</w:t>
            </w:r>
            <w:proofErr w:type="spellEnd"/>
            <w:r>
              <w:rPr>
                <w:rFonts w:ascii="Merriweather" w:eastAsia="Times New Roman" w:hAnsi="Merriweather" w:cs="Times New Roman" w:hint="cs"/>
                <w:color w:val="000000"/>
                <w:kern w:val="0"/>
                <w:sz w:val="26"/>
                <w:szCs w:val="26"/>
                <w:rtl/>
                <w:lang w:bidi="he-IL"/>
                <w14:ligatures w14:val="none"/>
              </w:rPr>
              <w:t xml:space="preserve"> </w:t>
            </w:r>
            <w:r w:rsidR="00C70829">
              <w:rPr>
                <w:rFonts w:ascii="Merriweather" w:eastAsia="Times New Roman" w:hAnsi="Merriweather" w:cs="Times New Roman" w:hint="cs"/>
                <w:color w:val="000000"/>
                <w:kern w:val="0"/>
                <w:sz w:val="26"/>
                <w:szCs w:val="26"/>
                <w:rtl/>
                <w:lang w:bidi="he-IL"/>
                <w14:ligatures w14:val="none"/>
              </w:rPr>
              <w:t xml:space="preserve">מתאר בחיבורו קדמוניות היהודים </w:t>
            </w:r>
            <w:r>
              <w:rPr>
                <w:rFonts w:ascii="Merriweather" w:eastAsia="Times New Roman" w:hAnsi="Merriweather" w:cs="Times New Roman" w:hint="cs"/>
                <w:color w:val="000000"/>
                <w:kern w:val="0"/>
                <w:sz w:val="26"/>
                <w:szCs w:val="26"/>
                <w:rtl/>
                <w:lang w:bidi="he-IL"/>
                <w14:ligatures w14:val="none"/>
              </w:rPr>
              <w:t>את מסע ה</w:t>
            </w:r>
            <w:r w:rsidR="00B43117">
              <w:rPr>
                <w:rFonts w:ascii="Merriweather" w:eastAsia="Times New Roman" w:hAnsi="Merriweather" w:cs="Times New Roman" w:hint="cs"/>
                <w:color w:val="000000"/>
                <w:kern w:val="0"/>
                <w:sz w:val="26"/>
                <w:szCs w:val="26"/>
                <w:rtl/>
                <w:lang w:bidi="he-IL"/>
                <w14:ligatures w14:val="none"/>
              </w:rPr>
              <w:t>מלחמה של נבוכדנצר בלבנט (</w:t>
            </w:r>
            <w:proofErr w:type="spellStart"/>
            <w:r w:rsidR="00B43117">
              <w:rPr>
                <w:rFonts w:ascii="Merriweather" w:eastAsia="Times New Roman" w:hAnsi="Merriweather" w:cs="Times New Roman" w:hint="cs"/>
                <w:color w:val="000000"/>
                <w:kern w:val="0"/>
                <w:sz w:val="26"/>
                <w:szCs w:val="26"/>
                <w:rtl/>
                <w:lang w:bidi="he-IL"/>
                <w14:ligatures w14:val="none"/>
              </w:rPr>
              <w:t>קוילה</w:t>
            </w:r>
            <w:proofErr w:type="spellEnd"/>
            <w:r w:rsidR="00B43117">
              <w:rPr>
                <w:rFonts w:ascii="Merriweather" w:eastAsia="Times New Roman" w:hAnsi="Merriweather" w:cs="Times New Roman" w:hint="cs"/>
                <w:color w:val="000000"/>
                <w:kern w:val="0"/>
                <w:sz w:val="26"/>
                <w:szCs w:val="26"/>
                <w:rtl/>
                <w:lang w:bidi="he-IL"/>
                <w14:ligatures w14:val="none"/>
              </w:rPr>
              <w:t xml:space="preserve"> סוריה) בשנה</w:t>
            </w:r>
            <w:r>
              <w:rPr>
                <w:rFonts w:ascii="Merriweather" w:eastAsia="Times New Roman" w:hAnsi="Merriweather" w:cs="Times New Roman" w:hint="cs"/>
                <w:color w:val="000000"/>
                <w:kern w:val="0"/>
                <w:sz w:val="26"/>
                <w:szCs w:val="26"/>
                <w:rtl/>
                <w:lang w:bidi="he-IL"/>
                <w14:ligatures w14:val="none"/>
              </w:rPr>
              <w:t xml:space="preserve"> העשרים ושלוש למלכותו:</w:t>
            </w:r>
          </w:p>
        </w:tc>
      </w:tr>
      <w:tr w:rsidR="00BE45A1" w:rsidRPr="00BE45A1" w14:paraId="161A7A88" w14:textId="3217DBCE" w:rsidTr="00BE45A1">
        <w:tc>
          <w:tcPr>
            <w:tcW w:w="5240" w:type="dxa"/>
          </w:tcPr>
          <w:p w14:paraId="10187A5A"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14:ligatures w14:val="none"/>
              </w:rPr>
              <w:t>Jud. Ant. 10 §181</w:t>
            </w:r>
            <w:r w:rsidRPr="00BE45A1">
              <w:rPr>
                <w:rFonts w:ascii="Merriweather" w:eastAsia="Times New Roman" w:hAnsi="Merriweather" w:cs="Times New Roman"/>
                <w:color w:val="000000"/>
                <w:kern w:val="0"/>
                <w:sz w:val="26"/>
                <w:szCs w:val="26"/>
                <w14:ligatures w14:val="none"/>
              </w:rPr>
              <w:t> And so it happened;</w:t>
            </w:r>
            <w:r w:rsidRPr="00BE45A1">
              <w:rPr>
                <w:rFonts w:ascii="Merriweather" w:eastAsia="Times New Roman" w:hAnsi="Merriweather" w:cs="Times New Roman"/>
                <w:color w:val="B22222"/>
                <w:kern w:val="0"/>
                <w:sz w:val="23"/>
                <w:szCs w:val="23"/>
                <w:vertAlign w:val="superscript"/>
                <w14:ligatures w14:val="none"/>
              </w:rPr>
              <w:t>[11]</w:t>
            </w:r>
            <w:r w:rsidRPr="00BE45A1">
              <w:rPr>
                <w:rFonts w:ascii="Merriweather" w:eastAsia="Times New Roman" w:hAnsi="Merriweather" w:cs="Times New Roman"/>
                <w:color w:val="000000"/>
                <w:kern w:val="0"/>
                <w:sz w:val="26"/>
                <w:szCs w:val="26"/>
                <w14:ligatures w14:val="none"/>
              </w:rPr>
              <w:t xml:space="preserve"> for in the fifth year after the sacking of Jerusalem, which was the twenty-third year of the reign of Nebuchadnezzar, Nebuchadnezzar marched against </w:t>
            </w:r>
            <w:proofErr w:type="spellStart"/>
            <w:r w:rsidRPr="00BE45A1">
              <w:rPr>
                <w:rFonts w:ascii="Merriweather" w:eastAsia="Times New Roman" w:hAnsi="Merriweather" w:cs="Times New Roman"/>
                <w:color w:val="000000"/>
                <w:kern w:val="0"/>
                <w:sz w:val="26"/>
                <w:szCs w:val="26"/>
                <w14:ligatures w14:val="none"/>
              </w:rPr>
              <w:t>Coele</w:t>
            </w:r>
            <w:proofErr w:type="spellEnd"/>
            <w:r w:rsidRPr="00BE45A1">
              <w:rPr>
                <w:rFonts w:ascii="Merriweather" w:eastAsia="Times New Roman" w:hAnsi="Merriweather" w:cs="Times New Roman"/>
                <w:color w:val="000000"/>
                <w:kern w:val="0"/>
                <w:sz w:val="26"/>
                <w:szCs w:val="26"/>
                <w14:ligatures w14:val="none"/>
              </w:rPr>
              <w:t>-Syria and, after occupying it, made war both on the Moabites and the Ammonites. (LCL trans.)</w:t>
            </w:r>
          </w:p>
        </w:tc>
        <w:tc>
          <w:tcPr>
            <w:tcW w:w="4110" w:type="dxa"/>
          </w:tcPr>
          <w:p w14:paraId="58584713" w14:textId="770CFD1A" w:rsidR="00BE45A1" w:rsidRPr="002E7369" w:rsidRDefault="002E7369" w:rsidP="002E7369">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קדמוניות היהודים י:181 </w:t>
            </w:r>
            <w:r>
              <w:rPr>
                <w:rFonts w:ascii="Merriweather" w:eastAsia="Times New Roman" w:hAnsi="Merriweather" w:cs="Times New Roman" w:hint="cs"/>
                <w:color w:val="000000"/>
                <w:kern w:val="0"/>
                <w:sz w:val="26"/>
                <w:szCs w:val="26"/>
                <w:rtl/>
                <w:lang w:bidi="he-IL"/>
                <w14:ligatures w14:val="none"/>
              </w:rPr>
              <w:t>(ואמנם) באו הדברים האלה;</w:t>
            </w:r>
            <w:r w:rsidRPr="002E7369">
              <w:rPr>
                <w:rFonts w:ascii="Merriweather" w:eastAsia="Times New Roman" w:hAnsi="Merriweather" w:cs="Times New Roman" w:hint="cs"/>
                <w:color w:val="000000"/>
                <w:kern w:val="0"/>
                <w:sz w:val="26"/>
                <w:szCs w:val="26"/>
                <w:vertAlign w:val="superscript"/>
                <w:rtl/>
                <w:lang w:bidi="he-IL"/>
                <w14:ligatures w14:val="none"/>
              </w:rPr>
              <w:t>[11]</w:t>
            </w:r>
            <w:r>
              <w:rPr>
                <w:rFonts w:ascii="Merriweather" w:eastAsia="Times New Roman" w:hAnsi="Merriweather" w:cs="Times New Roman" w:hint="cs"/>
                <w:color w:val="000000"/>
                <w:kern w:val="0"/>
                <w:sz w:val="26"/>
                <w:szCs w:val="26"/>
                <w:rtl/>
                <w:lang w:bidi="he-IL"/>
                <w14:ligatures w14:val="none"/>
              </w:rPr>
              <w:t xml:space="preserve"> כי בשנה החמישית לחורבן ירושלים היא שנת עשרים ושלוש למלכות נבוכדנצר, יצא הוא למלחמה על חילות סוריה וכבשה, ונלחם גם במואבים ובעמונים.</w:t>
            </w:r>
            <w:r w:rsidR="00FD431E">
              <w:rPr>
                <w:rFonts w:ascii="Merriweather" w:eastAsia="Times New Roman" w:hAnsi="Merriweather" w:cs="Times New Roman" w:hint="cs"/>
                <w:color w:val="000000"/>
                <w:kern w:val="0"/>
                <w:sz w:val="26"/>
                <w:szCs w:val="26"/>
                <w:rtl/>
                <w:lang w:bidi="he-IL"/>
                <w14:ligatures w14:val="none"/>
              </w:rPr>
              <w:t xml:space="preserve"> (תרגום אברהם שליט.)</w:t>
            </w:r>
          </w:p>
        </w:tc>
      </w:tr>
      <w:tr w:rsidR="00BE45A1" w:rsidRPr="00BE45A1" w14:paraId="4D850C93" w14:textId="4DAB8A8E" w:rsidTr="00BE45A1">
        <w:tc>
          <w:tcPr>
            <w:tcW w:w="5240" w:type="dxa"/>
          </w:tcPr>
          <w:p w14:paraId="10DB70DA"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 xml:space="preserve">Josephus does not mention an attack on Judah, but it is the same year as the note in Jeremiah 52, so it is certainly the same campaign. Moreover, the fact that Nebuchadnezzar targets the Ammonites implies that the same intelligence about Ammonites conspiring with Ishmael reported by </w:t>
            </w:r>
            <w:r w:rsidRPr="00BE45A1">
              <w:rPr>
                <w:rFonts w:ascii="Merriweather" w:eastAsia="Times New Roman" w:hAnsi="Merriweather" w:cs="Times New Roman"/>
                <w:color w:val="000000"/>
                <w:kern w:val="0"/>
                <w:sz w:val="26"/>
                <w:szCs w:val="26"/>
                <w14:ligatures w14:val="none"/>
              </w:rPr>
              <w:lastRenderedPageBreak/>
              <w:t>Yohanan to Gedaliah reached the ears of Babylon. The conquest of Ammon makes sense as Nebuchadnezzar’s natural response to this conspiracy.</w:t>
            </w:r>
          </w:p>
        </w:tc>
        <w:tc>
          <w:tcPr>
            <w:tcW w:w="4110" w:type="dxa"/>
          </w:tcPr>
          <w:p w14:paraId="48EF3D95" w14:textId="0DA1E4BF" w:rsidR="00BE45A1" w:rsidRPr="00BE45A1" w:rsidRDefault="00083DD7" w:rsidP="000B4EBC">
            <w:pPr>
              <w:bidi/>
              <w:spacing w:after="300" w:line="465" w:lineRule="atLeast"/>
              <w:rPr>
                <w:rFonts w:ascii="Merriweather" w:eastAsia="Times New Roman" w:hAnsi="Merriweather" w:cs="Times New Roman"/>
                <w:color w:val="000000"/>
                <w:kern w:val="0"/>
                <w:sz w:val="26"/>
                <w:szCs w:val="26"/>
                <w:rtl/>
                <w:lang w:bidi="he-IL"/>
                <w14:ligatures w14:val="none"/>
              </w:rPr>
            </w:pPr>
            <w:proofErr w:type="spellStart"/>
            <w:r>
              <w:rPr>
                <w:rFonts w:ascii="Merriweather" w:eastAsia="Times New Roman" w:hAnsi="Merriweather" w:cs="Times New Roman" w:hint="cs"/>
                <w:color w:val="000000"/>
                <w:kern w:val="0"/>
                <w:sz w:val="26"/>
                <w:szCs w:val="26"/>
                <w:rtl/>
                <w:lang w:bidi="he-IL"/>
                <w14:ligatures w14:val="none"/>
              </w:rPr>
              <w:lastRenderedPageBreak/>
              <w:t>יוספוס</w:t>
            </w:r>
            <w:proofErr w:type="spellEnd"/>
            <w:r>
              <w:rPr>
                <w:rFonts w:ascii="Merriweather" w:eastAsia="Times New Roman" w:hAnsi="Merriweather" w:cs="Times New Roman" w:hint="cs"/>
                <w:color w:val="000000"/>
                <w:kern w:val="0"/>
                <w:sz w:val="26"/>
                <w:szCs w:val="26"/>
                <w:rtl/>
                <w:lang w:bidi="he-IL"/>
                <w14:ligatures w14:val="none"/>
              </w:rPr>
              <w:t xml:space="preserve"> אינו מזכיר מתקפה ביהודה, אך השנה המצוינת זהה לשנה </w:t>
            </w:r>
            <w:r w:rsidR="00C70829">
              <w:rPr>
                <w:rFonts w:ascii="Merriweather" w:eastAsia="Times New Roman" w:hAnsi="Merriweather" w:cs="Times New Roman" w:hint="cs"/>
                <w:color w:val="000000"/>
                <w:kern w:val="0"/>
                <w:sz w:val="26"/>
                <w:szCs w:val="26"/>
                <w:rtl/>
                <w:lang w:bidi="he-IL"/>
                <w14:ligatures w14:val="none"/>
              </w:rPr>
              <w:t>הנזכרת</w:t>
            </w:r>
            <w:r>
              <w:rPr>
                <w:rFonts w:ascii="Merriweather" w:eastAsia="Times New Roman" w:hAnsi="Merriweather" w:cs="Times New Roman" w:hint="cs"/>
                <w:color w:val="000000"/>
                <w:kern w:val="0"/>
                <w:sz w:val="26"/>
                <w:szCs w:val="26"/>
                <w:rtl/>
                <w:lang w:bidi="he-IL"/>
                <w14:ligatures w14:val="none"/>
              </w:rPr>
              <w:t xml:space="preserve"> בירמיה נב, ולפיכך אין ספק שמדובר באותו מסע מלחמה. נוסף על כך, העובדה שנבוכדנצר נלחם בעמונים יכולה להעיד </w:t>
            </w:r>
            <w:r w:rsidR="000B4EBC">
              <w:rPr>
                <w:rFonts w:ascii="Merriweather" w:eastAsia="Times New Roman" w:hAnsi="Merriweather" w:cs="Times New Roman" w:hint="cs"/>
                <w:color w:val="000000"/>
                <w:kern w:val="0"/>
                <w:sz w:val="26"/>
                <w:szCs w:val="26"/>
                <w:rtl/>
                <w:lang w:bidi="he-IL"/>
                <w14:ligatures w14:val="none"/>
              </w:rPr>
              <w:t>שגם הבבלים שמעו על הקנוניה של עמון וישמעאל שעליה סיפר יוחנן בן קרח לגדליה</w:t>
            </w:r>
            <w:r>
              <w:rPr>
                <w:rFonts w:ascii="Merriweather" w:eastAsia="Times New Roman" w:hAnsi="Merriweather" w:cs="Times New Roman" w:hint="cs"/>
                <w:color w:val="000000"/>
                <w:kern w:val="0"/>
                <w:sz w:val="26"/>
                <w:szCs w:val="26"/>
                <w:rtl/>
                <w:lang w:bidi="he-IL"/>
                <w14:ligatures w14:val="none"/>
              </w:rPr>
              <w:t xml:space="preserve">. אפשר להסביר את </w:t>
            </w:r>
            <w:r>
              <w:rPr>
                <w:rFonts w:ascii="Merriweather" w:eastAsia="Times New Roman" w:hAnsi="Merriweather" w:cs="Times New Roman" w:hint="cs"/>
                <w:color w:val="000000"/>
                <w:kern w:val="0"/>
                <w:sz w:val="26"/>
                <w:szCs w:val="26"/>
                <w:rtl/>
                <w:lang w:bidi="he-IL"/>
                <w14:ligatures w14:val="none"/>
              </w:rPr>
              <w:lastRenderedPageBreak/>
              <w:t>כיבוש עמון כתגובתו הטבעית של נבוכדנצר לקנוניה.</w:t>
            </w:r>
          </w:p>
        </w:tc>
      </w:tr>
      <w:tr w:rsidR="00BE45A1" w:rsidRPr="00BE45A1" w14:paraId="2DC278FC" w14:textId="1D1A485C" w:rsidTr="00BE45A1">
        <w:tc>
          <w:tcPr>
            <w:tcW w:w="5240" w:type="dxa"/>
          </w:tcPr>
          <w:p w14:paraId="044031C8" w14:textId="77777777" w:rsidR="00BE45A1" w:rsidRPr="00BE45A1" w:rsidRDefault="00BE45A1" w:rsidP="00D73AE1">
            <w:pPr>
              <w:spacing w:before="300" w:after="150" w:line="450" w:lineRule="atLeast"/>
              <w:outlineLvl w:val="2"/>
              <w:rPr>
                <w:rFonts w:ascii="Merriweather" w:eastAsia="Times New Roman" w:hAnsi="Merriweather" w:cs="Times New Roman"/>
                <w:color w:val="000000"/>
                <w:kern w:val="0"/>
                <w:sz w:val="32"/>
                <w:szCs w:val="32"/>
                <w14:ligatures w14:val="none"/>
              </w:rPr>
            </w:pPr>
            <w:r w:rsidRPr="00BE45A1">
              <w:rPr>
                <w:rFonts w:ascii="Merriweather" w:eastAsia="Times New Roman" w:hAnsi="Merriweather" w:cs="Times New Roman"/>
                <w:color w:val="000000"/>
                <w:kern w:val="0"/>
                <w:sz w:val="32"/>
                <w:szCs w:val="32"/>
                <w14:ligatures w14:val="none"/>
              </w:rPr>
              <w:lastRenderedPageBreak/>
              <w:t>Josephus: Nebuchadnezzar’s Campaign against Egypt</w:t>
            </w:r>
          </w:p>
        </w:tc>
        <w:tc>
          <w:tcPr>
            <w:tcW w:w="4110" w:type="dxa"/>
          </w:tcPr>
          <w:p w14:paraId="1456B2FD" w14:textId="292D2746" w:rsidR="00BE45A1" w:rsidRPr="00BE45A1" w:rsidRDefault="00083DD7" w:rsidP="00083DD7">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proofErr w:type="spellStart"/>
            <w:r>
              <w:rPr>
                <w:rFonts w:ascii="Merriweather" w:eastAsia="Times New Roman" w:hAnsi="Merriweather" w:cs="Times New Roman" w:hint="cs"/>
                <w:color w:val="000000"/>
                <w:kern w:val="0"/>
                <w:sz w:val="32"/>
                <w:szCs w:val="32"/>
                <w:rtl/>
                <w:lang w:bidi="he-IL"/>
                <w14:ligatures w14:val="none"/>
              </w:rPr>
              <w:t>יוספוס</w:t>
            </w:r>
            <w:proofErr w:type="spellEnd"/>
            <w:r>
              <w:rPr>
                <w:rFonts w:ascii="Merriweather" w:eastAsia="Times New Roman" w:hAnsi="Merriweather" w:cs="Times New Roman" w:hint="cs"/>
                <w:color w:val="000000"/>
                <w:kern w:val="0"/>
                <w:sz w:val="32"/>
                <w:szCs w:val="32"/>
                <w:rtl/>
                <w:lang w:bidi="he-IL"/>
                <w14:ligatures w14:val="none"/>
              </w:rPr>
              <w:t xml:space="preserve"> </w:t>
            </w:r>
            <w:proofErr w:type="spellStart"/>
            <w:r>
              <w:rPr>
                <w:rFonts w:ascii="Merriweather" w:eastAsia="Times New Roman" w:hAnsi="Merriweather" w:cs="Times New Roman" w:hint="cs"/>
                <w:color w:val="000000"/>
                <w:kern w:val="0"/>
                <w:sz w:val="32"/>
                <w:szCs w:val="32"/>
                <w:rtl/>
                <w:lang w:bidi="he-IL"/>
                <w14:ligatures w14:val="none"/>
              </w:rPr>
              <w:t>פלוויוס</w:t>
            </w:r>
            <w:proofErr w:type="spellEnd"/>
            <w:r>
              <w:rPr>
                <w:rFonts w:ascii="Merriweather" w:eastAsia="Times New Roman" w:hAnsi="Merriweather" w:cs="Times New Roman" w:hint="cs"/>
                <w:color w:val="000000"/>
                <w:kern w:val="0"/>
                <w:sz w:val="32"/>
                <w:szCs w:val="32"/>
                <w:rtl/>
                <w:lang w:bidi="he-IL"/>
                <w14:ligatures w14:val="none"/>
              </w:rPr>
              <w:t>: נבוכדנצר נלחם במצרים</w:t>
            </w:r>
          </w:p>
        </w:tc>
      </w:tr>
      <w:tr w:rsidR="00BE45A1" w:rsidRPr="00BE45A1" w14:paraId="04C4EECB" w14:textId="5D1D44E9" w:rsidTr="00BE45A1">
        <w:tc>
          <w:tcPr>
            <w:tcW w:w="5240" w:type="dxa"/>
          </w:tcPr>
          <w:p w14:paraId="18A81F49"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Josephus continues by explaining how, after the campaign in the Levant, Nebuchadnezzar invaded Egypt:</w:t>
            </w:r>
          </w:p>
        </w:tc>
        <w:tc>
          <w:tcPr>
            <w:tcW w:w="4110" w:type="dxa"/>
          </w:tcPr>
          <w:p w14:paraId="46E996E8" w14:textId="1C8F3881" w:rsidR="00BE45A1" w:rsidRPr="00BE45A1" w:rsidRDefault="00083DD7" w:rsidP="00083DD7">
            <w:pPr>
              <w:bidi/>
              <w:spacing w:after="300" w:line="465" w:lineRule="atLeast"/>
              <w:rPr>
                <w:rFonts w:ascii="Merriweather" w:eastAsia="Times New Roman" w:hAnsi="Merriweather" w:cs="Times New Roman"/>
                <w:color w:val="000000"/>
                <w:kern w:val="0"/>
                <w:sz w:val="26"/>
                <w:szCs w:val="26"/>
                <w:rtl/>
                <w:lang w:bidi="he-IL"/>
                <w14:ligatures w14:val="none"/>
              </w:rPr>
            </w:pPr>
            <w:proofErr w:type="spellStart"/>
            <w:r>
              <w:rPr>
                <w:rFonts w:ascii="Merriweather" w:eastAsia="Times New Roman" w:hAnsi="Merriweather" w:cs="Times New Roman" w:hint="cs"/>
                <w:color w:val="000000"/>
                <w:kern w:val="0"/>
                <w:sz w:val="26"/>
                <w:szCs w:val="26"/>
                <w:rtl/>
                <w:lang w:bidi="he-IL"/>
                <w14:ligatures w14:val="none"/>
              </w:rPr>
              <w:t>יוספוס</w:t>
            </w:r>
            <w:proofErr w:type="spellEnd"/>
            <w:r>
              <w:rPr>
                <w:rFonts w:ascii="Merriweather" w:eastAsia="Times New Roman" w:hAnsi="Merriweather" w:cs="Times New Roman" w:hint="cs"/>
                <w:color w:val="000000"/>
                <w:kern w:val="0"/>
                <w:sz w:val="26"/>
                <w:szCs w:val="26"/>
                <w:rtl/>
                <w:lang w:bidi="he-IL"/>
                <w14:ligatures w14:val="none"/>
              </w:rPr>
              <w:t xml:space="preserve"> ממשיך ומספר שאחרי מסע המלחמה בלבנט פלש נבוכדנצר למצרים:</w:t>
            </w:r>
          </w:p>
        </w:tc>
      </w:tr>
      <w:tr w:rsidR="00BE45A1" w:rsidRPr="00BE45A1" w14:paraId="12D432B9" w14:textId="0A4F0A37" w:rsidTr="00BE45A1">
        <w:tc>
          <w:tcPr>
            <w:tcW w:w="5240" w:type="dxa"/>
          </w:tcPr>
          <w:p w14:paraId="120988DD"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19"/>
                <w:szCs w:val="19"/>
                <w:vertAlign w:val="superscript"/>
                <w14:ligatures w14:val="none"/>
              </w:rPr>
              <w:t>182</w:t>
            </w:r>
            <w:r w:rsidRPr="00BE45A1">
              <w:rPr>
                <w:rFonts w:ascii="Merriweather" w:eastAsia="Times New Roman" w:hAnsi="Merriweather" w:cs="Times New Roman"/>
                <w:color w:val="000000"/>
                <w:kern w:val="0"/>
                <w:sz w:val="26"/>
                <w:szCs w:val="26"/>
                <w14:ligatures w14:val="none"/>
              </w:rPr>
              <w:t> Then, after making these nations subject to him, he invaded Egypt, in order to subdue it and, having killed the king who was then reigning and appointed another, he again took captive the Jews who were in the country, and carried them to Babylon.</w:t>
            </w:r>
          </w:p>
        </w:tc>
        <w:tc>
          <w:tcPr>
            <w:tcW w:w="4110" w:type="dxa"/>
          </w:tcPr>
          <w:p w14:paraId="1547A1D8" w14:textId="74F895B2" w:rsidR="00BE45A1" w:rsidRPr="002E7369" w:rsidRDefault="002E7369" w:rsidP="002E7369">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182 </w:t>
            </w:r>
            <w:r>
              <w:rPr>
                <w:rFonts w:ascii="Merriweather" w:eastAsia="Times New Roman" w:hAnsi="Merriweather" w:cs="Times New Roman" w:hint="cs"/>
                <w:color w:val="000000"/>
                <w:kern w:val="0"/>
                <w:sz w:val="26"/>
                <w:szCs w:val="26"/>
                <w:rtl/>
                <w:lang w:bidi="he-IL"/>
                <w14:ligatures w14:val="none"/>
              </w:rPr>
              <w:t>ולאחר שהכניע את העמים האלה חדר למצרים לדכאה, והרג את מלכה, שמלך בזמן ההוא, והקים מלך אחר, ואת היהודים שהיו בארץ לקח שוב בשבי והוליכם בבלה.</w:t>
            </w:r>
          </w:p>
        </w:tc>
      </w:tr>
      <w:tr w:rsidR="00BE45A1" w:rsidRPr="00BE45A1" w14:paraId="36BCFC42" w14:textId="7818A858" w:rsidTr="00BE45A1">
        <w:tc>
          <w:tcPr>
            <w:tcW w:w="5240" w:type="dxa"/>
          </w:tcPr>
          <w:p w14:paraId="71AA8BAA"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We know that Pharaoh Apries (biblical Hophra) was not killed in this year, and thus scholars typically dismissed Josephus’ entire account here, suggesting that he reworked the prophecies of Jeremiah 43–44, which predict a Babylonian invasion of Egypt, treating them as if they were history.</w:t>
            </w:r>
            <w:r w:rsidRPr="00BE45A1">
              <w:rPr>
                <w:rFonts w:ascii="Merriweather" w:eastAsia="Times New Roman" w:hAnsi="Merriweather" w:cs="Times New Roman"/>
                <w:color w:val="B22222"/>
                <w:kern w:val="0"/>
                <w:sz w:val="23"/>
                <w:szCs w:val="23"/>
                <w:vertAlign w:val="superscript"/>
                <w14:ligatures w14:val="none"/>
              </w:rPr>
              <w:t>[12]</w:t>
            </w:r>
          </w:p>
        </w:tc>
        <w:tc>
          <w:tcPr>
            <w:tcW w:w="4110" w:type="dxa"/>
          </w:tcPr>
          <w:p w14:paraId="64FF1FBE" w14:textId="6F55BE8F" w:rsidR="00BE45A1" w:rsidRPr="00BE45A1" w:rsidRDefault="00083DD7" w:rsidP="00083DD7">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ידוע לנו שפרעה </w:t>
            </w:r>
            <w:proofErr w:type="spellStart"/>
            <w:r>
              <w:rPr>
                <w:rFonts w:ascii="Merriweather" w:eastAsia="Times New Roman" w:hAnsi="Merriweather" w:cs="Times New Roman" w:hint="cs"/>
                <w:color w:val="000000"/>
                <w:kern w:val="0"/>
                <w:sz w:val="26"/>
                <w:szCs w:val="26"/>
                <w:rtl/>
                <w:lang w:bidi="he-IL"/>
                <w14:ligatures w14:val="none"/>
              </w:rPr>
              <w:t>אפרי</w:t>
            </w:r>
            <w:r w:rsidR="000B4EB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ס</w:t>
            </w:r>
            <w:proofErr w:type="spellEnd"/>
            <w:r>
              <w:rPr>
                <w:rFonts w:ascii="Merriweather" w:eastAsia="Times New Roman" w:hAnsi="Merriweather" w:cs="Times New Roman" w:hint="cs"/>
                <w:color w:val="000000"/>
                <w:kern w:val="0"/>
                <w:sz w:val="26"/>
                <w:szCs w:val="26"/>
                <w:rtl/>
                <w:lang w:bidi="he-IL"/>
                <w14:ligatures w14:val="none"/>
              </w:rPr>
              <w:t xml:space="preserve"> (במקרא: </w:t>
            </w:r>
            <w:proofErr w:type="spellStart"/>
            <w:r>
              <w:rPr>
                <w:rFonts w:ascii="Merriweather" w:eastAsia="Times New Roman" w:hAnsi="Merriweather" w:cs="Times New Roman" w:hint="cs"/>
                <w:color w:val="000000"/>
                <w:kern w:val="0"/>
                <w:sz w:val="26"/>
                <w:szCs w:val="26"/>
                <w:rtl/>
                <w:lang w:bidi="he-IL"/>
                <w14:ligatures w14:val="none"/>
              </w:rPr>
              <w:t>חָפְרַע</w:t>
            </w:r>
            <w:proofErr w:type="spellEnd"/>
            <w:r>
              <w:rPr>
                <w:rFonts w:ascii="Merriweather" w:eastAsia="Times New Roman" w:hAnsi="Merriweather" w:cs="Times New Roman" w:hint="cs"/>
                <w:color w:val="000000"/>
                <w:kern w:val="0"/>
                <w:sz w:val="26"/>
                <w:szCs w:val="26"/>
                <w:rtl/>
                <w:lang w:bidi="he-IL"/>
                <w14:ligatures w14:val="none"/>
              </w:rPr>
              <w:t xml:space="preserve">) לא מת בשנה הזאת, ולאור זאת החוקרים נוטים לבטל את כל סיפור המלחמה במצרים </w:t>
            </w:r>
            <w:proofErr w:type="spellStart"/>
            <w:r>
              <w:rPr>
                <w:rFonts w:ascii="Merriweather" w:eastAsia="Times New Roman" w:hAnsi="Merriweather" w:cs="Times New Roman" w:hint="cs"/>
                <w:color w:val="000000"/>
                <w:kern w:val="0"/>
                <w:sz w:val="26"/>
                <w:szCs w:val="26"/>
                <w:rtl/>
                <w:lang w:bidi="he-IL"/>
                <w14:ligatures w14:val="none"/>
              </w:rPr>
              <w:t>שיוספוס</w:t>
            </w:r>
            <w:proofErr w:type="spellEnd"/>
            <w:r>
              <w:rPr>
                <w:rFonts w:ascii="Merriweather" w:eastAsia="Times New Roman" w:hAnsi="Merriweather" w:cs="Times New Roman" w:hint="cs"/>
                <w:color w:val="000000"/>
                <w:kern w:val="0"/>
                <w:sz w:val="26"/>
                <w:szCs w:val="26"/>
                <w:rtl/>
                <w:lang w:bidi="he-IL"/>
                <w14:ligatures w14:val="none"/>
              </w:rPr>
              <w:t xml:space="preserve"> מספר, ומציעים שהוא עיבד נבואות מירמיה מג–מ</w:t>
            </w:r>
            <w:r w:rsidR="00A8778C">
              <w:rPr>
                <w:rFonts w:ascii="Merriweather" w:eastAsia="Times New Roman" w:hAnsi="Merriweather" w:cs="Times New Roman" w:hint="cs"/>
                <w:color w:val="000000"/>
                <w:kern w:val="0"/>
                <w:sz w:val="26"/>
                <w:szCs w:val="26"/>
                <w:rtl/>
                <w:lang w:bidi="he-IL"/>
                <w14:ligatures w14:val="none"/>
              </w:rPr>
              <w:t>ד המנבאות שבבל תפלוש למצרים וה</w:t>
            </w:r>
            <w:r>
              <w:rPr>
                <w:rFonts w:ascii="Merriweather" w:eastAsia="Times New Roman" w:hAnsi="Merriweather" w:cs="Times New Roman" w:hint="cs"/>
                <w:color w:val="000000"/>
                <w:kern w:val="0"/>
                <w:sz w:val="26"/>
                <w:szCs w:val="26"/>
                <w:rtl/>
                <w:lang w:bidi="he-IL"/>
                <w14:ligatures w14:val="none"/>
              </w:rPr>
              <w:t>ציגן כאילו היו מציאות היסטורית.</w:t>
            </w:r>
            <w:r w:rsidRPr="00083DD7">
              <w:rPr>
                <w:rFonts w:ascii="Merriweather" w:eastAsia="Times New Roman" w:hAnsi="Merriweather" w:cs="Times New Roman" w:hint="cs"/>
                <w:color w:val="000000"/>
                <w:kern w:val="0"/>
                <w:sz w:val="26"/>
                <w:szCs w:val="26"/>
                <w:vertAlign w:val="superscript"/>
                <w:rtl/>
                <w:lang w:bidi="he-IL"/>
                <w14:ligatures w14:val="none"/>
              </w:rPr>
              <w:t>[12]</w:t>
            </w:r>
          </w:p>
        </w:tc>
      </w:tr>
      <w:tr w:rsidR="00BE45A1" w:rsidRPr="00BE45A1" w14:paraId="55A8B715" w14:textId="2A71ABE5" w:rsidTr="00BE45A1">
        <w:tc>
          <w:tcPr>
            <w:tcW w:w="5240" w:type="dxa"/>
          </w:tcPr>
          <w:p w14:paraId="0B26416D"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lastRenderedPageBreak/>
              <w:t xml:space="preserve">Nevertheless, the discovery in 2011 of a stela dating to the eighth regnal year of Pharaoh Apries, unearthed at Tell </w:t>
            </w:r>
            <w:proofErr w:type="spellStart"/>
            <w:r w:rsidRPr="00BE45A1">
              <w:rPr>
                <w:rFonts w:ascii="Merriweather" w:eastAsia="Times New Roman" w:hAnsi="Merriweather" w:cs="Times New Roman"/>
                <w:color w:val="000000"/>
                <w:kern w:val="0"/>
                <w:sz w:val="26"/>
                <w:szCs w:val="26"/>
                <w14:ligatures w14:val="none"/>
              </w:rPr>
              <w:t>Defeneh</w:t>
            </w:r>
            <w:proofErr w:type="spellEnd"/>
            <w:r w:rsidRPr="00BE45A1">
              <w:rPr>
                <w:rFonts w:ascii="Merriweather" w:eastAsia="Times New Roman" w:hAnsi="Merriweather" w:cs="Times New Roman"/>
                <w:color w:val="000000"/>
                <w:kern w:val="0"/>
                <w:sz w:val="26"/>
                <w:szCs w:val="26"/>
                <w14:ligatures w14:val="none"/>
              </w:rPr>
              <w:t xml:space="preserve"> (biblical </w:t>
            </w:r>
            <w:proofErr w:type="spellStart"/>
            <w:r w:rsidRPr="00BE45A1">
              <w:rPr>
                <w:rFonts w:ascii="Merriweather" w:eastAsia="Times New Roman" w:hAnsi="Merriweather" w:cs="Times New Roman"/>
                <w:color w:val="000000"/>
                <w:kern w:val="0"/>
                <w:sz w:val="26"/>
                <w:szCs w:val="26"/>
                <w14:ligatures w14:val="none"/>
              </w:rPr>
              <w:t>Tahpanhes</w:t>
            </w:r>
            <w:proofErr w:type="spellEnd"/>
            <w:r w:rsidRPr="00BE45A1">
              <w:rPr>
                <w:rFonts w:ascii="Merriweather" w:eastAsia="Times New Roman" w:hAnsi="Merriweather" w:cs="Times New Roman"/>
                <w:color w:val="000000"/>
                <w:kern w:val="0"/>
                <w:sz w:val="26"/>
                <w:szCs w:val="26"/>
                <w14:ligatures w14:val="none"/>
              </w:rPr>
              <w:t>) in the Nile Delta, changed this assessment.</w:t>
            </w:r>
          </w:p>
        </w:tc>
        <w:tc>
          <w:tcPr>
            <w:tcW w:w="4110" w:type="dxa"/>
          </w:tcPr>
          <w:p w14:paraId="65DC2AEF" w14:textId="313D4DC6" w:rsidR="00BE45A1" w:rsidRPr="00BE45A1" w:rsidRDefault="00083DD7" w:rsidP="00A8778C">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אולם בשנת 2011 התגלתה בתל דפנה (</w:t>
            </w:r>
            <w:proofErr w:type="spellStart"/>
            <w:r>
              <w:rPr>
                <w:rFonts w:ascii="Merriweather" w:eastAsia="Times New Roman" w:hAnsi="Merriweather" w:cs="Times New Roman" w:hint="cs"/>
                <w:color w:val="000000"/>
                <w:kern w:val="0"/>
                <w:sz w:val="26"/>
                <w:szCs w:val="26"/>
                <w:rtl/>
                <w:lang w:bidi="he-IL"/>
                <w14:ligatures w14:val="none"/>
              </w:rPr>
              <w:t>תחפנס</w:t>
            </w:r>
            <w:proofErr w:type="spellEnd"/>
            <w:r>
              <w:rPr>
                <w:rFonts w:ascii="Merriweather" w:eastAsia="Times New Roman" w:hAnsi="Merriweather" w:cs="Times New Roman" w:hint="cs"/>
                <w:color w:val="000000"/>
                <w:kern w:val="0"/>
                <w:sz w:val="26"/>
                <w:szCs w:val="26"/>
                <w:rtl/>
                <w:lang w:bidi="he-IL"/>
                <w14:ligatures w14:val="none"/>
              </w:rPr>
              <w:t xml:space="preserve"> המקראית) שבדל</w:t>
            </w:r>
            <w:r w:rsidR="00A8778C">
              <w:rPr>
                <w:rFonts w:ascii="Merriweather" w:eastAsia="Times New Roman" w:hAnsi="Merriweather" w:cs="Times New Roman" w:hint="cs"/>
                <w:color w:val="000000"/>
                <w:kern w:val="0"/>
                <w:sz w:val="26"/>
                <w:szCs w:val="26"/>
                <w:rtl/>
                <w:lang w:bidi="he-IL"/>
                <w14:ligatures w14:val="none"/>
              </w:rPr>
              <w:t>ת</w:t>
            </w:r>
            <w:r>
              <w:rPr>
                <w:rFonts w:ascii="Merriweather" w:eastAsia="Times New Roman" w:hAnsi="Merriweather" w:cs="Times New Roman" w:hint="cs"/>
                <w:color w:val="000000"/>
                <w:kern w:val="0"/>
                <w:sz w:val="26"/>
                <w:szCs w:val="26"/>
                <w:rtl/>
                <w:lang w:bidi="he-IL"/>
                <w14:ligatures w14:val="none"/>
              </w:rPr>
              <w:t>ת הנילוס אסטלה המתוארכ</w:t>
            </w:r>
            <w:r w:rsidR="00A8778C">
              <w:rPr>
                <w:rFonts w:ascii="Merriweather" w:eastAsia="Times New Roman" w:hAnsi="Merriweather" w:cs="Times New Roman" w:hint="cs"/>
                <w:color w:val="000000"/>
                <w:kern w:val="0"/>
                <w:sz w:val="26"/>
                <w:szCs w:val="26"/>
                <w:rtl/>
                <w:lang w:bidi="he-IL"/>
                <w14:ligatures w14:val="none"/>
              </w:rPr>
              <w:t xml:space="preserve">ת לשנה השמינית למלכות פרעה </w:t>
            </w:r>
            <w:proofErr w:type="spellStart"/>
            <w:r w:rsidR="00A8778C">
              <w:rPr>
                <w:rFonts w:ascii="Merriweather" w:eastAsia="Times New Roman" w:hAnsi="Merriweather" w:cs="Times New Roman" w:hint="cs"/>
                <w:color w:val="000000"/>
                <w:kern w:val="0"/>
                <w:sz w:val="26"/>
                <w:szCs w:val="26"/>
                <w:rtl/>
                <w:lang w:bidi="he-IL"/>
                <w14:ligatures w14:val="none"/>
              </w:rPr>
              <w:t>אפריֶ</w:t>
            </w:r>
            <w:r>
              <w:rPr>
                <w:rFonts w:ascii="Merriweather" w:eastAsia="Times New Roman" w:hAnsi="Merriweather" w:cs="Times New Roman" w:hint="cs"/>
                <w:color w:val="000000"/>
                <w:kern w:val="0"/>
                <w:sz w:val="26"/>
                <w:szCs w:val="26"/>
                <w:rtl/>
                <w:lang w:bidi="he-IL"/>
                <w14:ligatures w14:val="none"/>
              </w:rPr>
              <w:t>ס</w:t>
            </w:r>
            <w:proofErr w:type="spellEnd"/>
            <w:r>
              <w:rPr>
                <w:rFonts w:ascii="Merriweather" w:eastAsia="Times New Roman" w:hAnsi="Merriweather" w:cs="Times New Roman" w:hint="cs"/>
                <w:color w:val="000000"/>
                <w:kern w:val="0"/>
                <w:sz w:val="26"/>
                <w:szCs w:val="26"/>
                <w:rtl/>
                <w:lang w:bidi="he-IL"/>
                <w14:ligatures w14:val="none"/>
              </w:rPr>
              <w:t xml:space="preserve"> ושינתה את </w:t>
            </w:r>
            <w:r w:rsidR="00A8778C">
              <w:rPr>
                <w:rFonts w:ascii="Merriweather" w:eastAsia="Times New Roman" w:hAnsi="Merriweather" w:cs="Times New Roman" w:hint="cs"/>
                <w:color w:val="000000"/>
                <w:kern w:val="0"/>
                <w:sz w:val="26"/>
                <w:szCs w:val="26"/>
                <w:rtl/>
                <w:lang w:bidi="he-IL"/>
                <w14:ligatures w14:val="none"/>
              </w:rPr>
              <w:t>פני הדברים.</w:t>
            </w:r>
          </w:p>
        </w:tc>
      </w:tr>
      <w:tr w:rsidR="00BE45A1" w:rsidRPr="00BE45A1" w14:paraId="2977DDF9" w14:textId="4A67FC3F" w:rsidTr="00BE45A1">
        <w:tc>
          <w:tcPr>
            <w:tcW w:w="5240" w:type="dxa"/>
          </w:tcPr>
          <w:p w14:paraId="44847B38" w14:textId="77777777" w:rsidR="00BE45A1" w:rsidRPr="00BE45A1" w:rsidRDefault="00BE45A1" w:rsidP="00D73AE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E45A1">
              <w:rPr>
                <w:rFonts w:ascii="Merriweather" w:eastAsia="Times New Roman" w:hAnsi="Merriweather" w:cs="Times New Roman"/>
                <w:color w:val="000000"/>
                <w:kern w:val="0"/>
                <w:sz w:val="38"/>
                <w:szCs w:val="38"/>
                <w14:ligatures w14:val="none"/>
              </w:rPr>
              <w:t>3. The Stela of Apries</w:t>
            </w:r>
          </w:p>
        </w:tc>
        <w:tc>
          <w:tcPr>
            <w:tcW w:w="4110" w:type="dxa"/>
          </w:tcPr>
          <w:p w14:paraId="1244EC88" w14:textId="40692E1D" w:rsidR="00BE45A1" w:rsidRPr="00BE45A1" w:rsidRDefault="00A8778C" w:rsidP="00083DD7">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 xml:space="preserve">3. האסטלה של </w:t>
            </w:r>
            <w:proofErr w:type="spellStart"/>
            <w:r>
              <w:rPr>
                <w:rFonts w:ascii="Merriweather" w:eastAsia="Times New Roman" w:hAnsi="Merriweather" w:cs="Times New Roman" w:hint="cs"/>
                <w:color w:val="000000"/>
                <w:kern w:val="0"/>
                <w:sz w:val="38"/>
                <w:szCs w:val="38"/>
                <w:rtl/>
                <w:lang w:bidi="he-IL"/>
                <w14:ligatures w14:val="none"/>
              </w:rPr>
              <w:t>אפריֶ</w:t>
            </w:r>
            <w:r w:rsidR="00083DD7">
              <w:rPr>
                <w:rFonts w:ascii="Merriweather" w:eastAsia="Times New Roman" w:hAnsi="Merriweather" w:cs="Times New Roman" w:hint="cs"/>
                <w:color w:val="000000"/>
                <w:kern w:val="0"/>
                <w:sz w:val="38"/>
                <w:szCs w:val="38"/>
                <w:rtl/>
                <w:lang w:bidi="he-IL"/>
                <w14:ligatures w14:val="none"/>
              </w:rPr>
              <w:t>ס</w:t>
            </w:r>
            <w:proofErr w:type="spellEnd"/>
          </w:p>
        </w:tc>
      </w:tr>
      <w:tr w:rsidR="00BE45A1" w:rsidRPr="00BE45A1" w14:paraId="5E5481F8" w14:textId="7932E99B" w:rsidTr="00BE45A1">
        <w:tc>
          <w:tcPr>
            <w:tcW w:w="5240" w:type="dxa"/>
          </w:tcPr>
          <w:p w14:paraId="768B6FFF"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The text of the Apries Stela originally constituted 12 columns, of which only the right half has survived. The main text starts with the events of his regnal year 7, dating to mid-December 582</w:t>
            </w:r>
            <w:r w:rsidRPr="00BE45A1">
              <w:rPr>
                <w:rFonts w:ascii="Merriweather" w:eastAsia="Times New Roman" w:hAnsi="Merriweather" w:cs="Times New Roman"/>
                <w:smallCaps/>
                <w:color w:val="000000"/>
                <w:kern w:val="0"/>
                <w:sz w:val="26"/>
                <w:szCs w:val="26"/>
                <w14:ligatures w14:val="none"/>
              </w:rPr>
              <w:t> B.C.E</w:t>
            </w:r>
            <w:r w:rsidRPr="00BE45A1">
              <w:rPr>
                <w:rFonts w:ascii="Merriweather" w:eastAsia="Times New Roman" w:hAnsi="Merriweather" w:cs="Times New Roman"/>
                <w:color w:val="000000"/>
                <w:kern w:val="0"/>
                <w:sz w:val="26"/>
                <w:szCs w:val="26"/>
                <w14:ligatures w14:val="none"/>
              </w:rPr>
              <w:t>.,</w:t>
            </w:r>
            <w:r w:rsidRPr="00BE45A1">
              <w:rPr>
                <w:rFonts w:ascii="Merriweather" w:eastAsia="Times New Roman" w:hAnsi="Merriweather" w:cs="Times New Roman"/>
                <w:color w:val="B22222"/>
                <w:kern w:val="0"/>
                <w:sz w:val="23"/>
                <w:szCs w:val="23"/>
                <w:vertAlign w:val="superscript"/>
                <w14:ligatures w14:val="none"/>
              </w:rPr>
              <w:t>[13]</w:t>
            </w:r>
            <w:r w:rsidRPr="00BE45A1">
              <w:rPr>
                <w:rFonts w:ascii="Merriweather" w:eastAsia="Times New Roman" w:hAnsi="Merriweather" w:cs="Times New Roman"/>
                <w:color w:val="000000"/>
                <w:kern w:val="0"/>
                <w:sz w:val="26"/>
                <w:szCs w:val="26"/>
                <w14:ligatures w14:val="none"/>
              </w:rPr>
              <w:t> describing the king’s preparations against an invasion from the East. This could only be the Babylonians under King Nebuchadnezzar II, as no other power at the time could have possibly made such an attempt:</w:t>
            </w:r>
          </w:p>
        </w:tc>
        <w:tc>
          <w:tcPr>
            <w:tcW w:w="4110" w:type="dxa"/>
          </w:tcPr>
          <w:p w14:paraId="3138D519" w14:textId="17A761C3" w:rsidR="00BE45A1" w:rsidRPr="00BE45A1" w:rsidRDefault="00083DD7" w:rsidP="00A8778C">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הטקסט המק</w:t>
            </w:r>
            <w:r w:rsidR="00A8778C">
              <w:rPr>
                <w:rFonts w:ascii="Merriweather" w:eastAsia="Times New Roman" w:hAnsi="Merriweather" w:cs="Times New Roman" w:hint="cs"/>
                <w:color w:val="000000"/>
                <w:kern w:val="0"/>
                <w:sz w:val="26"/>
                <w:szCs w:val="26"/>
                <w:rtl/>
                <w:lang w:bidi="he-IL"/>
                <w14:ligatures w14:val="none"/>
              </w:rPr>
              <w:t xml:space="preserve">ורי החקוק על גבי האסטלה של </w:t>
            </w:r>
            <w:proofErr w:type="spellStart"/>
            <w:r w:rsidR="00A8778C">
              <w:rPr>
                <w:rFonts w:ascii="Merriweather" w:eastAsia="Times New Roman" w:hAnsi="Merriweather" w:cs="Times New Roman" w:hint="cs"/>
                <w:color w:val="000000"/>
                <w:kern w:val="0"/>
                <w:sz w:val="26"/>
                <w:szCs w:val="26"/>
                <w:rtl/>
                <w:lang w:bidi="he-IL"/>
                <w14:ligatures w14:val="none"/>
              </w:rPr>
              <w:t>אפריֶ</w:t>
            </w:r>
            <w:r>
              <w:rPr>
                <w:rFonts w:ascii="Merriweather" w:eastAsia="Times New Roman" w:hAnsi="Merriweather" w:cs="Times New Roman" w:hint="cs"/>
                <w:color w:val="000000"/>
                <w:kern w:val="0"/>
                <w:sz w:val="26"/>
                <w:szCs w:val="26"/>
                <w:rtl/>
                <w:lang w:bidi="he-IL"/>
                <w14:ligatures w14:val="none"/>
              </w:rPr>
              <w:t>ס</w:t>
            </w:r>
            <w:proofErr w:type="spellEnd"/>
            <w:r>
              <w:rPr>
                <w:rFonts w:ascii="Merriweather" w:eastAsia="Times New Roman" w:hAnsi="Merriweather" w:cs="Times New Roman" w:hint="cs"/>
                <w:color w:val="000000"/>
                <w:kern w:val="0"/>
                <w:sz w:val="26"/>
                <w:szCs w:val="26"/>
                <w:rtl/>
                <w:lang w:bidi="he-IL"/>
                <w14:ligatures w14:val="none"/>
              </w:rPr>
              <w:t xml:space="preserve"> היה בן שנים עשרה טורים, ומתוכ</w:t>
            </w:r>
            <w:r w:rsidR="00A8778C">
              <w:rPr>
                <w:rFonts w:ascii="Merriweather" w:eastAsia="Times New Roman" w:hAnsi="Merriweather" w:cs="Times New Roman" w:hint="cs"/>
                <w:color w:val="000000"/>
                <w:kern w:val="0"/>
                <w:sz w:val="26"/>
                <w:szCs w:val="26"/>
                <w:rtl/>
                <w:lang w:bidi="he-IL"/>
                <w14:ligatures w14:val="none"/>
              </w:rPr>
              <w:t>ם</w:t>
            </w:r>
            <w:r>
              <w:rPr>
                <w:rFonts w:ascii="Merriweather" w:eastAsia="Times New Roman" w:hAnsi="Merriweather" w:cs="Times New Roman" w:hint="cs"/>
                <w:color w:val="000000"/>
                <w:kern w:val="0"/>
                <w:sz w:val="26"/>
                <w:szCs w:val="26"/>
                <w:rtl/>
                <w:lang w:bidi="he-IL"/>
                <w14:ligatures w14:val="none"/>
              </w:rPr>
              <w:t xml:space="preserve"> שרדה רק המחצית הימנית. הטקסט המרכזי פותח באירועי השנה השביעית למלכותו, בערך </w:t>
            </w:r>
            <w:r w:rsidR="00A8778C">
              <w:rPr>
                <w:rFonts w:ascii="Merriweather" w:eastAsia="Times New Roman" w:hAnsi="Merriweather" w:cs="Times New Roman" w:hint="cs"/>
                <w:color w:val="000000"/>
                <w:kern w:val="0"/>
                <w:sz w:val="26"/>
                <w:szCs w:val="26"/>
                <w:rtl/>
                <w:lang w:bidi="he-IL"/>
                <w14:ligatures w14:val="none"/>
              </w:rPr>
              <w:t>ב</w:t>
            </w:r>
            <w:r>
              <w:rPr>
                <w:rFonts w:ascii="Merriweather" w:eastAsia="Times New Roman" w:hAnsi="Merriweather" w:cs="Times New Roman" w:hint="cs"/>
                <w:color w:val="000000"/>
                <w:kern w:val="0"/>
                <w:sz w:val="26"/>
                <w:szCs w:val="26"/>
                <w:rtl/>
                <w:lang w:bidi="he-IL"/>
                <w14:ligatures w14:val="none"/>
              </w:rPr>
              <w:t>אמצע דצמבר בשנת 583 לפני הספירה.</w:t>
            </w:r>
            <w:r w:rsidRPr="00083DD7">
              <w:rPr>
                <w:rFonts w:ascii="Merriweather" w:eastAsia="Times New Roman" w:hAnsi="Merriweather" w:cs="Times New Roman" w:hint="cs"/>
                <w:color w:val="000000"/>
                <w:kern w:val="0"/>
                <w:sz w:val="26"/>
                <w:szCs w:val="26"/>
                <w:vertAlign w:val="superscript"/>
                <w:rtl/>
                <w:lang w:bidi="he-IL"/>
                <w14:ligatures w14:val="none"/>
              </w:rPr>
              <w:t>[13]</w:t>
            </w:r>
            <w:r w:rsidR="00A8778C">
              <w:rPr>
                <w:rFonts w:ascii="Merriweather" w:eastAsia="Times New Roman" w:hAnsi="Merriweather" w:cs="Times New Roman" w:hint="cs"/>
                <w:color w:val="000000"/>
                <w:kern w:val="0"/>
                <w:sz w:val="26"/>
                <w:szCs w:val="26"/>
                <w:rtl/>
                <w:lang w:bidi="he-IL"/>
                <w14:ligatures w14:val="none"/>
              </w:rPr>
              <w:t xml:space="preserve"> מתוארות</w:t>
            </w:r>
            <w:r>
              <w:rPr>
                <w:rFonts w:ascii="Merriweather" w:eastAsia="Times New Roman" w:hAnsi="Merriweather" w:cs="Times New Roman" w:hint="cs"/>
                <w:color w:val="000000"/>
                <w:kern w:val="0"/>
                <w:sz w:val="26"/>
                <w:szCs w:val="26"/>
                <w:rtl/>
                <w:lang w:bidi="he-IL"/>
                <w14:ligatures w14:val="none"/>
              </w:rPr>
              <w:t xml:space="preserve"> שם ההכנות שהמלך עשה לקראת פלישה מן המזרח. הפולשים הפוטנציאליים חייבים להיות הבבלים בהנהגת המלך נבוכדנצר השני, כי לא הייתה </w:t>
            </w:r>
            <w:r w:rsidR="00A8778C">
              <w:rPr>
                <w:rFonts w:ascii="Merriweather" w:eastAsia="Times New Roman" w:hAnsi="Merriweather" w:cs="Times New Roman" w:hint="cs"/>
                <w:color w:val="000000"/>
                <w:kern w:val="0"/>
                <w:sz w:val="26"/>
                <w:szCs w:val="26"/>
                <w:rtl/>
                <w:lang w:bidi="he-IL"/>
                <w14:ligatures w14:val="none"/>
              </w:rPr>
              <w:t xml:space="preserve">באותה העת </w:t>
            </w:r>
            <w:r>
              <w:rPr>
                <w:rFonts w:ascii="Merriweather" w:eastAsia="Times New Roman" w:hAnsi="Merriweather" w:cs="Times New Roman" w:hint="cs"/>
                <w:color w:val="000000"/>
                <w:kern w:val="0"/>
                <w:sz w:val="26"/>
                <w:szCs w:val="26"/>
                <w:rtl/>
                <w:lang w:bidi="he-IL"/>
                <w14:ligatures w14:val="none"/>
              </w:rPr>
              <w:t>מעצמה אחרת שהייתה עשויה לפלוש למצרים:</w:t>
            </w:r>
          </w:p>
        </w:tc>
      </w:tr>
      <w:tr w:rsidR="00BE45A1" w:rsidRPr="00BE45A1" w14:paraId="1F85D2E8" w14:textId="6C53E83C" w:rsidTr="00BE45A1">
        <w:tc>
          <w:tcPr>
            <w:tcW w:w="5240" w:type="dxa"/>
          </w:tcPr>
          <w:p w14:paraId="6B0AFC81"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In year 7, in the 4</w:t>
            </w:r>
            <w:r w:rsidRPr="00BE45A1">
              <w:rPr>
                <w:rFonts w:ascii="Merriweather" w:eastAsia="Times New Roman" w:hAnsi="Merriweather" w:cs="Times New Roman"/>
                <w:color w:val="000000"/>
                <w:kern w:val="0"/>
                <w:sz w:val="19"/>
                <w:szCs w:val="19"/>
                <w:vertAlign w:val="superscript"/>
                <w14:ligatures w14:val="none"/>
              </w:rPr>
              <w:t>th</w:t>
            </w:r>
            <w:r w:rsidRPr="00BE45A1">
              <w:rPr>
                <w:rFonts w:ascii="Merriweather" w:eastAsia="Times New Roman" w:hAnsi="Merriweather" w:cs="Times New Roman"/>
                <w:color w:val="000000"/>
                <w:kern w:val="0"/>
                <w:sz w:val="26"/>
                <w:szCs w:val="26"/>
                <w14:ligatures w14:val="none"/>
              </w:rPr>
              <w:t> month of summer, His Majesty went out to Sinai, taking the road to the East in its entirety, the army of the country following him. The</w:t>
            </w:r>
            <w:r w:rsidRPr="00BE45A1">
              <w:rPr>
                <w:rFonts w:ascii="Merriweather" w:eastAsia="Times New Roman" w:hAnsi="Merriweather" w:cs="Times New Roman"/>
                <w:color w:val="000000"/>
                <w:kern w:val="0"/>
                <w:sz w:val="19"/>
                <w:szCs w:val="19"/>
                <w:vertAlign w:val="superscript"/>
                <w14:ligatures w14:val="none"/>
              </w:rPr>
              <w:t> </w:t>
            </w:r>
            <w:r w:rsidRPr="00BE45A1">
              <w:rPr>
                <w:rFonts w:ascii="Merriweather" w:eastAsia="Times New Roman" w:hAnsi="Merriweather" w:cs="Times New Roman"/>
                <w:color w:val="000000"/>
                <w:kern w:val="0"/>
                <w:sz w:val="26"/>
                <w:szCs w:val="26"/>
                <w14:ligatures w14:val="none"/>
              </w:rPr>
              <w:t xml:space="preserve">foreigners (=probably Greek auxiliaries, DK) accompanying His Majesty, the King in person; He made </w:t>
            </w:r>
            <w:r w:rsidRPr="00BE45A1">
              <w:rPr>
                <w:rFonts w:ascii="Merriweather" w:eastAsia="Times New Roman" w:hAnsi="Merriweather" w:cs="Times New Roman"/>
                <w:color w:val="000000"/>
                <w:kern w:val="0"/>
                <w:sz w:val="26"/>
                <w:szCs w:val="26"/>
                <w14:ligatures w14:val="none"/>
              </w:rPr>
              <w:lastRenderedPageBreak/>
              <w:t>the battlefield favorable to him. He assembled chosen men; he set in place troops, and favorably chose commander(s) of companies. He has made a protective enclosure around Egypt, by rendering impracticable access to all his roads…</w:t>
            </w:r>
            <w:r w:rsidRPr="00BE45A1">
              <w:rPr>
                <w:rFonts w:ascii="Merriweather" w:eastAsia="Times New Roman" w:hAnsi="Merriweather" w:cs="Times New Roman"/>
                <w:color w:val="B22222"/>
                <w:kern w:val="0"/>
                <w:sz w:val="23"/>
                <w:szCs w:val="23"/>
                <w:vertAlign w:val="superscript"/>
                <w14:ligatures w14:val="none"/>
              </w:rPr>
              <w:t>[14]</w:t>
            </w:r>
          </w:p>
        </w:tc>
        <w:tc>
          <w:tcPr>
            <w:tcW w:w="4110" w:type="dxa"/>
          </w:tcPr>
          <w:p w14:paraId="6A0142ED" w14:textId="466AEE35" w:rsidR="00BE45A1" w:rsidRPr="00BE45A1" w:rsidRDefault="00083DD7" w:rsidP="0075436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בשנת שבע, בחודש הקיץ הרביעי, </w:t>
            </w:r>
            <w:r w:rsidR="00A8778C">
              <w:rPr>
                <w:rFonts w:ascii="Merriweather" w:eastAsia="Times New Roman" w:hAnsi="Merriweather" w:cs="Times New Roman" w:hint="cs"/>
                <w:color w:val="000000"/>
                <w:kern w:val="0"/>
                <w:sz w:val="26"/>
                <w:szCs w:val="26"/>
                <w:rtl/>
                <w:lang w:bidi="he-IL"/>
                <w14:ligatures w14:val="none"/>
              </w:rPr>
              <w:t xml:space="preserve">נסע </w:t>
            </w:r>
            <w:r>
              <w:rPr>
                <w:rFonts w:ascii="Merriweather" w:eastAsia="Times New Roman" w:hAnsi="Merriweather" w:cs="Times New Roman" w:hint="cs"/>
                <w:color w:val="000000"/>
                <w:kern w:val="0"/>
                <w:sz w:val="26"/>
                <w:szCs w:val="26"/>
                <w:rtl/>
                <w:lang w:bidi="he-IL"/>
                <w14:ligatures w14:val="none"/>
              </w:rPr>
              <w:t xml:space="preserve">הוד מעלתו לסיני ונסע בדרך מזרחה לכל אורכה, וצבא הממלכה אחריו. הזרים (=ככל הנראה יוונים שבצבאו, </w:t>
            </w:r>
            <w:proofErr w:type="spellStart"/>
            <w:r>
              <w:rPr>
                <w:rFonts w:ascii="Merriweather" w:eastAsia="Times New Roman" w:hAnsi="Merriweather" w:cs="Times New Roman" w:hint="cs"/>
                <w:color w:val="000000"/>
                <w:kern w:val="0"/>
                <w:sz w:val="26"/>
                <w:szCs w:val="26"/>
                <w:rtl/>
                <w:lang w:bidi="he-IL"/>
                <w14:ligatures w14:val="none"/>
              </w:rPr>
              <w:t>ד"ק</w:t>
            </w:r>
            <w:proofErr w:type="spellEnd"/>
            <w:r>
              <w:rPr>
                <w:rFonts w:ascii="Merriweather" w:eastAsia="Times New Roman" w:hAnsi="Merriweather" w:cs="Times New Roman" w:hint="cs"/>
                <w:color w:val="000000"/>
                <w:kern w:val="0"/>
                <w:sz w:val="26"/>
                <w:szCs w:val="26"/>
                <w:rtl/>
                <w:lang w:bidi="he-IL"/>
                <w14:ligatures w14:val="none"/>
              </w:rPr>
              <w:t>) התלוו להוד מלכותו; הוא היטה את הכף לטובתו</w:t>
            </w:r>
            <w:r w:rsidR="00754361">
              <w:rPr>
                <w:rFonts w:ascii="Merriweather" w:eastAsia="Times New Roman" w:hAnsi="Merriweather" w:cs="Times New Roman" w:hint="cs"/>
                <w:color w:val="000000"/>
                <w:kern w:val="0"/>
                <w:sz w:val="26"/>
                <w:szCs w:val="26"/>
                <w:rtl/>
                <w:lang w:bidi="he-IL"/>
                <w14:ligatures w14:val="none"/>
              </w:rPr>
              <w:t xml:space="preserve"> בשדה הקרב</w:t>
            </w:r>
            <w:r>
              <w:rPr>
                <w:rFonts w:ascii="Merriweather" w:eastAsia="Times New Roman" w:hAnsi="Merriweather" w:cs="Times New Roman" w:hint="cs"/>
                <w:color w:val="000000"/>
                <w:kern w:val="0"/>
                <w:sz w:val="26"/>
                <w:szCs w:val="26"/>
                <w:rtl/>
                <w:lang w:bidi="he-IL"/>
                <w14:ligatures w14:val="none"/>
              </w:rPr>
              <w:t xml:space="preserve">. הוא כינס אנשים נבחרים; הוא הציב חילות ובחר היטב מפקד[ים] לפלוגות. הוא חסם את </w:t>
            </w:r>
            <w:r>
              <w:rPr>
                <w:rFonts w:ascii="Merriweather" w:eastAsia="Times New Roman" w:hAnsi="Merriweather" w:cs="Times New Roman" w:hint="cs"/>
                <w:color w:val="000000"/>
                <w:kern w:val="0"/>
                <w:sz w:val="26"/>
                <w:szCs w:val="26"/>
                <w:rtl/>
                <w:lang w:bidi="he-IL"/>
                <w14:ligatures w14:val="none"/>
              </w:rPr>
              <w:lastRenderedPageBreak/>
              <w:t>הגישה לכל הדרכים וכך הגן על מצרים מסביב...</w:t>
            </w:r>
            <w:r w:rsidRPr="00083DD7">
              <w:rPr>
                <w:rFonts w:ascii="Merriweather" w:eastAsia="Times New Roman" w:hAnsi="Merriweather" w:cs="Times New Roman" w:hint="cs"/>
                <w:color w:val="000000"/>
                <w:kern w:val="0"/>
                <w:sz w:val="26"/>
                <w:szCs w:val="26"/>
                <w:vertAlign w:val="superscript"/>
                <w:rtl/>
                <w:lang w:bidi="he-IL"/>
                <w14:ligatures w14:val="none"/>
              </w:rPr>
              <w:t>[14]</w:t>
            </w:r>
          </w:p>
        </w:tc>
      </w:tr>
      <w:tr w:rsidR="00BE45A1" w:rsidRPr="00BE45A1" w14:paraId="43D462A1" w14:textId="4D716520" w:rsidTr="00BE45A1">
        <w:tc>
          <w:tcPr>
            <w:tcW w:w="5240" w:type="dxa"/>
          </w:tcPr>
          <w:p w14:paraId="6BF8D370"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lastRenderedPageBreak/>
              <w:t>The text at this point becomes harder to read, but we learn that a loyal vassal of Egypt</w:t>
            </w:r>
            <w:r w:rsidRPr="00BE45A1">
              <w:rPr>
                <w:rFonts w:ascii="Merriweather" w:eastAsia="Times New Roman" w:hAnsi="Merriweather" w:cs="Times New Roman"/>
                <w:color w:val="B22222"/>
                <w:kern w:val="0"/>
                <w:sz w:val="23"/>
                <w:szCs w:val="23"/>
                <w:vertAlign w:val="superscript"/>
                <w14:ligatures w14:val="none"/>
              </w:rPr>
              <w:t>[15]</w:t>
            </w:r>
            <w:r w:rsidRPr="00BE45A1">
              <w:rPr>
                <w:rFonts w:ascii="Merriweather" w:eastAsia="Times New Roman" w:hAnsi="Merriweather" w:cs="Times New Roman"/>
                <w:color w:val="000000"/>
                <w:kern w:val="0"/>
                <w:sz w:val="26"/>
                <w:szCs w:val="26"/>
                <w14:ligatures w14:val="none"/>
              </w:rPr>
              <w:t> informs the king something about the movement of the enemy, designated “those of bad character.” Apparently, the enemy king is attempting to hide his troops’ military actions, and the vassal warns that, on this account, the position of the Egyptian army is too far away and deployed at the wrong place.</w:t>
            </w:r>
            <w:r w:rsidRPr="00BE45A1">
              <w:rPr>
                <w:rFonts w:ascii="Merriweather" w:eastAsia="Times New Roman" w:hAnsi="Merriweather" w:cs="Times New Roman"/>
                <w:color w:val="B22222"/>
                <w:kern w:val="0"/>
                <w:sz w:val="23"/>
                <w:szCs w:val="23"/>
                <w:vertAlign w:val="superscript"/>
                <w14:ligatures w14:val="none"/>
              </w:rPr>
              <w:t>[16]</w:t>
            </w:r>
          </w:p>
        </w:tc>
        <w:tc>
          <w:tcPr>
            <w:tcW w:w="4110" w:type="dxa"/>
          </w:tcPr>
          <w:p w14:paraId="12414D1A" w14:textId="4868D3E5" w:rsidR="00BE45A1" w:rsidRPr="00BE45A1" w:rsidRDefault="00083DD7" w:rsidP="00083DD7">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מנקודה זו ואילך קשה לקרוא את הטקסט, אבל אפשר להבין </w:t>
            </w:r>
            <w:proofErr w:type="spellStart"/>
            <w:r>
              <w:rPr>
                <w:rFonts w:ascii="Merriweather" w:eastAsia="Times New Roman" w:hAnsi="Merriweather" w:cs="Times New Roman" w:hint="cs"/>
                <w:color w:val="000000"/>
                <w:kern w:val="0"/>
                <w:sz w:val="26"/>
                <w:szCs w:val="26"/>
                <w:rtl/>
                <w:lang w:bidi="he-IL"/>
                <w14:ligatures w14:val="none"/>
              </w:rPr>
              <w:t>שווסאל</w:t>
            </w:r>
            <w:proofErr w:type="spellEnd"/>
            <w:r>
              <w:rPr>
                <w:rFonts w:ascii="Merriweather" w:eastAsia="Times New Roman" w:hAnsi="Merriweather" w:cs="Times New Roman" w:hint="cs"/>
                <w:color w:val="000000"/>
                <w:kern w:val="0"/>
                <w:sz w:val="26"/>
                <w:szCs w:val="26"/>
                <w:rtl/>
                <w:lang w:bidi="he-IL"/>
                <w14:ligatures w14:val="none"/>
              </w:rPr>
              <w:t xml:space="preserve"> נאמן של מצרים</w:t>
            </w:r>
            <w:r w:rsidRPr="00083DD7">
              <w:rPr>
                <w:rFonts w:ascii="Merriweather" w:eastAsia="Times New Roman" w:hAnsi="Merriweather" w:cs="Times New Roman" w:hint="cs"/>
                <w:color w:val="000000"/>
                <w:kern w:val="0"/>
                <w:sz w:val="26"/>
                <w:szCs w:val="26"/>
                <w:vertAlign w:val="superscript"/>
                <w:rtl/>
                <w:lang w:bidi="he-IL"/>
                <w14:ligatures w14:val="none"/>
              </w:rPr>
              <w:t>[15]</w:t>
            </w:r>
            <w:r>
              <w:rPr>
                <w:rFonts w:ascii="Merriweather" w:eastAsia="Times New Roman" w:hAnsi="Merriweather" w:cs="Times New Roman" w:hint="cs"/>
                <w:color w:val="000000"/>
                <w:kern w:val="0"/>
                <w:sz w:val="26"/>
                <w:szCs w:val="26"/>
                <w:rtl/>
                <w:lang w:bidi="he-IL"/>
                <w14:ligatures w14:val="none"/>
              </w:rPr>
              <w:t xml:space="preserve"> מסר למלך מידע בדבר תנועות האויב, שאותו כינה "אנשים רעים". נראה שהמלך היריב ניסה להסתיר את תנועות צבאותיו, </w:t>
            </w:r>
            <w:proofErr w:type="spellStart"/>
            <w:r>
              <w:rPr>
                <w:rFonts w:ascii="Merriweather" w:eastAsia="Times New Roman" w:hAnsi="Merriweather" w:cs="Times New Roman" w:hint="cs"/>
                <w:color w:val="000000"/>
                <w:kern w:val="0"/>
                <w:sz w:val="26"/>
                <w:szCs w:val="26"/>
                <w:rtl/>
                <w:lang w:bidi="he-IL"/>
                <w14:ligatures w14:val="none"/>
              </w:rPr>
              <w:t>והווסאל</w:t>
            </w:r>
            <w:proofErr w:type="spellEnd"/>
            <w:r>
              <w:rPr>
                <w:rFonts w:ascii="Merriweather" w:eastAsia="Times New Roman" w:hAnsi="Merriweather" w:cs="Times New Roman" w:hint="cs"/>
                <w:color w:val="000000"/>
                <w:kern w:val="0"/>
                <w:sz w:val="26"/>
                <w:szCs w:val="26"/>
                <w:rtl/>
                <w:lang w:bidi="he-IL"/>
                <w14:ligatures w14:val="none"/>
              </w:rPr>
              <w:t xml:space="preserve"> הזהיר שמסיבה זאת הצבא המצרי מרוחק מידי ומוצב במקום הלא נכון.</w:t>
            </w:r>
            <w:r w:rsidRPr="00083DD7">
              <w:rPr>
                <w:rFonts w:ascii="Merriweather" w:eastAsia="Times New Roman" w:hAnsi="Merriweather" w:cs="Times New Roman" w:hint="cs"/>
                <w:color w:val="000000"/>
                <w:kern w:val="0"/>
                <w:sz w:val="26"/>
                <w:szCs w:val="26"/>
                <w:vertAlign w:val="superscript"/>
                <w:rtl/>
                <w:lang w:bidi="he-IL"/>
                <w14:ligatures w14:val="none"/>
              </w:rPr>
              <w:t>[16]</w:t>
            </w:r>
          </w:p>
        </w:tc>
      </w:tr>
      <w:tr w:rsidR="00BE45A1" w:rsidRPr="00BE45A1" w14:paraId="1EAE43FC" w14:textId="6E379511" w:rsidTr="00BE45A1">
        <w:tc>
          <w:tcPr>
            <w:tcW w:w="5240" w:type="dxa"/>
          </w:tcPr>
          <w:p w14:paraId="45D8868A"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 xml:space="preserve">At this point, the text likely told of the Egyptian army heading toward the invading Babylonian army and the subsequent military engagement, but regrettably, the text breaks off here. Given that Pharaoh Apries put this up as a victory stela, and that he remained Pharaoh of an independent Egypt for </w:t>
            </w:r>
            <w:r w:rsidRPr="00BE45A1">
              <w:rPr>
                <w:rFonts w:ascii="Merriweather" w:eastAsia="Times New Roman" w:hAnsi="Merriweather" w:cs="Times New Roman"/>
                <w:color w:val="000000"/>
                <w:kern w:val="0"/>
                <w:sz w:val="26"/>
                <w:szCs w:val="26"/>
                <w14:ligatures w14:val="none"/>
              </w:rPr>
              <w:lastRenderedPageBreak/>
              <w:t>more than a decade after this, it is likely that Egypt repulsed the Babylonian invasion, as it had in Nebuchadnezzar’s earlier attempt in his fourth regnal year (601/600</w:t>
            </w:r>
            <w:r w:rsidRPr="00BE45A1">
              <w:rPr>
                <w:rFonts w:ascii="Merriweather" w:eastAsia="Times New Roman" w:hAnsi="Merriweather" w:cs="Times New Roman"/>
                <w:smallCaps/>
                <w:color w:val="000000"/>
                <w:kern w:val="0"/>
                <w:sz w:val="26"/>
                <w:szCs w:val="26"/>
                <w14:ligatures w14:val="none"/>
              </w:rPr>
              <w:t> B.C.E</w:t>
            </w:r>
            <w:r w:rsidRPr="00BE45A1">
              <w:rPr>
                <w:rFonts w:ascii="Merriweather" w:eastAsia="Times New Roman" w:hAnsi="Merriweather" w:cs="Times New Roman"/>
                <w:color w:val="000000"/>
                <w:kern w:val="0"/>
                <w:sz w:val="26"/>
                <w:szCs w:val="26"/>
                <w14:ligatures w14:val="none"/>
              </w:rPr>
              <w:t>.).</w:t>
            </w:r>
            <w:r w:rsidRPr="00BE45A1">
              <w:rPr>
                <w:rFonts w:ascii="Merriweather" w:eastAsia="Times New Roman" w:hAnsi="Merriweather" w:cs="Times New Roman"/>
                <w:color w:val="B22222"/>
                <w:kern w:val="0"/>
                <w:sz w:val="23"/>
                <w:szCs w:val="23"/>
                <w:vertAlign w:val="superscript"/>
                <w14:ligatures w14:val="none"/>
              </w:rPr>
              <w:t>[17]</w:t>
            </w:r>
          </w:p>
        </w:tc>
        <w:tc>
          <w:tcPr>
            <w:tcW w:w="4110" w:type="dxa"/>
          </w:tcPr>
          <w:p w14:paraId="655E96F9" w14:textId="52E5633E" w:rsidR="00BE45A1" w:rsidRPr="00BE45A1" w:rsidRDefault="0097195F" w:rsidP="00083DD7">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ב</w:t>
            </w:r>
            <w:r w:rsidR="00083DD7">
              <w:rPr>
                <w:rFonts w:ascii="Merriweather" w:eastAsia="Times New Roman" w:hAnsi="Merriweather" w:cs="Times New Roman" w:hint="cs"/>
                <w:color w:val="000000"/>
                <w:kern w:val="0"/>
                <w:sz w:val="26"/>
                <w:szCs w:val="26"/>
                <w:rtl/>
                <w:lang w:bidi="he-IL"/>
                <w14:ligatures w14:val="none"/>
              </w:rPr>
              <w:t>נקודה זו הטקסט תיאר ככל הנראה את מסע הצבא המצרי לקראת צבאות הבבלים הפולשים ואת המלחמה ביניהם, אך לרוע המזל</w:t>
            </w:r>
            <w:r>
              <w:rPr>
                <w:rFonts w:ascii="Merriweather" w:eastAsia="Times New Roman" w:hAnsi="Merriweather" w:cs="Times New Roman" w:hint="cs"/>
                <w:color w:val="000000"/>
                <w:kern w:val="0"/>
                <w:sz w:val="26"/>
                <w:szCs w:val="26"/>
                <w:rtl/>
                <w:lang w:bidi="he-IL"/>
                <w14:ligatures w14:val="none"/>
              </w:rPr>
              <w:t xml:space="preserve"> הטקסט נקטע כאן. היות שפרעה </w:t>
            </w:r>
            <w:proofErr w:type="spellStart"/>
            <w:r>
              <w:rPr>
                <w:rFonts w:ascii="Merriweather" w:eastAsia="Times New Roman" w:hAnsi="Merriweather" w:cs="Times New Roman" w:hint="cs"/>
                <w:color w:val="000000"/>
                <w:kern w:val="0"/>
                <w:sz w:val="26"/>
                <w:szCs w:val="26"/>
                <w:rtl/>
                <w:lang w:bidi="he-IL"/>
                <w14:ligatures w14:val="none"/>
              </w:rPr>
              <w:t>אפר</w:t>
            </w:r>
            <w:r w:rsidR="00083DD7">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w:t>
            </w:r>
            <w:r w:rsidR="00083DD7">
              <w:rPr>
                <w:rFonts w:ascii="Merriweather" w:eastAsia="Times New Roman" w:hAnsi="Merriweather" w:cs="Times New Roman" w:hint="cs"/>
                <w:color w:val="000000"/>
                <w:kern w:val="0"/>
                <w:sz w:val="26"/>
                <w:szCs w:val="26"/>
                <w:rtl/>
                <w:lang w:bidi="he-IL"/>
                <w14:ligatures w14:val="none"/>
              </w:rPr>
              <w:t>ס</w:t>
            </w:r>
            <w:proofErr w:type="spellEnd"/>
            <w:r w:rsidR="00083DD7">
              <w:rPr>
                <w:rFonts w:ascii="Merriweather" w:eastAsia="Times New Roman" w:hAnsi="Merriweather" w:cs="Times New Roman" w:hint="cs"/>
                <w:color w:val="000000"/>
                <w:kern w:val="0"/>
                <w:sz w:val="26"/>
                <w:szCs w:val="26"/>
                <w:rtl/>
                <w:lang w:bidi="he-IL"/>
                <w14:ligatures w14:val="none"/>
              </w:rPr>
              <w:t xml:space="preserve"> הציב את האסטלה לז</w:t>
            </w:r>
            <w:r>
              <w:rPr>
                <w:rFonts w:ascii="Merriweather" w:eastAsia="Times New Roman" w:hAnsi="Merriweather" w:cs="Times New Roman" w:hint="cs"/>
                <w:color w:val="000000"/>
                <w:kern w:val="0"/>
                <w:sz w:val="26"/>
                <w:szCs w:val="26"/>
                <w:rtl/>
                <w:lang w:bidi="he-IL"/>
                <w14:ligatures w14:val="none"/>
              </w:rPr>
              <w:t xml:space="preserve">כר הניצחון והוא הוסיף למלוך על מצרים כממלכה </w:t>
            </w:r>
            <w:r w:rsidR="00083DD7">
              <w:rPr>
                <w:rFonts w:ascii="Merriweather" w:eastAsia="Times New Roman" w:hAnsi="Merriweather" w:cs="Times New Roman" w:hint="cs"/>
                <w:color w:val="000000"/>
                <w:kern w:val="0"/>
                <w:sz w:val="26"/>
                <w:szCs w:val="26"/>
                <w:rtl/>
                <w:lang w:bidi="he-IL"/>
                <w14:ligatures w14:val="none"/>
              </w:rPr>
              <w:t xml:space="preserve">עצמאית במשך למעלה מעשור אחרי האירועים, יש להניח שמצרים הדפה את פלישת הבבלים, כפי </w:t>
            </w:r>
            <w:r w:rsidR="00083DD7">
              <w:rPr>
                <w:rFonts w:ascii="Merriweather" w:eastAsia="Times New Roman" w:hAnsi="Merriweather" w:cs="Times New Roman" w:hint="cs"/>
                <w:color w:val="000000"/>
                <w:kern w:val="0"/>
                <w:sz w:val="26"/>
                <w:szCs w:val="26"/>
                <w:rtl/>
                <w:lang w:bidi="he-IL"/>
                <w14:ligatures w14:val="none"/>
              </w:rPr>
              <w:lastRenderedPageBreak/>
              <w:t xml:space="preserve">שקרה </w:t>
            </w:r>
            <w:r>
              <w:rPr>
                <w:rFonts w:ascii="Merriweather" w:eastAsia="Times New Roman" w:hAnsi="Merriweather" w:cs="Times New Roman" w:hint="cs"/>
                <w:color w:val="000000"/>
                <w:kern w:val="0"/>
                <w:sz w:val="26"/>
                <w:szCs w:val="26"/>
                <w:rtl/>
                <w:lang w:bidi="he-IL"/>
                <w14:ligatures w14:val="none"/>
              </w:rPr>
              <w:t xml:space="preserve">גם </w:t>
            </w:r>
            <w:r w:rsidR="00083DD7">
              <w:rPr>
                <w:rFonts w:ascii="Merriweather" w:eastAsia="Times New Roman" w:hAnsi="Merriweather" w:cs="Times New Roman" w:hint="cs"/>
                <w:color w:val="000000"/>
                <w:kern w:val="0"/>
                <w:sz w:val="26"/>
                <w:szCs w:val="26"/>
                <w:rtl/>
                <w:lang w:bidi="he-IL"/>
                <w14:ligatures w14:val="none"/>
              </w:rPr>
              <w:t>בניסיון הפלישה הקודם של נבוכדנצר, בשנה הרביעית למלכותו (600/601 לפני הספירה).</w:t>
            </w:r>
            <w:r w:rsidR="00083DD7" w:rsidRPr="00083DD7">
              <w:rPr>
                <w:rFonts w:ascii="Merriweather" w:eastAsia="Times New Roman" w:hAnsi="Merriweather" w:cs="Times New Roman" w:hint="cs"/>
                <w:color w:val="000000"/>
                <w:kern w:val="0"/>
                <w:sz w:val="26"/>
                <w:szCs w:val="26"/>
                <w:vertAlign w:val="superscript"/>
                <w:rtl/>
                <w:lang w:bidi="he-IL"/>
                <w14:ligatures w14:val="none"/>
              </w:rPr>
              <w:t>[17]</w:t>
            </w:r>
          </w:p>
        </w:tc>
      </w:tr>
      <w:tr w:rsidR="00BE45A1" w:rsidRPr="00BE45A1" w14:paraId="39AC1BEF" w14:textId="78D2BA93" w:rsidTr="00BE45A1">
        <w:tc>
          <w:tcPr>
            <w:tcW w:w="5240" w:type="dxa"/>
          </w:tcPr>
          <w:p w14:paraId="1E72EAF3" w14:textId="77777777" w:rsidR="00BE45A1" w:rsidRPr="00BE45A1" w:rsidRDefault="00BE45A1" w:rsidP="00D73AE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E45A1">
              <w:rPr>
                <w:rFonts w:ascii="Merriweather" w:eastAsia="Times New Roman" w:hAnsi="Merriweather" w:cs="Times New Roman"/>
                <w:color w:val="000000"/>
                <w:kern w:val="0"/>
                <w:sz w:val="38"/>
                <w:szCs w:val="38"/>
                <w14:ligatures w14:val="none"/>
              </w:rPr>
              <w:lastRenderedPageBreak/>
              <w:t>The Double Agenda of Nebuchadnezzar’s 582 Campaign</w:t>
            </w:r>
          </w:p>
        </w:tc>
        <w:tc>
          <w:tcPr>
            <w:tcW w:w="4110" w:type="dxa"/>
          </w:tcPr>
          <w:p w14:paraId="474C9DBA" w14:textId="30D02FCA" w:rsidR="00BE45A1" w:rsidRPr="00BE45A1" w:rsidRDefault="00083DD7" w:rsidP="00083DD7">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מטרתו הכפולה של מסע המלחמה של נבוכדנצר בשנת 582</w:t>
            </w:r>
          </w:p>
        </w:tc>
      </w:tr>
      <w:tr w:rsidR="00BE45A1" w:rsidRPr="00BE45A1" w14:paraId="2F62DFFD" w14:textId="614BBA04" w:rsidTr="00BE45A1">
        <w:tc>
          <w:tcPr>
            <w:tcW w:w="5240" w:type="dxa"/>
          </w:tcPr>
          <w:p w14:paraId="1AB86762"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Putting together this information, we can suggest the following timeline: Gedaliah is assassinated in the seventh month during his fourth year as governor, in 583</w:t>
            </w:r>
            <w:r w:rsidRPr="00BE45A1">
              <w:rPr>
                <w:rFonts w:ascii="Merriweather" w:eastAsia="Times New Roman" w:hAnsi="Merriweather" w:cs="Times New Roman"/>
                <w:smallCaps/>
                <w:color w:val="000000"/>
                <w:kern w:val="0"/>
                <w:sz w:val="26"/>
                <w:szCs w:val="26"/>
                <w14:ligatures w14:val="none"/>
              </w:rPr>
              <w:t> B.C.E</w:t>
            </w:r>
            <w:r w:rsidRPr="00BE45A1">
              <w:rPr>
                <w:rFonts w:ascii="Merriweather" w:eastAsia="Times New Roman" w:hAnsi="Merriweather" w:cs="Times New Roman"/>
                <w:color w:val="000000"/>
                <w:kern w:val="0"/>
                <w:sz w:val="26"/>
                <w:szCs w:val="26"/>
                <w14:ligatures w14:val="none"/>
              </w:rPr>
              <w:t xml:space="preserve">., by Ishmael ben </w:t>
            </w:r>
            <w:proofErr w:type="spellStart"/>
            <w:r w:rsidRPr="00BE45A1">
              <w:rPr>
                <w:rFonts w:ascii="Merriweather" w:eastAsia="Times New Roman" w:hAnsi="Merriweather" w:cs="Times New Roman"/>
                <w:color w:val="000000"/>
                <w:kern w:val="0"/>
                <w:sz w:val="26"/>
                <w:szCs w:val="26"/>
                <w14:ligatures w14:val="none"/>
              </w:rPr>
              <w:t>Netaniah</w:t>
            </w:r>
            <w:proofErr w:type="spellEnd"/>
            <w:r w:rsidRPr="00BE45A1">
              <w:rPr>
                <w:rFonts w:ascii="Merriweather" w:eastAsia="Times New Roman" w:hAnsi="Merriweather" w:cs="Times New Roman"/>
                <w:color w:val="000000"/>
                <w:kern w:val="0"/>
                <w:sz w:val="26"/>
                <w:szCs w:val="26"/>
                <w14:ligatures w14:val="none"/>
              </w:rPr>
              <w:t>, who was in league with the Ammonites. This was three years after the fall of Jerusalem and the destruction of the Temple.</w:t>
            </w:r>
          </w:p>
        </w:tc>
        <w:tc>
          <w:tcPr>
            <w:tcW w:w="4110" w:type="dxa"/>
          </w:tcPr>
          <w:p w14:paraId="312C164D" w14:textId="28D98068" w:rsidR="00BE45A1" w:rsidRPr="00BE45A1" w:rsidRDefault="0097195F" w:rsidP="0097195F">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אם מצרפים את כל המידע שהוצג</w:t>
            </w:r>
            <w:r w:rsidR="002A7C0D">
              <w:rPr>
                <w:rFonts w:ascii="Merriweather" w:eastAsia="Times New Roman" w:hAnsi="Merriweather" w:cs="Times New Roman" w:hint="cs"/>
                <w:color w:val="000000"/>
                <w:kern w:val="0"/>
                <w:sz w:val="26"/>
                <w:szCs w:val="26"/>
                <w:rtl/>
                <w:lang w:bidi="he-IL"/>
                <w14:ligatures w14:val="none"/>
              </w:rPr>
              <w:t xml:space="preserve"> אפשר להציע שזה היה סדר האירועים: בשנת 583 לפני הספירה, בחודש השביעי בשנתו הרביעית של גדליה כמושל וארבע שנים אחרי חורבן המקדש, ישמעאל בן נתניה</w:t>
            </w:r>
            <w:r>
              <w:rPr>
                <w:rFonts w:ascii="Merriweather" w:eastAsia="Times New Roman" w:hAnsi="Merriweather" w:cs="Times New Roman" w:hint="cs"/>
                <w:color w:val="000000"/>
                <w:kern w:val="0"/>
                <w:sz w:val="26"/>
                <w:szCs w:val="26"/>
                <w:rtl/>
                <w:lang w:bidi="he-IL"/>
                <w14:ligatures w14:val="none"/>
              </w:rPr>
              <w:t xml:space="preserve"> רוצח את גדליה בעצה אחת עם העמונים</w:t>
            </w:r>
            <w:r w:rsidR="002A7C0D">
              <w:rPr>
                <w:rFonts w:ascii="Merriweather" w:eastAsia="Times New Roman" w:hAnsi="Merriweather" w:cs="Times New Roman" w:hint="cs"/>
                <w:color w:val="000000"/>
                <w:kern w:val="0"/>
                <w:sz w:val="26"/>
                <w:szCs w:val="26"/>
                <w:rtl/>
                <w:lang w:bidi="he-IL"/>
                <w14:ligatures w14:val="none"/>
              </w:rPr>
              <w:t>.</w:t>
            </w:r>
          </w:p>
        </w:tc>
      </w:tr>
      <w:tr w:rsidR="00BE45A1" w:rsidRPr="00BE45A1" w14:paraId="1535FA73" w14:textId="03606291" w:rsidTr="00BE45A1">
        <w:tc>
          <w:tcPr>
            <w:tcW w:w="5240" w:type="dxa"/>
          </w:tcPr>
          <w:p w14:paraId="7F37A806"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t xml:space="preserve">Predictably, Nebuchadnezzar responds by attacking the Ammonites and the Moabites (Josephus) and taking another group of Judahites captive (Jer 52). Nebuchadnezzar also takes the opportunity to make another attempt </w:t>
            </w:r>
            <w:r w:rsidRPr="00BE45A1">
              <w:rPr>
                <w:rFonts w:ascii="Merriweather" w:eastAsia="Times New Roman" w:hAnsi="Merriweather" w:cs="Times New Roman"/>
                <w:color w:val="000000"/>
                <w:kern w:val="0"/>
                <w:sz w:val="26"/>
                <w:szCs w:val="26"/>
                <w14:ligatures w14:val="none"/>
              </w:rPr>
              <w:lastRenderedPageBreak/>
              <w:t>to conquer Egypt, as he tried to do in 601</w:t>
            </w:r>
            <w:r w:rsidRPr="00BE45A1">
              <w:rPr>
                <w:rFonts w:ascii="Merriweather" w:eastAsia="Times New Roman" w:hAnsi="Merriweather" w:cs="Times New Roman"/>
                <w:smallCaps/>
                <w:color w:val="000000"/>
                <w:kern w:val="0"/>
                <w:sz w:val="26"/>
                <w:szCs w:val="26"/>
                <w14:ligatures w14:val="none"/>
              </w:rPr>
              <w:t> B.C.E</w:t>
            </w:r>
            <w:r w:rsidRPr="00BE45A1">
              <w:rPr>
                <w:rFonts w:ascii="Merriweather" w:eastAsia="Times New Roman" w:hAnsi="Merriweather" w:cs="Times New Roman"/>
                <w:color w:val="000000"/>
                <w:kern w:val="0"/>
                <w:sz w:val="26"/>
                <w:szCs w:val="26"/>
                <w14:ligatures w14:val="none"/>
              </w:rPr>
              <w:t>., but is again stopped at the border by the Pharaoh’s army, without any significant gains.</w:t>
            </w:r>
          </w:p>
        </w:tc>
        <w:tc>
          <w:tcPr>
            <w:tcW w:w="4110" w:type="dxa"/>
          </w:tcPr>
          <w:p w14:paraId="23B1F8F1" w14:textId="2C5C965A" w:rsidR="00BE45A1" w:rsidRPr="00BE45A1" w:rsidRDefault="002A7C0D" w:rsidP="0097195F">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כצפוי, נבוכדנצר תוקף בתגובה את עמון ומואב (</w:t>
            </w:r>
            <w:proofErr w:type="spellStart"/>
            <w:r w:rsidR="0097195F">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וספוס</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פלוויוס</w:t>
            </w:r>
            <w:proofErr w:type="spellEnd"/>
            <w:r>
              <w:rPr>
                <w:rFonts w:ascii="Merriweather" w:eastAsia="Times New Roman" w:hAnsi="Merriweather" w:cs="Times New Roman" w:hint="cs"/>
                <w:color w:val="000000"/>
                <w:kern w:val="0"/>
                <w:sz w:val="26"/>
                <w:szCs w:val="26"/>
                <w:rtl/>
                <w:lang w:bidi="he-IL"/>
                <w14:ligatures w14:val="none"/>
              </w:rPr>
              <w:t>) ו</w:t>
            </w:r>
            <w:r w:rsidR="0097195F">
              <w:rPr>
                <w:rFonts w:ascii="Merriweather" w:eastAsia="Times New Roman" w:hAnsi="Merriweather" w:cs="Times New Roman" w:hint="cs"/>
                <w:color w:val="000000"/>
                <w:kern w:val="0"/>
                <w:sz w:val="26"/>
                <w:szCs w:val="26"/>
                <w:rtl/>
                <w:lang w:bidi="he-IL"/>
                <w14:ligatures w14:val="none"/>
              </w:rPr>
              <w:t>לוקח בשבי</w:t>
            </w:r>
            <w:r>
              <w:rPr>
                <w:rFonts w:ascii="Merriweather" w:eastAsia="Times New Roman" w:hAnsi="Merriweather" w:cs="Times New Roman" w:hint="cs"/>
                <w:color w:val="000000"/>
                <w:kern w:val="0"/>
                <w:sz w:val="26"/>
                <w:szCs w:val="26"/>
                <w:rtl/>
                <w:lang w:bidi="he-IL"/>
                <w14:ligatures w14:val="none"/>
              </w:rPr>
              <w:t xml:space="preserve"> קבוצה נוספת של </w:t>
            </w:r>
            <w:proofErr w:type="spellStart"/>
            <w:r>
              <w:rPr>
                <w:rFonts w:ascii="Merriweather" w:eastAsia="Times New Roman" w:hAnsi="Merriweather" w:cs="Times New Roman" w:hint="cs"/>
                <w:color w:val="000000"/>
                <w:kern w:val="0"/>
                <w:sz w:val="26"/>
                <w:szCs w:val="26"/>
                <w:rtl/>
                <w:lang w:bidi="he-IL"/>
                <w14:ligatures w14:val="none"/>
              </w:rPr>
              <w:t>יהודאים</w:t>
            </w:r>
            <w:proofErr w:type="spellEnd"/>
            <w:r>
              <w:rPr>
                <w:rFonts w:ascii="Merriweather" w:eastAsia="Times New Roman" w:hAnsi="Merriweather" w:cs="Times New Roman" w:hint="cs"/>
                <w:color w:val="000000"/>
                <w:kern w:val="0"/>
                <w:sz w:val="26"/>
                <w:szCs w:val="26"/>
                <w:rtl/>
                <w:lang w:bidi="he-IL"/>
                <w14:ligatures w14:val="none"/>
              </w:rPr>
              <w:t xml:space="preserve"> (ירמיה נב). נוסף על כך נבוכדנצר מנצל את ההזדמנות לשם ניסיון נוסף לכבוש את מצרים, כפי שניסה בשנת 601 ל</w:t>
            </w:r>
            <w:r w:rsidR="0097195F">
              <w:rPr>
                <w:rFonts w:ascii="Merriweather" w:eastAsia="Times New Roman" w:hAnsi="Merriweather" w:cs="Times New Roman" w:hint="cs"/>
                <w:color w:val="000000"/>
                <w:kern w:val="0"/>
                <w:sz w:val="26"/>
                <w:szCs w:val="26"/>
                <w:rtl/>
                <w:lang w:bidi="he-IL"/>
                <w14:ligatures w14:val="none"/>
              </w:rPr>
              <w:t>פ</w:t>
            </w:r>
            <w:r>
              <w:rPr>
                <w:rFonts w:ascii="Merriweather" w:eastAsia="Times New Roman" w:hAnsi="Merriweather" w:cs="Times New Roman" w:hint="cs"/>
                <w:color w:val="000000"/>
                <w:kern w:val="0"/>
                <w:sz w:val="26"/>
                <w:szCs w:val="26"/>
                <w:rtl/>
                <w:lang w:bidi="he-IL"/>
                <w14:ligatures w14:val="none"/>
              </w:rPr>
              <w:t xml:space="preserve">ני הספירה, אך גם במקרה זה צבאו </w:t>
            </w:r>
            <w:r>
              <w:rPr>
                <w:rFonts w:ascii="Merriweather" w:eastAsia="Times New Roman" w:hAnsi="Merriweather" w:cs="Times New Roman" w:hint="cs"/>
                <w:color w:val="000000"/>
                <w:kern w:val="0"/>
                <w:sz w:val="26"/>
                <w:szCs w:val="26"/>
                <w:rtl/>
                <w:lang w:bidi="he-IL"/>
                <w14:ligatures w14:val="none"/>
              </w:rPr>
              <w:lastRenderedPageBreak/>
              <w:t>של פרעה בולם אותו בגבול והוא לא נוחל הצלחות ניכרות.</w:t>
            </w:r>
          </w:p>
        </w:tc>
      </w:tr>
      <w:tr w:rsidR="00BE45A1" w:rsidRPr="00BE45A1" w14:paraId="6D91AA37" w14:textId="7DA80C17" w:rsidTr="00BE45A1">
        <w:tc>
          <w:tcPr>
            <w:tcW w:w="5240" w:type="dxa"/>
          </w:tcPr>
          <w:p w14:paraId="52D5C273" w14:textId="77777777" w:rsidR="00BE45A1" w:rsidRPr="00BE45A1" w:rsidRDefault="00BE45A1" w:rsidP="00D73AE1">
            <w:pPr>
              <w:spacing w:after="300" w:line="465" w:lineRule="atLeast"/>
              <w:rPr>
                <w:rFonts w:ascii="Merriweather" w:eastAsia="Times New Roman" w:hAnsi="Merriweather" w:cs="Times New Roman"/>
                <w:color w:val="000000"/>
                <w:kern w:val="0"/>
                <w:sz w:val="26"/>
                <w:szCs w:val="26"/>
                <w14:ligatures w14:val="none"/>
              </w:rPr>
            </w:pPr>
            <w:r w:rsidRPr="00BE45A1">
              <w:rPr>
                <w:rFonts w:ascii="Merriweather" w:eastAsia="Times New Roman" w:hAnsi="Merriweather" w:cs="Times New Roman"/>
                <w:color w:val="000000"/>
                <w:kern w:val="0"/>
                <w:sz w:val="26"/>
                <w:szCs w:val="26"/>
                <w14:ligatures w14:val="none"/>
              </w:rPr>
              <w:lastRenderedPageBreak/>
              <w:t>In sum, Gedaliah’s tenure likely lasted several years, not two months. This fits better with the biblical the story. It is the optimism people felt at the beginning of his tenure, the steps taken to rebuild Judah’s economy, and for Judahites that escaped to return to the land during this three-year period that explain the extent of the tragedy of his assassination which has been mourned on the Fast of Gedaliah for 2500 years and counting.</w:t>
            </w:r>
          </w:p>
        </w:tc>
        <w:tc>
          <w:tcPr>
            <w:tcW w:w="4110" w:type="dxa"/>
          </w:tcPr>
          <w:p w14:paraId="32E4C6B1" w14:textId="6998D292" w:rsidR="00BE45A1" w:rsidRPr="00BE45A1" w:rsidRDefault="002A7C0D" w:rsidP="002A7C0D">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לסיכום, מסתבר שגדליה משל ביהודה כמה שנים ולא חודשיים. הצעה זו מתיישבת יותר עם הסיפור במקרא. האופטימיות שהעם ביהודה חשו בתחילת כהונתו, הצעדים שנקט כדי לשקם את כלכלת יהוד</w:t>
            </w:r>
            <w:r w:rsidR="0097195F">
              <w:rPr>
                <w:rFonts w:ascii="Merriweather" w:eastAsia="Times New Roman" w:hAnsi="Merriweather" w:cs="Times New Roman" w:hint="cs"/>
                <w:color w:val="000000"/>
                <w:kern w:val="0"/>
                <w:sz w:val="26"/>
                <w:szCs w:val="26"/>
                <w:rtl/>
                <w:lang w:bidi="he-IL"/>
                <w14:ligatures w14:val="none"/>
              </w:rPr>
              <w:t>ה והאפשרות ש</w:t>
            </w:r>
            <w:r>
              <w:rPr>
                <w:rFonts w:ascii="Merriweather" w:eastAsia="Times New Roman" w:hAnsi="Merriweather" w:cs="Times New Roman" w:hint="cs"/>
                <w:color w:val="000000"/>
                <w:kern w:val="0"/>
                <w:sz w:val="26"/>
                <w:szCs w:val="26"/>
                <w:rtl/>
                <w:lang w:bidi="he-IL"/>
                <w14:ligatures w14:val="none"/>
              </w:rPr>
              <w:t xml:space="preserve">עמדה </w:t>
            </w:r>
            <w:proofErr w:type="spellStart"/>
            <w:r>
              <w:rPr>
                <w:rFonts w:ascii="Merriweather" w:eastAsia="Times New Roman" w:hAnsi="Merriweather" w:cs="Times New Roman" w:hint="cs"/>
                <w:color w:val="000000"/>
                <w:kern w:val="0"/>
                <w:sz w:val="26"/>
                <w:szCs w:val="26"/>
                <w:rtl/>
                <w:lang w:bidi="he-IL"/>
                <w14:ligatures w14:val="none"/>
              </w:rPr>
              <w:t>ליהודאים</w:t>
            </w:r>
            <w:proofErr w:type="spellEnd"/>
            <w:r>
              <w:rPr>
                <w:rFonts w:ascii="Merriweather" w:eastAsia="Times New Roman" w:hAnsi="Merriweather" w:cs="Times New Roman" w:hint="cs"/>
                <w:color w:val="000000"/>
                <w:kern w:val="0"/>
                <w:sz w:val="26"/>
                <w:szCs w:val="26"/>
                <w:rtl/>
                <w:lang w:bidi="he-IL"/>
                <w14:ligatures w14:val="none"/>
              </w:rPr>
              <w:t xml:space="preserve"> שברחו לחזור לארצם בשלוש שנות כהונתו – כל אלה מלמדים על גודל הטרגדיה של הירצחו, שבשלה מתאבלים בצום גדליה זה 2500 שנים</w:t>
            </w:r>
            <w:r w:rsidR="0097195F">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ועוד היד נטויה.</w:t>
            </w:r>
          </w:p>
        </w:tc>
      </w:tr>
      <w:tr w:rsidR="00BE45A1" w:rsidRPr="00BE45A1" w14:paraId="57043293" w14:textId="0DA7435B" w:rsidTr="00BE45A1">
        <w:tc>
          <w:tcPr>
            <w:tcW w:w="5240" w:type="dxa"/>
          </w:tcPr>
          <w:p w14:paraId="083BE42A" w14:textId="77777777" w:rsidR="00BE45A1" w:rsidRPr="00BE45A1" w:rsidRDefault="00BE45A1" w:rsidP="00D73AE1">
            <w:pPr>
              <w:rPr>
                <w:rFonts w:ascii="Times New Roman" w:eastAsia="Times New Roman" w:hAnsi="Times New Roman" w:cs="Times New Roman"/>
                <w:color w:val="0000FF"/>
                <w:kern w:val="0"/>
                <w:sz w:val="23"/>
                <w:szCs w:val="23"/>
                <w14:ligatures w14:val="none"/>
              </w:rPr>
            </w:pPr>
            <w:r w:rsidRPr="00BE45A1">
              <w:rPr>
                <w:rFonts w:ascii="Merriweather" w:eastAsia="Times New Roman" w:hAnsi="Merriweather" w:cs="Times New Roman"/>
                <w:color w:val="333333"/>
                <w:kern w:val="0"/>
                <w:sz w:val="23"/>
                <w:szCs w:val="23"/>
                <w14:ligatures w14:val="none"/>
              </w:rPr>
              <w:fldChar w:fldCharType="begin"/>
            </w:r>
            <w:r w:rsidRPr="00BE45A1">
              <w:rPr>
                <w:rFonts w:ascii="Merriweather" w:eastAsia="Times New Roman" w:hAnsi="Merriweather" w:cs="Times New Roman"/>
                <w:color w:val="333333"/>
                <w:kern w:val="0"/>
                <w:sz w:val="23"/>
                <w:szCs w:val="23"/>
                <w14:ligatures w14:val="none"/>
              </w:rPr>
              <w:instrText>HYPERLINK "https://www.thetorah.com/article/how-long-did-gedaliah-govern-before-he-was-assassinated"</w:instrText>
            </w:r>
            <w:r w:rsidRPr="00BE45A1">
              <w:rPr>
                <w:rFonts w:ascii="Merriweather" w:eastAsia="Times New Roman" w:hAnsi="Merriweather" w:cs="Times New Roman"/>
                <w:color w:val="333333"/>
                <w:kern w:val="0"/>
                <w:sz w:val="23"/>
                <w:szCs w:val="23"/>
                <w14:ligatures w14:val="none"/>
              </w:rPr>
            </w:r>
            <w:r w:rsidRPr="00BE45A1">
              <w:rPr>
                <w:rFonts w:ascii="Merriweather" w:eastAsia="Times New Roman" w:hAnsi="Merriweather" w:cs="Times New Roman"/>
                <w:color w:val="333333"/>
                <w:kern w:val="0"/>
                <w:sz w:val="23"/>
                <w:szCs w:val="23"/>
                <w14:ligatures w14:val="none"/>
              </w:rPr>
              <w:fldChar w:fldCharType="separate"/>
            </w:r>
          </w:p>
          <w:p w14:paraId="7CACCD2F" w14:textId="77777777" w:rsidR="00BE45A1" w:rsidRPr="00BE45A1" w:rsidRDefault="00BE45A1" w:rsidP="00D73AE1">
            <w:pPr>
              <w:rPr>
                <w:rFonts w:ascii="Times New Roman" w:eastAsia="Times New Roman" w:hAnsi="Times New Roman" w:cs="Times New Roman"/>
                <w:kern w:val="0"/>
                <w:sz w:val="30"/>
                <w:szCs w:val="30"/>
                <w14:ligatures w14:val="none"/>
              </w:rPr>
            </w:pPr>
            <w:r w:rsidRPr="00BE45A1">
              <w:rPr>
                <w:rFonts w:ascii="Merriweather" w:eastAsia="Times New Roman" w:hAnsi="Merriweather" w:cs="Times New Roman"/>
                <w:color w:val="0000FF"/>
                <w:kern w:val="0"/>
                <w:sz w:val="30"/>
                <w:szCs w:val="30"/>
                <w14:ligatures w14:val="none"/>
              </w:rPr>
              <w:t>View Footnotes</w:t>
            </w:r>
          </w:p>
          <w:p w14:paraId="0C48918B" w14:textId="77777777" w:rsidR="00BE45A1" w:rsidRPr="00BE45A1" w:rsidRDefault="00BE45A1" w:rsidP="00D73AE1">
            <w:pPr>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noProof/>
                <w:color w:val="0000FF"/>
                <w:kern w:val="0"/>
                <w:sz w:val="23"/>
                <w:szCs w:val="23"/>
                <w:lang w:bidi="he-IL"/>
                <w14:ligatures w14:val="none"/>
              </w:rPr>
              <mc:AlternateContent>
                <mc:Choice Requires="wps">
                  <w:drawing>
                    <wp:inline distT="0" distB="0" distL="0" distR="0" wp14:anchorId="4806036A" wp14:editId="29BDCD81">
                      <wp:extent cx="302895" cy="302895"/>
                      <wp:effectExtent l="0" t="0" r="0" b="0"/>
                      <wp:docPr id="972732417" name="Rectangl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644A8" id="Rectangle 1" o:spid="_x0000_s1026" href="https://www.thetorah.com/article/how-long-did-gedaliah-govern-before-he-was-assassinated"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" o:button="t" filled="f" stroked="f">
                      <v:fill o:detectmouseclick="t"/>
                      <o:lock v:ext="edit" aspectratio="t"/>
                      <w10:wrap anchorx="page"/>
                      <w10:anchorlock/>
                    </v:rect>
                  </w:pict>
                </mc:Fallback>
              </mc:AlternateContent>
            </w:r>
            <w:r w:rsidRPr="00BE45A1">
              <w:rPr>
                <w:rFonts w:ascii="Merriweather" w:eastAsia="Times New Roman" w:hAnsi="Merriweather" w:cs="Times New Roman"/>
                <w:color w:val="333333"/>
                <w:kern w:val="0"/>
                <w:sz w:val="23"/>
                <w:szCs w:val="23"/>
                <w14:ligatures w14:val="none"/>
              </w:rPr>
              <w:fldChar w:fldCharType="end"/>
            </w:r>
          </w:p>
        </w:tc>
        <w:tc>
          <w:tcPr>
            <w:tcW w:w="4110" w:type="dxa"/>
          </w:tcPr>
          <w:p w14:paraId="64CF9F5F" w14:textId="1F3C2148" w:rsidR="00BE45A1" w:rsidRPr="00BE45A1" w:rsidRDefault="00C67D3F" w:rsidP="00C67D3F">
            <w:pPr>
              <w:bidi/>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הערות</w:t>
            </w:r>
          </w:p>
        </w:tc>
      </w:tr>
      <w:tr w:rsidR="00BE45A1" w:rsidRPr="00BE45A1" w14:paraId="18AC4C80" w14:textId="31F2C625" w:rsidTr="00BE45A1">
        <w:tc>
          <w:tcPr>
            <w:tcW w:w="5240" w:type="dxa"/>
          </w:tcPr>
          <w:p w14:paraId="1FF1C200"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rtl/>
                <w14:ligatures w14:val="none"/>
              </w:rPr>
            </w:pPr>
            <w:r w:rsidRPr="00BE45A1">
              <w:rPr>
                <w:rFonts w:ascii="Merriweather" w:eastAsia="Times New Roman" w:hAnsi="Merriweather" w:cs="Times New Roman"/>
                <w:color w:val="333333"/>
                <w:kern w:val="0"/>
                <w:sz w:val="23"/>
                <w:szCs w:val="23"/>
                <w14:ligatures w14:val="none"/>
              </w:rPr>
              <w:t xml:space="preserve">See Shmuel </w:t>
            </w:r>
            <w:proofErr w:type="spellStart"/>
            <w:r w:rsidRPr="00BE45A1">
              <w:rPr>
                <w:rFonts w:ascii="Merriweather" w:eastAsia="Times New Roman" w:hAnsi="Merriweather" w:cs="Times New Roman"/>
                <w:color w:val="333333"/>
                <w:kern w:val="0"/>
                <w:sz w:val="23"/>
                <w:szCs w:val="23"/>
                <w14:ligatures w14:val="none"/>
              </w:rPr>
              <w:t>Aḥituv</w:t>
            </w:r>
            <w:proofErr w:type="spellEnd"/>
            <w:r w:rsidRPr="00BE45A1">
              <w:rPr>
                <w:rFonts w:ascii="Merriweather" w:eastAsia="Times New Roman" w:hAnsi="Merriweather" w:cs="Times New Roman"/>
                <w:color w:val="333333"/>
                <w:kern w:val="0"/>
                <w:sz w:val="23"/>
                <w:szCs w:val="23"/>
                <w14:ligatures w14:val="none"/>
              </w:rPr>
              <w:t xml:space="preserve">, </w:t>
            </w:r>
            <w:r w:rsidRPr="00BE45A1">
              <w:rPr>
                <w:rFonts w:ascii="Merriweather" w:eastAsia="Times New Roman" w:hAnsi="Merriweather" w:cs="Times New Roman"/>
                <w:color w:val="333333"/>
                <w:kern w:val="0"/>
                <w:sz w:val="23"/>
                <w:szCs w:val="23"/>
                <w:rtl/>
                <w:lang w:bidi="he-IL"/>
                <w14:ligatures w14:val="none"/>
              </w:rPr>
              <w:t>אסופת כתובות עבריות</w:t>
            </w:r>
            <w:r w:rsidRPr="00BE45A1">
              <w:rPr>
                <w:rFonts w:ascii="Merriweather" w:eastAsia="Times New Roman" w:hAnsi="Merriweather" w:cs="Times New Roman"/>
                <w:color w:val="333333"/>
                <w:kern w:val="0"/>
                <w:sz w:val="23"/>
                <w:szCs w:val="23"/>
                <w14:ligatures w14:val="none"/>
              </w:rPr>
              <w:t xml:space="preserve"> [</w:t>
            </w:r>
            <w:r w:rsidRPr="00BE45A1">
              <w:rPr>
                <w:rFonts w:ascii="Merriweather" w:eastAsia="Times New Roman" w:hAnsi="Merriweather" w:cs="Times New Roman"/>
                <w:i/>
                <w:iCs/>
                <w:color w:val="333333"/>
                <w:kern w:val="0"/>
                <w:sz w:val="23"/>
                <w:szCs w:val="23"/>
                <w14:ligatures w14:val="none"/>
              </w:rPr>
              <w:t>Handbook of Ancient Hebrew Inscriptions</w:t>
            </w:r>
            <w:r w:rsidRPr="00BE45A1">
              <w:rPr>
                <w:rFonts w:ascii="Merriweather" w:eastAsia="Times New Roman" w:hAnsi="Merriweather" w:cs="Times New Roman"/>
                <w:color w:val="333333"/>
                <w:kern w:val="0"/>
                <w:sz w:val="23"/>
                <w:szCs w:val="23"/>
                <w14:ligatures w14:val="none"/>
              </w:rPr>
              <w:t xml:space="preserve">], </w:t>
            </w:r>
            <w:r w:rsidRPr="00BE45A1">
              <w:rPr>
                <w:rFonts w:ascii="Merriweather" w:eastAsia="Times New Roman" w:hAnsi="Merriweather" w:cs="Times New Roman"/>
                <w:color w:val="333333"/>
                <w:kern w:val="0"/>
                <w:sz w:val="23"/>
                <w:szCs w:val="23"/>
                <w:rtl/>
                <w:lang w:bidi="he-IL"/>
                <w14:ligatures w14:val="none"/>
              </w:rPr>
              <w:t xml:space="preserve">ספריית </w:t>
            </w:r>
            <w:proofErr w:type="spellStart"/>
            <w:r w:rsidRPr="00BE45A1">
              <w:rPr>
                <w:rFonts w:ascii="Merriweather" w:eastAsia="Times New Roman" w:hAnsi="Merriweather" w:cs="Times New Roman"/>
                <w:color w:val="333333"/>
                <w:kern w:val="0"/>
                <w:sz w:val="23"/>
                <w:szCs w:val="23"/>
                <w:rtl/>
                <w:lang w:bidi="he-IL"/>
                <w14:ligatures w14:val="none"/>
              </w:rPr>
              <w:t>האנציקלופידיה</w:t>
            </w:r>
            <w:proofErr w:type="spellEnd"/>
            <w:r w:rsidRPr="00BE45A1">
              <w:rPr>
                <w:rFonts w:ascii="Merriweather" w:eastAsia="Times New Roman" w:hAnsi="Merriweather" w:cs="Times New Roman"/>
                <w:color w:val="333333"/>
                <w:kern w:val="0"/>
                <w:sz w:val="23"/>
                <w:szCs w:val="23"/>
                <w:rtl/>
                <w:lang w:bidi="he-IL"/>
                <w14:ligatures w14:val="none"/>
              </w:rPr>
              <w:t xml:space="preserve"> העברית</w:t>
            </w:r>
            <w:r w:rsidRPr="00BE45A1">
              <w:rPr>
                <w:rFonts w:ascii="Merriweather" w:eastAsia="Times New Roman" w:hAnsi="Merriweather" w:cs="Times New Roman"/>
                <w:color w:val="333333"/>
                <w:kern w:val="0"/>
                <w:sz w:val="23"/>
                <w:szCs w:val="23"/>
                <w14:ligatures w14:val="none"/>
              </w:rPr>
              <w:t xml:space="preserve"> [The Biblical </w:t>
            </w:r>
            <w:proofErr w:type="spellStart"/>
            <w:r w:rsidRPr="00BE45A1">
              <w:rPr>
                <w:rFonts w:ascii="Merriweather" w:eastAsia="Times New Roman" w:hAnsi="Merriweather" w:cs="Times New Roman"/>
                <w:color w:val="333333"/>
                <w:kern w:val="0"/>
                <w:sz w:val="23"/>
                <w:szCs w:val="23"/>
                <w14:ligatures w14:val="none"/>
              </w:rPr>
              <w:t>Encyclopaedia</w:t>
            </w:r>
            <w:proofErr w:type="spellEnd"/>
            <w:r w:rsidRPr="00BE45A1">
              <w:rPr>
                <w:rFonts w:ascii="Merriweather" w:eastAsia="Times New Roman" w:hAnsi="Merriweather" w:cs="Times New Roman"/>
                <w:color w:val="333333"/>
                <w:kern w:val="0"/>
                <w:sz w:val="23"/>
                <w:szCs w:val="23"/>
                <w14:ligatures w14:val="none"/>
              </w:rPr>
              <w:t xml:space="preserve"> Library] 7 (Jerusalem: Bialik, 1992), 125. While much of this book appears in English </w:t>
            </w:r>
            <w:r w:rsidRPr="00BE45A1">
              <w:rPr>
                <w:rFonts w:ascii="Merriweather" w:eastAsia="Times New Roman" w:hAnsi="Merriweather" w:cs="Times New Roman"/>
                <w:color w:val="333333"/>
                <w:kern w:val="0"/>
                <w:sz w:val="23"/>
                <w:szCs w:val="23"/>
                <w14:ligatures w14:val="none"/>
              </w:rPr>
              <w:lastRenderedPageBreak/>
              <w:t>translation under the title </w:t>
            </w:r>
            <w:r w:rsidRPr="00BE45A1">
              <w:rPr>
                <w:rFonts w:ascii="Merriweather" w:eastAsia="Times New Roman" w:hAnsi="Merriweather" w:cs="Times New Roman"/>
                <w:i/>
                <w:iCs/>
                <w:color w:val="333333"/>
                <w:kern w:val="0"/>
                <w:sz w:val="23"/>
                <w:szCs w:val="23"/>
                <w14:ligatures w14:val="none"/>
              </w:rPr>
              <w:t>Echoes from the Past</w:t>
            </w:r>
            <w:r w:rsidRPr="00BE45A1">
              <w:rPr>
                <w:rFonts w:ascii="Merriweather" w:eastAsia="Times New Roman" w:hAnsi="Merriweather" w:cs="Times New Roman"/>
                <w:color w:val="333333"/>
                <w:kern w:val="0"/>
                <w:sz w:val="23"/>
                <w:szCs w:val="23"/>
                <w14:ligatures w14:val="none"/>
              </w:rPr>
              <w:t> (Carta 2008), that volume does not contain the Judean stamp seals.</w:t>
            </w:r>
          </w:p>
        </w:tc>
        <w:tc>
          <w:tcPr>
            <w:tcW w:w="4110" w:type="dxa"/>
          </w:tcPr>
          <w:p w14:paraId="49A83CA7" w14:textId="09DC0CFD" w:rsidR="00BE45A1" w:rsidRPr="00BE45A1" w:rsidRDefault="00C67D3F" w:rsidP="0097195F">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1. ראו שמואל אחיטוב, אסופת כתובות עבריות, ספריית האנציקלופדיה העברית 7 (ירושלים: מ</w:t>
            </w:r>
            <w:r w:rsidR="0097195F">
              <w:rPr>
                <w:rFonts w:ascii="Merriweather" w:eastAsia="Times New Roman" w:hAnsi="Merriweather" w:cs="Times New Roman" w:hint="cs"/>
                <w:color w:val="333333"/>
                <w:kern w:val="0"/>
                <w:sz w:val="23"/>
                <w:szCs w:val="23"/>
                <w:rtl/>
                <w:lang w:bidi="he-IL"/>
                <w14:ligatures w14:val="none"/>
              </w:rPr>
              <w:t>ו</w:t>
            </w:r>
            <w:r>
              <w:rPr>
                <w:rFonts w:ascii="Merriweather" w:eastAsia="Times New Roman" w:hAnsi="Merriweather" w:cs="Times New Roman" w:hint="cs"/>
                <w:color w:val="333333"/>
                <w:kern w:val="0"/>
                <w:sz w:val="23"/>
                <w:szCs w:val="23"/>
                <w:rtl/>
                <w:lang w:bidi="he-IL"/>
                <w14:ligatures w14:val="none"/>
              </w:rPr>
              <w:t xml:space="preserve">סד ביאליק, 1992), 125. </w:t>
            </w:r>
          </w:p>
        </w:tc>
      </w:tr>
      <w:tr w:rsidR="00BE45A1" w:rsidRPr="00BE45A1" w14:paraId="787C9265" w14:textId="562BA9E2" w:rsidTr="00BE45A1">
        <w:tc>
          <w:tcPr>
            <w:tcW w:w="5240" w:type="dxa"/>
          </w:tcPr>
          <w:p w14:paraId="24FF7D74"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The title is mentioned often in the books of Kings and Isaiah. For a discussion of its meaning, see Mordechai Cogan, </w:t>
            </w:r>
            <w:r w:rsidRPr="00BE45A1">
              <w:rPr>
                <w:rFonts w:ascii="Merriweather" w:eastAsia="Times New Roman" w:hAnsi="Merriweather" w:cs="Times New Roman"/>
                <w:i/>
                <w:iCs/>
                <w:color w:val="333333"/>
                <w:kern w:val="0"/>
                <w:sz w:val="23"/>
                <w:szCs w:val="23"/>
                <w14:ligatures w14:val="none"/>
              </w:rPr>
              <w:t>I Kings</w:t>
            </w:r>
            <w:r w:rsidRPr="00BE45A1">
              <w:rPr>
                <w:rFonts w:ascii="Merriweather" w:eastAsia="Times New Roman" w:hAnsi="Merriweather" w:cs="Times New Roman"/>
                <w:color w:val="333333"/>
                <w:kern w:val="0"/>
                <w:sz w:val="23"/>
                <w:szCs w:val="23"/>
                <w14:ligatures w14:val="none"/>
              </w:rPr>
              <w:t>, Anchor Bible 10 (NY: Doubleday, 2001), 203–204.</w:t>
            </w:r>
          </w:p>
        </w:tc>
        <w:tc>
          <w:tcPr>
            <w:tcW w:w="4110" w:type="dxa"/>
          </w:tcPr>
          <w:p w14:paraId="23E5A691" w14:textId="77777777" w:rsidR="00BE45A1" w:rsidRDefault="00B43117" w:rsidP="00C67D3F">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 התואר מופיע פעמים רבות בספר מלכים ובספר ישעיה. לדיון במשמעותו ראו:</w:t>
            </w:r>
          </w:p>
          <w:p w14:paraId="64212D6C" w14:textId="4E8B7305" w:rsidR="00B43117" w:rsidRPr="00BE45A1" w:rsidRDefault="00B43117" w:rsidP="00B43117">
            <w:pPr>
              <w:spacing w:line="480" w:lineRule="auto"/>
              <w:rPr>
                <w:rFonts w:ascii="Merriweather" w:eastAsia="Times New Roman" w:hAnsi="Merriweather" w:cs="Times New Roman"/>
                <w:color w:val="333333"/>
                <w:kern w:val="0"/>
                <w:sz w:val="23"/>
                <w:szCs w:val="23"/>
                <w:lang w:bidi="he-IL"/>
                <w14:ligatures w14:val="none"/>
              </w:rPr>
            </w:pPr>
            <w:r w:rsidRPr="00BE45A1">
              <w:rPr>
                <w:rFonts w:ascii="Merriweather" w:eastAsia="Times New Roman" w:hAnsi="Merriweather" w:cs="Times New Roman"/>
                <w:color w:val="333333"/>
                <w:kern w:val="0"/>
                <w:sz w:val="23"/>
                <w:szCs w:val="23"/>
                <w14:ligatures w14:val="none"/>
              </w:rPr>
              <w:t>Mordechai Cogan, </w:t>
            </w:r>
            <w:r w:rsidRPr="00BE45A1">
              <w:rPr>
                <w:rFonts w:ascii="Merriweather" w:eastAsia="Times New Roman" w:hAnsi="Merriweather" w:cs="Times New Roman"/>
                <w:i/>
                <w:iCs/>
                <w:color w:val="333333"/>
                <w:kern w:val="0"/>
                <w:sz w:val="23"/>
                <w:szCs w:val="23"/>
                <w14:ligatures w14:val="none"/>
              </w:rPr>
              <w:t>I Kings</w:t>
            </w:r>
            <w:r w:rsidRPr="00BE45A1">
              <w:rPr>
                <w:rFonts w:ascii="Merriweather" w:eastAsia="Times New Roman" w:hAnsi="Merriweather" w:cs="Times New Roman"/>
                <w:color w:val="333333"/>
                <w:kern w:val="0"/>
                <w:sz w:val="23"/>
                <w:szCs w:val="23"/>
                <w14:ligatures w14:val="none"/>
              </w:rPr>
              <w:t>, Anchor Bible 10 (NY: Doubleday, 2001), 203–204.</w:t>
            </w:r>
          </w:p>
        </w:tc>
      </w:tr>
      <w:tr w:rsidR="00BE45A1" w:rsidRPr="00BE45A1" w14:paraId="1F8DD037" w14:textId="67D87EC5" w:rsidTr="00BE45A1">
        <w:tc>
          <w:tcPr>
            <w:tcW w:w="5240" w:type="dxa"/>
          </w:tcPr>
          <w:p w14:paraId="5E0922ED"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The word </w:t>
            </w:r>
            <w:proofErr w:type="spellStart"/>
            <w:r w:rsidRPr="00BE45A1">
              <w:rPr>
                <w:rFonts w:ascii="Merriweather" w:eastAsia="Times New Roman" w:hAnsi="Merriweather" w:cs="Times New Roman"/>
                <w:i/>
                <w:iCs/>
                <w:color w:val="333333"/>
                <w:kern w:val="0"/>
                <w:sz w:val="23"/>
                <w:szCs w:val="23"/>
                <w14:ligatures w14:val="none"/>
              </w:rPr>
              <w:t>chodesh</w:t>
            </w:r>
            <w:proofErr w:type="spellEnd"/>
            <w:r w:rsidRPr="00BE45A1">
              <w:rPr>
                <w:rFonts w:ascii="Merriweather" w:eastAsia="Times New Roman" w:hAnsi="Merriweather" w:cs="Times New Roman"/>
                <w:color w:val="333333"/>
                <w:kern w:val="0"/>
                <w:sz w:val="23"/>
                <w:szCs w:val="23"/>
                <w14:ligatures w14:val="none"/>
              </w:rPr>
              <w:t> often means New Moon, though it can also just mean “month,” especially in later texts.</w:t>
            </w:r>
          </w:p>
        </w:tc>
        <w:tc>
          <w:tcPr>
            <w:tcW w:w="4110" w:type="dxa"/>
          </w:tcPr>
          <w:p w14:paraId="7784330A" w14:textId="59EB06A6" w:rsidR="00BE45A1" w:rsidRPr="00BE45A1" w:rsidRDefault="00C67D3F" w:rsidP="00B4311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3. </w:t>
            </w:r>
            <w:r w:rsidR="00B43117">
              <w:rPr>
                <w:rFonts w:ascii="Merriweather" w:eastAsia="Times New Roman" w:hAnsi="Merriweather" w:cs="Times New Roman" w:hint="cs"/>
                <w:color w:val="333333"/>
                <w:kern w:val="0"/>
                <w:sz w:val="23"/>
                <w:szCs w:val="23"/>
                <w:rtl/>
                <w:lang w:bidi="he-IL"/>
                <w14:ligatures w14:val="none"/>
              </w:rPr>
              <w:t xml:space="preserve">במקרים רבים </w:t>
            </w:r>
            <w:r>
              <w:rPr>
                <w:rFonts w:ascii="Merriweather" w:eastAsia="Times New Roman" w:hAnsi="Merriweather" w:cs="Times New Roman" w:hint="cs"/>
                <w:color w:val="333333"/>
                <w:kern w:val="0"/>
                <w:sz w:val="23"/>
                <w:szCs w:val="23"/>
                <w:rtl/>
                <w:lang w:bidi="he-IL"/>
                <w14:ligatures w14:val="none"/>
              </w:rPr>
              <w:t xml:space="preserve">משמעות המילה "חודש" </w:t>
            </w:r>
            <w:r w:rsidR="0097195F">
              <w:rPr>
                <w:rFonts w:ascii="Merriweather" w:eastAsia="Times New Roman" w:hAnsi="Merriweather" w:cs="Times New Roman" w:hint="cs"/>
                <w:color w:val="333333"/>
                <w:kern w:val="0"/>
                <w:sz w:val="23"/>
                <w:szCs w:val="23"/>
                <w:rtl/>
                <w:lang w:bidi="he-IL"/>
                <w14:ligatures w14:val="none"/>
              </w:rPr>
              <w:t xml:space="preserve">במקרא </w:t>
            </w:r>
            <w:r>
              <w:rPr>
                <w:rFonts w:ascii="Merriweather" w:eastAsia="Times New Roman" w:hAnsi="Merriweather" w:cs="Times New Roman" w:hint="cs"/>
                <w:color w:val="333333"/>
                <w:kern w:val="0"/>
                <w:sz w:val="23"/>
                <w:szCs w:val="23"/>
                <w:rtl/>
                <w:lang w:bidi="he-IL"/>
                <w14:ligatures w14:val="none"/>
              </w:rPr>
              <w:t xml:space="preserve">היא </w:t>
            </w:r>
            <w:r w:rsidR="00B43117">
              <w:rPr>
                <w:rFonts w:ascii="Merriweather" w:eastAsia="Times New Roman" w:hAnsi="Merriweather" w:cs="Times New Roman" w:hint="cs"/>
                <w:color w:val="333333"/>
                <w:kern w:val="0"/>
                <w:sz w:val="23"/>
                <w:szCs w:val="23"/>
                <w:rtl/>
                <w:lang w:bidi="he-IL"/>
                <w14:ligatures w14:val="none"/>
              </w:rPr>
              <w:t>"ירח חדש", אך היא יכולה לשמש גם במובן שבו משתמשים בה היום, בייחוד בטקסטים מאוחרים.</w:t>
            </w:r>
          </w:p>
        </w:tc>
      </w:tr>
      <w:tr w:rsidR="00BE45A1" w:rsidRPr="00BE45A1" w14:paraId="3A142CE3" w14:textId="25A700EB" w:rsidTr="00BE45A1">
        <w:tc>
          <w:tcPr>
            <w:tcW w:w="5240" w:type="dxa"/>
          </w:tcPr>
          <w:p w14:paraId="1E7999F6"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For the publication of the bulla, see Gabriel Barkay, “A Bulla of Ishmael, the King's Son,” </w:t>
            </w:r>
            <w:r w:rsidRPr="00BE45A1">
              <w:rPr>
                <w:rFonts w:ascii="Merriweather" w:eastAsia="Times New Roman" w:hAnsi="Merriweather" w:cs="Times New Roman"/>
                <w:i/>
                <w:iCs/>
                <w:color w:val="333333"/>
                <w:kern w:val="0"/>
                <w:sz w:val="23"/>
                <w:szCs w:val="23"/>
                <w14:ligatures w14:val="none"/>
              </w:rPr>
              <w:t>BASOR</w:t>
            </w:r>
            <w:r w:rsidRPr="00BE45A1">
              <w:rPr>
                <w:rFonts w:ascii="Merriweather" w:eastAsia="Times New Roman" w:hAnsi="Merriweather" w:cs="Times New Roman"/>
                <w:color w:val="333333"/>
                <w:kern w:val="0"/>
                <w:sz w:val="23"/>
                <w:szCs w:val="23"/>
                <w14:ligatures w14:val="none"/>
              </w:rPr>
              <w:t xml:space="preserve"> 290/1 (1993): 109–114. Unprovenanced finds refer to objects that we do not know where they were found. In addition to the problem of antiquities theft, unprovenanced artifacts may also be </w:t>
            </w:r>
            <w:r w:rsidRPr="00BE45A1">
              <w:rPr>
                <w:rFonts w:ascii="Merriweather" w:eastAsia="Times New Roman" w:hAnsi="Merriweather" w:cs="Times New Roman"/>
                <w:color w:val="333333"/>
                <w:kern w:val="0"/>
                <w:sz w:val="23"/>
                <w:szCs w:val="23"/>
                <w14:ligatures w14:val="none"/>
              </w:rPr>
              <w:lastRenderedPageBreak/>
              <w:t>forgeries. Experts try to determine whether or not this is the case, but obviously this problem does not plague objects found in controlled excavations.</w:t>
            </w:r>
          </w:p>
        </w:tc>
        <w:tc>
          <w:tcPr>
            <w:tcW w:w="4110" w:type="dxa"/>
          </w:tcPr>
          <w:p w14:paraId="3BDFD079" w14:textId="77777777" w:rsidR="00BE45A1" w:rsidRDefault="00B43117" w:rsidP="00B4311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4. על הבולה ראו:</w:t>
            </w:r>
          </w:p>
          <w:p w14:paraId="223BD836" w14:textId="77777777" w:rsidR="00B43117" w:rsidRDefault="00B43117" w:rsidP="00B43117">
            <w:pPr>
              <w:spacing w:line="480" w:lineRule="auto"/>
              <w:rPr>
                <w:rFonts w:ascii="Merriweather" w:eastAsia="Times New Roman" w:hAnsi="Merriweather" w:cs="Times New Roman"/>
                <w:color w:val="333333"/>
                <w:kern w:val="0"/>
                <w:sz w:val="23"/>
                <w:szCs w:val="23"/>
                <w:lang w:bidi="he-IL"/>
                <w14:ligatures w14:val="none"/>
              </w:rPr>
            </w:pPr>
            <w:r w:rsidRPr="00BE45A1">
              <w:rPr>
                <w:rFonts w:ascii="Merriweather" w:eastAsia="Times New Roman" w:hAnsi="Merriweather" w:cs="Times New Roman"/>
                <w:color w:val="333333"/>
                <w:kern w:val="0"/>
                <w:sz w:val="23"/>
                <w:szCs w:val="23"/>
                <w14:ligatures w14:val="none"/>
              </w:rPr>
              <w:t>Gabriel Barkay, “A Bulla of Ishmael, the King's Son,” </w:t>
            </w:r>
            <w:r w:rsidRPr="00BE45A1">
              <w:rPr>
                <w:rFonts w:ascii="Merriweather" w:eastAsia="Times New Roman" w:hAnsi="Merriweather" w:cs="Times New Roman"/>
                <w:i/>
                <w:iCs/>
                <w:color w:val="333333"/>
                <w:kern w:val="0"/>
                <w:sz w:val="23"/>
                <w:szCs w:val="23"/>
                <w14:ligatures w14:val="none"/>
              </w:rPr>
              <w:t>BASOR</w:t>
            </w:r>
            <w:r w:rsidRPr="00BE45A1">
              <w:rPr>
                <w:rFonts w:ascii="Merriweather" w:eastAsia="Times New Roman" w:hAnsi="Merriweather" w:cs="Times New Roman"/>
                <w:color w:val="333333"/>
                <w:kern w:val="0"/>
                <w:sz w:val="23"/>
                <w:szCs w:val="23"/>
                <w14:ligatures w14:val="none"/>
              </w:rPr>
              <w:t> 290/1 (1993): 109–114.</w:t>
            </w:r>
          </w:p>
          <w:p w14:paraId="12DAFBA2" w14:textId="2A4F7CEB" w:rsidR="00B43117" w:rsidRPr="00BE45A1" w:rsidRDefault="0097195F" w:rsidP="0097195F">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ממצאים שמקורם אינו ודאי</w:t>
            </w:r>
            <w:r w:rsidR="00B43117">
              <w:rPr>
                <w:rFonts w:ascii="Merriweather" w:eastAsia="Times New Roman" w:hAnsi="Merriweather" w:cs="Times New Roman" w:hint="cs"/>
                <w:color w:val="333333"/>
                <w:kern w:val="0"/>
                <w:sz w:val="23"/>
                <w:szCs w:val="23"/>
                <w:rtl/>
                <w:lang w:bidi="he-IL"/>
                <w14:ligatures w14:val="none"/>
              </w:rPr>
              <w:t xml:space="preserve"> הם פריטים שאיננו יודעי</w:t>
            </w:r>
            <w:r>
              <w:rPr>
                <w:rFonts w:ascii="Merriweather" w:eastAsia="Times New Roman" w:hAnsi="Merriweather" w:cs="Times New Roman" w:hint="cs"/>
                <w:color w:val="333333"/>
                <w:kern w:val="0"/>
                <w:sz w:val="23"/>
                <w:szCs w:val="23"/>
                <w:rtl/>
                <w:lang w:bidi="he-IL"/>
                <w14:ligatures w14:val="none"/>
              </w:rPr>
              <w:t>ם</w:t>
            </w:r>
            <w:r w:rsidR="00B43117">
              <w:rPr>
                <w:rFonts w:ascii="Merriweather" w:eastAsia="Times New Roman" w:hAnsi="Merriweather" w:cs="Times New Roman" w:hint="cs"/>
                <w:color w:val="333333"/>
                <w:kern w:val="0"/>
                <w:sz w:val="23"/>
                <w:szCs w:val="23"/>
                <w:rtl/>
                <w:lang w:bidi="he-IL"/>
                <w14:ligatures w14:val="none"/>
              </w:rPr>
              <w:t xml:space="preserve"> היכן נמצאו. נוסף על בעיית גניבת העתיקות יש חשש שממצאים </w:t>
            </w:r>
            <w:r>
              <w:rPr>
                <w:rFonts w:ascii="Merriweather" w:eastAsia="Times New Roman" w:hAnsi="Merriweather" w:cs="Times New Roman" w:hint="cs"/>
                <w:color w:val="333333"/>
                <w:kern w:val="0"/>
                <w:sz w:val="23"/>
                <w:szCs w:val="23"/>
                <w:rtl/>
                <w:lang w:bidi="he-IL"/>
                <w14:ligatures w14:val="none"/>
              </w:rPr>
              <w:t>שכאלה</w:t>
            </w:r>
            <w:r w:rsidR="00B43117">
              <w:rPr>
                <w:rFonts w:ascii="Merriweather" w:eastAsia="Times New Roman" w:hAnsi="Merriweather" w:cs="Times New Roman" w:hint="cs"/>
                <w:color w:val="333333"/>
                <w:kern w:val="0"/>
                <w:sz w:val="23"/>
                <w:szCs w:val="23"/>
                <w:rtl/>
                <w:lang w:bidi="he-IL"/>
                <w14:ligatures w14:val="none"/>
              </w:rPr>
              <w:t xml:space="preserve"> מזויפים. מומחים מנסים לקבוע אם מדובר בזיוף, אך מטבע הדברים </w:t>
            </w:r>
            <w:r w:rsidR="00B43117">
              <w:rPr>
                <w:rFonts w:ascii="Merriweather" w:eastAsia="Times New Roman" w:hAnsi="Merriweather" w:cs="Times New Roman" w:hint="cs"/>
                <w:color w:val="333333"/>
                <w:kern w:val="0"/>
                <w:sz w:val="23"/>
                <w:szCs w:val="23"/>
                <w:rtl/>
                <w:lang w:bidi="he-IL"/>
                <w14:ligatures w14:val="none"/>
              </w:rPr>
              <w:lastRenderedPageBreak/>
              <w:t>בעיה זו אינה קיימת במקרה של פריטים שנמצאו בחפירות מסודרות.</w:t>
            </w:r>
          </w:p>
        </w:tc>
      </w:tr>
      <w:tr w:rsidR="00BE45A1" w:rsidRPr="00BE45A1" w14:paraId="41999D31" w14:textId="75F43B88" w:rsidTr="00BE45A1">
        <w:tc>
          <w:tcPr>
            <w:tcW w:w="5240" w:type="dxa"/>
          </w:tcPr>
          <w:p w14:paraId="330AD4FC"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lastRenderedPageBreak/>
              <w:t>The story of Gedaliah’s time as governor and his assassination in Kings is very brief, and is likely just a greatly abbreviated version of the Jeremiah account, or perhaps an earlier version of it, before it was incorporated into the book of Jeremiah. See discussion in Mordechai Cogan and Hayim Tadmor, </w:t>
            </w:r>
            <w:r w:rsidRPr="00BE45A1">
              <w:rPr>
                <w:rFonts w:ascii="Merriweather" w:eastAsia="Times New Roman" w:hAnsi="Merriweather" w:cs="Times New Roman"/>
                <w:i/>
                <w:iCs/>
                <w:color w:val="333333"/>
                <w:kern w:val="0"/>
                <w:sz w:val="23"/>
                <w:szCs w:val="23"/>
                <w14:ligatures w14:val="none"/>
              </w:rPr>
              <w:t>II Kings</w:t>
            </w:r>
            <w:r w:rsidRPr="00BE45A1">
              <w:rPr>
                <w:rFonts w:ascii="Merriweather" w:eastAsia="Times New Roman" w:hAnsi="Merriweather" w:cs="Times New Roman"/>
                <w:color w:val="333333"/>
                <w:kern w:val="0"/>
                <w:sz w:val="23"/>
                <w:szCs w:val="23"/>
                <w14:ligatures w14:val="none"/>
              </w:rPr>
              <w:t>, Anchor Bible 11 (New York: Doubleday, 1988), 326.</w:t>
            </w:r>
          </w:p>
        </w:tc>
        <w:tc>
          <w:tcPr>
            <w:tcW w:w="4110" w:type="dxa"/>
          </w:tcPr>
          <w:p w14:paraId="57A68E33" w14:textId="20260DEE" w:rsidR="00BE45A1" w:rsidRDefault="00833D4B" w:rsidP="0097195F">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5. </w:t>
            </w:r>
            <w:r w:rsidR="0097195F">
              <w:rPr>
                <w:rFonts w:ascii="Merriweather" w:eastAsia="Times New Roman" w:hAnsi="Merriweather" w:cs="Times New Roman" w:hint="cs"/>
                <w:color w:val="333333"/>
                <w:kern w:val="0"/>
                <w:sz w:val="23"/>
                <w:szCs w:val="23"/>
                <w:rtl/>
                <w:lang w:bidi="he-IL"/>
                <w14:ligatures w14:val="none"/>
              </w:rPr>
              <w:t>ה</w:t>
            </w:r>
            <w:r>
              <w:rPr>
                <w:rFonts w:ascii="Merriweather" w:eastAsia="Times New Roman" w:hAnsi="Merriweather" w:cs="Times New Roman" w:hint="cs"/>
                <w:color w:val="333333"/>
                <w:kern w:val="0"/>
                <w:sz w:val="23"/>
                <w:szCs w:val="23"/>
                <w:rtl/>
                <w:lang w:bidi="he-IL"/>
                <w14:ligatures w14:val="none"/>
              </w:rPr>
              <w:t>סיפור</w:t>
            </w:r>
            <w:r w:rsidR="0097195F">
              <w:rPr>
                <w:rFonts w:ascii="Merriweather" w:eastAsia="Times New Roman" w:hAnsi="Merriweather" w:cs="Times New Roman" w:hint="cs"/>
                <w:color w:val="333333"/>
                <w:kern w:val="0"/>
                <w:sz w:val="23"/>
                <w:szCs w:val="23"/>
                <w:rtl/>
                <w:lang w:bidi="he-IL"/>
                <w14:ligatures w14:val="none"/>
              </w:rPr>
              <w:t xml:space="preserve"> במלכים על</w:t>
            </w:r>
            <w:r>
              <w:rPr>
                <w:rFonts w:ascii="Merriweather" w:eastAsia="Times New Roman" w:hAnsi="Merriweather" w:cs="Times New Roman" w:hint="cs"/>
                <w:color w:val="333333"/>
                <w:kern w:val="0"/>
                <w:sz w:val="23"/>
                <w:szCs w:val="23"/>
                <w:rtl/>
                <w:lang w:bidi="he-IL"/>
                <w14:ligatures w14:val="none"/>
              </w:rPr>
              <w:t xml:space="preserve"> כהונת גדליה כמושל יהודה והירצחו קצר מאוד, ומסתבר שהוא רק גרסה מקוצרת מאוד של הסיפור בירמיה או אולי של גרסה קודמת ששולבה אחר כך בספר ירמיה. ראו:</w:t>
            </w:r>
          </w:p>
          <w:p w14:paraId="359CCDC3" w14:textId="7124AB6D" w:rsidR="00833D4B" w:rsidRPr="00BE45A1" w:rsidRDefault="00833D4B" w:rsidP="00833D4B">
            <w:pPr>
              <w:spacing w:line="480" w:lineRule="auto"/>
              <w:rPr>
                <w:rFonts w:ascii="Merriweather" w:eastAsia="Times New Roman" w:hAnsi="Merriweather" w:cs="Times New Roman"/>
                <w:color w:val="333333"/>
                <w:kern w:val="0"/>
                <w:sz w:val="23"/>
                <w:szCs w:val="23"/>
                <w:lang w:bidi="he-IL"/>
                <w14:ligatures w14:val="none"/>
              </w:rPr>
            </w:pPr>
            <w:r w:rsidRPr="00BE45A1">
              <w:rPr>
                <w:rFonts w:ascii="Merriweather" w:eastAsia="Times New Roman" w:hAnsi="Merriweather" w:cs="Times New Roman"/>
                <w:color w:val="333333"/>
                <w:kern w:val="0"/>
                <w:sz w:val="23"/>
                <w:szCs w:val="23"/>
                <w14:ligatures w14:val="none"/>
              </w:rPr>
              <w:t>Mordechai Cogan and Hayim Tadmor, </w:t>
            </w:r>
            <w:r w:rsidRPr="00BE45A1">
              <w:rPr>
                <w:rFonts w:ascii="Merriweather" w:eastAsia="Times New Roman" w:hAnsi="Merriweather" w:cs="Times New Roman"/>
                <w:i/>
                <w:iCs/>
                <w:color w:val="333333"/>
                <w:kern w:val="0"/>
                <w:sz w:val="23"/>
                <w:szCs w:val="23"/>
                <w14:ligatures w14:val="none"/>
              </w:rPr>
              <w:t>II Kings</w:t>
            </w:r>
            <w:r w:rsidRPr="00BE45A1">
              <w:rPr>
                <w:rFonts w:ascii="Merriweather" w:eastAsia="Times New Roman" w:hAnsi="Merriweather" w:cs="Times New Roman"/>
                <w:color w:val="333333"/>
                <w:kern w:val="0"/>
                <w:sz w:val="23"/>
                <w:szCs w:val="23"/>
                <w14:ligatures w14:val="none"/>
              </w:rPr>
              <w:t>, Anchor Bible 11 (New York: Doubleday, 1988), 326.</w:t>
            </w:r>
          </w:p>
        </w:tc>
      </w:tr>
      <w:tr w:rsidR="00BE45A1" w:rsidRPr="00BE45A1" w14:paraId="7C1030B9" w14:textId="5B8E8755" w:rsidTr="00BE45A1">
        <w:tc>
          <w:tcPr>
            <w:tcW w:w="5240" w:type="dxa"/>
          </w:tcPr>
          <w:p w14:paraId="3D302BE1"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proofErr w:type="spellStart"/>
            <w:r w:rsidRPr="00BE45A1">
              <w:rPr>
                <w:rFonts w:ascii="Merriweather" w:eastAsia="Times New Roman" w:hAnsi="Merriweather" w:cs="Times New Roman"/>
                <w:color w:val="333333"/>
                <w:kern w:val="0"/>
                <w:sz w:val="23"/>
                <w:szCs w:val="23"/>
                <w14:ligatures w14:val="none"/>
              </w:rPr>
              <w:t>Milkom</w:t>
            </w:r>
            <w:proofErr w:type="spellEnd"/>
            <w:r w:rsidRPr="00BE45A1">
              <w:rPr>
                <w:rFonts w:ascii="Merriweather" w:eastAsia="Times New Roman" w:hAnsi="Merriweather" w:cs="Times New Roman"/>
                <w:color w:val="333333"/>
                <w:kern w:val="0"/>
                <w:sz w:val="23"/>
                <w:szCs w:val="23"/>
                <w14:ligatures w14:val="none"/>
              </w:rPr>
              <w:t>-Or means “The light or flame of Milcom,” the Ammonite god. This person is not mentioned in the Bible. See Larry Herr, “The Servant of Baalis,” </w:t>
            </w:r>
            <w:r w:rsidRPr="00BE45A1">
              <w:rPr>
                <w:rFonts w:ascii="Merriweather" w:eastAsia="Times New Roman" w:hAnsi="Merriweather" w:cs="Times New Roman"/>
                <w:i/>
                <w:iCs/>
                <w:color w:val="333333"/>
                <w:kern w:val="0"/>
                <w:sz w:val="23"/>
                <w:szCs w:val="23"/>
                <w14:ligatures w14:val="none"/>
              </w:rPr>
              <w:t>The Biblical Archaeologist</w:t>
            </w:r>
            <w:r w:rsidRPr="00BE45A1">
              <w:rPr>
                <w:rFonts w:ascii="Merriweather" w:eastAsia="Times New Roman" w:hAnsi="Merriweather" w:cs="Times New Roman"/>
                <w:color w:val="333333"/>
                <w:kern w:val="0"/>
                <w:sz w:val="23"/>
                <w:szCs w:val="23"/>
                <w14:ligatures w14:val="none"/>
              </w:rPr>
              <w:t xml:space="preserve"> 48.3 (1985): 169–172. </w:t>
            </w:r>
            <w:r w:rsidRPr="00BE45A1">
              <w:rPr>
                <w:rFonts w:ascii="Merriweather" w:eastAsia="Times New Roman" w:hAnsi="Merriweather" w:cs="Times New Roman"/>
                <w:color w:val="333333"/>
                <w:kern w:val="0"/>
                <w:sz w:val="23"/>
                <w:szCs w:val="23"/>
                <w14:ligatures w14:val="none"/>
              </w:rPr>
              <w:lastRenderedPageBreak/>
              <w:t>From the spelling of the king’s name in Ammonite, as opposed to the biblical spelling, we understand that the name means “</w:t>
            </w:r>
            <w:proofErr w:type="spellStart"/>
            <w:r w:rsidRPr="00BE45A1">
              <w:rPr>
                <w:rFonts w:ascii="Merriweather" w:eastAsia="Times New Roman" w:hAnsi="Merriweather" w:cs="Times New Roman"/>
                <w:color w:val="333333"/>
                <w:kern w:val="0"/>
                <w:sz w:val="23"/>
                <w:szCs w:val="23"/>
                <w14:ligatures w14:val="none"/>
              </w:rPr>
              <w:t>Ba</w:t>
            </w:r>
            <w:r w:rsidRPr="00BE45A1">
              <w:rPr>
                <w:rFonts w:ascii="Times New Roman" w:eastAsia="Times New Roman" w:hAnsi="Times New Roman" w:cs="Times New Roman"/>
                <w:color w:val="333333"/>
                <w:kern w:val="0"/>
                <w:sz w:val="23"/>
                <w:szCs w:val="23"/>
                <w14:ligatures w14:val="none"/>
              </w:rPr>
              <w:t>ʿ</w:t>
            </w:r>
            <w:r w:rsidRPr="00BE45A1">
              <w:rPr>
                <w:rFonts w:ascii="Merriweather" w:eastAsia="Times New Roman" w:hAnsi="Merriweather" w:cs="Times New Roman"/>
                <w:color w:val="333333"/>
                <w:kern w:val="0"/>
                <w:sz w:val="23"/>
                <w:szCs w:val="23"/>
                <w14:ligatures w14:val="none"/>
              </w:rPr>
              <w:t>al</w:t>
            </w:r>
            <w:proofErr w:type="spellEnd"/>
            <w:r w:rsidRPr="00BE45A1">
              <w:rPr>
                <w:rFonts w:ascii="Merriweather" w:eastAsia="Times New Roman" w:hAnsi="Merriweather" w:cs="Times New Roman"/>
                <w:color w:val="333333"/>
                <w:kern w:val="0"/>
                <w:sz w:val="23"/>
                <w:szCs w:val="23"/>
                <w14:ligatures w14:val="none"/>
              </w:rPr>
              <w:t xml:space="preserve"> Saves.</w:t>
            </w:r>
            <w:r w:rsidRPr="00BE45A1">
              <w:rPr>
                <w:rFonts w:ascii="Merriweather" w:eastAsia="Times New Roman" w:hAnsi="Merriweather" w:cs="Merriweather"/>
                <w:color w:val="333333"/>
                <w:kern w:val="0"/>
                <w:sz w:val="23"/>
                <w:szCs w:val="23"/>
                <w14:ligatures w14:val="none"/>
              </w:rPr>
              <w:t>”</w:t>
            </w:r>
          </w:p>
        </w:tc>
        <w:tc>
          <w:tcPr>
            <w:tcW w:w="4110" w:type="dxa"/>
          </w:tcPr>
          <w:p w14:paraId="5B839FD1" w14:textId="77777777" w:rsidR="00BE45A1" w:rsidRDefault="00B43117" w:rsidP="00B4311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6. משמעות השם </w:t>
            </w:r>
            <w:proofErr w:type="spellStart"/>
            <w:r>
              <w:rPr>
                <w:rFonts w:ascii="Merriweather" w:eastAsia="Times New Roman" w:hAnsi="Merriweather" w:cs="Times New Roman" w:hint="cs"/>
                <w:color w:val="333333"/>
                <w:kern w:val="0"/>
                <w:sz w:val="23"/>
                <w:szCs w:val="23"/>
                <w:rtl/>
                <w:lang w:bidi="he-IL"/>
                <w14:ligatures w14:val="none"/>
              </w:rPr>
              <w:t>מלכומאור</w:t>
            </w:r>
            <w:proofErr w:type="spellEnd"/>
            <w:r>
              <w:rPr>
                <w:rFonts w:ascii="Merriweather" w:eastAsia="Times New Roman" w:hAnsi="Merriweather" w:cs="Times New Roman" w:hint="cs"/>
                <w:color w:val="333333"/>
                <w:kern w:val="0"/>
                <w:sz w:val="23"/>
                <w:szCs w:val="23"/>
                <w:rtl/>
                <w:lang w:bidi="he-IL"/>
                <w14:ligatures w14:val="none"/>
              </w:rPr>
              <w:t xml:space="preserve"> היא "אור/אש מלכום", האל העמוני. אדם זה אינו מופיע במקרא. ראו:</w:t>
            </w:r>
          </w:p>
          <w:p w14:paraId="3DBBED35" w14:textId="77777777" w:rsidR="00B43117" w:rsidRDefault="00B43117" w:rsidP="00B43117">
            <w:pPr>
              <w:spacing w:line="480" w:lineRule="auto"/>
              <w:rPr>
                <w:rFonts w:ascii="Merriweather" w:eastAsia="Times New Roman" w:hAnsi="Merriweather" w:cs="Times New Roman"/>
                <w:color w:val="333333"/>
                <w:kern w:val="0"/>
                <w:sz w:val="23"/>
                <w:szCs w:val="23"/>
                <w:lang w:bidi="he-IL"/>
                <w14:ligatures w14:val="none"/>
              </w:rPr>
            </w:pPr>
            <w:r w:rsidRPr="00BE45A1">
              <w:rPr>
                <w:rFonts w:ascii="Merriweather" w:eastAsia="Times New Roman" w:hAnsi="Merriweather" w:cs="Times New Roman"/>
                <w:color w:val="333333"/>
                <w:kern w:val="0"/>
                <w:sz w:val="23"/>
                <w:szCs w:val="23"/>
                <w14:ligatures w14:val="none"/>
              </w:rPr>
              <w:t>Larry Herr, “The Servant of Baalis,” </w:t>
            </w:r>
            <w:r w:rsidRPr="00BE45A1">
              <w:rPr>
                <w:rFonts w:ascii="Merriweather" w:eastAsia="Times New Roman" w:hAnsi="Merriweather" w:cs="Times New Roman"/>
                <w:i/>
                <w:iCs/>
                <w:color w:val="333333"/>
                <w:kern w:val="0"/>
                <w:sz w:val="23"/>
                <w:szCs w:val="23"/>
                <w14:ligatures w14:val="none"/>
              </w:rPr>
              <w:t xml:space="preserve">The Biblical </w:t>
            </w:r>
            <w:r w:rsidRPr="00BE45A1">
              <w:rPr>
                <w:rFonts w:ascii="Merriweather" w:eastAsia="Times New Roman" w:hAnsi="Merriweather" w:cs="Times New Roman"/>
                <w:i/>
                <w:iCs/>
                <w:color w:val="333333"/>
                <w:kern w:val="0"/>
                <w:sz w:val="23"/>
                <w:szCs w:val="23"/>
                <w14:ligatures w14:val="none"/>
              </w:rPr>
              <w:lastRenderedPageBreak/>
              <w:t>Archaeologist</w:t>
            </w:r>
            <w:r w:rsidRPr="00BE45A1">
              <w:rPr>
                <w:rFonts w:ascii="Merriweather" w:eastAsia="Times New Roman" w:hAnsi="Merriweather" w:cs="Times New Roman"/>
                <w:color w:val="333333"/>
                <w:kern w:val="0"/>
                <w:sz w:val="23"/>
                <w:szCs w:val="23"/>
                <w14:ligatures w14:val="none"/>
              </w:rPr>
              <w:t> 48.3 (1985): 169–172.</w:t>
            </w:r>
          </w:p>
          <w:p w14:paraId="05EAAB63" w14:textId="37C3BBD8" w:rsidR="00B43117" w:rsidRPr="00BE45A1" w:rsidRDefault="00B43117" w:rsidP="0097195F">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הצורה שב</w:t>
            </w:r>
            <w:r w:rsidR="0097195F">
              <w:rPr>
                <w:rFonts w:ascii="Merriweather" w:eastAsia="Times New Roman" w:hAnsi="Merriweather" w:cs="Times New Roman" w:hint="cs"/>
                <w:color w:val="333333"/>
                <w:kern w:val="0"/>
                <w:sz w:val="23"/>
                <w:szCs w:val="23"/>
                <w:rtl/>
                <w:lang w:bidi="he-IL"/>
                <w14:ligatures w14:val="none"/>
              </w:rPr>
              <w:t>ה</w:t>
            </w:r>
            <w:r>
              <w:rPr>
                <w:rFonts w:ascii="Merriweather" w:eastAsia="Times New Roman" w:hAnsi="Merriweather" w:cs="Times New Roman" w:hint="cs"/>
                <w:color w:val="333333"/>
                <w:kern w:val="0"/>
                <w:sz w:val="23"/>
                <w:szCs w:val="23"/>
                <w:rtl/>
                <w:lang w:bidi="he-IL"/>
                <w14:ligatures w14:val="none"/>
              </w:rPr>
              <w:t xml:space="preserve"> שם המלך מאוית בעמונית, בניגוד לאיות שבמקרא, מלמד</w:t>
            </w:r>
            <w:r w:rsidR="00422F06">
              <w:rPr>
                <w:rFonts w:ascii="Merriweather" w:eastAsia="Times New Roman" w:hAnsi="Merriweather" w:cs="Times New Roman" w:hint="cs"/>
                <w:color w:val="333333"/>
                <w:kern w:val="0"/>
                <w:sz w:val="23"/>
                <w:szCs w:val="23"/>
                <w:rtl/>
                <w:lang w:bidi="he-IL"/>
                <w14:ligatures w14:val="none"/>
              </w:rPr>
              <w:t>ת</w:t>
            </w:r>
            <w:r>
              <w:rPr>
                <w:rFonts w:ascii="Merriweather" w:eastAsia="Times New Roman" w:hAnsi="Merriweather" w:cs="Times New Roman" w:hint="cs"/>
                <w:color w:val="333333"/>
                <w:kern w:val="0"/>
                <w:sz w:val="23"/>
                <w:szCs w:val="23"/>
                <w:rtl/>
                <w:lang w:bidi="he-IL"/>
                <w14:ligatures w14:val="none"/>
              </w:rPr>
              <w:t xml:space="preserve"> שמשמעות השם היא "בעל מושיע".</w:t>
            </w:r>
          </w:p>
        </w:tc>
      </w:tr>
      <w:tr w:rsidR="00BE45A1" w:rsidRPr="00BE45A1" w14:paraId="3160C8DC" w14:textId="16BDB0D6" w:rsidTr="00BE45A1">
        <w:tc>
          <w:tcPr>
            <w:tcW w:w="5240" w:type="dxa"/>
          </w:tcPr>
          <w:p w14:paraId="142A2F2F"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lastRenderedPageBreak/>
              <w:t>For a publication of this bulla, see Robert Deutsch, “Seal of Baalis Surfaces,” </w:t>
            </w:r>
            <w:r w:rsidRPr="00BE45A1">
              <w:rPr>
                <w:rFonts w:ascii="Merriweather" w:eastAsia="Times New Roman" w:hAnsi="Merriweather" w:cs="Times New Roman"/>
                <w:i/>
                <w:iCs/>
                <w:color w:val="333333"/>
                <w:kern w:val="0"/>
                <w:sz w:val="23"/>
                <w:szCs w:val="23"/>
                <w14:ligatures w14:val="none"/>
              </w:rPr>
              <w:t>Biblical Archaeology Review </w:t>
            </w:r>
            <w:r w:rsidRPr="00BE45A1">
              <w:rPr>
                <w:rFonts w:ascii="Merriweather" w:eastAsia="Times New Roman" w:hAnsi="Merriweather" w:cs="Times New Roman"/>
                <w:color w:val="333333"/>
                <w:kern w:val="0"/>
                <w:sz w:val="23"/>
                <w:szCs w:val="23"/>
                <w14:ligatures w14:val="none"/>
              </w:rPr>
              <w:t>25.2 (1999) 46–49, 66.</w:t>
            </w:r>
          </w:p>
        </w:tc>
        <w:tc>
          <w:tcPr>
            <w:tcW w:w="4110" w:type="dxa"/>
          </w:tcPr>
          <w:p w14:paraId="2B542B99" w14:textId="77777777" w:rsidR="00BE45A1" w:rsidRDefault="00B43117" w:rsidP="00B4311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7. על הבולה ראו:</w:t>
            </w:r>
          </w:p>
          <w:p w14:paraId="0635BA3E" w14:textId="11EF83FF" w:rsidR="00B43117" w:rsidRPr="00BE45A1" w:rsidRDefault="00B43117" w:rsidP="00B43117">
            <w:pPr>
              <w:spacing w:line="480" w:lineRule="auto"/>
              <w:rPr>
                <w:rFonts w:ascii="Merriweather" w:eastAsia="Times New Roman" w:hAnsi="Merriweather" w:cs="Times New Roman"/>
                <w:color w:val="333333"/>
                <w:kern w:val="0"/>
                <w:sz w:val="23"/>
                <w:szCs w:val="23"/>
                <w:lang w:bidi="he-IL"/>
                <w14:ligatures w14:val="none"/>
              </w:rPr>
            </w:pPr>
            <w:r w:rsidRPr="00BE45A1">
              <w:rPr>
                <w:rFonts w:ascii="Merriweather" w:eastAsia="Times New Roman" w:hAnsi="Merriweather" w:cs="Times New Roman"/>
                <w:color w:val="333333"/>
                <w:kern w:val="0"/>
                <w:sz w:val="23"/>
                <w:szCs w:val="23"/>
                <w14:ligatures w14:val="none"/>
              </w:rPr>
              <w:t>Robert Deutsch, “Seal of Baalis Surfaces,” </w:t>
            </w:r>
            <w:r w:rsidRPr="00BE45A1">
              <w:rPr>
                <w:rFonts w:ascii="Merriweather" w:eastAsia="Times New Roman" w:hAnsi="Merriweather" w:cs="Times New Roman"/>
                <w:i/>
                <w:iCs/>
                <w:color w:val="333333"/>
                <w:kern w:val="0"/>
                <w:sz w:val="23"/>
                <w:szCs w:val="23"/>
                <w14:ligatures w14:val="none"/>
              </w:rPr>
              <w:t>Biblical Archaeology Review </w:t>
            </w:r>
            <w:r w:rsidRPr="00BE45A1">
              <w:rPr>
                <w:rFonts w:ascii="Merriweather" w:eastAsia="Times New Roman" w:hAnsi="Merriweather" w:cs="Times New Roman"/>
                <w:color w:val="333333"/>
                <w:kern w:val="0"/>
                <w:sz w:val="23"/>
                <w:szCs w:val="23"/>
                <w14:ligatures w14:val="none"/>
              </w:rPr>
              <w:t>25.2 (1999) 46–49, 66.</w:t>
            </w:r>
          </w:p>
        </w:tc>
      </w:tr>
      <w:tr w:rsidR="00BE45A1" w:rsidRPr="00BE45A1" w14:paraId="36D93244" w14:textId="56368E5A" w:rsidTr="00BE45A1">
        <w:tc>
          <w:tcPr>
            <w:tcW w:w="5240" w:type="dxa"/>
          </w:tcPr>
          <w:p w14:paraId="69066EE5"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See discussion in Eric Peels, “The Assassination of Gedaliah (Jer. 40:7–41:18),” in </w:t>
            </w:r>
            <w:r w:rsidRPr="00BE45A1">
              <w:rPr>
                <w:rFonts w:ascii="Merriweather" w:eastAsia="Times New Roman" w:hAnsi="Merriweather" w:cs="Times New Roman"/>
                <w:i/>
                <w:iCs/>
                <w:color w:val="333333"/>
                <w:kern w:val="0"/>
                <w:sz w:val="23"/>
                <w:szCs w:val="23"/>
                <w14:ligatures w14:val="none"/>
              </w:rPr>
              <w:t>Exile and Suffering: A Selection of Papers Read at the 50th Anniversary Meeting of the Old Testament Society of South Africa OTWSA/OTSSA, Pretoria August 2007</w:t>
            </w:r>
            <w:r w:rsidRPr="00BE45A1">
              <w:rPr>
                <w:rFonts w:ascii="Merriweather" w:eastAsia="Times New Roman" w:hAnsi="Merriweather" w:cs="Times New Roman"/>
                <w:color w:val="333333"/>
                <w:kern w:val="0"/>
                <w:sz w:val="23"/>
                <w:szCs w:val="23"/>
                <w14:ligatures w14:val="none"/>
              </w:rPr>
              <w:t xml:space="preserve">, ed. Bob Becking and Dirk Human, </w:t>
            </w:r>
            <w:proofErr w:type="spellStart"/>
            <w:r w:rsidRPr="00BE45A1">
              <w:rPr>
                <w:rFonts w:ascii="Merriweather" w:eastAsia="Times New Roman" w:hAnsi="Merriweather" w:cs="Times New Roman"/>
                <w:color w:val="333333"/>
                <w:kern w:val="0"/>
                <w:sz w:val="23"/>
                <w:szCs w:val="23"/>
                <w14:ligatures w14:val="none"/>
              </w:rPr>
              <w:t>Oudetestamentische</w:t>
            </w:r>
            <w:proofErr w:type="spellEnd"/>
            <w:r w:rsidRPr="00BE45A1">
              <w:rPr>
                <w:rFonts w:ascii="Merriweather" w:eastAsia="Times New Roman" w:hAnsi="Merriweather" w:cs="Times New Roman"/>
                <w:color w:val="333333"/>
                <w:kern w:val="0"/>
                <w:sz w:val="23"/>
                <w:szCs w:val="23"/>
                <w14:ligatures w14:val="none"/>
              </w:rPr>
              <w:t xml:space="preserve"> </w:t>
            </w:r>
            <w:proofErr w:type="spellStart"/>
            <w:r w:rsidRPr="00BE45A1">
              <w:rPr>
                <w:rFonts w:ascii="Merriweather" w:eastAsia="Times New Roman" w:hAnsi="Merriweather" w:cs="Times New Roman"/>
                <w:color w:val="333333"/>
                <w:kern w:val="0"/>
                <w:sz w:val="23"/>
                <w:szCs w:val="23"/>
                <w14:ligatures w14:val="none"/>
              </w:rPr>
              <w:t>Studien</w:t>
            </w:r>
            <w:proofErr w:type="spellEnd"/>
            <w:r w:rsidRPr="00BE45A1">
              <w:rPr>
                <w:rFonts w:ascii="Merriweather" w:eastAsia="Times New Roman" w:hAnsi="Merriweather" w:cs="Times New Roman"/>
                <w:color w:val="333333"/>
                <w:kern w:val="0"/>
                <w:sz w:val="23"/>
                <w:szCs w:val="23"/>
                <w14:ligatures w14:val="none"/>
              </w:rPr>
              <w:t xml:space="preserve"> 50 (Leiden: Brill, 2008), 83–103 [95–96].</w:t>
            </w:r>
          </w:p>
        </w:tc>
        <w:tc>
          <w:tcPr>
            <w:tcW w:w="4110" w:type="dxa"/>
          </w:tcPr>
          <w:p w14:paraId="692D5AB7" w14:textId="77777777" w:rsidR="00BE45A1" w:rsidRDefault="00B43117" w:rsidP="00B4311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8. ראו:</w:t>
            </w:r>
          </w:p>
          <w:p w14:paraId="05FFE485" w14:textId="6FAB6795" w:rsidR="00B43117" w:rsidRPr="00BE45A1" w:rsidRDefault="00B43117" w:rsidP="00B43117">
            <w:pPr>
              <w:spacing w:line="480" w:lineRule="auto"/>
              <w:rPr>
                <w:rFonts w:ascii="Merriweather" w:eastAsia="Times New Roman" w:hAnsi="Merriweather" w:cs="Times New Roman"/>
                <w:color w:val="333333"/>
                <w:kern w:val="0"/>
                <w:sz w:val="23"/>
                <w:szCs w:val="23"/>
                <w:lang w:bidi="he-IL"/>
                <w14:ligatures w14:val="none"/>
              </w:rPr>
            </w:pPr>
            <w:r w:rsidRPr="00BE45A1">
              <w:rPr>
                <w:rFonts w:ascii="Merriweather" w:eastAsia="Times New Roman" w:hAnsi="Merriweather" w:cs="Times New Roman"/>
                <w:color w:val="333333"/>
                <w:kern w:val="0"/>
                <w:sz w:val="23"/>
                <w:szCs w:val="23"/>
                <w14:ligatures w14:val="none"/>
              </w:rPr>
              <w:t>Eric Peels, “The Assassination of Gedaliah (Jer. 40:7–41:18),” in </w:t>
            </w:r>
            <w:r w:rsidRPr="00BE45A1">
              <w:rPr>
                <w:rFonts w:ascii="Merriweather" w:eastAsia="Times New Roman" w:hAnsi="Merriweather" w:cs="Times New Roman"/>
                <w:i/>
                <w:iCs/>
                <w:color w:val="333333"/>
                <w:kern w:val="0"/>
                <w:sz w:val="23"/>
                <w:szCs w:val="23"/>
                <w14:ligatures w14:val="none"/>
              </w:rPr>
              <w:t>Exile and Suffering: A Selection of Papers Read at the 50th Anniversary Meeting of the Old Testament Society of South Africa OTWSA/OTSSA, Pretoria August 2007</w:t>
            </w:r>
            <w:r w:rsidRPr="00BE45A1">
              <w:rPr>
                <w:rFonts w:ascii="Merriweather" w:eastAsia="Times New Roman" w:hAnsi="Merriweather" w:cs="Times New Roman"/>
                <w:color w:val="333333"/>
                <w:kern w:val="0"/>
                <w:sz w:val="23"/>
                <w:szCs w:val="23"/>
                <w14:ligatures w14:val="none"/>
              </w:rPr>
              <w:t xml:space="preserve">, ed. Bob Becking and Dirk Human, </w:t>
            </w:r>
            <w:proofErr w:type="spellStart"/>
            <w:r w:rsidRPr="00BE45A1">
              <w:rPr>
                <w:rFonts w:ascii="Merriweather" w:eastAsia="Times New Roman" w:hAnsi="Merriweather" w:cs="Times New Roman"/>
                <w:color w:val="333333"/>
                <w:kern w:val="0"/>
                <w:sz w:val="23"/>
                <w:szCs w:val="23"/>
                <w14:ligatures w14:val="none"/>
              </w:rPr>
              <w:t>Oudetestamentische</w:t>
            </w:r>
            <w:proofErr w:type="spellEnd"/>
            <w:r w:rsidRPr="00BE45A1">
              <w:rPr>
                <w:rFonts w:ascii="Merriweather" w:eastAsia="Times New Roman" w:hAnsi="Merriweather" w:cs="Times New Roman"/>
                <w:color w:val="333333"/>
                <w:kern w:val="0"/>
                <w:sz w:val="23"/>
                <w:szCs w:val="23"/>
                <w14:ligatures w14:val="none"/>
              </w:rPr>
              <w:t xml:space="preserve"> </w:t>
            </w:r>
            <w:proofErr w:type="spellStart"/>
            <w:r w:rsidRPr="00BE45A1">
              <w:rPr>
                <w:rFonts w:ascii="Merriweather" w:eastAsia="Times New Roman" w:hAnsi="Merriweather" w:cs="Times New Roman"/>
                <w:color w:val="333333"/>
                <w:kern w:val="0"/>
                <w:sz w:val="23"/>
                <w:szCs w:val="23"/>
                <w14:ligatures w14:val="none"/>
              </w:rPr>
              <w:t>Studien</w:t>
            </w:r>
            <w:proofErr w:type="spellEnd"/>
            <w:r w:rsidRPr="00BE45A1">
              <w:rPr>
                <w:rFonts w:ascii="Merriweather" w:eastAsia="Times New Roman" w:hAnsi="Merriweather" w:cs="Times New Roman"/>
                <w:color w:val="333333"/>
                <w:kern w:val="0"/>
                <w:sz w:val="23"/>
                <w:szCs w:val="23"/>
                <w14:ligatures w14:val="none"/>
              </w:rPr>
              <w:t xml:space="preserve"> 50 (Leiden: Brill, 2008), 83–103 [95–96].</w:t>
            </w:r>
          </w:p>
        </w:tc>
      </w:tr>
      <w:tr w:rsidR="00BE45A1" w:rsidRPr="00BE45A1" w14:paraId="13ED8703" w14:textId="44EE8347" w:rsidTr="00BE45A1">
        <w:tc>
          <w:tcPr>
            <w:tcW w:w="5240" w:type="dxa"/>
          </w:tcPr>
          <w:p w14:paraId="456A23D5"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lastRenderedPageBreak/>
              <w:t>Unfortunately, the Babylonian Chronicle, from which we glean much information about the early years of the Neo-Babylonian Empire, is missing for this period, so we cannot check Nebuchadnezzar’s regnal year 23 to see if he conducted such a campaign or not.</w:t>
            </w:r>
          </w:p>
        </w:tc>
        <w:tc>
          <w:tcPr>
            <w:tcW w:w="4110" w:type="dxa"/>
          </w:tcPr>
          <w:p w14:paraId="0D2F2725" w14:textId="7672F4F9" w:rsidR="00BE45A1" w:rsidRPr="00BE45A1" w:rsidRDefault="00083DD7" w:rsidP="00833D4B">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9. לרוע המזל, אין בידינו הכרוניקה הבבלית, המשמשת מקור למידע רב בדבר השנים המוקדמות של האימפריה הבבלית החדשה, </w:t>
            </w:r>
            <w:r w:rsidR="00833D4B">
              <w:rPr>
                <w:rFonts w:ascii="Merriweather" w:eastAsia="Times New Roman" w:hAnsi="Merriweather" w:cs="Times New Roman" w:hint="cs"/>
                <w:color w:val="333333"/>
                <w:kern w:val="0"/>
                <w:sz w:val="23"/>
                <w:szCs w:val="23"/>
                <w:rtl/>
                <w:lang w:bidi="he-IL"/>
                <w14:ligatures w14:val="none"/>
              </w:rPr>
              <w:t>מתקופה זו. לפיכך איננו יכולים לבדוק ברשומות מן השנה העשרים וש</w:t>
            </w:r>
            <w:r w:rsidR="00422F06">
              <w:rPr>
                <w:rFonts w:ascii="Merriweather" w:eastAsia="Times New Roman" w:hAnsi="Merriweather" w:cs="Times New Roman" w:hint="cs"/>
                <w:color w:val="333333"/>
                <w:kern w:val="0"/>
                <w:sz w:val="23"/>
                <w:szCs w:val="23"/>
                <w:rtl/>
                <w:lang w:bidi="he-IL"/>
                <w14:ligatures w14:val="none"/>
              </w:rPr>
              <w:t>לוש למלכות נבוכדנצר אם אומנם יצא</w:t>
            </w:r>
            <w:r w:rsidR="00833D4B">
              <w:rPr>
                <w:rFonts w:ascii="Merriweather" w:eastAsia="Times New Roman" w:hAnsi="Merriweather" w:cs="Times New Roman" w:hint="cs"/>
                <w:color w:val="333333"/>
                <w:kern w:val="0"/>
                <w:sz w:val="23"/>
                <w:szCs w:val="23"/>
                <w:rtl/>
                <w:lang w:bidi="he-IL"/>
                <w14:ligatures w14:val="none"/>
              </w:rPr>
              <w:t xml:space="preserve"> למלחמה מעין זו.</w:t>
            </w:r>
          </w:p>
        </w:tc>
      </w:tr>
      <w:tr w:rsidR="00BE45A1" w:rsidRPr="00BE45A1" w14:paraId="1D63FD1A" w14:textId="64FD5C94" w:rsidTr="00BE45A1">
        <w:tc>
          <w:tcPr>
            <w:tcW w:w="5240" w:type="dxa"/>
          </w:tcPr>
          <w:p w14:paraId="1A612F65"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Chapter 52 is almost identical to 2 Kings 25. One major difference is that instead of the brief description of the assassination of Gedaliah in Kings—told at length earlier in Jeremiah 40–41—we have a description of another exile in Nebuchadnezzar’s 23</w:t>
            </w:r>
            <w:r w:rsidRPr="00BE45A1">
              <w:rPr>
                <w:rFonts w:ascii="Merriweather" w:eastAsia="Times New Roman" w:hAnsi="Merriweather" w:cs="Times New Roman"/>
                <w:color w:val="333333"/>
                <w:kern w:val="0"/>
                <w:sz w:val="17"/>
                <w:szCs w:val="17"/>
                <w:vertAlign w:val="superscript"/>
                <w14:ligatures w14:val="none"/>
              </w:rPr>
              <w:t>rd</w:t>
            </w:r>
            <w:r w:rsidRPr="00BE45A1">
              <w:rPr>
                <w:rFonts w:ascii="Merriweather" w:eastAsia="Times New Roman" w:hAnsi="Merriweather" w:cs="Times New Roman"/>
                <w:color w:val="333333"/>
                <w:kern w:val="0"/>
                <w:sz w:val="23"/>
                <w:szCs w:val="23"/>
                <w14:ligatures w14:val="none"/>
              </w:rPr>
              <w:t> regnal year.</w:t>
            </w:r>
          </w:p>
        </w:tc>
        <w:tc>
          <w:tcPr>
            <w:tcW w:w="4110" w:type="dxa"/>
          </w:tcPr>
          <w:p w14:paraId="66D58510" w14:textId="118FF6A1" w:rsidR="00BE45A1" w:rsidRPr="00BE45A1" w:rsidRDefault="00B43117" w:rsidP="00422F06">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10. פרק נב זהה כמעט למלכים ב כה. אחד ההבדלים הבולטים הוא שבמקום התיאור הקצר של רצח גדליה במלכים – המסופר ביתר אריכות בירמיה מ–</w:t>
            </w:r>
            <w:proofErr w:type="spellStart"/>
            <w:r>
              <w:rPr>
                <w:rFonts w:ascii="Merriweather" w:eastAsia="Times New Roman" w:hAnsi="Merriweather" w:cs="Times New Roman" w:hint="cs"/>
                <w:color w:val="333333"/>
                <w:kern w:val="0"/>
                <w:sz w:val="23"/>
                <w:szCs w:val="23"/>
                <w:rtl/>
                <w:lang w:bidi="he-IL"/>
                <w14:ligatures w14:val="none"/>
              </w:rPr>
              <w:t>מא</w:t>
            </w:r>
            <w:proofErr w:type="spellEnd"/>
            <w:r w:rsidR="00422F06">
              <w:rPr>
                <w:rFonts w:ascii="Merriweather" w:eastAsia="Times New Roman" w:hAnsi="Merriweather" w:cs="Times New Roman" w:hint="cs"/>
                <w:color w:val="333333"/>
                <w:kern w:val="0"/>
                <w:sz w:val="23"/>
                <w:szCs w:val="23"/>
                <w:rtl/>
                <w:lang w:bidi="he-IL"/>
                <w14:ligatures w14:val="none"/>
              </w:rPr>
              <w:t xml:space="preserve"> – בא תיאור של ג</w:t>
            </w:r>
            <w:r>
              <w:rPr>
                <w:rFonts w:ascii="Merriweather" w:eastAsia="Times New Roman" w:hAnsi="Merriweather" w:cs="Times New Roman" w:hint="cs"/>
                <w:color w:val="333333"/>
                <w:kern w:val="0"/>
                <w:sz w:val="23"/>
                <w:szCs w:val="23"/>
                <w:rtl/>
                <w:lang w:bidi="he-IL"/>
                <w14:ligatures w14:val="none"/>
              </w:rPr>
              <w:t>לות נוספת בשנה העשר</w:t>
            </w:r>
            <w:r w:rsidR="002E7369">
              <w:rPr>
                <w:rFonts w:ascii="Merriweather" w:eastAsia="Times New Roman" w:hAnsi="Merriweather" w:cs="Times New Roman" w:hint="cs"/>
                <w:color w:val="333333"/>
                <w:kern w:val="0"/>
                <w:sz w:val="23"/>
                <w:szCs w:val="23"/>
                <w:rtl/>
                <w:lang w:bidi="he-IL"/>
                <w14:ligatures w14:val="none"/>
              </w:rPr>
              <w:t>י</w:t>
            </w:r>
            <w:r>
              <w:rPr>
                <w:rFonts w:ascii="Merriweather" w:eastAsia="Times New Roman" w:hAnsi="Merriweather" w:cs="Times New Roman" w:hint="cs"/>
                <w:color w:val="333333"/>
                <w:kern w:val="0"/>
                <w:sz w:val="23"/>
                <w:szCs w:val="23"/>
                <w:rtl/>
                <w:lang w:bidi="he-IL"/>
                <w14:ligatures w14:val="none"/>
              </w:rPr>
              <w:t>ם ושלוש למלכות נבוכדנצר.</w:t>
            </w:r>
          </w:p>
        </w:tc>
      </w:tr>
      <w:tr w:rsidR="00BE45A1" w:rsidRPr="00BE45A1" w14:paraId="0FAA658E" w14:textId="285E94D9" w:rsidTr="00BE45A1">
        <w:tc>
          <w:tcPr>
            <w:tcW w:w="5240" w:type="dxa"/>
          </w:tcPr>
          <w:p w14:paraId="1FF185E5"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Josephus begins by narrating how the remaining Judahites escaped to Egypt, and how Jeremiah prophesied their doom:</w:t>
            </w:r>
          </w:p>
        </w:tc>
        <w:tc>
          <w:tcPr>
            <w:tcW w:w="4110" w:type="dxa"/>
          </w:tcPr>
          <w:p w14:paraId="4F812119" w14:textId="08DDC3ED" w:rsidR="00BE45A1" w:rsidRPr="00BE45A1" w:rsidRDefault="00B43117" w:rsidP="00B4311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11. </w:t>
            </w:r>
            <w:proofErr w:type="spellStart"/>
            <w:r>
              <w:rPr>
                <w:rFonts w:ascii="Merriweather" w:eastAsia="Times New Roman" w:hAnsi="Merriweather" w:cs="Times New Roman" w:hint="cs"/>
                <w:color w:val="333333"/>
                <w:kern w:val="0"/>
                <w:sz w:val="23"/>
                <w:szCs w:val="23"/>
                <w:rtl/>
                <w:lang w:bidi="he-IL"/>
                <w14:ligatures w14:val="none"/>
              </w:rPr>
              <w:t>יוספוס</w:t>
            </w:r>
            <w:proofErr w:type="spellEnd"/>
            <w:r>
              <w:rPr>
                <w:rFonts w:ascii="Merriweather" w:eastAsia="Times New Roman" w:hAnsi="Merriweather" w:cs="Times New Roman" w:hint="cs"/>
                <w:color w:val="333333"/>
                <w:kern w:val="0"/>
                <w:sz w:val="23"/>
                <w:szCs w:val="23"/>
                <w:rtl/>
                <w:lang w:bidi="he-IL"/>
                <w14:ligatures w14:val="none"/>
              </w:rPr>
              <w:t xml:space="preserve"> פותח את הסיפור בתיאור מנוסת </w:t>
            </w:r>
            <w:proofErr w:type="spellStart"/>
            <w:r>
              <w:rPr>
                <w:rFonts w:ascii="Merriweather" w:eastAsia="Times New Roman" w:hAnsi="Merriweather" w:cs="Times New Roman" w:hint="cs"/>
                <w:color w:val="333333"/>
                <w:kern w:val="0"/>
                <w:sz w:val="23"/>
                <w:szCs w:val="23"/>
                <w:rtl/>
                <w:lang w:bidi="he-IL"/>
                <w14:ligatures w14:val="none"/>
              </w:rPr>
              <w:t>היהודאים</w:t>
            </w:r>
            <w:proofErr w:type="spellEnd"/>
            <w:r>
              <w:rPr>
                <w:rFonts w:ascii="Merriweather" w:eastAsia="Times New Roman" w:hAnsi="Merriweather" w:cs="Times New Roman" w:hint="cs"/>
                <w:color w:val="333333"/>
                <w:kern w:val="0"/>
                <w:sz w:val="23"/>
                <w:szCs w:val="23"/>
                <w:rtl/>
                <w:lang w:bidi="he-IL"/>
                <w14:ligatures w14:val="none"/>
              </w:rPr>
              <w:t xml:space="preserve"> למצרים ובנבואת ירמיהו על חורב</w:t>
            </w:r>
            <w:r w:rsidR="00083DD7">
              <w:rPr>
                <w:rFonts w:ascii="Merriweather" w:eastAsia="Times New Roman" w:hAnsi="Merriweather" w:cs="Times New Roman" w:hint="cs"/>
                <w:color w:val="333333"/>
                <w:kern w:val="0"/>
                <w:sz w:val="23"/>
                <w:szCs w:val="23"/>
                <w:rtl/>
                <w:lang w:bidi="he-IL"/>
                <w14:ligatures w14:val="none"/>
              </w:rPr>
              <w:t>נ</w:t>
            </w:r>
            <w:r>
              <w:rPr>
                <w:rFonts w:ascii="Merriweather" w:eastAsia="Times New Roman" w:hAnsi="Merriweather" w:cs="Times New Roman" w:hint="cs"/>
                <w:color w:val="333333"/>
                <w:kern w:val="0"/>
                <w:sz w:val="23"/>
                <w:szCs w:val="23"/>
                <w:rtl/>
                <w:lang w:bidi="he-IL"/>
                <w14:ligatures w14:val="none"/>
              </w:rPr>
              <w:t>ם:</w:t>
            </w:r>
          </w:p>
        </w:tc>
      </w:tr>
      <w:tr w:rsidR="00BE45A1" w:rsidRPr="00BE45A1" w14:paraId="77B5BFF4" w14:textId="27DF94E0" w:rsidTr="00BE45A1">
        <w:tc>
          <w:tcPr>
            <w:tcW w:w="5240" w:type="dxa"/>
          </w:tcPr>
          <w:p w14:paraId="1706B761" w14:textId="77777777" w:rsidR="00BE45A1" w:rsidRPr="00BE45A1" w:rsidRDefault="00BE45A1" w:rsidP="00C67D3F">
            <w:pPr>
              <w:spacing w:after="150"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17"/>
                <w:szCs w:val="17"/>
                <w:vertAlign w:val="superscript"/>
                <w14:ligatures w14:val="none"/>
              </w:rPr>
              <w:t>Jud. Ant. 10 §180</w:t>
            </w:r>
            <w:r w:rsidRPr="00BE45A1">
              <w:rPr>
                <w:rFonts w:ascii="Merriweather" w:eastAsia="Times New Roman" w:hAnsi="Merriweather" w:cs="Times New Roman"/>
                <w:color w:val="333333"/>
                <w:kern w:val="0"/>
                <w:sz w:val="23"/>
                <w:szCs w:val="23"/>
                <w14:ligatures w14:val="none"/>
              </w:rPr>
              <w:t xml:space="preserve"> But when they came there, the Deity revealed to the prophet that the king of </w:t>
            </w:r>
            <w:r w:rsidRPr="00BE45A1">
              <w:rPr>
                <w:rFonts w:ascii="Merriweather" w:eastAsia="Times New Roman" w:hAnsi="Merriweather" w:cs="Times New Roman"/>
                <w:color w:val="333333"/>
                <w:kern w:val="0"/>
                <w:sz w:val="23"/>
                <w:szCs w:val="23"/>
                <w14:ligatures w14:val="none"/>
              </w:rPr>
              <w:lastRenderedPageBreak/>
              <w:t>Babylonia was about to march against the Egyptians, and He bade the prophet foretell to the people that Egypt would be taken and that the Babylonian king would kill some of them and would take the rest captive and carry them off to Babylon.</w:t>
            </w:r>
          </w:p>
        </w:tc>
        <w:tc>
          <w:tcPr>
            <w:tcW w:w="4110" w:type="dxa"/>
          </w:tcPr>
          <w:p w14:paraId="475F1237" w14:textId="21EEE044" w:rsidR="00BE45A1" w:rsidRPr="00833D4B" w:rsidRDefault="00833D4B" w:rsidP="00833D4B">
            <w:pPr>
              <w:bidi/>
              <w:spacing w:after="150"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17"/>
                <w:szCs w:val="17"/>
                <w:vertAlign w:val="superscript"/>
                <w:rtl/>
                <w:lang w:bidi="he-IL"/>
                <w14:ligatures w14:val="none"/>
              </w:rPr>
              <w:lastRenderedPageBreak/>
              <w:t xml:space="preserve">קדמוניות היהודים י:180 </w:t>
            </w:r>
            <w:r>
              <w:rPr>
                <w:rFonts w:ascii="Merriweather" w:eastAsia="Times New Roman" w:hAnsi="Merriweather" w:cs="Times New Roman" w:hint="cs"/>
                <w:color w:val="333333"/>
                <w:kern w:val="0"/>
                <w:sz w:val="23"/>
                <w:szCs w:val="23"/>
                <w:rtl/>
                <w:lang w:bidi="he-IL"/>
                <w14:ligatures w14:val="none"/>
              </w:rPr>
              <w:t xml:space="preserve">וכשבאו שמה, הודיע אלהים לנביא, שמלך בבל עומד לצאת למלחמה על המצרים, </w:t>
            </w:r>
            <w:proofErr w:type="spellStart"/>
            <w:r>
              <w:rPr>
                <w:rFonts w:ascii="Merriweather" w:eastAsia="Times New Roman" w:hAnsi="Merriweather" w:cs="Times New Roman" w:hint="cs"/>
                <w:color w:val="333333"/>
                <w:kern w:val="0"/>
                <w:sz w:val="23"/>
                <w:szCs w:val="23"/>
                <w:rtl/>
                <w:lang w:bidi="he-IL"/>
                <w14:ligatures w14:val="none"/>
              </w:rPr>
              <w:t>וציהו</w:t>
            </w:r>
            <w:proofErr w:type="spellEnd"/>
            <w:r>
              <w:rPr>
                <w:rFonts w:ascii="Merriweather" w:eastAsia="Times New Roman" w:hAnsi="Merriweather" w:cs="Times New Roman" w:hint="cs"/>
                <w:color w:val="333333"/>
                <w:kern w:val="0"/>
                <w:sz w:val="23"/>
                <w:szCs w:val="23"/>
                <w:rtl/>
                <w:lang w:bidi="he-IL"/>
                <w14:ligatures w14:val="none"/>
              </w:rPr>
              <w:t xml:space="preserve"> </w:t>
            </w:r>
            <w:r>
              <w:rPr>
                <w:rFonts w:ascii="Merriweather" w:eastAsia="Times New Roman" w:hAnsi="Merriweather" w:cs="Times New Roman" w:hint="cs"/>
                <w:color w:val="333333"/>
                <w:kern w:val="0"/>
                <w:sz w:val="23"/>
                <w:szCs w:val="23"/>
                <w:rtl/>
                <w:lang w:bidi="he-IL"/>
                <w14:ligatures w14:val="none"/>
              </w:rPr>
              <w:lastRenderedPageBreak/>
              <w:t>להגיד מראש לעם שמצרים תיכבש, והם חלקם יומתו על ידי מלך בבל</w:t>
            </w:r>
            <w:r w:rsidR="002E7369">
              <w:rPr>
                <w:rFonts w:ascii="Merriweather" w:eastAsia="Times New Roman" w:hAnsi="Merriweather" w:cs="Times New Roman" w:hint="cs"/>
                <w:color w:val="333333"/>
                <w:kern w:val="0"/>
                <w:sz w:val="23"/>
                <w:szCs w:val="23"/>
                <w:rtl/>
                <w:lang w:bidi="he-IL"/>
                <w14:ligatures w14:val="none"/>
              </w:rPr>
              <w:t xml:space="preserve"> וחלקם </w:t>
            </w:r>
            <w:proofErr w:type="spellStart"/>
            <w:r w:rsidR="002E7369">
              <w:rPr>
                <w:rFonts w:ascii="Merriweather" w:eastAsia="Times New Roman" w:hAnsi="Merriweather" w:cs="Times New Roman" w:hint="cs"/>
                <w:color w:val="333333"/>
                <w:kern w:val="0"/>
                <w:sz w:val="23"/>
                <w:szCs w:val="23"/>
                <w:rtl/>
                <w:lang w:bidi="he-IL"/>
                <w14:ligatures w14:val="none"/>
              </w:rPr>
              <w:t>ילקחו</w:t>
            </w:r>
            <w:proofErr w:type="spellEnd"/>
            <w:r w:rsidR="002E7369">
              <w:rPr>
                <w:rFonts w:ascii="Merriweather" w:eastAsia="Times New Roman" w:hAnsi="Merriweather" w:cs="Times New Roman" w:hint="cs"/>
                <w:color w:val="333333"/>
                <w:kern w:val="0"/>
                <w:sz w:val="23"/>
                <w:szCs w:val="23"/>
                <w:rtl/>
                <w:lang w:bidi="he-IL"/>
                <w14:ligatures w14:val="none"/>
              </w:rPr>
              <w:t xml:space="preserve"> (בשבי) ויובאו בבלה.</w:t>
            </w:r>
          </w:p>
        </w:tc>
      </w:tr>
      <w:tr w:rsidR="00BE45A1" w:rsidRPr="00BE45A1" w14:paraId="02EE6689" w14:textId="254AB4B4" w:rsidTr="00BE45A1">
        <w:tc>
          <w:tcPr>
            <w:tcW w:w="5240" w:type="dxa"/>
          </w:tcPr>
          <w:p w14:paraId="1291EAEE" w14:textId="77777777" w:rsidR="00BE45A1" w:rsidRPr="00BE45A1" w:rsidRDefault="00BE45A1" w:rsidP="00C67D3F">
            <w:pPr>
              <w:spacing w:after="150"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lastRenderedPageBreak/>
              <w:t>Thus he sees Nebuchadnezzar’s campaign as an affirmation of Jeremiah’s prophecy.</w:t>
            </w:r>
          </w:p>
        </w:tc>
        <w:tc>
          <w:tcPr>
            <w:tcW w:w="4110" w:type="dxa"/>
          </w:tcPr>
          <w:p w14:paraId="3E03265F" w14:textId="7EF825DE" w:rsidR="00BE45A1" w:rsidRPr="00BE45A1" w:rsidRDefault="00B43117" w:rsidP="00B43117">
            <w:pPr>
              <w:bidi/>
              <w:spacing w:after="150"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הוא רואה אפוא את מסע המלחמה של נבוכדנצר כהתגשמות נבואתו של ירמיהו.</w:t>
            </w:r>
          </w:p>
        </w:tc>
      </w:tr>
      <w:tr w:rsidR="00BE45A1" w:rsidRPr="00BE45A1" w14:paraId="4C1676B1" w14:textId="19E3E135" w:rsidTr="00BE45A1">
        <w:tc>
          <w:tcPr>
            <w:tcW w:w="5240" w:type="dxa"/>
          </w:tcPr>
          <w:p w14:paraId="0EE0407B"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 xml:space="preserve">For some discussion, see Richard A. Parker and Waldo H. </w:t>
            </w:r>
            <w:proofErr w:type="spellStart"/>
            <w:r w:rsidRPr="00BE45A1">
              <w:rPr>
                <w:rFonts w:ascii="Merriweather" w:eastAsia="Times New Roman" w:hAnsi="Merriweather" w:cs="Times New Roman"/>
                <w:color w:val="333333"/>
                <w:kern w:val="0"/>
                <w:sz w:val="23"/>
                <w:szCs w:val="23"/>
                <w14:ligatures w14:val="none"/>
              </w:rPr>
              <w:t>Dubberstein</w:t>
            </w:r>
            <w:proofErr w:type="spellEnd"/>
            <w:r w:rsidRPr="00BE45A1">
              <w:rPr>
                <w:rFonts w:ascii="Merriweather" w:eastAsia="Times New Roman" w:hAnsi="Merriweather" w:cs="Times New Roman"/>
                <w:color w:val="333333"/>
                <w:kern w:val="0"/>
                <w:sz w:val="23"/>
                <w:szCs w:val="23"/>
                <w14:ligatures w14:val="none"/>
              </w:rPr>
              <w:t>, </w:t>
            </w:r>
            <w:r w:rsidRPr="00BE45A1">
              <w:rPr>
                <w:rFonts w:ascii="Merriweather" w:eastAsia="Times New Roman" w:hAnsi="Merriweather" w:cs="Times New Roman"/>
                <w:i/>
                <w:iCs/>
                <w:color w:val="333333"/>
                <w:kern w:val="0"/>
                <w:sz w:val="23"/>
                <w:szCs w:val="23"/>
                <w14:ligatures w14:val="none"/>
              </w:rPr>
              <w:t>Babylonian Chronology: 626 BC–AD 75</w:t>
            </w:r>
            <w:r w:rsidRPr="00BE45A1">
              <w:rPr>
                <w:rFonts w:ascii="Merriweather" w:eastAsia="Times New Roman" w:hAnsi="Merriweather" w:cs="Times New Roman"/>
                <w:color w:val="333333"/>
                <w:kern w:val="0"/>
                <w:sz w:val="23"/>
                <w:szCs w:val="23"/>
                <w14:ligatures w14:val="none"/>
              </w:rPr>
              <w:t>. 3rd ed. (Providence, RI: Brown University, 1967), 28; Anthony Spalinger, “Egypt and Babylonia: A Survey (c. 620 B.C.–550 B.C.),” </w:t>
            </w:r>
            <w:proofErr w:type="spellStart"/>
            <w:r w:rsidRPr="00BE45A1">
              <w:rPr>
                <w:rFonts w:ascii="Merriweather" w:eastAsia="Times New Roman" w:hAnsi="Merriweather" w:cs="Times New Roman"/>
                <w:i/>
                <w:iCs/>
                <w:color w:val="333333"/>
                <w:kern w:val="0"/>
                <w:sz w:val="23"/>
                <w:szCs w:val="23"/>
                <w14:ligatures w14:val="none"/>
              </w:rPr>
              <w:t>Studien</w:t>
            </w:r>
            <w:proofErr w:type="spellEnd"/>
            <w:r w:rsidRPr="00BE45A1">
              <w:rPr>
                <w:rFonts w:ascii="Merriweather" w:eastAsia="Times New Roman" w:hAnsi="Merriweather" w:cs="Times New Roman"/>
                <w:i/>
                <w:iCs/>
                <w:color w:val="333333"/>
                <w:kern w:val="0"/>
                <w:sz w:val="23"/>
                <w:szCs w:val="23"/>
                <w14:ligatures w14:val="none"/>
              </w:rPr>
              <w:t xml:space="preserve"> </w:t>
            </w:r>
            <w:proofErr w:type="spellStart"/>
            <w:r w:rsidRPr="00BE45A1">
              <w:rPr>
                <w:rFonts w:ascii="Merriweather" w:eastAsia="Times New Roman" w:hAnsi="Merriweather" w:cs="Times New Roman"/>
                <w:i/>
                <w:iCs/>
                <w:color w:val="333333"/>
                <w:kern w:val="0"/>
                <w:sz w:val="23"/>
                <w:szCs w:val="23"/>
                <w14:ligatures w14:val="none"/>
              </w:rPr>
              <w:t>zur</w:t>
            </w:r>
            <w:proofErr w:type="spellEnd"/>
            <w:r w:rsidRPr="00BE45A1">
              <w:rPr>
                <w:rFonts w:ascii="Merriweather" w:eastAsia="Times New Roman" w:hAnsi="Merriweather" w:cs="Times New Roman"/>
                <w:i/>
                <w:iCs/>
                <w:color w:val="333333"/>
                <w:kern w:val="0"/>
                <w:sz w:val="23"/>
                <w:szCs w:val="23"/>
                <w14:ligatures w14:val="none"/>
              </w:rPr>
              <w:t xml:space="preserve"> </w:t>
            </w:r>
            <w:proofErr w:type="spellStart"/>
            <w:r w:rsidRPr="00BE45A1">
              <w:rPr>
                <w:rFonts w:ascii="Merriweather" w:eastAsia="Times New Roman" w:hAnsi="Merriweather" w:cs="Times New Roman"/>
                <w:i/>
                <w:iCs/>
                <w:color w:val="333333"/>
                <w:kern w:val="0"/>
                <w:sz w:val="23"/>
                <w:szCs w:val="23"/>
                <w14:ligatures w14:val="none"/>
              </w:rPr>
              <w:t>Altägyptischen</w:t>
            </w:r>
            <w:proofErr w:type="spellEnd"/>
            <w:r w:rsidRPr="00BE45A1">
              <w:rPr>
                <w:rFonts w:ascii="Merriweather" w:eastAsia="Times New Roman" w:hAnsi="Merriweather" w:cs="Times New Roman"/>
                <w:i/>
                <w:iCs/>
                <w:color w:val="333333"/>
                <w:kern w:val="0"/>
                <w:sz w:val="23"/>
                <w:szCs w:val="23"/>
                <w14:ligatures w14:val="none"/>
              </w:rPr>
              <w:t xml:space="preserve"> Kultur</w:t>
            </w:r>
            <w:r w:rsidRPr="00BE45A1">
              <w:rPr>
                <w:rFonts w:ascii="Merriweather" w:eastAsia="Times New Roman" w:hAnsi="Merriweather" w:cs="Times New Roman"/>
                <w:color w:val="333333"/>
                <w:kern w:val="0"/>
                <w:sz w:val="23"/>
                <w:szCs w:val="23"/>
                <w14:ligatures w14:val="none"/>
              </w:rPr>
              <w:t xml:space="preserve"> 5 (1977): 221–244 [p. 236]. For the possibility that it is based on earlier midrashic traditions, see Israel </w:t>
            </w:r>
            <w:proofErr w:type="spellStart"/>
            <w:r w:rsidRPr="00BE45A1">
              <w:rPr>
                <w:rFonts w:ascii="Merriweather" w:eastAsia="Times New Roman" w:hAnsi="Merriweather" w:cs="Times New Roman"/>
                <w:color w:val="333333"/>
                <w:kern w:val="0"/>
                <w:sz w:val="23"/>
                <w:szCs w:val="23"/>
                <w14:ligatures w14:val="none"/>
              </w:rPr>
              <w:t>Eph‘al</w:t>
            </w:r>
            <w:proofErr w:type="spellEnd"/>
            <w:r w:rsidRPr="00BE45A1">
              <w:rPr>
                <w:rFonts w:ascii="Merriweather" w:eastAsia="Times New Roman" w:hAnsi="Merriweather" w:cs="Times New Roman"/>
                <w:color w:val="333333"/>
                <w:kern w:val="0"/>
                <w:sz w:val="23"/>
                <w:szCs w:val="23"/>
                <w14:ligatures w14:val="none"/>
              </w:rPr>
              <w:t xml:space="preserve">, “Nebuchadnezzar the Warrior: Remarks on his Military </w:t>
            </w:r>
            <w:r w:rsidRPr="00BE45A1">
              <w:rPr>
                <w:rFonts w:ascii="Merriweather" w:eastAsia="Times New Roman" w:hAnsi="Merriweather" w:cs="Times New Roman"/>
                <w:color w:val="333333"/>
                <w:kern w:val="0"/>
                <w:sz w:val="23"/>
                <w:szCs w:val="23"/>
                <w14:ligatures w14:val="none"/>
              </w:rPr>
              <w:lastRenderedPageBreak/>
              <w:t>Achievements,” </w:t>
            </w:r>
            <w:r w:rsidRPr="00BE45A1">
              <w:rPr>
                <w:rFonts w:ascii="Merriweather" w:eastAsia="Times New Roman" w:hAnsi="Merriweather" w:cs="Times New Roman"/>
                <w:i/>
                <w:iCs/>
                <w:color w:val="333333"/>
                <w:kern w:val="0"/>
                <w:sz w:val="23"/>
                <w:szCs w:val="23"/>
                <w14:ligatures w14:val="none"/>
              </w:rPr>
              <w:t>Israel Exploration Journal</w:t>
            </w:r>
            <w:r w:rsidRPr="00BE45A1">
              <w:rPr>
                <w:rFonts w:ascii="Merriweather" w:eastAsia="Times New Roman" w:hAnsi="Merriweather" w:cs="Times New Roman"/>
                <w:color w:val="333333"/>
                <w:kern w:val="0"/>
                <w:sz w:val="23"/>
                <w:szCs w:val="23"/>
                <w14:ligatures w14:val="none"/>
              </w:rPr>
              <w:t> 53 (2003): 178–191 [183–185].</w:t>
            </w:r>
          </w:p>
        </w:tc>
        <w:tc>
          <w:tcPr>
            <w:tcW w:w="4110" w:type="dxa"/>
          </w:tcPr>
          <w:p w14:paraId="44C10FF8" w14:textId="77777777" w:rsidR="00BE45A1" w:rsidRDefault="00B43117" w:rsidP="00B4311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12. לדיון בנושא ראו:</w:t>
            </w:r>
          </w:p>
          <w:p w14:paraId="4F1B91A4" w14:textId="77777777" w:rsidR="00B43117" w:rsidRDefault="00B43117" w:rsidP="00B43117">
            <w:pPr>
              <w:spacing w:line="480" w:lineRule="auto"/>
              <w:rPr>
                <w:rFonts w:ascii="Merriweather" w:eastAsia="Times New Roman" w:hAnsi="Merriweather" w:cs="Times New Roman"/>
                <w:color w:val="333333"/>
                <w:kern w:val="0"/>
                <w:sz w:val="23"/>
                <w:szCs w:val="23"/>
                <w:lang w:bidi="he-IL"/>
                <w14:ligatures w14:val="none"/>
              </w:rPr>
            </w:pPr>
            <w:r w:rsidRPr="00BE45A1">
              <w:rPr>
                <w:rFonts w:ascii="Merriweather" w:eastAsia="Times New Roman" w:hAnsi="Merriweather" w:cs="Times New Roman"/>
                <w:color w:val="333333"/>
                <w:kern w:val="0"/>
                <w:sz w:val="23"/>
                <w:szCs w:val="23"/>
                <w14:ligatures w14:val="none"/>
              </w:rPr>
              <w:t xml:space="preserve">Richard A. Parker and Waldo H. </w:t>
            </w:r>
            <w:proofErr w:type="spellStart"/>
            <w:r w:rsidRPr="00BE45A1">
              <w:rPr>
                <w:rFonts w:ascii="Merriweather" w:eastAsia="Times New Roman" w:hAnsi="Merriweather" w:cs="Times New Roman"/>
                <w:color w:val="333333"/>
                <w:kern w:val="0"/>
                <w:sz w:val="23"/>
                <w:szCs w:val="23"/>
                <w14:ligatures w14:val="none"/>
              </w:rPr>
              <w:t>Dubberstein</w:t>
            </w:r>
            <w:proofErr w:type="spellEnd"/>
            <w:r w:rsidRPr="00BE45A1">
              <w:rPr>
                <w:rFonts w:ascii="Merriweather" w:eastAsia="Times New Roman" w:hAnsi="Merriweather" w:cs="Times New Roman"/>
                <w:color w:val="333333"/>
                <w:kern w:val="0"/>
                <w:sz w:val="23"/>
                <w:szCs w:val="23"/>
                <w14:ligatures w14:val="none"/>
              </w:rPr>
              <w:t>, </w:t>
            </w:r>
            <w:r w:rsidRPr="00BE45A1">
              <w:rPr>
                <w:rFonts w:ascii="Merriweather" w:eastAsia="Times New Roman" w:hAnsi="Merriweather" w:cs="Times New Roman"/>
                <w:i/>
                <w:iCs/>
                <w:color w:val="333333"/>
                <w:kern w:val="0"/>
                <w:sz w:val="23"/>
                <w:szCs w:val="23"/>
                <w14:ligatures w14:val="none"/>
              </w:rPr>
              <w:t>Babylonian Chronology: 626 BC–AD 75</w:t>
            </w:r>
            <w:r w:rsidRPr="00BE45A1">
              <w:rPr>
                <w:rFonts w:ascii="Merriweather" w:eastAsia="Times New Roman" w:hAnsi="Merriweather" w:cs="Times New Roman"/>
                <w:color w:val="333333"/>
                <w:kern w:val="0"/>
                <w:sz w:val="23"/>
                <w:szCs w:val="23"/>
                <w14:ligatures w14:val="none"/>
              </w:rPr>
              <w:t>. 3rd ed. (Providence, RI: Brown University, 1967), 28; Anthony Spalinger, “Egypt and Babylonia: A Survey (c. 620 B.C.–550 B.C.),” </w:t>
            </w:r>
            <w:proofErr w:type="spellStart"/>
            <w:r w:rsidRPr="00BE45A1">
              <w:rPr>
                <w:rFonts w:ascii="Merriweather" w:eastAsia="Times New Roman" w:hAnsi="Merriweather" w:cs="Times New Roman"/>
                <w:i/>
                <w:iCs/>
                <w:color w:val="333333"/>
                <w:kern w:val="0"/>
                <w:sz w:val="23"/>
                <w:szCs w:val="23"/>
                <w14:ligatures w14:val="none"/>
              </w:rPr>
              <w:t>Studien</w:t>
            </w:r>
            <w:proofErr w:type="spellEnd"/>
            <w:r w:rsidRPr="00BE45A1">
              <w:rPr>
                <w:rFonts w:ascii="Merriweather" w:eastAsia="Times New Roman" w:hAnsi="Merriweather" w:cs="Times New Roman"/>
                <w:i/>
                <w:iCs/>
                <w:color w:val="333333"/>
                <w:kern w:val="0"/>
                <w:sz w:val="23"/>
                <w:szCs w:val="23"/>
                <w14:ligatures w14:val="none"/>
              </w:rPr>
              <w:t xml:space="preserve"> </w:t>
            </w:r>
            <w:proofErr w:type="spellStart"/>
            <w:r w:rsidRPr="00BE45A1">
              <w:rPr>
                <w:rFonts w:ascii="Merriweather" w:eastAsia="Times New Roman" w:hAnsi="Merriweather" w:cs="Times New Roman"/>
                <w:i/>
                <w:iCs/>
                <w:color w:val="333333"/>
                <w:kern w:val="0"/>
                <w:sz w:val="23"/>
                <w:szCs w:val="23"/>
                <w14:ligatures w14:val="none"/>
              </w:rPr>
              <w:t>zur</w:t>
            </w:r>
            <w:proofErr w:type="spellEnd"/>
            <w:r w:rsidRPr="00BE45A1">
              <w:rPr>
                <w:rFonts w:ascii="Merriweather" w:eastAsia="Times New Roman" w:hAnsi="Merriweather" w:cs="Times New Roman"/>
                <w:i/>
                <w:iCs/>
                <w:color w:val="333333"/>
                <w:kern w:val="0"/>
                <w:sz w:val="23"/>
                <w:szCs w:val="23"/>
                <w14:ligatures w14:val="none"/>
              </w:rPr>
              <w:t xml:space="preserve"> </w:t>
            </w:r>
            <w:proofErr w:type="spellStart"/>
            <w:r w:rsidRPr="00BE45A1">
              <w:rPr>
                <w:rFonts w:ascii="Merriweather" w:eastAsia="Times New Roman" w:hAnsi="Merriweather" w:cs="Times New Roman"/>
                <w:i/>
                <w:iCs/>
                <w:color w:val="333333"/>
                <w:kern w:val="0"/>
                <w:sz w:val="23"/>
                <w:szCs w:val="23"/>
                <w14:ligatures w14:val="none"/>
              </w:rPr>
              <w:t>Altägyptischen</w:t>
            </w:r>
            <w:proofErr w:type="spellEnd"/>
            <w:r w:rsidRPr="00BE45A1">
              <w:rPr>
                <w:rFonts w:ascii="Merriweather" w:eastAsia="Times New Roman" w:hAnsi="Merriweather" w:cs="Times New Roman"/>
                <w:i/>
                <w:iCs/>
                <w:color w:val="333333"/>
                <w:kern w:val="0"/>
                <w:sz w:val="23"/>
                <w:szCs w:val="23"/>
                <w14:ligatures w14:val="none"/>
              </w:rPr>
              <w:t xml:space="preserve"> Kultur</w:t>
            </w:r>
            <w:r w:rsidRPr="00BE45A1">
              <w:rPr>
                <w:rFonts w:ascii="Merriweather" w:eastAsia="Times New Roman" w:hAnsi="Merriweather" w:cs="Times New Roman"/>
                <w:color w:val="333333"/>
                <w:kern w:val="0"/>
                <w:sz w:val="23"/>
                <w:szCs w:val="23"/>
                <w14:ligatures w14:val="none"/>
              </w:rPr>
              <w:t> 5 (1977): 221–244 [p. 236].</w:t>
            </w:r>
          </w:p>
          <w:p w14:paraId="460673C2" w14:textId="38704C57" w:rsidR="00B43117" w:rsidRDefault="00B43117" w:rsidP="00492EF4">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לאפשרות ש</w:t>
            </w:r>
            <w:r w:rsidR="00492EF4">
              <w:rPr>
                <w:rFonts w:ascii="Merriweather" w:eastAsia="Times New Roman" w:hAnsi="Merriweather" w:cs="Times New Roman" w:hint="cs"/>
                <w:color w:val="333333"/>
                <w:kern w:val="0"/>
                <w:sz w:val="23"/>
                <w:szCs w:val="23"/>
                <w:rtl/>
                <w:lang w:bidi="he-IL"/>
                <w14:ligatures w14:val="none"/>
              </w:rPr>
              <w:t>פרשנותו</w:t>
            </w:r>
            <w:r>
              <w:rPr>
                <w:rFonts w:ascii="Merriweather" w:eastAsia="Times New Roman" w:hAnsi="Merriweather" w:cs="Times New Roman" w:hint="cs"/>
                <w:color w:val="333333"/>
                <w:kern w:val="0"/>
                <w:sz w:val="23"/>
                <w:szCs w:val="23"/>
                <w:rtl/>
                <w:lang w:bidi="he-IL"/>
                <w14:ligatures w14:val="none"/>
              </w:rPr>
              <w:t xml:space="preserve"> מבוסס על מסורות מדרשיות קודמות ראו:</w:t>
            </w:r>
          </w:p>
          <w:p w14:paraId="564367CC" w14:textId="79D1B9C8" w:rsidR="00B43117" w:rsidRPr="00BE45A1" w:rsidRDefault="00B43117" w:rsidP="00B43117">
            <w:pPr>
              <w:spacing w:line="480" w:lineRule="auto"/>
              <w:rPr>
                <w:rFonts w:ascii="Merriweather" w:eastAsia="Times New Roman" w:hAnsi="Merriweather" w:cs="Times New Roman"/>
                <w:color w:val="333333"/>
                <w:kern w:val="0"/>
                <w:sz w:val="23"/>
                <w:szCs w:val="23"/>
                <w:lang w:bidi="he-IL"/>
                <w14:ligatures w14:val="none"/>
              </w:rPr>
            </w:pPr>
            <w:r w:rsidRPr="00BE45A1">
              <w:rPr>
                <w:rFonts w:ascii="Merriweather" w:eastAsia="Times New Roman" w:hAnsi="Merriweather" w:cs="Times New Roman"/>
                <w:color w:val="333333"/>
                <w:kern w:val="0"/>
                <w:sz w:val="23"/>
                <w:szCs w:val="23"/>
                <w14:ligatures w14:val="none"/>
              </w:rPr>
              <w:t xml:space="preserve">Israel </w:t>
            </w:r>
            <w:proofErr w:type="spellStart"/>
            <w:r w:rsidRPr="00BE45A1">
              <w:rPr>
                <w:rFonts w:ascii="Merriweather" w:eastAsia="Times New Roman" w:hAnsi="Merriweather" w:cs="Times New Roman"/>
                <w:color w:val="333333"/>
                <w:kern w:val="0"/>
                <w:sz w:val="23"/>
                <w:szCs w:val="23"/>
                <w14:ligatures w14:val="none"/>
              </w:rPr>
              <w:t>Eph‘al</w:t>
            </w:r>
            <w:proofErr w:type="spellEnd"/>
            <w:r w:rsidRPr="00BE45A1">
              <w:rPr>
                <w:rFonts w:ascii="Merriweather" w:eastAsia="Times New Roman" w:hAnsi="Merriweather" w:cs="Times New Roman"/>
                <w:color w:val="333333"/>
                <w:kern w:val="0"/>
                <w:sz w:val="23"/>
                <w:szCs w:val="23"/>
                <w14:ligatures w14:val="none"/>
              </w:rPr>
              <w:t xml:space="preserve">, “Nebuchadnezzar the Warrior: Remarks on his </w:t>
            </w:r>
            <w:r w:rsidRPr="00BE45A1">
              <w:rPr>
                <w:rFonts w:ascii="Merriweather" w:eastAsia="Times New Roman" w:hAnsi="Merriweather" w:cs="Times New Roman"/>
                <w:color w:val="333333"/>
                <w:kern w:val="0"/>
                <w:sz w:val="23"/>
                <w:szCs w:val="23"/>
                <w14:ligatures w14:val="none"/>
              </w:rPr>
              <w:lastRenderedPageBreak/>
              <w:t>Military Achievements,” </w:t>
            </w:r>
            <w:r w:rsidRPr="00BE45A1">
              <w:rPr>
                <w:rFonts w:ascii="Merriweather" w:eastAsia="Times New Roman" w:hAnsi="Merriweather" w:cs="Times New Roman"/>
                <w:i/>
                <w:iCs/>
                <w:color w:val="333333"/>
                <w:kern w:val="0"/>
                <w:sz w:val="23"/>
                <w:szCs w:val="23"/>
                <w14:ligatures w14:val="none"/>
              </w:rPr>
              <w:t>Israel Exploration Journal</w:t>
            </w:r>
            <w:r w:rsidRPr="00BE45A1">
              <w:rPr>
                <w:rFonts w:ascii="Merriweather" w:eastAsia="Times New Roman" w:hAnsi="Merriweather" w:cs="Times New Roman"/>
                <w:color w:val="333333"/>
                <w:kern w:val="0"/>
                <w:sz w:val="23"/>
                <w:szCs w:val="23"/>
                <w14:ligatures w14:val="none"/>
              </w:rPr>
              <w:t> 53 (2003): 178–191 [183–185].</w:t>
            </w:r>
            <w:r>
              <w:rPr>
                <w:rFonts w:ascii="Merriweather" w:eastAsia="Times New Roman" w:hAnsi="Merriweather" w:cs="Times New Roman"/>
                <w:color w:val="333333"/>
                <w:kern w:val="0"/>
                <w:sz w:val="23"/>
                <w:szCs w:val="23"/>
                <w:lang w:bidi="he-IL"/>
                <w14:ligatures w14:val="none"/>
              </w:rPr>
              <w:t>{</w:t>
            </w:r>
          </w:p>
        </w:tc>
      </w:tr>
      <w:tr w:rsidR="00BE45A1" w:rsidRPr="00BE45A1" w14:paraId="2E46B268" w14:textId="72F1EA21" w:rsidTr="00BE45A1">
        <w:tc>
          <w:tcPr>
            <w:tcW w:w="5240" w:type="dxa"/>
          </w:tcPr>
          <w:p w14:paraId="14D44423"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lastRenderedPageBreak/>
              <w:t xml:space="preserve">Jürgen von </w:t>
            </w:r>
            <w:proofErr w:type="spellStart"/>
            <w:r w:rsidRPr="00BE45A1">
              <w:rPr>
                <w:rFonts w:ascii="Merriweather" w:eastAsia="Times New Roman" w:hAnsi="Merriweather" w:cs="Times New Roman"/>
                <w:color w:val="333333"/>
                <w:kern w:val="0"/>
                <w:sz w:val="23"/>
                <w:szCs w:val="23"/>
                <w14:ligatures w14:val="none"/>
              </w:rPr>
              <w:t>Beckerath</w:t>
            </w:r>
            <w:proofErr w:type="spellEnd"/>
            <w:r w:rsidRPr="00BE45A1">
              <w:rPr>
                <w:rFonts w:ascii="Merriweather" w:eastAsia="Times New Roman" w:hAnsi="Merriweather" w:cs="Times New Roman"/>
                <w:color w:val="333333"/>
                <w:kern w:val="0"/>
                <w:sz w:val="23"/>
                <w:szCs w:val="23"/>
                <w14:ligatures w14:val="none"/>
              </w:rPr>
              <w:t>, </w:t>
            </w:r>
            <w:proofErr w:type="spellStart"/>
            <w:r w:rsidRPr="00BE45A1">
              <w:rPr>
                <w:rFonts w:ascii="Merriweather" w:eastAsia="Times New Roman" w:hAnsi="Merriweather" w:cs="Times New Roman"/>
                <w:i/>
                <w:iCs/>
                <w:color w:val="333333"/>
                <w:kern w:val="0"/>
                <w:sz w:val="23"/>
                <w:szCs w:val="23"/>
                <w14:ligatures w14:val="none"/>
              </w:rPr>
              <w:t>Chronologie</w:t>
            </w:r>
            <w:proofErr w:type="spellEnd"/>
            <w:r w:rsidRPr="00BE45A1">
              <w:rPr>
                <w:rFonts w:ascii="Merriweather" w:eastAsia="Times New Roman" w:hAnsi="Merriweather" w:cs="Times New Roman"/>
                <w:i/>
                <w:iCs/>
                <w:color w:val="333333"/>
                <w:kern w:val="0"/>
                <w:sz w:val="23"/>
                <w:szCs w:val="23"/>
                <w14:ligatures w14:val="none"/>
              </w:rPr>
              <w:t xml:space="preserve"> des </w:t>
            </w:r>
            <w:proofErr w:type="spellStart"/>
            <w:r w:rsidRPr="00BE45A1">
              <w:rPr>
                <w:rFonts w:ascii="Merriweather" w:eastAsia="Times New Roman" w:hAnsi="Merriweather" w:cs="Times New Roman"/>
                <w:i/>
                <w:iCs/>
                <w:color w:val="333333"/>
                <w:kern w:val="0"/>
                <w:sz w:val="23"/>
                <w:szCs w:val="23"/>
                <w14:ligatures w14:val="none"/>
              </w:rPr>
              <w:t>pharaonischen</w:t>
            </w:r>
            <w:proofErr w:type="spellEnd"/>
            <w:r w:rsidRPr="00BE45A1">
              <w:rPr>
                <w:rFonts w:ascii="Merriweather" w:eastAsia="Times New Roman" w:hAnsi="Merriweather" w:cs="Times New Roman"/>
                <w:i/>
                <w:iCs/>
                <w:color w:val="333333"/>
                <w:kern w:val="0"/>
                <w:sz w:val="23"/>
                <w:szCs w:val="23"/>
                <w14:ligatures w14:val="none"/>
              </w:rPr>
              <w:t xml:space="preserve"> </w:t>
            </w:r>
            <w:proofErr w:type="spellStart"/>
            <w:r w:rsidRPr="00BE45A1">
              <w:rPr>
                <w:rFonts w:ascii="Merriweather" w:eastAsia="Times New Roman" w:hAnsi="Merriweather" w:cs="Times New Roman"/>
                <w:i/>
                <w:iCs/>
                <w:color w:val="333333"/>
                <w:kern w:val="0"/>
                <w:sz w:val="23"/>
                <w:szCs w:val="23"/>
                <w14:ligatures w14:val="none"/>
              </w:rPr>
              <w:t>Ägypten</w:t>
            </w:r>
            <w:proofErr w:type="spellEnd"/>
            <w:r w:rsidRPr="00BE45A1">
              <w:rPr>
                <w:rFonts w:ascii="Merriweather" w:eastAsia="Times New Roman" w:hAnsi="Merriweather" w:cs="Times New Roman"/>
                <w:i/>
                <w:iCs/>
                <w:color w:val="333333"/>
                <w:kern w:val="0"/>
                <w:sz w:val="23"/>
                <w:szCs w:val="23"/>
                <w14:ligatures w14:val="none"/>
              </w:rPr>
              <w:t xml:space="preserve">: die </w:t>
            </w:r>
            <w:proofErr w:type="spellStart"/>
            <w:r w:rsidRPr="00BE45A1">
              <w:rPr>
                <w:rFonts w:ascii="Merriweather" w:eastAsia="Times New Roman" w:hAnsi="Merriweather" w:cs="Times New Roman"/>
                <w:i/>
                <w:iCs/>
                <w:color w:val="333333"/>
                <w:kern w:val="0"/>
                <w:sz w:val="23"/>
                <w:szCs w:val="23"/>
                <w14:ligatures w14:val="none"/>
              </w:rPr>
              <w:t>Zeitbestimmung</w:t>
            </w:r>
            <w:proofErr w:type="spellEnd"/>
            <w:r w:rsidRPr="00BE45A1">
              <w:rPr>
                <w:rFonts w:ascii="Merriweather" w:eastAsia="Times New Roman" w:hAnsi="Merriweather" w:cs="Times New Roman"/>
                <w:i/>
                <w:iCs/>
                <w:color w:val="333333"/>
                <w:kern w:val="0"/>
                <w:sz w:val="23"/>
                <w:szCs w:val="23"/>
                <w14:ligatures w14:val="none"/>
              </w:rPr>
              <w:t xml:space="preserve"> der </w:t>
            </w:r>
            <w:proofErr w:type="spellStart"/>
            <w:r w:rsidRPr="00BE45A1">
              <w:rPr>
                <w:rFonts w:ascii="Merriweather" w:eastAsia="Times New Roman" w:hAnsi="Merriweather" w:cs="Times New Roman"/>
                <w:i/>
                <w:iCs/>
                <w:color w:val="333333"/>
                <w:kern w:val="0"/>
                <w:sz w:val="23"/>
                <w:szCs w:val="23"/>
                <w14:ligatures w14:val="none"/>
              </w:rPr>
              <w:t>ägyptischen</w:t>
            </w:r>
            <w:proofErr w:type="spellEnd"/>
            <w:r w:rsidRPr="00BE45A1">
              <w:rPr>
                <w:rFonts w:ascii="Merriweather" w:eastAsia="Times New Roman" w:hAnsi="Merriweather" w:cs="Times New Roman"/>
                <w:i/>
                <w:iCs/>
                <w:color w:val="333333"/>
                <w:kern w:val="0"/>
                <w:sz w:val="23"/>
                <w:szCs w:val="23"/>
                <w14:ligatures w14:val="none"/>
              </w:rPr>
              <w:t xml:space="preserve"> </w:t>
            </w:r>
            <w:proofErr w:type="spellStart"/>
            <w:r w:rsidRPr="00BE45A1">
              <w:rPr>
                <w:rFonts w:ascii="Merriweather" w:eastAsia="Times New Roman" w:hAnsi="Merriweather" w:cs="Times New Roman"/>
                <w:i/>
                <w:iCs/>
                <w:color w:val="333333"/>
                <w:kern w:val="0"/>
                <w:sz w:val="23"/>
                <w:szCs w:val="23"/>
                <w14:ligatures w14:val="none"/>
              </w:rPr>
              <w:t>Geschichte</w:t>
            </w:r>
            <w:proofErr w:type="spellEnd"/>
            <w:r w:rsidRPr="00BE45A1">
              <w:rPr>
                <w:rFonts w:ascii="Merriweather" w:eastAsia="Times New Roman" w:hAnsi="Merriweather" w:cs="Times New Roman"/>
                <w:i/>
                <w:iCs/>
                <w:color w:val="333333"/>
                <w:kern w:val="0"/>
                <w:sz w:val="23"/>
                <w:szCs w:val="23"/>
                <w14:ligatures w14:val="none"/>
              </w:rPr>
              <w:t xml:space="preserve"> von der </w:t>
            </w:r>
            <w:proofErr w:type="spellStart"/>
            <w:r w:rsidRPr="00BE45A1">
              <w:rPr>
                <w:rFonts w:ascii="Merriweather" w:eastAsia="Times New Roman" w:hAnsi="Merriweather" w:cs="Times New Roman"/>
                <w:i/>
                <w:iCs/>
                <w:color w:val="333333"/>
                <w:kern w:val="0"/>
                <w:sz w:val="23"/>
                <w:szCs w:val="23"/>
                <w14:ligatures w14:val="none"/>
              </w:rPr>
              <w:t>Vorzeit</w:t>
            </w:r>
            <w:proofErr w:type="spellEnd"/>
            <w:r w:rsidRPr="00BE45A1">
              <w:rPr>
                <w:rFonts w:ascii="Merriweather" w:eastAsia="Times New Roman" w:hAnsi="Merriweather" w:cs="Times New Roman"/>
                <w:i/>
                <w:iCs/>
                <w:color w:val="333333"/>
                <w:kern w:val="0"/>
                <w:sz w:val="23"/>
                <w:szCs w:val="23"/>
                <w14:ligatures w14:val="none"/>
              </w:rPr>
              <w:t xml:space="preserve"> bis 332 v. Chr</w:t>
            </w:r>
            <w:r w:rsidRPr="00BE45A1">
              <w:rPr>
                <w:rFonts w:ascii="Merriweather" w:eastAsia="Times New Roman" w:hAnsi="Merriweather" w:cs="Times New Roman"/>
                <w:color w:val="333333"/>
                <w:kern w:val="0"/>
                <w:sz w:val="23"/>
                <w:szCs w:val="23"/>
                <w14:ligatures w14:val="none"/>
              </w:rPr>
              <w:t xml:space="preserve">., </w:t>
            </w:r>
            <w:proofErr w:type="spellStart"/>
            <w:r w:rsidRPr="00BE45A1">
              <w:rPr>
                <w:rFonts w:ascii="Merriweather" w:eastAsia="Times New Roman" w:hAnsi="Merriweather" w:cs="Times New Roman"/>
                <w:color w:val="333333"/>
                <w:kern w:val="0"/>
                <w:sz w:val="23"/>
                <w:szCs w:val="23"/>
                <w14:ligatures w14:val="none"/>
              </w:rPr>
              <w:t>Münchner</w:t>
            </w:r>
            <w:proofErr w:type="spellEnd"/>
            <w:r w:rsidRPr="00BE45A1">
              <w:rPr>
                <w:rFonts w:ascii="Merriweather" w:eastAsia="Times New Roman" w:hAnsi="Merriweather" w:cs="Times New Roman"/>
                <w:color w:val="333333"/>
                <w:kern w:val="0"/>
                <w:sz w:val="23"/>
                <w:szCs w:val="23"/>
                <w14:ligatures w14:val="none"/>
              </w:rPr>
              <w:t xml:space="preserve"> </w:t>
            </w:r>
            <w:proofErr w:type="spellStart"/>
            <w:r w:rsidRPr="00BE45A1">
              <w:rPr>
                <w:rFonts w:ascii="Merriweather" w:eastAsia="Times New Roman" w:hAnsi="Merriweather" w:cs="Times New Roman"/>
                <w:color w:val="333333"/>
                <w:kern w:val="0"/>
                <w:sz w:val="23"/>
                <w:szCs w:val="23"/>
                <w14:ligatures w14:val="none"/>
              </w:rPr>
              <w:t>Ägyptologische</w:t>
            </w:r>
            <w:proofErr w:type="spellEnd"/>
            <w:r w:rsidRPr="00BE45A1">
              <w:rPr>
                <w:rFonts w:ascii="Merriweather" w:eastAsia="Times New Roman" w:hAnsi="Merriweather" w:cs="Times New Roman"/>
                <w:color w:val="333333"/>
                <w:kern w:val="0"/>
                <w:sz w:val="23"/>
                <w:szCs w:val="23"/>
                <w14:ligatures w14:val="none"/>
              </w:rPr>
              <w:t xml:space="preserve"> </w:t>
            </w:r>
            <w:proofErr w:type="spellStart"/>
            <w:r w:rsidRPr="00BE45A1">
              <w:rPr>
                <w:rFonts w:ascii="Merriweather" w:eastAsia="Times New Roman" w:hAnsi="Merriweather" w:cs="Times New Roman"/>
                <w:color w:val="333333"/>
                <w:kern w:val="0"/>
                <w:sz w:val="23"/>
                <w:szCs w:val="23"/>
                <w14:ligatures w14:val="none"/>
              </w:rPr>
              <w:t>Studien</w:t>
            </w:r>
            <w:proofErr w:type="spellEnd"/>
            <w:r w:rsidRPr="00BE45A1">
              <w:rPr>
                <w:rFonts w:ascii="Merriweather" w:eastAsia="Times New Roman" w:hAnsi="Merriweather" w:cs="Times New Roman"/>
                <w:color w:val="333333"/>
                <w:kern w:val="0"/>
                <w:sz w:val="23"/>
                <w:szCs w:val="23"/>
                <w14:ligatures w14:val="none"/>
              </w:rPr>
              <w:t xml:space="preserve"> 46 (Mainz am Rhein: Philipp von </w:t>
            </w:r>
            <w:proofErr w:type="spellStart"/>
            <w:r w:rsidRPr="00BE45A1">
              <w:rPr>
                <w:rFonts w:ascii="Merriweather" w:eastAsia="Times New Roman" w:hAnsi="Merriweather" w:cs="Times New Roman"/>
                <w:color w:val="333333"/>
                <w:kern w:val="0"/>
                <w:sz w:val="23"/>
                <w:szCs w:val="23"/>
                <w14:ligatures w14:val="none"/>
              </w:rPr>
              <w:t>Zabern</w:t>
            </w:r>
            <w:proofErr w:type="spellEnd"/>
            <w:r w:rsidRPr="00BE45A1">
              <w:rPr>
                <w:rFonts w:ascii="Merriweather" w:eastAsia="Times New Roman" w:hAnsi="Merriweather" w:cs="Times New Roman"/>
                <w:color w:val="333333"/>
                <w:kern w:val="0"/>
                <w:sz w:val="23"/>
                <w:szCs w:val="23"/>
                <w14:ligatures w14:val="none"/>
              </w:rPr>
              <w:t>, 1997), 198.</w:t>
            </w:r>
          </w:p>
        </w:tc>
        <w:tc>
          <w:tcPr>
            <w:tcW w:w="4110" w:type="dxa"/>
          </w:tcPr>
          <w:p w14:paraId="2BF3B285" w14:textId="77777777" w:rsidR="00BE45A1" w:rsidRDefault="00B43117" w:rsidP="00B4311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13. ראו:</w:t>
            </w:r>
          </w:p>
          <w:p w14:paraId="45AFD8D7" w14:textId="39E6F777" w:rsidR="00B43117" w:rsidRPr="00BE45A1" w:rsidRDefault="00B43117" w:rsidP="00B43117">
            <w:pPr>
              <w:spacing w:line="480" w:lineRule="auto"/>
              <w:rPr>
                <w:rFonts w:ascii="Merriweather" w:eastAsia="Times New Roman" w:hAnsi="Merriweather" w:cs="Times New Roman"/>
                <w:color w:val="333333"/>
                <w:kern w:val="0"/>
                <w:sz w:val="23"/>
                <w:szCs w:val="23"/>
                <w:lang w:bidi="he-IL"/>
                <w14:ligatures w14:val="none"/>
              </w:rPr>
            </w:pPr>
            <w:r w:rsidRPr="00BE45A1">
              <w:rPr>
                <w:rFonts w:ascii="Merriweather" w:eastAsia="Times New Roman" w:hAnsi="Merriweather" w:cs="Times New Roman"/>
                <w:color w:val="333333"/>
                <w:kern w:val="0"/>
                <w:sz w:val="23"/>
                <w:szCs w:val="23"/>
                <w14:ligatures w14:val="none"/>
              </w:rPr>
              <w:t xml:space="preserve">Jürgen von </w:t>
            </w:r>
            <w:proofErr w:type="spellStart"/>
            <w:r w:rsidRPr="00BE45A1">
              <w:rPr>
                <w:rFonts w:ascii="Merriweather" w:eastAsia="Times New Roman" w:hAnsi="Merriweather" w:cs="Times New Roman"/>
                <w:color w:val="333333"/>
                <w:kern w:val="0"/>
                <w:sz w:val="23"/>
                <w:szCs w:val="23"/>
                <w14:ligatures w14:val="none"/>
              </w:rPr>
              <w:t>Beckerath</w:t>
            </w:r>
            <w:proofErr w:type="spellEnd"/>
            <w:r w:rsidRPr="00BE45A1">
              <w:rPr>
                <w:rFonts w:ascii="Merriweather" w:eastAsia="Times New Roman" w:hAnsi="Merriweather" w:cs="Times New Roman"/>
                <w:color w:val="333333"/>
                <w:kern w:val="0"/>
                <w:sz w:val="23"/>
                <w:szCs w:val="23"/>
                <w14:ligatures w14:val="none"/>
              </w:rPr>
              <w:t>, </w:t>
            </w:r>
            <w:proofErr w:type="spellStart"/>
            <w:r w:rsidRPr="00BE45A1">
              <w:rPr>
                <w:rFonts w:ascii="Merriweather" w:eastAsia="Times New Roman" w:hAnsi="Merriweather" w:cs="Times New Roman"/>
                <w:i/>
                <w:iCs/>
                <w:color w:val="333333"/>
                <w:kern w:val="0"/>
                <w:sz w:val="23"/>
                <w:szCs w:val="23"/>
                <w14:ligatures w14:val="none"/>
              </w:rPr>
              <w:t>Chronologie</w:t>
            </w:r>
            <w:proofErr w:type="spellEnd"/>
            <w:r w:rsidRPr="00BE45A1">
              <w:rPr>
                <w:rFonts w:ascii="Merriweather" w:eastAsia="Times New Roman" w:hAnsi="Merriweather" w:cs="Times New Roman"/>
                <w:i/>
                <w:iCs/>
                <w:color w:val="333333"/>
                <w:kern w:val="0"/>
                <w:sz w:val="23"/>
                <w:szCs w:val="23"/>
                <w14:ligatures w14:val="none"/>
              </w:rPr>
              <w:t xml:space="preserve"> des </w:t>
            </w:r>
            <w:proofErr w:type="spellStart"/>
            <w:r w:rsidRPr="00BE45A1">
              <w:rPr>
                <w:rFonts w:ascii="Merriweather" w:eastAsia="Times New Roman" w:hAnsi="Merriweather" w:cs="Times New Roman"/>
                <w:i/>
                <w:iCs/>
                <w:color w:val="333333"/>
                <w:kern w:val="0"/>
                <w:sz w:val="23"/>
                <w:szCs w:val="23"/>
                <w14:ligatures w14:val="none"/>
              </w:rPr>
              <w:t>pharaonischen</w:t>
            </w:r>
            <w:proofErr w:type="spellEnd"/>
            <w:r w:rsidRPr="00BE45A1">
              <w:rPr>
                <w:rFonts w:ascii="Merriweather" w:eastAsia="Times New Roman" w:hAnsi="Merriweather" w:cs="Times New Roman"/>
                <w:i/>
                <w:iCs/>
                <w:color w:val="333333"/>
                <w:kern w:val="0"/>
                <w:sz w:val="23"/>
                <w:szCs w:val="23"/>
                <w14:ligatures w14:val="none"/>
              </w:rPr>
              <w:t xml:space="preserve"> </w:t>
            </w:r>
            <w:proofErr w:type="spellStart"/>
            <w:r w:rsidRPr="00BE45A1">
              <w:rPr>
                <w:rFonts w:ascii="Merriweather" w:eastAsia="Times New Roman" w:hAnsi="Merriweather" w:cs="Times New Roman"/>
                <w:i/>
                <w:iCs/>
                <w:color w:val="333333"/>
                <w:kern w:val="0"/>
                <w:sz w:val="23"/>
                <w:szCs w:val="23"/>
                <w14:ligatures w14:val="none"/>
              </w:rPr>
              <w:t>Ägypten</w:t>
            </w:r>
            <w:proofErr w:type="spellEnd"/>
            <w:r w:rsidRPr="00BE45A1">
              <w:rPr>
                <w:rFonts w:ascii="Merriweather" w:eastAsia="Times New Roman" w:hAnsi="Merriweather" w:cs="Times New Roman"/>
                <w:i/>
                <w:iCs/>
                <w:color w:val="333333"/>
                <w:kern w:val="0"/>
                <w:sz w:val="23"/>
                <w:szCs w:val="23"/>
                <w14:ligatures w14:val="none"/>
              </w:rPr>
              <w:t xml:space="preserve">: die </w:t>
            </w:r>
            <w:proofErr w:type="spellStart"/>
            <w:r w:rsidRPr="00BE45A1">
              <w:rPr>
                <w:rFonts w:ascii="Merriweather" w:eastAsia="Times New Roman" w:hAnsi="Merriweather" w:cs="Times New Roman"/>
                <w:i/>
                <w:iCs/>
                <w:color w:val="333333"/>
                <w:kern w:val="0"/>
                <w:sz w:val="23"/>
                <w:szCs w:val="23"/>
                <w14:ligatures w14:val="none"/>
              </w:rPr>
              <w:t>Zeitbestimmung</w:t>
            </w:r>
            <w:proofErr w:type="spellEnd"/>
            <w:r w:rsidRPr="00BE45A1">
              <w:rPr>
                <w:rFonts w:ascii="Merriweather" w:eastAsia="Times New Roman" w:hAnsi="Merriweather" w:cs="Times New Roman"/>
                <w:i/>
                <w:iCs/>
                <w:color w:val="333333"/>
                <w:kern w:val="0"/>
                <w:sz w:val="23"/>
                <w:szCs w:val="23"/>
                <w14:ligatures w14:val="none"/>
              </w:rPr>
              <w:t xml:space="preserve"> der </w:t>
            </w:r>
            <w:proofErr w:type="spellStart"/>
            <w:r w:rsidRPr="00BE45A1">
              <w:rPr>
                <w:rFonts w:ascii="Merriweather" w:eastAsia="Times New Roman" w:hAnsi="Merriweather" w:cs="Times New Roman"/>
                <w:i/>
                <w:iCs/>
                <w:color w:val="333333"/>
                <w:kern w:val="0"/>
                <w:sz w:val="23"/>
                <w:szCs w:val="23"/>
                <w14:ligatures w14:val="none"/>
              </w:rPr>
              <w:t>ägyptischen</w:t>
            </w:r>
            <w:proofErr w:type="spellEnd"/>
            <w:r w:rsidRPr="00BE45A1">
              <w:rPr>
                <w:rFonts w:ascii="Merriweather" w:eastAsia="Times New Roman" w:hAnsi="Merriweather" w:cs="Times New Roman"/>
                <w:i/>
                <w:iCs/>
                <w:color w:val="333333"/>
                <w:kern w:val="0"/>
                <w:sz w:val="23"/>
                <w:szCs w:val="23"/>
                <w14:ligatures w14:val="none"/>
              </w:rPr>
              <w:t xml:space="preserve"> </w:t>
            </w:r>
            <w:proofErr w:type="spellStart"/>
            <w:r w:rsidRPr="00BE45A1">
              <w:rPr>
                <w:rFonts w:ascii="Merriweather" w:eastAsia="Times New Roman" w:hAnsi="Merriweather" w:cs="Times New Roman"/>
                <w:i/>
                <w:iCs/>
                <w:color w:val="333333"/>
                <w:kern w:val="0"/>
                <w:sz w:val="23"/>
                <w:szCs w:val="23"/>
                <w14:ligatures w14:val="none"/>
              </w:rPr>
              <w:t>Geschichte</w:t>
            </w:r>
            <w:proofErr w:type="spellEnd"/>
            <w:r w:rsidRPr="00BE45A1">
              <w:rPr>
                <w:rFonts w:ascii="Merriweather" w:eastAsia="Times New Roman" w:hAnsi="Merriweather" w:cs="Times New Roman"/>
                <w:i/>
                <w:iCs/>
                <w:color w:val="333333"/>
                <w:kern w:val="0"/>
                <w:sz w:val="23"/>
                <w:szCs w:val="23"/>
                <w14:ligatures w14:val="none"/>
              </w:rPr>
              <w:t xml:space="preserve"> von der </w:t>
            </w:r>
            <w:proofErr w:type="spellStart"/>
            <w:r w:rsidRPr="00BE45A1">
              <w:rPr>
                <w:rFonts w:ascii="Merriweather" w:eastAsia="Times New Roman" w:hAnsi="Merriweather" w:cs="Times New Roman"/>
                <w:i/>
                <w:iCs/>
                <w:color w:val="333333"/>
                <w:kern w:val="0"/>
                <w:sz w:val="23"/>
                <w:szCs w:val="23"/>
                <w14:ligatures w14:val="none"/>
              </w:rPr>
              <w:t>Vorzeit</w:t>
            </w:r>
            <w:proofErr w:type="spellEnd"/>
            <w:r w:rsidRPr="00BE45A1">
              <w:rPr>
                <w:rFonts w:ascii="Merriweather" w:eastAsia="Times New Roman" w:hAnsi="Merriweather" w:cs="Times New Roman"/>
                <w:i/>
                <w:iCs/>
                <w:color w:val="333333"/>
                <w:kern w:val="0"/>
                <w:sz w:val="23"/>
                <w:szCs w:val="23"/>
                <w14:ligatures w14:val="none"/>
              </w:rPr>
              <w:t xml:space="preserve"> bis 332 v. Chr</w:t>
            </w:r>
            <w:r w:rsidRPr="00BE45A1">
              <w:rPr>
                <w:rFonts w:ascii="Merriweather" w:eastAsia="Times New Roman" w:hAnsi="Merriweather" w:cs="Times New Roman"/>
                <w:color w:val="333333"/>
                <w:kern w:val="0"/>
                <w:sz w:val="23"/>
                <w:szCs w:val="23"/>
                <w14:ligatures w14:val="none"/>
              </w:rPr>
              <w:t xml:space="preserve">., </w:t>
            </w:r>
            <w:proofErr w:type="spellStart"/>
            <w:r w:rsidRPr="00BE45A1">
              <w:rPr>
                <w:rFonts w:ascii="Merriweather" w:eastAsia="Times New Roman" w:hAnsi="Merriweather" w:cs="Times New Roman"/>
                <w:color w:val="333333"/>
                <w:kern w:val="0"/>
                <w:sz w:val="23"/>
                <w:szCs w:val="23"/>
                <w14:ligatures w14:val="none"/>
              </w:rPr>
              <w:t>Münchner</w:t>
            </w:r>
            <w:proofErr w:type="spellEnd"/>
            <w:r w:rsidRPr="00BE45A1">
              <w:rPr>
                <w:rFonts w:ascii="Merriweather" w:eastAsia="Times New Roman" w:hAnsi="Merriweather" w:cs="Times New Roman"/>
                <w:color w:val="333333"/>
                <w:kern w:val="0"/>
                <w:sz w:val="23"/>
                <w:szCs w:val="23"/>
                <w14:ligatures w14:val="none"/>
              </w:rPr>
              <w:t xml:space="preserve"> </w:t>
            </w:r>
            <w:proofErr w:type="spellStart"/>
            <w:r w:rsidRPr="00BE45A1">
              <w:rPr>
                <w:rFonts w:ascii="Merriweather" w:eastAsia="Times New Roman" w:hAnsi="Merriweather" w:cs="Times New Roman"/>
                <w:color w:val="333333"/>
                <w:kern w:val="0"/>
                <w:sz w:val="23"/>
                <w:szCs w:val="23"/>
                <w14:ligatures w14:val="none"/>
              </w:rPr>
              <w:t>Ägyptologische</w:t>
            </w:r>
            <w:proofErr w:type="spellEnd"/>
            <w:r w:rsidRPr="00BE45A1">
              <w:rPr>
                <w:rFonts w:ascii="Merriweather" w:eastAsia="Times New Roman" w:hAnsi="Merriweather" w:cs="Times New Roman"/>
                <w:color w:val="333333"/>
                <w:kern w:val="0"/>
                <w:sz w:val="23"/>
                <w:szCs w:val="23"/>
                <w14:ligatures w14:val="none"/>
              </w:rPr>
              <w:t xml:space="preserve"> </w:t>
            </w:r>
            <w:proofErr w:type="spellStart"/>
            <w:r w:rsidRPr="00BE45A1">
              <w:rPr>
                <w:rFonts w:ascii="Merriweather" w:eastAsia="Times New Roman" w:hAnsi="Merriweather" w:cs="Times New Roman"/>
                <w:color w:val="333333"/>
                <w:kern w:val="0"/>
                <w:sz w:val="23"/>
                <w:szCs w:val="23"/>
                <w14:ligatures w14:val="none"/>
              </w:rPr>
              <w:t>Studien</w:t>
            </w:r>
            <w:proofErr w:type="spellEnd"/>
            <w:r w:rsidRPr="00BE45A1">
              <w:rPr>
                <w:rFonts w:ascii="Merriweather" w:eastAsia="Times New Roman" w:hAnsi="Merriweather" w:cs="Times New Roman"/>
                <w:color w:val="333333"/>
                <w:kern w:val="0"/>
                <w:sz w:val="23"/>
                <w:szCs w:val="23"/>
                <w14:ligatures w14:val="none"/>
              </w:rPr>
              <w:t xml:space="preserve"> 46 (Mainz am Rhein: Philipp von </w:t>
            </w:r>
            <w:proofErr w:type="spellStart"/>
            <w:r w:rsidRPr="00BE45A1">
              <w:rPr>
                <w:rFonts w:ascii="Merriweather" w:eastAsia="Times New Roman" w:hAnsi="Merriweather" w:cs="Times New Roman"/>
                <w:color w:val="333333"/>
                <w:kern w:val="0"/>
                <w:sz w:val="23"/>
                <w:szCs w:val="23"/>
                <w14:ligatures w14:val="none"/>
              </w:rPr>
              <w:t>Zabern</w:t>
            </w:r>
            <w:proofErr w:type="spellEnd"/>
            <w:r w:rsidRPr="00BE45A1">
              <w:rPr>
                <w:rFonts w:ascii="Merriweather" w:eastAsia="Times New Roman" w:hAnsi="Merriweather" w:cs="Times New Roman"/>
                <w:color w:val="333333"/>
                <w:kern w:val="0"/>
                <w:sz w:val="23"/>
                <w:szCs w:val="23"/>
                <w14:ligatures w14:val="none"/>
              </w:rPr>
              <w:t>, 1997), 198.</w:t>
            </w:r>
          </w:p>
        </w:tc>
      </w:tr>
      <w:tr w:rsidR="00BE45A1" w:rsidRPr="00251E97" w14:paraId="7E63A285" w14:textId="061E9CD5" w:rsidTr="00BE45A1">
        <w:tc>
          <w:tcPr>
            <w:tcW w:w="5240" w:type="dxa"/>
          </w:tcPr>
          <w:p w14:paraId="69370264" w14:textId="77777777" w:rsidR="00BE45A1" w:rsidRPr="00251E97" w:rsidRDefault="00BE45A1" w:rsidP="00C67D3F">
            <w:pPr>
              <w:numPr>
                <w:ilvl w:val="0"/>
                <w:numId w:val="1"/>
              </w:numPr>
              <w:spacing w:line="480" w:lineRule="auto"/>
              <w:rPr>
                <w:rFonts w:ascii="Merriweather" w:eastAsia="Times New Roman" w:hAnsi="Merriweather" w:cs="Times New Roman"/>
                <w:color w:val="333333"/>
                <w:kern w:val="0"/>
                <w:sz w:val="23"/>
                <w:szCs w:val="23"/>
                <w:lang w:val="fr-FR"/>
                <w14:ligatures w14:val="none"/>
              </w:rPr>
            </w:pPr>
            <w:r w:rsidRPr="00251E97">
              <w:rPr>
                <w:rFonts w:ascii="Merriweather" w:eastAsia="Times New Roman" w:hAnsi="Merriweather" w:cs="Times New Roman"/>
                <w:color w:val="333333"/>
                <w:kern w:val="0"/>
                <w:sz w:val="23"/>
                <w:szCs w:val="23"/>
                <w:lang w:val="fr-FR"/>
                <w14:ligatures w14:val="none"/>
              </w:rPr>
              <w:t xml:space="preserve">The translation </w:t>
            </w:r>
            <w:proofErr w:type="spellStart"/>
            <w:r w:rsidRPr="00251E97">
              <w:rPr>
                <w:rFonts w:ascii="Merriweather" w:eastAsia="Times New Roman" w:hAnsi="Merriweather" w:cs="Times New Roman"/>
                <w:color w:val="333333"/>
                <w:kern w:val="0"/>
                <w:sz w:val="23"/>
                <w:szCs w:val="23"/>
                <w:lang w:val="fr-FR"/>
                <w14:ligatures w14:val="none"/>
              </w:rPr>
              <w:t>is</w:t>
            </w:r>
            <w:proofErr w:type="spellEnd"/>
            <w:r w:rsidRPr="00251E97">
              <w:rPr>
                <w:rFonts w:ascii="Merriweather" w:eastAsia="Times New Roman" w:hAnsi="Merriweather" w:cs="Times New Roman"/>
                <w:color w:val="333333"/>
                <w:kern w:val="0"/>
                <w:sz w:val="23"/>
                <w:szCs w:val="23"/>
                <w:lang w:val="fr-FR"/>
                <w14:ligatures w14:val="none"/>
              </w:rPr>
              <w:t xml:space="preserve"> </w:t>
            </w:r>
            <w:proofErr w:type="spellStart"/>
            <w:r w:rsidRPr="00251E97">
              <w:rPr>
                <w:rFonts w:ascii="Merriweather" w:eastAsia="Times New Roman" w:hAnsi="Merriweather" w:cs="Times New Roman"/>
                <w:color w:val="333333"/>
                <w:kern w:val="0"/>
                <w:sz w:val="23"/>
                <w:szCs w:val="23"/>
                <w:lang w:val="fr-FR"/>
                <w14:ligatures w14:val="none"/>
              </w:rPr>
              <w:t>based</w:t>
            </w:r>
            <w:proofErr w:type="spellEnd"/>
            <w:r w:rsidRPr="00251E97">
              <w:rPr>
                <w:rFonts w:ascii="Merriweather" w:eastAsia="Times New Roman" w:hAnsi="Merriweather" w:cs="Times New Roman"/>
                <w:color w:val="333333"/>
                <w:kern w:val="0"/>
                <w:sz w:val="23"/>
                <w:szCs w:val="23"/>
                <w:lang w:val="fr-FR"/>
                <w14:ligatures w14:val="none"/>
              </w:rPr>
              <w:t xml:space="preserve"> on M. </w:t>
            </w:r>
            <w:proofErr w:type="spellStart"/>
            <w:r w:rsidRPr="00251E97">
              <w:rPr>
                <w:rFonts w:ascii="Merriweather" w:eastAsia="Times New Roman" w:hAnsi="Merriweather" w:cs="Times New Roman"/>
                <w:color w:val="333333"/>
                <w:kern w:val="0"/>
                <w:sz w:val="23"/>
                <w:szCs w:val="23"/>
                <w:lang w:val="fr-FR"/>
                <w14:ligatures w14:val="none"/>
              </w:rPr>
              <w:t>Abd</w:t>
            </w:r>
            <w:proofErr w:type="spellEnd"/>
            <w:r w:rsidRPr="00251E97">
              <w:rPr>
                <w:rFonts w:ascii="Merriweather" w:eastAsia="Times New Roman" w:hAnsi="Merriweather" w:cs="Times New Roman"/>
                <w:color w:val="333333"/>
                <w:kern w:val="0"/>
                <w:sz w:val="23"/>
                <w:szCs w:val="23"/>
                <w:lang w:val="fr-FR"/>
                <w14:ligatures w14:val="none"/>
              </w:rPr>
              <w:t xml:space="preserve"> el-</w:t>
            </w:r>
            <w:proofErr w:type="spellStart"/>
            <w:r w:rsidRPr="00251E97">
              <w:rPr>
                <w:rFonts w:ascii="Merriweather" w:eastAsia="Times New Roman" w:hAnsi="Merriweather" w:cs="Times New Roman"/>
                <w:color w:val="333333"/>
                <w:kern w:val="0"/>
                <w:sz w:val="23"/>
                <w:szCs w:val="23"/>
                <w:lang w:val="fr-FR"/>
                <w14:ligatures w14:val="none"/>
              </w:rPr>
              <w:t>Maksoud</w:t>
            </w:r>
            <w:proofErr w:type="spellEnd"/>
            <w:r w:rsidRPr="00251E97">
              <w:rPr>
                <w:rFonts w:ascii="Merriweather" w:eastAsia="Times New Roman" w:hAnsi="Merriweather" w:cs="Times New Roman"/>
                <w:color w:val="333333"/>
                <w:kern w:val="0"/>
                <w:sz w:val="23"/>
                <w:szCs w:val="23"/>
                <w:lang w:val="fr-FR"/>
                <w14:ligatures w14:val="none"/>
              </w:rPr>
              <w:t>, and D. Valbelle, “Une stèle de l'an 7 d'</w:t>
            </w:r>
            <w:proofErr w:type="spellStart"/>
            <w:r w:rsidRPr="00251E97">
              <w:rPr>
                <w:rFonts w:ascii="Merriweather" w:eastAsia="Times New Roman" w:hAnsi="Merriweather" w:cs="Times New Roman"/>
                <w:color w:val="333333"/>
                <w:kern w:val="0"/>
                <w:sz w:val="23"/>
                <w:szCs w:val="23"/>
                <w:lang w:val="fr-FR"/>
                <w14:ligatures w14:val="none"/>
              </w:rPr>
              <w:t>Apriès</w:t>
            </w:r>
            <w:proofErr w:type="spellEnd"/>
            <w:r w:rsidRPr="00251E97">
              <w:rPr>
                <w:rFonts w:ascii="Merriweather" w:eastAsia="Times New Roman" w:hAnsi="Merriweather" w:cs="Times New Roman"/>
                <w:color w:val="333333"/>
                <w:kern w:val="0"/>
                <w:sz w:val="23"/>
                <w:szCs w:val="23"/>
                <w:lang w:val="fr-FR"/>
                <w14:ligatures w14:val="none"/>
              </w:rPr>
              <w:t xml:space="preserve"> découverte sur le site de Tell </w:t>
            </w:r>
            <w:proofErr w:type="spellStart"/>
            <w:r w:rsidRPr="00251E97">
              <w:rPr>
                <w:rFonts w:ascii="Merriweather" w:eastAsia="Times New Roman" w:hAnsi="Merriweather" w:cs="Times New Roman"/>
                <w:color w:val="333333"/>
                <w:kern w:val="0"/>
                <w:sz w:val="23"/>
                <w:szCs w:val="23"/>
                <w:lang w:val="fr-FR"/>
                <w14:ligatures w14:val="none"/>
              </w:rPr>
              <w:t>Défenneh</w:t>
            </w:r>
            <w:proofErr w:type="spellEnd"/>
            <w:r w:rsidRPr="00251E97">
              <w:rPr>
                <w:rFonts w:ascii="Merriweather" w:eastAsia="Times New Roman" w:hAnsi="Merriweather" w:cs="Times New Roman"/>
                <w:color w:val="333333"/>
                <w:kern w:val="0"/>
                <w:sz w:val="23"/>
                <w:szCs w:val="23"/>
                <w:lang w:val="fr-FR"/>
                <w14:ligatures w14:val="none"/>
              </w:rPr>
              <w:t>,” </w:t>
            </w:r>
            <w:r w:rsidRPr="00251E97">
              <w:rPr>
                <w:rFonts w:ascii="Merriweather" w:eastAsia="Times New Roman" w:hAnsi="Merriweather" w:cs="Times New Roman"/>
                <w:i/>
                <w:iCs/>
                <w:color w:val="333333"/>
                <w:kern w:val="0"/>
                <w:sz w:val="23"/>
                <w:szCs w:val="23"/>
                <w:lang w:val="fr-FR"/>
                <w14:ligatures w14:val="none"/>
              </w:rPr>
              <w:t>Revue d'égyptologie</w:t>
            </w:r>
            <w:r w:rsidRPr="00251E97">
              <w:rPr>
                <w:rFonts w:ascii="Merriweather" w:eastAsia="Times New Roman" w:hAnsi="Merriweather" w:cs="Times New Roman"/>
                <w:color w:val="333333"/>
                <w:kern w:val="0"/>
                <w:sz w:val="23"/>
                <w:szCs w:val="23"/>
                <w:lang w:val="fr-FR"/>
                <w14:ligatures w14:val="none"/>
              </w:rPr>
              <w:t> 64, (2013): 1–13.</w:t>
            </w:r>
          </w:p>
        </w:tc>
        <w:tc>
          <w:tcPr>
            <w:tcW w:w="4110" w:type="dxa"/>
          </w:tcPr>
          <w:p w14:paraId="7A5F71AE" w14:textId="77777777" w:rsidR="00BE45A1" w:rsidRDefault="00083DD7" w:rsidP="00083DD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14. הטקסט תורגם לעברית מגרסתו האנגלית של המאמר. התרגום המקורי שבמאמר מבוסס על התרגום במקור זה:</w:t>
            </w:r>
          </w:p>
          <w:p w14:paraId="5F7339FF" w14:textId="1887AB50" w:rsidR="00083DD7" w:rsidRPr="00251E97" w:rsidRDefault="00083DD7" w:rsidP="00083DD7">
            <w:pPr>
              <w:spacing w:line="480" w:lineRule="auto"/>
              <w:rPr>
                <w:rFonts w:ascii="Merriweather" w:eastAsia="Times New Roman" w:hAnsi="Merriweather" w:cs="Times New Roman"/>
                <w:color w:val="333333"/>
                <w:kern w:val="0"/>
                <w:sz w:val="23"/>
                <w:szCs w:val="23"/>
                <w:lang w:val="fr-FR" w:bidi="he-IL"/>
                <w14:ligatures w14:val="none"/>
              </w:rPr>
            </w:pPr>
            <w:r w:rsidRPr="00251E97">
              <w:rPr>
                <w:rFonts w:ascii="Merriweather" w:eastAsia="Times New Roman" w:hAnsi="Merriweather" w:cs="Times New Roman"/>
                <w:color w:val="333333"/>
                <w:kern w:val="0"/>
                <w:sz w:val="23"/>
                <w:szCs w:val="23"/>
                <w:lang w:val="fr-FR"/>
                <w14:ligatures w14:val="none"/>
              </w:rPr>
              <w:t xml:space="preserve">M. </w:t>
            </w:r>
            <w:proofErr w:type="spellStart"/>
            <w:r w:rsidRPr="00251E97">
              <w:rPr>
                <w:rFonts w:ascii="Merriweather" w:eastAsia="Times New Roman" w:hAnsi="Merriweather" w:cs="Times New Roman"/>
                <w:color w:val="333333"/>
                <w:kern w:val="0"/>
                <w:sz w:val="23"/>
                <w:szCs w:val="23"/>
                <w:lang w:val="fr-FR"/>
                <w14:ligatures w14:val="none"/>
              </w:rPr>
              <w:t>Abd</w:t>
            </w:r>
            <w:proofErr w:type="spellEnd"/>
            <w:r w:rsidRPr="00251E97">
              <w:rPr>
                <w:rFonts w:ascii="Merriweather" w:eastAsia="Times New Roman" w:hAnsi="Merriweather" w:cs="Times New Roman"/>
                <w:color w:val="333333"/>
                <w:kern w:val="0"/>
                <w:sz w:val="23"/>
                <w:szCs w:val="23"/>
                <w:lang w:val="fr-FR"/>
                <w14:ligatures w14:val="none"/>
              </w:rPr>
              <w:t xml:space="preserve"> el-</w:t>
            </w:r>
            <w:proofErr w:type="spellStart"/>
            <w:r w:rsidRPr="00251E97">
              <w:rPr>
                <w:rFonts w:ascii="Merriweather" w:eastAsia="Times New Roman" w:hAnsi="Merriweather" w:cs="Times New Roman"/>
                <w:color w:val="333333"/>
                <w:kern w:val="0"/>
                <w:sz w:val="23"/>
                <w:szCs w:val="23"/>
                <w:lang w:val="fr-FR"/>
                <w14:ligatures w14:val="none"/>
              </w:rPr>
              <w:t>Maksoud</w:t>
            </w:r>
            <w:proofErr w:type="spellEnd"/>
            <w:r w:rsidRPr="00251E97">
              <w:rPr>
                <w:rFonts w:ascii="Merriweather" w:eastAsia="Times New Roman" w:hAnsi="Merriweather" w:cs="Times New Roman"/>
                <w:color w:val="333333"/>
                <w:kern w:val="0"/>
                <w:sz w:val="23"/>
                <w:szCs w:val="23"/>
                <w:lang w:val="fr-FR"/>
                <w14:ligatures w14:val="none"/>
              </w:rPr>
              <w:t>, and D. Valbelle, “Une stèle de l'an 7 d'</w:t>
            </w:r>
            <w:proofErr w:type="spellStart"/>
            <w:r w:rsidRPr="00251E97">
              <w:rPr>
                <w:rFonts w:ascii="Merriweather" w:eastAsia="Times New Roman" w:hAnsi="Merriweather" w:cs="Times New Roman"/>
                <w:color w:val="333333"/>
                <w:kern w:val="0"/>
                <w:sz w:val="23"/>
                <w:szCs w:val="23"/>
                <w:lang w:val="fr-FR"/>
                <w14:ligatures w14:val="none"/>
              </w:rPr>
              <w:t>Apriès</w:t>
            </w:r>
            <w:proofErr w:type="spellEnd"/>
            <w:r w:rsidRPr="00251E97">
              <w:rPr>
                <w:rFonts w:ascii="Merriweather" w:eastAsia="Times New Roman" w:hAnsi="Merriweather" w:cs="Times New Roman"/>
                <w:color w:val="333333"/>
                <w:kern w:val="0"/>
                <w:sz w:val="23"/>
                <w:szCs w:val="23"/>
                <w:lang w:val="fr-FR"/>
                <w14:ligatures w14:val="none"/>
              </w:rPr>
              <w:t xml:space="preserve"> découverte sur le site de Tell </w:t>
            </w:r>
            <w:proofErr w:type="spellStart"/>
            <w:r w:rsidRPr="00251E97">
              <w:rPr>
                <w:rFonts w:ascii="Merriweather" w:eastAsia="Times New Roman" w:hAnsi="Merriweather" w:cs="Times New Roman"/>
                <w:color w:val="333333"/>
                <w:kern w:val="0"/>
                <w:sz w:val="23"/>
                <w:szCs w:val="23"/>
                <w:lang w:val="fr-FR"/>
                <w14:ligatures w14:val="none"/>
              </w:rPr>
              <w:t>Défenneh</w:t>
            </w:r>
            <w:proofErr w:type="spellEnd"/>
            <w:r w:rsidRPr="00251E97">
              <w:rPr>
                <w:rFonts w:ascii="Merriweather" w:eastAsia="Times New Roman" w:hAnsi="Merriweather" w:cs="Times New Roman"/>
                <w:color w:val="333333"/>
                <w:kern w:val="0"/>
                <w:sz w:val="23"/>
                <w:szCs w:val="23"/>
                <w:lang w:val="fr-FR"/>
                <w14:ligatures w14:val="none"/>
              </w:rPr>
              <w:t>,” </w:t>
            </w:r>
            <w:r w:rsidRPr="00251E97">
              <w:rPr>
                <w:rFonts w:ascii="Merriweather" w:eastAsia="Times New Roman" w:hAnsi="Merriweather" w:cs="Times New Roman"/>
                <w:i/>
                <w:iCs/>
                <w:color w:val="333333"/>
                <w:kern w:val="0"/>
                <w:sz w:val="23"/>
                <w:szCs w:val="23"/>
                <w:lang w:val="fr-FR"/>
                <w14:ligatures w14:val="none"/>
              </w:rPr>
              <w:t>Revue d'égyptologie</w:t>
            </w:r>
            <w:r w:rsidRPr="00251E97">
              <w:rPr>
                <w:rFonts w:ascii="Merriweather" w:eastAsia="Times New Roman" w:hAnsi="Merriweather" w:cs="Times New Roman"/>
                <w:color w:val="333333"/>
                <w:kern w:val="0"/>
                <w:sz w:val="23"/>
                <w:szCs w:val="23"/>
                <w:lang w:val="fr-FR"/>
                <w14:ligatures w14:val="none"/>
              </w:rPr>
              <w:t> 64, (2013): 1–13.</w:t>
            </w:r>
          </w:p>
        </w:tc>
      </w:tr>
      <w:tr w:rsidR="00BE45A1" w:rsidRPr="00BE45A1" w14:paraId="03E8D4ED" w14:textId="6284C254" w:rsidTr="00BE45A1">
        <w:tc>
          <w:tcPr>
            <w:tcW w:w="5240" w:type="dxa"/>
          </w:tcPr>
          <w:p w14:paraId="4F5ED39C"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We do not know who this is.</w:t>
            </w:r>
          </w:p>
        </w:tc>
        <w:tc>
          <w:tcPr>
            <w:tcW w:w="4110" w:type="dxa"/>
          </w:tcPr>
          <w:p w14:paraId="1A1FF06D" w14:textId="10D1C2B4" w:rsidR="00BE45A1" w:rsidRPr="00BE45A1" w:rsidRDefault="00B43117" w:rsidP="00B4311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15. איננו יודעים מיהו.</w:t>
            </w:r>
          </w:p>
        </w:tc>
      </w:tr>
      <w:tr w:rsidR="00BE45A1" w:rsidRPr="00BE45A1" w14:paraId="47B2D619" w14:textId="56574C41" w:rsidTr="00BE45A1">
        <w:tc>
          <w:tcPr>
            <w:tcW w:w="5240" w:type="dxa"/>
          </w:tcPr>
          <w:p w14:paraId="163D45FE"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The text reads:</w:t>
            </w:r>
          </w:p>
        </w:tc>
        <w:tc>
          <w:tcPr>
            <w:tcW w:w="4110" w:type="dxa"/>
          </w:tcPr>
          <w:p w14:paraId="6E153E77" w14:textId="2048186D" w:rsidR="00BE45A1" w:rsidRPr="00BE45A1" w:rsidRDefault="00083DD7" w:rsidP="00083DD7">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16. זו לשון הטקסט:</w:t>
            </w:r>
          </w:p>
        </w:tc>
      </w:tr>
      <w:tr w:rsidR="00BE45A1" w:rsidRPr="00BE45A1" w14:paraId="6482C9A7" w14:textId="400A47CD" w:rsidTr="00BE45A1">
        <w:tc>
          <w:tcPr>
            <w:tcW w:w="5240" w:type="dxa"/>
          </w:tcPr>
          <w:p w14:paraId="32CC5918" w14:textId="77777777" w:rsidR="00BE45A1" w:rsidRPr="00BE45A1" w:rsidRDefault="00BE45A1" w:rsidP="00C67D3F">
            <w:pPr>
              <w:spacing w:after="150"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lastRenderedPageBreak/>
              <w:t>…when a mission comes from those which have a bad character because of the saying of [...] </w:t>
            </w:r>
            <w:r w:rsidRPr="00BE45A1">
              <w:rPr>
                <w:rFonts w:ascii="Merriweather" w:eastAsia="Times New Roman" w:hAnsi="Merriweather" w:cs="Times New Roman"/>
                <w:color w:val="333333"/>
                <w:kern w:val="0"/>
                <w:sz w:val="17"/>
                <w:szCs w:val="17"/>
                <w:vertAlign w:val="superscript"/>
                <w14:ligatures w14:val="none"/>
              </w:rPr>
              <w:t>7</w:t>
            </w:r>
            <w:r w:rsidRPr="00BE45A1">
              <w:rPr>
                <w:rFonts w:ascii="Merriweather" w:eastAsia="Times New Roman" w:hAnsi="Merriweather" w:cs="Times New Roman"/>
                <w:color w:val="333333"/>
                <w:kern w:val="0"/>
                <w:sz w:val="23"/>
                <w:szCs w:val="23"/>
                <w14:ligatures w14:val="none"/>
              </w:rPr>
              <w:t> [..], who is faithful to His Majesty, making sure to act in his interest (?) by saying: “The ruler ... … … … [Horus's?] way (the highway between Egypt and Canaan) to hide his action; He guarded the entrance of the path to the desert [... ... … … …] </w:t>
            </w:r>
            <w:r w:rsidRPr="00BE45A1">
              <w:rPr>
                <w:rFonts w:ascii="Merriweather" w:eastAsia="Times New Roman" w:hAnsi="Merriweather" w:cs="Times New Roman"/>
                <w:color w:val="333333"/>
                <w:kern w:val="0"/>
                <w:sz w:val="17"/>
                <w:szCs w:val="17"/>
                <w:vertAlign w:val="superscript"/>
                <w14:ligatures w14:val="none"/>
              </w:rPr>
              <w:t>9</w:t>
            </w:r>
            <w:r w:rsidRPr="00BE45A1">
              <w:rPr>
                <w:rFonts w:ascii="Merriweather" w:eastAsia="Times New Roman" w:hAnsi="Merriweather" w:cs="Times New Roman"/>
                <w:color w:val="333333"/>
                <w:kern w:val="0"/>
                <w:sz w:val="23"/>
                <w:szCs w:val="23"/>
                <w14:ligatures w14:val="none"/>
              </w:rPr>
              <w:t> your majesty's army ... away from him; These [...] have risen [...] </w:t>
            </w:r>
            <w:r w:rsidRPr="00BE45A1">
              <w:rPr>
                <w:rFonts w:ascii="Merriweather" w:eastAsia="Times New Roman" w:hAnsi="Merriweather" w:cs="Times New Roman"/>
                <w:color w:val="333333"/>
                <w:kern w:val="0"/>
                <w:sz w:val="17"/>
                <w:szCs w:val="17"/>
                <w:vertAlign w:val="superscript"/>
                <w14:ligatures w14:val="none"/>
              </w:rPr>
              <w:t>10</w:t>
            </w:r>
            <w:r w:rsidRPr="00BE45A1">
              <w:rPr>
                <w:rFonts w:ascii="Merriweather" w:eastAsia="Times New Roman" w:hAnsi="Merriweather" w:cs="Times New Roman"/>
                <w:color w:val="333333"/>
                <w:kern w:val="0"/>
                <w:sz w:val="23"/>
                <w:szCs w:val="23"/>
                <w14:ligatures w14:val="none"/>
              </w:rPr>
              <w:t> [...] He has seen [...]; to go [... ... … … …] </w:t>
            </w:r>
            <w:r w:rsidRPr="00BE45A1">
              <w:rPr>
                <w:rFonts w:ascii="Merriweather" w:eastAsia="Times New Roman" w:hAnsi="Merriweather" w:cs="Times New Roman"/>
                <w:color w:val="333333"/>
                <w:kern w:val="0"/>
                <w:sz w:val="17"/>
                <w:szCs w:val="17"/>
                <w:vertAlign w:val="superscript"/>
                <w14:ligatures w14:val="none"/>
              </w:rPr>
              <w:t>11 </w:t>
            </w:r>
            <w:r w:rsidRPr="00BE45A1">
              <w:rPr>
                <w:rFonts w:ascii="Merriweather" w:eastAsia="Times New Roman" w:hAnsi="Merriweather" w:cs="Times New Roman"/>
                <w:color w:val="333333"/>
                <w:kern w:val="0"/>
                <w:sz w:val="23"/>
                <w:szCs w:val="23"/>
                <w14:ligatures w14:val="none"/>
              </w:rPr>
              <w:t>... … … … </w:t>
            </w:r>
            <w:r w:rsidRPr="00BE45A1">
              <w:rPr>
                <w:rFonts w:ascii="Merriweather" w:eastAsia="Times New Roman" w:hAnsi="Merriweather" w:cs="Times New Roman"/>
                <w:color w:val="333333"/>
                <w:kern w:val="0"/>
                <w:sz w:val="17"/>
                <w:szCs w:val="17"/>
                <w:vertAlign w:val="superscript"/>
                <w14:ligatures w14:val="none"/>
              </w:rPr>
              <w:t>12 </w:t>
            </w:r>
            <w:r w:rsidRPr="00BE45A1">
              <w:rPr>
                <w:rFonts w:ascii="Merriweather" w:eastAsia="Times New Roman" w:hAnsi="Merriweather" w:cs="Times New Roman"/>
                <w:color w:val="333333"/>
                <w:kern w:val="0"/>
                <w:sz w:val="23"/>
                <w:szCs w:val="23"/>
                <w14:ligatures w14:val="none"/>
              </w:rPr>
              <w:t>... … … …</w:t>
            </w:r>
          </w:p>
        </w:tc>
        <w:tc>
          <w:tcPr>
            <w:tcW w:w="4110" w:type="dxa"/>
          </w:tcPr>
          <w:p w14:paraId="657164F4" w14:textId="75FDB16D" w:rsidR="00BE45A1" w:rsidRPr="00BE45A1" w:rsidRDefault="00B01C19" w:rsidP="00B01C19">
            <w:pPr>
              <w:bidi/>
              <w:spacing w:after="150"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 כשבאה משימה לפני אנשים רעים בגלל דברי [...] </w:t>
            </w:r>
            <w:r w:rsidRPr="00B01C19">
              <w:rPr>
                <w:rFonts w:ascii="Merriweather" w:eastAsia="Times New Roman" w:hAnsi="Merriweather" w:cs="Times New Roman" w:hint="cs"/>
                <w:color w:val="333333"/>
                <w:kern w:val="0"/>
                <w:sz w:val="23"/>
                <w:szCs w:val="23"/>
                <w:vertAlign w:val="superscript"/>
                <w:rtl/>
                <w:lang w:bidi="he-IL"/>
                <w14:ligatures w14:val="none"/>
              </w:rPr>
              <w:t>7</w:t>
            </w:r>
            <w:r>
              <w:rPr>
                <w:rFonts w:ascii="Merriweather" w:eastAsia="Times New Roman" w:hAnsi="Merriweather" w:cs="Times New Roman" w:hint="cs"/>
                <w:color w:val="333333"/>
                <w:kern w:val="0"/>
                <w:sz w:val="23"/>
                <w:szCs w:val="23"/>
                <w:rtl/>
                <w:lang w:bidi="he-IL"/>
                <w14:ligatures w14:val="none"/>
              </w:rPr>
              <w:t xml:space="preserve"> [...] הנאמן להוד מלכותו, הקפיד לפעול לטובתו (?) ואמר: "השליט... ... ... ... דרך [</w:t>
            </w:r>
            <w:proofErr w:type="spellStart"/>
            <w:r>
              <w:rPr>
                <w:rFonts w:ascii="Merriweather" w:eastAsia="Times New Roman" w:hAnsi="Merriweather" w:cs="Times New Roman" w:hint="cs"/>
                <w:color w:val="333333"/>
                <w:kern w:val="0"/>
                <w:sz w:val="23"/>
                <w:szCs w:val="23"/>
                <w:rtl/>
                <w:lang w:bidi="he-IL"/>
                <w14:ligatures w14:val="none"/>
              </w:rPr>
              <w:t>הורוס</w:t>
            </w:r>
            <w:proofErr w:type="spellEnd"/>
            <w:r>
              <w:rPr>
                <w:rFonts w:ascii="Merriweather" w:eastAsia="Times New Roman" w:hAnsi="Merriweather" w:cs="Times New Roman" w:hint="cs"/>
                <w:color w:val="333333"/>
                <w:kern w:val="0"/>
                <w:sz w:val="23"/>
                <w:szCs w:val="23"/>
                <w:rtl/>
                <w:lang w:bidi="he-IL"/>
                <w14:ligatures w14:val="none"/>
              </w:rPr>
              <w:t xml:space="preserve">?] (הדרך הראשית בין מצרים וכנען) כדי להסתיר את מעשיו; הוא שמר את פתח הדרך למדבר [... ... ... ... ...] </w:t>
            </w:r>
            <w:r w:rsidRPr="00B01C19">
              <w:rPr>
                <w:rFonts w:ascii="Merriweather" w:eastAsia="Times New Roman" w:hAnsi="Merriweather" w:cs="Times New Roman" w:hint="cs"/>
                <w:color w:val="333333"/>
                <w:kern w:val="0"/>
                <w:sz w:val="23"/>
                <w:szCs w:val="23"/>
                <w:vertAlign w:val="superscript"/>
                <w:rtl/>
                <w:lang w:bidi="he-IL"/>
                <w14:ligatures w14:val="none"/>
              </w:rPr>
              <w:t>9</w:t>
            </w:r>
            <w:r>
              <w:rPr>
                <w:rFonts w:ascii="Merriweather" w:eastAsia="Times New Roman" w:hAnsi="Merriweather" w:cs="Times New Roman" w:hint="cs"/>
                <w:color w:val="333333"/>
                <w:kern w:val="0"/>
                <w:sz w:val="23"/>
                <w:szCs w:val="23"/>
                <w:rtl/>
                <w:lang w:bidi="he-IL"/>
                <w14:ligatures w14:val="none"/>
              </w:rPr>
              <w:t xml:space="preserve"> צבא הוא מלכותך... הרחק ממנו; [...] קמו [...] </w:t>
            </w:r>
            <w:r w:rsidRPr="00B01C19">
              <w:rPr>
                <w:rFonts w:ascii="Merriweather" w:eastAsia="Times New Roman" w:hAnsi="Merriweather" w:cs="Times New Roman" w:hint="cs"/>
                <w:color w:val="333333"/>
                <w:kern w:val="0"/>
                <w:sz w:val="23"/>
                <w:szCs w:val="23"/>
                <w:vertAlign w:val="superscript"/>
                <w:rtl/>
                <w:lang w:bidi="he-IL"/>
                <w14:ligatures w14:val="none"/>
              </w:rPr>
              <w:t>10</w:t>
            </w:r>
            <w:r>
              <w:rPr>
                <w:rFonts w:ascii="Merriweather" w:eastAsia="Times New Roman" w:hAnsi="Merriweather" w:cs="Times New Roman" w:hint="cs"/>
                <w:color w:val="333333"/>
                <w:kern w:val="0"/>
                <w:sz w:val="23"/>
                <w:szCs w:val="23"/>
                <w:rtl/>
                <w:lang w:bidi="he-IL"/>
                <w14:ligatures w14:val="none"/>
              </w:rPr>
              <w:t xml:space="preserve"> [...] הוא ראה [...]; ללכת [... ... ... ... ...] </w:t>
            </w:r>
            <w:r w:rsidRPr="00B01C19">
              <w:rPr>
                <w:rFonts w:ascii="Merriweather" w:eastAsia="Times New Roman" w:hAnsi="Merriweather" w:cs="Times New Roman" w:hint="cs"/>
                <w:color w:val="333333"/>
                <w:kern w:val="0"/>
                <w:sz w:val="23"/>
                <w:szCs w:val="23"/>
                <w:vertAlign w:val="superscript"/>
                <w:rtl/>
                <w:lang w:bidi="he-IL"/>
                <w14:ligatures w14:val="none"/>
              </w:rPr>
              <w:t>11</w:t>
            </w:r>
            <w:r>
              <w:rPr>
                <w:rFonts w:ascii="Merriweather" w:eastAsia="Times New Roman" w:hAnsi="Merriweather" w:cs="Times New Roman" w:hint="cs"/>
                <w:color w:val="333333"/>
                <w:kern w:val="0"/>
                <w:sz w:val="23"/>
                <w:szCs w:val="23"/>
                <w:rtl/>
                <w:lang w:bidi="he-IL"/>
                <w14:ligatures w14:val="none"/>
              </w:rPr>
              <w:t xml:space="preserve"> ... ... ... </w:t>
            </w:r>
            <w:r w:rsidRPr="00B01C19">
              <w:rPr>
                <w:rFonts w:ascii="Merriweather" w:eastAsia="Times New Roman" w:hAnsi="Merriweather" w:cs="Times New Roman" w:hint="cs"/>
                <w:color w:val="333333"/>
                <w:kern w:val="0"/>
                <w:sz w:val="23"/>
                <w:szCs w:val="23"/>
                <w:vertAlign w:val="superscript"/>
                <w:rtl/>
                <w:lang w:bidi="he-IL"/>
                <w14:ligatures w14:val="none"/>
              </w:rPr>
              <w:t>12</w:t>
            </w:r>
            <w:r>
              <w:rPr>
                <w:rFonts w:ascii="Merriweather" w:eastAsia="Times New Roman" w:hAnsi="Merriweather" w:cs="Times New Roman" w:hint="cs"/>
                <w:color w:val="333333"/>
                <w:kern w:val="0"/>
                <w:sz w:val="23"/>
                <w:szCs w:val="23"/>
                <w:rtl/>
                <w:lang w:bidi="he-IL"/>
                <w14:ligatures w14:val="none"/>
              </w:rPr>
              <w:t xml:space="preserve"> ... ... ... ...</w:t>
            </w:r>
          </w:p>
        </w:tc>
      </w:tr>
      <w:tr w:rsidR="00BE45A1" w:rsidRPr="00BE45A1" w14:paraId="0C3C6418" w14:textId="4A3ACA8B" w:rsidTr="00BE45A1">
        <w:tc>
          <w:tcPr>
            <w:tcW w:w="5240" w:type="dxa"/>
          </w:tcPr>
          <w:p w14:paraId="087F0701" w14:textId="77777777" w:rsidR="00BE45A1" w:rsidRPr="00BE45A1" w:rsidRDefault="00BE45A1" w:rsidP="00C67D3F">
            <w:pPr>
              <w:spacing w:after="150"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Apparently, one army is on the main highway, known as the Horus Road, biblical “Way of the Philistines” (</w:t>
            </w:r>
            <w:proofErr w:type="spellStart"/>
            <w:r w:rsidRPr="00BE45A1">
              <w:rPr>
                <w:rFonts w:ascii="Merriweather" w:eastAsia="Times New Roman" w:hAnsi="Merriweather" w:cs="Times New Roman"/>
                <w:color w:val="333333"/>
                <w:kern w:val="0"/>
                <w:sz w:val="23"/>
                <w:szCs w:val="23"/>
                <w14:ligatures w14:val="none"/>
              </w:rPr>
              <w:t>Exod</w:t>
            </w:r>
            <w:proofErr w:type="spellEnd"/>
            <w:r w:rsidRPr="00BE45A1">
              <w:rPr>
                <w:rFonts w:ascii="Merriweather" w:eastAsia="Times New Roman" w:hAnsi="Merriweather" w:cs="Times New Roman"/>
                <w:color w:val="333333"/>
                <w:kern w:val="0"/>
                <w:sz w:val="23"/>
                <w:szCs w:val="23"/>
                <w14:ligatures w14:val="none"/>
              </w:rPr>
              <w:t xml:space="preserve"> 13:17) and the other is by the desert entrance. Which army is where is hard to tell because of the lacunae.</w:t>
            </w:r>
          </w:p>
        </w:tc>
        <w:tc>
          <w:tcPr>
            <w:tcW w:w="4110" w:type="dxa"/>
          </w:tcPr>
          <w:p w14:paraId="4C791189" w14:textId="382B4E1E" w:rsidR="00BE45A1" w:rsidRPr="00BE45A1" w:rsidRDefault="00B01C19" w:rsidP="00B01C19">
            <w:pPr>
              <w:bidi/>
              <w:spacing w:after="150"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נראה שצבא אחד היה בדרך הראשית, המכונה דרך </w:t>
            </w:r>
            <w:proofErr w:type="spellStart"/>
            <w:r>
              <w:rPr>
                <w:rFonts w:ascii="Merriweather" w:eastAsia="Times New Roman" w:hAnsi="Merriweather" w:cs="Times New Roman" w:hint="cs"/>
                <w:color w:val="333333"/>
                <w:kern w:val="0"/>
                <w:sz w:val="23"/>
                <w:szCs w:val="23"/>
                <w:rtl/>
                <w:lang w:bidi="he-IL"/>
                <w14:ligatures w14:val="none"/>
              </w:rPr>
              <w:t>הורוס</w:t>
            </w:r>
            <w:proofErr w:type="spellEnd"/>
            <w:r>
              <w:rPr>
                <w:rFonts w:ascii="Merriweather" w:eastAsia="Times New Roman" w:hAnsi="Merriweather" w:cs="Times New Roman" w:hint="cs"/>
                <w:color w:val="333333"/>
                <w:kern w:val="0"/>
                <w:sz w:val="23"/>
                <w:szCs w:val="23"/>
                <w:rtl/>
                <w:lang w:bidi="he-IL"/>
                <w14:ligatures w14:val="none"/>
              </w:rPr>
              <w:t xml:space="preserve"> ("דרך פלישתים" במקרא, שמות </w:t>
            </w:r>
            <w:proofErr w:type="spellStart"/>
            <w:r>
              <w:rPr>
                <w:rFonts w:ascii="Merriweather" w:eastAsia="Times New Roman" w:hAnsi="Merriweather" w:cs="Times New Roman" w:hint="cs"/>
                <w:color w:val="333333"/>
                <w:kern w:val="0"/>
                <w:sz w:val="23"/>
                <w:szCs w:val="23"/>
                <w:rtl/>
                <w:lang w:bidi="he-IL"/>
                <w14:ligatures w14:val="none"/>
              </w:rPr>
              <w:t>יג:יז</w:t>
            </w:r>
            <w:proofErr w:type="spellEnd"/>
            <w:r>
              <w:rPr>
                <w:rFonts w:ascii="Merriweather" w:eastAsia="Times New Roman" w:hAnsi="Merriweather" w:cs="Times New Roman" w:hint="cs"/>
                <w:color w:val="333333"/>
                <w:kern w:val="0"/>
                <w:sz w:val="23"/>
                <w:szCs w:val="23"/>
                <w:rtl/>
                <w:lang w:bidi="he-IL"/>
                <w14:ligatures w14:val="none"/>
              </w:rPr>
              <w:t>), והצבא השני נמצא בכניסה למדבר. בגלל הפערים בטקסט קשה לקבוע איזה צבא היה באיזה מקום.</w:t>
            </w:r>
          </w:p>
        </w:tc>
      </w:tr>
      <w:tr w:rsidR="00BE45A1" w:rsidRPr="00BE45A1" w14:paraId="285B51C7" w14:textId="5BA282D8" w:rsidTr="00BE45A1">
        <w:tc>
          <w:tcPr>
            <w:tcW w:w="5240" w:type="dxa"/>
          </w:tcPr>
          <w:p w14:paraId="03D89F13" w14:textId="77777777" w:rsidR="00BE45A1" w:rsidRPr="00BE45A1" w:rsidRDefault="00BE45A1" w:rsidP="00C67D3F">
            <w:pPr>
              <w:numPr>
                <w:ilvl w:val="0"/>
                <w:numId w:val="1"/>
              </w:numPr>
              <w:spacing w:line="480" w:lineRule="auto"/>
              <w:rPr>
                <w:rFonts w:ascii="Merriweather" w:eastAsia="Times New Roman" w:hAnsi="Merriweather" w:cs="Times New Roman"/>
                <w:color w:val="333333"/>
                <w:kern w:val="0"/>
                <w:sz w:val="23"/>
                <w:szCs w:val="23"/>
                <w14:ligatures w14:val="none"/>
              </w:rPr>
            </w:pPr>
            <w:r w:rsidRPr="00BE45A1">
              <w:rPr>
                <w:rFonts w:ascii="Merriweather" w:eastAsia="Times New Roman" w:hAnsi="Merriweather" w:cs="Times New Roman"/>
                <w:color w:val="333333"/>
                <w:kern w:val="0"/>
                <w:sz w:val="23"/>
                <w:szCs w:val="23"/>
                <w14:ligatures w14:val="none"/>
              </w:rPr>
              <w:t xml:space="preserve">Josephus’ description of a Babylonian conquest of Egypt, complete with the killing of the Pharaoh and the deportation of Judahites that ran to </w:t>
            </w:r>
            <w:r w:rsidRPr="00BE45A1">
              <w:rPr>
                <w:rFonts w:ascii="Merriweather" w:eastAsia="Times New Roman" w:hAnsi="Merriweather" w:cs="Times New Roman"/>
                <w:color w:val="333333"/>
                <w:kern w:val="0"/>
                <w:sz w:val="23"/>
                <w:szCs w:val="23"/>
                <w14:ligatures w14:val="none"/>
              </w:rPr>
              <w:lastRenderedPageBreak/>
              <w:t>Egypt, is not historical, however, but derives from his taking the prophecies Jeremiah 43–44 as historical truth. For a discussion of Nebuchadnezzar’s other failed attempts to conquer Egypt (601 and 567 B.C.E.), see my, </w:t>
            </w:r>
            <w:hyperlink r:id="rId8" w:history="1">
              <w:r w:rsidRPr="00BE45A1">
                <w:rPr>
                  <w:rFonts w:ascii="Merriweather" w:eastAsia="Times New Roman" w:hAnsi="Merriweather" w:cs="Times New Roman"/>
                  <w:color w:val="B22222"/>
                  <w:kern w:val="0"/>
                  <w:sz w:val="23"/>
                  <w:szCs w:val="23"/>
                  <w:u w:val="single"/>
                  <w14:ligatures w14:val="none"/>
                </w:rPr>
                <w:t>“Nebuchadnezzar Fails to Conquer Egypt So Jeremiah’s Prophecy Was Updated,”</w:t>
              </w:r>
            </w:hyperlink>
            <w:r w:rsidRPr="00BE45A1">
              <w:rPr>
                <w:rFonts w:ascii="Merriweather" w:eastAsia="Times New Roman" w:hAnsi="Merriweather" w:cs="Times New Roman"/>
                <w:color w:val="333333"/>
                <w:kern w:val="0"/>
                <w:sz w:val="23"/>
                <w:szCs w:val="23"/>
                <w14:ligatures w14:val="none"/>
              </w:rPr>
              <w:t> </w:t>
            </w:r>
            <w:proofErr w:type="spellStart"/>
            <w:r w:rsidRPr="00BE45A1">
              <w:rPr>
                <w:rFonts w:ascii="Merriweather" w:eastAsia="Times New Roman" w:hAnsi="Merriweather" w:cs="Times New Roman"/>
                <w:i/>
                <w:iCs/>
                <w:color w:val="333333"/>
                <w:kern w:val="0"/>
                <w:sz w:val="23"/>
                <w:szCs w:val="23"/>
                <w14:ligatures w14:val="none"/>
              </w:rPr>
              <w:t>TheTorah</w:t>
            </w:r>
            <w:proofErr w:type="spellEnd"/>
            <w:r w:rsidRPr="00BE45A1">
              <w:rPr>
                <w:rFonts w:ascii="Merriweather" w:eastAsia="Times New Roman" w:hAnsi="Merriweather" w:cs="Times New Roman"/>
                <w:color w:val="333333"/>
                <w:kern w:val="0"/>
                <w:sz w:val="23"/>
                <w:szCs w:val="23"/>
                <w14:ligatures w14:val="none"/>
              </w:rPr>
              <w:t> (2022).</w:t>
            </w:r>
          </w:p>
        </w:tc>
        <w:tc>
          <w:tcPr>
            <w:tcW w:w="4110" w:type="dxa"/>
          </w:tcPr>
          <w:p w14:paraId="2A465AD4" w14:textId="09C9B631" w:rsidR="00BE45A1" w:rsidRDefault="00B01C19" w:rsidP="00B01C19">
            <w:pPr>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17. </w:t>
            </w:r>
            <w:r w:rsidR="00621047">
              <w:rPr>
                <w:rFonts w:ascii="Merriweather" w:eastAsia="Times New Roman" w:hAnsi="Merriweather" w:cs="Times New Roman" w:hint="cs"/>
                <w:color w:val="333333"/>
                <w:kern w:val="0"/>
                <w:sz w:val="23"/>
                <w:szCs w:val="23"/>
                <w:rtl/>
                <w:lang w:bidi="he-IL"/>
                <w14:ligatures w14:val="none"/>
              </w:rPr>
              <w:t>התיאור של צבאות בבל הכובשים את מצרים, הורגים את המלך ומגרשים את היהודים שנ</w:t>
            </w:r>
            <w:r w:rsidR="00214C1E">
              <w:rPr>
                <w:rFonts w:ascii="Merriweather" w:eastAsia="Times New Roman" w:hAnsi="Merriweather" w:cs="Times New Roman" w:hint="cs"/>
                <w:color w:val="333333"/>
                <w:kern w:val="0"/>
                <w:sz w:val="23"/>
                <w:szCs w:val="23"/>
                <w:rtl/>
                <w:lang w:bidi="he-IL"/>
                <w14:ligatures w14:val="none"/>
              </w:rPr>
              <w:t>מ</w:t>
            </w:r>
            <w:r w:rsidR="00621047">
              <w:rPr>
                <w:rFonts w:ascii="Merriweather" w:eastAsia="Times New Roman" w:hAnsi="Merriweather" w:cs="Times New Roman" w:hint="cs"/>
                <w:color w:val="333333"/>
                <w:kern w:val="0"/>
                <w:sz w:val="23"/>
                <w:szCs w:val="23"/>
                <w:rtl/>
                <w:lang w:bidi="he-IL"/>
                <w14:ligatures w14:val="none"/>
              </w:rPr>
              <w:t xml:space="preserve">לטו אליה אצל </w:t>
            </w:r>
            <w:proofErr w:type="spellStart"/>
            <w:r w:rsidR="00621047">
              <w:rPr>
                <w:rFonts w:ascii="Merriweather" w:eastAsia="Times New Roman" w:hAnsi="Merriweather" w:cs="Times New Roman" w:hint="cs"/>
                <w:color w:val="333333"/>
                <w:kern w:val="0"/>
                <w:sz w:val="23"/>
                <w:szCs w:val="23"/>
                <w:rtl/>
                <w:lang w:bidi="he-IL"/>
                <w14:ligatures w14:val="none"/>
              </w:rPr>
              <w:t>יוספוס</w:t>
            </w:r>
            <w:proofErr w:type="spellEnd"/>
            <w:r w:rsidR="00621047">
              <w:rPr>
                <w:rFonts w:ascii="Merriweather" w:eastAsia="Times New Roman" w:hAnsi="Merriweather" w:cs="Times New Roman" w:hint="cs"/>
                <w:color w:val="333333"/>
                <w:kern w:val="0"/>
                <w:sz w:val="23"/>
                <w:szCs w:val="23"/>
                <w:rtl/>
                <w:lang w:bidi="he-IL"/>
                <w14:ligatures w14:val="none"/>
              </w:rPr>
              <w:t xml:space="preserve"> </w:t>
            </w:r>
            <w:proofErr w:type="spellStart"/>
            <w:r w:rsidR="00621047">
              <w:rPr>
                <w:rFonts w:ascii="Merriweather" w:eastAsia="Times New Roman" w:hAnsi="Merriweather" w:cs="Times New Roman" w:hint="cs"/>
                <w:color w:val="333333"/>
                <w:kern w:val="0"/>
                <w:sz w:val="23"/>
                <w:szCs w:val="23"/>
                <w:rtl/>
                <w:lang w:bidi="he-IL"/>
                <w14:ligatures w14:val="none"/>
              </w:rPr>
              <w:t>פלוויוס</w:t>
            </w:r>
            <w:proofErr w:type="spellEnd"/>
            <w:r w:rsidR="00621047">
              <w:rPr>
                <w:rFonts w:ascii="Merriweather" w:eastAsia="Times New Roman" w:hAnsi="Merriweather" w:cs="Times New Roman" w:hint="cs"/>
                <w:color w:val="333333"/>
                <w:kern w:val="0"/>
                <w:sz w:val="23"/>
                <w:szCs w:val="23"/>
                <w:rtl/>
                <w:lang w:bidi="he-IL"/>
                <w14:ligatures w14:val="none"/>
              </w:rPr>
              <w:t xml:space="preserve"> אינו מתאר את המציאות ההיסטורית, ומקורו בכך </w:t>
            </w:r>
            <w:proofErr w:type="spellStart"/>
            <w:r w:rsidR="00621047">
              <w:rPr>
                <w:rFonts w:ascii="Merriweather" w:eastAsia="Times New Roman" w:hAnsi="Merriweather" w:cs="Times New Roman" w:hint="cs"/>
                <w:color w:val="333333"/>
                <w:kern w:val="0"/>
                <w:sz w:val="23"/>
                <w:szCs w:val="23"/>
                <w:rtl/>
                <w:lang w:bidi="he-IL"/>
                <w14:ligatures w14:val="none"/>
              </w:rPr>
              <w:t>שיוספוס</w:t>
            </w:r>
            <w:proofErr w:type="spellEnd"/>
            <w:r w:rsidR="00621047">
              <w:rPr>
                <w:rFonts w:ascii="Merriweather" w:eastAsia="Times New Roman" w:hAnsi="Merriweather" w:cs="Times New Roman" w:hint="cs"/>
                <w:color w:val="333333"/>
                <w:kern w:val="0"/>
                <w:sz w:val="23"/>
                <w:szCs w:val="23"/>
                <w:rtl/>
                <w:lang w:bidi="he-IL"/>
                <w14:ligatures w14:val="none"/>
              </w:rPr>
              <w:t xml:space="preserve"> הבין את הנבואות בירמיה מג–מד כאמת היסטורית. לדיון </w:t>
            </w:r>
            <w:r w:rsidR="00621047">
              <w:rPr>
                <w:rFonts w:ascii="Merriweather" w:eastAsia="Times New Roman" w:hAnsi="Merriweather" w:cs="Times New Roman" w:hint="cs"/>
                <w:color w:val="333333"/>
                <w:kern w:val="0"/>
                <w:sz w:val="23"/>
                <w:szCs w:val="23"/>
                <w:rtl/>
                <w:lang w:bidi="he-IL"/>
                <w14:ligatures w14:val="none"/>
              </w:rPr>
              <w:lastRenderedPageBreak/>
              <w:t>בניסיונותיו האחרים של נבוכדנצר לכבוש את מצרים, שאף הם לא צלחו (601 ו־567 לפני הספירה), ראו:</w:t>
            </w:r>
          </w:p>
          <w:p w14:paraId="04827CA7" w14:textId="5BBB432A" w:rsidR="00621047" w:rsidRPr="00BE45A1" w:rsidRDefault="00621047" w:rsidP="00621047">
            <w:pPr>
              <w:spacing w:line="480" w:lineRule="auto"/>
              <w:rPr>
                <w:rFonts w:ascii="Merriweather" w:eastAsia="Times New Roman" w:hAnsi="Merriweather" w:cs="Times New Roman"/>
                <w:color w:val="333333"/>
                <w:kern w:val="0"/>
                <w:sz w:val="23"/>
                <w:szCs w:val="23"/>
                <w:lang w:bidi="he-IL"/>
                <w14:ligatures w14:val="none"/>
              </w:rPr>
            </w:pPr>
            <w:proofErr w:type="spellStart"/>
            <w:r>
              <w:rPr>
                <w:rFonts w:ascii="Merriweather" w:eastAsia="Times New Roman" w:hAnsi="Merriweather" w:cs="Times New Roman"/>
                <w:color w:val="333333"/>
                <w:kern w:val="0"/>
                <w:sz w:val="23"/>
                <w:szCs w:val="23"/>
                <w:lang w:bidi="he-IL"/>
                <w14:ligatures w14:val="none"/>
              </w:rPr>
              <w:t>Dan'el</w:t>
            </w:r>
            <w:proofErr w:type="spellEnd"/>
            <w:r>
              <w:rPr>
                <w:rFonts w:ascii="Merriweather" w:eastAsia="Times New Roman" w:hAnsi="Merriweather" w:cs="Times New Roman"/>
                <w:color w:val="333333"/>
                <w:kern w:val="0"/>
                <w:sz w:val="23"/>
                <w:szCs w:val="23"/>
                <w:lang w:bidi="he-IL"/>
                <w14:ligatures w14:val="none"/>
              </w:rPr>
              <w:t xml:space="preserve"> Kahn</w:t>
            </w:r>
            <w:r w:rsidR="003C4097">
              <w:rPr>
                <w:rFonts w:ascii="Merriweather" w:eastAsia="Times New Roman" w:hAnsi="Merriweather" w:cs="Times New Roman"/>
                <w:color w:val="333333"/>
                <w:kern w:val="0"/>
                <w:sz w:val="23"/>
                <w:szCs w:val="23"/>
                <w:lang w:bidi="he-IL"/>
                <w14:ligatures w14:val="none"/>
              </w:rPr>
              <w:t xml:space="preserve">, </w:t>
            </w:r>
            <w:hyperlink r:id="rId9" w:history="1">
              <w:r w:rsidR="003C4097" w:rsidRPr="00BE45A1">
                <w:rPr>
                  <w:rFonts w:ascii="Merriweather" w:eastAsia="Times New Roman" w:hAnsi="Merriweather" w:cs="Times New Roman"/>
                  <w:color w:val="B22222"/>
                  <w:kern w:val="0"/>
                  <w:sz w:val="23"/>
                  <w:szCs w:val="23"/>
                  <w:u w:val="single"/>
                  <w14:ligatures w14:val="none"/>
                </w:rPr>
                <w:t>“Nebuchadnezzar Fails to Conquer Egypt So Jeremiah’s Prophecy Was Updated,”</w:t>
              </w:r>
            </w:hyperlink>
            <w:r w:rsidR="003C4097" w:rsidRPr="00BE45A1">
              <w:rPr>
                <w:rFonts w:ascii="Merriweather" w:eastAsia="Times New Roman" w:hAnsi="Merriweather" w:cs="Times New Roman"/>
                <w:color w:val="333333"/>
                <w:kern w:val="0"/>
                <w:sz w:val="23"/>
                <w:szCs w:val="23"/>
                <w14:ligatures w14:val="none"/>
              </w:rPr>
              <w:t> </w:t>
            </w:r>
            <w:proofErr w:type="spellStart"/>
            <w:r w:rsidR="003C4097" w:rsidRPr="00BE45A1">
              <w:rPr>
                <w:rFonts w:ascii="Merriweather" w:eastAsia="Times New Roman" w:hAnsi="Merriweather" w:cs="Times New Roman"/>
                <w:i/>
                <w:iCs/>
                <w:color w:val="333333"/>
                <w:kern w:val="0"/>
                <w:sz w:val="23"/>
                <w:szCs w:val="23"/>
                <w14:ligatures w14:val="none"/>
              </w:rPr>
              <w:t>TheTorah</w:t>
            </w:r>
            <w:proofErr w:type="spellEnd"/>
            <w:r w:rsidR="003C4097" w:rsidRPr="00BE45A1">
              <w:rPr>
                <w:rFonts w:ascii="Merriweather" w:eastAsia="Times New Roman" w:hAnsi="Merriweather" w:cs="Times New Roman"/>
                <w:color w:val="333333"/>
                <w:kern w:val="0"/>
                <w:sz w:val="23"/>
                <w:szCs w:val="23"/>
                <w14:ligatures w14:val="none"/>
              </w:rPr>
              <w:t> (2022).</w:t>
            </w:r>
          </w:p>
        </w:tc>
      </w:tr>
      <w:tr w:rsidR="00BE45A1" w:rsidRPr="00BE45A1" w14:paraId="564CB989" w14:textId="1CF4C087" w:rsidTr="00BE45A1">
        <w:tc>
          <w:tcPr>
            <w:tcW w:w="5240" w:type="dxa"/>
          </w:tcPr>
          <w:p w14:paraId="525D09C5" w14:textId="77777777" w:rsidR="00BE45A1" w:rsidRPr="00BE45A1" w:rsidRDefault="00BE45A1" w:rsidP="00D73AE1">
            <w:pPr>
              <w:shd w:val="clear" w:color="auto" w:fill="FFFFFF"/>
              <w:spacing w:line="750" w:lineRule="atLeast"/>
              <w:rPr>
                <w:rFonts w:ascii="Merriweather" w:eastAsia="Times New Roman" w:hAnsi="Merriweather" w:cs="Times New Roman"/>
                <w:color w:val="333333"/>
                <w:kern w:val="0"/>
                <w:sz w:val="60"/>
                <w:szCs w:val="60"/>
                <w14:ligatures w14:val="none"/>
              </w:rPr>
            </w:pPr>
            <w:r w:rsidRPr="00BE45A1">
              <w:rPr>
                <w:rFonts w:ascii="Merriweather" w:eastAsia="Times New Roman" w:hAnsi="Merriweather" w:cs="Times New Roman"/>
                <w:color w:val="333333"/>
                <w:kern w:val="0"/>
                <w:sz w:val="60"/>
                <w:szCs w:val="60"/>
                <w14:ligatures w14:val="none"/>
              </w:rPr>
              <w:lastRenderedPageBreak/>
              <w:br/>
              <w:t>Prof.</w:t>
            </w:r>
          </w:p>
        </w:tc>
        <w:tc>
          <w:tcPr>
            <w:tcW w:w="4110" w:type="dxa"/>
          </w:tcPr>
          <w:p w14:paraId="748AB4CF" w14:textId="77777777" w:rsidR="00BE45A1" w:rsidRPr="00BE45A1" w:rsidRDefault="00BE45A1" w:rsidP="00D73AE1">
            <w:pPr>
              <w:shd w:val="clear" w:color="auto" w:fill="FFFFFF"/>
              <w:spacing w:line="750" w:lineRule="atLeast"/>
              <w:rPr>
                <w:rFonts w:ascii="Merriweather" w:eastAsia="Times New Roman" w:hAnsi="Merriweather" w:cs="Times New Roman"/>
                <w:color w:val="333333"/>
                <w:kern w:val="0"/>
                <w:sz w:val="60"/>
                <w:szCs w:val="60"/>
                <w14:ligatures w14:val="none"/>
              </w:rPr>
            </w:pPr>
          </w:p>
        </w:tc>
      </w:tr>
      <w:tr w:rsidR="00BE45A1" w:rsidRPr="00BE45A1" w14:paraId="588B0FB2" w14:textId="08476B21" w:rsidTr="00BE45A1">
        <w:tc>
          <w:tcPr>
            <w:tcW w:w="5240" w:type="dxa"/>
          </w:tcPr>
          <w:p w14:paraId="587696FB" w14:textId="77777777" w:rsidR="00BE45A1" w:rsidRPr="00BE45A1" w:rsidRDefault="00BE45A1" w:rsidP="00D73AE1">
            <w:pPr>
              <w:shd w:val="clear" w:color="auto" w:fill="FFFFFF"/>
              <w:spacing w:line="750" w:lineRule="atLeast"/>
              <w:rPr>
                <w:rFonts w:ascii="Merriweather" w:eastAsia="Times New Roman" w:hAnsi="Merriweather" w:cs="Times New Roman"/>
                <w:color w:val="333333"/>
                <w:kern w:val="0"/>
                <w:sz w:val="60"/>
                <w:szCs w:val="60"/>
                <w14:ligatures w14:val="none"/>
              </w:rPr>
            </w:pPr>
            <w:proofErr w:type="spellStart"/>
            <w:r w:rsidRPr="00BE45A1">
              <w:rPr>
                <w:rFonts w:ascii="Merriweather" w:eastAsia="Times New Roman" w:hAnsi="Merriweather" w:cs="Times New Roman"/>
                <w:color w:val="333333"/>
                <w:kern w:val="0"/>
                <w:sz w:val="60"/>
                <w:szCs w:val="60"/>
                <w14:ligatures w14:val="none"/>
              </w:rPr>
              <w:t>Dan’el</w:t>
            </w:r>
            <w:proofErr w:type="spellEnd"/>
            <w:r w:rsidRPr="00BE45A1">
              <w:rPr>
                <w:rFonts w:ascii="Merriweather" w:eastAsia="Times New Roman" w:hAnsi="Merriweather" w:cs="Times New Roman"/>
                <w:color w:val="333333"/>
                <w:kern w:val="0"/>
                <w:sz w:val="60"/>
                <w:szCs w:val="60"/>
                <w14:ligatures w14:val="none"/>
              </w:rPr>
              <w:t xml:space="preserve"> Kahn</w:t>
            </w:r>
          </w:p>
        </w:tc>
        <w:tc>
          <w:tcPr>
            <w:tcW w:w="4110" w:type="dxa"/>
          </w:tcPr>
          <w:p w14:paraId="36E58344" w14:textId="3724BC3D" w:rsidR="00BE45A1" w:rsidRPr="00BE45A1" w:rsidRDefault="00C67D3F" w:rsidP="00C67D3F">
            <w:pPr>
              <w:shd w:val="clear" w:color="auto" w:fill="FFFFFF"/>
              <w:bidi/>
              <w:spacing w:line="750" w:lineRule="atLeast"/>
              <w:rPr>
                <w:rFonts w:ascii="Merriweather" w:eastAsia="Times New Roman" w:hAnsi="Merriweather" w:cs="Times New Roman"/>
                <w:color w:val="333333"/>
                <w:kern w:val="0"/>
                <w:sz w:val="60"/>
                <w:szCs w:val="60"/>
                <w:rtl/>
                <w:lang w:bidi="he-IL"/>
                <w14:ligatures w14:val="none"/>
              </w:rPr>
            </w:pPr>
            <w:r>
              <w:rPr>
                <w:rFonts w:ascii="Merriweather" w:eastAsia="Times New Roman" w:hAnsi="Merriweather" w:cs="Times New Roman" w:hint="cs"/>
                <w:color w:val="333333"/>
                <w:kern w:val="0"/>
                <w:sz w:val="60"/>
                <w:szCs w:val="60"/>
                <w:rtl/>
                <w:lang w:bidi="he-IL"/>
                <w14:ligatures w14:val="none"/>
              </w:rPr>
              <w:t xml:space="preserve">פרופ' דנאל </w:t>
            </w:r>
            <w:proofErr w:type="spellStart"/>
            <w:r>
              <w:rPr>
                <w:rFonts w:ascii="Merriweather" w:eastAsia="Times New Roman" w:hAnsi="Merriweather" w:cs="Times New Roman" w:hint="cs"/>
                <w:color w:val="333333"/>
                <w:kern w:val="0"/>
                <w:sz w:val="60"/>
                <w:szCs w:val="60"/>
                <w:rtl/>
                <w:lang w:bidi="he-IL"/>
                <w14:ligatures w14:val="none"/>
              </w:rPr>
              <w:t>קאהן</w:t>
            </w:r>
            <w:proofErr w:type="spellEnd"/>
          </w:p>
        </w:tc>
      </w:tr>
      <w:tr w:rsidR="00BE45A1" w:rsidRPr="00BE45A1" w14:paraId="39399DA9" w14:textId="1DE99CF9" w:rsidTr="00BE45A1">
        <w:tc>
          <w:tcPr>
            <w:tcW w:w="5240" w:type="dxa"/>
          </w:tcPr>
          <w:p w14:paraId="69E60ACF" w14:textId="77777777" w:rsidR="00BE45A1" w:rsidRPr="00BE45A1" w:rsidRDefault="00BE45A1" w:rsidP="00D73AE1">
            <w:pPr>
              <w:shd w:val="clear" w:color="auto" w:fill="FFFFFF"/>
              <w:spacing w:line="465" w:lineRule="atLeast"/>
              <w:rPr>
                <w:rFonts w:ascii="Merriweather" w:eastAsia="Times New Roman" w:hAnsi="Merriweather" w:cs="Times New Roman"/>
                <w:color w:val="777777"/>
                <w:kern w:val="0"/>
                <w:sz w:val="30"/>
                <w:szCs w:val="30"/>
                <w14:ligatures w14:val="none"/>
              </w:rPr>
            </w:pPr>
            <w:r w:rsidRPr="00BE45A1">
              <w:rPr>
                <w:rFonts w:ascii="Merriweather" w:eastAsia="Times New Roman" w:hAnsi="Merriweather" w:cs="Times New Roman"/>
                <w:color w:val="777777"/>
                <w:kern w:val="0"/>
                <w:sz w:val="30"/>
                <w:szCs w:val="30"/>
                <w14:ligatures w14:val="none"/>
              </w:rPr>
              <w:t>Haifa University</w:t>
            </w:r>
          </w:p>
        </w:tc>
        <w:tc>
          <w:tcPr>
            <w:tcW w:w="4110" w:type="dxa"/>
          </w:tcPr>
          <w:p w14:paraId="2637CB0F" w14:textId="42D7D972" w:rsidR="00BE45A1" w:rsidRPr="00BE45A1" w:rsidRDefault="00C67D3F" w:rsidP="00C67D3F">
            <w:pPr>
              <w:shd w:val="clear" w:color="auto" w:fill="FFFFFF"/>
              <w:bidi/>
              <w:spacing w:line="465" w:lineRule="atLeast"/>
              <w:rPr>
                <w:rFonts w:ascii="Merriweather" w:eastAsia="Times New Roman" w:hAnsi="Merriweather" w:cs="Times New Roman"/>
                <w:color w:val="777777"/>
                <w:kern w:val="0"/>
                <w:sz w:val="30"/>
                <w:szCs w:val="30"/>
                <w:rtl/>
                <w:lang w:bidi="he-IL"/>
                <w14:ligatures w14:val="none"/>
              </w:rPr>
            </w:pPr>
            <w:r>
              <w:rPr>
                <w:rFonts w:ascii="Merriweather" w:eastAsia="Times New Roman" w:hAnsi="Merriweather" w:cs="Times New Roman" w:hint="cs"/>
                <w:color w:val="777777"/>
                <w:kern w:val="0"/>
                <w:sz w:val="30"/>
                <w:szCs w:val="30"/>
                <w:rtl/>
                <w:lang w:bidi="he-IL"/>
                <w14:ligatures w14:val="none"/>
              </w:rPr>
              <w:t>אוניברסיטת חיפה</w:t>
            </w:r>
          </w:p>
        </w:tc>
      </w:tr>
      <w:tr w:rsidR="00BE45A1" w:rsidRPr="00BE45A1" w14:paraId="3DC741F6" w14:textId="4575C6AE" w:rsidTr="00BE45A1">
        <w:tc>
          <w:tcPr>
            <w:tcW w:w="5240" w:type="dxa"/>
          </w:tcPr>
          <w:p w14:paraId="72623CE6" w14:textId="77777777" w:rsidR="00BE45A1" w:rsidRPr="00BE45A1" w:rsidRDefault="00BE45A1" w:rsidP="00D73AE1">
            <w:pPr>
              <w:shd w:val="clear" w:color="auto" w:fill="FFFFFF"/>
              <w:spacing w:after="150" w:line="465" w:lineRule="atLeast"/>
              <w:rPr>
                <w:rFonts w:ascii="Merriweather" w:eastAsia="Times New Roman" w:hAnsi="Merriweather" w:cs="Times New Roman"/>
                <w:color w:val="333333"/>
                <w:kern w:val="0"/>
                <w:sz w:val="26"/>
                <w:szCs w:val="26"/>
                <w14:ligatures w14:val="none"/>
              </w:rPr>
            </w:pPr>
            <w:r w:rsidRPr="00BE45A1">
              <w:rPr>
                <w:rFonts w:ascii="Merriweather" w:eastAsia="Times New Roman" w:hAnsi="Merriweather" w:cs="Times New Roman"/>
                <w:color w:val="333333"/>
                <w:kern w:val="0"/>
                <w:sz w:val="26"/>
                <w:szCs w:val="26"/>
                <w14:ligatures w14:val="none"/>
              </w:rPr>
              <w:t xml:space="preserve">Prof. </w:t>
            </w:r>
            <w:proofErr w:type="spellStart"/>
            <w:r w:rsidRPr="00BE45A1">
              <w:rPr>
                <w:rFonts w:ascii="Merriweather" w:eastAsia="Times New Roman" w:hAnsi="Merriweather" w:cs="Times New Roman"/>
                <w:color w:val="333333"/>
                <w:kern w:val="0"/>
                <w:sz w:val="26"/>
                <w:szCs w:val="26"/>
                <w14:ligatures w14:val="none"/>
              </w:rPr>
              <w:t>Dan’el</w:t>
            </w:r>
            <w:proofErr w:type="spellEnd"/>
            <w:r w:rsidRPr="00BE45A1">
              <w:rPr>
                <w:rFonts w:ascii="Merriweather" w:eastAsia="Times New Roman" w:hAnsi="Merriweather" w:cs="Times New Roman"/>
                <w:color w:val="333333"/>
                <w:kern w:val="0"/>
                <w:sz w:val="26"/>
                <w:szCs w:val="26"/>
                <w14:ligatures w14:val="none"/>
              </w:rPr>
              <w:t xml:space="preserve"> Kahn is Professor of Bible and Ancient Near East in the University of Haifa's Department of Biblical Studies. He holds a Ph.D. in Egyptology and the History of Israel from the Hebrew University of Jerusalem, where he focused on Egypt's 25</w:t>
            </w:r>
            <w:r w:rsidRPr="00C67D3F">
              <w:rPr>
                <w:rFonts w:ascii="Merriweather" w:eastAsia="Times New Roman" w:hAnsi="Merriweather" w:cs="Times New Roman"/>
                <w:color w:val="333333"/>
                <w:kern w:val="0"/>
                <w:sz w:val="26"/>
                <w:szCs w:val="26"/>
                <w:vertAlign w:val="superscript"/>
                <w14:ligatures w14:val="none"/>
              </w:rPr>
              <w:t>th</w:t>
            </w:r>
            <w:r w:rsidRPr="00BE45A1">
              <w:rPr>
                <w:rFonts w:ascii="Merriweather" w:eastAsia="Times New Roman" w:hAnsi="Merriweather" w:cs="Times New Roman"/>
                <w:color w:val="333333"/>
                <w:kern w:val="0"/>
                <w:sz w:val="26"/>
                <w:szCs w:val="26"/>
                <w14:ligatures w14:val="none"/>
              </w:rPr>
              <w:t xml:space="preserve"> dynasty. He is the co-editor of </w:t>
            </w:r>
            <w:r w:rsidRPr="00BE45A1">
              <w:rPr>
                <w:rFonts w:ascii="Merriweather" w:eastAsia="Times New Roman" w:hAnsi="Merriweather" w:cs="Times New Roman"/>
                <w:i/>
                <w:iCs/>
                <w:color w:val="333333"/>
                <w:kern w:val="0"/>
                <w:sz w:val="26"/>
                <w:szCs w:val="26"/>
                <w14:ligatures w14:val="none"/>
              </w:rPr>
              <w:t xml:space="preserve">Treasures on Camels' </w:t>
            </w:r>
            <w:r w:rsidRPr="00BE45A1">
              <w:rPr>
                <w:rFonts w:ascii="Merriweather" w:eastAsia="Times New Roman" w:hAnsi="Merriweather" w:cs="Times New Roman"/>
                <w:i/>
                <w:iCs/>
                <w:color w:val="333333"/>
                <w:kern w:val="0"/>
                <w:sz w:val="26"/>
                <w:szCs w:val="26"/>
                <w14:ligatures w14:val="none"/>
              </w:rPr>
              <w:lastRenderedPageBreak/>
              <w:t>Humps </w:t>
            </w:r>
            <w:r w:rsidRPr="00BE45A1">
              <w:rPr>
                <w:rFonts w:ascii="Merriweather" w:eastAsia="Times New Roman" w:hAnsi="Merriweather" w:cs="Times New Roman"/>
                <w:color w:val="333333"/>
                <w:kern w:val="0"/>
                <w:sz w:val="26"/>
                <w:szCs w:val="26"/>
                <w14:ligatures w14:val="none"/>
              </w:rPr>
              <w:t>(Magnes 2008); </w:t>
            </w:r>
            <w:r w:rsidRPr="00BE45A1">
              <w:rPr>
                <w:rFonts w:ascii="Merriweather" w:eastAsia="Times New Roman" w:hAnsi="Merriweather" w:cs="Times New Roman"/>
                <w:i/>
                <w:iCs/>
                <w:color w:val="333333"/>
                <w:kern w:val="0"/>
                <w:sz w:val="26"/>
                <w:szCs w:val="26"/>
                <w14:ligatures w14:val="none"/>
              </w:rPr>
              <w:t>Egypt, Canaan and Israel: History, Imperialism, Ideology and Literature </w:t>
            </w:r>
            <w:r w:rsidRPr="00BE45A1">
              <w:rPr>
                <w:rFonts w:ascii="Merriweather" w:eastAsia="Times New Roman" w:hAnsi="Merriweather" w:cs="Times New Roman"/>
                <w:color w:val="333333"/>
                <w:kern w:val="0"/>
                <w:sz w:val="26"/>
                <w:szCs w:val="26"/>
                <w14:ligatures w14:val="none"/>
              </w:rPr>
              <w:t>(Brill, 2009); </w:t>
            </w:r>
            <w:r w:rsidRPr="00BE45A1">
              <w:rPr>
                <w:rFonts w:ascii="Merriweather" w:eastAsia="Times New Roman" w:hAnsi="Merriweather" w:cs="Times New Roman"/>
                <w:i/>
                <w:iCs/>
                <w:color w:val="333333"/>
                <w:kern w:val="0"/>
                <w:sz w:val="26"/>
                <w:szCs w:val="26"/>
                <w14:ligatures w14:val="none"/>
              </w:rPr>
              <w:t>The Ancient Near East in the 12</w:t>
            </w:r>
            <w:r w:rsidRPr="00C67D3F">
              <w:rPr>
                <w:rFonts w:ascii="Merriweather" w:eastAsia="Times New Roman" w:hAnsi="Merriweather" w:cs="Times New Roman"/>
                <w:i/>
                <w:iCs/>
                <w:color w:val="333333"/>
                <w:kern w:val="0"/>
                <w:sz w:val="26"/>
                <w:szCs w:val="26"/>
                <w:vertAlign w:val="superscript"/>
                <w14:ligatures w14:val="none"/>
              </w:rPr>
              <w:t>th</w:t>
            </w:r>
            <w:r w:rsidRPr="00BE45A1">
              <w:rPr>
                <w:rFonts w:ascii="Merriweather" w:eastAsia="Times New Roman" w:hAnsi="Merriweather" w:cs="Times New Roman"/>
                <w:i/>
                <w:iCs/>
                <w:color w:val="333333"/>
                <w:kern w:val="0"/>
                <w:sz w:val="26"/>
                <w:szCs w:val="26"/>
                <w14:ligatures w14:val="none"/>
              </w:rPr>
              <w:t>-10</w:t>
            </w:r>
            <w:r w:rsidRPr="00C67D3F">
              <w:rPr>
                <w:rFonts w:ascii="Merriweather" w:eastAsia="Times New Roman" w:hAnsi="Merriweather" w:cs="Times New Roman"/>
                <w:i/>
                <w:iCs/>
                <w:color w:val="333333"/>
                <w:kern w:val="0"/>
                <w:sz w:val="26"/>
                <w:szCs w:val="26"/>
                <w:vertAlign w:val="superscript"/>
                <w14:ligatures w14:val="none"/>
              </w:rPr>
              <w:t>th</w:t>
            </w:r>
            <w:r w:rsidRPr="00BE45A1">
              <w:rPr>
                <w:rFonts w:ascii="Merriweather" w:eastAsia="Times New Roman" w:hAnsi="Merriweather" w:cs="Times New Roman"/>
                <w:i/>
                <w:iCs/>
                <w:color w:val="333333"/>
                <w:kern w:val="0"/>
                <w:sz w:val="26"/>
                <w:szCs w:val="26"/>
                <w14:ligatures w14:val="none"/>
              </w:rPr>
              <w:t xml:space="preserve"> Centuries BCE </w:t>
            </w:r>
            <w:r w:rsidRPr="00BE45A1">
              <w:rPr>
                <w:rFonts w:ascii="Merriweather" w:eastAsia="Times New Roman" w:hAnsi="Merriweather" w:cs="Times New Roman"/>
                <w:color w:val="333333"/>
                <w:kern w:val="0"/>
                <w:sz w:val="26"/>
                <w:szCs w:val="26"/>
                <w14:ligatures w14:val="none"/>
              </w:rPr>
              <w:t>(Ugarit Verlag, 2012), and the author of </w:t>
            </w:r>
            <w:r w:rsidRPr="00BE45A1">
              <w:rPr>
                <w:rFonts w:ascii="Merriweather" w:eastAsia="Times New Roman" w:hAnsi="Merriweather" w:cs="Times New Roman"/>
                <w:i/>
                <w:iCs/>
                <w:color w:val="333333"/>
                <w:kern w:val="0"/>
                <w:sz w:val="26"/>
                <w:szCs w:val="26"/>
                <w14:ligatures w14:val="none"/>
              </w:rPr>
              <w:t>Sennacherib's Campaign Against Judah: A Source Analysis of Isaiah 36–37</w:t>
            </w:r>
            <w:r w:rsidRPr="00BE45A1">
              <w:rPr>
                <w:rFonts w:ascii="Merriweather" w:eastAsia="Times New Roman" w:hAnsi="Merriweather" w:cs="Times New Roman"/>
                <w:color w:val="333333"/>
                <w:kern w:val="0"/>
                <w:sz w:val="26"/>
                <w:szCs w:val="26"/>
                <w14:ligatures w14:val="none"/>
              </w:rPr>
              <w:t> (Cambridge, 2020).</w:t>
            </w:r>
          </w:p>
        </w:tc>
        <w:tc>
          <w:tcPr>
            <w:tcW w:w="4110" w:type="dxa"/>
          </w:tcPr>
          <w:p w14:paraId="5253DEF2" w14:textId="04B4F72C" w:rsidR="00BE45A1" w:rsidRPr="00BE45A1" w:rsidRDefault="00C67D3F" w:rsidP="00C67D3F">
            <w:pPr>
              <w:shd w:val="clear" w:color="auto" w:fill="FFFFFF"/>
              <w:bidi/>
              <w:spacing w:after="150" w:line="465" w:lineRule="atLeast"/>
              <w:rPr>
                <w:rFonts w:ascii="Merriweather" w:eastAsia="Times New Roman" w:hAnsi="Merriweather" w:cs="Times New Roman"/>
                <w:color w:val="333333"/>
                <w:kern w:val="0"/>
                <w:sz w:val="26"/>
                <w:szCs w:val="26"/>
                <w:rtl/>
                <w:lang w:bidi="he-IL"/>
                <w14:ligatures w14:val="none"/>
              </w:rPr>
            </w:pPr>
            <w:r>
              <w:rPr>
                <w:rFonts w:ascii="Merriweather" w:eastAsia="Times New Roman" w:hAnsi="Merriweather" w:cs="Times New Roman" w:hint="cs"/>
                <w:color w:val="333333"/>
                <w:kern w:val="0"/>
                <w:sz w:val="26"/>
                <w:szCs w:val="26"/>
                <w:rtl/>
                <w:lang w:bidi="he-IL"/>
                <w14:ligatures w14:val="none"/>
              </w:rPr>
              <w:lastRenderedPageBreak/>
              <w:t xml:space="preserve">פרופ' דנאל </w:t>
            </w:r>
            <w:proofErr w:type="spellStart"/>
            <w:r>
              <w:rPr>
                <w:rFonts w:ascii="Merriweather" w:eastAsia="Times New Roman" w:hAnsi="Merriweather" w:cs="Times New Roman" w:hint="cs"/>
                <w:color w:val="333333"/>
                <w:kern w:val="0"/>
                <w:sz w:val="26"/>
                <w:szCs w:val="26"/>
                <w:rtl/>
                <w:lang w:bidi="he-IL"/>
                <w14:ligatures w14:val="none"/>
              </w:rPr>
              <w:t>קאהן</w:t>
            </w:r>
            <w:proofErr w:type="spellEnd"/>
            <w:r>
              <w:rPr>
                <w:rFonts w:ascii="Merriweather" w:eastAsia="Times New Roman" w:hAnsi="Merriweather" w:cs="Times New Roman" w:hint="cs"/>
                <w:color w:val="333333"/>
                <w:kern w:val="0"/>
                <w:sz w:val="26"/>
                <w:szCs w:val="26"/>
                <w:rtl/>
                <w:lang w:bidi="he-IL"/>
                <w14:ligatures w14:val="none"/>
              </w:rPr>
              <w:t xml:space="preserve"> הוא</w:t>
            </w:r>
            <w:r w:rsidR="00492EF4">
              <w:rPr>
                <w:rFonts w:ascii="Merriweather" w:eastAsia="Times New Roman" w:hAnsi="Merriweather" w:cs="Times New Roman" w:hint="cs"/>
                <w:color w:val="333333"/>
                <w:kern w:val="0"/>
                <w:sz w:val="26"/>
                <w:szCs w:val="26"/>
                <w:rtl/>
                <w:lang w:bidi="he-IL"/>
                <w14:ligatures w14:val="none"/>
              </w:rPr>
              <w:t xml:space="preserve"> פרופסור למקרא ולמזרח הקדום בחוג</w:t>
            </w:r>
            <w:r>
              <w:rPr>
                <w:rFonts w:ascii="Merriweather" w:eastAsia="Times New Roman" w:hAnsi="Merriweather" w:cs="Times New Roman" w:hint="cs"/>
                <w:color w:val="333333"/>
                <w:kern w:val="0"/>
                <w:sz w:val="26"/>
                <w:szCs w:val="26"/>
                <w:rtl/>
                <w:lang w:bidi="he-IL"/>
                <w14:ligatures w14:val="none"/>
              </w:rPr>
              <w:t xml:space="preserve"> לתולדות ישראל ומקרא באוניברסיטת חיפה. יש לו תואר דוקטור באגיפטולוגיה ובתולדות ישראל מהאוניברסיטה העברית בירושלים, ועבודת הדוקטור שלו התמקדה בשושלת העשרים </w:t>
            </w:r>
            <w:r>
              <w:rPr>
                <w:rFonts w:ascii="Merriweather" w:eastAsia="Times New Roman" w:hAnsi="Merriweather" w:cs="Times New Roman" w:hint="cs"/>
                <w:color w:val="333333"/>
                <w:kern w:val="0"/>
                <w:sz w:val="26"/>
                <w:szCs w:val="26"/>
                <w:rtl/>
                <w:lang w:bidi="he-IL"/>
                <w14:ligatures w14:val="none"/>
              </w:rPr>
              <w:lastRenderedPageBreak/>
              <w:t>וחמש של מצרים. הוא מחברם ועורכם של כמה ספרים העוסקים במזרח הקדום.</w:t>
            </w:r>
          </w:p>
        </w:tc>
      </w:tr>
    </w:tbl>
    <w:p w14:paraId="3D910FDD" w14:textId="77777777" w:rsidR="000166E9" w:rsidRDefault="000166E9" w:rsidP="00BE45A1"/>
    <w:sectPr w:rsidR="00016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343C1"/>
    <w:multiLevelType w:val="multilevel"/>
    <w:tmpl w:val="EF54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09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MDUwNLc0NzYxNDdV0lEKTi0uzszPAykwrAUAkpcLLywAAAA="/>
  </w:docVars>
  <w:rsids>
    <w:rsidRoot w:val="000166E9"/>
    <w:rsid w:val="000166E9"/>
    <w:rsid w:val="00083DD7"/>
    <w:rsid w:val="000B4EBC"/>
    <w:rsid w:val="000E4A81"/>
    <w:rsid w:val="00137CDC"/>
    <w:rsid w:val="001400C4"/>
    <w:rsid w:val="00214C1E"/>
    <w:rsid w:val="00251E97"/>
    <w:rsid w:val="002A7C0D"/>
    <w:rsid w:val="002E17EB"/>
    <w:rsid w:val="002E7369"/>
    <w:rsid w:val="00333DD5"/>
    <w:rsid w:val="00386435"/>
    <w:rsid w:val="003C4097"/>
    <w:rsid w:val="003F20FC"/>
    <w:rsid w:val="00422F06"/>
    <w:rsid w:val="00492EF4"/>
    <w:rsid w:val="004A2EB0"/>
    <w:rsid w:val="004C6631"/>
    <w:rsid w:val="004D452D"/>
    <w:rsid w:val="004D5550"/>
    <w:rsid w:val="004D5D5F"/>
    <w:rsid w:val="00507229"/>
    <w:rsid w:val="00607B05"/>
    <w:rsid w:val="00621047"/>
    <w:rsid w:val="00754361"/>
    <w:rsid w:val="00833D4B"/>
    <w:rsid w:val="00862EF8"/>
    <w:rsid w:val="0097195F"/>
    <w:rsid w:val="009F30B5"/>
    <w:rsid w:val="00A8778C"/>
    <w:rsid w:val="00AA36CC"/>
    <w:rsid w:val="00B01C19"/>
    <w:rsid w:val="00B43117"/>
    <w:rsid w:val="00BC698F"/>
    <w:rsid w:val="00BE45A1"/>
    <w:rsid w:val="00C67D3F"/>
    <w:rsid w:val="00C70829"/>
    <w:rsid w:val="00CB4A61"/>
    <w:rsid w:val="00E84D88"/>
    <w:rsid w:val="00EE39F9"/>
    <w:rsid w:val="00F2418E"/>
    <w:rsid w:val="00FD431E"/>
    <w:rsid w:val="00FF3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688A6"/>
  <w15:chartTrackingRefBased/>
  <w15:docId w15:val="{1EEF7CDC-53A4-4AB4-871F-7E1110E8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6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6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6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6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6E9"/>
    <w:rPr>
      <w:rFonts w:eastAsiaTheme="majorEastAsia" w:cstheme="majorBidi"/>
      <w:color w:val="272727" w:themeColor="text1" w:themeTint="D8"/>
    </w:rPr>
  </w:style>
  <w:style w:type="paragraph" w:styleId="Title">
    <w:name w:val="Title"/>
    <w:basedOn w:val="Normal"/>
    <w:next w:val="Normal"/>
    <w:link w:val="TitleChar"/>
    <w:uiPriority w:val="10"/>
    <w:qFormat/>
    <w:rsid w:val="00016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6E9"/>
    <w:pPr>
      <w:spacing w:before="160"/>
      <w:jc w:val="center"/>
    </w:pPr>
    <w:rPr>
      <w:i/>
      <w:iCs/>
      <w:color w:val="404040" w:themeColor="text1" w:themeTint="BF"/>
    </w:rPr>
  </w:style>
  <w:style w:type="character" w:customStyle="1" w:styleId="QuoteChar">
    <w:name w:val="Quote Char"/>
    <w:basedOn w:val="DefaultParagraphFont"/>
    <w:link w:val="Quote"/>
    <w:uiPriority w:val="29"/>
    <w:rsid w:val="000166E9"/>
    <w:rPr>
      <w:i/>
      <w:iCs/>
      <w:color w:val="404040" w:themeColor="text1" w:themeTint="BF"/>
    </w:rPr>
  </w:style>
  <w:style w:type="paragraph" w:styleId="ListParagraph">
    <w:name w:val="List Paragraph"/>
    <w:basedOn w:val="Normal"/>
    <w:uiPriority w:val="34"/>
    <w:qFormat/>
    <w:rsid w:val="000166E9"/>
    <w:pPr>
      <w:ind w:left="720"/>
      <w:contextualSpacing/>
    </w:pPr>
  </w:style>
  <w:style w:type="character" w:styleId="IntenseEmphasis">
    <w:name w:val="Intense Emphasis"/>
    <w:basedOn w:val="DefaultParagraphFont"/>
    <w:uiPriority w:val="21"/>
    <w:qFormat/>
    <w:rsid w:val="000166E9"/>
    <w:rPr>
      <w:i/>
      <w:iCs/>
      <w:color w:val="0F4761" w:themeColor="accent1" w:themeShade="BF"/>
    </w:rPr>
  </w:style>
  <w:style w:type="paragraph" w:styleId="IntenseQuote">
    <w:name w:val="Intense Quote"/>
    <w:basedOn w:val="Normal"/>
    <w:next w:val="Normal"/>
    <w:link w:val="IntenseQuoteChar"/>
    <w:uiPriority w:val="30"/>
    <w:qFormat/>
    <w:rsid w:val="00016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6E9"/>
    <w:rPr>
      <w:i/>
      <w:iCs/>
      <w:color w:val="0F4761" w:themeColor="accent1" w:themeShade="BF"/>
    </w:rPr>
  </w:style>
  <w:style w:type="character" w:styleId="IntenseReference">
    <w:name w:val="Intense Reference"/>
    <w:basedOn w:val="DefaultParagraphFont"/>
    <w:uiPriority w:val="32"/>
    <w:qFormat/>
    <w:rsid w:val="000166E9"/>
    <w:rPr>
      <w:b/>
      <w:bCs/>
      <w:smallCaps/>
      <w:color w:val="0F4761" w:themeColor="accent1" w:themeShade="BF"/>
      <w:spacing w:val="5"/>
    </w:rPr>
  </w:style>
  <w:style w:type="paragraph" w:styleId="NormalWeb">
    <w:name w:val="Normal (Web)"/>
    <w:basedOn w:val="Normal"/>
    <w:uiPriority w:val="99"/>
    <w:semiHidden/>
    <w:unhideWhenUsed/>
    <w:rsid w:val="000166E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166E9"/>
    <w:rPr>
      <w:b/>
      <w:bCs/>
    </w:rPr>
  </w:style>
  <w:style w:type="character" w:styleId="Emphasis">
    <w:name w:val="Emphasis"/>
    <w:basedOn w:val="DefaultParagraphFont"/>
    <w:uiPriority w:val="20"/>
    <w:qFormat/>
    <w:rsid w:val="000166E9"/>
    <w:rPr>
      <w:i/>
      <w:iCs/>
    </w:rPr>
  </w:style>
  <w:style w:type="character" w:styleId="Hyperlink">
    <w:name w:val="Hyperlink"/>
    <w:basedOn w:val="DefaultParagraphFont"/>
    <w:uiPriority w:val="99"/>
    <w:semiHidden/>
    <w:unhideWhenUsed/>
    <w:rsid w:val="000166E9"/>
    <w:rPr>
      <w:color w:val="0000FF"/>
      <w:u w:val="single"/>
    </w:rPr>
  </w:style>
  <w:style w:type="paragraph" w:styleId="z-TopofForm">
    <w:name w:val="HTML Top of Form"/>
    <w:basedOn w:val="Normal"/>
    <w:next w:val="Normal"/>
    <w:link w:val="z-TopofFormChar"/>
    <w:hidden/>
    <w:uiPriority w:val="99"/>
    <w:semiHidden/>
    <w:unhideWhenUsed/>
    <w:rsid w:val="000166E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166E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166E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166E9"/>
    <w:rPr>
      <w:rFonts w:ascii="Arial" w:eastAsia="Times New Roman" w:hAnsi="Arial" w:cs="Arial"/>
      <w:vanish/>
      <w:kern w:val="0"/>
      <w:sz w:val="16"/>
      <w:szCs w:val="16"/>
      <w14:ligatures w14:val="none"/>
    </w:rPr>
  </w:style>
  <w:style w:type="paragraph" w:customStyle="1" w:styleId="name-big">
    <w:name w:val="name-big"/>
    <w:basedOn w:val="Normal"/>
    <w:rsid w:val="000166E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Normal"/>
    <w:rsid w:val="000166E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mall-sorce">
    <w:name w:val="small-sorce"/>
    <w:basedOn w:val="Normal"/>
    <w:rsid w:val="000166E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Normal"/>
    <w:rsid w:val="000166E9"/>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BE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6861">
      <w:bodyDiv w:val="1"/>
      <w:marLeft w:val="0"/>
      <w:marRight w:val="0"/>
      <w:marTop w:val="0"/>
      <w:marBottom w:val="0"/>
      <w:divBdr>
        <w:top w:val="none" w:sz="0" w:space="0" w:color="auto"/>
        <w:left w:val="none" w:sz="0" w:space="0" w:color="auto"/>
        <w:bottom w:val="none" w:sz="0" w:space="0" w:color="auto"/>
        <w:right w:val="none" w:sz="0" w:space="0" w:color="auto"/>
      </w:divBdr>
      <w:divsChild>
        <w:div w:id="1673727107">
          <w:marLeft w:val="0"/>
          <w:marRight w:val="0"/>
          <w:marTop w:val="0"/>
          <w:marBottom w:val="270"/>
          <w:divBdr>
            <w:top w:val="none" w:sz="0" w:space="0" w:color="auto"/>
            <w:left w:val="none" w:sz="0" w:space="0" w:color="auto"/>
            <w:bottom w:val="none" w:sz="0" w:space="0" w:color="auto"/>
            <w:right w:val="none" w:sz="0" w:space="0" w:color="auto"/>
          </w:divBdr>
          <w:divsChild>
            <w:div w:id="1556552034">
              <w:marLeft w:val="0"/>
              <w:marRight w:val="0"/>
              <w:marTop w:val="0"/>
              <w:marBottom w:val="0"/>
              <w:divBdr>
                <w:top w:val="none" w:sz="0" w:space="0" w:color="auto"/>
                <w:left w:val="none" w:sz="0" w:space="0" w:color="auto"/>
                <w:bottom w:val="none" w:sz="0" w:space="0" w:color="auto"/>
                <w:right w:val="none" w:sz="0" w:space="0" w:color="auto"/>
              </w:divBdr>
              <w:divsChild>
                <w:div w:id="369647249">
                  <w:marLeft w:val="0"/>
                  <w:marRight w:val="0"/>
                  <w:marTop w:val="0"/>
                  <w:marBottom w:val="0"/>
                  <w:divBdr>
                    <w:top w:val="none" w:sz="0" w:space="0" w:color="auto"/>
                    <w:left w:val="none" w:sz="0" w:space="0" w:color="auto"/>
                    <w:bottom w:val="none" w:sz="0" w:space="0" w:color="auto"/>
                    <w:right w:val="none" w:sz="0" w:space="0" w:color="auto"/>
                  </w:divBdr>
                  <w:divsChild>
                    <w:div w:id="640504519">
                      <w:marLeft w:val="0"/>
                      <w:marRight w:val="120"/>
                      <w:marTop w:val="0"/>
                      <w:marBottom w:val="0"/>
                      <w:divBdr>
                        <w:top w:val="none" w:sz="0" w:space="0" w:color="auto"/>
                        <w:left w:val="none" w:sz="0" w:space="0" w:color="auto"/>
                        <w:bottom w:val="none" w:sz="0" w:space="0" w:color="auto"/>
                        <w:right w:val="none" w:sz="0" w:space="0" w:color="auto"/>
                      </w:divBdr>
                    </w:div>
                    <w:div w:id="706494549">
                      <w:marLeft w:val="0"/>
                      <w:marRight w:val="0"/>
                      <w:marTop w:val="0"/>
                      <w:marBottom w:val="0"/>
                      <w:divBdr>
                        <w:top w:val="none" w:sz="0" w:space="0" w:color="auto"/>
                        <w:left w:val="none" w:sz="0" w:space="0" w:color="auto"/>
                        <w:bottom w:val="none" w:sz="0" w:space="0" w:color="auto"/>
                        <w:right w:val="none" w:sz="0" w:space="0" w:color="auto"/>
                      </w:divBdr>
                    </w:div>
                  </w:divsChild>
                </w:div>
                <w:div w:id="791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4367">
      <w:bodyDiv w:val="1"/>
      <w:marLeft w:val="0"/>
      <w:marRight w:val="0"/>
      <w:marTop w:val="0"/>
      <w:marBottom w:val="0"/>
      <w:divBdr>
        <w:top w:val="none" w:sz="0" w:space="0" w:color="auto"/>
        <w:left w:val="none" w:sz="0" w:space="0" w:color="auto"/>
        <w:bottom w:val="none" w:sz="0" w:space="0" w:color="auto"/>
        <w:right w:val="none" w:sz="0" w:space="0" w:color="auto"/>
      </w:divBdr>
      <w:divsChild>
        <w:div w:id="895818804">
          <w:marLeft w:val="0"/>
          <w:marRight w:val="0"/>
          <w:marTop w:val="0"/>
          <w:marBottom w:val="0"/>
          <w:divBdr>
            <w:top w:val="none" w:sz="0" w:space="0" w:color="auto"/>
            <w:left w:val="none" w:sz="0" w:space="0" w:color="auto"/>
            <w:bottom w:val="none" w:sz="0" w:space="0" w:color="auto"/>
            <w:right w:val="none" w:sz="0" w:space="0" w:color="auto"/>
          </w:divBdr>
          <w:divsChild>
            <w:div w:id="1160542708">
              <w:marLeft w:val="0"/>
              <w:marRight w:val="0"/>
              <w:marTop w:val="0"/>
              <w:marBottom w:val="0"/>
              <w:divBdr>
                <w:top w:val="none" w:sz="0" w:space="0" w:color="auto"/>
                <w:left w:val="none" w:sz="0" w:space="0" w:color="auto"/>
                <w:bottom w:val="none" w:sz="0" w:space="0" w:color="auto"/>
                <w:right w:val="none" w:sz="0" w:space="0" w:color="auto"/>
              </w:divBdr>
              <w:divsChild>
                <w:div w:id="1631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705">
          <w:marLeft w:val="0"/>
          <w:marRight w:val="0"/>
          <w:marTop w:val="0"/>
          <w:marBottom w:val="0"/>
          <w:divBdr>
            <w:top w:val="none" w:sz="0" w:space="0" w:color="auto"/>
            <w:left w:val="none" w:sz="0" w:space="0" w:color="auto"/>
            <w:bottom w:val="single" w:sz="6" w:space="0" w:color="E9E9E9"/>
            <w:right w:val="none" w:sz="0" w:space="0" w:color="auto"/>
          </w:divBdr>
          <w:divsChild>
            <w:div w:id="661389607">
              <w:marLeft w:val="375"/>
              <w:marRight w:val="0"/>
              <w:marTop w:val="150"/>
              <w:marBottom w:val="180"/>
              <w:divBdr>
                <w:top w:val="none" w:sz="0" w:space="0" w:color="auto"/>
                <w:left w:val="none" w:sz="0" w:space="0" w:color="auto"/>
                <w:bottom w:val="none" w:sz="0" w:space="0" w:color="auto"/>
                <w:right w:val="none" w:sz="0" w:space="0" w:color="auto"/>
              </w:divBdr>
              <w:divsChild>
                <w:div w:id="607591085">
                  <w:marLeft w:val="0"/>
                  <w:marRight w:val="585"/>
                  <w:marTop w:val="0"/>
                  <w:marBottom w:val="0"/>
                  <w:divBdr>
                    <w:top w:val="none" w:sz="0" w:space="0" w:color="auto"/>
                    <w:left w:val="none" w:sz="0" w:space="0" w:color="auto"/>
                    <w:bottom w:val="none" w:sz="0" w:space="0" w:color="auto"/>
                    <w:right w:val="none" w:sz="0" w:space="0" w:color="auto"/>
                  </w:divBdr>
                  <w:divsChild>
                    <w:div w:id="389691180">
                      <w:marLeft w:val="0"/>
                      <w:marRight w:val="0"/>
                      <w:marTop w:val="0"/>
                      <w:marBottom w:val="0"/>
                      <w:divBdr>
                        <w:top w:val="none" w:sz="0" w:space="0" w:color="auto"/>
                        <w:left w:val="none" w:sz="0" w:space="0" w:color="auto"/>
                        <w:bottom w:val="none" w:sz="0" w:space="0" w:color="auto"/>
                        <w:right w:val="none" w:sz="0" w:space="0" w:color="auto"/>
                      </w:divBdr>
                    </w:div>
                  </w:divsChild>
                </w:div>
                <w:div w:id="861742201">
                  <w:marLeft w:val="0"/>
                  <w:marRight w:val="585"/>
                  <w:marTop w:val="0"/>
                  <w:marBottom w:val="0"/>
                  <w:divBdr>
                    <w:top w:val="none" w:sz="0" w:space="0" w:color="auto"/>
                    <w:left w:val="none" w:sz="0" w:space="0" w:color="auto"/>
                    <w:bottom w:val="none" w:sz="0" w:space="0" w:color="auto"/>
                    <w:right w:val="none" w:sz="0" w:space="0" w:color="auto"/>
                  </w:divBdr>
                  <w:divsChild>
                    <w:div w:id="1778982762">
                      <w:marLeft w:val="0"/>
                      <w:marRight w:val="0"/>
                      <w:marTop w:val="0"/>
                      <w:marBottom w:val="0"/>
                      <w:divBdr>
                        <w:top w:val="none" w:sz="0" w:space="0" w:color="auto"/>
                        <w:left w:val="none" w:sz="0" w:space="0" w:color="auto"/>
                        <w:bottom w:val="none" w:sz="0" w:space="0" w:color="auto"/>
                        <w:right w:val="none" w:sz="0" w:space="0" w:color="auto"/>
                      </w:divBdr>
                    </w:div>
                  </w:divsChild>
                </w:div>
                <w:div w:id="75130718">
                  <w:marLeft w:val="0"/>
                  <w:marRight w:val="585"/>
                  <w:marTop w:val="0"/>
                  <w:marBottom w:val="0"/>
                  <w:divBdr>
                    <w:top w:val="none" w:sz="0" w:space="0" w:color="auto"/>
                    <w:left w:val="none" w:sz="0" w:space="0" w:color="auto"/>
                    <w:bottom w:val="none" w:sz="0" w:space="0" w:color="auto"/>
                    <w:right w:val="none" w:sz="0" w:space="0" w:color="auto"/>
                  </w:divBdr>
                  <w:divsChild>
                    <w:div w:id="1076902002">
                      <w:marLeft w:val="0"/>
                      <w:marRight w:val="0"/>
                      <w:marTop w:val="0"/>
                      <w:marBottom w:val="0"/>
                      <w:divBdr>
                        <w:top w:val="none" w:sz="0" w:space="0" w:color="auto"/>
                        <w:left w:val="none" w:sz="0" w:space="0" w:color="auto"/>
                        <w:bottom w:val="none" w:sz="0" w:space="0" w:color="auto"/>
                        <w:right w:val="none" w:sz="0" w:space="0" w:color="auto"/>
                      </w:divBdr>
                    </w:div>
                  </w:divsChild>
                </w:div>
                <w:div w:id="1286816947">
                  <w:marLeft w:val="0"/>
                  <w:marRight w:val="585"/>
                  <w:marTop w:val="0"/>
                  <w:marBottom w:val="0"/>
                  <w:divBdr>
                    <w:top w:val="none" w:sz="0" w:space="0" w:color="auto"/>
                    <w:left w:val="none" w:sz="0" w:space="0" w:color="auto"/>
                    <w:bottom w:val="none" w:sz="0" w:space="0" w:color="auto"/>
                    <w:right w:val="none" w:sz="0" w:space="0" w:color="auto"/>
                  </w:divBdr>
                  <w:divsChild>
                    <w:div w:id="479153606">
                      <w:marLeft w:val="0"/>
                      <w:marRight w:val="0"/>
                      <w:marTop w:val="0"/>
                      <w:marBottom w:val="0"/>
                      <w:divBdr>
                        <w:top w:val="none" w:sz="0" w:space="0" w:color="auto"/>
                        <w:left w:val="none" w:sz="0" w:space="0" w:color="auto"/>
                        <w:bottom w:val="none" w:sz="0" w:space="0" w:color="auto"/>
                        <w:right w:val="none" w:sz="0" w:space="0" w:color="auto"/>
                      </w:divBdr>
                    </w:div>
                  </w:divsChild>
                </w:div>
                <w:div w:id="127355737">
                  <w:marLeft w:val="0"/>
                  <w:marRight w:val="-450"/>
                  <w:marTop w:val="0"/>
                  <w:marBottom w:val="0"/>
                  <w:divBdr>
                    <w:top w:val="none" w:sz="0" w:space="0" w:color="auto"/>
                    <w:left w:val="none" w:sz="0" w:space="0" w:color="auto"/>
                    <w:bottom w:val="none" w:sz="0" w:space="0" w:color="auto"/>
                    <w:right w:val="none" w:sz="0" w:space="0" w:color="auto"/>
                  </w:divBdr>
                  <w:divsChild>
                    <w:div w:id="1644968991">
                      <w:marLeft w:val="0"/>
                      <w:marRight w:val="585"/>
                      <w:marTop w:val="0"/>
                      <w:marBottom w:val="0"/>
                      <w:divBdr>
                        <w:top w:val="none" w:sz="0" w:space="0" w:color="auto"/>
                        <w:left w:val="none" w:sz="0" w:space="0" w:color="auto"/>
                        <w:bottom w:val="none" w:sz="0" w:space="0" w:color="auto"/>
                        <w:right w:val="none" w:sz="0" w:space="0" w:color="auto"/>
                      </w:divBdr>
                      <w:divsChild>
                        <w:div w:id="8996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1863">
              <w:marLeft w:val="0"/>
              <w:marRight w:val="0"/>
              <w:marTop w:val="60"/>
              <w:marBottom w:val="0"/>
              <w:divBdr>
                <w:top w:val="none" w:sz="0" w:space="0" w:color="auto"/>
                <w:left w:val="none" w:sz="0" w:space="0" w:color="auto"/>
                <w:bottom w:val="none" w:sz="0" w:space="0" w:color="auto"/>
                <w:right w:val="none" w:sz="0" w:space="0" w:color="auto"/>
              </w:divBdr>
            </w:div>
          </w:divsChild>
        </w:div>
        <w:div w:id="934438041">
          <w:marLeft w:val="0"/>
          <w:marRight w:val="0"/>
          <w:marTop w:val="900"/>
          <w:marBottom w:val="900"/>
          <w:divBdr>
            <w:top w:val="none" w:sz="0" w:space="0" w:color="auto"/>
            <w:left w:val="none" w:sz="0" w:space="0" w:color="auto"/>
            <w:bottom w:val="none" w:sz="0" w:space="0" w:color="auto"/>
            <w:right w:val="none" w:sz="0" w:space="0" w:color="auto"/>
          </w:divBdr>
          <w:divsChild>
            <w:div w:id="834686637">
              <w:marLeft w:val="0"/>
              <w:marRight w:val="0"/>
              <w:marTop w:val="0"/>
              <w:marBottom w:val="0"/>
              <w:divBdr>
                <w:top w:val="none" w:sz="0" w:space="0" w:color="auto"/>
                <w:left w:val="none" w:sz="0" w:space="0" w:color="auto"/>
                <w:bottom w:val="none" w:sz="0" w:space="0" w:color="auto"/>
                <w:right w:val="none" w:sz="0" w:space="0" w:color="auto"/>
              </w:divBdr>
              <w:divsChild>
                <w:div w:id="1238709910">
                  <w:marLeft w:val="0"/>
                  <w:marRight w:val="0"/>
                  <w:marTop w:val="0"/>
                  <w:marBottom w:val="0"/>
                  <w:divBdr>
                    <w:top w:val="none" w:sz="0" w:space="0" w:color="auto"/>
                    <w:left w:val="none" w:sz="0" w:space="0" w:color="auto"/>
                    <w:bottom w:val="none" w:sz="0" w:space="0" w:color="auto"/>
                    <w:right w:val="none" w:sz="0" w:space="0" w:color="auto"/>
                  </w:divBdr>
                </w:div>
                <w:div w:id="284821356">
                  <w:marLeft w:val="0"/>
                  <w:marRight w:val="150"/>
                  <w:marTop w:val="0"/>
                  <w:marBottom w:val="0"/>
                  <w:divBdr>
                    <w:top w:val="none" w:sz="0" w:space="0" w:color="auto"/>
                    <w:left w:val="none" w:sz="0" w:space="0" w:color="auto"/>
                    <w:bottom w:val="none" w:sz="0" w:space="0" w:color="auto"/>
                    <w:right w:val="none" w:sz="0" w:space="0" w:color="auto"/>
                  </w:divBdr>
                </w:div>
                <w:div w:id="1563250969">
                  <w:marLeft w:val="-1950"/>
                  <w:marRight w:val="-1950"/>
                  <w:marTop w:val="0"/>
                  <w:marBottom w:val="0"/>
                  <w:divBdr>
                    <w:top w:val="none" w:sz="0" w:space="0" w:color="auto"/>
                    <w:left w:val="none" w:sz="0" w:space="0" w:color="auto"/>
                    <w:bottom w:val="none" w:sz="0" w:space="0" w:color="auto"/>
                    <w:right w:val="none" w:sz="0" w:space="0" w:color="auto"/>
                  </w:divBdr>
                  <w:divsChild>
                    <w:div w:id="916091497">
                      <w:marLeft w:val="300"/>
                      <w:marRight w:val="0"/>
                      <w:marTop w:val="0"/>
                      <w:marBottom w:val="0"/>
                      <w:divBdr>
                        <w:top w:val="none" w:sz="0" w:space="0" w:color="auto"/>
                        <w:left w:val="none" w:sz="0" w:space="0" w:color="auto"/>
                        <w:bottom w:val="none" w:sz="0" w:space="0" w:color="auto"/>
                        <w:right w:val="none" w:sz="0" w:space="0" w:color="auto"/>
                      </w:divBdr>
                      <w:divsChild>
                        <w:div w:id="1335302391">
                          <w:marLeft w:val="0"/>
                          <w:marRight w:val="0"/>
                          <w:marTop w:val="375"/>
                          <w:marBottom w:val="0"/>
                          <w:divBdr>
                            <w:top w:val="none" w:sz="0" w:space="0" w:color="auto"/>
                            <w:left w:val="none" w:sz="0" w:space="0" w:color="auto"/>
                            <w:bottom w:val="none" w:sz="0" w:space="0" w:color="auto"/>
                            <w:right w:val="none" w:sz="0" w:space="0" w:color="auto"/>
                          </w:divBdr>
                        </w:div>
                        <w:div w:id="946306268">
                          <w:marLeft w:val="0"/>
                          <w:marRight w:val="0"/>
                          <w:marTop w:val="0"/>
                          <w:marBottom w:val="420"/>
                          <w:divBdr>
                            <w:top w:val="none" w:sz="0" w:space="0" w:color="auto"/>
                            <w:left w:val="none" w:sz="0" w:space="0" w:color="auto"/>
                            <w:bottom w:val="none" w:sz="0" w:space="0" w:color="auto"/>
                            <w:right w:val="none" w:sz="0" w:space="0" w:color="auto"/>
                          </w:divBdr>
                        </w:div>
                      </w:divsChild>
                    </w:div>
                    <w:div w:id="1260338186">
                      <w:marLeft w:val="0"/>
                      <w:marRight w:val="0"/>
                      <w:marTop w:val="420"/>
                      <w:marBottom w:val="0"/>
                      <w:divBdr>
                        <w:top w:val="none" w:sz="0" w:space="0" w:color="auto"/>
                        <w:left w:val="none" w:sz="0" w:space="0" w:color="auto"/>
                        <w:bottom w:val="none" w:sz="0" w:space="0" w:color="auto"/>
                        <w:right w:val="none" w:sz="0" w:space="0" w:color="auto"/>
                      </w:divBdr>
                    </w:div>
                  </w:divsChild>
                </w:div>
                <w:div w:id="1006401388">
                  <w:marLeft w:val="0"/>
                  <w:marRight w:val="0"/>
                  <w:marTop w:val="0"/>
                  <w:marBottom w:val="150"/>
                  <w:divBdr>
                    <w:top w:val="none" w:sz="0" w:space="0" w:color="auto"/>
                    <w:left w:val="none" w:sz="0" w:space="0" w:color="auto"/>
                    <w:bottom w:val="none" w:sz="0" w:space="0" w:color="auto"/>
                    <w:right w:val="none" w:sz="0" w:space="0" w:color="auto"/>
                  </w:divBdr>
                </w:div>
                <w:div w:id="381638877">
                  <w:marLeft w:val="0"/>
                  <w:marRight w:val="0"/>
                  <w:marTop w:val="0"/>
                  <w:marBottom w:val="0"/>
                  <w:divBdr>
                    <w:top w:val="none" w:sz="0" w:space="0" w:color="auto"/>
                    <w:left w:val="none" w:sz="0" w:space="0" w:color="auto"/>
                    <w:bottom w:val="none" w:sz="0" w:space="0" w:color="auto"/>
                    <w:right w:val="none" w:sz="0" w:space="0" w:color="auto"/>
                  </w:divBdr>
                  <w:divsChild>
                    <w:div w:id="472715999">
                      <w:blockQuote w:val="1"/>
                      <w:marLeft w:val="0"/>
                      <w:marRight w:val="0"/>
                      <w:marTop w:val="0"/>
                      <w:marBottom w:val="300"/>
                      <w:divBdr>
                        <w:top w:val="none" w:sz="0" w:space="0" w:color="auto"/>
                        <w:left w:val="none" w:sz="0" w:space="0" w:color="auto"/>
                        <w:bottom w:val="none" w:sz="0" w:space="0" w:color="auto"/>
                        <w:right w:val="none" w:sz="0" w:space="0" w:color="auto"/>
                      </w:divBdr>
                    </w:div>
                    <w:div w:id="1966306530">
                      <w:blockQuote w:val="1"/>
                      <w:marLeft w:val="0"/>
                      <w:marRight w:val="0"/>
                      <w:marTop w:val="0"/>
                      <w:marBottom w:val="300"/>
                      <w:divBdr>
                        <w:top w:val="none" w:sz="0" w:space="0" w:color="auto"/>
                        <w:left w:val="none" w:sz="0" w:space="0" w:color="auto"/>
                        <w:bottom w:val="none" w:sz="0" w:space="0" w:color="auto"/>
                        <w:right w:val="none" w:sz="0" w:space="0" w:color="auto"/>
                      </w:divBdr>
                    </w:div>
                    <w:div w:id="524098754">
                      <w:blockQuote w:val="1"/>
                      <w:marLeft w:val="0"/>
                      <w:marRight w:val="0"/>
                      <w:marTop w:val="0"/>
                      <w:marBottom w:val="300"/>
                      <w:divBdr>
                        <w:top w:val="none" w:sz="0" w:space="0" w:color="auto"/>
                        <w:left w:val="none" w:sz="0" w:space="0" w:color="auto"/>
                        <w:bottom w:val="none" w:sz="0" w:space="0" w:color="auto"/>
                        <w:right w:val="none" w:sz="0" w:space="0" w:color="auto"/>
                      </w:divBdr>
                    </w:div>
                    <w:div w:id="1172063709">
                      <w:blockQuote w:val="1"/>
                      <w:marLeft w:val="0"/>
                      <w:marRight w:val="0"/>
                      <w:marTop w:val="0"/>
                      <w:marBottom w:val="300"/>
                      <w:divBdr>
                        <w:top w:val="none" w:sz="0" w:space="0" w:color="auto"/>
                        <w:left w:val="none" w:sz="0" w:space="0" w:color="auto"/>
                        <w:bottom w:val="none" w:sz="0" w:space="0" w:color="auto"/>
                        <w:right w:val="none" w:sz="0" w:space="0" w:color="auto"/>
                      </w:divBdr>
                    </w:div>
                    <w:div w:id="1472018841">
                      <w:blockQuote w:val="1"/>
                      <w:marLeft w:val="0"/>
                      <w:marRight w:val="0"/>
                      <w:marTop w:val="0"/>
                      <w:marBottom w:val="300"/>
                      <w:divBdr>
                        <w:top w:val="none" w:sz="0" w:space="0" w:color="auto"/>
                        <w:left w:val="none" w:sz="0" w:space="0" w:color="auto"/>
                        <w:bottom w:val="none" w:sz="0" w:space="0" w:color="auto"/>
                        <w:right w:val="none" w:sz="0" w:space="0" w:color="auto"/>
                      </w:divBdr>
                    </w:div>
                    <w:div w:id="1129517856">
                      <w:blockQuote w:val="1"/>
                      <w:marLeft w:val="0"/>
                      <w:marRight w:val="0"/>
                      <w:marTop w:val="0"/>
                      <w:marBottom w:val="300"/>
                      <w:divBdr>
                        <w:top w:val="none" w:sz="0" w:space="0" w:color="auto"/>
                        <w:left w:val="none" w:sz="0" w:space="0" w:color="auto"/>
                        <w:bottom w:val="none" w:sz="0" w:space="0" w:color="auto"/>
                        <w:right w:val="none" w:sz="0" w:space="0" w:color="auto"/>
                      </w:divBdr>
                    </w:div>
                    <w:div w:id="1310667320">
                      <w:blockQuote w:val="1"/>
                      <w:marLeft w:val="0"/>
                      <w:marRight w:val="0"/>
                      <w:marTop w:val="0"/>
                      <w:marBottom w:val="300"/>
                      <w:divBdr>
                        <w:top w:val="none" w:sz="0" w:space="0" w:color="auto"/>
                        <w:left w:val="none" w:sz="0" w:space="0" w:color="auto"/>
                        <w:bottom w:val="none" w:sz="0" w:space="0" w:color="auto"/>
                        <w:right w:val="none" w:sz="0" w:space="0" w:color="auto"/>
                      </w:divBdr>
                    </w:div>
                    <w:div w:id="513540570">
                      <w:blockQuote w:val="1"/>
                      <w:marLeft w:val="0"/>
                      <w:marRight w:val="0"/>
                      <w:marTop w:val="0"/>
                      <w:marBottom w:val="300"/>
                      <w:divBdr>
                        <w:top w:val="none" w:sz="0" w:space="0" w:color="auto"/>
                        <w:left w:val="none" w:sz="0" w:space="0" w:color="auto"/>
                        <w:bottom w:val="none" w:sz="0" w:space="0" w:color="auto"/>
                        <w:right w:val="none" w:sz="0" w:space="0" w:color="auto"/>
                      </w:divBdr>
                    </w:div>
                    <w:div w:id="279528377">
                      <w:blockQuote w:val="1"/>
                      <w:marLeft w:val="0"/>
                      <w:marRight w:val="0"/>
                      <w:marTop w:val="0"/>
                      <w:marBottom w:val="300"/>
                      <w:divBdr>
                        <w:top w:val="none" w:sz="0" w:space="0" w:color="auto"/>
                        <w:left w:val="none" w:sz="0" w:space="0" w:color="auto"/>
                        <w:bottom w:val="none" w:sz="0" w:space="0" w:color="auto"/>
                        <w:right w:val="none" w:sz="0" w:space="0" w:color="auto"/>
                      </w:divBdr>
                    </w:div>
                    <w:div w:id="909851696">
                      <w:blockQuote w:val="1"/>
                      <w:marLeft w:val="0"/>
                      <w:marRight w:val="0"/>
                      <w:marTop w:val="0"/>
                      <w:marBottom w:val="300"/>
                      <w:divBdr>
                        <w:top w:val="none" w:sz="0" w:space="0" w:color="auto"/>
                        <w:left w:val="none" w:sz="0" w:space="0" w:color="auto"/>
                        <w:bottom w:val="none" w:sz="0" w:space="0" w:color="auto"/>
                        <w:right w:val="none" w:sz="0" w:space="0" w:color="auto"/>
                      </w:divBdr>
                    </w:div>
                    <w:div w:id="620461006">
                      <w:blockQuote w:val="1"/>
                      <w:marLeft w:val="0"/>
                      <w:marRight w:val="0"/>
                      <w:marTop w:val="0"/>
                      <w:marBottom w:val="300"/>
                      <w:divBdr>
                        <w:top w:val="none" w:sz="0" w:space="0" w:color="auto"/>
                        <w:left w:val="none" w:sz="0" w:space="0" w:color="auto"/>
                        <w:bottom w:val="none" w:sz="0" w:space="0" w:color="auto"/>
                        <w:right w:val="none" w:sz="0" w:space="0" w:color="auto"/>
                      </w:divBdr>
                    </w:div>
                    <w:div w:id="1001007385">
                      <w:blockQuote w:val="1"/>
                      <w:marLeft w:val="0"/>
                      <w:marRight w:val="0"/>
                      <w:marTop w:val="0"/>
                      <w:marBottom w:val="300"/>
                      <w:divBdr>
                        <w:top w:val="none" w:sz="0" w:space="0" w:color="auto"/>
                        <w:left w:val="none" w:sz="0" w:space="0" w:color="auto"/>
                        <w:bottom w:val="none" w:sz="0" w:space="0" w:color="auto"/>
                        <w:right w:val="none" w:sz="0" w:space="0" w:color="auto"/>
                      </w:divBdr>
                    </w:div>
                    <w:div w:id="786316238">
                      <w:blockQuote w:val="1"/>
                      <w:marLeft w:val="0"/>
                      <w:marRight w:val="0"/>
                      <w:marTop w:val="0"/>
                      <w:marBottom w:val="300"/>
                      <w:divBdr>
                        <w:top w:val="none" w:sz="0" w:space="0" w:color="auto"/>
                        <w:left w:val="none" w:sz="0" w:space="0" w:color="auto"/>
                        <w:bottom w:val="none" w:sz="0" w:space="0" w:color="auto"/>
                        <w:right w:val="none" w:sz="0" w:space="0" w:color="auto"/>
                      </w:divBdr>
                    </w:div>
                    <w:div w:id="1481652071">
                      <w:blockQuote w:val="1"/>
                      <w:marLeft w:val="0"/>
                      <w:marRight w:val="0"/>
                      <w:marTop w:val="0"/>
                      <w:marBottom w:val="300"/>
                      <w:divBdr>
                        <w:top w:val="none" w:sz="0" w:space="0" w:color="auto"/>
                        <w:left w:val="none" w:sz="0" w:space="0" w:color="auto"/>
                        <w:bottom w:val="none" w:sz="0" w:space="0" w:color="auto"/>
                        <w:right w:val="none" w:sz="0" w:space="0" w:color="auto"/>
                      </w:divBdr>
                    </w:div>
                    <w:div w:id="1993562451">
                      <w:blockQuote w:val="1"/>
                      <w:marLeft w:val="0"/>
                      <w:marRight w:val="0"/>
                      <w:marTop w:val="0"/>
                      <w:marBottom w:val="300"/>
                      <w:divBdr>
                        <w:top w:val="none" w:sz="0" w:space="0" w:color="auto"/>
                        <w:left w:val="none" w:sz="0" w:space="0" w:color="auto"/>
                        <w:bottom w:val="none" w:sz="0" w:space="0" w:color="auto"/>
                        <w:right w:val="none" w:sz="0" w:space="0" w:color="auto"/>
                      </w:divBdr>
                    </w:div>
                    <w:div w:id="1962757309">
                      <w:blockQuote w:val="1"/>
                      <w:marLeft w:val="0"/>
                      <w:marRight w:val="0"/>
                      <w:marTop w:val="0"/>
                      <w:marBottom w:val="300"/>
                      <w:divBdr>
                        <w:top w:val="none" w:sz="0" w:space="0" w:color="auto"/>
                        <w:left w:val="none" w:sz="0" w:space="0" w:color="auto"/>
                        <w:bottom w:val="none" w:sz="0" w:space="0" w:color="auto"/>
                        <w:right w:val="none" w:sz="0" w:space="0" w:color="auto"/>
                      </w:divBdr>
                    </w:div>
                    <w:div w:id="2137983233">
                      <w:blockQuote w:val="1"/>
                      <w:marLeft w:val="0"/>
                      <w:marRight w:val="0"/>
                      <w:marTop w:val="0"/>
                      <w:marBottom w:val="300"/>
                      <w:divBdr>
                        <w:top w:val="none" w:sz="0" w:space="0" w:color="auto"/>
                        <w:left w:val="none" w:sz="0" w:space="0" w:color="auto"/>
                        <w:bottom w:val="none" w:sz="0" w:space="0" w:color="auto"/>
                        <w:right w:val="none" w:sz="0" w:space="0" w:color="auto"/>
                      </w:divBdr>
                    </w:div>
                    <w:div w:id="1855150836">
                      <w:blockQuote w:val="1"/>
                      <w:marLeft w:val="0"/>
                      <w:marRight w:val="0"/>
                      <w:marTop w:val="0"/>
                      <w:marBottom w:val="300"/>
                      <w:divBdr>
                        <w:top w:val="none" w:sz="0" w:space="0" w:color="auto"/>
                        <w:left w:val="none" w:sz="0" w:space="0" w:color="auto"/>
                        <w:bottom w:val="none" w:sz="0" w:space="0" w:color="auto"/>
                        <w:right w:val="none" w:sz="0" w:space="0" w:color="auto"/>
                      </w:divBdr>
                    </w:div>
                    <w:div w:id="1810201443">
                      <w:blockQuote w:val="1"/>
                      <w:marLeft w:val="0"/>
                      <w:marRight w:val="0"/>
                      <w:marTop w:val="0"/>
                      <w:marBottom w:val="300"/>
                      <w:divBdr>
                        <w:top w:val="none" w:sz="0" w:space="0" w:color="auto"/>
                        <w:left w:val="none" w:sz="0" w:space="0" w:color="auto"/>
                        <w:bottom w:val="none" w:sz="0" w:space="0" w:color="auto"/>
                        <w:right w:val="none" w:sz="0" w:space="0" w:color="auto"/>
                      </w:divBdr>
                    </w:div>
                    <w:div w:id="683745419">
                      <w:blockQuote w:val="1"/>
                      <w:marLeft w:val="0"/>
                      <w:marRight w:val="0"/>
                      <w:marTop w:val="0"/>
                      <w:marBottom w:val="300"/>
                      <w:divBdr>
                        <w:top w:val="none" w:sz="0" w:space="0" w:color="auto"/>
                        <w:left w:val="none" w:sz="0" w:space="0" w:color="auto"/>
                        <w:bottom w:val="none" w:sz="0" w:space="0" w:color="auto"/>
                        <w:right w:val="none" w:sz="0" w:space="0" w:color="auto"/>
                      </w:divBdr>
                    </w:div>
                    <w:div w:id="119110103">
                      <w:blockQuote w:val="1"/>
                      <w:marLeft w:val="0"/>
                      <w:marRight w:val="0"/>
                      <w:marTop w:val="0"/>
                      <w:marBottom w:val="300"/>
                      <w:divBdr>
                        <w:top w:val="none" w:sz="0" w:space="0" w:color="auto"/>
                        <w:left w:val="none" w:sz="0" w:space="0" w:color="auto"/>
                        <w:bottom w:val="none" w:sz="0" w:space="0" w:color="auto"/>
                        <w:right w:val="none" w:sz="0" w:space="0" w:color="auto"/>
                      </w:divBdr>
                    </w:div>
                    <w:div w:id="129683533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9081409">
              <w:marLeft w:val="0"/>
              <w:marRight w:val="150"/>
              <w:marTop w:val="0"/>
              <w:marBottom w:val="0"/>
              <w:divBdr>
                <w:top w:val="none" w:sz="0" w:space="0" w:color="auto"/>
                <w:left w:val="none" w:sz="0" w:space="0" w:color="auto"/>
                <w:bottom w:val="none" w:sz="0" w:space="0" w:color="auto"/>
                <w:right w:val="none" w:sz="0" w:space="0" w:color="auto"/>
              </w:divBdr>
            </w:div>
            <w:div w:id="958485975">
              <w:marLeft w:val="0"/>
              <w:marRight w:val="0"/>
              <w:marTop w:val="0"/>
              <w:marBottom w:val="0"/>
              <w:divBdr>
                <w:top w:val="none" w:sz="0" w:space="0" w:color="auto"/>
                <w:left w:val="none" w:sz="0" w:space="0" w:color="auto"/>
                <w:bottom w:val="none" w:sz="0" w:space="0" w:color="auto"/>
                <w:right w:val="none" w:sz="0" w:space="0" w:color="auto"/>
              </w:divBdr>
              <w:divsChild>
                <w:div w:id="1583559518">
                  <w:marLeft w:val="0"/>
                  <w:marRight w:val="0"/>
                  <w:marTop w:val="0"/>
                  <w:marBottom w:val="0"/>
                  <w:divBdr>
                    <w:top w:val="none" w:sz="0" w:space="0" w:color="auto"/>
                    <w:left w:val="none" w:sz="0" w:space="0" w:color="auto"/>
                    <w:bottom w:val="none" w:sz="0" w:space="0" w:color="auto"/>
                    <w:right w:val="none" w:sz="0" w:space="0" w:color="auto"/>
                  </w:divBdr>
                </w:div>
                <w:div w:id="11102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nebuchadnezzar-fails-to-conquer-egypt-so-jeremiahs-prophecy-was-updated" TargetMode="External"/><Relationship Id="rId3" Type="http://schemas.openxmlformats.org/officeDocument/2006/relationships/styles" Target="styles.xml"/><Relationship Id="rId7" Type="http://schemas.openxmlformats.org/officeDocument/2006/relationships/hyperlink" Target="https://www.thetorah.com/article/how-long-did-gedaliah-govern-before-he-was-assassinat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torah.com/article/nebuchadnezzar-fails-to-conquer-egypt-so-jeremiahs-prophecy-was-upd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099C-D705-42A9-BDA8-FA8C966A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5671</Words>
  <Characters>32327</Characters>
  <Application>Microsoft Office Word</Application>
  <DocSecurity>0</DocSecurity>
  <Lines>269</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4</cp:revision>
  <dcterms:created xsi:type="dcterms:W3CDTF">2024-09-16T02:53:00Z</dcterms:created>
  <dcterms:modified xsi:type="dcterms:W3CDTF">2024-09-16T07:48:00Z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3fd8e08f-1087-48d4-bbed-05ebe864cfdd</vt:lpwstr>
  </property>
</Properties>
</file>