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Layout w:type="fixed"/>
        <w:tblLook w:val="04A0" w:firstRow="1" w:lastRow="0" w:firstColumn="1" w:lastColumn="0" w:noHBand="0" w:noVBand="1"/>
      </w:tblPr>
      <w:tblGrid>
        <w:gridCol w:w="5098"/>
        <w:gridCol w:w="4252"/>
      </w:tblGrid>
      <w:tr w:rsidR="00DE3730" w:rsidRPr="00DE3730" w14:paraId="11297801" w14:textId="4BEB474F" w:rsidTr="00DE3730">
        <w:tc>
          <w:tcPr>
            <w:tcW w:w="5098" w:type="dxa"/>
          </w:tcPr>
          <w:p w14:paraId="00BDEC93" w14:textId="77777777" w:rsidR="00DE3730" w:rsidRPr="00DE3730" w:rsidRDefault="00DE3730" w:rsidP="00A93653">
            <w:pPr>
              <w:shd w:val="clear" w:color="auto" w:fill="FFFFFF"/>
              <w:spacing w:after="450" w:line="1050" w:lineRule="atLeast"/>
              <w:jc w:val="center"/>
              <w:outlineLvl w:val="0"/>
              <w:rPr>
                <w:rFonts w:ascii="Merriweather" w:eastAsia="Times New Roman" w:hAnsi="Merriweather" w:cs="Times New Roman"/>
                <w:color w:val="333333"/>
                <w:kern w:val="36"/>
                <w:sz w:val="60"/>
                <w:szCs w:val="60"/>
                <w14:ligatures w14:val="none"/>
              </w:rPr>
            </w:pPr>
            <w:r w:rsidRPr="00DE3730">
              <w:rPr>
                <w:rFonts w:ascii="Merriweather" w:eastAsia="Times New Roman" w:hAnsi="Merriweather" w:cs="Times New Roman"/>
                <w:color w:val="333333"/>
                <w:kern w:val="36"/>
                <w:sz w:val="60"/>
                <w:szCs w:val="60"/>
                <w14:ligatures w14:val="none"/>
              </w:rPr>
              <w:t xml:space="preserve">The Tower of Babel: A Polemic against </w:t>
            </w:r>
            <w:proofErr w:type="spellStart"/>
            <w:r w:rsidRPr="00DE3730">
              <w:rPr>
                <w:rFonts w:ascii="Merriweather" w:eastAsia="Times New Roman" w:hAnsi="Merriweather" w:cs="Times New Roman"/>
                <w:color w:val="333333"/>
                <w:kern w:val="36"/>
                <w:sz w:val="60"/>
                <w:szCs w:val="60"/>
                <w14:ligatures w14:val="none"/>
              </w:rPr>
              <w:t>Marduk’s</w:t>
            </w:r>
            <w:proofErr w:type="spellEnd"/>
            <w:r w:rsidRPr="00DE3730">
              <w:rPr>
                <w:rFonts w:ascii="Merriweather" w:eastAsia="Times New Roman" w:hAnsi="Merriweather" w:cs="Times New Roman"/>
                <w:color w:val="333333"/>
                <w:kern w:val="36"/>
                <w:sz w:val="60"/>
                <w:szCs w:val="60"/>
                <w14:ligatures w14:val="none"/>
              </w:rPr>
              <w:t xml:space="preserve"> Temple </w:t>
            </w:r>
            <w:proofErr w:type="spellStart"/>
            <w:r w:rsidRPr="00DE3730">
              <w:rPr>
                <w:rFonts w:ascii="Merriweather" w:eastAsia="Times New Roman" w:hAnsi="Merriweather" w:cs="Times New Roman"/>
                <w:color w:val="333333"/>
                <w:kern w:val="36"/>
                <w:sz w:val="60"/>
                <w:szCs w:val="60"/>
                <w14:ligatures w14:val="none"/>
              </w:rPr>
              <w:t>Esagil</w:t>
            </w:r>
            <w:proofErr w:type="spellEnd"/>
          </w:p>
        </w:tc>
        <w:tc>
          <w:tcPr>
            <w:tcW w:w="4252" w:type="dxa"/>
          </w:tcPr>
          <w:p w14:paraId="1C1B7878" w14:textId="194F6DBC" w:rsidR="00DE3730" w:rsidRPr="00DE3730" w:rsidRDefault="00DE3730" w:rsidP="00D93BBF">
            <w:pPr>
              <w:shd w:val="clear" w:color="auto" w:fill="FFFFFF"/>
              <w:bidi/>
              <w:spacing w:after="450" w:line="1050" w:lineRule="atLeast"/>
              <w:jc w:val="center"/>
              <w:outlineLvl w:val="0"/>
              <w:rPr>
                <w:rFonts w:ascii="Merriweather" w:eastAsia="Times New Roman" w:hAnsi="Merriweather" w:cs="Times New Roman"/>
                <w:color w:val="333333"/>
                <w:kern w:val="36"/>
                <w:sz w:val="60"/>
                <w:szCs w:val="60"/>
                <w:rtl/>
                <w:lang w:bidi="he-IL"/>
                <w14:ligatures w14:val="none"/>
              </w:rPr>
            </w:pPr>
            <w:r>
              <w:rPr>
                <w:rFonts w:ascii="Merriweather" w:eastAsia="Times New Roman" w:hAnsi="Merriweather" w:cs="Times New Roman" w:hint="cs"/>
                <w:color w:val="333333"/>
                <w:kern w:val="36"/>
                <w:sz w:val="60"/>
                <w:szCs w:val="60"/>
                <w:rtl/>
                <w:lang w:bidi="he-IL"/>
                <w14:ligatures w14:val="none"/>
              </w:rPr>
              <w:t xml:space="preserve">מגדל בבל: פולמוס נגד מקדש </w:t>
            </w:r>
            <w:proofErr w:type="spellStart"/>
            <w:r w:rsidR="00FB243C">
              <w:rPr>
                <w:rFonts w:ascii="Merriweather" w:eastAsia="Times New Roman" w:hAnsi="Merriweather" w:cs="Times New Roman" w:hint="cs"/>
                <w:color w:val="333333"/>
                <w:kern w:val="36"/>
                <w:sz w:val="60"/>
                <w:szCs w:val="60"/>
                <w:rtl/>
                <w:lang w:bidi="he-IL"/>
                <w14:ligatures w14:val="none"/>
              </w:rPr>
              <w:t>מרדוך</w:t>
            </w:r>
            <w:proofErr w:type="spellEnd"/>
            <w:r w:rsidR="00FB243C">
              <w:rPr>
                <w:rFonts w:ascii="Merriweather" w:eastAsia="Times New Roman" w:hAnsi="Merriweather" w:cs="Times New Roman" w:hint="cs"/>
                <w:color w:val="333333"/>
                <w:kern w:val="36"/>
                <w:sz w:val="60"/>
                <w:szCs w:val="60"/>
                <w:rtl/>
                <w:lang w:bidi="he-IL"/>
                <w14:ligatures w14:val="none"/>
              </w:rPr>
              <w:t>ּ</w:t>
            </w:r>
          </w:p>
        </w:tc>
      </w:tr>
      <w:tr w:rsidR="00DE3730" w:rsidRPr="00DE3730" w14:paraId="79264064" w14:textId="64E9541B" w:rsidTr="00DE3730">
        <w:tc>
          <w:tcPr>
            <w:tcW w:w="5098" w:type="dxa"/>
          </w:tcPr>
          <w:p w14:paraId="7EED8578" w14:textId="77777777" w:rsidR="00DE3730" w:rsidRPr="00DE3730" w:rsidRDefault="00DE3730" w:rsidP="00A93653">
            <w:pPr>
              <w:shd w:val="clear" w:color="auto" w:fill="FFFFFF"/>
              <w:spacing w:after="150" w:line="555" w:lineRule="atLeast"/>
              <w:rPr>
                <w:rFonts w:ascii="Merriweather" w:eastAsia="Times New Roman" w:hAnsi="Merriweather" w:cs="Times New Roman"/>
                <w:color w:val="333333"/>
                <w:kern w:val="0"/>
                <w:sz w:val="30"/>
                <w:szCs w:val="30"/>
                <w14:ligatures w14:val="none"/>
              </w:rPr>
            </w:pPr>
            <w:proofErr w:type="spellStart"/>
            <w:r w:rsidRPr="00DE3730">
              <w:rPr>
                <w:rFonts w:ascii="Merriweather" w:eastAsia="Times New Roman" w:hAnsi="Merriweather" w:cs="Times New Roman"/>
                <w:i/>
                <w:iCs/>
                <w:color w:val="333333"/>
                <w:kern w:val="0"/>
                <w:sz w:val="30"/>
                <w:szCs w:val="30"/>
                <w14:ligatures w14:val="none"/>
              </w:rPr>
              <w:t>Enuma</w:t>
            </w:r>
            <w:proofErr w:type="spellEnd"/>
            <w:r w:rsidRPr="00DE3730">
              <w:rPr>
                <w:rFonts w:ascii="Merriweather" w:eastAsia="Times New Roman" w:hAnsi="Merriweather" w:cs="Times New Roman"/>
                <w:i/>
                <w:iCs/>
                <w:color w:val="333333"/>
                <w:kern w:val="0"/>
                <w:sz w:val="30"/>
                <w:szCs w:val="30"/>
                <w14:ligatures w14:val="none"/>
              </w:rPr>
              <w:t xml:space="preserve"> </w:t>
            </w:r>
            <w:proofErr w:type="spellStart"/>
            <w:r w:rsidRPr="00DE3730">
              <w:rPr>
                <w:rFonts w:ascii="Merriweather" w:eastAsia="Times New Roman" w:hAnsi="Merriweather" w:cs="Times New Roman"/>
                <w:i/>
                <w:iCs/>
                <w:color w:val="333333"/>
                <w:kern w:val="0"/>
                <w:sz w:val="30"/>
                <w:szCs w:val="30"/>
                <w14:ligatures w14:val="none"/>
              </w:rPr>
              <w:t>Elish</w:t>
            </w:r>
            <w:proofErr w:type="spellEnd"/>
            <w:r w:rsidRPr="00DE3730">
              <w:rPr>
                <w:rFonts w:ascii="Merriweather" w:eastAsia="Times New Roman" w:hAnsi="Merriweather" w:cs="Times New Roman"/>
                <w:color w:val="333333"/>
                <w:kern w:val="0"/>
                <w:sz w:val="30"/>
                <w:szCs w:val="30"/>
                <w14:ligatures w14:val="none"/>
              </w:rPr>
              <w:t xml:space="preserve"> describes the Babylonian god </w:t>
            </w:r>
            <w:proofErr w:type="spellStart"/>
            <w:r w:rsidRPr="00DE3730">
              <w:rPr>
                <w:rFonts w:ascii="Merriweather" w:eastAsia="Times New Roman" w:hAnsi="Merriweather" w:cs="Times New Roman"/>
                <w:color w:val="333333"/>
                <w:kern w:val="0"/>
                <w:sz w:val="30"/>
                <w:szCs w:val="30"/>
                <w14:ligatures w14:val="none"/>
              </w:rPr>
              <w:t>Marduk’s</w:t>
            </w:r>
            <w:proofErr w:type="spellEnd"/>
            <w:r w:rsidRPr="00DE3730">
              <w:rPr>
                <w:rFonts w:ascii="Merriweather" w:eastAsia="Times New Roman" w:hAnsi="Merriweather" w:cs="Times New Roman"/>
                <w:color w:val="333333"/>
                <w:kern w:val="0"/>
                <w:sz w:val="30"/>
                <w:szCs w:val="30"/>
                <w14:ligatures w14:val="none"/>
              </w:rPr>
              <w:t xml:space="preserve"> plans for a city with a single tower that will serve as his seat of power and as the nexus of all gods. The story of Babel responds to this myth by having YHWH disrupt the construction and decentralize Babylon.</w:t>
            </w:r>
          </w:p>
        </w:tc>
        <w:tc>
          <w:tcPr>
            <w:tcW w:w="4252" w:type="dxa"/>
          </w:tcPr>
          <w:p w14:paraId="664C78B5" w14:textId="5FD09727" w:rsidR="00DE3730" w:rsidRPr="00DE3730" w:rsidRDefault="00DE3730" w:rsidP="00D93BBF">
            <w:pPr>
              <w:shd w:val="clear" w:color="auto" w:fill="FFFFFF"/>
              <w:bidi/>
              <w:spacing w:after="150" w:line="555" w:lineRule="atLeast"/>
              <w:rPr>
                <w:rFonts w:ascii="Merriweather" w:eastAsia="Times New Roman" w:hAnsi="Merriweather" w:cs="Times New Roman"/>
                <w:color w:val="333333"/>
                <w:kern w:val="0"/>
                <w:sz w:val="30"/>
                <w:szCs w:val="30"/>
                <w:rtl/>
                <w:lang w:bidi="he-IL"/>
                <w14:ligatures w14:val="none"/>
              </w:rPr>
            </w:pPr>
            <w:proofErr w:type="spellStart"/>
            <w:r w:rsidRPr="00DE3730">
              <w:rPr>
                <w:rFonts w:ascii="Merriweather" w:eastAsia="Times New Roman" w:hAnsi="Merriweather" w:cs="Times New Roman" w:hint="cs"/>
                <w:color w:val="333333"/>
                <w:kern w:val="0"/>
                <w:sz w:val="30"/>
                <w:szCs w:val="30"/>
                <w:rtl/>
                <w:lang w:bidi="he-IL"/>
                <w14:ligatures w14:val="none"/>
              </w:rPr>
              <w:t>ב"אנומה</w:t>
            </w:r>
            <w:proofErr w:type="spellEnd"/>
            <w:r w:rsidRPr="00DE3730">
              <w:rPr>
                <w:rFonts w:ascii="Merriweather" w:eastAsia="Times New Roman" w:hAnsi="Merriweather" w:cs="Times New Roman" w:hint="cs"/>
                <w:color w:val="333333"/>
                <w:kern w:val="0"/>
                <w:sz w:val="30"/>
                <w:szCs w:val="30"/>
                <w:rtl/>
                <w:lang w:bidi="he-IL"/>
                <w14:ligatures w14:val="none"/>
              </w:rPr>
              <w:t xml:space="preserve"> </w:t>
            </w:r>
            <w:proofErr w:type="spellStart"/>
            <w:r w:rsidRPr="00DE3730">
              <w:rPr>
                <w:rFonts w:ascii="Merriweather" w:eastAsia="Times New Roman" w:hAnsi="Merriweather" w:cs="Times New Roman" w:hint="cs"/>
                <w:color w:val="333333"/>
                <w:kern w:val="0"/>
                <w:sz w:val="30"/>
                <w:szCs w:val="30"/>
                <w:rtl/>
                <w:lang w:bidi="he-IL"/>
                <w14:ligatures w14:val="none"/>
              </w:rPr>
              <w:t>אליש</w:t>
            </w:r>
            <w:proofErr w:type="spellEnd"/>
            <w:r w:rsidRPr="00DE3730">
              <w:rPr>
                <w:rFonts w:ascii="Merriweather" w:eastAsia="Times New Roman" w:hAnsi="Merriweather" w:cs="Times New Roman" w:hint="cs"/>
                <w:color w:val="333333"/>
                <w:kern w:val="0"/>
                <w:sz w:val="30"/>
                <w:szCs w:val="30"/>
                <w:rtl/>
                <w:lang w:bidi="he-IL"/>
                <w14:ligatures w14:val="none"/>
              </w:rPr>
              <w:t xml:space="preserve">" </w:t>
            </w:r>
            <w:r w:rsidR="00D93BBF">
              <w:rPr>
                <w:rFonts w:ascii="Merriweather" w:eastAsia="Times New Roman" w:hAnsi="Merriweather" w:cs="Times New Roman" w:hint="cs"/>
                <w:color w:val="333333"/>
                <w:kern w:val="0"/>
                <w:sz w:val="30"/>
                <w:szCs w:val="30"/>
                <w:rtl/>
                <w:lang w:bidi="he-IL"/>
                <w14:ligatures w14:val="none"/>
              </w:rPr>
              <w:t>מסופר</w:t>
            </w:r>
            <w:r w:rsidRPr="00DE3730">
              <w:rPr>
                <w:rFonts w:ascii="Merriweather" w:eastAsia="Times New Roman" w:hAnsi="Merriweather" w:cs="Times New Roman" w:hint="cs"/>
                <w:color w:val="333333"/>
                <w:kern w:val="0"/>
                <w:sz w:val="30"/>
                <w:szCs w:val="30"/>
                <w:rtl/>
                <w:lang w:bidi="he-IL"/>
                <w14:ligatures w14:val="none"/>
              </w:rPr>
              <w:t xml:space="preserve"> </w:t>
            </w:r>
            <w:r w:rsidR="00D93BBF">
              <w:rPr>
                <w:rFonts w:ascii="Merriweather" w:eastAsia="Times New Roman" w:hAnsi="Merriweather" w:cs="Times New Roman" w:hint="cs"/>
                <w:color w:val="333333"/>
                <w:kern w:val="0"/>
                <w:sz w:val="30"/>
                <w:szCs w:val="30"/>
                <w:rtl/>
                <w:lang w:bidi="he-IL"/>
                <w14:ligatures w14:val="none"/>
              </w:rPr>
              <w:t xml:space="preserve">שהאל הבבלי </w:t>
            </w:r>
            <w:proofErr w:type="spellStart"/>
            <w:r w:rsidR="00FB243C">
              <w:rPr>
                <w:rFonts w:ascii="Merriweather" w:eastAsia="Times New Roman" w:hAnsi="Merriweather" w:cs="Times New Roman" w:hint="cs"/>
                <w:color w:val="333333"/>
                <w:kern w:val="0"/>
                <w:sz w:val="30"/>
                <w:szCs w:val="30"/>
                <w:rtl/>
                <w:lang w:bidi="he-IL"/>
                <w14:ligatures w14:val="none"/>
              </w:rPr>
              <w:t>מרדוך</w:t>
            </w:r>
            <w:proofErr w:type="spellEnd"/>
            <w:r w:rsidR="00FB243C">
              <w:rPr>
                <w:rFonts w:ascii="Merriweather" w:eastAsia="Times New Roman" w:hAnsi="Merriweather" w:cs="Times New Roman" w:hint="cs"/>
                <w:color w:val="333333"/>
                <w:kern w:val="0"/>
                <w:sz w:val="30"/>
                <w:szCs w:val="30"/>
                <w:rtl/>
                <w:lang w:bidi="he-IL"/>
                <w14:ligatures w14:val="none"/>
              </w:rPr>
              <w:t>ּ</w:t>
            </w:r>
            <w:r w:rsidR="00D93BBF">
              <w:rPr>
                <w:rFonts w:ascii="Merriweather" w:eastAsia="Times New Roman" w:hAnsi="Merriweather" w:cs="Times New Roman" w:hint="cs"/>
                <w:color w:val="333333"/>
                <w:kern w:val="0"/>
                <w:sz w:val="30"/>
                <w:szCs w:val="30"/>
                <w:rtl/>
                <w:lang w:bidi="he-IL"/>
                <w14:ligatures w14:val="none"/>
              </w:rPr>
              <w:t xml:space="preserve"> מתכנן</w:t>
            </w:r>
            <w:r>
              <w:rPr>
                <w:rFonts w:ascii="Merriweather" w:eastAsia="Times New Roman" w:hAnsi="Merriweather" w:cs="Times New Roman" w:hint="cs"/>
                <w:color w:val="333333"/>
                <w:kern w:val="0"/>
                <w:sz w:val="30"/>
                <w:szCs w:val="30"/>
                <w:rtl/>
                <w:lang w:bidi="he-IL"/>
                <w14:ligatures w14:val="none"/>
              </w:rPr>
              <w:t xml:space="preserve"> להקים עיר ובה מגדל בודד שישמש </w:t>
            </w:r>
            <w:r w:rsidR="00D93BBF">
              <w:rPr>
                <w:rFonts w:ascii="Merriweather" w:eastAsia="Times New Roman" w:hAnsi="Merriweather" w:cs="Times New Roman" w:hint="cs"/>
                <w:color w:val="333333"/>
                <w:kern w:val="0"/>
                <w:sz w:val="30"/>
                <w:szCs w:val="30"/>
                <w:rtl/>
                <w:lang w:bidi="he-IL"/>
                <w14:ligatures w14:val="none"/>
              </w:rPr>
              <w:t>כמקום מושבו</w:t>
            </w:r>
            <w:r>
              <w:rPr>
                <w:rFonts w:ascii="Merriweather" w:eastAsia="Times New Roman" w:hAnsi="Merriweather" w:cs="Times New Roman" w:hint="cs"/>
                <w:color w:val="333333"/>
                <w:kern w:val="0"/>
                <w:sz w:val="30"/>
                <w:szCs w:val="30"/>
                <w:rtl/>
                <w:lang w:bidi="he-IL"/>
                <w14:ligatures w14:val="none"/>
              </w:rPr>
              <w:t xml:space="preserve"> וכ</w:t>
            </w:r>
            <w:r w:rsidR="00D93BBF">
              <w:rPr>
                <w:rFonts w:ascii="Merriweather" w:eastAsia="Times New Roman" w:hAnsi="Merriweather" w:cs="Times New Roman" w:hint="cs"/>
                <w:color w:val="333333"/>
                <w:kern w:val="0"/>
                <w:sz w:val="30"/>
                <w:szCs w:val="30"/>
                <w:rtl/>
                <w:lang w:bidi="he-IL"/>
                <w14:ligatures w14:val="none"/>
              </w:rPr>
              <w:t>מקום המפגש של</w:t>
            </w:r>
            <w:r>
              <w:rPr>
                <w:rFonts w:ascii="Merriweather" w:eastAsia="Times New Roman" w:hAnsi="Merriweather" w:cs="Times New Roman" w:hint="cs"/>
                <w:color w:val="333333"/>
                <w:kern w:val="0"/>
                <w:sz w:val="30"/>
                <w:szCs w:val="30"/>
                <w:rtl/>
                <w:lang w:bidi="he-IL"/>
                <w14:ligatures w14:val="none"/>
              </w:rPr>
              <w:t xml:space="preserve"> כל האלים כולם. סיפור מגדל בבל, שבו י־הוה קוטע את</w:t>
            </w:r>
            <w:r w:rsidR="00D93BBF">
              <w:rPr>
                <w:rFonts w:ascii="Merriweather" w:eastAsia="Times New Roman" w:hAnsi="Merriweather" w:cs="Times New Roman" w:hint="cs"/>
                <w:color w:val="333333"/>
                <w:kern w:val="0"/>
                <w:sz w:val="30"/>
                <w:szCs w:val="30"/>
                <w:rtl/>
                <w:lang w:bidi="he-IL"/>
                <w14:ligatures w14:val="none"/>
              </w:rPr>
              <w:t xml:space="preserve"> בניית המגדל ומונע יצירת מרכז כוח ב</w:t>
            </w:r>
            <w:r>
              <w:rPr>
                <w:rFonts w:ascii="Merriweather" w:eastAsia="Times New Roman" w:hAnsi="Merriweather" w:cs="Times New Roman" w:hint="cs"/>
                <w:color w:val="333333"/>
                <w:kern w:val="0"/>
                <w:sz w:val="30"/>
                <w:szCs w:val="30"/>
                <w:rtl/>
                <w:lang w:bidi="he-IL"/>
                <w14:ligatures w14:val="none"/>
              </w:rPr>
              <w:t>בבל, הוא תגובה למיתוס הזה.</w:t>
            </w:r>
          </w:p>
        </w:tc>
      </w:tr>
      <w:tr w:rsidR="00DE3730" w:rsidRPr="00DE3730" w14:paraId="5D5F58BC" w14:textId="1EBF9CFC" w:rsidTr="00DE3730">
        <w:tc>
          <w:tcPr>
            <w:tcW w:w="5098" w:type="dxa"/>
          </w:tcPr>
          <w:p w14:paraId="4B814539" w14:textId="77777777" w:rsidR="00DE3730" w:rsidRPr="00DE3730" w:rsidRDefault="00DE3730" w:rsidP="00A93653">
            <w:pPr>
              <w:shd w:val="clear" w:color="auto" w:fill="FFFFFF"/>
              <w:rPr>
                <w:rFonts w:ascii="Times New Roman" w:eastAsia="Times New Roman" w:hAnsi="Times New Roman" w:cs="Times New Roman"/>
                <w:color w:val="0000FF"/>
                <w:kern w:val="0"/>
                <w:sz w:val="23"/>
                <w:szCs w:val="23"/>
                <w14:ligatures w14:val="none"/>
              </w:rPr>
            </w:pPr>
            <w:r w:rsidRPr="00DE3730">
              <w:rPr>
                <w:rFonts w:ascii="Merriweather" w:eastAsia="Times New Roman" w:hAnsi="Merriweather" w:cs="Times New Roman"/>
                <w:color w:val="333333"/>
                <w:kern w:val="0"/>
                <w:sz w:val="23"/>
                <w:szCs w:val="23"/>
                <w14:ligatures w14:val="none"/>
              </w:rPr>
              <w:fldChar w:fldCharType="begin"/>
            </w:r>
            <w:r w:rsidRPr="00DE3730">
              <w:rPr>
                <w:rFonts w:ascii="Merriweather" w:eastAsia="Times New Roman" w:hAnsi="Merriweather" w:cs="Times New Roman"/>
                <w:color w:val="333333"/>
                <w:kern w:val="0"/>
                <w:sz w:val="23"/>
                <w:szCs w:val="23"/>
                <w14:ligatures w14:val="none"/>
              </w:rPr>
              <w:instrText>HYPERLINK "https://www.thetorah.com/author/takayoshi-m-oshima"</w:instrText>
            </w:r>
            <w:r w:rsidRPr="00DE3730">
              <w:rPr>
                <w:rFonts w:ascii="Merriweather" w:eastAsia="Times New Roman" w:hAnsi="Merriweather" w:cs="Times New Roman"/>
                <w:color w:val="333333"/>
                <w:kern w:val="0"/>
                <w:sz w:val="23"/>
                <w:szCs w:val="23"/>
                <w14:ligatures w14:val="none"/>
              </w:rPr>
              <w:fldChar w:fldCharType="separate"/>
            </w:r>
          </w:p>
          <w:p w14:paraId="39497027" w14:textId="77777777" w:rsidR="00DE3730" w:rsidRPr="00DE3730" w:rsidRDefault="00DE3730" w:rsidP="00A93653">
            <w:pPr>
              <w:shd w:val="clear" w:color="auto" w:fill="FFFFFF"/>
              <w:spacing w:line="540" w:lineRule="atLeast"/>
              <w:ind w:right="240"/>
              <w:rPr>
                <w:rFonts w:ascii="Times New Roman" w:eastAsia="Times New Roman" w:hAnsi="Times New Roman" w:cs="Times New Roman"/>
                <w:kern w:val="0"/>
                <w:sz w:val="30"/>
                <w:szCs w:val="30"/>
                <w14:ligatures w14:val="none"/>
              </w:rPr>
            </w:pPr>
            <w:r w:rsidRPr="00DE3730">
              <w:rPr>
                <w:rFonts w:ascii="Merriweather" w:eastAsia="Times New Roman" w:hAnsi="Merriweather" w:cs="Times New Roman"/>
                <w:color w:val="0000FF"/>
                <w:kern w:val="0"/>
                <w:sz w:val="30"/>
                <w:szCs w:val="30"/>
                <w14:ligatures w14:val="none"/>
              </w:rPr>
              <w:t>Prof.</w:t>
            </w:r>
          </w:p>
          <w:p w14:paraId="516056D8" w14:textId="77777777" w:rsidR="00DE3730" w:rsidRPr="00DE3730" w:rsidRDefault="00DE3730" w:rsidP="00A93653">
            <w:pPr>
              <w:shd w:val="clear" w:color="auto" w:fill="FFFFFF"/>
              <w:spacing w:line="540" w:lineRule="atLeast"/>
              <w:ind w:right="240"/>
              <w:rPr>
                <w:rFonts w:ascii="Merriweather" w:eastAsia="Times New Roman" w:hAnsi="Merriweather" w:cs="Times New Roman"/>
                <w:color w:val="0000FF"/>
                <w:kern w:val="0"/>
                <w:sz w:val="30"/>
                <w:szCs w:val="30"/>
                <w14:ligatures w14:val="none"/>
              </w:rPr>
            </w:pPr>
            <w:r w:rsidRPr="00DE3730">
              <w:rPr>
                <w:rFonts w:ascii="Merriweather" w:eastAsia="Times New Roman" w:hAnsi="Merriweather" w:cs="Times New Roman"/>
                <w:color w:val="0000FF"/>
                <w:kern w:val="0"/>
                <w:sz w:val="30"/>
                <w:szCs w:val="30"/>
                <w14:ligatures w14:val="none"/>
              </w:rPr>
              <w:t xml:space="preserve">Takayoshi M. </w:t>
            </w:r>
            <w:proofErr w:type="spellStart"/>
            <w:r w:rsidRPr="00DE3730">
              <w:rPr>
                <w:rFonts w:ascii="Merriweather" w:eastAsia="Times New Roman" w:hAnsi="Merriweather" w:cs="Times New Roman"/>
                <w:color w:val="0000FF"/>
                <w:kern w:val="0"/>
                <w:sz w:val="30"/>
                <w:szCs w:val="30"/>
                <w14:ligatures w14:val="none"/>
              </w:rPr>
              <w:t>Oshima</w:t>
            </w:r>
            <w:proofErr w:type="spellEnd"/>
          </w:p>
          <w:p w14:paraId="77F06BAA" w14:textId="77777777" w:rsidR="00DE3730" w:rsidRPr="00DE3730" w:rsidRDefault="00DE3730" w:rsidP="00A93653">
            <w:pPr>
              <w:shd w:val="clear" w:color="auto" w:fill="FFFFFF"/>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fldChar w:fldCharType="end"/>
            </w:r>
          </w:p>
        </w:tc>
        <w:tc>
          <w:tcPr>
            <w:tcW w:w="4252" w:type="dxa"/>
          </w:tcPr>
          <w:p w14:paraId="37F6323C" w14:textId="0927C1A7" w:rsidR="00DE3730" w:rsidRPr="00DE3730" w:rsidRDefault="00DE3730" w:rsidP="00DE3730">
            <w:pPr>
              <w:shd w:val="clear" w:color="auto" w:fill="FFFFFF"/>
              <w:bidi/>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פרופ' </w:t>
            </w:r>
            <w:proofErr w:type="spellStart"/>
            <w:r>
              <w:rPr>
                <w:rFonts w:ascii="Merriweather" w:eastAsia="Times New Roman" w:hAnsi="Merriweather" w:cs="Times New Roman" w:hint="cs"/>
                <w:color w:val="333333"/>
                <w:kern w:val="0"/>
                <w:sz w:val="23"/>
                <w:szCs w:val="23"/>
                <w:rtl/>
                <w:lang w:bidi="he-IL"/>
                <w14:ligatures w14:val="none"/>
              </w:rPr>
              <w:t>טקיושי</w:t>
            </w:r>
            <w:proofErr w:type="spellEnd"/>
            <w:r>
              <w:rPr>
                <w:rFonts w:ascii="Merriweather" w:eastAsia="Times New Roman" w:hAnsi="Merriweather" w:cs="Times New Roman" w:hint="cs"/>
                <w:color w:val="333333"/>
                <w:kern w:val="0"/>
                <w:sz w:val="23"/>
                <w:szCs w:val="23"/>
                <w:rtl/>
                <w:lang w:bidi="he-IL"/>
                <w14:ligatures w14:val="none"/>
              </w:rPr>
              <w:t xml:space="preserve"> מ' </w:t>
            </w:r>
            <w:proofErr w:type="spellStart"/>
            <w:r>
              <w:rPr>
                <w:rFonts w:ascii="Merriweather" w:eastAsia="Times New Roman" w:hAnsi="Merriweather" w:cs="Times New Roman" w:hint="cs"/>
                <w:color w:val="333333"/>
                <w:kern w:val="0"/>
                <w:sz w:val="23"/>
                <w:szCs w:val="23"/>
                <w:rtl/>
                <w:lang w:bidi="he-IL"/>
                <w14:ligatures w14:val="none"/>
              </w:rPr>
              <w:t>אושימה</w:t>
            </w:r>
            <w:proofErr w:type="spellEnd"/>
          </w:p>
        </w:tc>
      </w:tr>
      <w:tr w:rsidR="00DE3730" w:rsidRPr="00DE3730" w14:paraId="6D15C659" w14:textId="7AF1F498" w:rsidTr="00DE3730">
        <w:tc>
          <w:tcPr>
            <w:tcW w:w="5098" w:type="dxa"/>
          </w:tcPr>
          <w:p w14:paraId="2DDC076E" w14:textId="77777777" w:rsidR="00DE3730" w:rsidRPr="00DE3730" w:rsidRDefault="00DE3730" w:rsidP="00A93653">
            <w:pPr>
              <w:shd w:val="clear" w:color="auto" w:fill="FFFFFF"/>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noProof/>
                <w:color w:val="333333"/>
                <w:kern w:val="0"/>
                <w:sz w:val="23"/>
                <w:szCs w:val="23"/>
                <w:lang w:bidi="he-IL"/>
                <w14:ligatures w14:val="none"/>
              </w:rPr>
              <w:lastRenderedPageBreak/>
              <w:drawing>
                <wp:inline distT="0" distB="0" distL="0" distR="0" wp14:anchorId="443B9CEA" wp14:editId="3DFFA7A2">
                  <wp:extent cx="5943600" cy="4571365"/>
                  <wp:effectExtent l="0" t="0" r="0" b="635"/>
                  <wp:docPr id="1520915289" name="Picture 4" descr="The Tower of Babel: A Polemic against Marduk’s Temple Esa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ower of Babel: A Polemic against Marduk’s Temple Esag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71365"/>
                          </a:xfrm>
                          <a:prstGeom prst="rect">
                            <a:avLst/>
                          </a:prstGeom>
                          <a:noFill/>
                          <a:ln>
                            <a:noFill/>
                          </a:ln>
                        </pic:spPr>
                      </pic:pic>
                    </a:graphicData>
                  </a:graphic>
                </wp:inline>
              </w:drawing>
            </w:r>
          </w:p>
        </w:tc>
        <w:tc>
          <w:tcPr>
            <w:tcW w:w="4252" w:type="dxa"/>
          </w:tcPr>
          <w:p w14:paraId="2F417264" w14:textId="77777777" w:rsidR="00DE3730" w:rsidRPr="00DE3730" w:rsidRDefault="00DE3730" w:rsidP="00A93653">
            <w:pPr>
              <w:shd w:val="clear" w:color="auto" w:fill="FFFFFF"/>
              <w:rPr>
                <w:rFonts w:ascii="Merriweather" w:eastAsia="Times New Roman" w:hAnsi="Merriweather" w:cs="Times New Roman"/>
                <w:noProof/>
                <w:color w:val="333333"/>
                <w:kern w:val="0"/>
                <w:sz w:val="23"/>
                <w:szCs w:val="23"/>
                <w:lang w:bidi="he-IL"/>
                <w14:ligatures w14:val="none"/>
              </w:rPr>
            </w:pPr>
          </w:p>
        </w:tc>
      </w:tr>
      <w:tr w:rsidR="00DE3730" w:rsidRPr="00DE3730" w14:paraId="4DD46380" w14:textId="7CCE33E0" w:rsidTr="00DE3730">
        <w:tc>
          <w:tcPr>
            <w:tcW w:w="5098" w:type="dxa"/>
          </w:tcPr>
          <w:p w14:paraId="776737CB" w14:textId="77777777" w:rsidR="00DE3730" w:rsidRPr="00DE3730" w:rsidRDefault="00DE3730" w:rsidP="00A93653">
            <w:pPr>
              <w:shd w:val="clear" w:color="auto" w:fill="FFFFFF"/>
              <w:spacing w:after="150" w:line="420" w:lineRule="atLeast"/>
              <w:jc w:val="center"/>
              <w:rPr>
                <w:rFonts w:ascii="Merriweather" w:eastAsia="Times New Roman" w:hAnsi="Merriweather" w:cs="Times New Roman"/>
                <w:color w:val="333333"/>
                <w:kern w:val="0"/>
                <w:sz w:val="20"/>
                <w:szCs w:val="20"/>
                <w14:ligatures w14:val="none"/>
              </w:rPr>
            </w:pPr>
            <w:r w:rsidRPr="00DE3730">
              <w:rPr>
                <w:rFonts w:ascii="Merriweather" w:eastAsia="Times New Roman" w:hAnsi="Merriweather" w:cs="Times New Roman"/>
                <w:color w:val="333333"/>
                <w:kern w:val="0"/>
                <w:sz w:val="20"/>
                <w:szCs w:val="20"/>
                <w14:ligatures w14:val="none"/>
              </w:rPr>
              <w:t>A sketch highlighting the engraving on the so-called Tower of Babel Stele (ca. 600</w:t>
            </w:r>
            <w:r w:rsidRPr="00DE3730">
              <w:rPr>
                <w:rFonts w:ascii="Merriweather" w:eastAsia="Times New Roman" w:hAnsi="Merriweather" w:cs="Times New Roman"/>
                <w:smallCaps/>
                <w:color w:val="333333"/>
                <w:kern w:val="0"/>
                <w:sz w:val="20"/>
                <w:szCs w:val="20"/>
                <w14:ligatures w14:val="none"/>
              </w:rPr>
              <w:t> B.C.E</w:t>
            </w:r>
            <w:r w:rsidRPr="00DE3730">
              <w:rPr>
                <w:rFonts w:ascii="Merriweather" w:eastAsia="Times New Roman" w:hAnsi="Merriweather" w:cs="Times New Roman"/>
                <w:color w:val="333333"/>
                <w:kern w:val="0"/>
                <w:sz w:val="20"/>
                <w:szCs w:val="20"/>
                <w14:ligatures w14:val="none"/>
              </w:rPr>
              <w:t xml:space="preserve">.), showing the image of </w:t>
            </w:r>
            <w:proofErr w:type="spellStart"/>
            <w:r w:rsidRPr="00DE3730">
              <w:rPr>
                <w:rFonts w:ascii="Merriweather" w:eastAsia="Times New Roman" w:hAnsi="Merriweather" w:cs="Times New Roman"/>
                <w:color w:val="333333"/>
                <w:kern w:val="0"/>
                <w:sz w:val="20"/>
                <w:szCs w:val="20"/>
                <w14:ligatures w14:val="none"/>
              </w:rPr>
              <w:t>Etemenanki</w:t>
            </w:r>
            <w:proofErr w:type="spellEnd"/>
            <w:r w:rsidRPr="00DE3730">
              <w:rPr>
                <w:rFonts w:ascii="Merriweather" w:eastAsia="Times New Roman" w:hAnsi="Merriweather" w:cs="Times New Roman"/>
                <w:color w:val="333333"/>
                <w:kern w:val="0"/>
                <w:sz w:val="20"/>
                <w:szCs w:val="20"/>
                <w14:ligatures w14:val="none"/>
              </w:rPr>
              <w:t>, the ziggurat of Babylon, alongside King Nebuchadnezzar of Assyria. Wikimedia</w:t>
            </w:r>
          </w:p>
        </w:tc>
        <w:tc>
          <w:tcPr>
            <w:tcW w:w="4252" w:type="dxa"/>
          </w:tcPr>
          <w:p w14:paraId="0DA91881" w14:textId="454C485F" w:rsidR="00DE3730" w:rsidRPr="00DE3730" w:rsidRDefault="00D93BBF" w:rsidP="00D93BBF">
            <w:pPr>
              <w:shd w:val="clear" w:color="auto" w:fill="FFFFFF"/>
              <w:bidi/>
              <w:spacing w:after="150" w:line="420" w:lineRule="atLeast"/>
              <w:jc w:val="center"/>
              <w:rPr>
                <w:rFonts w:ascii="Merriweather" w:eastAsia="Times New Roman" w:hAnsi="Merriweather" w:cs="Times New Roman" w:hint="cs"/>
                <w:color w:val="333333"/>
                <w:kern w:val="0"/>
                <w:sz w:val="20"/>
                <w:szCs w:val="20"/>
                <w:rtl/>
                <w:lang w:bidi="he-IL"/>
                <w14:ligatures w14:val="none"/>
              </w:rPr>
            </w:pPr>
            <w:r>
              <w:rPr>
                <w:rFonts w:ascii="Merriweather" w:eastAsia="Times New Roman" w:hAnsi="Merriweather" w:cs="Times New Roman" w:hint="cs"/>
                <w:color w:val="333333"/>
                <w:kern w:val="0"/>
                <w:sz w:val="20"/>
                <w:szCs w:val="20"/>
                <w:rtl/>
                <w:lang w:bidi="he-IL"/>
                <w14:ligatures w14:val="none"/>
              </w:rPr>
              <w:t xml:space="preserve">רישום שבו מודגשת דמותו של </w:t>
            </w:r>
            <w:proofErr w:type="spellStart"/>
            <w:r>
              <w:rPr>
                <w:rFonts w:ascii="Merriweather" w:eastAsia="Times New Roman" w:hAnsi="Merriweather" w:cs="Times New Roman" w:hint="cs"/>
                <w:color w:val="333333"/>
                <w:kern w:val="0"/>
                <w:sz w:val="20"/>
                <w:szCs w:val="20"/>
                <w:rtl/>
                <w:lang w:bidi="he-IL"/>
                <w14:ligatures w14:val="none"/>
              </w:rPr>
              <w:t>אתמנאנכי</w:t>
            </w:r>
            <w:proofErr w:type="spellEnd"/>
            <w:r>
              <w:rPr>
                <w:rFonts w:ascii="Merriweather" w:eastAsia="Times New Roman" w:hAnsi="Merriweather" w:cs="Times New Roman" w:hint="cs"/>
                <w:color w:val="333333"/>
                <w:kern w:val="0"/>
                <w:sz w:val="20"/>
                <w:szCs w:val="20"/>
                <w:rtl/>
                <w:lang w:bidi="he-IL"/>
                <w14:ligatures w14:val="none"/>
              </w:rPr>
              <w:t xml:space="preserve">, </w:t>
            </w:r>
            <w:proofErr w:type="spellStart"/>
            <w:r>
              <w:rPr>
                <w:rFonts w:ascii="Merriweather" w:eastAsia="Times New Roman" w:hAnsi="Merriweather" w:cs="Times New Roman" w:hint="cs"/>
                <w:color w:val="333333"/>
                <w:kern w:val="0"/>
                <w:sz w:val="20"/>
                <w:szCs w:val="20"/>
                <w:rtl/>
                <w:lang w:bidi="he-IL"/>
                <w14:ligatures w14:val="none"/>
              </w:rPr>
              <w:t>הזיקורת</w:t>
            </w:r>
            <w:proofErr w:type="spellEnd"/>
            <w:r>
              <w:rPr>
                <w:rFonts w:ascii="Merriweather" w:eastAsia="Times New Roman" w:hAnsi="Merriweather" w:cs="Times New Roman" w:hint="cs"/>
                <w:color w:val="333333"/>
                <w:kern w:val="0"/>
                <w:sz w:val="20"/>
                <w:szCs w:val="20"/>
                <w:rtl/>
                <w:lang w:bidi="he-IL"/>
                <w14:ligatures w14:val="none"/>
              </w:rPr>
              <w:t xml:space="preserve"> של בבל, לצד נבוכדנצר מאשור. מתוך האסטלה המכונה "אסטלת מגדל בבל" (600 לפני הספירה בערך), </w:t>
            </w:r>
            <w:proofErr w:type="spellStart"/>
            <w:r>
              <w:rPr>
                <w:rFonts w:ascii="Merriweather" w:eastAsia="Times New Roman" w:hAnsi="Merriweather" w:cs="Times New Roman" w:hint="cs"/>
                <w:color w:val="333333"/>
                <w:kern w:val="0"/>
                <w:sz w:val="20"/>
                <w:szCs w:val="20"/>
                <w:rtl/>
                <w:lang w:bidi="he-IL"/>
                <w14:ligatures w14:val="none"/>
              </w:rPr>
              <w:t>ויקימדיה</w:t>
            </w:r>
            <w:proofErr w:type="spellEnd"/>
            <w:r>
              <w:rPr>
                <w:rFonts w:ascii="Merriweather" w:eastAsia="Times New Roman" w:hAnsi="Merriweather" w:cs="Times New Roman" w:hint="cs"/>
                <w:color w:val="333333"/>
                <w:kern w:val="0"/>
                <w:sz w:val="20"/>
                <w:szCs w:val="20"/>
                <w:rtl/>
                <w:lang w:bidi="he-IL"/>
                <w14:ligatures w14:val="none"/>
              </w:rPr>
              <w:t>.</w:t>
            </w:r>
          </w:p>
        </w:tc>
      </w:tr>
      <w:tr w:rsidR="00DE3730" w:rsidRPr="00DE3730" w14:paraId="7F43A190" w14:textId="2B1DD7B8" w:rsidTr="00DE3730">
        <w:tc>
          <w:tcPr>
            <w:tcW w:w="5098" w:type="dxa"/>
          </w:tcPr>
          <w:p w14:paraId="67FA0FF9" w14:textId="77777777" w:rsidR="00DE3730" w:rsidRPr="00DE3730" w:rsidRDefault="00DE3730" w:rsidP="00A936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DE3730">
              <w:rPr>
                <w:rFonts w:ascii="Merriweather" w:eastAsia="Times New Roman" w:hAnsi="Merriweather" w:cs="Times New Roman"/>
                <w:color w:val="000000"/>
                <w:kern w:val="0"/>
                <w:sz w:val="38"/>
                <w:szCs w:val="38"/>
                <w14:ligatures w14:val="none"/>
              </w:rPr>
              <w:t>A Mesopotamian Story</w:t>
            </w:r>
          </w:p>
        </w:tc>
        <w:tc>
          <w:tcPr>
            <w:tcW w:w="4252" w:type="dxa"/>
          </w:tcPr>
          <w:p w14:paraId="32E972EE" w14:textId="19D73AF6" w:rsidR="00DE3730" w:rsidRPr="00DE3730" w:rsidRDefault="00DE3730" w:rsidP="00DE3730">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סיפור מסופוטמי</w:t>
            </w:r>
          </w:p>
        </w:tc>
      </w:tr>
      <w:tr w:rsidR="00DE3730" w:rsidRPr="00DE3730" w14:paraId="126DBD64" w14:textId="40EADA12" w:rsidTr="00DE3730">
        <w:tc>
          <w:tcPr>
            <w:tcW w:w="5098" w:type="dxa"/>
          </w:tcPr>
          <w:p w14:paraId="609A16E8"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 xml:space="preserve">Up until the story of the Tower of Babel episode in Genesis 11:1–9, the primeval history narrates a series of episodes in which humans are consistently moving or facing eastward (Gen 2:8; 3:24; 4:16). Here, humans move back toward the west to settle. From </w:t>
            </w:r>
            <w:r w:rsidRPr="00DE3730">
              <w:rPr>
                <w:rFonts w:ascii="Merriweather" w:eastAsia="Times New Roman" w:hAnsi="Merriweather" w:cs="Times New Roman"/>
                <w:color w:val="000000"/>
                <w:kern w:val="0"/>
                <w:sz w:val="26"/>
                <w:szCs w:val="26"/>
                <w14:ligatures w14:val="none"/>
              </w:rPr>
              <w:lastRenderedPageBreak/>
              <w:t>Israel’s point of view, moving west means approaching the Levant and “home.” Yet the story of Babel remains set in Babylonian territory:</w:t>
            </w:r>
          </w:p>
        </w:tc>
        <w:tc>
          <w:tcPr>
            <w:tcW w:w="4252" w:type="dxa"/>
          </w:tcPr>
          <w:p w14:paraId="0CBCB491" w14:textId="587A381A" w:rsidR="00DE3730" w:rsidRPr="00DE3730" w:rsidRDefault="00BA66FC" w:rsidP="00D93BBF">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עד לסיפור מגדל בבל בבראשית </w:t>
            </w:r>
            <w:proofErr w:type="spellStart"/>
            <w:r>
              <w:rPr>
                <w:rFonts w:ascii="Merriweather" w:eastAsia="Times New Roman" w:hAnsi="Merriweather" w:cs="Times New Roman" w:hint="cs"/>
                <w:color w:val="000000"/>
                <w:kern w:val="0"/>
                <w:sz w:val="26"/>
                <w:szCs w:val="26"/>
                <w:rtl/>
                <w:lang w:bidi="he-IL"/>
                <w14:ligatures w14:val="none"/>
              </w:rPr>
              <w:t>יא:א</w:t>
            </w:r>
            <w:proofErr w:type="spellEnd"/>
            <w:r>
              <w:rPr>
                <w:rFonts w:ascii="Merriweather" w:eastAsia="Times New Roman" w:hAnsi="Merriweather" w:cs="Times New Roman" w:hint="cs"/>
                <w:color w:val="000000"/>
                <w:kern w:val="0"/>
                <w:sz w:val="26"/>
                <w:szCs w:val="26"/>
                <w:rtl/>
                <w:lang w:bidi="he-IL"/>
                <w14:ligatures w14:val="none"/>
              </w:rPr>
              <w:t xml:space="preserve">–ט, </w:t>
            </w:r>
            <w:r w:rsidR="00D93BBF">
              <w:rPr>
                <w:rFonts w:ascii="Merriweather" w:eastAsia="Times New Roman" w:hAnsi="Merriweather" w:cs="Times New Roman" w:hint="cs"/>
                <w:color w:val="000000"/>
                <w:kern w:val="0"/>
                <w:sz w:val="26"/>
                <w:szCs w:val="26"/>
                <w:rtl/>
                <w:lang w:bidi="he-IL"/>
                <w14:ligatures w14:val="none"/>
              </w:rPr>
              <w:t>מסופרים בהיסטוריה</w:t>
            </w:r>
            <w:r>
              <w:rPr>
                <w:rFonts w:ascii="Merriweather" w:eastAsia="Times New Roman" w:hAnsi="Merriweather" w:cs="Times New Roman" w:hint="cs"/>
                <w:color w:val="000000"/>
                <w:kern w:val="0"/>
                <w:sz w:val="26"/>
                <w:szCs w:val="26"/>
                <w:rtl/>
                <w:lang w:bidi="he-IL"/>
                <w14:ligatures w14:val="none"/>
              </w:rPr>
              <w:t xml:space="preserve"> </w:t>
            </w:r>
            <w:r w:rsidR="00D93BBF">
              <w:rPr>
                <w:rFonts w:ascii="Merriweather" w:eastAsia="Times New Roman" w:hAnsi="Merriweather" w:cs="Times New Roman" w:hint="cs"/>
                <w:color w:val="000000"/>
                <w:kern w:val="0"/>
                <w:sz w:val="26"/>
                <w:szCs w:val="26"/>
                <w:rtl/>
                <w:lang w:bidi="he-IL"/>
                <w14:ligatures w14:val="none"/>
              </w:rPr>
              <w:t>של ראשית ימי האנושות</w:t>
            </w:r>
            <w:r>
              <w:rPr>
                <w:rFonts w:ascii="Merriweather" w:eastAsia="Times New Roman" w:hAnsi="Merriweather" w:cs="Times New Roman" w:hint="cs"/>
                <w:color w:val="000000"/>
                <w:kern w:val="0"/>
                <w:sz w:val="26"/>
                <w:szCs w:val="26"/>
                <w:rtl/>
                <w:lang w:bidi="he-IL"/>
                <w14:ligatures w14:val="none"/>
              </w:rPr>
              <w:t xml:space="preserve"> סדרת סיפורים שבהם בני האדם נעים או פונים מזרחה </w:t>
            </w:r>
            <w:r w:rsidR="00D93BBF">
              <w:rPr>
                <w:rFonts w:ascii="Merriweather" w:eastAsia="Times New Roman" w:hAnsi="Merriweather" w:cs="Times New Roman" w:hint="cs"/>
                <w:color w:val="000000"/>
                <w:kern w:val="0"/>
                <w:sz w:val="26"/>
                <w:szCs w:val="26"/>
                <w:rtl/>
                <w:lang w:bidi="he-IL"/>
                <w14:ligatures w14:val="none"/>
              </w:rPr>
              <w:t>בהתמדה</w:t>
            </w:r>
            <w:r w:rsidR="00D93BBF">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 xml:space="preserve">(בראשית ב:ח; ג:כד; ד:טז). </w:t>
            </w:r>
            <w:r w:rsidR="00D93BBF">
              <w:rPr>
                <w:rFonts w:ascii="Merriweather" w:eastAsia="Times New Roman" w:hAnsi="Merriweather" w:cs="Times New Roman" w:hint="cs"/>
                <w:color w:val="000000"/>
                <w:kern w:val="0"/>
                <w:sz w:val="26"/>
                <w:szCs w:val="26"/>
                <w:rtl/>
                <w:lang w:bidi="he-IL"/>
                <w14:ligatures w14:val="none"/>
              </w:rPr>
              <w:t>והינה בסיפור זה</w:t>
            </w:r>
            <w:r w:rsidR="00724561">
              <w:rPr>
                <w:rFonts w:ascii="Merriweather" w:eastAsia="Times New Roman" w:hAnsi="Merriweather" w:cs="Times New Roman" w:hint="cs"/>
                <w:color w:val="000000"/>
                <w:kern w:val="0"/>
                <w:sz w:val="26"/>
                <w:szCs w:val="26"/>
                <w:rtl/>
                <w:lang w:bidi="he-IL"/>
                <w14:ligatures w14:val="none"/>
              </w:rPr>
              <w:t xml:space="preserve"> בני האדם פונים לאחור</w:t>
            </w:r>
            <w:r w:rsidR="00D93BBF">
              <w:rPr>
                <w:rFonts w:ascii="Merriweather" w:eastAsia="Times New Roman" w:hAnsi="Merriweather" w:cs="Times New Roman" w:hint="cs"/>
                <w:color w:val="000000"/>
                <w:kern w:val="0"/>
                <w:sz w:val="26"/>
                <w:szCs w:val="26"/>
                <w:rtl/>
                <w:lang w:bidi="he-IL"/>
                <w14:ligatures w14:val="none"/>
              </w:rPr>
              <w:t>יהם</w:t>
            </w:r>
            <w:r w:rsidR="00724561">
              <w:rPr>
                <w:rFonts w:ascii="Merriweather" w:eastAsia="Times New Roman" w:hAnsi="Merriweather" w:cs="Times New Roman" w:hint="cs"/>
                <w:color w:val="000000"/>
                <w:kern w:val="0"/>
                <w:sz w:val="26"/>
                <w:szCs w:val="26"/>
                <w:rtl/>
                <w:lang w:bidi="he-IL"/>
                <w14:ligatures w14:val="none"/>
              </w:rPr>
              <w:t xml:space="preserve"> ומתיישבים במקום מערבי יותר. מנקודת המבט </w:t>
            </w:r>
            <w:r w:rsidR="00724561">
              <w:rPr>
                <w:rFonts w:ascii="Merriweather" w:eastAsia="Times New Roman" w:hAnsi="Merriweather" w:cs="Times New Roman" w:hint="cs"/>
                <w:color w:val="000000"/>
                <w:kern w:val="0"/>
                <w:sz w:val="26"/>
                <w:szCs w:val="26"/>
                <w:rtl/>
                <w:lang w:bidi="he-IL"/>
                <w14:ligatures w14:val="none"/>
              </w:rPr>
              <w:lastRenderedPageBreak/>
              <w:t xml:space="preserve">של </w:t>
            </w:r>
            <w:r w:rsidR="00D93BBF">
              <w:rPr>
                <w:rFonts w:ascii="Merriweather" w:eastAsia="Times New Roman" w:hAnsi="Merriweather" w:cs="Times New Roman" w:hint="cs"/>
                <w:color w:val="000000"/>
                <w:kern w:val="0"/>
                <w:sz w:val="26"/>
                <w:szCs w:val="26"/>
                <w:rtl/>
                <w:lang w:bidi="he-IL"/>
                <w14:ligatures w14:val="none"/>
              </w:rPr>
              <w:t>הישראלים</w:t>
            </w:r>
            <w:r w:rsidR="00724561">
              <w:rPr>
                <w:rFonts w:ascii="Merriweather" w:eastAsia="Times New Roman" w:hAnsi="Merriweather" w:cs="Times New Roman" w:hint="cs"/>
                <w:color w:val="000000"/>
                <w:kern w:val="0"/>
                <w:sz w:val="26"/>
                <w:szCs w:val="26"/>
                <w:rtl/>
                <w:lang w:bidi="he-IL"/>
                <w14:ligatures w14:val="none"/>
              </w:rPr>
              <w:t xml:space="preserve">, התנועה מערבה משמעה התקרבות ללבנט </w:t>
            </w:r>
            <w:proofErr w:type="spellStart"/>
            <w:r w:rsidR="00724561">
              <w:rPr>
                <w:rFonts w:ascii="Merriweather" w:eastAsia="Times New Roman" w:hAnsi="Merriweather" w:cs="Times New Roman" w:hint="cs"/>
                <w:color w:val="000000"/>
                <w:kern w:val="0"/>
                <w:sz w:val="26"/>
                <w:szCs w:val="26"/>
                <w:rtl/>
                <w:lang w:bidi="he-IL"/>
                <w14:ligatures w14:val="none"/>
              </w:rPr>
              <w:t>ול"בית</w:t>
            </w:r>
            <w:proofErr w:type="spellEnd"/>
            <w:r w:rsidR="00724561">
              <w:rPr>
                <w:rFonts w:ascii="Merriweather" w:eastAsia="Times New Roman" w:hAnsi="Merriweather" w:cs="Times New Roman" w:hint="cs"/>
                <w:color w:val="000000"/>
                <w:kern w:val="0"/>
                <w:sz w:val="26"/>
                <w:szCs w:val="26"/>
                <w:rtl/>
                <w:lang w:bidi="he-IL"/>
                <w14:ligatures w14:val="none"/>
              </w:rPr>
              <w:t>". אולם סיפור מגדל בבל מתרחש בתוך תחומי בבל:</w:t>
            </w:r>
          </w:p>
        </w:tc>
      </w:tr>
      <w:tr w:rsidR="00DE3730" w:rsidRPr="00DE3730" w14:paraId="1267ABAC" w14:textId="3E67D1DA" w:rsidTr="00DE3730">
        <w:tc>
          <w:tcPr>
            <w:tcW w:w="5098" w:type="dxa"/>
          </w:tcPr>
          <w:p w14:paraId="17076984" w14:textId="77777777" w:rsidR="00DE3730" w:rsidRPr="00DE3730" w:rsidRDefault="00DE3730" w:rsidP="00A936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DE3730">
              <w:rPr>
                <w:rFonts w:ascii="Merriweather" w:eastAsia="Times New Roman" w:hAnsi="Merriweather" w:cs="Times New Roman"/>
                <w:color w:val="000000"/>
                <w:kern w:val="0"/>
                <w:sz w:val="19"/>
                <w:szCs w:val="19"/>
                <w:vertAlign w:val="superscript"/>
                <w:rtl/>
                <w:lang w:bidi="he-IL"/>
                <w14:ligatures w14:val="none"/>
              </w:rPr>
              <w:lastRenderedPageBreak/>
              <w:t>בראשׁית</w:t>
            </w:r>
            <w:proofErr w:type="spellEnd"/>
            <w:r w:rsidRPr="00DE3730">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DE3730">
              <w:rPr>
                <w:rFonts w:ascii="Merriweather" w:eastAsia="Times New Roman" w:hAnsi="Merriweather" w:cs="Times New Roman"/>
                <w:color w:val="000000"/>
                <w:kern w:val="0"/>
                <w:sz w:val="19"/>
                <w:szCs w:val="19"/>
                <w:vertAlign w:val="superscript"/>
                <w:rtl/>
                <w:lang w:bidi="he-IL"/>
                <w14:ligatures w14:val="none"/>
              </w:rPr>
              <w:t>יא:ב</w:t>
            </w:r>
            <w:proofErr w:type="spellEnd"/>
            <w:r w:rsidRPr="00DE3730">
              <w:rPr>
                <w:rFonts w:ascii="Merriweather" w:eastAsia="Times New Roman" w:hAnsi="Merriweather" w:cs="Times New Roman"/>
                <w:color w:val="000000"/>
                <w:kern w:val="0"/>
                <w:sz w:val="26"/>
                <w:szCs w:val="26"/>
                <w:rtl/>
                <w14:ligatures w14:val="none"/>
              </w:rPr>
              <w:t> </w:t>
            </w:r>
            <w:r w:rsidRPr="00DE3730">
              <w:rPr>
                <w:rFonts w:ascii="Merriweather" w:eastAsia="Times New Roman" w:hAnsi="Merriweather" w:cs="Times New Roman"/>
                <w:color w:val="000000"/>
                <w:kern w:val="0"/>
                <w:sz w:val="26"/>
                <w:szCs w:val="26"/>
                <w:rtl/>
                <w:lang w:bidi="he-IL"/>
                <w14:ligatures w14:val="none"/>
              </w:rPr>
              <w:t xml:space="preserve">וַיְהִי </w:t>
            </w:r>
            <w:proofErr w:type="spellStart"/>
            <w:r w:rsidRPr="00DE3730">
              <w:rPr>
                <w:rFonts w:ascii="Merriweather" w:eastAsia="Times New Roman" w:hAnsi="Merriweather" w:cs="Times New Roman"/>
                <w:color w:val="000000"/>
                <w:kern w:val="0"/>
                <w:sz w:val="26"/>
                <w:szCs w:val="26"/>
                <w:rtl/>
                <w:lang w:bidi="he-IL"/>
                <w14:ligatures w14:val="none"/>
              </w:rPr>
              <w:t>בְּנָסְעָם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מִקֶּדֶם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וַיִּמְצְאוּ</w:t>
            </w:r>
            <w:proofErr w:type="spellEnd"/>
            <w:r w:rsidRPr="00DE3730">
              <w:rPr>
                <w:rFonts w:ascii="Merriweather" w:eastAsia="Times New Roman" w:hAnsi="Merriweather" w:cs="Times New Roman"/>
                <w:color w:val="000000"/>
                <w:kern w:val="0"/>
                <w:sz w:val="26"/>
                <w:szCs w:val="26"/>
                <w:rtl/>
                <w14:ligatures w14:val="none"/>
              </w:rPr>
              <w:t> </w:t>
            </w:r>
            <w:r w:rsidRPr="00DE3730">
              <w:rPr>
                <w:rFonts w:ascii="Merriweather" w:eastAsia="Times New Roman" w:hAnsi="Merriweather" w:cs="Times New Roman"/>
                <w:b/>
                <w:bCs/>
                <w:color w:val="000000"/>
                <w:kern w:val="0"/>
                <w:sz w:val="26"/>
                <w:szCs w:val="26"/>
                <w:rtl/>
                <w:lang w:bidi="he-IL"/>
                <w14:ligatures w14:val="none"/>
              </w:rPr>
              <w:t xml:space="preserve">בִקְעָה </w:t>
            </w:r>
            <w:proofErr w:type="spellStart"/>
            <w:r w:rsidRPr="00DE3730">
              <w:rPr>
                <w:rFonts w:ascii="Merriweather" w:eastAsia="Times New Roman" w:hAnsi="Merriweather" w:cs="Times New Roman"/>
                <w:b/>
                <w:bCs/>
                <w:color w:val="000000"/>
                <w:kern w:val="0"/>
                <w:sz w:val="26"/>
                <w:szCs w:val="26"/>
                <w:rtl/>
                <w:lang w:bidi="he-IL"/>
                <w14:ligatures w14:val="none"/>
              </w:rPr>
              <w:t>בְּאֶרֶץ</w:t>
            </w:r>
            <w:proofErr w:type="spellEnd"/>
            <w:r w:rsidRPr="00DE3730">
              <w:rPr>
                <w:rFonts w:ascii="Merriweather" w:eastAsia="Times New Roman" w:hAnsi="Merriweather" w:cs="Times New Roman"/>
                <w:b/>
                <w:bCs/>
                <w:color w:val="000000"/>
                <w:kern w:val="0"/>
                <w:sz w:val="26"/>
                <w:szCs w:val="26"/>
                <w:rtl/>
                <w:lang w:bidi="he-IL"/>
                <w14:ligatures w14:val="none"/>
              </w:rPr>
              <w:t xml:space="preserve"> </w:t>
            </w:r>
            <w:proofErr w:type="spellStart"/>
            <w:r w:rsidRPr="00DE3730">
              <w:rPr>
                <w:rFonts w:ascii="Merriweather" w:eastAsia="Times New Roman" w:hAnsi="Merriweather" w:cs="Times New Roman"/>
                <w:b/>
                <w:bCs/>
                <w:color w:val="000000"/>
                <w:kern w:val="0"/>
                <w:sz w:val="26"/>
                <w:szCs w:val="26"/>
                <w:rtl/>
                <w:lang w:bidi="he-IL"/>
                <w14:ligatures w14:val="none"/>
              </w:rPr>
              <w:t>שִׁנְעָר</w:t>
            </w:r>
            <w:proofErr w:type="spellEnd"/>
            <w:r w:rsidRPr="00DE3730">
              <w:rPr>
                <w:rFonts w:ascii="Merriweather" w:eastAsia="Times New Roman" w:hAnsi="Merriweather" w:cs="Times New Roman"/>
                <w:color w:val="000000"/>
                <w:kern w:val="0"/>
                <w:sz w:val="26"/>
                <w:szCs w:val="26"/>
                <w:rtl/>
                <w14:ligatures w14:val="none"/>
              </w:rPr>
              <w:t> </w:t>
            </w:r>
            <w:proofErr w:type="spellStart"/>
            <w:r w:rsidRPr="00DE3730">
              <w:rPr>
                <w:rFonts w:ascii="Merriweather" w:eastAsia="Times New Roman" w:hAnsi="Merriweather" w:cs="Times New Roman"/>
                <w:color w:val="000000"/>
                <w:kern w:val="0"/>
                <w:sz w:val="26"/>
                <w:szCs w:val="26"/>
                <w:rtl/>
                <w:lang w:bidi="he-IL"/>
                <w14:ligatures w14:val="none"/>
              </w:rPr>
              <w:t>וַיֵּשְׁבוּ</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שָׁם</w:t>
            </w:r>
            <w:proofErr w:type="spellEnd"/>
            <w:r w:rsidRPr="00DE3730">
              <w:rPr>
                <w:rFonts w:ascii="Merriweather" w:eastAsia="Times New Roman" w:hAnsi="Merriweather" w:cs="Times New Roman"/>
                <w:color w:val="000000"/>
                <w:kern w:val="0"/>
                <w:sz w:val="26"/>
                <w:szCs w:val="26"/>
                <w:rtl/>
                <w:lang w:bidi="he-IL"/>
                <w14:ligatures w14:val="none"/>
              </w:rPr>
              <w:t>.</w:t>
            </w:r>
          </w:p>
        </w:tc>
        <w:tc>
          <w:tcPr>
            <w:tcW w:w="4252" w:type="dxa"/>
          </w:tcPr>
          <w:p w14:paraId="2FEA745C" w14:textId="498B7D1D" w:rsidR="00DE3730" w:rsidRPr="00DE3730" w:rsidRDefault="00724561" w:rsidP="00A93653">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proofErr w:type="spellStart"/>
            <w:r w:rsidRPr="00DE3730">
              <w:rPr>
                <w:rFonts w:ascii="Merriweather" w:eastAsia="Times New Roman" w:hAnsi="Merriweather" w:cs="Times New Roman"/>
                <w:color w:val="000000"/>
                <w:kern w:val="0"/>
                <w:sz w:val="19"/>
                <w:szCs w:val="19"/>
                <w:vertAlign w:val="superscript"/>
                <w:rtl/>
                <w:lang w:bidi="he-IL"/>
                <w14:ligatures w14:val="none"/>
              </w:rPr>
              <w:t>בראשׁית</w:t>
            </w:r>
            <w:proofErr w:type="spellEnd"/>
            <w:r w:rsidRPr="00DE3730">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DE3730">
              <w:rPr>
                <w:rFonts w:ascii="Merriweather" w:eastAsia="Times New Roman" w:hAnsi="Merriweather" w:cs="Times New Roman"/>
                <w:color w:val="000000"/>
                <w:kern w:val="0"/>
                <w:sz w:val="19"/>
                <w:szCs w:val="19"/>
                <w:vertAlign w:val="superscript"/>
                <w:rtl/>
                <w:lang w:bidi="he-IL"/>
                <w14:ligatures w14:val="none"/>
              </w:rPr>
              <w:t>יא:ב</w:t>
            </w:r>
            <w:proofErr w:type="spellEnd"/>
            <w:r w:rsidRPr="00DE3730">
              <w:rPr>
                <w:rFonts w:ascii="Merriweather" w:eastAsia="Times New Roman" w:hAnsi="Merriweather" w:cs="Times New Roman"/>
                <w:color w:val="000000"/>
                <w:kern w:val="0"/>
                <w:sz w:val="26"/>
                <w:szCs w:val="26"/>
                <w:rtl/>
                <w14:ligatures w14:val="none"/>
              </w:rPr>
              <w:t> </w:t>
            </w:r>
            <w:r w:rsidRPr="00DE3730">
              <w:rPr>
                <w:rFonts w:ascii="Merriweather" w:eastAsia="Times New Roman" w:hAnsi="Merriweather" w:cs="Times New Roman"/>
                <w:color w:val="000000"/>
                <w:kern w:val="0"/>
                <w:sz w:val="26"/>
                <w:szCs w:val="26"/>
                <w:rtl/>
                <w:lang w:bidi="he-IL"/>
                <w14:ligatures w14:val="none"/>
              </w:rPr>
              <w:t xml:space="preserve">וַיְהִי </w:t>
            </w:r>
            <w:proofErr w:type="spellStart"/>
            <w:r w:rsidRPr="00DE3730">
              <w:rPr>
                <w:rFonts w:ascii="Merriweather" w:eastAsia="Times New Roman" w:hAnsi="Merriweather" w:cs="Times New Roman"/>
                <w:color w:val="000000"/>
                <w:kern w:val="0"/>
                <w:sz w:val="26"/>
                <w:szCs w:val="26"/>
                <w:rtl/>
                <w:lang w:bidi="he-IL"/>
                <w14:ligatures w14:val="none"/>
              </w:rPr>
              <w:t>בְּנָסְעָם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מִקֶּדֶם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וַיִּמְצְאוּ</w:t>
            </w:r>
            <w:proofErr w:type="spellEnd"/>
            <w:r w:rsidRPr="00DE3730">
              <w:rPr>
                <w:rFonts w:ascii="Merriweather" w:eastAsia="Times New Roman" w:hAnsi="Merriweather" w:cs="Times New Roman"/>
                <w:color w:val="000000"/>
                <w:kern w:val="0"/>
                <w:sz w:val="26"/>
                <w:szCs w:val="26"/>
                <w:rtl/>
                <w14:ligatures w14:val="none"/>
              </w:rPr>
              <w:t> </w:t>
            </w:r>
            <w:r w:rsidRPr="00DE3730">
              <w:rPr>
                <w:rFonts w:ascii="Merriweather" w:eastAsia="Times New Roman" w:hAnsi="Merriweather" w:cs="Times New Roman"/>
                <w:b/>
                <w:bCs/>
                <w:color w:val="000000"/>
                <w:kern w:val="0"/>
                <w:sz w:val="26"/>
                <w:szCs w:val="26"/>
                <w:rtl/>
                <w:lang w:bidi="he-IL"/>
                <w14:ligatures w14:val="none"/>
              </w:rPr>
              <w:t xml:space="preserve">בִקְעָה </w:t>
            </w:r>
            <w:proofErr w:type="spellStart"/>
            <w:r w:rsidRPr="00DE3730">
              <w:rPr>
                <w:rFonts w:ascii="Merriweather" w:eastAsia="Times New Roman" w:hAnsi="Merriweather" w:cs="Times New Roman"/>
                <w:b/>
                <w:bCs/>
                <w:color w:val="000000"/>
                <w:kern w:val="0"/>
                <w:sz w:val="26"/>
                <w:szCs w:val="26"/>
                <w:rtl/>
                <w:lang w:bidi="he-IL"/>
                <w14:ligatures w14:val="none"/>
              </w:rPr>
              <w:t>בְּאֶרֶץ</w:t>
            </w:r>
            <w:proofErr w:type="spellEnd"/>
            <w:r w:rsidRPr="00DE3730">
              <w:rPr>
                <w:rFonts w:ascii="Merriweather" w:eastAsia="Times New Roman" w:hAnsi="Merriweather" w:cs="Times New Roman"/>
                <w:b/>
                <w:bCs/>
                <w:color w:val="000000"/>
                <w:kern w:val="0"/>
                <w:sz w:val="26"/>
                <w:szCs w:val="26"/>
                <w:rtl/>
                <w:lang w:bidi="he-IL"/>
                <w14:ligatures w14:val="none"/>
              </w:rPr>
              <w:t xml:space="preserve"> </w:t>
            </w:r>
            <w:proofErr w:type="spellStart"/>
            <w:r w:rsidRPr="00DE3730">
              <w:rPr>
                <w:rFonts w:ascii="Merriweather" w:eastAsia="Times New Roman" w:hAnsi="Merriweather" w:cs="Times New Roman"/>
                <w:b/>
                <w:bCs/>
                <w:color w:val="000000"/>
                <w:kern w:val="0"/>
                <w:sz w:val="26"/>
                <w:szCs w:val="26"/>
                <w:rtl/>
                <w:lang w:bidi="he-IL"/>
                <w14:ligatures w14:val="none"/>
              </w:rPr>
              <w:t>שִׁנְעָר</w:t>
            </w:r>
            <w:proofErr w:type="spellEnd"/>
            <w:r w:rsidRPr="00DE3730">
              <w:rPr>
                <w:rFonts w:ascii="Merriweather" w:eastAsia="Times New Roman" w:hAnsi="Merriweather" w:cs="Times New Roman"/>
                <w:color w:val="000000"/>
                <w:kern w:val="0"/>
                <w:sz w:val="26"/>
                <w:szCs w:val="26"/>
                <w:rtl/>
                <w14:ligatures w14:val="none"/>
              </w:rPr>
              <w:t> </w:t>
            </w:r>
            <w:proofErr w:type="spellStart"/>
            <w:r w:rsidRPr="00DE3730">
              <w:rPr>
                <w:rFonts w:ascii="Merriweather" w:eastAsia="Times New Roman" w:hAnsi="Merriweather" w:cs="Times New Roman"/>
                <w:color w:val="000000"/>
                <w:kern w:val="0"/>
                <w:sz w:val="26"/>
                <w:szCs w:val="26"/>
                <w:rtl/>
                <w:lang w:bidi="he-IL"/>
                <w14:ligatures w14:val="none"/>
              </w:rPr>
              <w:t>וַיֵּשְׁבוּ</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שָׁם</w:t>
            </w:r>
            <w:proofErr w:type="spellEnd"/>
            <w:r w:rsidRPr="00DE3730">
              <w:rPr>
                <w:rFonts w:ascii="Merriweather" w:eastAsia="Times New Roman" w:hAnsi="Merriweather" w:cs="Times New Roman"/>
                <w:color w:val="000000"/>
                <w:kern w:val="0"/>
                <w:sz w:val="26"/>
                <w:szCs w:val="26"/>
                <w:rtl/>
                <w:lang w:bidi="he-IL"/>
                <w14:ligatures w14:val="none"/>
              </w:rPr>
              <w:t>.</w:t>
            </w:r>
            <w:r w:rsidRPr="00724561">
              <w:rPr>
                <w:rFonts w:ascii="Merriweather" w:eastAsia="Times New Roman" w:hAnsi="Merriweather" w:cs="Times New Roman" w:hint="cs"/>
                <w:color w:val="000000"/>
                <w:kern w:val="0"/>
                <w:sz w:val="26"/>
                <w:szCs w:val="26"/>
                <w:vertAlign w:val="superscript"/>
                <w:rtl/>
                <w:lang w:bidi="he-IL"/>
                <w14:ligatures w14:val="none"/>
              </w:rPr>
              <w:t>[1]</w:t>
            </w:r>
          </w:p>
        </w:tc>
      </w:tr>
      <w:tr w:rsidR="00DE3730" w:rsidRPr="00DE3730" w14:paraId="4F78BBDA" w14:textId="3E813410" w:rsidTr="00DE3730">
        <w:tc>
          <w:tcPr>
            <w:tcW w:w="5098" w:type="dxa"/>
          </w:tcPr>
          <w:p w14:paraId="78EA4C29" w14:textId="77777777" w:rsidR="00DE3730" w:rsidRPr="00DE3730" w:rsidRDefault="00DE3730" w:rsidP="00A936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E3730">
              <w:rPr>
                <w:rFonts w:ascii="Merriweather" w:eastAsia="Times New Roman" w:hAnsi="Merriweather" w:cs="Times New Roman"/>
                <w:color w:val="000000"/>
                <w:kern w:val="0"/>
                <w:sz w:val="17"/>
                <w:szCs w:val="17"/>
                <w:vertAlign w:val="superscript"/>
                <w14:ligatures w14:val="none"/>
              </w:rPr>
              <w:t>Gen 11:2</w:t>
            </w:r>
            <w:r w:rsidRPr="00DE3730">
              <w:rPr>
                <w:rFonts w:ascii="Merriweather" w:eastAsia="Times New Roman" w:hAnsi="Merriweather" w:cs="Times New Roman"/>
                <w:color w:val="000000"/>
                <w:kern w:val="0"/>
                <w:sz w:val="23"/>
                <w:szCs w:val="23"/>
                <w14:ligatures w14:val="none"/>
              </w:rPr>
              <w:t> And as they migrated from the east, they discovered </w:t>
            </w:r>
            <w:r w:rsidRPr="00DE3730">
              <w:rPr>
                <w:rFonts w:ascii="Merriweather" w:eastAsia="Times New Roman" w:hAnsi="Merriweather" w:cs="Times New Roman"/>
                <w:b/>
                <w:bCs/>
                <w:color w:val="000000"/>
                <w:kern w:val="0"/>
                <w:sz w:val="23"/>
                <w:szCs w:val="23"/>
                <w14:ligatures w14:val="none"/>
              </w:rPr>
              <w:t>a plain in the land of Shinar</w:t>
            </w:r>
            <w:r w:rsidRPr="00DE3730">
              <w:rPr>
                <w:rFonts w:ascii="Merriweather" w:eastAsia="Times New Roman" w:hAnsi="Merriweather" w:cs="Times New Roman"/>
                <w:color w:val="000000"/>
                <w:kern w:val="0"/>
                <w:sz w:val="23"/>
                <w:szCs w:val="23"/>
                <w14:ligatures w14:val="none"/>
              </w:rPr>
              <w:t>, and they settled there.</w:t>
            </w:r>
            <w:r w:rsidRPr="00DE3730">
              <w:rPr>
                <w:rFonts w:ascii="Merriweather" w:eastAsia="Times New Roman" w:hAnsi="Merriweather" w:cs="Times New Roman"/>
                <w:color w:val="B22222"/>
                <w:kern w:val="0"/>
                <w:sz w:val="23"/>
                <w:szCs w:val="23"/>
                <w:vertAlign w:val="superscript"/>
                <w14:ligatures w14:val="none"/>
              </w:rPr>
              <w:t>[1]</w:t>
            </w:r>
          </w:p>
        </w:tc>
        <w:tc>
          <w:tcPr>
            <w:tcW w:w="4252" w:type="dxa"/>
          </w:tcPr>
          <w:p w14:paraId="7DB71B7B" w14:textId="77777777" w:rsidR="00DE3730" w:rsidRPr="00DE3730" w:rsidRDefault="00DE3730" w:rsidP="00A93653">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DE3730" w:rsidRPr="00DE3730" w14:paraId="499C8A07" w14:textId="74A63D6F" w:rsidTr="00DE3730">
        <w:tc>
          <w:tcPr>
            <w:tcW w:w="5098" w:type="dxa"/>
          </w:tcPr>
          <w:p w14:paraId="65CB76E1"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 xml:space="preserve">The </w:t>
            </w:r>
            <w:proofErr w:type="spellStart"/>
            <w:r w:rsidRPr="00DE3730">
              <w:rPr>
                <w:rFonts w:ascii="Merriweather" w:eastAsia="Times New Roman" w:hAnsi="Merriweather" w:cs="Times New Roman"/>
                <w:color w:val="000000"/>
                <w:kern w:val="0"/>
                <w:sz w:val="26"/>
                <w:szCs w:val="26"/>
                <w14:ligatures w14:val="none"/>
              </w:rPr>
              <w:t>toponym</w:t>
            </w:r>
            <w:proofErr w:type="spellEnd"/>
            <w:r w:rsidRPr="00DE3730">
              <w:rPr>
                <w:rFonts w:ascii="Merriweather" w:eastAsia="Times New Roman" w:hAnsi="Merriweather" w:cs="Times New Roman"/>
                <w:color w:val="000000"/>
                <w:kern w:val="0"/>
                <w:sz w:val="26"/>
                <w:szCs w:val="26"/>
                <w14:ligatures w14:val="none"/>
              </w:rPr>
              <w:t xml:space="preserve"> Shinar,</w:t>
            </w:r>
            <w:r w:rsidRPr="00DE3730">
              <w:rPr>
                <w:rFonts w:ascii="Merriweather" w:eastAsia="Times New Roman" w:hAnsi="Merriweather" w:cs="Times New Roman"/>
                <w:color w:val="B22222"/>
                <w:kern w:val="0"/>
                <w:sz w:val="23"/>
                <w:szCs w:val="23"/>
                <w:vertAlign w:val="superscript"/>
                <w14:ligatures w14:val="none"/>
              </w:rPr>
              <w:t>[2]</w:t>
            </w:r>
            <w:r w:rsidRPr="00DE3730">
              <w:rPr>
                <w:rFonts w:ascii="Merriweather" w:eastAsia="Times New Roman" w:hAnsi="Merriweather" w:cs="Times New Roman"/>
                <w:color w:val="000000"/>
                <w:kern w:val="0"/>
                <w:sz w:val="26"/>
                <w:szCs w:val="26"/>
                <w14:ligatures w14:val="none"/>
              </w:rPr>
              <w:t> and the Hebrew </w:t>
            </w:r>
            <w:proofErr w:type="spellStart"/>
            <w:r w:rsidRPr="00DE3730">
              <w:rPr>
                <w:rFonts w:ascii="Merriweather" w:eastAsia="Times New Roman" w:hAnsi="Merriweather" w:cs="Times New Roman"/>
                <w:i/>
                <w:iCs/>
                <w:color w:val="000000"/>
                <w:kern w:val="0"/>
                <w:sz w:val="26"/>
                <w:szCs w:val="26"/>
                <w14:ligatures w14:val="none"/>
              </w:rPr>
              <w:t>biq</w:t>
            </w:r>
            <w:r w:rsidRPr="00DE3730">
              <w:rPr>
                <w:rFonts w:ascii="Times New Roman" w:eastAsia="Times New Roman" w:hAnsi="Times New Roman" w:cs="Times New Roman"/>
                <w:i/>
                <w:iCs/>
                <w:color w:val="000000"/>
                <w:kern w:val="0"/>
                <w:sz w:val="26"/>
                <w:szCs w:val="26"/>
                <w14:ligatures w14:val="none"/>
              </w:rPr>
              <w:t>ʿ</w:t>
            </w:r>
            <w:r w:rsidRPr="00DE3730">
              <w:rPr>
                <w:rFonts w:ascii="Merriweather" w:eastAsia="Times New Roman" w:hAnsi="Merriweather" w:cs="Times New Roman"/>
                <w:i/>
                <w:iCs/>
                <w:color w:val="000000"/>
                <w:kern w:val="0"/>
                <w:sz w:val="26"/>
                <w:szCs w:val="26"/>
                <w14:ligatures w14:val="none"/>
              </w:rPr>
              <w:t>ah</w:t>
            </w:r>
            <w:proofErr w:type="spellEnd"/>
            <w:r w:rsidRPr="00DE3730">
              <w:rPr>
                <w:rFonts w:ascii="Merriweather" w:eastAsia="Times New Roman" w:hAnsi="Merriweather" w:cs="Times New Roman"/>
                <w:color w:val="000000"/>
                <w:kern w:val="0"/>
                <w:sz w:val="26"/>
                <w:szCs w:val="26"/>
                <w14:ligatures w14:val="none"/>
              </w:rPr>
              <w:t>, translated here as “plain,”</w:t>
            </w:r>
            <w:r w:rsidRPr="00DE3730">
              <w:rPr>
                <w:rFonts w:ascii="Merriweather" w:eastAsia="Times New Roman" w:hAnsi="Merriweather" w:cs="Times New Roman"/>
                <w:color w:val="B22222"/>
                <w:kern w:val="0"/>
                <w:sz w:val="23"/>
                <w:szCs w:val="23"/>
                <w:vertAlign w:val="superscript"/>
                <w14:ligatures w14:val="none"/>
              </w:rPr>
              <w:t>[3]</w:t>
            </w:r>
            <w:r w:rsidRPr="00DE3730">
              <w:rPr>
                <w:rFonts w:ascii="Merriweather" w:eastAsia="Times New Roman" w:hAnsi="Merriweather" w:cs="Times New Roman"/>
                <w:color w:val="000000"/>
                <w:kern w:val="0"/>
                <w:sz w:val="26"/>
                <w:szCs w:val="26"/>
                <w14:ligatures w14:val="none"/>
              </w:rPr>
              <w:t>—an apparent reference to the valley between the Tigris and Euphrates—locate the people’s stopping-place solidly on the alluvial plain that characterized Babylon’s—and not Israel’s—lived world.</w:t>
            </w:r>
            <w:r w:rsidRPr="00DE3730">
              <w:rPr>
                <w:rFonts w:ascii="Merriweather" w:eastAsia="Times New Roman" w:hAnsi="Merriweather" w:cs="Times New Roman"/>
                <w:color w:val="B22222"/>
                <w:kern w:val="0"/>
                <w:sz w:val="23"/>
                <w:szCs w:val="23"/>
                <w:vertAlign w:val="superscript"/>
                <w14:ligatures w14:val="none"/>
              </w:rPr>
              <w:t>[4]</w:t>
            </w:r>
          </w:p>
        </w:tc>
        <w:tc>
          <w:tcPr>
            <w:tcW w:w="4252" w:type="dxa"/>
          </w:tcPr>
          <w:p w14:paraId="288FBFFD" w14:textId="730EA9F4" w:rsidR="00DE3730" w:rsidRPr="00DE3730" w:rsidRDefault="00724561" w:rsidP="00181709">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השם "שנער"</w:t>
            </w:r>
            <w:r w:rsidRPr="00724561">
              <w:rPr>
                <w:rFonts w:ascii="Merriweather" w:eastAsia="Times New Roman" w:hAnsi="Merriweather" w:cs="Times New Roman" w:hint="cs"/>
                <w:color w:val="000000"/>
                <w:kern w:val="0"/>
                <w:sz w:val="26"/>
                <w:szCs w:val="26"/>
                <w:vertAlign w:val="superscript"/>
                <w:rtl/>
                <w:lang w:bidi="he-IL"/>
                <w14:ligatures w14:val="none"/>
              </w:rPr>
              <w:t>[2]</w:t>
            </w:r>
            <w:r>
              <w:rPr>
                <w:rFonts w:ascii="Merriweather" w:eastAsia="Times New Roman" w:hAnsi="Merriweather" w:cs="Times New Roman" w:hint="cs"/>
                <w:color w:val="000000"/>
                <w:kern w:val="0"/>
                <w:sz w:val="26"/>
                <w:szCs w:val="26"/>
                <w:rtl/>
                <w:lang w:bidi="he-IL"/>
                <w14:ligatures w14:val="none"/>
              </w:rPr>
              <w:t xml:space="preserve"> והמילה "בקעה"</w:t>
            </w:r>
            <w:r w:rsidRPr="00724561">
              <w:rPr>
                <w:rFonts w:ascii="Merriweather" w:eastAsia="Times New Roman" w:hAnsi="Merriweather" w:cs="Times New Roman" w:hint="cs"/>
                <w:color w:val="000000"/>
                <w:kern w:val="0"/>
                <w:sz w:val="26"/>
                <w:szCs w:val="26"/>
                <w:vertAlign w:val="superscript"/>
                <w:rtl/>
                <w:lang w:bidi="he-IL"/>
                <w14:ligatures w14:val="none"/>
              </w:rPr>
              <w:t>[3]</w:t>
            </w:r>
            <w:r>
              <w:rPr>
                <w:rFonts w:ascii="Merriweather" w:eastAsia="Times New Roman" w:hAnsi="Merriweather" w:cs="Times New Roman" w:hint="cs"/>
                <w:color w:val="000000"/>
                <w:kern w:val="0"/>
                <w:sz w:val="26"/>
                <w:szCs w:val="26"/>
                <w:rtl/>
                <w:lang w:bidi="he-IL"/>
                <w14:ligatures w14:val="none"/>
              </w:rPr>
              <w:t xml:space="preserve"> – הכוונה ככל הנראה לעמק שבין הפרת והחידקל – קובעת את המקום שבו התיישבו האנ</w:t>
            </w:r>
            <w:r w:rsidR="00181709">
              <w:rPr>
                <w:rFonts w:ascii="Merriweather" w:eastAsia="Times New Roman" w:hAnsi="Merriweather" w:cs="Times New Roman" w:hint="cs"/>
                <w:color w:val="000000"/>
                <w:kern w:val="0"/>
                <w:sz w:val="26"/>
                <w:szCs w:val="26"/>
                <w:rtl/>
                <w:lang w:bidi="he-IL"/>
                <w14:ligatures w14:val="none"/>
              </w:rPr>
              <w:t xml:space="preserve">שים במישור הסחף האופייני לעולם שבו חיו </w:t>
            </w:r>
            <w:r>
              <w:rPr>
                <w:rFonts w:ascii="Merriweather" w:eastAsia="Times New Roman" w:hAnsi="Merriweather" w:cs="Times New Roman" w:hint="cs"/>
                <w:color w:val="000000"/>
                <w:kern w:val="0"/>
                <w:sz w:val="26"/>
                <w:szCs w:val="26"/>
                <w:rtl/>
                <w:lang w:bidi="he-IL"/>
                <w14:ligatures w14:val="none"/>
              </w:rPr>
              <w:t>הבבלים, ולא לעולמם של ישראל.</w:t>
            </w:r>
            <w:r w:rsidRPr="00724561">
              <w:rPr>
                <w:rFonts w:ascii="Merriweather" w:eastAsia="Times New Roman" w:hAnsi="Merriweather" w:cs="Times New Roman" w:hint="cs"/>
                <w:color w:val="000000"/>
                <w:kern w:val="0"/>
                <w:sz w:val="26"/>
                <w:szCs w:val="26"/>
                <w:vertAlign w:val="superscript"/>
                <w:rtl/>
                <w:lang w:bidi="he-IL"/>
                <w14:ligatures w14:val="none"/>
              </w:rPr>
              <w:t>[4]</w:t>
            </w:r>
          </w:p>
        </w:tc>
      </w:tr>
      <w:tr w:rsidR="00DE3730" w:rsidRPr="00DE3730" w14:paraId="528C6F7B" w14:textId="2DC51FB5" w:rsidTr="00DE3730">
        <w:tc>
          <w:tcPr>
            <w:tcW w:w="5098" w:type="dxa"/>
          </w:tcPr>
          <w:p w14:paraId="156804CA"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The people attempt to remain united by building a city and tower to make a name for themselves (v. 4).</w:t>
            </w:r>
            <w:r w:rsidRPr="00DE3730">
              <w:rPr>
                <w:rFonts w:ascii="Merriweather" w:eastAsia="Times New Roman" w:hAnsi="Merriweather" w:cs="Times New Roman"/>
                <w:color w:val="B22222"/>
                <w:kern w:val="0"/>
                <w:sz w:val="23"/>
                <w:szCs w:val="23"/>
                <w:vertAlign w:val="superscript"/>
                <w14:ligatures w14:val="none"/>
              </w:rPr>
              <w:t>[5]</w:t>
            </w:r>
            <w:r w:rsidRPr="00DE3730">
              <w:rPr>
                <w:rFonts w:ascii="Merriweather" w:eastAsia="Times New Roman" w:hAnsi="Merriweather" w:cs="Times New Roman"/>
                <w:color w:val="000000"/>
                <w:kern w:val="0"/>
                <w:sz w:val="26"/>
                <w:szCs w:val="26"/>
                <w14:ligatures w14:val="none"/>
              </w:rPr>
              <w:t> Their construction materials—brick and bitumen—were common for monumental buildings in Mesopotamia, but not in the Levant, where stone and mortar were preferred:</w:t>
            </w:r>
            <w:r w:rsidRPr="00DE3730">
              <w:rPr>
                <w:rFonts w:ascii="Merriweather" w:eastAsia="Times New Roman" w:hAnsi="Merriweather" w:cs="Times New Roman"/>
                <w:color w:val="B22222"/>
                <w:kern w:val="0"/>
                <w:sz w:val="23"/>
                <w:szCs w:val="23"/>
                <w:vertAlign w:val="superscript"/>
                <w14:ligatures w14:val="none"/>
              </w:rPr>
              <w:t>[6]</w:t>
            </w:r>
          </w:p>
        </w:tc>
        <w:tc>
          <w:tcPr>
            <w:tcW w:w="4252" w:type="dxa"/>
          </w:tcPr>
          <w:p w14:paraId="7E5E3193" w14:textId="7531F9B3" w:rsidR="00DE3730" w:rsidRPr="00DE3730" w:rsidRDefault="00724561" w:rsidP="00CA42D0">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בני האדם מנסים לשמור על אחדות באמצעות בניית מגדל כדי לעשות שם לעצמם (פס' ד).</w:t>
            </w:r>
            <w:r w:rsidRPr="005D136F">
              <w:rPr>
                <w:rFonts w:ascii="Merriweather" w:eastAsia="Times New Roman" w:hAnsi="Merriweather" w:cs="Times New Roman" w:hint="cs"/>
                <w:color w:val="000000"/>
                <w:kern w:val="0"/>
                <w:sz w:val="26"/>
                <w:szCs w:val="26"/>
                <w:vertAlign w:val="superscript"/>
                <w:rtl/>
                <w:lang w:bidi="he-IL"/>
                <w14:ligatures w14:val="none"/>
              </w:rPr>
              <w:t>[5</w:t>
            </w:r>
            <w:r w:rsidR="005D136F" w:rsidRPr="005D136F">
              <w:rPr>
                <w:rFonts w:ascii="Merriweather" w:eastAsia="Times New Roman" w:hAnsi="Merriweather" w:cs="Times New Roman" w:hint="cs"/>
                <w:color w:val="000000"/>
                <w:kern w:val="0"/>
                <w:sz w:val="26"/>
                <w:szCs w:val="26"/>
                <w:vertAlign w:val="superscript"/>
                <w:rtl/>
                <w:lang w:bidi="he-IL"/>
                <w14:ligatures w14:val="none"/>
              </w:rPr>
              <w:t>]</w:t>
            </w:r>
            <w:r w:rsidR="008C4E23">
              <w:rPr>
                <w:rFonts w:ascii="Merriweather" w:eastAsia="Times New Roman" w:hAnsi="Merriweather" w:cs="Times New Roman" w:hint="cs"/>
                <w:color w:val="000000"/>
                <w:kern w:val="0"/>
                <w:sz w:val="26"/>
                <w:szCs w:val="26"/>
                <w:rtl/>
                <w:lang w:bidi="he-IL"/>
                <w14:ligatures w14:val="none"/>
              </w:rPr>
              <w:t xml:space="preserve"> חומרי הבנייה</w:t>
            </w:r>
            <w:r w:rsidR="00CA42D0">
              <w:rPr>
                <w:rFonts w:ascii="Merriweather" w:eastAsia="Times New Roman" w:hAnsi="Merriweather" w:cs="Times New Roman" w:hint="cs"/>
                <w:color w:val="000000"/>
                <w:kern w:val="0"/>
                <w:sz w:val="26"/>
                <w:szCs w:val="26"/>
                <w:rtl/>
                <w:lang w:bidi="he-IL"/>
                <w14:ligatures w14:val="none"/>
              </w:rPr>
              <w:t xml:space="preserve"> שבהם השתמשו</w:t>
            </w:r>
            <w:r w:rsidR="008C4E23">
              <w:rPr>
                <w:rFonts w:ascii="Merriweather" w:eastAsia="Times New Roman" w:hAnsi="Merriweather" w:cs="Times New Roman" w:hint="cs"/>
                <w:color w:val="000000"/>
                <w:kern w:val="0"/>
                <w:sz w:val="26"/>
                <w:szCs w:val="26"/>
                <w:rtl/>
                <w:lang w:bidi="he-IL"/>
                <w14:ligatures w14:val="none"/>
              </w:rPr>
              <w:t xml:space="preserve"> – לבנים וחמר (אספלט)</w:t>
            </w:r>
            <w:r w:rsidR="00CA42D0">
              <w:rPr>
                <w:rFonts w:ascii="Merriweather" w:eastAsia="Times New Roman" w:hAnsi="Merriweather" w:cs="Times New Roman" w:hint="cs"/>
                <w:color w:val="000000"/>
                <w:kern w:val="0"/>
                <w:sz w:val="26"/>
                <w:szCs w:val="26"/>
                <w:rtl/>
                <w:lang w:bidi="he-IL"/>
                <w14:ligatures w14:val="none"/>
              </w:rPr>
              <w:t xml:space="preserve"> – היו חומרים </w:t>
            </w:r>
            <w:r w:rsidR="005D136F">
              <w:rPr>
                <w:rFonts w:ascii="Merriweather" w:eastAsia="Times New Roman" w:hAnsi="Merriweather" w:cs="Times New Roman" w:hint="cs"/>
                <w:color w:val="000000"/>
                <w:kern w:val="0"/>
                <w:sz w:val="26"/>
                <w:szCs w:val="26"/>
                <w:rtl/>
                <w:lang w:bidi="he-IL"/>
                <w14:ligatures w14:val="none"/>
              </w:rPr>
              <w:t xml:space="preserve">שכיחים </w:t>
            </w:r>
            <w:r w:rsidR="00CA42D0">
              <w:rPr>
                <w:rFonts w:ascii="Merriweather" w:eastAsia="Times New Roman" w:hAnsi="Merriweather" w:cs="Times New Roman" w:hint="cs"/>
                <w:color w:val="000000"/>
                <w:kern w:val="0"/>
                <w:sz w:val="26"/>
                <w:szCs w:val="26"/>
                <w:rtl/>
                <w:lang w:bidi="he-IL"/>
                <w14:ligatures w14:val="none"/>
              </w:rPr>
              <w:t>לבניית מונומנטים</w:t>
            </w:r>
            <w:r w:rsidR="005D136F">
              <w:rPr>
                <w:rFonts w:ascii="Merriweather" w:eastAsia="Times New Roman" w:hAnsi="Merriweather" w:cs="Times New Roman" w:hint="cs"/>
                <w:color w:val="000000"/>
                <w:kern w:val="0"/>
                <w:sz w:val="26"/>
                <w:szCs w:val="26"/>
                <w:rtl/>
                <w:lang w:bidi="he-IL"/>
                <w14:ligatures w14:val="none"/>
              </w:rPr>
              <w:t xml:space="preserve"> במסופוטמ</w:t>
            </w:r>
            <w:r w:rsidR="00CA42D0">
              <w:rPr>
                <w:rFonts w:ascii="Merriweather" w:eastAsia="Times New Roman" w:hAnsi="Merriweather" w:cs="Times New Roman" w:hint="cs"/>
                <w:color w:val="000000"/>
                <w:kern w:val="0"/>
                <w:sz w:val="26"/>
                <w:szCs w:val="26"/>
                <w:rtl/>
                <w:lang w:bidi="he-IL"/>
                <w14:ligatures w14:val="none"/>
              </w:rPr>
              <w:t>יה, אך לא היו נפוצים בלבנט, שבו</w:t>
            </w:r>
            <w:r w:rsidR="008C4E23">
              <w:rPr>
                <w:rFonts w:ascii="Merriweather" w:eastAsia="Times New Roman" w:hAnsi="Merriweather" w:cs="Times New Roman" w:hint="cs"/>
                <w:color w:val="000000"/>
                <w:kern w:val="0"/>
                <w:sz w:val="26"/>
                <w:szCs w:val="26"/>
                <w:rtl/>
                <w:lang w:bidi="he-IL"/>
                <w14:ligatures w14:val="none"/>
              </w:rPr>
              <w:t xml:space="preserve"> חומרי הבנייה המועדפים</w:t>
            </w:r>
            <w:r w:rsidR="00CA42D0">
              <w:rPr>
                <w:rFonts w:ascii="Merriweather" w:eastAsia="Times New Roman" w:hAnsi="Merriweather" w:cs="Times New Roman" w:hint="cs"/>
                <w:color w:val="000000"/>
                <w:kern w:val="0"/>
                <w:sz w:val="26"/>
                <w:szCs w:val="26"/>
                <w:rtl/>
                <w:lang w:bidi="he-IL"/>
                <w14:ligatures w14:val="none"/>
              </w:rPr>
              <w:t xml:space="preserve"> היו </w:t>
            </w:r>
            <w:r w:rsidR="00CA42D0">
              <w:rPr>
                <w:rFonts w:ascii="Merriweather" w:eastAsia="Times New Roman" w:hAnsi="Merriweather" w:cs="Times New Roman" w:hint="cs"/>
                <w:color w:val="000000"/>
                <w:kern w:val="0"/>
                <w:sz w:val="26"/>
                <w:szCs w:val="26"/>
                <w:rtl/>
                <w:lang w:bidi="he-IL"/>
                <w14:ligatures w14:val="none"/>
              </w:rPr>
              <w:t>אבן ומלט</w:t>
            </w:r>
            <w:r w:rsidR="008C4E23">
              <w:rPr>
                <w:rFonts w:ascii="Merriweather" w:eastAsia="Times New Roman" w:hAnsi="Merriweather" w:cs="Times New Roman" w:hint="cs"/>
                <w:color w:val="000000"/>
                <w:kern w:val="0"/>
                <w:sz w:val="26"/>
                <w:szCs w:val="26"/>
                <w:rtl/>
                <w:lang w:bidi="he-IL"/>
                <w14:ligatures w14:val="none"/>
              </w:rPr>
              <w:t>:</w:t>
            </w:r>
            <w:r w:rsidR="008C4E23" w:rsidRPr="008C4E23">
              <w:rPr>
                <w:rFonts w:ascii="Merriweather" w:eastAsia="Times New Roman" w:hAnsi="Merriweather" w:cs="Times New Roman" w:hint="cs"/>
                <w:color w:val="000000"/>
                <w:kern w:val="0"/>
                <w:sz w:val="26"/>
                <w:szCs w:val="26"/>
                <w:vertAlign w:val="superscript"/>
                <w:rtl/>
                <w:lang w:bidi="he-IL"/>
                <w14:ligatures w14:val="none"/>
              </w:rPr>
              <w:t>[6]</w:t>
            </w:r>
          </w:p>
        </w:tc>
      </w:tr>
      <w:tr w:rsidR="00DE3730" w:rsidRPr="00DE3730" w14:paraId="6A38EBC7" w14:textId="7EA0D7E6" w:rsidTr="00DE3730">
        <w:tc>
          <w:tcPr>
            <w:tcW w:w="5098" w:type="dxa"/>
          </w:tcPr>
          <w:p w14:paraId="709DA111" w14:textId="77777777" w:rsidR="00DE3730" w:rsidRPr="00DE3730" w:rsidRDefault="00DE3730" w:rsidP="00A936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DE3730">
              <w:rPr>
                <w:rFonts w:ascii="Merriweather" w:eastAsia="Times New Roman" w:hAnsi="Merriweather" w:cs="Times New Roman"/>
                <w:color w:val="000000"/>
                <w:kern w:val="0"/>
                <w:sz w:val="19"/>
                <w:szCs w:val="19"/>
                <w:vertAlign w:val="superscript"/>
                <w:rtl/>
                <w:lang w:bidi="he-IL"/>
                <w14:ligatures w14:val="none"/>
              </w:rPr>
              <w:lastRenderedPageBreak/>
              <w:t>בראשׁית</w:t>
            </w:r>
            <w:proofErr w:type="spellEnd"/>
            <w:r w:rsidRPr="00DE3730">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DE3730">
              <w:rPr>
                <w:rFonts w:ascii="Merriweather" w:eastAsia="Times New Roman" w:hAnsi="Merriweather" w:cs="Times New Roman"/>
                <w:color w:val="000000"/>
                <w:kern w:val="0"/>
                <w:sz w:val="19"/>
                <w:szCs w:val="19"/>
                <w:vertAlign w:val="superscript"/>
                <w:rtl/>
                <w:lang w:bidi="he-IL"/>
                <w14:ligatures w14:val="none"/>
              </w:rPr>
              <w:t>יא:ג</w:t>
            </w:r>
            <w:proofErr w:type="spellEnd"/>
            <w:r w:rsidRPr="00DE3730">
              <w:rPr>
                <w:rFonts w:ascii="Merriweather" w:eastAsia="Times New Roman" w:hAnsi="Merriweather" w:cs="Times New Roman"/>
                <w:color w:val="000000"/>
                <w:kern w:val="0"/>
                <w:sz w:val="26"/>
                <w:szCs w:val="26"/>
                <w:rtl/>
                <w14:ligatures w14:val="none"/>
              </w:rPr>
              <w:t> </w:t>
            </w:r>
            <w:proofErr w:type="spellStart"/>
            <w:r w:rsidRPr="00DE3730">
              <w:rPr>
                <w:rFonts w:ascii="Merriweather" w:eastAsia="Times New Roman" w:hAnsi="Merriweather" w:cs="Times New Roman"/>
                <w:color w:val="000000"/>
                <w:kern w:val="0"/>
                <w:sz w:val="26"/>
                <w:szCs w:val="26"/>
                <w:rtl/>
                <w:lang w:bidi="he-IL"/>
                <w14:ligatures w14:val="none"/>
              </w:rPr>
              <w:t>וַיֹּאמְרוּ</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אִישׁ</w:t>
            </w:r>
            <w:proofErr w:type="spellEnd"/>
            <w:r w:rsidRPr="00DE3730">
              <w:rPr>
                <w:rFonts w:ascii="Merriweather" w:eastAsia="Times New Roman" w:hAnsi="Merriweather" w:cs="Times New Roman"/>
                <w:color w:val="000000"/>
                <w:kern w:val="0"/>
                <w:sz w:val="26"/>
                <w:szCs w:val="26"/>
                <w:rtl/>
                <w:lang w:bidi="he-IL"/>
                <w14:ligatures w14:val="none"/>
              </w:rPr>
              <w:t xml:space="preserve"> אֶל </w:t>
            </w:r>
            <w:proofErr w:type="spellStart"/>
            <w:r w:rsidRPr="00DE3730">
              <w:rPr>
                <w:rFonts w:ascii="Merriweather" w:eastAsia="Times New Roman" w:hAnsi="Merriweather" w:cs="Times New Roman"/>
                <w:color w:val="000000"/>
                <w:kern w:val="0"/>
                <w:sz w:val="26"/>
                <w:szCs w:val="26"/>
                <w:rtl/>
                <w:lang w:bidi="he-IL"/>
                <w14:ligatures w14:val="none"/>
              </w:rPr>
              <w:t>רֵעֵהוּ</w:t>
            </w:r>
            <w:proofErr w:type="spellEnd"/>
            <w:r w:rsidRPr="00DE3730">
              <w:rPr>
                <w:rFonts w:ascii="Merriweather" w:eastAsia="Times New Roman" w:hAnsi="Merriweather" w:cs="Times New Roman"/>
                <w:color w:val="000000"/>
                <w:kern w:val="0"/>
                <w:sz w:val="26"/>
                <w:szCs w:val="26"/>
                <w:rtl/>
                <w:lang w:bidi="he-IL"/>
                <w14:ligatures w14:val="none"/>
              </w:rPr>
              <w:t xml:space="preserve"> הָבָה </w:t>
            </w:r>
            <w:proofErr w:type="spellStart"/>
            <w:r w:rsidRPr="00DE3730">
              <w:rPr>
                <w:rFonts w:ascii="Merriweather" w:eastAsia="Times New Roman" w:hAnsi="Merriweather" w:cs="Times New Roman"/>
                <w:color w:val="000000"/>
                <w:kern w:val="0"/>
                <w:sz w:val="26"/>
                <w:szCs w:val="26"/>
                <w:rtl/>
                <w:lang w:bidi="he-IL"/>
                <w14:ligatures w14:val="none"/>
              </w:rPr>
              <w:t>נִלְבְּנָה</w:t>
            </w:r>
            <w:proofErr w:type="spellEnd"/>
            <w:r w:rsidRPr="00DE3730">
              <w:rPr>
                <w:rFonts w:ascii="Merriweather" w:eastAsia="Times New Roman" w:hAnsi="Merriweather" w:cs="Times New Roman"/>
                <w:color w:val="000000"/>
                <w:kern w:val="0"/>
                <w:sz w:val="26"/>
                <w:szCs w:val="26"/>
                <w:rtl/>
                <w:lang w:bidi="he-IL"/>
                <w14:ligatures w14:val="none"/>
              </w:rPr>
              <w:t xml:space="preserve"> לְבֵנִים </w:t>
            </w:r>
            <w:proofErr w:type="spellStart"/>
            <w:r w:rsidRPr="00DE3730">
              <w:rPr>
                <w:rFonts w:ascii="Merriweather" w:eastAsia="Times New Roman" w:hAnsi="Merriweather" w:cs="Times New Roman"/>
                <w:color w:val="000000"/>
                <w:kern w:val="0"/>
                <w:sz w:val="26"/>
                <w:szCs w:val="26"/>
                <w:rtl/>
                <w:lang w:bidi="he-IL"/>
                <w14:ligatures w14:val="none"/>
              </w:rPr>
              <w:t>וְנִשְׂרְפָה</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לִשְׂרֵפָה</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וַתְּהִי</w:t>
            </w:r>
            <w:proofErr w:type="spellEnd"/>
            <w:r w:rsidRPr="00DE3730">
              <w:rPr>
                <w:rFonts w:ascii="Merriweather" w:eastAsia="Times New Roman" w:hAnsi="Merriweather" w:cs="Times New Roman"/>
                <w:color w:val="000000"/>
                <w:kern w:val="0"/>
                <w:sz w:val="26"/>
                <w:szCs w:val="26"/>
                <w:rtl/>
                <w:lang w:bidi="he-IL"/>
                <w14:ligatures w14:val="none"/>
              </w:rPr>
              <w:t xml:space="preserve"> לָהֶם </w:t>
            </w:r>
            <w:proofErr w:type="spellStart"/>
            <w:r w:rsidRPr="00DE3730">
              <w:rPr>
                <w:rFonts w:ascii="Merriweather" w:eastAsia="Times New Roman" w:hAnsi="Merriweather" w:cs="Times New Roman"/>
                <w:color w:val="000000"/>
                <w:kern w:val="0"/>
                <w:sz w:val="26"/>
                <w:szCs w:val="26"/>
                <w:rtl/>
                <w:lang w:bidi="he-IL"/>
                <w14:ligatures w14:val="none"/>
              </w:rPr>
              <w:t>הַלְּבֵנָה</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לְאָבֶן</w:t>
            </w:r>
            <w:proofErr w:type="spellEnd"/>
            <w:r w:rsidRPr="00DE3730">
              <w:rPr>
                <w:rFonts w:ascii="Merriweather" w:eastAsia="Times New Roman" w:hAnsi="Merriweather" w:cs="Times New Roman"/>
                <w:color w:val="000000"/>
                <w:kern w:val="0"/>
                <w:sz w:val="26"/>
                <w:szCs w:val="26"/>
                <w:rtl/>
                <w:lang w:bidi="he-IL"/>
                <w14:ligatures w14:val="none"/>
              </w:rPr>
              <w:t xml:space="preserve"> וְהַחֵמָר הָיָה לָהֶם לַחֹמֶר.</w:t>
            </w:r>
          </w:p>
        </w:tc>
        <w:tc>
          <w:tcPr>
            <w:tcW w:w="4252" w:type="dxa"/>
          </w:tcPr>
          <w:p w14:paraId="7B878A5D" w14:textId="481254E6" w:rsidR="00DE3730" w:rsidRPr="00DE3730" w:rsidRDefault="005D136F" w:rsidP="00A93653">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proofErr w:type="spellStart"/>
            <w:r w:rsidRPr="00DE3730">
              <w:rPr>
                <w:rFonts w:ascii="Merriweather" w:eastAsia="Times New Roman" w:hAnsi="Merriweather" w:cs="Times New Roman"/>
                <w:color w:val="000000"/>
                <w:kern w:val="0"/>
                <w:sz w:val="19"/>
                <w:szCs w:val="19"/>
                <w:vertAlign w:val="superscript"/>
                <w:rtl/>
                <w:lang w:bidi="he-IL"/>
                <w14:ligatures w14:val="none"/>
              </w:rPr>
              <w:t>בראשׁית</w:t>
            </w:r>
            <w:proofErr w:type="spellEnd"/>
            <w:r w:rsidRPr="00DE3730">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DE3730">
              <w:rPr>
                <w:rFonts w:ascii="Merriweather" w:eastAsia="Times New Roman" w:hAnsi="Merriweather" w:cs="Times New Roman"/>
                <w:color w:val="000000"/>
                <w:kern w:val="0"/>
                <w:sz w:val="19"/>
                <w:szCs w:val="19"/>
                <w:vertAlign w:val="superscript"/>
                <w:rtl/>
                <w:lang w:bidi="he-IL"/>
                <w14:ligatures w14:val="none"/>
              </w:rPr>
              <w:t>יא:ג</w:t>
            </w:r>
            <w:proofErr w:type="spellEnd"/>
            <w:r w:rsidRPr="00DE3730">
              <w:rPr>
                <w:rFonts w:ascii="Merriweather" w:eastAsia="Times New Roman" w:hAnsi="Merriweather" w:cs="Times New Roman"/>
                <w:color w:val="000000"/>
                <w:kern w:val="0"/>
                <w:sz w:val="26"/>
                <w:szCs w:val="26"/>
                <w:rtl/>
                <w14:ligatures w14:val="none"/>
              </w:rPr>
              <w:t> </w:t>
            </w:r>
            <w:proofErr w:type="spellStart"/>
            <w:r w:rsidRPr="00DE3730">
              <w:rPr>
                <w:rFonts w:ascii="Merriweather" w:eastAsia="Times New Roman" w:hAnsi="Merriweather" w:cs="Times New Roman"/>
                <w:color w:val="000000"/>
                <w:kern w:val="0"/>
                <w:sz w:val="26"/>
                <w:szCs w:val="26"/>
                <w:rtl/>
                <w:lang w:bidi="he-IL"/>
                <w14:ligatures w14:val="none"/>
              </w:rPr>
              <w:t>וַיֹּאמְרוּ</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אִישׁ</w:t>
            </w:r>
            <w:proofErr w:type="spellEnd"/>
            <w:r w:rsidRPr="00DE3730">
              <w:rPr>
                <w:rFonts w:ascii="Merriweather" w:eastAsia="Times New Roman" w:hAnsi="Merriweather" w:cs="Times New Roman"/>
                <w:color w:val="000000"/>
                <w:kern w:val="0"/>
                <w:sz w:val="26"/>
                <w:szCs w:val="26"/>
                <w:rtl/>
                <w:lang w:bidi="he-IL"/>
                <w14:ligatures w14:val="none"/>
              </w:rPr>
              <w:t xml:space="preserve"> אֶל </w:t>
            </w:r>
            <w:proofErr w:type="spellStart"/>
            <w:r w:rsidRPr="00DE3730">
              <w:rPr>
                <w:rFonts w:ascii="Merriweather" w:eastAsia="Times New Roman" w:hAnsi="Merriweather" w:cs="Times New Roman"/>
                <w:color w:val="000000"/>
                <w:kern w:val="0"/>
                <w:sz w:val="26"/>
                <w:szCs w:val="26"/>
                <w:rtl/>
                <w:lang w:bidi="he-IL"/>
                <w14:ligatures w14:val="none"/>
              </w:rPr>
              <w:t>רֵעֵהוּ</w:t>
            </w:r>
            <w:proofErr w:type="spellEnd"/>
            <w:r w:rsidRPr="00DE3730">
              <w:rPr>
                <w:rFonts w:ascii="Merriweather" w:eastAsia="Times New Roman" w:hAnsi="Merriweather" w:cs="Times New Roman"/>
                <w:color w:val="000000"/>
                <w:kern w:val="0"/>
                <w:sz w:val="26"/>
                <w:szCs w:val="26"/>
                <w:rtl/>
                <w:lang w:bidi="he-IL"/>
                <w14:ligatures w14:val="none"/>
              </w:rPr>
              <w:t xml:space="preserve"> הָבָה </w:t>
            </w:r>
            <w:proofErr w:type="spellStart"/>
            <w:r w:rsidRPr="00DE3730">
              <w:rPr>
                <w:rFonts w:ascii="Merriweather" w:eastAsia="Times New Roman" w:hAnsi="Merriweather" w:cs="Times New Roman"/>
                <w:color w:val="000000"/>
                <w:kern w:val="0"/>
                <w:sz w:val="26"/>
                <w:szCs w:val="26"/>
                <w:rtl/>
                <w:lang w:bidi="he-IL"/>
                <w14:ligatures w14:val="none"/>
              </w:rPr>
              <w:t>נִלְבְּנָה</w:t>
            </w:r>
            <w:proofErr w:type="spellEnd"/>
            <w:r w:rsidRPr="00DE3730">
              <w:rPr>
                <w:rFonts w:ascii="Merriweather" w:eastAsia="Times New Roman" w:hAnsi="Merriweather" w:cs="Times New Roman"/>
                <w:color w:val="000000"/>
                <w:kern w:val="0"/>
                <w:sz w:val="26"/>
                <w:szCs w:val="26"/>
                <w:rtl/>
                <w:lang w:bidi="he-IL"/>
                <w14:ligatures w14:val="none"/>
              </w:rPr>
              <w:t xml:space="preserve"> לְבֵנִים </w:t>
            </w:r>
            <w:proofErr w:type="spellStart"/>
            <w:r w:rsidRPr="00DE3730">
              <w:rPr>
                <w:rFonts w:ascii="Merriweather" w:eastAsia="Times New Roman" w:hAnsi="Merriweather" w:cs="Times New Roman"/>
                <w:color w:val="000000"/>
                <w:kern w:val="0"/>
                <w:sz w:val="26"/>
                <w:szCs w:val="26"/>
                <w:rtl/>
                <w:lang w:bidi="he-IL"/>
                <w14:ligatures w14:val="none"/>
              </w:rPr>
              <w:t>וְנִשְׂרְפָה</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לִשְׂרֵפָה</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וַתְּהִי</w:t>
            </w:r>
            <w:proofErr w:type="spellEnd"/>
            <w:r w:rsidRPr="00DE3730">
              <w:rPr>
                <w:rFonts w:ascii="Merriweather" w:eastAsia="Times New Roman" w:hAnsi="Merriweather" w:cs="Times New Roman"/>
                <w:color w:val="000000"/>
                <w:kern w:val="0"/>
                <w:sz w:val="26"/>
                <w:szCs w:val="26"/>
                <w:rtl/>
                <w:lang w:bidi="he-IL"/>
                <w14:ligatures w14:val="none"/>
              </w:rPr>
              <w:t xml:space="preserve"> לָהֶם </w:t>
            </w:r>
            <w:proofErr w:type="spellStart"/>
            <w:r w:rsidRPr="00DE3730">
              <w:rPr>
                <w:rFonts w:ascii="Merriweather" w:eastAsia="Times New Roman" w:hAnsi="Merriweather" w:cs="Times New Roman"/>
                <w:color w:val="000000"/>
                <w:kern w:val="0"/>
                <w:sz w:val="26"/>
                <w:szCs w:val="26"/>
                <w:rtl/>
                <w:lang w:bidi="he-IL"/>
                <w14:ligatures w14:val="none"/>
              </w:rPr>
              <w:t>הַלְּבֵנָה</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לְאָבֶן</w:t>
            </w:r>
            <w:proofErr w:type="spellEnd"/>
            <w:r w:rsidRPr="00DE3730">
              <w:rPr>
                <w:rFonts w:ascii="Merriweather" w:eastAsia="Times New Roman" w:hAnsi="Merriweather" w:cs="Times New Roman"/>
                <w:color w:val="000000"/>
                <w:kern w:val="0"/>
                <w:sz w:val="26"/>
                <w:szCs w:val="26"/>
                <w:rtl/>
                <w:lang w:bidi="he-IL"/>
                <w14:ligatures w14:val="none"/>
              </w:rPr>
              <w:t xml:space="preserve"> וְהַחֵמָר הָיָה לָהֶם לַחֹמֶר.</w:t>
            </w:r>
          </w:p>
        </w:tc>
      </w:tr>
      <w:tr w:rsidR="00DE3730" w:rsidRPr="00DE3730" w14:paraId="061EAF24" w14:textId="3546DC71" w:rsidTr="00DE3730">
        <w:tc>
          <w:tcPr>
            <w:tcW w:w="5098" w:type="dxa"/>
          </w:tcPr>
          <w:p w14:paraId="28D17267" w14:textId="77777777" w:rsidR="00DE3730" w:rsidRPr="00DE3730" w:rsidRDefault="00DE3730" w:rsidP="00A936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E3730">
              <w:rPr>
                <w:rFonts w:ascii="Merriweather" w:eastAsia="Times New Roman" w:hAnsi="Merriweather" w:cs="Times New Roman"/>
                <w:color w:val="000000"/>
                <w:kern w:val="0"/>
                <w:sz w:val="17"/>
                <w:szCs w:val="17"/>
                <w:vertAlign w:val="superscript"/>
                <w14:ligatures w14:val="none"/>
              </w:rPr>
              <w:t>Gen 11:3</w:t>
            </w:r>
            <w:r w:rsidRPr="00DE3730">
              <w:rPr>
                <w:rFonts w:ascii="Merriweather" w:eastAsia="Times New Roman" w:hAnsi="Merriweather" w:cs="Times New Roman"/>
                <w:color w:val="000000"/>
                <w:kern w:val="0"/>
                <w:sz w:val="23"/>
                <w:szCs w:val="23"/>
                <w14:ligatures w14:val="none"/>
              </w:rPr>
              <w:t xml:space="preserve"> Then, they said to each other, “Let us make bricks and let us fire them fully.” </w:t>
            </w:r>
            <w:proofErr w:type="gramStart"/>
            <w:r w:rsidRPr="00DE3730">
              <w:rPr>
                <w:rFonts w:ascii="Merriweather" w:eastAsia="Times New Roman" w:hAnsi="Merriweather" w:cs="Times New Roman"/>
                <w:color w:val="000000"/>
                <w:kern w:val="0"/>
                <w:sz w:val="23"/>
                <w:szCs w:val="23"/>
                <w14:ligatures w14:val="none"/>
              </w:rPr>
              <w:t>So</w:t>
            </w:r>
            <w:proofErr w:type="gramEnd"/>
            <w:r w:rsidRPr="00DE3730">
              <w:rPr>
                <w:rFonts w:ascii="Merriweather" w:eastAsia="Times New Roman" w:hAnsi="Merriweather" w:cs="Times New Roman"/>
                <w:color w:val="000000"/>
                <w:kern w:val="0"/>
                <w:sz w:val="23"/>
                <w:szCs w:val="23"/>
                <w14:ligatures w14:val="none"/>
              </w:rPr>
              <w:t xml:space="preserve"> they used brick for stone and bitumen for mortar.</w:t>
            </w:r>
          </w:p>
        </w:tc>
        <w:tc>
          <w:tcPr>
            <w:tcW w:w="4252" w:type="dxa"/>
          </w:tcPr>
          <w:p w14:paraId="7A83ADFE" w14:textId="77777777" w:rsidR="00DE3730" w:rsidRPr="00DE3730" w:rsidRDefault="00DE3730" w:rsidP="00A93653">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DE3730" w:rsidRPr="00DE3730" w14:paraId="256445B6" w14:textId="28B6EC66" w:rsidTr="00DE3730">
        <w:tc>
          <w:tcPr>
            <w:tcW w:w="5098" w:type="dxa"/>
          </w:tcPr>
          <w:p w14:paraId="6231A3C2"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The story thus explicitly translates the materials from one culture into another: “brick </w:t>
            </w:r>
            <w:r w:rsidRPr="00DE3730">
              <w:rPr>
                <w:rFonts w:ascii="Merriweather" w:eastAsia="Times New Roman" w:hAnsi="Merriweather" w:cs="Times New Roman"/>
                <w:i/>
                <w:iCs/>
                <w:color w:val="000000"/>
                <w:kern w:val="0"/>
                <w:sz w:val="26"/>
                <w:szCs w:val="26"/>
                <w14:ligatures w14:val="none"/>
              </w:rPr>
              <w:t>for </w:t>
            </w:r>
            <w:r w:rsidRPr="00DE3730">
              <w:rPr>
                <w:rFonts w:ascii="Merriweather" w:eastAsia="Times New Roman" w:hAnsi="Merriweather" w:cs="Times New Roman"/>
                <w:color w:val="000000"/>
                <w:kern w:val="0"/>
                <w:sz w:val="26"/>
                <w:szCs w:val="26"/>
                <w14:ligatures w14:val="none"/>
              </w:rPr>
              <w:t>stone and bitumen </w:t>
            </w:r>
            <w:r w:rsidRPr="00DE3730">
              <w:rPr>
                <w:rFonts w:ascii="Merriweather" w:eastAsia="Times New Roman" w:hAnsi="Merriweather" w:cs="Times New Roman"/>
                <w:i/>
                <w:iCs/>
                <w:color w:val="000000"/>
                <w:kern w:val="0"/>
                <w:sz w:val="26"/>
                <w:szCs w:val="26"/>
                <w14:ligatures w14:val="none"/>
              </w:rPr>
              <w:t>for </w:t>
            </w:r>
            <w:r w:rsidRPr="00DE3730">
              <w:rPr>
                <w:rFonts w:ascii="Merriweather" w:eastAsia="Times New Roman" w:hAnsi="Merriweather" w:cs="Times New Roman"/>
                <w:color w:val="000000"/>
                <w:kern w:val="0"/>
                <w:sz w:val="26"/>
                <w:szCs w:val="26"/>
                <w14:ligatures w14:val="none"/>
              </w:rPr>
              <w:t>mortar.”</w:t>
            </w:r>
            <w:r w:rsidRPr="00DE3730">
              <w:rPr>
                <w:rFonts w:ascii="Merriweather" w:eastAsia="Times New Roman" w:hAnsi="Merriweather" w:cs="Times New Roman"/>
                <w:color w:val="B22222"/>
                <w:kern w:val="0"/>
                <w:sz w:val="23"/>
                <w:szCs w:val="23"/>
                <w:vertAlign w:val="superscript"/>
                <w14:ligatures w14:val="none"/>
              </w:rPr>
              <w:t>[7]</w:t>
            </w:r>
          </w:p>
        </w:tc>
        <w:tc>
          <w:tcPr>
            <w:tcW w:w="4252" w:type="dxa"/>
          </w:tcPr>
          <w:p w14:paraId="0C97DA1A" w14:textId="0633B4AA" w:rsidR="00DE3730" w:rsidRPr="00DE3730" w:rsidRDefault="00F86AFD" w:rsidP="00F86AFD">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הסיפור מתרג</w:t>
            </w:r>
            <w:r w:rsidR="00700844">
              <w:rPr>
                <w:rFonts w:ascii="Merriweather" w:eastAsia="Times New Roman" w:hAnsi="Merriweather" w:cs="Times New Roman" w:hint="cs"/>
                <w:color w:val="000000"/>
                <w:kern w:val="0"/>
                <w:sz w:val="26"/>
                <w:szCs w:val="26"/>
                <w:rtl/>
                <w:lang w:bidi="he-IL"/>
                <w14:ligatures w14:val="none"/>
              </w:rPr>
              <w:t>ם במפורש את שמות חומרי הבנייה הנפוצים</w:t>
            </w:r>
            <w:r>
              <w:rPr>
                <w:rFonts w:ascii="Merriweather" w:eastAsia="Times New Roman" w:hAnsi="Merriweather" w:cs="Times New Roman" w:hint="cs"/>
                <w:color w:val="000000"/>
                <w:kern w:val="0"/>
                <w:sz w:val="26"/>
                <w:szCs w:val="26"/>
                <w:rtl/>
                <w:lang w:bidi="he-IL"/>
                <w14:ligatures w14:val="none"/>
              </w:rPr>
              <w:t xml:space="preserve"> תרבות אחת למונחים המוכרים בתרבות אחרת: "</w:t>
            </w:r>
            <w:proofErr w:type="spellStart"/>
            <w:r w:rsidRPr="00DE3730">
              <w:rPr>
                <w:rFonts w:ascii="Merriweather" w:eastAsia="Times New Roman" w:hAnsi="Merriweather" w:cs="Times New Roman"/>
                <w:color w:val="000000"/>
                <w:kern w:val="0"/>
                <w:sz w:val="26"/>
                <w:szCs w:val="26"/>
                <w:rtl/>
                <w:lang w:bidi="he-IL"/>
                <w14:ligatures w14:val="none"/>
              </w:rPr>
              <w:t>וַתְּהִי</w:t>
            </w:r>
            <w:proofErr w:type="spellEnd"/>
            <w:r w:rsidRPr="00DE3730">
              <w:rPr>
                <w:rFonts w:ascii="Merriweather" w:eastAsia="Times New Roman" w:hAnsi="Merriweather" w:cs="Times New Roman"/>
                <w:color w:val="000000"/>
                <w:kern w:val="0"/>
                <w:sz w:val="26"/>
                <w:szCs w:val="26"/>
                <w:rtl/>
                <w:lang w:bidi="he-IL"/>
                <w14:ligatures w14:val="none"/>
              </w:rPr>
              <w:t xml:space="preserve"> לָהֶם </w:t>
            </w:r>
            <w:proofErr w:type="spellStart"/>
            <w:r w:rsidRPr="00DE3730">
              <w:rPr>
                <w:rFonts w:ascii="Merriweather" w:eastAsia="Times New Roman" w:hAnsi="Merriweather" w:cs="Times New Roman"/>
                <w:color w:val="000000"/>
                <w:kern w:val="0"/>
                <w:sz w:val="26"/>
                <w:szCs w:val="26"/>
                <w:rtl/>
                <w:lang w:bidi="he-IL"/>
                <w14:ligatures w14:val="none"/>
              </w:rPr>
              <w:t>הַלְּבֵנָה</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לְאָבֶן</w:t>
            </w:r>
            <w:proofErr w:type="spellEnd"/>
            <w:r w:rsidRPr="00DE3730">
              <w:rPr>
                <w:rFonts w:ascii="Merriweather" w:eastAsia="Times New Roman" w:hAnsi="Merriweather" w:cs="Times New Roman"/>
                <w:color w:val="000000"/>
                <w:kern w:val="0"/>
                <w:sz w:val="26"/>
                <w:szCs w:val="26"/>
                <w:rtl/>
                <w:lang w:bidi="he-IL"/>
                <w14:ligatures w14:val="none"/>
              </w:rPr>
              <w:t xml:space="preserve"> וְהַחֵמָר הָיָה לָהֶם לַחֹמֶר</w:t>
            </w:r>
            <w:r>
              <w:rPr>
                <w:rFonts w:ascii="Merriweather" w:eastAsia="Times New Roman" w:hAnsi="Merriweather" w:cs="Times New Roman" w:hint="cs"/>
                <w:color w:val="000000"/>
                <w:kern w:val="0"/>
                <w:sz w:val="26"/>
                <w:szCs w:val="26"/>
                <w:rtl/>
                <w:lang w:bidi="he-IL"/>
                <w14:ligatures w14:val="none"/>
              </w:rPr>
              <w:t>"</w:t>
            </w:r>
            <w:r w:rsidRPr="00700844">
              <w:rPr>
                <w:rFonts w:ascii="Merriweather" w:eastAsia="Times New Roman" w:hAnsi="Merriweather" w:cs="Times New Roman" w:hint="cs"/>
                <w:color w:val="000000"/>
                <w:kern w:val="0"/>
                <w:sz w:val="26"/>
                <w:szCs w:val="26"/>
                <w:rtl/>
                <w:lang w:bidi="he-IL"/>
                <w14:ligatures w14:val="none"/>
              </w:rPr>
              <w:t>.</w:t>
            </w:r>
            <w:r w:rsidR="00A86942" w:rsidRPr="00A86942">
              <w:rPr>
                <w:rFonts w:ascii="Merriweather" w:eastAsia="Times New Roman" w:hAnsi="Merriweather" w:cs="Times New Roman" w:hint="cs"/>
                <w:color w:val="000000"/>
                <w:kern w:val="0"/>
                <w:sz w:val="26"/>
                <w:szCs w:val="26"/>
                <w:vertAlign w:val="superscript"/>
                <w:rtl/>
                <w:lang w:bidi="he-IL"/>
                <w14:ligatures w14:val="none"/>
              </w:rPr>
              <w:t>[7]</w:t>
            </w:r>
          </w:p>
        </w:tc>
      </w:tr>
      <w:tr w:rsidR="00DE3730" w:rsidRPr="00DE3730" w14:paraId="4635F049" w14:textId="3896D124" w:rsidTr="00DE3730">
        <w:tc>
          <w:tcPr>
            <w:tcW w:w="5098" w:type="dxa"/>
          </w:tcPr>
          <w:p w14:paraId="12D310BD"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 xml:space="preserve">To prevent the city’s completion, YHWH confuses the people’s language so that they no longer speak the same tongue, leading humans to </w:t>
            </w:r>
            <w:proofErr w:type="gramStart"/>
            <w:r w:rsidRPr="00DE3730">
              <w:rPr>
                <w:rFonts w:ascii="Merriweather" w:eastAsia="Times New Roman" w:hAnsi="Merriweather" w:cs="Times New Roman"/>
                <w:color w:val="000000"/>
                <w:kern w:val="0"/>
                <w:sz w:val="26"/>
                <w:szCs w:val="26"/>
                <w14:ligatures w14:val="none"/>
              </w:rPr>
              <w:t>be dispersed</w:t>
            </w:r>
            <w:proofErr w:type="gramEnd"/>
            <w:r w:rsidRPr="00DE3730">
              <w:rPr>
                <w:rFonts w:ascii="Merriweather" w:eastAsia="Times New Roman" w:hAnsi="Merriweather" w:cs="Times New Roman"/>
                <w:color w:val="000000"/>
                <w:kern w:val="0"/>
                <w:sz w:val="26"/>
                <w:szCs w:val="26"/>
                <w14:ligatures w14:val="none"/>
              </w:rPr>
              <w:t xml:space="preserve"> across the world (vv. 5–8). The narrative ends with an etiology explaining the </w:t>
            </w:r>
            <w:proofErr w:type="spellStart"/>
            <w:r w:rsidRPr="00DE3730">
              <w:rPr>
                <w:rFonts w:ascii="Merriweather" w:eastAsia="Times New Roman" w:hAnsi="Merriweather" w:cs="Times New Roman"/>
                <w:color w:val="000000"/>
                <w:kern w:val="0"/>
                <w:sz w:val="26"/>
                <w:szCs w:val="26"/>
                <w14:ligatures w14:val="none"/>
              </w:rPr>
              <w:t>toponym</w:t>
            </w:r>
            <w:r w:rsidRPr="00DE3730">
              <w:rPr>
                <w:rFonts w:ascii="Merriweather" w:eastAsia="Times New Roman" w:hAnsi="Merriweather" w:cs="Times New Roman"/>
                <w:color w:val="000000"/>
                <w:kern w:val="0"/>
                <w:sz w:val="26"/>
                <w:szCs w:val="26"/>
                <w:rtl/>
                <w:lang w:bidi="he-IL"/>
                <w14:ligatures w14:val="none"/>
              </w:rPr>
              <w:t>בָּבֶל</w:t>
            </w:r>
            <w:proofErr w:type="spellEnd"/>
            <w:r w:rsidRPr="00DE3730">
              <w:rPr>
                <w:rFonts w:ascii="Merriweather" w:eastAsia="Times New Roman" w:hAnsi="Merriweather" w:cs="Times New Roman"/>
                <w:color w:val="000000"/>
                <w:kern w:val="0"/>
                <w:sz w:val="26"/>
                <w:szCs w:val="26"/>
                <w14:ligatures w14:val="none"/>
              </w:rPr>
              <w:t xml:space="preserve"> (</w:t>
            </w:r>
            <w:r w:rsidRPr="00DE3730">
              <w:rPr>
                <w:rFonts w:ascii="Merriweather" w:eastAsia="Times New Roman" w:hAnsi="Merriweather" w:cs="Times New Roman"/>
                <w:i/>
                <w:iCs/>
                <w:color w:val="000000"/>
                <w:kern w:val="0"/>
                <w:sz w:val="26"/>
                <w:szCs w:val="26"/>
                <w14:ligatures w14:val="none"/>
              </w:rPr>
              <w:t>Babel</w:t>
            </w:r>
            <w:r w:rsidRPr="00DE3730">
              <w:rPr>
                <w:rFonts w:ascii="Merriweather" w:eastAsia="Times New Roman" w:hAnsi="Merriweather" w:cs="Times New Roman"/>
                <w:color w:val="000000"/>
                <w:kern w:val="0"/>
                <w:sz w:val="26"/>
                <w:szCs w:val="26"/>
                <w14:ligatures w14:val="none"/>
              </w:rPr>
              <w:t>)—the Hebrew spelling of Babylon</w:t>
            </w:r>
            <w:r w:rsidRPr="00DE3730">
              <w:rPr>
                <w:rFonts w:ascii="Merriweather" w:eastAsia="Times New Roman" w:hAnsi="Merriweather" w:cs="Times New Roman"/>
                <w:color w:val="B22222"/>
                <w:kern w:val="0"/>
                <w:sz w:val="23"/>
                <w:szCs w:val="23"/>
                <w:vertAlign w:val="superscript"/>
                <w14:ligatures w14:val="none"/>
              </w:rPr>
              <w:t>[8]</w:t>
            </w:r>
            <w:r w:rsidRPr="00DE3730">
              <w:rPr>
                <w:rFonts w:ascii="Merriweather" w:eastAsia="Times New Roman" w:hAnsi="Merriweather" w:cs="Times New Roman"/>
                <w:color w:val="000000"/>
                <w:kern w:val="0"/>
                <w:sz w:val="26"/>
                <w:szCs w:val="26"/>
                <w14:ligatures w14:val="none"/>
              </w:rPr>
              <w:t xml:space="preserve">—as a wordplay on the root </w:t>
            </w:r>
            <w:proofErr w:type="spellStart"/>
            <w:r w:rsidRPr="00DE3730">
              <w:rPr>
                <w:rFonts w:ascii="Merriweather" w:eastAsia="Times New Roman" w:hAnsi="Merriweather" w:cs="Times New Roman"/>
                <w:color w:val="000000"/>
                <w:kern w:val="0"/>
                <w:sz w:val="26"/>
                <w:szCs w:val="26"/>
                <w:rtl/>
                <w:lang w:bidi="he-IL"/>
                <w14:ligatures w14:val="none"/>
              </w:rPr>
              <w:t>ב.ל.ל</w:t>
            </w:r>
            <w:proofErr w:type="spellEnd"/>
            <w:r w:rsidRPr="00DE3730">
              <w:rPr>
                <w:rFonts w:ascii="Merriweather" w:eastAsia="Times New Roman" w:hAnsi="Merriweather" w:cs="Times New Roman"/>
                <w:color w:val="000000"/>
                <w:kern w:val="0"/>
                <w:sz w:val="26"/>
                <w:szCs w:val="26"/>
                <w14:ligatures w14:val="none"/>
              </w:rPr>
              <w:t>, meaning “to garble or confuse”:</w:t>
            </w:r>
          </w:p>
        </w:tc>
        <w:tc>
          <w:tcPr>
            <w:tcW w:w="4252" w:type="dxa"/>
          </w:tcPr>
          <w:p w14:paraId="0CE226AD" w14:textId="39340682" w:rsidR="00DE3730" w:rsidRPr="00DE3730" w:rsidRDefault="00A86942" w:rsidP="00F86AFD">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י־הוה בולל את שפתם של האנשים</w:t>
            </w:r>
            <w:r w:rsidR="00337A6C">
              <w:rPr>
                <w:rFonts w:ascii="Merriweather" w:eastAsia="Times New Roman" w:hAnsi="Merriweather" w:cs="Times New Roman" w:hint="cs"/>
                <w:color w:val="000000"/>
                <w:kern w:val="0"/>
                <w:sz w:val="26"/>
                <w:szCs w:val="26"/>
                <w:rtl/>
                <w:lang w:bidi="he-IL"/>
                <w14:ligatures w14:val="none"/>
              </w:rPr>
              <w:t xml:space="preserve"> </w:t>
            </w:r>
            <w:r w:rsidR="00337A6C">
              <w:rPr>
                <w:rFonts w:ascii="Merriweather" w:eastAsia="Times New Roman" w:hAnsi="Merriweather" w:cs="Times New Roman" w:hint="cs"/>
                <w:color w:val="000000"/>
                <w:kern w:val="0"/>
                <w:sz w:val="26"/>
                <w:szCs w:val="26"/>
                <w:rtl/>
                <w:lang w:bidi="he-IL"/>
                <w14:ligatures w14:val="none"/>
              </w:rPr>
              <w:t>כדי למנוע את השלמת בניית העיר</w:t>
            </w:r>
            <w:r>
              <w:rPr>
                <w:rFonts w:ascii="Merriweather" w:eastAsia="Times New Roman" w:hAnsi="Merriweather" w:cs="Times New Roman" w:hint="cs"/>
                <w:color w:val="000000"/>
                <w:kern w:val="0"/>
                <w:sz w:val="26"/>
                <w:szCs w:val="26"/>
                <w:rtl/>
                <w:lang w:bidi="he-IL"/>
                <w14:ligatures w14:val="none"/>
              </w:rPr>
              <w:t xml:space="preserve">; הם אינם מדברים עוד שפה אחת, ובעקבות זאת </w:t>
            </w:r>
            <w:r w:rsidR="00337A6C">
              <w:rPr>
                <w:rFonts w:ascii="Merriweather" w:eastAsia="Times New Roman" w:hAnsi="Merriweather" w:cs="Times New Roman" w:hint="cs"/>
                <w:color w:val="000000"/>
                <w:kern w:val="0"/>
                <w:sz w:val="26"/>
                <w:szCs w:val="26"/>
                <w:rtl/>
                <w:lang w:bidi="he-IL"/>
                <w14:ligatures w14:val="none"/>
              </w:rPr>
              <w:t xml:space="preserve">הם </w:t>
            </w:r>
            <w:r>
              <w:rPr>
                <w:rFonts w:ascii="Merriweather" w:eastAsia="Times New Roman" w:hAnsi="Merriweather" w:cs="Times New Roman" w:hint="cs"/>
                <w:color w:val="000000"/>
                <w:kern w:val="0"/>
                <w:sz w:val="26"/>
                <w:szCs w:val="26"/>
                <w:rtl/>
                <w:lang w:bidi="he-IL"/>
                <w14:ligatures w14:val="none"/>
              </w:rPr>
              <w:t>נפוצים ברחבי העולם (פס' ה–ח). הסיפור נחתם בהסבר אטיולוגי לשם "בבל"</w:t>
            </w:r>
            <w:r w:rsidRPr="00A86942">
              <w:rPr>
                <w:rFonts w:ascii="Merriweather" w:eastAsia="Times New Roman" w:hAnsi="Merriweather" w:cs="Times New Roman" w:hint="cs"/>
                <w:color w:val="000000"/>
                <w:kern w:val="0"/>
                <w:sz w:val="26"/>
                <w:szCs w:val="26"/>
                <w:vertAlign w:val="superscript"/>
                <w:rtl/>
                <w:lang w:bidi="he-IL"/>
                <w14:ligatures w14:val="none"/>
              </w:rPr>
              <w:t>[8]</w:t>
            </w:r>
            <w:r>
              <w:rPr>
                <w:rFonts w:ascii="Merriweather" w:eastAsia="Times New Roman" w:hAnsi="Merriweather" w:cs="Times New Roman" w:hint="cs"/>
                <w:color w:val="000000"/>
                <w:kern w:val="0"/>
                <w:sz w:val="26"/>
                <w:szCs w:val="26"/>
                <w:rtl/>
                <w:lang w:bidi="he-IL"/>
                <w14:ligatures w14:val="none"/>
              </w:rPr>
              <w:t xml:space="preserve"> – השם הוא משחק מילים על השורש בל"ל:</w:t>
            </w:r>
          </w:p>
        </w:tc>
      </w:tr>
      <w:tr w:rsidR="00DE3730" w:rsidRPr="00DE3730" w14:paraId="7E4CE131" w14:textId="5AF27118" w:rsidTr="00DE3730">
        <w:tc>
          <w:tcPr>
            <w:tcW w:w="5098" w:type="dxa"/>
          </w:tcPr>
          <w:p w14:paraId="1E500141" w14:textId="77777777" w:rsidR="00DE3730" w:rsidRPr="00DE3730" w:rsidRDefault="00DE3730" w:rsidP="00A936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DE3730">
              <w:rPr>
                <w:rFonts w:ascii="Merriweather" w:eastAsia="Times New Roman" w:hAnsi="Merriweather" w:cs="Times New Roman"/>
                <w:color w:val="000000"/>
                <w:kern w:val="0"/>
                <w:sz w:val="19"/>
                <w:szCs w:val="19"/>
                <w:vertAlign w:val="superscript"/>
                <w:rtl/>
                <w:lang w:bidi="he-IL"/>
                <w14:ligatures w14:val="none"/>
              </w:rPr>
              <w:t>בראשׁית</w:t>
            </w:r>
            <w:proofErr w:type="spellEnd"/>
            <w:r w:rsidRPr="00DE3730">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DE3730">
              <w:rPr>
                <w:rFonts w:ascii="Merriweather" w:eastAsia="Times New Roman" w:hAnsi="Merriweather" w:cs="Times New Roman"/>
                <w:color w:val="000000"/>
                <w:kern w:val="0"/>
                <w:sz w:val="19"/>
                <w:szCs w:val="19"/>
                <w:vertAlign w:val="superscript"/>
                <w:rtl/>
                <w:lang w:bidi="he-IL"/>
                <w14:ligatures w14:val="none"/>
              </w:rPr>
              <w:t>יא:ט</w:t>
            </w:r>
            <w:proofErr w:type="spellEnd"/>
            <w:r w:rsidRPr="00DE3730">
              <w:rPr>
                <w:rFonts w:ascii="Merriweather" w:eastAsia="Times New Roman" w:hAnsi="Merriweather" w:cs="Times New Roman"/>
                <w:color w:val="000000"/>
                <w:kern w:val="0"/>
                <w:sz w:val="26"/>
                <w:szCs w:val="26"/>
                <w:rtl/>
                <w14:ligatures w14:val="none"/>
              </w:rPr>
              <w:t> </w:t>
            </w:r>
            <w:r w:rsidRPr="00DE3730">
              <w:rPr>
                <w:rFonts w:ascii="Merriweather" w:eastAsia="Times New Roman" w:hAnsi="Merriweather" w:cs="Times New Roman"/>
                <w:color w:val="000000"/>
                <w:kern w:val="0"/>
                <w:sz w:val="26"/>
                <w:szCs w:val="26"/>
                <w:rtl/>
                <w:lang w:bidi="he-IL"/>
                <w14:ligatures w14:val="none"/>
              </w:rPr>
              <w:t xml:space="preserve">עַל </w:t>
            </w:r>
            <w:proofErr w:type="spellStart"/>
            <w:r w:rsidRPr="00DE3730">
              <w:rPr>
                <w:rFonts w:ascii="Merriweather" w:eastAsia="Times New Roman" w:hAnsi="Merriweather" w:cs="Times New Roman"/>
                <w:color w:val="000000"/>
                <w:kern w:val="0"/>
                <w:sz w:val="26"/>
                <w:szCs w:val="26"/>
                <w:rtl/>
                <w:lang w:bidi="he-IL"/>
                <w14:ligatures w14:val="none"/>
              </w:rPr>
              <w:t>כֵּן</w:t>
            </w:r>
            <w:proofErr w:type="spellEnd"/>
            <w:r w:rsidRPr="00DE3730">
              <w:rPr>
                <w:rFonts w:ascii="Merriweather" w:eastAsia="Times New Roman" w:hAnsi="Merriweather" w:cs="Times New Roman"/>
                <w:color w:val="000000"/>
                <w:kern w:val="0"/>
                <w:sz w:val="26"/>
                <w:szCs w:val="26"/>
                <w:rtl/>
                <w:lang w:bidi="he-IL"/>
                <w14:ligatures w14:val="none"/>
              </w:rPr>
              <w:t xml:space="preserve"> קָרָא </w:t>
            </w:r>
            <w:proofErr w:type="spellStart"/>
            <w:r w:rsidRPr="00DE3730">
              <w:rPr>
                <w:rFonts w:ascii="Merriweather" w:eastAsia="Times New Roman" w:hAnsi="Merriweather" w:cs="Times New Roman"/>
                <w:color w:val="000000"/>
                <w:kern w:val="0"/>
                <w:sz w:val="26"/>
                <w:szCs w:val="26"/>
                <w:rtl/>
                <w:lang w:bidi="he-IL"/>
                <w14:ligatures w14:val="none"/>
              </w:rPr>
              <w:t>שְׁמָהּ</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בָּבֶל</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כִּי</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שָׁם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בָּלַל</w:t>
            </w:r>
            <w:proofErr w:type="spellEnd"/>
            <w:r w:rsidRPr="00DE3730">
              <w:rPr>
                <w:rFonts w:ascii="Merriweather" w:eastAsia="Times New Roman" w:hAnsi="Merriweather" w:cs="Times New Roman"/>
                <w:color w:val="000000"/>
                <w:kern w:val="0"/>
                <w:sz w:val="26"/>
                <w:szCs w:val="26"/>
                <w:rtl/>
                <w:lang w:bidi="he-IL"/>
                <w14:ligatures w14:val="none"/>
              </w:rPr>
              <w:t xml:space="preserve"> יְ־הוָה </w:t>
            </w:r>
            <w:proofErr w:type="spellStart"/>
            <w:r w:rsidRPr="00DE3730">
              <w:rPr>
                <w:rFonts w:ascii="Merriweather" w:eastAsia="Times New Roman" w:hAnsi="Merriweather" w:cs="Times New Roman"/>
                <w:color w:val="000000"/>
                <w:kern w:val="0"/>
                <w:sz w:val="26"/>
                <w:szCs w:val="26"/>
                <w:rtl/>
                <w:lang w:bidi="he-IL"/>
                <w14:ligatures w14:val="none"/>
              </w:rPr>
              <w:t>שְׂפַת</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כָּל</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הָאָרֶץ</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וּמִשָּׁם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הֱפִיצָם</w:t>
            </w:r>
            <w:proofErr w:type="spellEnd"/>
            <w:r w:rsidRPr="00DE3730">
              <w:rPr>
                <w:rFonts w:ascii="Merriweather" w:eastAsia="Times New Roman" w:hAnsi="Merriweather" w:cs="Times New Roman"/>
                <w:color w:val="000000"/>
                <w:kern w:val="0"/>
                <w:sz w:val="26"/>
                <w:szCs w:val="26"/>
                <w:rtl/>
                <w:lang w:bidi="he-IL"/>
                <w14:ligatures w14:val="none"/>
              </w:rPr>
              <w:t xml:space="preserve"> יְ־הוָה עַל </w:t>
            </w:r>
            <w:proofErr w:type="spellStart"/>
            <w:r w:rsidRPr="00DE3730">
              <w:rPr>
                <w:rFonts w:ascii="Merriweather" w:eastAsia="Times New Roman" w:hAnsi="Merriweather" w:cs="Times New Roman"/>
                <w:color w:val="000000"/>
                <w:kern w:val="0"/>
                <w:sz w:val="26"/>
                <w:szCs w:val="26"/>
                <w:rtl/>
                <w:lang w:bidi="he-IL"/>
                <w14:ligatures w14:val="none"/>
              </w:rPr>
              <w:t>פְּנֵי</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כָּל</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הָאָרֶץ</w:t>
            </w:r>
            <w:proofErr w:type="spellEnd"/>
            <w:r w:rsidRPr="00DE3730">
              <w:rPr>
                <w:rFonts w:ascii="Merriweather" w:eastAsia="Times New Roman" w:hAnsi="Merriweather" w:cs="Times New Roman"/>
                <w:color w:val="000000"/>
                <w:kern w:val="0"/>
                <w:sz w:val="26"/>
                <w:szCs w:val="26"/>
                <w:rtl/>
                <w:lang w:bidi="he-IL"/>
                <w14:ligatures w14:val="none"/>
              </w:rPr>
              <w:t>.</w:t>
            </w:r>
          </w:p>
        </w:tc>
        <w:tc>
          <w:tcPr>
            <w:tcW w:w="4252" w:type="dxa"/>
          </w:tcPr>
          <w:p w14:paraId="21E9930B" w14:textId="5D02EDB0" w:rsidR="00DE3730" w:rsidRPr="00DE3730" w:rsidRDefault="008C4E23" w:rsidP="00A93653">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proofErr w:type="spellStart"/>
            <w:r w:rsidRPr="00DE3730">
              <w:rPr>
                <w:rFonts w:ascii="Merriweather" w:eastAsia="Times New Roman" w:hAnsi="Merriweather" w:cs="Times New Roman"/>
                <w:color w:val="000000"/>
                <w:kern w:val="0"/>
                <w:sz w:val="19"/>
                <w:szCs w:val="19"/>
                <w:vertAlign w:val="superscript"/>
                <w:rtl/>
                <w:lang w:bidi="he-IL"/>
                <w14:ligatures w14:val="none"/>
              </w:rPr>
              <w:t>בראשׁית</w:t>
            </w:r>
            <w:proofErr w:type="spellEnd"/>
            <w:r w:rsidRPr="00DE3730">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DE3730">
              <w:rPr>
                <w:rFonts w:ascii="Merriweather" w:eastAsia="Times New Roman" w:hAnsi="Merriweather" w:cs="Times New Roman"/>
                <w:color w:val="000000"/>
                <w:kern w:val="0"/>
                <w:sz w:val="19"/>
                <w:szCs w:val="19"/>
                <w:vertAlign w:val="superscript"/>
                <w:rtl/>
                <w:lang w:bidi="he-IL"/>
                <w14:ligatures w14:val="none"/>
              </w:rPr>
              <w:t>יא:ט</w:t>
            </w:r>
            <w:proofErr w:type="spellEnd"/>
            <w:r w:rsidRPr="00DE3730">
              <w:rPr>
                <w:rFonts w:ascii="Merriweather" w:eastAsia="Times New Roman" w:hAnsi="Merriweather" w:cs="Times New Roman"/>
                <w:color w:val="000000"/>
                <w:kern w:val="0"/>
                <w:sz w:val="26"/>
                <w:szCs w:val="26"/>
                <w:rtl/>
                <w14:ligatures w14:val="none"/>
              </w:rPr>
              <w:t> </w:t>
            </w:r>
            <w:r w:rsidRPr="00DE3730">
              <w:rPr>
                <w:rFonts w:ascii="Merriweather" w:eastAsia="Times New Roman" w:hAnsi="Merriweather" w:cs="Times New Roman"/>
                <w:color w:val="000000"/>
                <w:kern w:val="0"/>
                <w:sz w:val="26"/>
                <w:szCs w:val="26"/>
                <w:rtl/>
                <w:lang w:bidi="he-IL"/>
                <w14:ligatures w14:val="none"/>
              </w:rPr>
              <w:t xml:space="preserve">עַל </w:t>
            </w:r>
            <w:proofErr w:type="spellStart"/>
            <w:r w:rsidRPr="00DE3730">
              <w:rPr>
                <w:rFonts w:ascii="Merriweather" w:eastAsia="Times New Roman" w:hAnsi="Merriweather" w:cs="Times New Roman"/>
                <w:color w:val="000000"/>
                <w:kern w:val="0"/>
                <w:sz w:val="26"/>
                <w:szCs w:val="26"/>
                <w:rtl/>
                <w:lang w:bidi="he-IL"/>
                <w14:ligatures w14:val="none"/>
              </w:rPr>
              <w:t>כֵּן</w:t>
            </w:r>
            <w:proofErr w:type="spellEnd"/>
            <w:r w:rsidRPr="00DE3730">
              <w:rPr>
                <w:rFonts w:ascii="Merriweather" w:eastAsia="Times New Roman" w:hAnsi="Merriweather" w:cs="Times New Roman"/>
                <w:color w:val="000000"/>
                <w:kern w:val="0"/>
                <w:sz w:val="26"/>
                <w:szCs w:val="26"/>
                <w:rtl/>
                <w:lang w:bidi="he-IL"/>
                <w14:ligatures w14:val="none"/>
              </w:rPr>
              <w:t xml:space="preserve"> קָרָא </w:t>
            </w:r>
            <w:proofErr w:type="spellStart"/>
            <w:r w:rsidRPr="00DE3730">
              <w:rPr>
                <w:rFonts w:ascii="Merriweather" w:eastAsia="Times New Roman" w:hAnsi="Merriweather" w:cs="Times New Roman"/>
                <w:color w:val="000000"/>
                <w:kern w:val="0"/>
                <w:sz w:val="26"/>
                <w:szCs w:val="26"/>
                <w:rtl/>
                <w:lang w:bidi="he-IL"/>
                <w14:ligatures w14:val="none"/>
              </w:rPr>
              <w:t>שְׁמָהּ</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בָּבֶל</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כִּי</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שָׁם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בָּלַל</w:t>
            </w:r>
            <w:proofErr w:type="spellEnd"/>
            <w:r w:rsidRPr="00DE3730">
              <w:rPr>
                <w:rFonts w:ascii="Merriweather" w:eastAsia="Times New Roman" w:hAnsi="Merriweather" w:cs="Times New Roman"/>
                <w:color w:val="000000"/>
                <w:kern w:val="0"/>
                <w:sz w:val="26"/>
                <w:szCs w:val="26"/>
                <w:rtl/>
                <w:lang w:bidi="he-IL"/>
                <w14:ligatures w14:val="none"/>
              </w:rPr>
              <w:t xml:space="preserve"> יְ־הוָה </w:t>
            </w:r>
            <w:proofErr w:type="spellStart"/>
            <w:r w:rsidRPr="00DE3730">
              <w:rPr>
                <w:rFonts w:ascii="Merriweather" w:eastAsia="Times New Roman" w:hAnsi="Merriweather" w:cs="Times New Roman"/>
                <w:color w:val="000000"/>
                <w:kern w:val="0"/>
                <w:sz w:val="26"/>
                <w:szCs w:val="26"/>
                <w:rtl/>
                <w:lang w:bidi="he-IL"/>
                <w14:ligatures w14:val="none"/>
              </w:rPr>
              <w:t>שְׂפַת</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כָּל</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הָאָרֶץ</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וּמִשָּׁם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הֱפִיצָם</w:t>
            </w:r>
            <w:proofErr w:type="spellEnd"/>
            <w:r w:rsidRPr="00DE3730">
              <w:rPr>
                <w:rFonts w:ascii="Merriweather" w:eastAsia="Times New Roman" w:hAnsi="Merriweather" w:cs="Times New Roman"/>
                <w:color w:val="000000"/>
                <w:kern w:val="0"/>
                <w:sz w:val="26"/>
                <w:szCs w:val="26"/>
                <w:rtl/>
                <w:lang w:bidi="he-IL"/>
                <w14:ligatures w14:val="none"/>
              </w:rPr>
              <w:t xml:space="preserve"> יְ־הוָה עַל </w:t>
            </w:r>
            <w:proofErr w:type="spellStart"/>
            <w:r w:rsidRPr="00DE3730">
              <w:rPr>
                <w:rFonts w:ascii="Merriweather" w:eastAsia="Times New Roman" w:hAnsi="Merriweather" w:cs="Times New Roman"/>
                <w:color w:val="000000"/>
                <w:kern w:val="0"/>
                <w:sz w:val="26"/>
                <w:szCs w:val="26"/>
                <w:rtl/>
                <w:lang w:bidi="he-IL"/>
                <w14:ligatures w14:val="none"/>
              </w:rPr>
              <w:t>פְּנֵי</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כָּל</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הָאָרֶץ</w:t>
            </w:r>
            <w:proofErr w:type="spellEnd"/>
            <w:r w:rsidRPr="00DE3730">
              <w:rPr>
                <w:rFonts w:ascii="Merriweather" w:eastAsia="Times New Roman" w:hAnsi="Merriweather" w:cs="Times New Roman"/>
                <w:color w:val="000000"/>
                <w:kern w:val="0"/>
                <w:sz w:val="26"/>
                <w:szCs w:val="26"/>
                <w:rtl/>
                <w:lang w:bidi="he-IL"/>
                <w14:ligatures w14:val="none"/>
              </w:rPr>
              <w:t>.</w:t>
            </w:r>
          </w:p>
        </w:tc>
      </w:tr>
      <w:tr w:rsidR="00DE3730" w:rsidRPr="00DE3730" w14:paraId="22D0C176" w14:textId="1BC2E61D" w:rsidTr="00DE3730">
        <w:tc>
          <w:tcPr>
            <w:tcW w:w="5098" w:type="dxa"/>
          </w:tcPr>
          <w:p w14:paraId="08AAFDA1" w14:textId="77777777" w:rsidR="00DE3730" w:rsidRPr="00DE3730" w:rsidRDefault="00DE3730" w:rsidP="00A936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E3730">
              <w:rPr>
                <w:rFonts w:ascii="Merriweather" w:eastAsia="Times New Roman" w:hAnsi="Merriweather" w:cs="Times New Roman"/>
                <w:color w:val="000000"/>
                <w:kern w:val="0"/>
                <w:sz w:val="17"/>
                <w:szCs w:val="17"/>
                <w:vertAlign w:val="superscript"/>
                <w14:ligatures w14:val="none"/>
              </w:rPr>
              <w:t>Gen 11:9</w:t>
            </w:r>
            <w:r w:rsidRPr="00DE3730">
              <w:rPr>
                <w:rFonts w:ascii="Merriweather" w:eastAsia="Times New Roman" w:hAnsi="Merriweather" w:cs="Times New Roman"/>
                <w:color w:val="000000"/>
                <w:kern w:val="0"/>
                <w:sz w:val="23"/>
                <w:szCs w:val="23"/>
                <w14:ligatures w14:val="none"/>
              </w:rPr>
              <w:t xml:space="preserve"> Therefore its name </w:t>
            </w:r>
            <w:proofErr w:type="gramStart"/>
            <w:r w:rsidRPr="00DE3730">
              <w:rPr>
                <w:rFonts w:ascii="Merriweather" w:eastAsia="Times New Roman" w:hAnsi="Merriweather" w:cs="Times New Roman"/>
                <w:color w:val="000000"/>
                <w:kern w:val="0"/>
                <w:sz w:val="23"/>
                <w:szCs w:val="23"/>
                <w14:ligatures w14:val="none"/>
              </w:rPr>
              <w:t>is called</w:t>
            </w:r>
            <w:proofErr w:type="gramEnd"/>
            <w:r w:rsidRPr="00DE3730">
              <w:rPr>
                <w:rFonts w:ascii="Merriweather" w:eastAsia="Times New Roman" w:hAnsi="Merriweather" w:cs="Times New Roman"/>
                <w:color w:val="000000"/>
                <w:kern w:val="0"/>
                <w:sz w:val="23"/>
                <w:szCs w:val="23"/>
                <w14:ligatures w14:val="none"/>
              </w:rPr>
              <w:t xml:space="preserve"> Babel, because there YHWH garbled (</w:t>
            </w:r>
            <w:proofErr w:type="spellStart"/>
            <w:r w:rsidRPr="00DE3730">
              <w:rPr>
                <w:rFonts w:ascii="Merriweather" w:eastAsia="Times New Roman" w:hAnsi="Merriweather" w:cs="Times New Roman"/>
                <w:i/>
                <w:iCs/>
                <w:color w:val="000000"/>
                <w:kern w:val="0"/>
                <w:sz w:val="23"/>
                <w:szCs w:val="23"/>
                <w14:ligatures w14:val="none"/>
              </w:rPr>
              <w:t>balal</w:t>
            </w:r>
            <w:proofErr w:type="spellEnd"/>
            <w:r w:rsidRPr="00DE3730">
              <w:rPr>
                <w:rFonts w:ascii="Merriweather" w:eastAsia="Times New Roman" w:hAnsi="Merriweather" w:cs="Times New Roman"/>
                <w:color w:val="000000"/>
                <w:kern w:val="0"/>
                <w:sz w:val="23"/>
                <w:szCs w:val="23"/>
                <w14:ligatures w14:val="none"/>
              </w:rPr>
              <w:t>) the language of the whole earth, and from there YHWH scattered them over the face of the whole earth.</w:t>
            </w:r>
          </w:p>
        </w:tc>
        <w:tc>
          <w:tcPr>
            <w:tcW w:w="4252" w:type="dxa"/>
          </w:tcPr>
          <w:p w14:paraId="1F02B763" w14:textId="77777777" w:rsidR="00DE3730" w:rsidRPr="00DE3730" w:rsidRDefault="00DE3730" w:rsidP="00A93653">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DE3730" w:rsidRPr="00DE3730" w14:paraId="6F05173F" w14:textId="46420411" w:rsidTr="00DE3730">
        <w:tc>
          <w:tcPr>
            <w:tcW w:w="5098" w:type="dxa"/>
          </w:tcPr>
          <w:p w14:paraId="3D9A99A5" w14:textId="77777777" w:rsidR="00DE3730" w:rsidRPr="00DE3730" w:rsidRDefault="00DE3730" w:rsidP="00A93653">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DE3730">
              <w:rPr>
                <w:rFonts w:ascii="Merriweather" w:eastAsia="Times New Roman" w:hAnsi="Merriweather" w:cs="Times New Roman"/>
                <w:color w:val="000000"/>
                <w:kern w:val="0"/>
                <w:sz w:val="32"/>
                <w:szCs w:val="32"/>
                <w14:ligatures w14:val="none"/>
              </w:rPr>
              <w:lastRenderedPageBreak/>
              <w:t>Was Building the Tower a Sin?</w:t>
            </w:r>
          </w:p>
        </w:tc>
        <w:tc>
          <w:tcPr>
            <w:tcW w:w="4252" w:type="dxa"/>
          </w:tcPr>
          <w:p w14:paraId="6DA2D55E" w14:textId="0B771A19" w:rsidR="00DE3730" w:rsidRPr="00DE3730" w:rsidRDefault="008C4E23" w:rsidP="00337A6C">
            <w:pPr>
              <w:shd w:val="clear" w:color="auto" w:fill="FFFFFF"/>
              <w:bidi/>
              <w:spacing w:before="300" w:after="150" w:line="450" w:lineRule="atLeast"/>
              <w:outlineLvl w:val="2"/>
              <w:rPr>
                <w:rFonts w:ascii="Merriweather" w:eastAsia="Times New Roman" w:hAnsi="Merriweather" w:cs="Times New Roman" w:hint="cs"/>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מדוע בניין המגדל ה</w:t>
            </w:r>
            <w:r w:rsidR="00337A6C">
              <w:rPr>
                <w:rFonts w:ascii="Merriweather" w:eastAsia="Times New Roman" w:hAnsi="Merriweather" w:cs="Times New Roman" w:hint="cs"/>
                <w:color w:val="000000"/>
                <w:kern w:val="0"/>
                <w:sz w:val="32"/>
                <w:szCs w:val="32"/>
                <w:rtl/>
                <w:lang w:bidi="he-IL"/>
                <w14:ligatures w14:val="none"/>
              </w:rPr>
              <w:t>ו</w:t>
            </w:r>
            <w:r>
              <w:rPr>
                <w:rFonts w:ascii="Merriweather" w:eastAsia="Times New Roman" w:hAnsi="Merriweather" w:cs="Times New Roman" w:hint="cs"/>
                <w:color w:val="000000"/>
                <w:kern w:val="0"/>
                <w:sz w:val="32"/>
                <w:szCs w:val="32"/>
                <w:rtl/>
                <w:lang w:bidi="he-IL"/>
                <w14:ligatures w14:val="none"/>
              </w:rPr>
              <w:t>א חטא?</w:t>
            </w:r>
          </w:p>
        </w:tc>
      </w:tr>
      <w:tr w:rsidR="00DE3730" w:rsidRPr="00DE3730" w14:paraId="58D86F7D" w14:textId="1AE06525" w:rsidTr="00DE3730">
        <w:tc>
          <w:tcPr>
            <w:tcW w:w="5098" w:type="dxa"/>
          </w:tcPr>
          <w:p w14:paraId="3159B097"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At first glance, a “sin-and-punishment” motif seems to underlie the episode. Among the interpretations offered by scholars are:</w:t>
            </w:r>
          </w:p>
        </w:tc>
        <w:tc>
          <w:tcPr>
            <w:tcW w:w="4252" w:type="dxa"/>
          </w:tcPr>
          <w:p w14:paraId="2D9508CB" w14:textId="68794E14" w:rsidR="00DE3730" w:rsidRPr="00DE3730" w:rsidRDefault="00A86942" w:rsidP="00337A6C">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במבט ראשון נראה ש</w:t>
            </w:r>
            <w:r w:rsidR="00337A6C">
              <w:rPr>
                <w:rFonts w:ascii="Merriweather" w:eastAsia="Times New Roman" w:hAnsi="Merriweather" w:cs="Times New Roman" w:hint="cs"/>
                <w:color w:val="000000"/>
                <w:kern w:val="0"/>
                <w:sz w:val="26"/>
                <w:szCs w:val="26"/>
                <w:rtl/>
                <w:lang w:bidi="he-IL"/>
                <w14:ligatures w14:val="none"/>
              </w:rPr>
              <w:t>מוטיב ה"חטא ועונש"</w:t>
            </w:r>
            <w:r w:rsidR="00337A6C">
              <w:rPr>
                <w:rFonts w:ascii="Merriweather" w:eastAsia="Times New Roman" w:hAnsi="Merriweather" w:cs="Times New Roman" w:hint="cs"/>
                <w:color w:val="000000"/>
                <w:kern w:val="0"/>
                <w:sz w:val="26"/>
                <w:szCs w:val="26"/>
                <w:rtl/>
                <w:lang w:bidi="he-IL"/>
                <w14:ligatures w14:val="none"/>
              </w:rPr>
              <w:t xml:space="preserve"> עומד </w:t>
            </w:r>
            <w:r>
              <w:rPr>
                <w:rFonts w:ascii="Merriweather" w:eastAsia="Times New Roman" w:hAnsi="Merriweather" w:cs="Times New Roman" w:hint="cs"/>
                <w:color w:val="000000"/>
                <w:kern w:val="0"/>
                <w:sz w:val="26"/>
                <w:szCs w:val="26"/>
                <w:rtl/>
                <w:lang w:bidi="he-IL"/>
                <w14:ligatures w14:val="none"/>
              </w:rPr>
              <w:t>ביסוד הסיפור. הינה כמה מן הפרשנויות שהחוקרים הציעו:</w:t>
            </w:r>
          </w:p>
        </w:tc>
      </w:tr>
      <w:tr w:rsidR="00DE3730" w:rsidRPr="00DE3730" w14:paraId="04EE35A3" w14:textId="497F311B" w:rsidTr="00DE3730">
        <w:tc>
          <w:tcPr>
            <w:tcW w:w="5098" w:type="dxa"/>
          </w:tcPr>
          <w:p w14:paraId="0239F810" w14:textId="77777777" w:rsidR="00DE3730" w:rsidRPr="00DE3730" w:rsidRDefault="00DE3730" w:rsidP="00A93653">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Human striving for fame caused them to rise against God.</w:t>
            </w:r>
            <w:r w:rsidRPr="00DE3730">
              <w:rPr>
                <w:rFonts w:ascii="Merriweather" w:eastAsia="Times New Roman" w:hAnsi="Merriweather" w:cs="Times New Roman"/>
                <w:color w:val="B22222"/>
                <w:kern w:val="0"/>
                <w:sz w:val="23"/>
                <w:szCs w:val="23"/>
                <w:vertAlign w:val="superscript"/>
                <w14:ligatures w14:val="none"/>
              </w:rPr>
              <w:t>[9]</w:t>
            </w:r>
          </w:p>
        </w:tc>
        <w:tc>
          <w:tcPr>
            <w:tcW w:w="4252" w:type="dxa"/>
          </w:tcPr>
          <w:p w14:paraId="2F8BBF16" w14:textId="00DAE511" w:rsidR="00DE3730" w:rsidRPr="00DE3730" w:rsidRDefault="00A86942" w:rsidP="00A86942">
            <w:pPr>
              <w:numPr>
                <w:ilvl w:val="0"/>
                <w:numId w:val="1"/>
              </w:numPr>
              <w:shd w:val="clear" w:color="auto" w:fill="FFFFFF"/>
              <w:bidi/>
              <w:spacing w:before="100" w:beforeAutospacing="1" w:after="105" w:line="465" w:lineRule="atLeast"/>
              <w:rPr>
                <w:rFonts w:ascii="Merriweather" w:eastAsia="Times New Roman" w:hAnsi="Merriweather" w:cs="Times New Roman"/>
                <w:color w:val="000000"/>
                <w:kern w:val="0"/>
                <w:sz w:val="26"/>
                <w:szCs w:val="26"/>
                <w14:ligatures w14:val="none"/>
              </w:rPr>
            </w:pPr>
            <w:r>
              <w:rPr>
                <w:rFonts w:ascii="Merriweather" w:eastAsia="Times New Roman" w:hAnsi="Merriweather" w:cs="Times New Roman" w:hint="cs"/>
                <w:color w:val="000000"/>
                <w:kern w:val="0"/>
                <w:sz w:val="26"/>
                <w:szCs w:val="26"/>
                <w:rtl/>
                <w:lang w:bidi="he-IL"/>
                <w14:ligatures w14:val="none"/>
              </w:rPr>
              <w:t>רצונם של בני האדם לעשות להם שם הביאה אותם להתמרד נגד האל.</w:t>
            </w:r>
            <w:r w:rsidRPr="00A86942">
              <w:rPr>
                <w:rFonts w:ascii="Merriweather" w:eastAsia="Times New Roman" w:hAnsi="Merriweather" w:cs="Times New Roman" w:hint="cs"/>
                <w:color w:val="000000"/>
                <w:kern w:val="0"/>
                <w:sz w:val="26"/>
                <w:szCs w:val="26"/>
                <w:vertAlign w:val="superscript"/>
                <w:rtl/>
                <w:lang w:bidi="he-IL"/>
                <w14:ligatures w14:val="none"/>
              </w:rPr>
              <w:t>[9]</w:t>
            </w:r>
          </w:p>
        </w:tc>
      </w:tr>
      <w:tr w:rsidR="00DE3730" w:rsidRPr="00DE3730" w14:paraId="4366F6A1" w14:textId="1F2E8683" w:rsidTr="00DE3730">
        <w:tc>
          <w:tcPr>
            <w:tcW w:w="5098" w:type="dxa"/>
          </w:tcPr>
          <w:p w14:paraId="418C6E0E" w14:textId="77777777" w:rsidR="00DE3730" w:rsidRPr="00DE3730" w:rsidRDefault="00DE3730" w:rsidP="00A93653">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Building a tower reaching heaven is the symbol of human hubris.</w:t>
            </w:r>
            <w:r w:rsidRPr="00DE3730">
              <w:rPr>
                <w:rFonts w:ascii="Merriweather" w:eastAsia="Times New Roman" w:hAnsi="Merriweather" w:cs="Times New Roman"/>
                <w:color w:val="B22222"/>
                <w:kern w:val="0"/>
                <w:sz w:val="23"/>
                <w:szCs w:val="23"/>
                <w:vertAlign w:val="superscript"/>
                <w14:ligatures w14:val="none"/>
              </w:rPr>
              <w:t>[10]</w:t>
            </w:r>
          </w:p>
        </w:tc>
        <w:tc>
          <w:tcPr>
            <w:tcW w:w="4252" w:type="dxa"/>
          </w:tcPr>
          <w:p w14:paraId="56EB090F" w14:textId="2C1199AF" w:rsidR="00DE3730" w:rsidRPr="00DE3730" w:rsidRDefault="00A86942" w:rsidP="00366BFD">
            <w:pPr>
              <w:numPr>
                <w:ilvl w:val="0"/>
                <w:numId w:val="1"/>
              </w:numPr>
              <w:shd w:val="clear" w:color="auto" w:fill="FFFFFF"/>
              <w:bidi/>
              <w:spacing w:before="100" w:beforeAutospacing="1" w:after="105" w:line="465" w:lineRule="atLeast"/>
              <w:rPr>
                <w:rFonts w:ascii="Merriweather" w:eastAsia="Times New Roman" w:hAnsi="Merriweather" w:cs="Times New Roman"/>
                <w:color w:val="000000"/>
                <w:kern w:val="0"/>
                <w:sz w:val="26"/>
                <w:szCs w:val="26"/>
                <w14:ligatures w14:val="none"/>
              </w:rPr>
            </w:pPr>
            <w:r>
              <w:rPr>
                <w:rFonts w:ascii="Merriweather" w:eastAsia="Times New Roman" w:hAnsi="Merriweather" w:cs="Times New Roman" w:hint="cs"/>
                <w:color w:val="000000"/>
                <w:kern w:val="0"/>
                <w:sz w:val="26"/>
                <w:szCs w:val="26"/>
                <w:rtl/>
                <w:lang w:bidi="he-IL"/>
                <w14:ligatures w14:val="none"/>
              </w:rPr>
              <w:t xml:space="preserve">בניית המגדל שראשו </w:t>
            </w:r>
            <w:r w:rsidR="00366BFD">
              <w:rPr>
                <w:rFonts w:ascii="Merriweather" w:eastAsia="Times New Roman" w:hAnsi="Merriweather" w:cs="Times New Roman" w:hint="cs"/>
                <w:color w:val="000000"/>
                <w:kern w:val="0"/>
                <w:sz w:val="26"/>
                <w:szCs w:val="26"/>
                <w:rtl/>
                <w:lang w:bidi="he-IL"/>
                <w14:ligatures w14:val="none"/>
              </w:rPr>
              <w:t xml:space="preserve">בשמים </w:t>
            </w:r>
            <w:r>
              <w:rPr>
                <w:rFonts w:ascii="Merriweather" w:eastAsia="Times New Roman" w:hAnsi="Merriweather" w:cs="Times New Roman" w:hint="cs"/>
                <w:color w:val="000000"/>
                <w:kern w:val="0"/>
                <w:sz w:val="26"/>
                <w:szCs w:val="26"/>
                <w:rtl/>
                <w:lang w:bidi="he-IL"/>
                <w14:ligatures w14:val="none"/>
              </w:rPr>
              <w:t>היא סמל להיבריס.</w:t>
            </w:r>
            <w:r w:rsidRPr="00A86942">
              <w:rPr>
                <w:rFonts w:ascii="Merriweather" w:eastAsia="Times New Roman" w:hAnsi="Merriweather" w:cs="Times New Roman" w:hint="cs"/>
                <w:color w:val="000000"/>
                <w:kern w:val="0"/>
                <w:sz w:val="26"/>
                <w:szCs w:val="26"/>
                <w:vertAlign w:val="superscript"/>
                <w:rtl/>
                <w:lang w:bidi="he-IL"/>
                <w14:ligatures w14:val="none"/>
              </w:rPr>
              <w:t>[10]</w:t>
            </w:r>
          </w:p>
        </w:tc>
      </w:tr>
      <w:tr w:rsidR="00DE3730" w:rsidRPr="00DE3730" w14:paraId="6BF738C2" w14:textId="11C76A81" w:rsidTr="00DE3730">
        <w:tc>
          <w:tcPr>
            <w:tcW w:w="5098" w:type="dxa"/>
          </w:tcPr>
          <w:p w14:paraId="60104A17" w14:textId="77777777" w:rsidR="00DE3730" w:rsidRPr="00DE3730" w:rsidRDefault="00DE3730" w:rsidP="00A93653">
            <w:pPr>
              <w:numPr>
                <w:ilvl w:val="0"/>
                <w:numId w:val="1"/>
              </w:numPr>
              <w:shd w:val="clear" w:color="auto" w:fill="FFFFFF"/>
              <w:spacing w:before="100" w:beforeAutospacing="1" w:after="105"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Human willingness to remain united against YHWH’s blessing, “be fruitful and multiply, and fill the earth” (Gen 1:28; 9:1), is hubris.</w:t>
            </w:r>
            <w:r w:rsidRPr="00DE3730">
              <w:rPr>
                <w:rFonts w:ascii="Merriweather" w:eastAsia="Times New Roman" w:hAnsi="Merriweather" w:cs="Times New Roman"/>
                <w:color w:val="B22222"/>
                <w:kern w:val="0"/>
                <w:sz w:val="23"/>
                <w:szCs w:val="23"/>
                <w:vertAlign w:val="superscript"/>
                <w14:ligatures w14:val="none"/>
              </w:rPr>
              <w:t>[11]</w:t>
            </w:r>
          </w:p>
        </w:tc>
        <w:tc>
          <w:tcPr>
            <w:tcW w:w="4252" w:type="dxa"/>
          </w:tcPr>
          <w:p w14:paraId="2A4D997A" w14:textId="15078C03" w:rsidR="00DE3730" w:rsidRPr="00DE3730" w:rsidRDefault="00366BFD" w:rsidP="00A86942">
            <w:pPr>
              <w:numPr>
                <w:ilvl w:val="0"/>
                <w:numId w:val="1"/>
              </w:numPr>
              <w:shd w:val="clear" w:color="auto" w:fill="FFFFFF"/>
              <w:bidi/>
              <w:spacing w:before="100" w:beforeAutospacing="1" w:after="105" w:line="465" w:lineRule="atLeast"/>
              <w:rPr>
                <w:rFonts w:ascii="Merriweather" w:eastAsia="Times New Roman" w:hAnsi="Merriweather" w:cs="Times New Roman"/>
                <w:color w:val="000000"/>
                <w:kern w:val="0"/>
                <w:sz w:val="26"/>
                <w:szCs w:val="26"/>
                <w14:ligatures w14:val="none"/>
              </w:rPr>
            </w:pPr>
            <w:r>
              <w:rPr>
                <w:rFonts w:ascii="Merriweather" w:eastAsia="Times New Roman" w:hAnsi="Merriweather" w:cs="Times New Roman" w:hint="cs"/>
                <w:color w:val="000000"/>
                <w:kern w:val="0"/>
                <w:sz w:val="26"/>
                <w:szCs w:val="26"/>
                <w:rtl/>
                <w:lang w:bidi="he-IL"/>
                <w14:ligatures w14:val="none"/>
              </w:rPr>
              <w:t>רצונם של בני האדם להתאחד ולהימנע מתפוצה ברחבי הארץ</w:t>
            </w:r>
            <w:r w:rsidR="00337A6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בניגוד לברכת י־הוה "פרו ורבו ומלאו את הארץ" (בראשית א:כח; ט:א)</w:t>
            </w:r>
            <w:r w:rsidR="00337A6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היא ביטוי להיבריס.</w:t>
            </w:r>
            <w:r w:rsidRPr="00366BFD">
              <w:rPr>
                <w:rFonts w:ascii="Merriweather" w:eastAsia="Times New Roman" w:hAnsi="Merriweather" w:cs="Times New Roman" w:hint="cs"/>
                <w:color w:val="000000"/>
                <w:kern w:val="0"/>
                <w:sz w:val="26"/>
                <w:szCs w:val="26"/>
                <w:vertAlign w:val="superscript"/>
                <w:rtl/>
                <w:lang w:bidi="he-IL"/>
                <w14:ligatures w14:val="none"/>
              </w:rPr>
              <w:t>[11]</w:t>
            </w:r>
          </w:p>
        </w:tc>
      </w:tr>
      <w:tr w:rsidR="00DE3730" w:rsidRPr="00DE3730" w14:paraId="46190ECA" w14:textId="7E05A326" w:rsidTr="00DE3730">
        <w:tc>
          <w:tcPr>
            <w:tcW w:w="5098" w:type="dxa"/>
          </w:tcPr>
          <w:p w14:paraId="0649539B"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The biblical account, however, nowhere explicitly accuses the people of sinning.</w:t>
            </w:r>
          </w:p>
        </w:tc>
        <w:tc>
          <w:tcPr>
            <w:tcW w:w="4252" w:type="dxa"/>
          </w:tcPr>
          <w:p w14:paraId="3950F419" w14:textId="101328EB" w:rsidR="00DE3730" w:rsidRPr="00DE3730" w:rsidRDefault="00B87383" w:rsidP="00337A6C">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אולם הסיפור המקראי אינו מאשים את בני האדם בחטא</w:t>
            </w:r>
            <w:r w:rsidR="00337A6C">
              <w:rPr>
                <w:rFonts w:ascii="Merriweather" w:eastAsia="Times New Roman" w:hAnsi="Merriweather" w:cs="Times New Roman" w:hint="cs"/>
                <w:color w:val="000000"/>
                <w:kern w:val="0"/>
                <w:sz w:val="26"/>
                <w:szCs w:val="26"/>
                <w:rtl/>
                <w:lang w:bidi="he-IL"/>
                <w14:ligatures w14:val="none"/>
              </w:rPr>
              <w:t xml:space="preserve"> </w:t>
            </w:r>
            <w:r w:rsidR="00337A6C">
              <w:rPr>
                <w:rFonts w:ascii="Merriweather" w:eastAsia="Times New Roman" w:hAnsi="Merriweather" w:cs="Times New Roman" w:hint="cs"/>
                <w:color w:val="000000"/>
                <w:kern w:val="0"/>
                <w:sz w:val="26"/>
                <w:szCs w:val="26"/>
                <w:rtl/>
                <w:lang w:bidi="he-IL"/>
                <w14:ligatures w14:val="none"/>
              </w:rPr>
              <w:t>במפורש</w:t>
            </w:r>
            <w:r>
              <w:rPr>
                <w:rFonts w:ascii="Merriweather" w:eastAsia="Times New Roman" w:hAnsi="Merriweather" w:cs="Times New Roman" w:hint="cs"/>
                <w:color w:val="000000"/>
                <w:kern w:val="0"/>
                <w:sz w:val="26"/>
                <w:szCs w:val="26"/>
                <w:rtl/>
                <w:lang w:bidi="he-IL"/>
                <w14:ligatures w14:val="none"/>
              </w:rPr>
              <w:t>.</w:t>
            </w:r>
          </w:p>
        </w:tc>
      </w:tr>
      <w:tr w:rsidR="00DE3730" w:rsidRPr="00DE3730" w14:paraId="5CD42C70" w14:textId="71B13055" w:rsidTr="00DE3730">
        <w:tc>
          <w:tcPr>
            <w:tcW w:w="5098" w:type="dxa"/>
          </w:tcPr>
          <w:p w14:paraId="4A593F0A" w14:textId="77777777" w:rsidR="00DE3730" w:rsidRPr="00DE3730" w:rsidRDefault="00DE3730" w:rsidP="00A936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DE3730">
              <w:rPr>
                <w:rFonts w:ascii="Merriweather" w:eastAsia="Times New Roman" w:hAnsi="Merriweather" w:cs="Times New Roman"/>
                <w:color w:val="000000"/>
                <w:kern w:val="0"/>
                <w:sz w:val="38"/>
                <w:szCs w:val="38"/>
                <w14:ligatures w14:val="none"/>
              </w:rPr>
              <w:t xml:space="preserve">Which Tower Is the Bible Referring </w:t>
            </w:r>
            <w:proofErr w:type="gramStart"/>
            <w:r w:rsidRPr="00DE3730">
              <w:rPr>
                <w:rFonts w:ascii="Merriweather" w:eastAsia="Times New Roman" w:hAnsi="Merriweather" w:cs="Times New Roman"/>
                <w:color w:val="000000"/>
                <w:kern w:val="0"/>
                <w:sz w:val="38"/>
                <w:szCs w:val="38"/>
                <w14:ligatures w14:val="none"/>
              </w:rPr>
              <w:t>To</w:t>
            </w:r>
            <w:proofErr w:type="gramEnd"/>
            <w:r w:rsidRPr="00DE3730">
              <w:rPr>
                <w:rFonts w:ascii="Merriweather" w:eastAsia="Times New Roman" w:hAnsi="Merriweather" w:cs="Times New Roman"/>
                <w:color w:val="000000"/>
                <w:kern w:val="0"/>
                <w:sz w:val="38"/>
                <w:szCs w:val="38"/>
                <w14:ligatures w14:val="none"/>
              </w:rPr>
              <w:t>?</w:t>
            </w:r>
          </w:p>
        </w:tc>
        <w:tc>
          <w:tcPr>
            <w:tcW w:w="4252" w:type="dxa"/>
          </w:tcPr>
          <w:p w14:paraId="35981122" w14:textId="4E640711" w:rsidR="00DE3730" w:rsidRPr="00DE3730" w:rsidRDefault="00A86942" w:rsidP="00A86942">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על איזה מגדל מדובר במקרא?</w:t>
            </w:r>
          </w:p>
        </w:tc>
      </w:tr>
      <w:tr w:rsidR="00DE3730" w:rsidRPr="00DE3730" w14:paraId="3587D847" w14:textId="25D620B1" w:rsidTr="00DE3730">
        <w:tc>
          <w:tcPr>
            <w:tcW w:w="5098" w:type="dxa"/>
          </w:tcPr>
          <w:p w14:paraId="52B99B4E"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Since Late Antiquity, interpreters have attempted to identify Babel’s tower with one of the known Mesopotamian ziggurats,</w:t>
            </w:r>
            <w:r w:rsidRPr="00DE3730">
              <w:rPr>
                <w:rFonts w:ascii="Merriweather" w:eastAsia="Times New Roman" w:hAnsi="Merriweather" w:cs="Times New Roman"/>
                <w:color w:val="B22222"/>
                <w:kern w:val="0"/>
                <w:sz w:val="23"/>
                <w:szCs w:val="23"/>
                <w:vertAlign w:val="superscript"/>
                <w14:ligatures w14:val="none"/>
              </w:rPr>
              <w:t>[12]</w:t>
            </w:r>
            <w:r w:rsidRPr="00DE3730">
              <w:rPr>
                <w:rFonts w:ascii="Merriweather" w:eastAsia="Times New Roman" w:hAnsi="Merriweather" w:cs="Times New Roman"/>
                <w:color w:val="000000"/>
                <w:kern w:val="0"/>
                <w:sz w:val="26"/>
                <w:szCs w:val="26"/>
                <w14:ligatures w14:val="none"/>
              </w:rPr>
              <w:t> massive constructions of both fired and sun-dried mud brick, soil filling, and bitumen.</w:t>
            </w:r>
            <w:r w:rsidRPr="00DE3730">
              <w:rPr>
                <w:rFonts w:ascii="Merriweather" w:eastAsia="Times New Roman" w:hAnsi="Merriweather" w:cs="Times New Roman"/>
                <w:color w:val="B22222"/>
                <w:kern w:val="0"/>
                <w:sz w:val="23"/>
                <w:szCs w:val="23"/>
                <w:vertAlign w:val="superscript"/>
                <w14:ligatures w14:val="none"/>
              </w:rPr>
              <w:t>[13]</w:t>
            </w:r>
            <w:r w:rsidRPr="00DE3730">
              <w:rPr>
                <w:rFonts w:ascii="Merriweather" w:eastAsia="Times New Roman" w:hAnsi="Merriweather" w:cs="Times New Roman"/>
                <w:color w:val="000000"/>
                <w:kern w:val="0"/>
                <w:sz w:val="26"/>
                <w:szCs w:val="26"/>
                <w14:ligatures w14:val="none"/>
              </w:rPr>
              <w:t xml:space="preserve"> Several major Mesopotamian </w:t>
            </w:r>
            <w:r w:rsidRPr="00DE3730">
              <w:rPr>
                <w:rFonts w:ascii="Merriweather" w:eastAsia="Times New Roman" w:hAnsi="Merriweather" w:cs="Times New Roman"/>
                <w:color w:val="000000"/>
                <w:kern w:val="0"/>
                <w:sz w:val="26"/>
                <w:szCs w:val="26"/>
                <w14:ligatures w14:val="none"/>
              </w:rPr>
              <w:lastRenderedPageBreak/>
              <w:t>cities boasted at least one such structure,</w:t>
            </w:r>
            <w:r w:rsidRPr="00DE3730">
              <w:rPr>
                <w:rFonts w:ascii="Merriweather" w:eastAsia="Times New Roman" w:hAnsi="Merriweather" w:cs="Times New Roman"/>
                <w:color w:val="B22222"/>
                <w:kern w:val="0"/>
                <w:sz w:val="23"/>
                <w:szCs w:val="23"/>
                <w:vertAlign w:val="superscript"/>
                <w14:ligatures w14:val="none"/>
              </w:rPr>
              <w:t>[14]</w:t>
            </w:r>
            <w:r w:rsidRPr="00DE3730">
              <w:rPr>
                <w:rFonts w:ascii="Merriweather" w:eastAsia="Times New Roman" w:hAnsi="Merriweather" w:cs="Times New Roman"/>
                <w:color w:val="000000"/>
                <w:kern w:val="0"/>
                <w:sz w:val="26"/>
                <w:szCs w:val="26"/>
                <w14:ligatures w14:val="none"/>
              </w:rPr>
              <w:t> the ruins of which were still visible even after the destruction of the cities. Possible candidates include:</w:t>
            </w:r>
          </w:p>
        </w:tc>
        <w:tc>
          <w:tcPr>
            <w:tcW w:w="4252" w:type="dxa"/>
          </w:tcPr>
          <w:p w14:paraId="22B0E9E3" w14:textId="54957029" w:rsidR="00DE3730" w:rsidRPr="00DE3730" w:rsidRDefault="00ED0481" w:rsidP="00D46D28">
            <w:pPr>
              <w:shd w:val="clear" w:color="auto" w:fill="FFFFFF"/>
              <w:bidi/>
              <w:spacing w:after="300" w:line="465" w:lineRule="atLeast"/>
              <w:rPr>
                <w:rFonts w:ascii="Merriweather" w:eastAsia="Times New Roman" w:hAnsi="Merriweather" w:cs="Times New Roman"/>
                <w:color w:val="000000"/>
                <w:kern w:val="0"/>
                <w:sz w:val="26"/>
                <w:szCs w:val="26"/>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מאז שלהי העת העתיקה ניסו המפרשים לזהות את מגדל בבל עם אחד </w:t>
            </w:r>
            <w:proofErr w:type="spellStart"/>
            <w:r>
              <w:rPr>
                <w:rFonts w:ascii="Merriweather" w:eastAsia="Times New Roman" w:hAnsi="Merriweather" w:cs="Times New Roman" w:hint="cs"/>
                <w:color w:val="000000"/>
                <w:kern w:val="0"/>
                <w:sz w:val="26"/>
                <w:szCs w:val="26"/>
                <w:rtl/>
                <w:lang w:bidi="he-IL"/>
                <w14:ligatures w14:val="none"/>
              </w:rPr>
              <w:t>ה</w:t>
            </w:r>
            <w:r w:rsidR="009C03DB">
              <w:rPr>
                <w:rFonts w:ascii="Merriweather" w:eastAsia="Times New Roman" w:hAnsi="Merriweather" w:cs="Times New Roman" w:hint="cs"/>
                <w:color w:val="000000"/>
                <w:kern w:val="0"/>
                <w:sz w:val="26"/>
                <w:szCs w:val="26"/>
                <w:rtl/>
                <w:lang w:bidi="he-IL"/>
                <w14:ligatures w14:val="none"/>
              </w:rPr>
              <w:t>זיקורת</w:t>
            </w:r>
            <w:r>
              <w:rPr>
                <w:rFonts w:ascii="Merriweather" w:eastAsia="Times New Roman" w:hAnsi="Merriweather" w:cs="Times New Roman" w:hint="cs"/>
                <w:color w:val="000000"/>
                <w:kern w:val="0"/>
                <w:sz w:val="26"/>
                <w:szCs w:val="26"/>
                <w:rtl/>
                <w:lang w:bidi="he-IL"/>
                <w14:ligatures w14:val="none"/>
              </w:rPr>
              <w:t>ים</w:t>
            </w:r>
            <w:proofErr w:type="spellEnd"/>
            <w:r w:rsidRPr="00ED0481">
              <w:rPr>
                <w:rFonts w:ascii="Merriweather" w:eastAsia="Times New Roman" w:hAnsi="Merriweather" w:cs="Times New Roman" w:hint="cs"/>
                <w:color w:val="000000"/>
                <w:kern w:val="0"/>
                <w:sz w:val="26"/>
                <w:szCs w:val="26"/>
                <w:vertAlign w:val="superscript"/>
                <w:rtl/>
                <w:lang w:bidi="he-IL"/>
                <w14:ligatures w14:val="none"/>
              </w:rPr>
              <w:t>[12]</w:t>
            </w:r>
            <w:r>
              <w:rPr>
                <w:rFonts w:ascii="Merriweather" w:eastAsia="Times New Roman" w:hAnsi="Merriweather" w:cs="Times New Roman" w:hint="cs"/>
                <w:color w:val="000000"/>
                <w:kern w:val="0"/>
                <w:sz w:val="26"/>
                <w:szCs w:val="26"/>
                <w:rtl/>
                <w:lang w:bidi="he-IL"/>
                <w14:ligatures w14:val="none"/>
              </w:rPr>
              <w:t xml:space="preserve"> – מבנים אדירים עשויים מ</w:t>
            </w:r>
            <w:r w:rsidR="00D46D28">
              <w:rPr>
                <w:rFonts w:ascii="Merriweather" w:eastAsia="Times New Roman" w:hAnsi="Merriweather" w:cs="Times New Roman" w:hint="cs"/>
                <w:color w:val="000000"/>
                <w:kern w:val="0"/>
                <w:sz w:val="26"/>
                <w:szCs w:val="26"/>
                <w:rtl/>
                <w:lang w:bidi="he-IL"/>
                <w14:ligatures w14:val="none"/>
              </w:rPr>
              <w:t>אספלט ו</w:t>
            </w:r>
            <w:r>
              <w:rPr>
                <w:rFonts w:ascii="Merriweather" w:eastAsia="Times New Roman" w:hAnsi="Merriweather" w:cs="Times New Roman" w:hint="cs"/>
                <w:color w:val="000000"/>
                <w:kern w:val="0"/>
                <w:sz w:val="26"/>
                <w:szCs w:val="26"/>
                <w:rtl/>
                <w:lang w:bidi="he-IL"/>
                <w14:ligatures w14:val="none"/>
              </w:rPr>
              <w:t>לבנים שרופות או מיובשות בשמ</w:t>
            </w:r>
            <w:r w:rsidR="00D46D28">
              <w:rPr>
                <w:rFonts w:ascii="Merriweather" w:eastAsia="Times New Roman" w:hAnsi="Merriweather" w:cs="Times New Roman" w:hint="cs"/>
                <w:color w:val="000000"/>
                <w:kern w:val="0"/>
                <w:sz w:val="26"/>
                <w:szCs w:val="26"/>
                <w:rtl/>
                <w:lang w:bidi="he-IL"/>
                <w14:ligatures w14:val="none"/>
              </w:rPr>
              <w:t>ש ומלאים אדמה – המוכרים מ</w:t>
            </w:r>
            <w:r>
              <w:rPr>
                <w:rFonts w:ascii="Merriweather" w:eastAsia="Times New Roman" w:hAnsi="Merriweather" w:cs="Times New Roman" w:hint="cs"/>
                <w:color w:val="000000"/>
                <w:kern w:val="0"/>
                <w:sz w:val="26"/>
                <w:szCs w:val="26"/>
                <w:rtl/>
                <w:lang w:bidi="he-IL"/>
                <w14:ligatures w14:val="none"/>
              </w:rPr>
              <w:t>מסופוטמיה.</w:t>
            </w:r>
            <w:r w:rsidRPr="00ED0481">
              <w:rPr>
                <w:rFonts w:ascii="Merriweather" w:eastAsia="Times New Roman" w:hAnsi="Merriweather" w:cs="Times New Roman" w:hint="cs"/>
                <w:color w:val="000000"/>
                <w:kern w:val="0"/>
                <w:sz w:val="26"/>
                <w:szCs w:val="26"/>
                <w:vertAlign w:val="superscript"/>
                <w:rtl/>
                <w:lang w:bidi="he-IL"/>
                <w14:ligatures w14:val="none"/>
              </w:rPr>
              <w:t>[13]</w:t>
            </w:r>
            <w:r w:rsidR="008E23DC">
              <w:rPr>
                <w:rFonts w:ascii="Merriweather" w:eastAsia="Times New Roman" w:hAnsi="Merriweather" w:cs="Times New Roman" w:hint="cs"/>
                <w:color w:val="000000"/>
                <w:kern w:val="0"/>
                <w:sz w:val="26"/>
                <w:szCs w:val="26"/>
                <w:rtl/>
                <w:lang w:bidi="he-IL"/>
                <w14:ligatures w14:val="none"/>
              </w:rPr>
              <w:t xml:space="preserve"> בכמה ערים חשובות במסופוטמיה נבנה לפחות </w:t>
            </w:r>
            <w:proofErr w:type="spellStart"/>
            <w:r w:rsidR="009C03DB">
              <w:rPr>
                <w:rFonts w:ascii="Merriweather" w:eastAsia="Times New Roman" w:hAnsi="Merriweather" w:cs="Times New Roman" w:hint="cs"/>
                <w:color w:val="000000"/>
                <w:kern w:val="0"/>
                <w:sz w:val="26"/>
                <w:szCs w:val="26"/>
                <w:rtl/>
                <w:lang w:bidi="he-IL"/>
                <w14:ligatures w14:val="none"/>
              </w:rPr>
              <w:t>זיקורת</w:t>
            </w:r>
            <w:proofErr w:type="spellEnd"/>
            <w:r w:rsidR="008E23DC">
              <w:rPr>
                <w:rFonts w:ascii="Merriweather" w:eastAsia="Times New Roman" w:hAnsi="Merriweather" w:cs="Times New Roman" w:hint="cs"/>
                <w:color w:val="000000"/>
                <w:kern w:val="0"/>
                <w:sz w:val="26"/>
                <w:szCs w:val="26"/>
                <w:rtl/>
                <w:lang w:bidi="he-IL"/>
                <w14:ligatures w14:val="none"/>
              </w:rPr>
              <w:t xml:space="preserve"> אחד,</w:t>
            </w:r>
            <w:r w:rsidR="008E23DC" w:rsidRPr="008E23DC">
              <w:rPr>
                <w:rFonts w:ascii="Merriweather" w:eastAsia="Times New Roman" w:hAnsi="Merriweather" w:cs="Times New Roman" w:hint="cs"/>
                <w:color w:val="000000"/>
                <w:kern w:val="0"/>
                <w:sz w:val="26"/>
                <w:szCs w:val="26"/>
                <w:vertAlign w:val="superscript"/>
                <w:rtl/>
                <w:lang w:bidi="he-IL"/>
                <w14:ligatures w14:val="none"/>
              </w:rPr>
              <w:t>[14]</w:t>
            </w:r>
            <w:r w:rsidR="008E23DC">
              <w:rPr>
                <w:rFonts w:ascii="Merriweather" w:eastAsia="Times New Roman" w:hAnsi="Merriweather" w:cs="Times New Roman" w:hint="cs"/>
                <w:color w:val="000000"/>
                <w:kern w:val="0"/>
                <w:sz w:val="26"/>
                <w:szCs w:val="26"/>
                <w:rtl/>
                <w:lang w:bidi="he-IL"/>
                <w14:ligatures w14:val="none"/>
              </w:rPr>
              <w:t xml:space="preserve"> </w:t>
            </w:r>
            <w:r w:rsidR="008E23DC">
              <w:rPr>
                <w:rFonts w:ascii="Merriweather" w:eastAsia="Times New Roman" w:hAnsi="Merriweather" w:cs="Times New Roman" w:hint="cs"/>
                <w:color w:val="000000"/>
                <w:kern w:val="0"/>
                <w:sz w:val="26"/>
                <w:szCs w:val="26"/>
                <w:rtl/>
                <w:lang w:bidi="he-IL"/>
                <w14:ligatures w14:val="none"/>
              </w:rPr>
              <w:lastRenderedPageBreak/>
              <w:t xml:space="preserve">וחורבותיהם </w:t>
            </w:r>
            <w:r w:rsidR="00D46D28">
              <w:rPr>
                <w:rFonts w:ascii="Merriweather" w:eastAsia="Times New Roman" w:hAnsi="Merriweather" w:cs="Times New Roman" w:hint="cs"/>
                <w:color w:val="000000"/>
                <w:kern w:val="0"/>
                <w:sz w:val="26"/>
                <w:szCs w:val="26"/>
                <w:rtl/>
                <w:lang w:bidi="he-IL"/>
                <w14:ligatures w14:val="none"/>
              </w:rPr>
              <w:t>הוסיפו לעמוד במקומן</w:t>
            </w:r>
            <w:r w:rsidR="008E23DC">
              <w:rPr>
                <w:rFonts w:ascii="Merriweather" w:eastAsia="Times New Roman" w:hAnsi="Merriweather" w:cs="Times New Roman" w:hint="cs"/>
                <w:color w:val="000000"/>
                <w:kern w:val="0"/>
                <w:sz w:val="26"/>
                <w:szCs w:val="26"/>
                <w:rtl/>
                <w:lang w:bidi="he-IL"/>
                <w14:ligatures w14:val="none"/>
              </w:rPr>
              <w:t xml:space="preserve"> אפילו אחרי חורבן הערים. הינה כמה מועמדים אפשריים:</w:t>
            </w:r>
          </w:p>
        </w:tc>
      </w:tr>
      <w:tr w:rsidR="00DE3730" w:rsidRPr="00DE3730" w14:paraId="671A5384" w14:textId="78097D28" w:rsidTr="00DE3730">
        <w:tc>
          <w:tcPr>
            <w:tcW w:w="5098" w:type="dxa"/>
          </w:tcPr>
          <w:p w14:paraId="3780E692"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gramStart"/>
            <w:r w:rsidRPr="00DE3730">
              <w:rPr>
                <w:rFonts w:ascii="Merriweather" w:eastAsia="Times New Roman" w:hAnsi="Merriweather" w:cs="Times New Roman"/>
                <w:b/>
                <w:bCs/>
                <w:color w:val="000000"/>
                <w:kern w:val="0"/>
                <w:sz w:val="26"/>
                <w:szCs w:val="26"/>
                <w14:ligatures w14:val="none"/>
              </w:rPr>
              <w:t>Babylon’s Ziggurat</w:t>
            </w:r>
            <w:r w:rsidRPr="00DE3730">
              <w:rPr>
                <w:rFonts w:ascii="Merriweather" w:eastAsia="Times New Roman" w:hAnsi="Merriweather" w:cs="Times New Roman"/>
                <w:color w:val="000000"/>
                <w:kern w:val="0"/>
                <w:sz w:val="26"/>
                <w:szCs w:val="26"/>
                <w14:ligatures w14:val="none"/>
              </w:rPr>
              <w:t xml:space="preserve"> – The most commonly reiterated theory is that the biblical tower was inspired in some way by Babylon’s ziggurat, </w:t>
            </w:r>
            <w:proofErr w:type="spellStart"/>
            <w:r w:rsidRPr="00DE3730">
              <w:rPr>
                <w:rFonts w:ascii="Merriweather" w:eastAsia="Times New Roman" w:hAnsi="Merriweather" w:cs="Times New Roman"/>
                <w:color w:val="000000"/>
                <w:kern w:val="0"/>
                <w:sz w:val="26"/>
                <w:szCs w:val="26"/>
                <w14:ligatures w14:val="none"/>
              </w:rPr>
              <w:t>Etemenanki</w:t>
            </w:r>
            <w:proofErr w:type="spellEnd"/>
            <w:r w:rsidRPr="00DE3730">
              <w:rPr>
                <w:rFonts w:ascii="Merriweather" w:eastAsia="Times New Roman" w:hAnsi="Merriweather" w:cs="Times New Roman"/>
                <w:color w:val="000000"/>
                <w:kern w:val="0"/>
                <w:sz w:val="26"/>
                <w:szCs w:val="26"/>
                <w14:ligatures w14:val="none"/>
              </w:rPr>
              <w:t xml:space="preserve"> (É-</w:t>
            </w:r>
            <w:proofErr w:type="spellStart"/>
            <w:r w:rsidRPr="00DE3730">
              <w:rPr>
                <w:rFonts w:ascii="Merriweather" w:eastAsia="Times New Roman" w:hAnsi="Merriweather" w:cs="Times New Roman"/>
                <w:color w:val="000000"/>
                <w:kern w:val="0"/>
                <w:sz w:val="26"/>
                <w:szCs w:val="26"/>
                <w14:ligatures w14:val="none"/>
              </w:rPr>
              <w:t>temen</w:t>
            </w:r>
            <w:proofErr w:type="spellEnd"/>
            <w:r w:rsidRPr="00DE3730">
              <w:rPr>
                <w:rFonts w:ascii="Merriweather" w:eastAsia="Times New Roman" w:hAnsi="Merriweather" w:cs="Times New Roman"/>
                <w:color w:val="000000"/>
                <w:kern w:val="0"/>
                <w:sz w:val="26"/>
                <w:szCs w:val="26"/>
                <w14:ligatures w14:val="none"/>
              </w:rPr>
              <w:t>-an-</w:t>
            </w:r>
            <w:proofErr w:type="spellStart"/>
            <w:r w:rsidRPr="00DE3730">
              <w:rPr>
                <w:rFonts w:ascii="Merriweather" w:eastAsia="Times New Roman" w:hAnsi="Merriweather" w:cs="Times New Roman"/>
                <w:color w:val="000000"/>
                <w:kern w:val="0"/>
                <w:sz w:val="26"/>
                <w:szCs w:val="26"/>
                <w14:ligatures w14:val="none"/>
              </w:rPr>
              <w:t>ki</w:t>
            </w:r>
            <w:proofErr w:type="spellEnd"/>
            <w:r w:rsidRPr="00DE3730">
              <w:rPr>
                <w:rFonts w:ascii="Merriweather" w:eastAsia="Times New Roman" w:hAnsi="Merriweather" w:cs="Times New Roman"/>
                <w:color w:val="000000"/>
                <w:kern w:val="0"/>
                <w:sz w:val="26"/>
                <w:szCs w:val="26"/>
                <w14:ligatures w14:val="none"/>
              </w:rPr>
              <w:t>: “House, Foundation Platform of Heaven and Underworld”),</w:t>
            </w:r>
            <w:r w:rsidRPr="00DE3730">
              <w:rPr>
                <w:rFonts w:ascii="Merriweather" w:eastAsia="Times New Roman" w:hAnsi="Merriweather" w:cs="Times New Roman"/>
                <w:color w:val="B22222"/>
                <w:kern w:val="0"/>
                <w:sz w:val="23"/>
                <w:szCs w:val="23"/>
                <w:vertAlign w:val="superscript"/>
                <w14:ligatures w14:val="none"/>
              </w:rPr>
              <w:t>[15]</w:t>
            </w:r>
            <w:r w:rsidRPr="00DE3730">
              <w:rPr>
                <w:rFonts w:ascii="Merriweather" w:eastAsia="Times New Roman" w:hAnsi="Merriweather" w:cs="Times New Roman"/>
                <w:color w:val="000000"/>
                <w:kern w:val="0"/>
                <w:sz w:val="26"/>
                <w:szCs w:val="26"/>
                <w14:ligatures w14:val="none"/>
              </w:rPr>
              <w:t> which was a multi-stepped temple tower, composed of seven levels.</w:t>
            </w:r>
            <w:r w:rsidRPr="00DE3730">
              <w:rPr>
                <w:rFonts w:ascii="Merriweather" w:eastAsia="Times New Roman" w:hAnsi="Merriweather" w:cs="Times New Roman"/>
                <w:color w:val="B22222"/>
                <w:kern w:val="0"/>
                <w:sz w:val="23"/>
                <w:szCs w:val="23"/>
                <w:vertAlign w:val="superscript"/>
                <w14:ligatures w14:val="none"/>
              </w:rPr>
              <w:t>[16]</w:t>
            </w:r>
            <w:r w:rsidRPr="00DE3730">
              <w:rPr>
                <w:rFonts w:ascii="Merriweather" w:eastAsia="Times New Roman" w:hAnsi="Merriweather" w:cs="Times New Roman"/>
                <w:color w:val="000000"/>
                <w:kern w:val="0"/>
                <w:sz w:val="26"/>
                <w:szCs w:val="26"/>
                <w14:ligatures w14:val="none"/>
              </w:rPr>
              <w:t xml:space="preserve"> The ziggurat stood in the vicinity of </w:t>
            </w:r>
            <w:proofErr w:type="spellStart"/>
            <w:r w:rsidRPr="00DE3730">
              <w:rPr>
                <w:rFonts w:ascii="Merriweather" w:eastAsia="Times New Roman" w:hAnsi="Merriweather" w:cs="Times New Roman"/>
                <w:color w:val="000000"/>
                <w:kern w:val="0"/>
                <w:sz w:val="26"/>
                <w:szCs w:val="26"/>
                <w14:ligatures w14:val="none"/>
              </w:rPr>
              <w:t>Marduk’s</w:t>
            </w:r>
            <w:proofErr w:type="spellEnd"/>
            <w:r w:rsidRPr="00DE3730">
              <w:rPr>
                <w:rFonts w:ascii="Merriweather" w:eastAsia="Times New Roman" w:hAnsi="Merriweather" w:cs="Times New Roman"/>
                <w:color w:val="000000"/>
                <w:kern w:val="0"/>
                <w:sz w:val="26"/>
                <w:szCs w:val="26"/>
                <w14:ligatures w14:val="none"/>
              </w:rPr>
              <w:t xml:space="preserve"> temple, </w:t>
            </w:r>
            <w:proofErr w:type="spellStart"/>
            <w:r w:rsidRPr="00DE3730">
              <w:rPr>
                <w:rFonts w:ascii="Merriweather" w:eastAsia="Times New Roman" w:hAnsi="Merriweather" w:cs="Times New Roman"/>
                <w:color w:val="000000"/>
                <w:kern w:val="0"/>
                <w:sz w:val="26"/>
                <w:szCs w:val="26"/>
                <w14:ligatures w14:val="none"/>
              </w:rPr>
              <w:t>Esagil</w:t>
            </w:r>
            <w:proofErr w:type="spellEnd"/>
            <w:r w:rsidRPr="00DE3730">
              <w:rPr>
                <w:rFonts w:ascii="Merriweather" w:eastAsia="Times New Roman" w:hAnsi="Merriweather" w:cs="Times New Roman"/>
                <w:color w:val="000000"/>
                <w:kern w:val="0"/>
                <w:sz w:val="26"/>
                <w:szCs w:val="26"/>
                <w14:ligatures w14:val="none"/>
              </w:rPr>
              <w:t>, (“House [whose] Top is Raised High”).</w:t>
            </w:r>
            <w:r w:rsidRPr="00DE3730">
              <w:rPr>
                <w:rFonts w:ascii="Merriweather" w:eastAsia="Times New Roman" w:hAnsi="Merriweather" w:cs="Times New Roman"/>
                <w:color w:val="B22222"/>
                <w:kern w:val="0"/>
                <w:sz w:val="23"/>
                <w:szCs w:val="23"/>
                <w:vertAlign w:val="superscript"/>
                <w14:ligatures w14:val="none"/>
              </w:rPr>
              <w:t>[17]</w:t>
            </w:r>
            <w:r w:rsidRPr="00DE3730">
              <w:rPr>
                <w:rFonts w:ascii="Merriweather" w:eastAsia="Times New Roman" w:hAnsi="Merriweather" w:cs="Times New Roman"/>
                <w:color w:val="000000"/>
                <w:kern w:val="0"/>
                <w:sz w:val="26"/>
                <w:szCs w:val="26"/>
                <w14:ligatures w14:val="none"/>
              </w:rPr>
              <w:t xml:space="preserve"> According to the so-called Tower of Babel Stele that preserves the image of </w:t>
            </w:r>
            <w:proofErr w:type="spellStart"/>
            <w:r w:rsidRPr="00DE3730">
              <w:rPr>
                <w:rFonts w:ascii="Merriweather" w:eastAsia="Times New Roman" w:hAnsi="Merriweather" w:cs="Times New Roman"/>
                <w:color w:val="000000"/>
                <w:kern w:val="0"/>
                <w:sz w:val="26"/>
                <w:szCs w:val="26"/>
                <w14:ligatures w14:val="none"/>
              </w:rPr>
              <w:t>Etemenanki</w:t>
            </w:r>
            <w:proofErr w:type="spellEnd"/>
            <w:r w:rsidRPr="00DE3730">
              <w:rPr>
                <w:rFonts w:ascii="Merriweather" w:eastAsia="Times New Roman" w:hAnsi="Merriweather" w:cs="Times New Roman"/>
                <w:color w:val="000000"/>
                <w:kern w:val="0"/>
                <w:sz w:val="26"/>
                <w:szCs w:val="26"/>
                <w14:ligatures w14:val="none"/>
              </w:rPr>
              <w:t>,</w:t>
            </w:r>
            <w:r w:rsidRPr="00DE3730">
              <w:rPr>
                <w:rFonts w:ascii="Merriweather" w:eastAsia="Times New Roman" w:hAnsi="Merriweather" w:cs="Times New Roman"/>
                <w:color w:val="B22222"/>
                <w:kern w:val="0"/>
                <w:sz w:val="23"/>
                <w:szCs w:val="23"/>
                <w:vertAlign w:val="superscript"/>
                <w14:ligatures w14:val="none"/>
              </w:rPr>
              <w:t>[18]</w:t>
            </w:r>
            <w:r w:rsidRPr="00DE3730">
              <w:rPr>
                <w:rFonts w:ascii="Merriweather" w:eastAsia="Times New Roman" w:hAnsi="Merriweather" w:cs="Times New Roman"/>
                <w:color w:val="000000"/>
                <w:kern w:val="0"/>
                <w:sz w:val="26"/>
                <w:szCs w:val="26"/>
                <w14:ligatures w14:val="none"/>
              </w:rPr>
              <w:t> the ziggurat was built by Nebuchadnezzar II (605–562</w:t>
            </w:r>
            <w:r w:rsidRPr="00DE3730">
              <w:rPr>
                <w:rFonts w:ascii="Merriweather" w:eastAsia="Times New Roman" w:hAnsi="Merriweather" w:cs="Times New Roman"/>
                <w:smallCaps/>
                <w:color w:val="000000"/>
                <w:kern w:val="0"/>
                <w:sz w:val="26"/>
                <w:szCs w:val="26"/>
                <w14:ligatures w14:val="none"/>
              </w:rPr>
              <w:t> B.C.E</w:t>
            </w:r>
            <w:r w:rsidRPr="00DE3730">
              <w:rPr>
                <w:rFonts w:ascii="Merriweather" w:eastAsia="Times New Roman" w:hAnsi="Merriweather" w:cs="Times New Roman"/>
                <w:color w:val="000000"/>
                <w:kern w:val="0"/>
                <w:sz w:val="26"/>
                <w:szCs w:val="26"/>
                <w14:ligatures w14:val="none"/>
              </w:rPr>
              <w:t>.)</w:t>
            </w:r>
            <w:proofErr w:type="gramEnd"/>
            <w:r w:rsidRPr="00DE3730">
              <w:rPr>
                <w:rFonts w:ascii="Merriweather" w:eastAsia="Times New Roman" w:hAnsi="Merriweather" w:cs="Times New Roman"/>
                <w:color w:val="000000"/>
                <w:kern w:val="0"/>
                <w:sz w:val="26"/>
                <w:szCs w:val="26"/>
                <w14:ligatures w14:val="none"/>
              </w:rPr>
              <w:t>— infamous from a biblical perspective for his destruction of Jerusalem’s temple and society (2 Kgs 24–25).</w:t>
            </w:r>
            <w:r w:rsidRPr="00DE3730">
              <w:rPr>
                <w:rFonts w:ascii="Merriweather" w:eastAsia="Times New Roman" w:hAnsi="Merriweather" w:cs="Times New Roman"/>
                <w:color w:val="B22222"/>
                <w:kern w:val="0"/>
                <w:sz w:val="23"/>
                <w:szCs w:val="23"/>
                <w:vertAlign w:val="superscript"/>
                <w14:ligatures w14:val="none"/>
              </w:rPr>
              <w:t>[19]</w:t>
            </w:r>
          </w:p>
        </w:tc>
        <w:tc>
          <w:tcPr>
            <w:tcW w:w="4252" w:type="dxa"/>
          </w:tcPr>
          <w:p w14:paraId="1F13639D" w14:textId="3F8329CD" w:rsidR="00DE3730" w:rsidRPr="008E23DC" w:rsidRDefault="008E23DC" w:rsidP="00646B3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proofErr w:type="spellStart"/>
            <w:r>
              <w:rPr>
                <w:rFonts w:ascii="Merriweather" w:eastAsia="Times New Roman" w:hAnsi="Merriweather" w:cs="Times New Roman" w:hint="cs"/>
                <w:b/>
                <w:bCs/>
                <w:color w:val="000000"/>
                <w:kern w:val="0"/>
                <w:sz w:val="26"/>
                <w:szCs w:val="26"/>
                <w:rtl/>
                <w:lang w:bidi="he-IL"/>
                <w14:ligatures w14:val="none"/>
              </w:rPr>
              <w:t>ה</w:t>
            </w:r>
            <w:r w:rsidR="009C03DB">
              <w:rPr>
                <w:rFonts w:ascii="Merriweather" w:eastAsia="Times New Roman" w:hAnsi="Merriweather" w:cs="Times New Roman" w:hint="cs"/>
                <w:b/>
                <w:bCs/>
                <w:color w:val="000000"/>
                <w:kern w:val="0"/>
                <w:sz w:val="26"/>
                <w:szCs w:val="26"/>
                <w:rtl/>
                <w:lang w:bidi="he-IL"/>
                <w14:ligatures w14:val="none"/>
              </w:rPr>
              <w:t>זיקורת</w:t>
            </w:r>
            <w:proofErr w:type="spellEnd"/>
            <w:r>
              <w:rPr>
                <w:rFonts w:ascii="Merriweather" w:eastAsia="Times New Roman" w:hAnsi="Merriweather" w:cs="Times New Roman" w:hint="cs"/>
                <w:b/>
                <w:bCs/>
                <w:color w:val="000000"/>
                <w:kern w:val="0"/>
                <w:sz w:val="26"/>
                <w:szCs w:val="26"/>
                <w:rtl/>
                <w:lang w:bidi="he-IL"/>
                <w14:ligatures w14:val="none"/>
              </w:rPr>
              <w:t xml:space="preserve"> של בבל</w:t>
            </w:r>
            <w:r>
              <w:rPr>
                <w:rFonts w:ascii="Merriweather" w:eastAsia="Times New Roman" w:hAnsi="Merriweather" w:cs="Times New Roman" w:hint="cs"/>
                <w:color w:val="000000"/>
                <w:kern w:val="0"/>
                <w:sz w:val="26"/>
                <w:szCs w:val="26"/>
                <w:rtl/>
                <w:lang w:bidi="he-IL"/>
                <w14:ligatures w14:val="none"/>
              </w:rPr>
              <w:t xml:space="preserve"> – התאוריה המקובלת ביותר היא שהסיפור המקראי הושפע במידת מה </w:t>
            </w:r>
            <w:proofErr w:type="spellStart"/>
            <w:r>
              <w:rPr>
                <w:rFonts w:ascii="Merriweather" w:eastAsia="Times New Roman" w:hAnsi="Merriweather" w:cs="Times New Roman" w:hint="cs"/>
                <w:color w:val="000000"/>
                <w:kern w:val="0"/>
                <w:sz w:val="26"/>
                <w:szCs w:val="26"/>
                <w:rtl/>
                <w:lang w:bidi="he-IL"/>
                <w14:ligatures w14:val="none"/>
              </w:rPr>
              <w:t>מה</w:t>
            </w:r>
            <w:r w:rsidR="009C03DB">
              <w:rPr>
                <w:rFonts w:ascii="Merriweather" w:eastAsia="Times New Roman" w:hAnsi="Merriweather" w:cs="Times New Roman" w:hint="cs"/>
                <w:color w:val="000000"/>
                <w:kern w:val="0"/>
                <w:sz w:val="26"/>
                <w:szCs w:val="26"/>
                <w:rtl/>
                <w:lang w:bidi="he-IL"/>
                <w14:ligatures w14:val="none"/>
              </w:rPr>
              <w:t>זיקורת</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א</w:t>
            </w:r>
            <w:r w:rsidR="00646B32">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ת</w:t>
            </w:r>
            <w:r w:rsidR="00646B32">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מ</w:t>
            </w:r>
            <w:r w:rsidR="00646B32">
              <w:rPr>
                <w:rFonts w:ascii="Merriweather" w:eastAsia="Times New Roman" w:hAnsi="Merriweather" w:cs="Times New Roman" w:hint="cs"/>
                <w:color w:val="000000"/>
                <w:kern w:val="0"/>
                <w:sz w:val="26"/>
                <w:szCs w:val="26"/>
                <w:rtl/>
                <w:lang w:bidi="he-IL"/>
                <w14:ligatures w14:val="none"/>
              </w:rPr>
              <w:t>ֶ</w:t>
            </w:r>
            <w:bookmarkStart w:id="0" w:name="_GoBack"/>
            <w:bookmarkEnd w:id="0"/>
            <w:r>
              <w:rPr>
                <w:rFonts w:ascii="Merriweather" w:eastAsia="Times New Roman" w:hAnsi="Merriweather" w:cs="Times New Roman" w:hint="cs"/>
                <w:color w:val="000000"/>
                <w:kern w:val="0"/>
                <w:sz w:val="26"/>
                <w:szCs w:val="26"/>
                <w:rtl/>
                <w:lang w:bidi="he-IL"/>
                <w14:ligatures w14:val="none"/>
              </w:rPr>
              <w:t>נ</w:t>
            </w:r>
            <w:r w:rsidR="00646B32">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א</w:t>
            </w:r>
            <w:r w:rsidR="00646B32">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נ</w:t>
            </w:r>
            <w:r w:rsidR="00646B32">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כ</w:t>
            </w:r>
            <w:proofErr w:type="spellEnd"/>
            <w:r w:rsidR="00646B32">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("בית יסוד שמים וארץ") שבבבל,</w:t>
            </w:r>
            <w:r w:rsidRPr="008E23DC">
              <w:rPr>
                <w:rFonts w:ascii="Merriweather" w:eastAsia="Times New Roman" w:hAnsi="Merriweather" w:cs="Times New Roman" w:hint="cs"/>
                <w:color w:val="000000"/>
                <w:kern w:val="0"/>
                <w:sz w:val="26"/>
                <w:szCs w:val="26"/>
                <w:vertAlign w:val="superscript"/>
                <w:rtl/>
                <w:lang w:bidi="he-IL"/>
                <w14:ligatures w14:val="none"/>
              </w:rPr>
              <w:t>[15]</w:t>
            </w:r>
            <w:r w:rsidR="00110C24">
              <w:rPr>
                <w:rFonts w:ascii="Merriweather" w:eastAsia="Times New Roman" w:hAnsi="Merriweather" w:cs="Times New Roman" w:hint="cs"/>
                <w:color w:val="000000"/>
                <w:kern w:val="0"/>
                <w:sz w:val="26"/>
                <w:szCs w:val="26"/>
                <w:rtl/>
                <w:lang w:bidi="he-IL"/>
                <w14:ligatures w14:val="none"/>
              </w:rPr>
              <w:t xml:space="preserve"> שהיה </w:t>
            </w:r>
            <w:proofErr w:type="spellStart"/>
            <w:r w:rsidR="00110C24">
              <w:rPr>
                <w:rFonts w:ascii="Merriweather" w:eastAsia="Times New Roman" w:hAnsi="Merriweather" w:cs="Times New Roman" w:hint="cs"/>
                <w:color w:val="000000"/>
                <w:kern w:val="0"/>
                <w:sz w:val="26"/>
                <w:szCs w:val="26"/>
                <w:rtl/>
                <w:lang w:bidi="he-IL"/>
                <w14:ligatures w14:val="none"/>
              </w:rPr>
              <w:t>מגדל־מקדש</w:t>
            </w:r>
            <w:proofErr w:type="spellEnd"/>
            <w:r w:rsidR="00110C24">
              <w:rPr>
                <w:rFonts w:ascii="Merriweather" w:eastAsia="Times New Roman" w:hAnsi="Merriweather" w:cs="Times New Roman" w:hint="cs"/>
                <w:color w:val="000000"/>
                <w:kern w:val="0"/>
                <w:sz w:val="26"/>
                <w:szCs w:val="26"/>
                <w:rtl/>
                <w:lang w:bidi="he-IL"/>
                <w14:ligatures w14:val="none"/>
              </w:rPr>
              <w:t xml:space="preserve"> מדורג בן שבעה שלבים.</w:t>
            </w:r>
            <w:r w:rsidR="00110C24" w:rsidRPr="00110C24">
              <w:rPr>
                <w:rFonts w:ascii="Merriweather" w:eastAsia="Times New Roman" w:hAnsi="Merriweather" w:cs="Times New Roman" w:hint="cs"/>
                <w:color w:val="000000"/>
                <w:kern w:val="0"/>
                <w:sz w:val="26"/>
                <w:szCs w:val="26"/>
                <w:vertAlign w:val="superscript"/>
                <w:rtl/>
                <w:lang w:bidi="he-IL"/>
                <w14:ligatures w14:val="none"/>
              </w:rPr>
              <w:t>[16]</w:t>
            </w:r>
            <w:r w:rsidR="00110C24">
              <w:rPr>
                <w:rFonts w:ascii="Merriweather" w:eastAsia="Times New Roman" w:hAnsi="Merriweather" w:cs="Times New Roman" w:hint="cs"/>
                <w:color w:val="000000"/>
                <w:kern w:val="0"/>
                <w:sz w:val="26"/>
                <w:szCs w:val="26"/>
                <w:rtl/>
                <w:lang w:bidi="he-IL"/>
                <w14:ligatures w14:val="none"/>
              </w:rPr>
              <w:t xml:space="preserve"> </w:t>
            </w:r>
            <w:proofErr w:type="spellStart"/>
            <w:r w:rsidR="00110C24">
              <w:rPr>
                <w:rFonts w:ascii="Merriweather" w:eastAsia="Times New Roman" w:hAnsi="Merriweather" w:cs="Times New Roman" w:hint="cs"/>
                <w:color w:val="000000"/>
                <w:kern w:val="0"/>
                <w:sz w:val="26"/>
                <w:szCs w:val="26"/>
                <w:rtl/>
                <w:lang w:bidi="he-IL"/>
                <w14:ligatures w14:val="none"/>
              </w:rPr>
              <w:t>ה</w:t>
            </w:r>
            <w:r w:rsidR="009C03DB">
              <w:rPr>
                <w:rFonts w:ascii="Merriweather" w:eastAsia="Times New Roman" w:hAnsi="Merriweather" w:cs="Times New Roman" w:hint="cs"/>
                <w:color w:val="000000"/>
                <w:kern w:val="0"/>
                <w:sz w:val="26"/>
                <w:szCs w:val="26"/>
                <w:rtl/>
                <w:lang w:bidi="he-IL"/>
                <w14:ligatures w14:val="none"/>
              </w:rPr>
              <w:t>זיקורת</w:t>
            </w:r>
            <w:proofErr w:type="spellEnd"/>
            <w:r w:rsidR="00110C24">
              <w:rPr>
                <w:rFonts w:ascii="Merriweather" w:eastAsia="Times New Roman" w:hAnsi="Merriweather" w:cs="Times New Roman" w:hint="cs"/>
                <w:color w:val="000000"/>
                <w:kern w:val="0"/>
                <w:sz w:val="26"/>
                <w:szCs w:val="26"/>
                <w:rtl/>
                <w:lang w:bidi="he-IL"/>
                <w14:ligatures w14:val="none"/>
              </w:rPr>
              <w:t xml:space="preserve"> ניצב בקרבת מקדש </w:t>
            </w:r>
            <w:proofErr w:type="spellStart"/>
            <w:r w:rsidR="00FB243C">
              <w:rPr>
                <w:rFonts w:ascii="Merriweather" w:eastAsia="Times New Roman" w:hAnsi="Merriweather" w:cs="Times New Roman" w:hint="cs"/>
                <w:color w:val="000000"/>
                <w:kern w:val="0"/>
                <w:sz w:val="26"/>
                <w:szCs w:val="26"/>
                <w:rtl/>
                <w:lang w:bidi="he-IL"/>
                <w14:ligatures w14:val="none"/>
              </w:rPr>
              <w:t>מרדוך</w:t>
            </w:r>
            <w:proofErr w:type="spellEnd"/>
            <w:r w:rsidR="00FB243C">
              <w:rPr>
                <w:rFonts w:ascii="Merriweather" w:eastAsia="Times New Roman" w:hAnsi="Merriweather" w:cs="Times New Roman" w:hint="cs"/>
                <w:color w:val="000000"/>
                <w:kern w:val="0"/>
                <w:sz w:val="26"/>
                <w:szCs w:val="26"/>
                <w:rtl/>
                <w:lang w:bidi="he-IL"/>
                <w14:ligatures w14:val="none"/>
              </w:rPr>
              <w:t>ּ</w:t>
            </w:r>
            <w:r w:rsidR="00110C24">
              <w:rPr>
                <w:rFonts w:ascii="Merriweather" w:eastAsia="Times New Roman" w:hAnsi="Merriweather" w:cs="Times New Roman" w:hint="cs"/>
                <w:color w:val="000000"/>
                <w:kern w:val="0"/>
                <w:sz w:val="26"/>
                <w:szCs w:val="26"/>
                <w:rtl/>
                <w:lang w:bidi="he-IL"/>
                <w14:ligatures w14:val="none"/>
              </w:rPr>
              <w:t xml:space="preserve"> </w:t>
            </w:r>
            <w:r w:rsidR="00110C24">
              <w:rPr>
                <w:rFonts w:ascii="Merriweather" w:eastAsia="Times New Roman" w:hAnsi="Merriweather" w:cs="Times New Roman"/>
                <w:color w:val="000000"/>
                <w:kern w:val="0"/>
                <w:sz w:val="26"/>
                <w:szCs w:val="26"/>
                <w:rtl/>
                <w:lang w:bidi="he-IL"/>
                <w14:ligatures w14:val="none"/>
              </w:rPr>
              <w:t>–</w:t>
            </w:r>
            <w:r w:rsidR="00110C24">
              <w:rPr>
                <w:rFonts w:ascii="Merriweather" w:eastAsia="Times New Roman" w:hAnsi="Merriweather" w:cs="Times New Roman" w:hint="cs"/>
                <w:color w:val="000000"/>
                <w:kern w:val="0"/>
                <w:sz w:val="26"/>
                <w:szCs w:val="26"/>
                <w:rtl/>
                <w:lang w:bidi="he-IL"/>
                <w14:ligatures w14:val="none"/>
              </w:rPr>
              <w:t xml:space="preserve"> </w:t>
            </w:r>
            <w:proofErr w:type="spellStart"/>
            <w:r w:rsidR="00110C24">
              <w:rPr>
                <w:rFonts w:ascii="Merriweather" w:eastAsia="Times New Roman" w:hAnsi="Merriweather" w:cs="Times New Roman" w:hint="cs"/>
                <w:color w:val="000000"/>
                <w:kern w:val="0"/>
                <w:sz w:val="26"/>
                <w:szCs w:val="26"/>
                <w:rtl/>
                <w:lang w:bidi="he-IL"/>
                <w14:ligatures w14:val="none"/>
              </w:rPr>
              <w:t>אסגיל</w:t>
            </w:r>
            <w:proofErr w:type="spellEnd"/>
            <w:r w:rsidR="00110C24">
              <w:rPr>
                <w:rFonts w:ascii="Merriweather" w:eastAsia="Times New Roman" w:hAnsi="Merriweather" w:cs="Times New Roman" w:hint="cs"/>
                <w:color w:val="000000"/>
                <w:kern w:val="0"/>
                <w:sz w:val="26"/>
                <w:szCs w:val="26"/>
                <w:rtl/>
                <w:lang w:bidi="he-IL"/>
                <w14:ligatures w14:val="none"/>
              </w:rPr>
              <w:t xml:space="preserve"> ("בית ירים ראש").</w:t>
            </w:r>
            <w:r w:rsidR="00110C24" w:rsidRPr="00110C24">
              <w:rPr>
                <w:rFonts w:ascii="Merriweather" w:eastAsia="Times New Roman" w:hAnsi="Merriweather" w:cs="Times New Roman" w:hint="cs"/>
                <w:color w:val="000000"/>
                <w:kern w:val="0"/>
                <w:sz w:val="26"/>
                <w:szCs w:val="26"/>
                <w:vertAlign w:val="superscript"/>
                <w:rtl/>
                <w:lang w:bidi="he-IL"/>
                <w14:ligatures w14:val="none"/>
              </w:rPr>
              <w:t>[17]</w:t>
            </w:r>
            <w:r w:rsidR="00110C24">
              <w:rPr>
                <w:rFonts w:ascii="Merriweather" w:eastAsia="Times New Roman" w:hAnsi="Merriweather" w:cs="Times New Roman" w:hint="cs"/>
                <w:color w:val="000000"/>
                <w:kern w:val="0"/>
                <w:sz w:val="26"/>
                <w:szCs w:val="26"/>
                <w:rtl/>
                <w:lang w:bidi="he-IL"/>
                <w14:ligatures w14:val="none"/>
              </w:rPr>
              <w:t xml:space="preserve"> לפי האסטלה שמקובל לכנות "</w:t>
            </w:r>
            <w:r w:rsidR="00381847">
              <w:rPr>
                <w:rFonts w:ascii="Merriweather" w:eastAsia="Times New Roman" w:hAnsi="Merriweather" w:cs="Times New Roman" w:hint="cs"/>
                <w:color w:val="000000"/>
                <w:kern w:val="0"/>
                <w:sz w:val="26"/>
                <w:szCs w:val="26"/>
                <w:rtl/>
                <w:lang w:bidi="he-IL"/>
                <w14:ligatures w14:val="none"/>
              </w:rPr>
              <w:t>אסטלת מגדל בבל", שעל גביה מופיע</w:t>
            </w:r>
            <w:r w:rsidR="00110C24">
              <w:rPr>
                <w:rFonts w:ascii="Merriweather" w:eastAsia="Times New Roman" w:hAnsi="Merriweather" w:cs="Times New Roman" w:hint="cs"/>
                <w:color w:val="000000"/>
                <w:kern w:val="0"/>
                <w:sz w:val="26"/>
                <w:szCs w:val="26"/>
                <w:rtl/>
                <w:lang w:bidi="he-IL"/>
                <w14:ligatures w14:val="none"/>
              </w:rPr>
              <w:t xml:space="preserve"> </w:t>
            </w:r>
            <w:r w:rsidR="00381847">
              <w:rPr>
                <w:rFonts w:ascii="Merriweather" w:eastAsia="Times New Roman" w:hAnsi="Merriweather" w:cs="Times New Roman" w:hint="cs"/>
                <w:color w:val="000000"/>
                <w:kern w:val="0"/>
                <w:sz w:val="26"/>
                <w:szCs w:val="26"/>
                <w:rtl/>
                <w:lang w:bidi="he-IL"/>
                <w14:ligatures w14:val="none"/>
              </w:rPr>
              <w:t>רישום</w:t>
            </w:r>
            <w:r w:rsidR="00110C24">
              <w:rPr>
                <w:rFonts w:ascii="Merriweather" w:eastAsia="Times New Roman" w:hAnsi="Merriweather" w:cs="Times New Roman" w:hint="cs"/>
                <w:color w:val="000000"/>
                <w:kern w:val="0"/>
                <w:sz w:val="26"/>
                <w:szCs w:val="26"/>
                <w:rtl/>
                <w:lang w:bidi="he-IL"/>
                <w14:ligatures w14:val="none"/>
              </w:rPr>
              <w:t xml:space="preserve"> של </w:t>
            </w:r>
            <w:proofErr w:type="spellStart"/>
            <w:r w:rsidR="00110C24">
              <w:rPr>
                <w:rFonts w:ascii="Merriweather" w:eastAsia="Times New Roman" w:hAnsi="Merriweather" w:cs="Times New Roman" w:hint="cs"/>
                <w:color w:val="000000"/>
                <w:kern w:val="0"/>
                <w:sz w:val="26"/>
                <w:szCs w:val="26"/>
                <w:rtl/>
                <w:lang w:bidi="he-IL"/>
                <w14:ligatures w14:val="none"/>
              </w:rPr>
              <w:t>אתמנאנכי</w:t>
            </w:r>
            <w:proofErr w:type="spellEnd"/>
            <w:r w:rsidR="00110C24">
              <w:rPr>
                <w:rFonts w:ascii="Merriweather" w:eastAsia="Times New Roman" w:hAnsi="Merriweather" w:cs="Times New Roman" w:hint="cs"/>
                <w:color w:val="000000"/>
                <w:kern w:val="0"/>
                <w:sz w:val="26"/>
                <w:szCs w:val="26"/>
                <w:rtl/>
                <w:lang w:bidi="he-IL"/>
                <w14:ligatures w14:val="none"/>
              </w:rPr>
              <w:t>,</w:t>
            </w:r>
            <w:r w:rsidR="00110C24" w:rsidRPr="00110C24">
              <w:rPr>
                <w:rFonts w:ascii="Merriweather" w:eastAsia="Times New Roman" w:hAnsi="Merriweather" w:cs="Times New Roman" w:hint="cs"/>
                <w:color w:val="000000"/>
                <w:kern w:val="0"/>
                <w:sz w:val="26"/>
                <w:szCs w:val="26"/>
                <w:vertAlign w:val="superscript"/>
                <w:rtl/>
                <w:lang w:bidi="he-IL"/>
                <w14:ligatures w14:val="none"/>
              </w:rPr>
              <w:t>[18]</w:t>
            </w:r>
            <w:r w:rsidR="00110C24">
              <w:rPr>
                <w:rFonts w:ascii="Merriweather" w:eastAsia="Times New Roman" w:hAnsi="Merriweather" w:cs="Times New Roman" w:hint="cs"/>
                <w:color w:val="000000"/>
                <w:kern w:val="0"/>
                <w:sz w:val="26"/>
                <w:szCs w:val="26"/>
                <w:rtl/>
                <w:lang w:bidi="he-IL"/>
                <w14:ligatures w14:val="none"/>
              </w:rPr>
              <w:t xml:space="preserve"> </w:t>
            </w:r>
            <w:proofErr w:type="spellStart"/>
            <w:r w:rsidR="00110C24">
              <w:rPr>
                <w:rFonts w:ascii="Merriweather" w:eastAsia="Times New Roman" w:hAnsi="Merriweather" w:cs="Times New Roman" w:hint="cs"/>
                <w:color w:val="000000"/>
                <w:kern w:val="0"/>
                <w:sz w:val="26"/>
                <w:szCs w:val="26"/>
                <w:rtl/>
                <w:lang w:bidi="he-IL"/>
                <w14:ligatures w14:val="none"/>
              </w:rPr>
              <w:t>ה</w:t>
            </w:r>
            <w:r w:rsidR="009C03DB">
              <w:rPr>
                <w:rFonts w:ascii="Merriweather" w:eastAsia="Times New Roman" w:hAnsi="Merriweather" w:cs="Times New Roman" w:hint="cs"/>
                <w:color w:val="000000"/>
                <w:kern w:val="0"/>
                <w:sz w:val="26"/>
                <w:szCs w:val="26"/>
                <w:rtl/>
                <w:lang w:bidi="he-IL"/>
                <w14:ligatures w14:val="none"/>
              </w:rPr>
              <w:t>זיקורת</w:t>
            </w:r>
            <w:proofErr w:type="spellEnd"/>
            <w:r w:rsidR="00110C24">
              <w:rPr>
                <w:rFonts w:ascii="Merriweather" w:eastAsia="Times New Roman" w:hAnsi="Merriweather" w:cs="Times New Roman" w:hint="cs"/>
                <w:color w:val="000000"/>
                <w:kern w:val="0"/>
                <w:sz w:val="26"/>
                <w:szCs w:val="26"/>
                <w:rtl/>
                <w:lang w:bidi="he-IL"/>
                <w14:ligatures w14:val="none"/>
              </w:rPr>
              <w:t xml:space="preserve"> נבנה בידי נבוכדנצר השני (605–562 לפני הספירה) – הידוע לשמצה </w:t>
            </w:r>
            <w:r w:rsidR="00A23B99">
              <w:rPr>
                <w:rFonts w:ascii="Merriweather" w:eastAsia="Times New Roman" w:hAnsi="Merriweather" w:cs="Times New Roman" w:hint="cs"/>
                <w:color w:val="000000"/>
                <w:kern w:val="0"/>
                <w:sz w:val="26"/>
                <w:szCs w:val="26"/>
                <w:rtl/>
                <w:lang w:bidi="he-IL"/>
                <w14:ligatures w14:val="none"/>
              </w:rPr>
              <w:t>מנקודת המבט של המקרא בעקבות החרבת המקדש והחברה בירושלים (מלכים ב כד–כה).</w:t>
            </w:r>
          </w:p>
        </w:tc>
      </w:tr>
      <w:tr w:rsidR="00DE3730" w:rsidRPr="00DE3730" w14:paraId="21339F03" w14:textId="45E15015" w:rsidTr="00DE3730">
        <w:tc>
          <w:tcPr>
            <w:tcW w:w="5098" w:type="dxa"/>
          </w:tcPr>
          <w:p w14:paraId="7802DF0B"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The ziggurat fell into disuse by the Hellenistic period and apparently turned into a pile of rubble. Some modern scholars argue that its ruins inspired the story of the Tower of Babylon.</w:t>
            </w:r>
            <w:r w:rsidRPr="00DE3730">
              <w:rPr>
                <w:rFonts w:ascii="Merriweather" w:eastAsia="Times New Roman" w:hAnsi="Merriweather" w:cs="Times New Roman"/>
                <w:color w:val="B22222"/>
                <w:kern w:val="0"/>
                <w:sz w:val="23"/>
                <w:szCs w:val="23"/>
                <w:vertAlign w:val="superscript"/>
                <w14:ligatures w14:val="none"/>
              </w:rPr>
              <w:t>[20]</w:t>
            </w:r>
          </w:p>
        </w:tc>
        <w:tc>
          <w:tcPr>
            <w:tcW w:w="4252" w:type="dxa"/>
          </w:tcPr>
          <w:p w14:paraId="6FCA0B7E" w14:textId="4C51E5E8" w:rsidR="00DE3730" w:rsidRPr="00DE3730" w:rsidRDefault="00A23B99" w:rsidP="00A23B99">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בתקופה ההלניסטית לא השתמשו עוד </w:t>
            </w:r>
            <w:proofErr w:type="spellStart"/>
            <w:r>
              <w:rPr>
                <w:rFonts w:ascii="Merriweather" w:eastAsia="Times New Roman" w:hAnsi="Merriweather" w:cs="Times New Roman" w:hint="cs"/>
                <w:color w:val="000000"/>
                <w:kern w:val="0"/>
                <w:sz w:val="26"/>
                <w:szCs w:val="26"/>
                <w:rtl/>
                <w:lang w:bidi="he-IL"/>
                <w14:ligatures w14:val="none"/>
              </w:rPr>
              <w:t>ב</w:t>
            </w:r>
            <w:r w:rsidR="009C03DB">
              <w:rPr>
                <w:rFonts w:ascii="Merriweather" w:eastAsia="Times New Roman" w:hAnsi="Merriweather" w:cs="Times New Roman" w:hint="cs"/>
                <w:color w:val="000000"/>
                <w:kern w:val="0"/>
                <w:sz w:val="26"/>
                <w:szCs w:val="26"/>
                <w:rtl/>
                <w:lang w:bidi="he-IL"/>
                <w14:ligatures w14:val="none"/>
              </w:rPr>
              <w:t>זיקורת</w:t>
            </w:r>
            <w:proofErr w:type="spellEnd"/>
            <w:r w:rsidR="00381847">
              <w:rPr>
                <w:rFonts w:ascii="Merriweather" w:eastAsia="Times New Roman" w:hAnsi="Merriweather" w:cs="Times New Roman" w:hint="cs"/>
                <w:color w:val="000000"/>
                <w:kern w:val="0"/>
                <w:sz w:val="26"/>
                <w:szCs w:val="26"/>
                <w:rtl/>
                <w:lang w:bidi="he-IL"/>
                <w14:ligatures w14:val="none"/>
              </w:rPr>
              <w:t>, והוא היה</w:t>
            </w:r>
            <w:r>
              <w:rPr>
                <w:rFonts w:ascii="Merriweather" w:eastAsia="Times New Roman" w:hAnsi="Merriweather" w:cs="Times New Roman" w:hint="cs"/>
                <w:color w:val="000000"/>
                <w:kern w:val="0"/>
                <w:sz w:val="26"/>
                <w:szCs w:val="26"/>
                <w:rtl/>
                <w:lang w:bidi="he-IL"/>
                <w14:ligatures w14:val="none"/>
              </w:rPr>
              <w:t xml:space="preserve"> לעיי חורבות. כמה חוקרים מודרניים טוענים שחורבותיו שימשו השראה לסיפור מגדל בבל.</w:t>
            </w:r>
            <w:r w:rsidRPr="00A23B99">
              <w:rPr>
                <w:rFonts w:ascii="Merriweather" w:eastAsia="Times New Roman" w:hAnsi="Merriweather" w:cs="Times New Roman" w:hint="cs"/>
                <w:color w:val="000000"/>
                <w:kern w:val="0"/>
                <w:sz w:val="26"/>
                <w:szCs w:val="26"/>
                <w:vertAlign w:val="superscript"/>
                <w:rtl/>
                <w:lang w:bidi="he-IL"/>
                <w14:ligatures w14:val="none"/>
              </w:rPr>
              <w:t>[20]</w:t>
            </w:r>
          </w:p>
        </w:tc>
      </w:tr>
      <w:tr w:rsidR="00DE3730" w:rsidRPr="00DE3730" w14:paraId="31F6ABA9" w14:textId="3527E71F" w:rsidTr="00DE3730">
        <w:tc>
          <w:tcPr>
            <w:tcW w:w="5098" w:type="dxa"/>
          </w:tcPr>
          <w:p w14:paraId="5467ECDD" w14:textId="77777777" w:rsidR="00DE3730" w:rsidRPr="00DE3730" w:rsidRDefault="00DE3730" w:rsidP="00A93653">
            <w:pPr>
              <w:shd w:val="clear" w:color="auto" w:fill="FFFFFF"/>
              <w:spacing w:line="420" w:lineRule="atLeast"/>
              <w:rPr>
                <w:rFonts w:ascii="Merriweather" w:eastAsia="Times New Roman" w:hAnsi="Merriweather" w:cs="Times New Roman"/>
                <w:color w:val="000000"/>
                <w:kern w:val="0"/>
                <w:sz w:val="23"/>
                <w:szCs w:val="23"/>
                <w14:ligatures w14:val="none"/>
              </w:rPr>
            </w:pPr>
            <w:r w:rsidRPr="00DE3730">
              <w:rPr>
                <w:rFonts w:ascii="Merriweather" w:eastAsia="Times New Roman" w:hAnsi="Merriweather" w:cs="Times New Roman"/>
                <w:noProof/>
                <w:color w:val="000000"/>
                <w:kern w:val="0"/>
                <w:sz w:val="23"/>
                <w:szCs w:val="23"/>
                <w:lang w:bidi="he-IL"/>
                <w14:ligatures w14:val="none"/>
              </w:rPr>
              <w:lastRenderedPageBreak/>
              <w:drawing>
                <wp:inline distT="0" distB="0" distL="0" distR="0" wp14:anchorId="13CEB78A" wp14:editId="7C63D9C2">
                  <wp:extent cx="3335020" cy="2236470"/>
                  <wp:effectExtent l="0" t="0" r="0" b="0"/>
                  <wp:docPr id="1919856882" name="Picture 3" descr="A person riding a camel in the des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56882" name="Picture 3" descr="A person riding a camel in the dese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2236470"/>
                          </a:xfrm>
                          <a:prstGeom prst="rect">
                            <a:avLst/>
                          </a:prstGeom>
                          <a:noFill/>
                          <a:ln>
                            <a:noFill/>
                          </a:ln>
                        </pic:spPr>
                      </pic:pic>
                    </a:graphicData>
                  </a:graphic>
                </wp:inline>
              </w:drawing>
            </w:r>
            <w:r w:rsidRPr="00DE3730">
              <w:rPr>
                <w:rFonts w:ascii="Merriweather" w:eastAsia="Times New Roman" w:hAnsi="Merriweather" w:cs="Times New Roman"/>
                <w:color w:val="000000"/>
                <w:kern w:val="0"/>
                <w:sz w:val="23"/>
                <w:szCs w:val="23"/>
                <w14:ligatures w14:val="none"/>
              </w:rPr>
              <w:t xml:space="preserve">Fig 1. The remains of the Ziggurat of </w:t>
            </w:r>
            <w:proofErr w:type="spellStart"/>
            <w:r w:rsidRPr="00DE3730">
              <w:rPr>
                <w:rFonts w:ascii="Merriweather" w:eastAsia="Times New Roman" w:hAnsi="Merriweather" w:cs="Times New Roman"/>
                <w:color w:val="000000"/>
                <w:kern w:val="0"/>
                <w:sz w:val="23"/>
                <w:szCs w:val="23"/>
                <w14:ligatures w14:val="none"/>
              </w:rPr>
              <w:t>Borsippa</w:t>
            </w:r>
            <w:proofErr w:type="spellEnd"/>
            <w:r w:rsidRPr="00DE3730">
              <w:rPr>
                <w:rFonts w:ascii="Merriweather" w:eastAsia="Times New Roman" w:hAnsi="Merriweather" w:cs="Times New Roman"/>
                <w:color w:val="000000"/>
                <w:kern w:val="0"/>
                <w:sz w:val="23"/>
                <w:szCs w:val="23"/>
                <w14:ligatures w14:val="none"/>
              </w:rPr>
              <w:t>, Matson Photograph Collection. Library of Congress</w:t>
            </w:r>
          </w:p>
        </w:tc>
        <w:tc>
          <w:tcPr>
            <w:tcW w:w="4252" w:type="dxa"/>
          </w:tcPr>
          <w:p w14:paraId="56DA5DF6" w14:textId="539A2C7E" w:rsidR="00DE3730" w:rsidRPr="00DE3730" w:rsidRDefault="00A23B99" w:rsidP="00A23B99">
            <w:pPr>
              <w:shd w:val="clear" w:color="auto" w:fill="FFFFFF"/>
              <w:bidi/>
              <w:spacing w:line="420" w:lineRule="atLeast"/>
              <w:rPr>
                <w:rFonts w:ascii="Merriweather" w:eastAsia="Times New Roman" w:hAnsi="Merriweather" w:cs="Times New Roman" w:hint="cs"/>
                <w:noProof/>
                <w:color w:val="000000"/>
                <w:kern w:val="0"/>
                <w:sz w:val="23"/>
                <w:szCs w:val="23"/>
                <w:rtl/>
                <w:lang w:bidi="he-IL"/>
                <w14:ligatures w14:val="none"/>
              </w:rPr>
            </w:pPr>
            <w:r>
              <w:rPr>
                <w:rFonts w:ascii="Merriweather" w:eastAsia="Times New Roman" w:hAnsi="Merriweather" w:cs="Times New Roman" w:hint="cs"/>
                <w:noProof/>
                <w:color w:val="000000"/>
                <w:kern w:val="0"/>
                <w:sz w:val="23"/>
                <w:szCs w:val="23"/>
                <w:rtl/>
                <w:lang w:bidi="he-IL"/>
                <w14:ligatures w14:val="none"/>
              </w:rPr>
              <w:t>איור 1. חורבות ה</w:t>
            </w:r>
            <w:r w:rsidR="009C03DB">
              <w:rPr>
                <w:rFonts w:ascii="Merriweather" w:eastAsia="Times New Roman" w:hAnsi="Merriweather" w:cs="Times New Roman" w:hint="cs"/>
                <w:noProof/>
                <w:color w:val="000000"/>
                <w:kern w:val="0"/>
                <w:sz w:val="23"/>
                <w:szCs w:val="23"/>
                <w:rtl/>
                <w:lang w:bidi="he-IL"/>
                <w14:ligatures w14:val="none"/>
              </w:rPr>
              <w:t>זיקורת</w:t>
            </w:r>
            <w:r>
              <w:rPr>
                <w:rFonts w:ascii="Merriweather" w:eastAsia="Times New Roman" w:hAnsi="Merriweather" w:cs="Times New Roman" w:hint="cs"/>
                <w:noProof/>
                <w:color w:val="000000"/>
                <w:kern w:val="0"/>
                <w:sz w:val="23"/>
                <w:szCs w:val="23"/>
                <w:rtl/>
                <w:lang w:bidi="he-IL"/>
                <w14:ligatures w14:val="none"/>
              </w:rPr>
              <w:t xml:space="preserve"> בבורסיפה. אוסף התצלומים של מטסון, ספריית הקונגרס. </w:t>
            </w:r>
          </w:p>
        </w:tc>
      </w:tr>
      <w:tr w:rsidR="00DE3730" w:rsidRPr="00DE3730" w14:paraId="0A4EDC5C" w14:textId="12538E12" w:rsidTr="00DE3730">
        <w:tc>
          <w:tcPr>
            <w:tcW w:w="5098" w:type="dxa"/>
          </w:tcPr>
          <w:p w14:paraId="5F242FE9"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b/>
                <w:bCs/>
                <w:color w:val="000000"/>
                <w:kern w:val="0"/>
                <w:sz w:val="26"/>
                <w:szCs w:val="26"/>
                <w14:ligatures w14:val="none"/>
              </w:rPr>
              <w:t xml:space="preserve">The Ziggurat of </w:t>
            </w:r>
            <w:proofErr w:type="spellStart"/>
            <w:r w:rsidRPr="00DE3730">
              <w:rPr>
                <w:rFonts w:ascii="Merriweather" w:eastAsia="Times New Roman" w:hAnsi="Merriweather" w:cs="Times New Roman"/>
                <w:b/>
                <w:bCs/>
                <w:color w:val="000000"/>
                <w:kern w:val="0"/>
                <w:sz w:val="26"/>
                <w:szCs w:val="26"/>
                <w14:ligatures w14:val="none"/>
              </w:rPr>
              <w:t>Borsippa</w:t>
            </w:r>
            <w:proofErr w:type="spellEnd"/>
            <w:r w:rsidRPr="00DE3730">
              <w:rPr>
                <w:rFonts w:ascii="Merriweather" w:eastAsia="Times New Roman" w:hAnsi="Merriweather" w:cs="Times New Roman"/>
                <w:color w:val="000000"/>
                <w:kern w:val="0"/>
                <w:sz w:val="26"/>
                <w:szCs w:val="26"/>
                <w14:ligatures w14:val="none"/>
              </w:rPr>
              <w:t xml:space="preserve"> – Writers from Late Antiquity onwards have regarded the ziggurat of </w:t>
            </w:r>
            <w:proofErr w:type="spellStart"/>
            <w:r w:rsidRPr="00DE3730">
              <w:rPr>
                <w:rFonts w:ascii="Merriweather" w:eastAsia="Times New Roman" w:hAnsi="Merriweather" w:cs="Times New Roman"/>
                <w:color w:val="000000"/>
                <w:kern w:val="0"/>
                <w:sz w:val="26"/>
                <w:szCs w:val="26"/>
                <w14:ligatures w14:val="none"/>
              </w:rPr>
              <w:t>Borsippa</w:t>
            </w:r>
            <w:proofErr w:type="spellEnd"/>
            <w:r w:rsidRPr="00DE3730">
              <w:rPr>
                <w:rFonts w:ascii="Merriweather" w:eastAsia="Times New Roman" w:hAnsi="Merriweather" w:cs="Times New Roman"/>
                <w:color w:val="000000"/>
                <w:kern w:val="0"/>
                <w:sz w:val="26"/>
                <w:szCs w:val="26"/>
                <w14:ligatures w14:val="none"/>
              </w:rPr>
              <w:t>—</w:t>
            </w:r>
            <w:proofErr w:type="spellStart"/>
            <w:r w:rsidRPr="00DE3730">
              <w:rPr>
                <w:rFonts w:ascii="Merriweather" w:eastAsia="Times New Roman" w:hAnsi="Merriweather" w:cs="Times New Roman"/>
                <w:color w:val="000000"/>
                <w:kern w:val="0"/>
                <w:sz w:val="26"/>
                <w:szCs w:val="26"/>
                <w14:ligatures w14:val="none"/>
              </w:rPr>
              <w:t>Eurmeiminanki</w:t>
            </w:r>
            <w:proofErr w:type="spellEnd"/>
            <w:r w:rsidRPr="00DE3730">
              <w:rPr>
                <w:rFonts w:ascii="Merriweather" w:eastAsia="Times New Roman" w:hAnsi="Merriweather" w:cs="Times New Roman"/>
                <w:color w:val="000000"/>
                <w:kern w:val="0"/>
                <w:sz w:val="26"/>
                <w:szCs w:val="26"/>
                <w14:ligatures w14:val="none"/>
              </w:rPr>
              <w:t xml:space="preserve">, “House which Gathers the Seven </w:t>
            </w:r>
            <w:proofErr w:type="spellStart"/>
            <w:r w:rsidRPr="00DE3730">
              <w:rPr>
                <w:rFonts w:ascii="Merriweather" w:eastAsia="Times New Roman" w:hAnsi="Merriweather" w:cs="Times New Roman"/>
                <w:color w:val="000000"/>
                <w:kern w:val="0"/>
                <w:sz w:val="26"/>
                <w:szCs w:val="26"/>
                <w14:ligatures w14:val="none"/>
              </w:rPr>
              <w:t>Mes</w:t>
            </w:r>
            <w:proofErr w:type="spellEnd"/>
            <w:r w:rsidRPr="00DE3730">
              <w:rPr>
                <w:rFonts w:ascii="Merriweather" w:eastAsia="Times New Roman" w:hAnsi="Merriweather" w:cs="Times New Roman"/>
                <w:color w:val="000000"/>
                <w:kern w:val="0"/>
                <w:sz w:val="26"/>
                <w:szCs w:val="26"/>
                <w14:ligatures w14:val="none"/>
              </w:rPr>
              <w:t xml:space="preserve"> of Heaven and Underworld</w:t>
            </w:r>
            <w:proofErr w:type="gramStart"/>
            <w:r w:rsidRPr="00DE3730">
              <w:rPr>
                <w:rFonts w:ascii="Merriweather" w:eastAsia="Times New Roman" w:hAnsi="Merriweather" w:cs="Times New Roman"/>
                <w:color w:val="000000"/>
                <w:kern w:val="0"/>
                <w:sz w:val="26"/>
                <w:szCs w:val="26"/>
                <w14:ligatures w14:val="none"/>
              </w:rPr>
              <w:t>”</w:t>
            </w:r>
            <w:r w:rsidRPr="00DE3730">
              <w:rPr>
                <w:rFonts w:ascii="Merriweather" w:eastAsia="Times New Roman" w:hAnsi="Merriweather" w:cs="Times New Roman"/>
                <w:color w:val="B22222"/>
                <w:kern w:val="0"/>
                <w:sz w:val="23"/>
                <w:szCs w:val="23"/>
                <w:vertAlign w:val="superscript"/>
                <w14:ligatures w14:val="none"/>
              </w:rPr>
              <w:t>[</w:t>
            </w:r>
            <w:proofErr w:type="gramEnd"/>
            <w:r w:rsidRPr="00DE3730">
              <w:rPr>
                <w:rFonts w:ascii="Merriweather" w:eastAsia="Times New Roman" w:hAnsi="Merriweather" w:cs="Times New Roman"/>
                <w:color w:val="B22222"/>
                <w:kern w:val="0"/>
                <w:sz w:val="23"/>
                <w:szCs w:val="23"/>
                <w:vertAlign w:val="superscript"/>
                <w14:ligatures w14:val="none"/>
              </w:rPr>
              <w:t>21]</w:t>
            </w:r>
            <w:r w:rsidRPr="00DE3730">
              <w:rPr>
                <w:rFonts w:ascii="Merriweather" w:eastAsia="Times New Roman" w:hAnsi="Merriweather" w:cs="Times New Roman"/>
                <w:color w:val="000000"/>
                <w:kern w:val="0"/>
                <w:sz w:val="26"/>
                <w:szCs w:val="26"/>
                <w14:ligatures w14:val="none"/>
              </w:rPr>
              <w:t xml:space="preserve">—as the Tower of Babel. Its ruins still stand high in the Euphrates valley—over 50 meters above the plain (see fig. 1). As its modern name, </w:t>
            </w:r>
            <w:proofErr w:type="spellStart"/>
            <w:r w:rsidRPr="00DE3730">
              <w:rPr>
                <w:rFonts w:ascii="Merriweather" w:eastAsia="Times New Roman" w:hAnsi="Merriweather" w:cs="Times New Roman"/>
                <w:color w:val="000000"/>
                <w:kern w:val="0"/>
                <w:sz w:val="26"/>
                <w:szCs w:val="26"/>
                <w14:ligatures w14:val="none"/>
              </w:rPr>
              <w:t>Birs</w:t>
            </w:r>
            <w:proofErr w:type="spellEnd"/>
            <w:r w:rsidRPr="00DE3730">
              <w:rPr>
                <w:rFonts w:ascii="Merriweather" w:eastAsia="Times New Roman" w:hAnsi="Merriweather" w:cs="Times New Roman"/>
                <w:color w:val="000000"/>
                <w:kern w:val="0"/>
                <w:sz w:val="26"/>
                <w:szCs w:val="26"/>
                <w14:ligatures w14:val="none"/>
              </w:rPr>
              <w:t xml:space="preserve"> Nimrud, suggests, people also associated it with the biblical Nimrod known from Genesis 10.</w:t>
            </w:r>
            <w:r w:rsidRPr="00DE3730">
              <w:rPr>
                <w:rFonts w:ascii="Merriweather" w:eastAsia="Times New Roman" w:hAnsi="Merriweather" w:cs="Times New Roman"/>
                <w:color w:val="B22222"/>
                <w:kern w:val="0"/>
                <w:sz w:val="23"/>
                <w:szCs w:val="23"/>
                <w:vertAlign w:val="superscript"/>
                <w14:ligatures w14:val="none"/>
              </w:rPr>
              <w:t>[22]</w:t>
            </w:r>
          </w:p>
        </w:tc>
        <w:tc>
          <w:tcPr>
            <w:tcW w:w="4252" w:type="dxa"/>
          </w:tcPr>
          <w:p w14:paraId="2A7E0B01" w14:textId="526A43BA" w:rsidR="00DE3730" w:rsidRPr="00A23B99" w:rsidRDefault="00A23B99" w:rsidP="006226F0">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proofErr w:type="spellStart"/>
            <w:r>
              <w:rPr>
                <w:rFonts w:ascii="Merriweather" w:eastAsia="Times New Roman" w:hAnsi="Merriweather" w:cs="Times New Roman" w:hint="cs"/>
                <w:b/>
                <w:bCs/>
                <w:color w:val="000000"/>
                <w:kern w:val="0"/>
                <w:sz w:val="26"/>
                <w:szCs w:val="26"/>
                <w:rtl/>
                <w:lang w:bidi="he-IL"/>
                <w14:ligatures w14:val="none"/>
              </w:rPr>
              <w:t>ה</w:t>
            </w:r>
            <w:r w:rsidR="009C03DB">
              <w:rPr>
                <w:rFonts w:ascii="Merriweather" w:eastAsia="Times New Roman" w:hAnsi="Merriweather" w:cs="Times New Roman" w:hint="cs"/>
                <w:b/>
                <w:bCs/>
                <w:color w:val="000000"/>
                <w:kern w:val="0"/>
                <w:sz w:val="26"/>
                <w:szCs w:val="26"/>
                <w:rtl/>
                <w:lang w:bidi="he-IL"/>
                <w14:ligatures w14:val="none"/>
              </w:rPr>
              <w:t>זיקורת</w:t>
            </w:r>
            <w:proofErr w:type="spellEnd"/>
            <w:r>
              <w:rPr>
                <w:rFonts w:ascii="Merriweather" w:eastAsia="Times New Roman" w:hAnsi="Merriweather" w:cs="Times New Roman" w:hint="cs"/>
                <w:b/>
                <w:bCs/>
                <w:color w:val="000000"/>
                <w:kern w:val="0"/>
                <w:sz w:val="26"/>
                <w:szCs w:val="26"/>
                <w:rtl/>
                <w:lang w:bidi="he-IL"/>
                <w14:ligatures w14:val="none"/>
              </w:rPr>
              <w:t xml:space="preserve"> של </w:t>
            </w:r>
            <w:proofErr w:type="spellStart"/>
            <w:r>
              <w:rPr>
                <w:rFonts w:ascii="Merriweather" w:eastAsia="Times New Roman" w:hAnsi="Merriweather" w:cs="Times New Roman" w:hint="cs"/>
                <w:b/>
                <w:bCs/>
                <w:color w:val="000000"/>
                <w:kern w:val="0"/>
                <w:sz w:val="26"/>
                <w:szCs w:val="26"/>
                <w:rtl/>
                <w:lang w:bidi="he-IL"/>
                <w14:ligatures w14:val="none"/>
              </w:rPr>
              <w:t>בורסיפה</w:t>
            </w:r>
            <w:proofErr w:type="spellEnd"/>
            <w:r w:rsidR="00381847">
              <w:rPr>
                <w:rFonts w:ascii="Merriweather" w:eastAsia="Times New Roman" w:hAnsi="Merriweather" w:cs="Times New Roman" w:hint="cs"/>
                <w:color w:val="000000"/>
                <w:kern w:val="0"/>
                <w:sz w:val="26"/>
                <w:szCs w:val="26"/>
                <w:rtl/>
                <w:lang w:bidi="he-IL"/>
                <w14:ligatures w14:val="none"/>
              </w:rPr>
              <w:t xml:space="preserve"> – מחברים מ</w:t>
            </w:r>
            <w:r>
              <w:rPr>
                <w:rFonts w:ascii="Merriweather" w:eastAsia="Times New Roman" w:hAnsi="Merriweather" w:cs="Times New Roman" w:hint="cs"/>
                <w:color w:val="000000"/>
                <w:kern w:val="0"/>
                <w:sz w:val="26"/>
                <w:szCs w:val="26"/>
                <w:rtl/>
                <w:lang w:bidi="he-IL"/>
                <w14:ligatures w14:val="none"/>
              </w:rPr>
              <w:t xml:space="preserve">שלהי העת העתיקה ואילך זיהו את מגדל בבל עם </w:t>
            </w:r>
            <w:proofErr w:type="spellStart"/>
            <w:r>
              <w:rPr>
                <w:rFonts w:ascii="Merriweather" w:eastAsia="Times New Roman" w:hAnsi="Merriweather" w:cs="Times New Roman" w:hint="cs"/>
                <w:color w:val="000000"/>
                <w:kern w:val="0"/>
                <w:sz w:val="26"/>
                <w:szCs w:val="26"/>
                <w:rtl/>
                <w:lang w:bidi="he-IL"/>
                <w14:ligatures w14:val="none"/>
              </w:rPr>
              <w:t>ה</w:t>
            </w:r>
            <w:r w:rsidR="009C03DB">
              <w:rPr>
                <w:rFonts w:ascii="Merriweather" w:eastAsia="Times New Roman" w:hAnsi="Merriweather" w:cs="Times New Roman" w:hint="cs"/>
                <w:color w:val="000000"/>
                <w:kern w:val="0"/>
                <w:sz w:val="26"/>
                <w:szCs w:val="26"/>
                <w:rtl/>
                <w:lang w:bidi="he-IL"/>
                <w14:ligatures w14:val="none"/>
              </w:rPr>
              <w:t>זיקורת</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מבורסיפה</w:t>
            </w:r>
            <w:proofErr w:type="spellEnd"/>
            <w:r>
              <w:rPr>
                <w:rFonts w:ascii="Merriweather" w:eastAsia="Times New Roman" w:hAnsi="Merriweather" w:cs="Times New Roman" w:hint="cs"/>
                <w:color w:val="000000"/>
                <w:kern w:val="0"/>
                <w:sz w:val="26"/>
                <w:szCs w:val="26"/>
                <w:rtl/>
                <w:lang w:bidi="he-IL"/>
                <w14:ligatures w14:val="none"/>
              </w:rPr>
              <w:t xml:space="preserve"> – </w:t>
            </w:r>
            <w:r w:rsidR="00381847">
              <w:rPr>
                <w:rFonts w:ascii="Merriweather" w:eastAsia="Times New Roman" w:hAnsi="Merriweather" w:cs="Times New Roman"/>
                <w:color w:val="000000"/>
                <w:kern w:val="0"/>
                <w:sz w:val="26"/>
                <w:szCs w:val="26"/>
                <w:rtl/>
                <w14:ligatures w14:val="none"/>
              </w:rPr>
              <w:t>אֶ</w:t>
            </w:r>
            <w:r w:rsidR="00381847">
              <w:rPr>
                <w:rFonts w:ascii="Merriweather" w:eastAsia="Times New Roman" w:hAnsi="Merriweather" w:cs="Times New Roman" w:hint="cs"/>
                <w:color w:val="000000"/>
                <w:kern w:val="0"/>
                <w:sz w:val="26"/>
                <w:szCs w:val="26"/>
                <w:rtl/>
                <w:lang w:bidi="he-IL"/>
                <w14:ligatures w14:val="none"/>
              </w:rPr>
              <w:t>־</w:t>
            </w:r>
            <w:proofErr w:type="spellStart"/>
            <w:r w:rsidR="00381847">
              <w:rPr>
                <w:rFonts w:ascii="Merriweather" w:eastAsia="Times New Roman" w:hAnsi="Merriweather" w:cs="Times New Roman"/>
                <w:color w:val="000000"/>
                <w:kern w:val="0"/>
                <w:sz w:val="26"/>
                <w:szCs w:val="26"/>
                <w:rtl/>
                <w14:ligatures w14:val="none"/>
              </w:rPr>
              <w:t>אֻר</w:t>
            </w:r>
            <w:proofErr w:type="spellEnd"/>
            <w:r w:rsidR="00381847">
              <w:rPr>
                <w:rFonts w:ascii="Merriweather" w:eastAsia="Times New Roman" w:hAnsi="Merriweather" w:cs="Times New Roman" w:hint="cs"/>
                <w:color w:val="000000"/>
                <w:kern w:val="0"/>
                <w:sz w:val="26"/>
                <w:szCs w:val="26"/>
                <w:rtl/>
                <w:lang w:bidi="he-IL"/>
                <w14:ligatures w14:val="none"/>
              </w:rPr>
              <w:t>־</w:t>
            </w:r>
            <w:proofErr w:type="spellStart"/>
            <w:r w:rsidR="00381847">
              <w:rPr>
                <w:rFonts w:ascii="Merriweather" w:eastAsia="Times New Roman" w:hAnsi="Merriweather" w:cs="Times New Roman"/>
                <w:color w:val="000000"/>
                <w:kern w:val="0"/>
                <w:sz w:val="26"/>
                <w:szCs w:val="26"/>
                <w:rtl/>
                <w14:ligatures w14:val="none"/>
              </w:rPr>
              <w:t>אִמִן</w:t>
            </w:r>
            <w:proofErr w:type="spellEnd"/>
            <w:r w:rsidR="00381847">
              <w:rPr>
                <w:rFonts w:ascii="Merriweather" w:eastAsia="Times New Roman" w:hAnsi="Merriweather" w:cs="Times New Roman" w:hint="cs"/>
                <w:color w:val="000000"/>
                <w:kern w:val="0"/>
                <w:sz w:val="26"/>
                <w:szCs w:val="26"/>
                <w:rtl/>
                <w:lang w:bidi="he-IL"/>
                <w14:ligatures w14:val="none"/>
              </w:rPr>
              <w:t>־</w:t>
            </w:r>
            <w:proofErr w:type="spellStart"/>
            <w:r w:rsidR="00DC3596">
              <w:rPr>
                <w:rFonts w:ascii="Merriweather" w:eastAsia="Times New Roman" w:hAnsi="Merriweather" w:cs="Times New Roman"/>
                <w:color w:val="000000"/>
                <w:kern w:val="0"/>
                <w:sz w:val="26"/>
                <w:szCs w:val="26"/>
                <w:rtl/>
                <w14:ligatures w14:val="none"/>
              </w:rPr>
              <w:t>אַנְכ</w:t>
            </w:r>
            <w:proofErr w:type="spellEnd"/>
            <w:r w:rsidR="00DC3596">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"בית שב</w:t>
            </w:r>
            <w:r w:rsidR="00A1443C">
              <w:rPr>
                <w:rFonts w:ascii="Merriweather" w:eastAsia="Times New Roman" w:hAnsi="Merriweather" w:cs="Times New Roman" w:hint="cs"/>
                <w:color w:val="000000"/>
                <w:kern w:val="0"/>
                <w:sz w:val="26"/>
                <w:szCs w:val="26"/>
                <w:rtl/>
                <w:lang w:bidi="he-IL"/>
                <w14:ligatures w14:val="none"/>
              </w:rPr>
              <w:t>עת ה־</w:t>
            </w:r>
            <w:r w:rsidR="00A1443C">
              <w:rPr>
                <w:rFonts w:ascii="Merriweather" w:eastAsia="Times New Roman" w:hAnsi="Merriweather" w:cs="Times New Roman"/>
                <w:color w:val="000000"/>
                <w:kern w:val="0"/>
                <w:sz w:val="26"/>
                <w:szCs w:val="26"/>
                <w:lang w:bidi="he-IL"/>
                <w14:ligatures w14:val="none"/>
              </w:rPr>
              <w:t>me</w:t>
            </w:r>
            <w:r>
              <w:rPr>
                <w:rFonts w:ascii="Merriweather" w:eastAsia="Times New Roman" w:hAnsi="Merriweather" w:cs="Times New Roman" w:hint="cs"/>
                <w:color w:val="000000"/>
                <w:kern w:val="0"/>
                <w:sz w:val="26"/>
                <w:szCs w:val="26"/>
                <w:rtl/>
                <w:lang w:bidi="he-IL"/>
                <w14:ligatures w14:val="none"/>
              </w:rPr>
              <w:t xml:space="preserve"> בשמים ובארץ</w:t>
            </w:r>
            <w:r w:rsidR="00DC3596">
              <w:rPr>
                <w:rFonts w:ascii="Merriweather" w:eastAsia="Times New Roman" w:hAnsi="Merriweather" w:cs="Times New Roman" w:hint="cs"/>
                <w:color w:val="000000"/>
                <w:kern w:val="0"/>
                <w:sz w:val="26"/>
                <w:szCs w:val="26"/>
                <w:rtl/>
                <w:lang w:bidi="he-IL"/>
                <w14:ligatures w14:val="none"/>
              </w:rPr>
              <w:t>".</w:t>
            </w:r>
            <w:r w:rsidR="00DC3596" w:rsidRPr="00DC3596">
              <w:rPr>
                <w:rFonts w:ascii="Merriweather" w:eastAsia="Times New Roman" w:hAnsi="Merriweather" w:cs="Times New Roman" w:hint="cs"/>
                <w:color w:val="000000"/>
                <w:kern w:val="0"/>
                <w:sz w:val="26"/>
                <w:szCs w:val="26"/>
                <w:vertAlign w:val="superscript"/>
                <w:rtl/>
                <w:lang w:bidi="he-IL"/>
                <w14:ligatures w14:val="none"/>
              </w:rPr>
              <w:t>[21]</w:t>
            </w:r>
            <w:r w:rsidR="00DC3596">
              <w:rPr>
                <w:rFonts w:ascii="Merriweather" w:eastAsia="Times New Roman" w:hAnsi="Merriweather" w:cs="Times New Roman" w:hint="cs"/>
                <w:color w:val="000000"/>
                <w:kern w:val="0"/>
                <w:sz w:val="26"/>
                <w:szCs w:val="26"/>
                <w:rtl/>
                <w:lang w:bidi="he-IL"/>
                <w14:ligatures w14:val="none"/>
              </w:rPr>
              <w:t xml:space="preserve"> חורבותיו עודן מתנשאות אל על</w:t>
            </w:r>
            <w:r w:rsidR="00381847">
              <w:rPr>
                <w:rFonts w:ascii="Merriweather" w:eastAsia="Times New Roman" w:hAnsi="Merriweather" w:cs="Times New Roman" w:hint="cs"/>
                <w:color w:val="000000"/>
                <w:kern w:val="0"/>
                <w:sz w:val="26"/>
                <w:szCs w:val="26"/>
                <w:rtl/>
                <w:lang w:bidi="he-IL"/>
                <w14:ligatures w14:val="none"/>
              </w:rPr>
              <w:t xml:space="preserve"> – </w:t>
            </w:r>
            <w:r w:rsidR="00381847">
              <w:rPr>
                <w:rFonts w:ascii="Merriweather" w:eastAsia="Times New Roman" w:hAnsi="Merriweather" w:cs="Times New Roman" w:hint="cs"/>
                <w:color w:val="000000"/>
                <w:kern w:val="0"/>
                <w:sz w:val="26"/>
                <w:szCs w:val="26"/>
                <w:rtl/>
                <w:lang w:bidi="he-IL"/>
                <w14:ligatures w14:val="none"/>
              </w:rPr>
              <w:t>למעלה מחמישים מטרים מעל למישור</w:t>
            </w:r>
            <w:r w:rsidR="00381847">
              <w:rPr>
                <w:rFonts w:ascii="Merriweather" w:eastAsia="Times New Roman" w:hAnsi="Merriweather" w:cs="Times New Roman" w:hint="cs"/>
                <w:color w:val="000000"/>
                <w:kern w:val="0"/>
                <w:sz w:val="26"/>
                <w:szCs w:val="26"/>
                <w:rtl/>
                <w:lang w:bidi="he-IL"/>
                <w14:ligatures w14:val="none"/>
              </w:rPr>
              <w:t xml:space="preserve"> –</w:t>
            </w:r>
            <w:r w:rsidR="00DC3596">
              <w:rPr>
                <w:rFonts w:ascii="Merriweather" w:eastAsia="Times New Roman" w:hAnsi="Merriweather" w:cs="Times New Roman" w:hint="cs"/>
                <w:color w:val="000000"/>
                <w:kern w:val="0"/>
                <w:sz w:val="26"/>
                <w:szCs w:val="26"/>
                <w:rtl/>
                <w:lang w:bidi="he-IL"/>
                <w14:ligatures w14:val="none"/>
              </w:rPr>
              <w:t xml:space="preserve"> בעמק </w:t>
            </w:r>
            <w:r w:rsidR="00381847">
              <w:rPr>
                <w:rFonts w:ascii="Merriweather" w:eastAsia="Times New Roman" w:hAnsi="Merriweather" w:cs="Times New Roman" w:hint="cs"/>
                <w:color w:val="000000"/>
                <w:kern w:val="0"/>
                <w:sz w:val="26"/>
                <w:szCs w:val="26"/>
                <w:rtl/>
                <w:lang w:bidi="he-IL"/>
                <w14:ligatures w14:val="none"/>
              </w:rPr>
              <w:t xml:space="preserve">נהר </w:t>
            </w:r>
            <w:r w:rsidR="00DC3596">
              <w:rPr>
                <w:rFonts w:ascii="Merriweather" w:eastAsia="Times New Roman" w:hAnsi="Merriweather" w:cs="Times New Roman" w:hint="cs"/>
                <w:color w:val="000000"/>
                <w:kern w:val="0"/>
                <w:sz w:val="26"/>
                <w:szCs w:val="26"/>
                <w:rtl/>
                <w:lang w:bidi="he-IL"/>
                <w14:ligatures w14:val="none"/>
              </w:rPr>
              <w:t>הפרת</w:t>
            </w:r>
            <w:r w:rsidR="00381847">
              <w:rPr>
                <w:rFonts w:ascii="Merriweather" w:eastAsia="Times New Roman" w:hAnsi="Merriweather" w:cs="Times New Roman" w:hint="cs"/>
                <w:color w:val="000000"/>
                <w:kern w:val="0"/>
                <w:sz w:val="26"/>
                <w:szCs w:val="26"/>
                <w:rtl/>
                <w:lang w:bidi="he-IL"/>
                <w14:ligatures w14:val="none"/>
              </w:rPr>
              <w:t xml:space="preserve"> </w:t>
            </w:r>
            <w:r w:rsidR="00A93A42">
              <w:rPr>
                <w:rFonts w:ascii="Merriweather" w:eastAsia="Times New Roman" w:hAnsi="Merriweather" w:cs="Times New Roman" w:hint="cs"/>
                <w:color w:val="000000"/>
                <w:kern w:val="0"/>
                <w:sz w:val="26"/>
                <w:szCs w:val="26"/>
                <w:rtl/>
                <w:lang w:bidi="he-IL"/>
                <w14:ligatures w14:val="none"/>
              </w:rPr>
              <w:t xml:space="preserve">(ראו איור 1). </w:t>
            </w:r>
            <w:r w:rsidR="006226F0">
              <w:rPr>
                <w:rFonts w:ascii="Merriweather" w:eastAsia="Times New Roman" w:hAnsi="Merriweather" w:cs="Times New Roman" w:hint="cs"/>
                <w:color w:val="000000"/>
                <w:kern w:val="0"/>
                <w:sz w:val="26"/>
                <w:szCs w:val="26"/>
                <w:rtl/>
                <w:lang w:bidi="he-IL"/>
                <w14:ligatures w14:val="none"/>
              </w:rPr>
              <w:t>ש</w:t>
            </w:r>
            <w:r w:rsidR="00DC3596">
              <w:rPr>
                <w:rFonts w:ascii="Merriweather" w:eastAsia="Times New Roman" w:hAnsi="Merriweather" w:cs="Times New Roman" w:hint="cs"/>
                <w:color w:val="000000"/>
                <w:kern w:val="0"/>
                <w:sz w:val="26"/>
                <w:szCs w:val="26"/>
                <w:rtl/>
                <w:lang w:bidi="he-IL"/>
                <w14:ligatures w14:val="none"/>
              </w:rPr>
              <w:t xml:space="preserve">מו המודרני, </w:t>
            </w:r>
            <w:proofErr w:type="spellStart"/>
            <w:r w:rsidR="00DC3596">
              <w:rPr>
                <w:rFonts w:ascii="Merriweather" w:eastAsia="Times New Roman" w:hAnsi="Merriweather" w:cs="Times New Roman" w:hint="cs"/>
                <w:color w:val="000000"/>
                <w:kern w:val="0"/>
                <w:sz w:val="26"/>
                <w:szCs w:val="26"/>
                <w:rtl/>
                <w:lang w:bidi="he-IL"/>
                <w14:ligatures w14:val="none"/>
              </w:rPr>
              <w:t>בירס</w:t>
            </w:r>
            <w:proofErr w:type="spellEnd"/>
            <w:r w:rsidR="00DC3596">
              <w:rPr>
                <w:rFonts w:ascii="Merriweather" w:eastAsia="Times New Roman" w:hAnsi="Merriweather" w:cs="Times New Roman" w:hint="cs"/>
                <w:color w:val="000000"/>
                <w:kern w:val="0"/>
                <w:sz w:val="26"/>
                <w:szCs w:val="26"/>
                <w:rtl/>
                <w:lang w:bidi="he-IL"/>
                <w14:ligatures w14:val="none"/>
              </w:rPr>
              <w:t xml:space="preserve"> נמרוד, </w:t>
            </w:r>
            <w:r w:rsidR="00A93A42">
              <w:rPr>
                <w:rFonts w:ascii="Merriweather" w:eastAsia="Times New Roman" w:hAnsi="Merriweather" w:cs="Times New Roman" w:hint="cs"/>
                <w:color w:val="000000"/>
                <w:kern w:val="0"/>
                <w:sz w:val="26"/>
                <w:szCs w:val="26"/>
                <w:rtl/>
                <w:lang w:bidi="he-IL"/>
                <w14:ligatures w14:val="none"/>
              </w:rPr>
              <w:t xml:space="preserve">מלמד </w:t>
            </w:r>
            <w:r w:rsidR="006226F0">
              <w:rPr>
                <w:rFonts w:ascii="Merriweather" w:eastAsia="Times New Roman" w:hAnsi="Merriweather" w:cs="Times New Roman" w:hint="cs"/>
                <w:color w:val="000000"/>
                <w:kern w:val="0"/>
                <w:sz w:val="26"/>
                <w:szCs w:val="26"/>
                <w:rtl/>
                <w:lang w:bidi="he-IL"/>
                <w14:ligatures w14:val="none"/>
              </w:rPr>
              <w:t>ש</w:t>
            </w:r>
            <w:r w:rsidR="00DC3596">
              <w:rPr>
                <w:rFonts w:ascii="Merriweather" w:eastAsia="Times New Roman" w:hAnsi="Merriweather" w:cs="Times New Roman" w:hint="cs"/>
                <w:color w:val="000000"/>
                <w:kern w:val="0"/>
                <w:sz w:val="26"/>
                <w:szCs w:val="26"/>
                <w:rtl/>
                <w:lang w:bidi="he-IL"/>
                <w14:ligatures w14:val="none"/>
              </w:rPr>
              <w:t>מק</w:t>
            </w:r>
            <w:r w:rsidR="00A93A42">
              <w:rPr>
                <w:rFonts w:ascii="Merriweather" w:eastAsia="Times New Roman" w:hAnsi="Merriweather" w:cs="Times New Roman" w:hint="cs"/>
                <w:color w:val="000000"/>
                <w:kern w:val="0"/>
                <w:sz w:val="26"/>
                <w:szCs w:val="26"/>
                <w:rtl/>
                <w:lang w:bidi="he-IL"/>
                <w14:ligatures w14:val="none"/>
              </w:rPr>
              <w:t>וב</w:t>
            </w:r>
            <w:r w:rsidR="00DC3596">
              <w:rPr>
                <w:rFonts w:ascii="Merriweather" w:eastAsia="Times New Roman" w:hAnsi="Merriweather" w:cs="Times New Roman" w:hint="cs"/>
                <w:color w:val="000000"/>
                <w:kern w:val="0"/>
                <w:sz w:val="26"/>
                <w:szCs w:val="26"/>
                <w:rtl/>
                <w:lang w:bidi="he-IL"/>
                <w14:ligatures w14:val="none"/>
              </w:rPr>
              <w:t xml:space="preserve">ל לקשור </w:t>
            </w:r>
            <w:r w:rsidR="00A93A42">
              <w:rPr>
                <w:rFonts w:ascii="Merriweather" w:eastAsia="Times New Roman" w:hAnsi="Merriweather" w:cs="Times New Roman" w:hint="cs"/>
                <w:color w:val="000000"/>
                <w:kern w:val="0"/>
                <w:sz w:val="26"/>
                <w:szCs w:val="26"/>
                <w:rtl/>
                <w:lang w:bidi="he-IL"/>
                <w14:ligatures w14:val="none"/>
              </w:rPr>
              <w:t>בינו ובין</w:t>
            </w:r>
            <w:r w:rsidR="00DC3596">
              <w:rPr>
                <w:rFonts w:ascii="Merriweather" w:eastAsia="Times New Roman" w:hAnsi="Merriweather" w:cs="Times New Roman" w:hint="cs"/>
                <w:color w:val="000000"/>
                <w:kern w:val="0"/>
                <w:sz w:val="26"/>
                <w:szCs w:val="26"/>
                <w:rtl/>
                <w:lang w:bidi="he-IL"/>
                <w14:ligatures w14:val="none"/>
              </w:rPr>
              <w:t xml:space="preserve"> נמרוד המקראי הנזכר בבראשית י.</w:t>
            </w:r>
            <w:r w:rsidR="00DC3596" w:rsidRPr="00DC3596">
              <w:rPr>
                <w:rFonts w:ascii="Merriweather" w:eastAsia="Times New Roman" w:hAnsi="Merriweather" w:cs="Times New Roman" w:hint="cs"/>
                <w:color w:val="000000"/>
                <w:kern w:val="0"/>
                <w:sz w:val="26"/>
                <w:szCs w:val="26"/>
                <w:vertAlign w:val="superscript"/>
                <w:rtl/>
                <w:lang w:bidi="he-IL"/>
                <w14:ligatures w14:val="none"/>
              </w:rPr>
              <w:t>[22]</w:t>
            </w:r>
          </w:p>
        </w:tc>
      </w:tr>
      <w:tr w:rsidR="00DE3730" w:rsidRPr="00DE3730" w14:paraId="54372C20" w14:textId="4078DD43" w:rsidTr="00DE3730">
        <w:tc>
          <w:tcPr>
            <w:tcW w:w="5098" w:type="dxa"/>
          </w:tcPr>
          <w:p w14:paraId="0E685951" w14:textId="77777777" w:rsidR="00DE3730" w:rsidRPr="00DE3730" w:rsidRDefault="00DE3730" w:rsidP="00A93653">
            <w:pPr>
              <w:shd w:val="clear" w:color="auto" w:fill="FFFFFF"/>
              <w:spacing w:line="420" w:lineRule="atLeast"/>
              <w:rPr>
                <w:rFonts w:ascii="Merriweather" w:eastAsia="Times New Roman" w:hAnsi="Merriweather" w:cs="Times New Roman"/>
                <w:color w:val="000000"/>
                <w:kern w:val="0"/>
                <w:sz w:val="23"/>
                <w:szCs w:val="23"/>
                <w14:ligatures w14:val="none"/>
              </w:rPr>
            </w:pPr>
            <w:r w:rsidRPr="00DE3730">
              <w:rPr>
                <w:rFonts w:ascii="Merriweather" w:eastAsia="Times New Roman" w:hAnsi="Merriweather" w:cs="Times New Roman"/>
                <w:noProof/>
                <w:color w:val="000000"/>
                <w:kern w:val="0"/>
                <w:sz w:val="23"/>
                <w:szCs w:val="23"/>
                <w:lang w:bidi="he-IL"/>
                <w14:ligatures w14:val="none"/>
              </w:rPr>
              <w:lastRenderedPageBreak/>
              <w:drawing>
                <wp:inline distT="0" distB="0" distL="0" distR="0" wp14:anchorId="1DA5E343" wp14:editId="000C3784">
                  <wp:extent cx="3335020" cy="2236470"/>
                  <wp:effectExtent l="0" t="0" r="0" b="0"/>
                  <wp:docPr id="1067359260" name="Picture 2" descr="A large stone structure in the middle of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59260" name="Picture 2" descr="A large stone structure in the middle of a fiel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5020" cy="2236470"/>
                          </a:xfrm>
                          <a:prstGeom prst="rect">
                            <a:avLst/>
                          </a:prstGeom>
                          <a:noFill/>
                          <a:ln>
                            <a:noFill/>
                          </a:ln>
                        </pic:spPr>
                      </pic:pic>
                    </a:graphicData>
                  </a:graphic>
                </wp:inline>
              </w:drawing>
            </w:r>
            <w:r w:rsidRPr="00DE3730">
              <w:rPr>
                <w:rFonts w:ascii="Merriweather" w:eastAsia="Times New Roman" w:hAnsi="Merriweather" w:cs="Times New Roman"/>
                <w:color w:val="000000"/>
                <w:kern w:val="0"/>
                <w:sz w:val="23"/>
                <w:szCs w:val="23"/>
                <w14:ligatures w14:val="none"/>
              </w:rPr>
              <w:t xml:space="preserve">Fig.2. The remains of the </w:t>
            </w:r>
            <w:proofErr w:type="spellStart"/>
            <w:r w:rsidRPr="00DE3730">
              <w:rPr>
                <w:rFonts w:ascii="Merriweather" w:eastAsia="Times New Roman" w:hAnsi="Merriweather" w:cs="Times New Roman"/>
                <w:color w:val="000000"/>
                <w:kern w:val="0"/>
                <w:sz w:val="23"/>
                <w:szCs w:val="23"/>
                <w14:ligatures w14:val="none"/>
              </w:rPr>
              <w:t>Dur-Kurigalzu</w:t>
            </w:r>
            <w:proofErr w:type="spellEnd"/>
            <w:r w:rsidRPr="00DE3730">
              <w:rPr>
                <w:rFonts w:ascii="Merriweather" w:eastAsia="Times New Roman" w:hAnsi="Merriweather" w:cs="Times New Roman"/>
                <w:color w:val="000000"/>
                <w:kern w:val="0"/>
                <w:sz w:val="23"/>
                <w:szCs w:val="23"/>
                <w14:ligatures w14:val="none"/>
              </w:rPr>
              <w:t xml:space="preserve"> ziggurat</w:t>
            </w:r>
          </w:p>
        </w:tc>
        <w:tc>
          <w:tcPr>
            <w:tcW w:w="4252" w:type="dxa"/>
          </w:tcPr>
          <w:p w14:paraId="77CD1A25" w14:textId="326E6953" w:rsidR="00DE3730" w:rsidRPr="00DE3730" w:rsidRDefault="00DC3596" w:rsidP="00DC3596">
            <w:pPr>
              <w:shd w:val="clear" w:color="auto" w:fill="FFFFFF"/>
              <w:bidi/>
              <w:spacing w:line="420" w:lineRule="atLeast"/>
              <w:rPr>
                <w:rFonts w:ascii="Merriweather" w:eastAsia="Times New Roman" w:hAnsi="Merriweather" w:cs="Times New Roman" w:hint="cs"/>
                <w:noProof/>
                <w:color w:val="000000"/>
                <w:kern w:val="0"/>
                <w:sz w:val="23"/>
                <w:szCs w:val="23"/>
                <w:rtl/>
                <w:lang w:bidi="he-IL"/>
                <w14:ligatures w14:val="none"/>
              </w:rPr>
            </w:pPr>
            <w:r>
              <w:rPr>
                <w:rFonts w:ascii="Merriweather" w:eastAsia="Times New Roman" w:hAnsi="Merriweather" w:cs="Times New Roman" w:hint="cs"/>
                <w:noProof/>
                <w:color w:val="000000"/>
                <w:kern w:val="0"/>
                <w:sz w:val="23"/>
                <w:szCs w:val="23"/>
                <w:rtl/>
                <w:lang w:bidi="he-IL"/>
                <w14:ligatures w14:val="none"/>
              </w:rPr>
              <w:t>איור 2. חורבות ה</w:t>
            </w:r>
            <w:r w:rsidR="009C03DB">
              <w:rPr>
                <w:rFonts w:ascii="Merriweather" w:eastAsia="Times New Roman" w:hAnsi="Merriweather" w:cs="Times New Roman" w:hint="cs"/>
                <w:noProof/>
                <w:color w:val="000000"/>
                <w:kern w:val="0"/>
                <w:sz w:val="23"/>
                <w:szCs w:val="23"/>
                <w:rtl/>
                <w:lang w:bidi="he-IL"/>
                <w14:ligatures w14:val="none"/>
              </w:rPr>
              <w:t>זיקורת</w:t>
            </w:r>
            <w:r>
              <w:rPr>
                <w:rFonts w:ascii="Merriweather" w:eastAsia="Times New Roman" w:hAnsi="Merriweather" w:cs="Times New Roman" w:hint="cs"/>
                <w:noProof/>
                <w:color w:val="000000"/>
                <w:kern w:val="0"/>
                <w:sz w:val="23"/>
                <w:szCs w:val="23"/>
                <w:rtl/>
                <w:lang w:bidi="he-IL"/>
                <w14:ligatures w14:val="none"/>
              </w:rPr>
              <w:t xml:space="preserve"> בדור־כוריגלזו</w:t>
            </w:r>
            <w:r w:rsidR="00D80AD8">
              <w:rPr>
                <w:rFonts w:ascii="Merriweather" w:eastAsia="Times New Roman" w:hAnsi="Merriweather" w:cs="Times New Roman" w:hint="cs"/>
                <w:noProof/>
                <w:color w:val="000000"/>
                <w:kern w:val="0"/>
                <w:sz w:val="23"/>
                <w:szCs w:val="23"/>
                <w:rtl/>
                <w:lang w:bidi="he-IL"/>
                <w14:ligatures w14:val="none"/>
              </w:rPr>
              <w:t>.</w:t>
            </w:r>
          </w:p>
        </w:tc>
      </w:tr>
      <w:tr w:rsidR="00DE3730" w:rsidRPr="00DE3730" w14:paraId="3FBBCDEB" w14:textId="1270F03C" w:rsidTr="00DE3730">
        <w:tc>
          <w:tcPr>
            <w:tcW w:w="5098" w:type="dxa"/>
          </w:tcPr>
          <w:p w14:paraId="63A4AE33" w14:textId="7F9B46CA" w:rsidR="00DE3730" w:rsidRPr="00DE3730" w:rsidRDefault="00DE3730" w:rsidP="00D80AD8">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gramStart"/>
            <w:r w:rsidRPr="00DE3730">
              <w:rPr>
                <w:rFonts w:ascii="Merriweather" w:eastAsia="Times New Roman" w:hAnsi="Merriweather" w:cs="Times New Roman"/>
                <w:b/>
                <w:bCs/>
                <w:color w:val="000000"/>
                <w:kern w:val="0"/>
                <w:sz w:val="26"/>
                <w:szCs w:val="26"/>
                <w14:ligatures w14:val="none"/>
              </w:rPr>
              <w:t xml:space="preserve">The Temple Tower at </w:t>
            </w:r>
            <w:proofErr w:type="spellStart"/>
            <w:r w:rsidRPr="00DE3730">
              <w:rPr>
                <w:rFonts w:ascii="Merriweather" w:eastAsia="Times New Roman" w:hAnsi="Merriweather" w:cs="Times New Roman"/>
                <w:b/>
                <w:bCs/>
                <w:color w:val="000000"/>
                <w:kern w:val="0"/>
                <w:sz w:val="26"/>
                <w:szCs w:val="26"/>
                <w14:ligatures w14:val="none"/>
              </w:rPr>
              <w:t>Dur-Kurigalzu</w:t>
            </w:r>
            <w:proofErr w:type="spellEnd"/>
            <w:r w:rsidRPr="00DE3730">
              <w:rPr>
                <w:rFonts w:ascii="Merriweather" w:eastAsia="Times New Roman" w:hAnsi="Merriweather" w:cs="Times New Roman"/>
                <w:color w:val="000000"/>
                <w:kern w:val="0"/>
                <w:sz w:val="26"/>
                <w:szCs w:val="26"/>
                <w14:ligatures w14:val="none"/>
              </w:rPr>
              <w:t xml:space="preserve"> – Visitors from the West likewise often believed—or were misled by the local people—that the ruin of the temple tower at </w:t>
            </w:r>
            <w:proofErr w:type="spellStart"/>
            <w:r w:rsidRPr="00DE3730">
              <w:rPr>
                <w:rFonts w:ascii="Merriweather" w:eastAsia="Times New Roman" w:hAnsi="Merriweather" w:cs="Times New Roman"/>
                <w:color w:val="000000"/>
                <w:kern w:val="0"/>
                <w:sz w:val="26"/>
                <w:szCs w:val="26"/>
                <w14:ligatures w14:val="none"/>
              </w:rPr>
              <w:t>Dur-Kurigalzu</w:t>
            </w:r>
            <w:proofErr w:type="spellEnd"/>
            <w:r w:rsidRPr="00DE3730">
              <w:rPr>
                <w:rFonts w:ascii="Merriweather" w:eastAsia="Times New Roman" w:hAnsi="Merriweather" w:cs="Times New Roman"/>
                <w:color w:val="000000"/>
                <w:kern w:val="0"/>
                <w:sz w:val="26"/>
                <w:szCs w:val="26"/>
                <w14:ligatures w14:val="none"/>
              </w:rPr>
              <w:t xml:space="preserve"> (modern </w:t>
            </w:r>
            <w:proofErr w:type="spellStart"/>
            <w:r w:rsidRPr="00DE3730">
              <w:rPr>
                <w:rFonts w:ascii="Merriweather" w:eastAsia="Times New Roman" w:hAnsi="Merriweather" w:cs="Times New Roman"/>
                <w:color w:val="000000"/>
                <w:kern w:val="0"/>
                <w:sz w:val="26"/>
                <w:szCs w:val="26"/>
                <w14:ligatures w14:val="none"/>
              </w:rPr>
              <w:t>Aqar-Quf</w:t>
            </w:r>
            <w:proofErr w:type="spellEnd"/>
            <w:r w:rsidRPr="00DE3730">
              <w:rPr>
                <w:rFonts w:ascii="Merriweather" w:eastAsia="Times New Roman" w:hAnsi="Merriweather" w:cs="Times New Roman"/>
                <w:color w:val="000000"/>
                <w:kern w:val="0"/>
                <w:sz w:val="26"/>
                <w:szCs w:val="26"/>
                <w14:ligatures w14:val="none"/>
              </w:rPr>
              <w:t>) was the biblical Tower of Babel (see fig. 2).</w:t>
            </w:r>
            <w:r w:rsidRPr="00DE3730">
              <w:rPr>
                <w:rFonts w:ascii="Merriweather" w:eastAsia="Times New Roman" w:hAnsi="Merriweather" w:cs="Times New Roman"/>
                <w:color w:val="B22222"/>
                <w:kern w:val="0"/>
                <w:sz w:val="23"/>
                <w:szCs w:val="23"/>
                <w:vertAlign w:val="superscript"/>
                <w14:ligatures w14:val="none"/>
              </w:rPr>
              <w:t>[23]</w:t>
            </w:r>
            <w:r w:rsidRPr="00DE3730">
              <w:rPr>
                <w:rFonts w:ascii="Merriweather" w:eastAsia="Times New Roman" w:hAnsi="Merriweather" w:cs="Times New Roman"/>
                <w:color w:val="000000"/>
                <w:kern w:val="0"/>
                <w:sz w:val="26"/>
                <w:szCs w:val="26"/>
                <w14:ligatures w14:val="none"/>
              </w:rPr>
              <w:t xml:space="preserve"> Its ancient name is unknown, but at 52 meters in height, its ruins are almost as tall as that of </w:t>
            </w:r>
            <w:proofErr w:type="spellStart"/>
            <w:r w:rsidRPr="00DE3730">
              <w:rPr>
                <w:rFonts w:ascii="Merriweather" w:eastAsia="Times New Roman" w:hAnsi="Merriweather" w:cs="Times New Roman"/>
                <w:color w:val="000000"/>
                <w:kern w:val="0"/>
                <w:sz w:val="26"/>
                <w:szCs w:val="26"/>
                <w14:ligatures w14:val="none"/>
              </w:rPr>
              <w:t>Birs</w:t>
            </w:r>
            <w:proofErr w:type="spellEnd"/>
            <w:r w:rsidRPr="00DE3730">
              <w:rPr>
                <w:rFonts w:ascii="Merriweather" w:eastAsia="Times New Roman" w:hAnsi="Merriweather" w:cs="Times New Roman"/>
                <w:color w:val="000000"/>
                <w:kern w:val="0"/>
                <w:sz w:val="26"/>
                <w:szCs w:val="26"/>
                <w14:ligatures w14:val="none"/>
              </w:rPr>
              <w:t xml:space="preserve"> Nimrud.</w:t>
            </w:r>
            <w:proofErr w:type="gramEnd"/>
          </w:p>
        </w:tc>
        <w:tc>
          <w:tcPr>
            <w:tcW w:w="4252" w:type="dxa"/>
          </w:tcPr>
          <w:p w14:paraId="11BCEBC4" w14:textId="3BD8C0BF" w:rsidR="00DE3730" w:rsidRPr="00DC3596" w:rsidRDefault="00DC3596" w:rsidP="00D80AD8">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b/>
                <w:bCs/>
                <w:color w:val="000000"/>
                <w:kern w:val="0"/>
                <w:sz w:val="26"/>
                <w:szCs w:val="26"/>
                <w:rtl/>
                <w:lang w:bidi="he-IL"/>
                <w14:ligatures w14:val="none"/>
              </w:rPr>
              <w:t xml:space="preserve">מגדל המקדש </w:t>
            </w:r>
            <w:proofErr w:type="spellStart"/>
            <w:r>
              <w:rPr>
                <w:rFonts w:ascii="Merriweather" w:eastAsia="Times New Roman" w:hAnsi="Merriweather" w:cs="Times New Roman" w:hint="cs"/>
                <w:b/>
                <w:bCs/>
                <w:color w:val="000000"/>
                <w:kern w:val="0"/>
                <w:sz w:val="26"/>
                <w:szCs w:val="26"/>
                <w:rtl/>
                <w:lang w:bidi="he-IL"/>
                <w14:ligatures w14:val="none"/>
              </w:rPr>
              <w:t>בדור־כ</w:t>
            </w:r>
            <w:r w:rsidR="00D80AD8">
              <w:rPr>
                <w:rFonts w:ascii="Merriweather" w:eastAsia="Times New Roman" w:hAnsi="Merriweather" w:cs="Times New Roman" w:hint="cs"/>
                <w:b/>
                <w:bCs/>
                <w:color w:val="000000"/>
                <w:kern w:val="0"/>
                <w:sz w:val="26"/>
                <w:szCs w:val="26"/>
                <w:rtl/>
                <w:lang w:bidi="he-IL"/>
                <w14:ligatures w14:val="none"/>
              </w:rPr>
              <w:t>ּ</w:t>
            </w:r>
            <w:r>
              <w:rPr>
                <w:rFonts w:ascii="Merriweather" w:eastAsia="Times New Roman" w:hAnsi="Merriweather" w:cs="Times New Roman" w:hint="cs"/>
                <w:b/>
                <w:bCs/>
                <w:color w:val="000000"/>
                <w:kern w:val="0"/>
                <w:sz w:val="26"/>
                <w:szCs w:val="26"/>
                <w:rtl/>
                <w:lang w:bidi="he-IL"/>
                <w14:ligatures w14:val="none"/>
              </w:rPr>
              <w:t>ו</w:t>
            </w:r>
            <w:r w:rsidR="00D80AD8">
              <w:rPr>
                <w:rFonts w:ascii="Merriweather" w:eastAsia="Times New Roman" w:hAnsi="Merriweather" w:cs="Times New Roman" w:hint="cs"/>
                <w:b/>
                <w:bCs/>
                <w:color w:val="000000"/>
                <w:kern w:val="0"/>
                <w:sz w:val="26"/>
                <w:szCs w:val="26"/>
                <w:rtl/>
                <w:lang w:bidi="he-IL"/>
                <w14:ligatures w14:val="none"/>
              </w:rPr>
              <w:t>ּ</w:t>
            </w:r>
            <w:r>
              <w:rPr>
                <w:rFonts w:ascii="Merriweather" w:eastAsia="Times New Roman" w:hAnsi="Merriweather" w:cs="Times New Roman" w:hint="cs"/>
                <w:b/>
                <w:bCs/>
                <w:color w:val="000000"/>
                <w:kern w:val="0"/>
                <w:sz w:val="26"/>
                <w:szCs w:val="26"/>
                <w:rtl/>
                <w:lang w:bidi="he-IL"/>
                <w14:ligatures w14:val="none"/>
              </w:rPr>
              <w:t>ר</w:t>
            </w:r>
            <w:r w:rsidR="00D80AD8">
              <w:rPr>
                <w:rFonts w:ascii="Merriweather" w:eastAsia="Times New Roman" w:hAnsi="Merriweather" w:cs="Times New Roman" w:hint="cs"/>
                <w:b/>
                <w:bCs/>
                <w:color w:val="000000"/>
                <w:kern w:val="0"/>
                <w:sz w:val="26"/>
                <w:szCs w:val="26"/>
                <w:rtl/>
                <w:lang w:bidi="he-IL"/>
                <w14:ligatures w14:val="none"/>
              </w:rPr>
              <w:t>ִ</w:t>
            </w:r>
            <w:r>
              <w:rPr>
                <w:rFonts w:ascii="Merriweather" w:eastAsia="Times New Roman" w:hAnsi="Merriweather" w:cs="Times New Roman" w:hint="cs"/>
                <w:b/>
                <w:bCs/>
                <w:color w:val="000000"/>
                <w:kern w:val="0"/>
                <w:sz w:val="26"/>
                <w:szCs w:val="26"/>
                <w:rtl/>
                <w:lang w:bidi="he-IL"/>
                <w14:ligatures w14:val="none"/>
              </w:rPr>
              <w:t>יג</w:t>
            </w:r>
            <w:r w:rsidR="00D80AD8">
              <w:rPr>
                <w:rFonts w:ascii="Merriweather" w:eastAsia="Times New Roman" w:hAnsi="Merriweather" w:cs="Times New Roman" w:hint="cs"/>
                <w:b/>
                <w:bCs/>
                <w:color w:val="000000"/>
                <w:kern w:val="0"/>
                <w:sz w:val="26"/>
                <w:szCs w:val="26"/>
                <w:rtl/>
                <w:lang w:bidi="he-IL"/>
                <w14:ligatures w14:val="none"/>
              </w:rPr>
              <w:t>ַ</w:t>
            </w:r>
            <w:r>
              <w:rPr>
                <w:rFonts w:ascii="Merriweather" w:eastAsia="Times New Roman" w:hAnsi="Merriweather" w:cs="Times New Roman" w:hint="cs"/>
                <w:b/>
                <w:bCs/>
                <w:color w:val="000000"/>
                <w:kern w:val="0"/>
                <w:sz w:val="26"/>
                <w:szCs w:val="26"/>
                <w:rtl/>
                <w:lang w:bidi="he-IL"/>
                <w14:ligatures w14:val="none"/>
              </w:rPr>
              <w:t>ל</w:t>
            </w:r>
            <w:r w:rsidR="00D80AD8">
              <w:rPr>
                <w:rFonts w:ascii="Merriweather" w:eastAsia="Times New Roman" w:hAnsi="Merriweather" w:cs="Times New Roman" w:hint="cs"/>
                <w:b/>
                <w:bCs/>
                <w:color w:val="000000"/>
                <w:kern w:val="0"/>
                <w:sz w:val="26"/>
                <w:szCs w:val="26"/>
                <w:rtl/>
                <w:lang w:bidi="he-IL"/>
                <w14:ligatures w14:val="none"/>
              </w:rPr>
              <w:t>ְ</w:t>
            </w:r>
            <w:r>
              <w:rPr>
                <w:rFonts w:ascii="Merriweather" w:eastAsia="Times New Roman" w:hAnsi="Merriweather" w:cs="Times New Roman" w:hint="cs"/>
                <w:b/>
                <w:bCs/>
                <w:color w:val="000000"/>
                <w:kern w:val="0"/>
                <w:sz w:val="26"/>
                <w:szCs w:val="26"/>
                <w:rtl/>
                <w:lang w:bidi="he-IL"/>
                <w14:ligatures w14:val="none"/>
              </w:rPr>
              <w:t>זו</w:t>
            </w:r>
            <w:proofErr w:type="spellEnd"/>
            <w:r w:rsidR="00D80AD8">
              <w:rPr>
                <w:rFonts w:ascii="Merriweather" w:eastAsia="Times New Roman" w:hAnsi="Merriweather" w:cs="Times New Roman" w:hint="cs"/>
                <w:b/>
                <w:bCs/>
                <w:color w:val="000000"/>
                <w:kern w:val="0"/>
                <w:sz w:val="26"/>
                <w:szCs w:val="26"/>
                <w:rtl/>
                <w:lang w:bidi="he-IL"/>
                <w14:ligatures w14:val="none"/>
              </w:rPr>
              <w:t>ּ</w:t>
            </w:r>
            <w:r>
              <w:rPr>
                <w:rFonts w:ascii="Merriweather" w:eastAsia="Times New Roman" w:hAnsi="Merriweather" w:cs="Times New Roman" w:hint="cs"/>
                <w:b/>
                <w:bCs/>
                <w:color w:val="000000"/>
                <w:kern w:val="0"/>
                <w:sz w:val="26"/>
                <w:szCs w:val="26"/>
                <w:rtl/>
                <w:lang w:bidi="he-IL"/>
                <w14:ligatures w14:val="none"/>
              </w:rPr>
              <w:t xml:space="preserve"> – </w:t>
            </w:r>
            <w:r>
              <w:rPr>
                <w:rFonts w:ascii="Merriweather" w:eastAsia="Times New Roman" w:hAnsi="Merriweather" w:cs="Times New Roman" w:hint="cs"/>
                <w:color w:val="000000"/>
                <w:kern w:val="0"/>
                <w:sz w:val="26"/>
                <w:szCs w:val="26"/>
                <w:rtl/>
                <w:lang w:bidi="he-IL"/>
                <w14:ligatures w14:val="none"/>
              </w:rPr>
              <w:t xml:space="preserve">רבים מן המבקרים המערביים </w:t>
            </w:r>
            <w:r w:rsidR="00D80AD8">
              <w:rPr>
                <w:rFonts w:ascii="Merriweather" w:eastAsia="Times New Roman" w:hAnsi="Merriweather" w:cs="Times New Roman" w:hint="cs"/>
                <w:color w:val="000000"/>
                <w:kern w:val="0"/>
                <w:sz w:val="26"/>
                <w:szCs w:val="26"/>
                <w:rtl/>
                <w:lang w:bidi="he-IL"/>
                <w14:ligatures w14:val="none"/>
              </w:rPr>
              <w:t>סבורים</w:t>
            </w:r>
            <w:r>
              <w:rPr>
                <w:rFonts w:ascii="Merriweather" w:eastAsia="Times New Roman" w:hAnsi="Merriweather" w:cs="Times New Roman" w:hint="cs"/>
                <w:color w:val="000000"/>
                <w:kern w:val="0"/>
                <w:sz w:val="26"/>
                <w:szCs w:val="26"/>
                <w:rtl/>
                <w:lang w:bidi="he-IL"/>
                <w14:ligatures w14:val="none"/>
              </w:rPr>
              <w:t xml:space="preserve"> – לפעמים בעקבות דברי המקומיים – שחורבותיו של </w:t>
            </w:r>
            <w:proofErr w:type="spellStart"/>
            <w:r w:rsidR="00D80AD8">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מגדל</w:t>
            </w:r>
            <w:r w:rsidR="00D80AD8">
              <w:rPr>
                <w:rFonts w:ascii="Merriweather" w:eastAsia="Times New Roman" w:hAnsi="Merriweather" w:cs="Times New Roman" w:hint="cs"/>
                <w:color w:val="000000"/>
                <w:kern w:val="0"/>
                <w:sz w:val="26"/>
                <w:szCs w:val="26"/>
                <w:rtl/>
                <w:lang w:bidi="he-IL"/>
                <w14:ligatures w14:val="none"/>
              </w:rPr>
              <w:t>־מק</w:t>
            </w:r>
            <w:r>
              <w:rPr>
                <w:rFonts w:ascii="Merriweather" w:eastAsia="Times New Roman" w:hAnsi="Merriweather" w:cs="Times New Roman" w:hint="cs"/>
                <w:color w:val="000000"/>
                <w:kern w:val="0"/>
                <w:sz w:val="26"/>
                <w:szCs w:val="26"/>
                <w:rtl/>
                <w:lang w:bidi="he-IL"/>
                <w14:ligatures w14:val="none"/>
              </w:rPr>
              <w:t>דש</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בדור־כוריגלזו</w:t>
            </w:r>
            <w:proofErr w:type="spellEnd"/>
            <w:r>
              <w:rPr>
                <w:rFonts w:ascii="Merriweather" w:eastAsia="Times New Roman" w:hAnsi="Merriweather" w:cs="Times New Roman" w:hint="cs"/>
                <w:color w:val="000000"/>
                <w:kern w:val="0"/>
                <w:sz w:val="26"/>
                <w:szCs w:val="26"/>
                <w:rtl/>
                <w:lang w:bidi="he-IL"/>
                <w14:ligatures w14:val="none"/>
              </w:rPr>
              <w:t xml:space="preserve"> (היום: </w:t>
            </w:r>
            <w:proofErr w:type="spellStart"/>
            <w:r>
              <w:rPr>
                <w:rFonts w:ascii="Merriweather" w:eastAsia="Times New Roman" w:hAnsi="Merriweather" w:cs="Times New Roman" w:hint="cs"/>
                <w:color w:val="000000"/>
                <w:kern w:val="0"/>
                <w:sz w:val="26"/>
                <w:szCs w:val="26"/>
                <w:rtl/>
                <w:lang w:bidi="he-IL"/>
                <w14:ligatures w14:val="none"/>
              </w:rPr>
              <w:t>עקר־קוף</w:t>
            </w:r>
            <w:proofErr w:type="spellEnd"/>
            <w:r>
              <w:rPr>
                <w:rFonts w:ascii="Merriweather" w:eastAsia="Times New Roman" w:hAnsi="Merriweather" w:cs="Times New Roman" w:hint="cs"/>
                <w:color w:val="000000"/>
                <w:kern w:val="0"/>
                <w:sz w:val="26"/>
                <w:szCs w:val="26"/>
                <w:rtl/>
                <w:lang w:bidi="he-IL"/>
                <w14:ligatures w14:val="none"/>
              </w:rPr>
              <w:t xml:space="preserve">) הן </w:t>
            </w:r>
            <w:r w:rsidR="00D80AD8">
              <w:rPr>
                <w:rFonts w:ascii="Merriweather" w:eastAsia="Times New Roman" w:hAnsi="Merriweather" w:cs="Times New Roman" w:hint="cs"/>
                <w:color w:val="000000"/>
                <w:kern w:val="0"/>
                <w:sz w:val="26"/>
                <w:szCs w:val="26"/>
                <w:rtl/>
                <w:lang w:bidi="he-IL"/>
                <w14:ligatures w14:val="none"/>
              </w:rPr>
              <w:t xml:space="preserve">חורבות </w:t>
            </w:r>
            <w:r>
              <w:rPr>
                <w:rFonts w:ascii="Merriweather" w:eastAsia="Times New Roman" w:hAnsi="Merriweather" w:cs="Times New Roman" w:hint="cs"/>
                <w:color w:val="000000"/>
                <w:kern w:val="0"/>
                <w:sz w:val="26"/>
                <w:szCs w:val="26"/>
                <w:rtl/>
                <w:lang w:bidi="he-IL"/>
                <w14:ligatures w14:val="none"/>
              </w:rPr>
              <w:t>מגדל בבל המקראי (ראו איור 2).</w:t>
            </w:r>
            <w:r w:rsidRPr="00DC3596">
              <w:rPr>
                <w:rFonts w:ascii="Merriweather" w:eastAsia="Times New Roman" w:hAnsi="Merriweather" w:cs="Times New Roman" w:hint="cs"/>
                <w:color w:val="000000"/>
                <w:kern w:val="0"/>
                <w:sz w:val="26"/>
                <w:szCs w:val="26"/>
                <w:vertAlign w:val="superscript"/>
                <w:rtl/>
                <w:lang w:bidi="he-IL"/>
                <w14:ligatures w14:val="none"/>
              </w:rPr>
              <w:t>[23]</w:t>
            </w:r>
            <w:r>
              <w:rPr>
                <w:rFonts w:ascii="Merriweather" w:eastAsia="Times New Roman" w:hAnsi="Merriweather" w:cs="Times New Roman" w:hint="cs"/>
                <w:color w:val="000000"/>
                <w:kern w:val="0"/>
                <w:sz w:val="26"/>
                <w:szCs w:val="26"/>
                <w:rtl/>
                <w:lang w:bidi="he-IL"/>
                <w14:ligatures w14:val="none"/>
              </w:rPr>
              <w:t xml:space="preserve"> שמו הקדום אינו ידוע, </w:t>
            </w:r>
            <w:r w:rsidR="000278CE">
              <w:rPr>
                <w:rFonts w:ascii="Merriweather" w:eastAsia="Times New Roman" w:hAnsi="Merriweather" w:cs="Times New Roman" w:hint="cs"/>
                <w:color w:val="000000"/>
                <w:kern w:val="0"/>
                <w:sz w:val="26"/>
                <w:szCs w:val="26"/>
                <w:rtl/>
                <w:lang w:bidi="he-IL"/>
                <w14:ligatures w14:val="none"/>
              </w:rPr>
              <w:t xml:space="preserve">אך </w:t>
            </w:r>
            <w:r>
              <w:rPr>
                <w:rFonts w:ascii="Merriweather" w:eastAsia="Times New Roman" w:hAnsi="Merriweather" w:cs="Times New Roman" w:hint="cs"/>
                <w:color w:val="000000"/>
                <w:kern w:val="0"/>
                <w:sz w:val="26"/>
                <w:szCs w:val="26"/>
                <w:rtl/>
                <w:lang w:bidi="he-IL"/>
                <w14:ligatures w14:val="none"/>
              </w:rPr>
              <w:t xml:space="preserve">חורבותיו, המתנשאות לגובה 52 מטרים, גבוהות כמעט כמו </w:t>
            </w:r>
            <w:proofErr w:type="spellStart"/>
            <w:r>
              <w:rPr>
                <w:rFonts w:ascii="Merriweather" w:eastAsia="Times New Roman" w:hAnsi="Merriweather" w:cs="Times New Roman" w:hint="cs"/>
                <w:color w:val="000000"/>
                <w:kern w:val="0"/>
                <w:sz w:val="26"/>
                <w:szCs w:val="26"/>
                <w:rtl/>
                <w:lang w:bidi="he-IL"/>
                <w14:ligatures w14:val="none"/>
              </w:rPr>
              <w:t>ה</w:t>
            </w:r>
            <w:r w:rsidR="009C03DB">
              <w:rPr>
                <w:rFonts w:ascii="Merriweather" w:eastAsia="Times New Roman" w:hAnsi="Merriweather" w:cs="Times New Roman" w:hint="cs"/>
                <w:color w:val="000000"/>
                <w:kern w:val="0"/>
                <w:sz w:val="26"/>
                <w:szCs w:val="26"/>
                <w:rtl/>
                <w:lang w:bidi="he-IL"/>
                <w14:ligatures w14:val="none"/>
              </w:rPr>
              <w:t>זיקורת</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בבירס</w:t>
            </w:r>
            <w:proofErr w:type="spellEnd"/>
            <w:r>
              <w:rPr>
                <w:rFonts w:ascii="Merriweather" w:eastAsia="Times New Roman" w:hAnsi="Merriweather" w:cs="Times New Roman" w:hint="cs"/>
                <w:color w:val="000000"/>
                <w:kern w:val="0"/>
                <w:sz w:val="26"/>
                <w:szCs w:val="26"/>
                <w:rtl/>
                <w:lang w:bidi="he-IL"/>
                <w14:ligatures w14:val="none"/>
              </w:rPr>
              <w:t xml:space="preserve"> נמרוד.</w:t>
            </w:r>
          </w:p>
        </w:tc>
      </w:tr>
      <w:tr w:rsidR="00DE3730" w:rsidRPr="00DE3730" w14:paraId="404B9D65" w14:textId="17AD7A00" w:rsidTr="00DE3730">
        <w:tc>
          <w:tcPr>
            <w:tcW w:w="5098" w:type="dxa"/>
          </w:tcPr>
          <w:p w14:paraId="22D77FB9"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b/>
                <w:bCs/>
                <w:color w:val="000000"/>
                <w:kern w:val="0"/>
                <w:sz w:val="26"/>
                <w:szCs w:val="26"/>
                <w14:ligatures w14:val="none"/>
              </w:rPr>
              <w:t>The Ziggurat in Sargon’s Capital City</w:t>
            </w:r>
            <w:r w:rsidRPr="00DE3730">
              <w:rPr>
                <w:rFonts w:ascii="Merriweather" w:eastAsia="Times New Roman" w:hAnsi="Merriweather" w:cs="Times New Roman"/>
                <w:color w:val="000000"/>
                <w:kern w:val="0"/>
                <w:sz w:val="26"/>
                <w:szCs w:val="26"/>
                <w14:ligatures w14:val="none"/>
              </w:rPr>
              <w:t xml:space="preserve"> – Another theory views the ziggurat at Sargon II’s new capital, </w:t>
            </w:r>
            <w:proofErr w:type="spellStart"/>
            <w:r w:rsidRPr="00DE3730">
              <w:rPr>
                <w:rFonts w:ascii="Merriweather" w:eastAsia="Times New Roman" w:hAnsi="Merriweather" w:cs="Times New Roman"/>
                <w:color w:val="000000"/>
                <w:kern w:val="0"/>
                <w:sz w:val="26"/>
                <w:szCs w:val="26"/>
                <w14:ligatures w14:val="none"/>
              </w:rPr>
              <w:t>Dur-Sharrukin</w:t>
            </w:r>
            <w:proofErr w:type="spellEnd"/>
            <w:r w:rsidRPr="00DE3730">
              <w:rPr>
                <w:rFonts w:ascii="Merriweather" w:eastAsia="Times New Roman" w:hAnsi="Merriweather" w:cs="Times New Roman"/>
                <w:color w:val="000000"/>
                <w:kern w:val="0"/>
                <w:sz w:val="26"/>
                <w:szCs w:val="26"/>
                <w14:ligatures w14:val="none"/>
              </w:rPr>
              <w:t xml:space="preserve">, as the model of the Tower of Babel. Like the city of Babel, </w:t>
            </w:r>
            <w:proofErr w:type="spellStart"/>
            <w:r w:rsidRPr="00DE3730">
              <w:rPr>
                <w:rFonts w:ascii="Merriweather" w:eastAsia="Times New Roman" w:hAnsi="Merriweather" w:cs="Times New Roman"/>
                <w:color w:val="000000"/>
                <w:kern w:val="0"/>
                <w:sz w:val="26"/>
                <w:szCs w:val="26"/>
                <w14:ligatures w14:val="none"/>
              </w:rPr>
              <w:t>Dur-Sharrukin</w:t>
            </w:r>
            <w:proofErr w:type="spellEnd"/>
            <w:r w:rsidRPr="00DE3730">
              <w:rPr>
                <w:rFonts w:ascii="Merriweather" w:eastAsia="Times New Roman" w:hAnsi="Merriweather" w:cs="Times New Roman"/>
                <w:color w:val="000000"/>
                <w:kern w:val="0"/>
                <w:sz w:val="26"/>
                <w:szCs w:val="26"/>
                <w14:ligatures w14:val="none"/>
              </w:rPr>
              <w:t xml:space="preserve"> was never completed.</w:t>
            </w:r>
            <w:r w:rsidRPr="00DE3730">
              <w:rPr>
                <w:rFonts w:ascii="Merriweather" w:eastAsia="Times New Roman" w:hAnsi="Merriweather" w:cs="Times New Roman"/>
                <w:color w:val="B22222"/>
                <w:kern w:val="0"/>
                <w:sz w:val="23"/>
                <w:szCs w:val="23"/>
                <w:vertAlign w:val="superscript"/>
                <w14:ligatures w14:val="none"/>
              </w:rPr>
              <w:t>[24]</w:t>
            </w:r>
          </w:p>
        </w:tc>
        <w:tc>
          <w:tcPr>
            <w:tcW w:w="4252" w:type="dxa"/>
          </w:tcPr>
          <w:p w14:paraId="752E0386" w14:textId="25CBD56C" w:rsidR="00DE3730" w:rsidRPr="00DC3596" w:rsidRDefault="00DC3596" w:rsidP="00DC3596">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proofErr w:type="spellStart"/>
            <w:r>
              <w:rPr>
                <w:rFonts w:ascii="Merriweather" w:eastAsia="Times New Roman" w:hAnsi="Merriweather" w:cs="Times New Roman" w:hint="cs"/>
                <w:b/>
                <w:bCs/>
                <w:color w:val="000000"/>
                <w:kern w:val="0"/>
                <w:sz w:val="26"/>
                <w:szCs w:val="26"/>
                <w:rtl/>
                <w:lang w:bidi="he-IL"/>
                <w14:ligatures w14:val="none"/>
              </w:rPr>
              <w:t>ה</w:t>
            </w:r>
            <w:r w:rsidR="009C03DB">
              <w:rPr>
                <w:rFonts w:ascii="Merriweather" w:eastAsia="Times New Roman" w:hAnsi="Merriweather" w:cs="Times New Roman" w:hint="cs"/>
                <w:b/>
                <w:bCs/>
                <w:color w:val="000000"/>
                <w:kern w:val="0"/>
                <w:sz w:val="26"/>
                <w:szCs w:val="26"/>
                <w:rtl/>
                <w:lang w:bidi="he-IL"/>
                <w14:ligatures w14:val="none"/>
              </w:rPr>
              <w:t>זיקורת</w:t>
            </w:r>
            <w:proofErr w:type="spellEnd"/>
            <w:r>
              <w:rPr>
                <w:rFonts w:ascii="Merriweather" w:eastAsia="Times New Roman" w:hAnsi="Merriweather" w:cs="Times New Roman" w:hint="cs"/>
                <w:b/>
                <w:bCs/>
                <w:color w:val="000000"/>
                <w:kern w:val="0"/>
                <w:sz w:val="26"/>
                <w:szCs w:val="26"/>
                <w:rtl/>
                <w:lang w:bidi="he-IL"/>
                <w14:ligatures w14:val="none"/>
              </w:rPr>
              <w:t xml:space="preserve"> בעיר הבירה של סרגון – </w:t>
            </w:r>
            <w:r>
              <w:rPr>
                <w:rFonts w:ascii="Merriweather" w:eastAsia="Times New Roman" w:hAnsi="Merriweather" w:cs="Times New Roman" w:hint="cs"/>
                <w:color w:val="000000"/>
                <w:kern w:val="0"/>
                <w:sz w:val="26"/>
                <w:szCs w:val="26"/>
                <w:rtl/>
                <w:lang w:bidi="he-IL"/>
                <w14:ligatures w14:val="none"/>
              </w:rPr>
              <w:t xml:space="preserve">על פי תאוריה נוספת, </w:t>
            </w:r>
            <w:proofErr w:type="spellStart"/>
            <w:r>
              <w:rPr>
                <w:rFonts w:ascii="Merriweather" w:eastAsia="Times New Roman" w:hAnsi="Merriweather" w:cs="Times New Roman" w:hint="cs"/>
                <w:color w:val="000000"/>
                <w:kern w:val="0"/>
                <w:sz w:val="26"/>
                <w:szCs w:val="26"/>
                <w:rtl/>
                <w:lang w:bidi="he-IL"/>
                <w14:ligatures w14:val="none"/>
              </w:rPr>
              <w:t>ה</w:t>
            </w:r>
            <w:r w:rsidR="009C03DB">
              <w:rPr>
                <w:rFonts w:ascii="Merriweather" w:eastAsia="Times New Roman" w:hAnsi="Merriweather" w:cs="Times New Roman" w:hint="cs"/>
                <w:color w:val="000000"/>
                <w:kern w:val="0"/>
                <w:sz w:val="26"/>
                <w:szCs w:val="26"/>
                <w:rtl/>
                <w:lang w:bidi="he-IL"/>
                <w14:ligatures w14:val="none"/>
              </w:rPr>
              <w:t>זיקורת</w:t>
            </w:r>
            <w:proofErr w:type="spellEnd"/>
            <w:r>
              <w:rPr>
                <w:rFonts w:ascii="Merriweather" w:eastAsia="Times New Roman" w:hAnsi="Merriweather" w:cs="Times New Roman" w:hint="cs"/>
                <w:color w:val="000000"/>
                <w:kern w:val="0"/>
                <w:sz w:val="26"/>
                <w:szCs w:val="26"/>
                <w:rtl/>
                <w:lang w:bidi="he-IL"/>
                <w14:ligatures w14:val="none"/>
              </w:rPr>
              <w:t xml:space="preserve"> בבירתו החדשה של סרגון השני, </w:t>
            </w:r>
            <w:proofErr w:type="spellStart"/>
            <w:r>
              <w:rPr>
                <w:rFonts w:ascii="Merriweather" w:eastAsia="Times New Roman" w:hAnsi="Merriweather" w:cs="Times New Roman" w:hint="cs"/>
                <w:color w:val="000000"/>
                <w:kern w:val="0"/>
                <w:sz w:val="26"/>
                <w:szCs w:val="26"/>
                <w:rtl/>
                <w:lang w:bidi="he-IL"/>
                <w14:ligatures w14:val="none"/>
              </w:rPr>
              <w:t>דו</w:t>
            </w:r>
            <w:r w:rsidR="000278CE">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ר־ש</w:t>
            </w:r>
            <w:r w:rsidR="000278CE">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רו</w:t>
            </w:r>
            <w:r w:rsidR="000278CE">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כ</w:t>
            </w:r>
            <w:r w:rsidR="000278CE">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ין</w:t>
            </w:r>
            <w:proofErr w:type="spellEnd"/>
            <w:r>
              <w:rPr>
                <w:rFonts w:ascii="Merriweather" w:eastAsia="Times New Roman" w:hAnsi="Merriweather" w:cs="Times New Roman" w:hint="cs"/>
                <w:color w:val="000000"/>
                <w:kern w:val="0"/>
                <w:sz w:val="26"/>
                <w:szCs w:val="26"/>
                <w:rtl/>
                <w:lang w:bidi="he-IL"/>
                <w14:ligatures w14:val="none"/>
              </w:rPr>
              <w:t xml:space="preserve">, הוא המקור לסיפור מגדל בבל. כמו העיר בבל, גם בניית </w:t>
            </w:r>
            <w:proofErr w:type="spellStart"/>
            <w:r>
              <w:rPr>
                <w:rFonts w:ascii="Merriweather" w:eastAsia="Times New Roman" w:hAnsi="Merriweather" w:cs="Times New Roman" w:hint="cs"/>
                <w:color w:val="000000"/>
                <w:kern w:val="0"/>
                <w:sz w:val="26"/>
                <w:szCs w:val="26"/>
                <w:rtl/>
                <w:lang w:bidi="he-IL"/>
                <w14:ligatures w14:val="none"/>
              </w:rPr>
              <w:t>דור־שרוכין</w:t>
            </w:r>
            <w:proofErr w:type="spellEnd"/>
            <w:r>
              <w:rPr>
                <w:rFonts w:ascii="Merriweather" w:eastAsia="Times New Roman" w:hAnsi="Merriweather" w:cs="Times New Roman" w:hint="cs"/>
                <w:color w:val="000000"/>
                <w:kern w:val="0"/>
                <w:sz w:val="26"/>
                <w:szCs w:val="26"/>
                <w:rtl/>
                <w:lang w:bidi="he-IL"/>
                <w14:ligatures w14:val="none"/>
              </w:rPr>
              <w:t xml:space="preserve"> מעולם לא נשלמה.</w:t>
            </w:r>
            <w:r w:rsidRPr="00DC3596">
              <w:rPr>
                <w:rFonts w:ascii="Merriweather" w:eastAsia="Times New Roman" w:hAnsi="Merriweather" w:cs="Times New Roman" w:hint="cs"/>
                <w:color w:val="000000"/>
                <w:kern w:val="0"/>
                <w:sz w:val="26"/>
                <w:szCs w:val="26"/>
                <w:vertAlign w:val="superscript"/>
                <w:rtl/>
                <w:lang w:bidi="he-IL"/>
                <w14:ligatures w14:val="none"/>
              </w:rPr>
              <w:t>[24]</w:t>
            </w:r>
          </w:p>
        </w:tc>
      </w:tr>
      <w:tr w:rsidR="00DE3730" w:rsidRPr="00DE3730" w14:paraId="0D234245" w14:textId="014A2E5C" w:rsidTr="00DE3730">
        <w:tc>
          <w:tcPr>
            <w:tcW w:w="5098" w:type="dxa"/>
          </w:tcPr>
          <w:p w14:paraId="2FE20695"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 xml:space="preserve">Yet scholars looking to connect the Tower of Babel to a particular historical ziggurat </w:t>
            </w:r>
            <w:r w:rsidRPr="00DE3730">
              <w:rPr>
                <w:rFonts w:ascii="Merriweather" w:eastAsia="Times New Roman" w:hAnsi="Merriweather" w:cs="Times New Roman"/>
                <w:color w:val="000000"/>
                <w:kern w:val="0"/>
                <w:sz w:val="26"/>
                <w:szCs w:val="26"/>
                <w14:ligatures w14:val="none"/>
              </w:rPr>
              <w:lastRenderedPageBreak/>
              <w:t>overlook the peculiarity of the description of the city in Genesis.</w:t>
            </w:r>
          </w:p>
        </w:tc>
        <w:tc>
          <w:tcPr>
            <w:tcW w:w="4252" w:type="dxa"/>
          </w:tcPr>
          <w:p w14:paraId="15E12A82" w14:textId="74287E38" w:rsidR="00DE3730" w:rsidRPr="00DE3730" w:rsidRDefault="0083639C" w:rsidP="000278CE">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אולם החוקרים המבקשים לקשור בין מגדל בבל ובין אחד </w:t>
            </w:r>
            <w:proofErr w:type="spellStart"/>
            <w:r>
              <w:rPr>
                <w:rFonts w:ascii="Merriweather" w:eastAsia="Times New Roman" w:hAnsi="Merriweather" w:cs="Times New Roman" w:hint="cs"/>
                <w:color w:val="000000"/>
                <w:kern w:val="0"/>
                <w:sz w:val="26"/>
                <w:szCs w:val="26"/>
                <w:rtl/>
                <w:lang w:bidi="he-IL"/>
                <w14:ligatures w14:val="none"/>
              </w:rPr>
              <w:t>ה</w:t>
            </w:r>
            <w:r w:rsidR="009C03DB">
              <w:rPr>
                <w:rFonts w:ascii="Merriweather" w:eastAsia="Times New Roman" w:hAnsi="Merriweather" w:cs="Times New Roman" w:hint="cs"/>
                <w:color w:val="000000"/>
                <w:kern w:val="0"/>
                <w:sz w:val="26"/>
                <w:szCs w:val="26"/>
                <w:rtl/>
                <w:lang w:bidi="he-IL"/>
                <w14:ligatures w14:val="none"/>
              </w:rPr>
              <w:t>זיקורת</w:t>
            </w:r>
            <w:r>
              <w:rPr>
                <w:rFonts w:ascii="Merriweather" w:eastAsia="Times New Roman" w:hAnsi="Merriweather" w:cs="Times New Roman" w:hint="cs"/>
                <w:color w:val="000000"/>
                <w:kern w:val="0"/>
                <w:sz w:val="26"/>
                <w:szCs w:val="26"/>
                <w:rtl/>
                <w:lang w:bidi="he-IL"/>
                <w14:ligatures w14:val="none"/>
              </w:rPr>
              <w:t>ים</w:t>
            </w:r>
            <w:proofErr w:type="spellEnd"/>
            <w:r>
              <w:rPr>
                <w:rFonts w:ascii="Merriweather" w:eastAsia="Times New Roman" w:hAnsi="Merriweather" w:cs="Times New Roman" w:hint="cs"/>
                <w:color w:val="000000"/>
                <w:kern w:val="0"/>
                <w:sz w:val="26"/>
                <w:szCs w:val="26"/>
                <w:rtl/>
                <w:lang w:bidi="he-IL"/>
                <w14:ligatures w14:val="none"/>
              </w:rPr>
              <w:t xml:space="preserve"> ההיסטוריים </w:t>
            </w:r>
            <w:r>
              <w:rPr>
                <w:rFonts w:ascii="Merriweather" w:eastAsia="Times New Roman" w:hAnsi="Merriweather" w:cs="Times New Roman" w:hint="cs"/>
                <w:color w:val="000000"/>
                <w:kern w:val="0"/>
                <w:sz w:val="26"/>
                <w:szCs w:val="26"/>
                <w:rtl/>
                <w:lang w:bidi="he-IL"/>
                <w14:ligatures w14:val="none"/>
              </w:rPr>
              <w:lastRenderedPageBreak/>
              <w:t>מתעלמים מן התיאור ה</w:t>
            </w:r>
            <w:r w:rsidR="000278CE">
              <w:rPr>
                <w:rFonts w:ascii="Merriweather" w:eastAsia="Times New Roman" w:hAnsi="Merriweather" w:cs="Times New Roman" w:hint="cs"/>
                <w:color w:val="000000"/>
                <w:kern w:val="0"/>
                <w:sz w:val="26"/>
                <w:szCs w:val="26"/>
                <w:rtl/>
                <w:lang w:bidi="he-IL"/>
                <w14:ligatures w14:val="none"/>
              </w:rPr>
              <w:t>ייחודי</w:t>
            </w:r>
            <w:r>
              <w:rPr>
                <w:rFonts w:ascii="Merriweather" w:eastAsia="Times New Roman" w:hAnsi="Merriweather" w:cs="Times New Roman" w:hint="cs"/>
                <w:color w:val="000000"/>
                <w:kern w:val="0"/>
                <w:sz w:val="26"/>
                <w:szCs w:val="26"/>
                <w:rtl/>
                <w:lang w:bidi="he-IL"/>
                <w14:ligatures w14:val="none"/>
              </w:rPr>
              <w:t xml:space="preserve"> של העיר ב</w:t>
            </w:r>
            <w:r w:rsidR="000A53C5">
              <w:rPr>
                <w:rFonts w:ascii="Merriweather" w:eastAsia="Times New Roman" w:hAnsi="Merriweather" w:cs="Times New Roman" w:hint="cs"/>
                <w:color w:val="000000"/>
                <w:kern w:val="0"/>
                <w:sz w:val="26"/>
                <w:szCs w:val="26"/>
                <w:rtl/>
                <w:lang w:bidi="he-IL"/>
                <w14:ligatures w14:val="none"/>
              </w:rPr>
              <w:t xml:space="preserve">ספר </w:t>
            </w:r>
            <w:r>
              <w:rPr>
                <w:rFonts w:ascii="Merriweather" w:eastAsia="Times New Roman" w:hAnsi="Merriweather" w:cs="Times New Roman" w:hint="cs"/>
                <w:color w:val="000000"/>
                <w:kern w:val="0"/>
                <w:sz w:val="26"/>
                <w:szCs w:val="26"/>
                <w:rtl/>
                <w:lang w:bidi="he-IL"/>
                <w14:ligatures w14:val="none"/>
              </w:rPr>
              <w:t>בראשית.</w:t>
            </w:r>
          </w:p>
        </w:tc>
      </w:tr>
      <w:tr w:rsidR="00DE3730" w:rsidRPr="00DE3730" w14:paraId="772DFA18" w14:textId="7A2881B5" w:rsidTr="00DE3730">
        <w:tc>
          <w:tcPr>
            <w:tcW w:w="5098" w:type="dxa"/>
          </w:tcPr>
          <w:p w14:paraId="1CB21720" w14:textId="77777777" w:rsidR="00DE3730" w:rsidRPr="00DE3730" w:rsidRDefault="00DE3730" w:rsidP="00A936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DE3730">
              <w:rPr>
                <w:rFonts w:ascii="Merriweather" w:eastAsia="Times New Roman" w:hAnsi="Merriweather" w:cs="Times New Roman"/>
                <w:color w:val="000000"/>
                <w:kern w:val="0"/>
                <w:sz w:val="38"/>
                <w:szCs w:val="38"/>
                <w14:ligatures w14:val="none"/>
              </w:rPr>
              <w:t>A City of One Tower</w:t>
            </w:r>
          </w:p>
        </w:tc>
        <w:tc>
          <w:tcPr>
            <w:tcW w:w="4252" w:type="dxa"/>
          </w:tcPr>
          <w:p w14:paraId="7F050934" w14:textId="4E840C66" w:rsidR="00DE3730" w:rsidRPr="00DE3730" w:rsidRDefault="0083639C" w:rsidP="0083639C">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עיר בת מגדל אחד</w:t>
            </w:r>
          </w:p>
        </w:tc>
      </w:tr>
      <w:tr w:rsidR="00DE3730" w:rsidRPr="00DE3730" w14:paraId="6DB29CAC" w14:textId="7F3F0FA4" w:rsidTr="00DE3730">
        <w:tc>
          <w:tcPr>
            <w:tcW w:w="5098" w:type="dxa"/>
          </w:tcPr>
          <w:p w14:paraId="39E051E5"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The city as described in Genesis has only a tower, and the Hebrew term </w:t>
            </w:r>
            <w:proofErr w:type="spellStart"/>
            <w:r w:rsidRPr="00DE3730">
              <w:rPr>
                <w:rFonts w:ascii="Merriweather" w:eastAsia="Times New Roman" w:hAnsi="Merriweather" w:cs="Times New Roman"/>
                <w:i/>
                <w:iCs/>
                <w:color w:val="000000"/>
                <w:kern w:val="0"/>
                <w:sz w:val="26"/>
                <w:szCs w:val="26"/>
                <w14:ligatures w14:val="none"/>
              </w:rPr>
              <w:t>migdal</w:t>
            </w:r>
            <w:proofErr w:type="spellEnd"/>
            <w:r w:rsidRPr="00DE3730">
              <w:rPr>
                <w:rFonts w:ascii="Merriweather" w:eastAsia="Times New Roman" w:hAnsi="Merriweather" w:cs="Times New Roman"/>
                <w:color w:val="000000"/>
                <w:kern w:val="0"/>
                <w:sz w:val="26"/>
                <w:szCs w:val="26"/>
                <w14:ligatures w14:val="none"/>
              </w:rPr>
              <w:t> is</w:t>
            </w:r>
            <w:r w:rsidRPr="00DE3730">
              <w:rPr>
                <w:rFonts w:ascii="Merriweather" w:eastAsia="Times New Roman" w:hAnsi="Merriweather" w:cs="Times New Roman"/>
                <w:i/>
                <w:iCs/>
                <w:color w:val="000000"/>
                <w:kern w:val="0"/>
                <w:sz w:val="26"/>
                <w:szCs w:val="26"/>
                <w14:ligatures w14:val="none"/>
              </w:rPr>
              <w:t> </w:t>
            </w:r>
            <w:r w:rsidRPr="00DE3730">
              <w:rPr>
                <w:rFonts w:ascii="Merriweather" w:eastAsia="Times New Roman" w:hAnsi="Merriweather" w:cs="Times New Roman"/>
                <w:color w:val="000000"/>
                <w:kern w:val="0"/>
                <w:sz w:val="26"/>
                <w:szCs w:val="26"/>
                <w14:ligatures w14:val="none"/>
              </w:rPr>
              <w:t>used here as </w:t>
            </w:r>
            <w:r w:rsidRPr="00DE3730">
              <w:rPr>
                <w:rFonts w:ascii="Merriweather" w:eastAsia="Times New Roman" w:hAnsi="Merriweather" w:cs="Times New Roman"/>
                <w:i/>
                <w:iCs/>
                <w:color w:val="000000"/>
                <w:kern w:val="0"/>
                <w:sz w:val="26"/>
                <w:szCs w:val="26"/>
                <w14:ligatures w14:val="none"/>
              </w:rPr>
              <w:t xml:space="preserve">pars pro </w:t>
            </w:r>
            <w:proofErr w:type="spellStart"/>
            <w:r w:rsidRPr="00DE3730">
              <w:rPr>
                <w:rFonts w:ascii="Merriweather" w:eastAsia="Times New Roman" w:hAnsi="Merriweather" w:cs="Times New Roman"/>
                <w:i/>
                <w:iCs/>
                <w:color w:val="000000"/>
                <w:kern w:val="0"/>
                <w:sz w:val="26"/>
                <w:szCs w:val="26"/>
                <w14:ligatures w14:val="none"/>
              </w:rPr>
              <w:t>toto</w:t>
            </w:r>
            <w:proofErr w:type="spellEnd"/>
            <w:r w:rsidRPr="00DE3730">
              <w:rPr>
                <w:rFonts w:ascii="Merriweather" w:eastAsia="Times New Roman" w:hAnsi="Merriweather" w:cs="Times New Roman"/>
                <w:color w:val="000000"/>
                <w:kern w:val="0"/>
                <w:sz w:val="26"/>
                <w:szCs w:val="26"/>
                <w14:ligatures w14:val="none"/>
              </w:rPr>
              <w:t>,</w:t>
            </w:r>
            <w:r w:rsidRPr="00DE3730">
              <w:rPr>
                <w:rFonts w:ascii="Merriweather" w:eastAsia="Times New Roman" w:hAnsi="Merriweather" w:cs="Times New Roman"/>
                <w:i/>
                <w:iCs/>
                <w:color w:val="000000"/>
                <w:kern w:val="0"/>
                <w:sz w:val="26"/>
                <w:szCs w:val="26"/>
                <w14:ligatures w14:val="none"/>
              </w:rPr>
              <w:t> </w:t>
            </w:r>
            <w:r w:rsidRPr="00DE3730">
              <w:rPr>
                <w:rFonts w:ascii="Merriweather" w:eastAsia="Times New Roman" w:hAnsi="Merriweather" w:cs="Times New Roman"/>
                <w:color w:val="000000"/>
                <w:kern w:val="0"/>
                <w:sz w:val="26"/>
                <w:szCs w:val="26"/>
                <w14:ligatures w14:val="none"/>
              </w:rPr>
              <w:t>where the tower symbolizes the entire city:</w:t>
            </w:r>
          </w:p>
        </w:tc>
        <w:tc>
          <w:tcPr>
            <w:tcW w:w="4252" w:type="dxa"/>
          </w:tcPr>
          <w:p w14:paraId="3147FB3E" w14:textId="24AF1D85" w:rsidR="00DE3730" w:rsidRPr="00DE3730" w:rsidRDefault="00626444" w:rsidP="00626444">
            <w:pPr>
              <w:shd w:val="clear" w:color="auto" w:fill="FFFFFF"/>
              <w:bidi/>
              <w:spacing w:after="300" w:line="465" w:lineRule="atLeast"/>
              <w:rPr>
                <w:rFonts w:ascii="Merriweather" w:eastAsia="Times New Roman" w:hAnsi="Merriweather" w:cs="Times New Roman"/>
                <w:color w:val="000000"/>
                <w:kern w:val="0"/>
                <w:sz w:val="26"/>
                <w:szCs w:val="26"/>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לפי התיאור בבראשית, אין בעיר אלא מגדל, </w:t>
            </w:r>
            <w:r w:rsidR="0083639C">
              <w:rPr>
                <w:rFonts w:ascii="Merriweather" w:eastAsia="Times New Roman" w:hAnsi="Merriweather" w:cs="Times New Roman" w:hint="cs"/>
                <w:color w:val="000000"/>
                <w:kern w:val="0"/>
                <w:sz w:val="26"/>
                <w:szCs w:val="26"/>
                <w:rtl/>
                <w:lang w:bidi="he-IL"/>
                <w14:ligatures w14:val="none"/>
              </w:rPr>
              <w:t>והמילה "מגדל" מייצגת את העיר כולה:</w:t>
            </w:r>
          </w:p>
        </w:tc>
      </w:tr>
      <w:tr w:rsidR="00DE3730" w:rsidRPr="00DE3730" w14:paraId="1C517861" w14:textId="317E4C52" w:rsidTr="00DE3730">
        <w:tc>
          <w:tcPr>
            <w:tcW w:w="5098" w:type="dxa"/>
          </w:tcPr>
          <w:p w14:paraId="7831748F" w14:textId="77777777" w:rsidR="00DE3730" w:rsidRPr="00DE3730" w:rsidRDefault="00DE3730" w:rsidP="00A93653">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proofErr w:type="spellStart"/>
            <w:r w:rsidRPr="00DE3730">
              <w:rPr>
                <w:rFonts w:ascii="Merriweather" w:eastAsia="Times New Roman" w:hAnsi="Merriweather" w:cs="Times New Roman"/>
                <w:color w:val="000000"/>
                <w:kern w:val="0"/>
                <w:sz w:val="19"/>
                <w:szCs w:val="19"/>
                <w:vertAlign w:val="superscript"/>
                <w:rtl/>
                <w:lang w:bidi="he-IL"/>
                <w14:ligatures w14:val="none"/>
              </w:rPr>
              <w:t>בראשׁית</w:t>
            </w:r>
            <w:proofErr w:type="spellEnd"/>
            <w:r w:rsidRPr="00DE3730">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DE3730">
              <w:rPr>
                <w:rFonts w:ascii="Merriweather" w:eastAsia="Times New Roman" w:hAnsi="Merriweather" w:cs="Times New Roman"/>
                <w:color w:val="000000"/>
                <w:kern w:val="0"/>
                <w:sz w:val="19"/>
                <w:szCs w:val="19"/>
                <w:vertAlign w:val="superscript"/>
                <w:rtl/>
                <w:lang w:bidi="he-IL"/>
                <w14:ligatures w14:val="none"/>
              </w:rPr>
              <w:t>יא:ד</w:t>
            </w:r>
            <w:proofErr w:type="spellEnd"/>
            <w:r w:rsidRPr="00DE3730">
              <w:rPr>
                <w:rFonts w:ascii="Merriweather" w:eastAsia="Times New Roman" w:hAnsi="Merriweather" w:cs="Times New Roman"/>
                <w:color w:val="000000"/>
                <w:kern w:val="0"/>
                <w:sz w:val="26"/>
                <w:szCs w:val="26"/>
                <w:rtl/>
                <w14:ligatures w14:val="none"/>
              </w:rPr>
              <w:t> </w:t>
            </w:r>
            <w:proofErr w:type="spellStart"/>
            <w:r w:rsidRPr="00DE3730">
              <w:rPr>
                <w:rFonts w:ascii="Merriweather" w:eastAsia="Times New Roman" w:hAnsi="Merriweather" w:cs="Times New Roman"/>
                <w:color w:val="000000"/>
                <w:kern w:val="0"/>
                <w:sz w:val="26"/>
                <w:szCs w:val="26"/>
                <w:rtl/>
                <w:lang w:bidi="he-IL"/>
                <w14:ligatures w14:val="none"/>
              </w:rPr>
              <w:t>וַיֹּאמְרוּ</w:t>
            </w:r>
            <w:proofErr w:type="spellEnd"/>
            <w:r w:rsidRPr="00DE3730">
              <w:rPr>
                <w:rFonts w:ascii="Merriweather" w:eastAsia="Times New Roman" w:hAnsi="Merriweather" w:cs="Times New Roman"/>
                <w:color w:val="000000"/>
                <w:kern w:val="0"/>
                <w:sz w:val="26"/>
                <w:szCs w:val="26"/>
                <w:rtl/>
                <w:lang w:bidi="he-IL"/>
                <w14:ligatures w14:val="none"/>
              </w:rPr>
              <w:t xml:space="preserve"> הָבָה נִבְנֶה </w:t>
            </w:r>
            <w:proofErr w:type="spellStart"/>
            <w:r w:rsidRPr="00DE3730">
              <w:rPr>
                <w:rFonts w:ascii="Merriweather" w:eastAsia="Times New Roman" w:hAnsi="Merriweather" w:cs="Times New Roman"/>
                <w:color w:val="000000"/>
                <w:kern w:val="0"/>
                <w:sz w:val="26"/>
                <w:szCs w:val="26"/>
                <w:rtl/>
                <w:lang w:bidi="he-IL"/>
                <w14:ligatures w14:val="none"/>
              </w:rPr>
              <w:t>לָּנוּ</w:t>
            </w:r>
            <w:proofErr w:type="spellEnd"/>
            <w:r w:rsidRPr="00DE3730">
              <w:rPr>
                <w:rFonts w:ascii="Merriweather" w:eastAsia="Times New Roman" w:hAnsi="Merriweather" w:cs="Times New Roman"/>
                <w:color w:val="000000"/>
                <w:kern w:val="0"/>
                <w:sz w:val="26"/>
                <w:szCs w:val="26"/>
                <w:rtl/>
                <w:lang w:bidi="he-IL"/>
                <w14:ligatures w14:val="none"/>
              </w:rPr>
              <w:t xml:space="preserve"> עִיר </w:t>
            </w:r>
            <w:proofErr w:type="spellStart"/>
            <w:r w:rsidRPr="00DE3730">
              <w:rPr>
                <w:rFonts w:ascii="Merriweather" w:eastAsia="Times New Roman" w:hAnsi="Merriweather" w:cs="Times New Roman"/>
                <w:color w:val="000000"/>
                <w:kern w:val="0"/>
                <w:sz w:val="26"/>
                <w:szCs w:val="26"/>
                <w:rtl/>
                <w:lang w:bidi="he-IL"/>
                <w14:ligatures w14:val="none"/>
              </w:rPr>
              <w:t>וּמִגְדָּל</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וְרֹאשׁו</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בַשָּׁמַיִם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וְנַעֲשֶׂה</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לָּנוּ</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שֵׁם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פֶּן</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נָפוּץ</w:t>
            </w:r>
            <w:proofErr w:type="spellEnd"/>
            <w:r w:rsidRPr="00DE3730">
              <w:rPr>
                <w:rFonts w:ascii="Merriweather" w:eastAsia="Times New Roman" w:hAnsi="Merriweather" w:cs="Times New Roman"/>
                <w:color w:val="000000"/>
                <w:kern w:val="0"/>
                <w:sz w:val="26"/>
                <w:szCs w:val="26"/>
                <w:rtl/>
                <w:lang w:bidi="he-IL"/>
                <w14:ligatures w14:val="none"/>
              </w:rPr>
              <w:t xml:space="preserve"> עַל </w:t>
            </w:r>
            <w:proofErr w:type="spellStart"/>
            <w:r w:rsidRPr="00DE3730">
              <w:rPr>
                <w:rFonts w:ascii="Merriweather" w:eastAsia="Times New Roman" w:hAnsi="Merriweather" w:cs="Times New Roman"/>
                <w:color w:val="000000"/>
                <w:kern w:val="0"/>
                <w:sz w:val="26"/>
                <w:szCs w:val="26"/>
                <w:rtl/>
                <w:lang w:bidi="he-IL"/>
                <w14:ligatures w14:val="none"/>
              </w:rPr>
              <w:t>פְּנֵי</w:t>
            </w:r>
            <w:proofErr w:type="spellEnd"/>
            <w:r w:rsidRPr="00DE3730">
              <w:rPr>
                <w:rFonts w:ascii="Merriweather" w:eastAsia="Times New Roman" w:hAnsi="Merriweather" w:cs="Times New Roman"/>
                <w:color w:val="000000"/>
                <w:kern w:val="0"/>
                <w:sz w:val="26"/>
                <w:szCs w:val="26"/>
                <w:rtl/>
                <w:lang w:bidi="he-IL"/>
                <w14:ligatures w14:val="none"/>
              </w:rPr>
              <w:t xml:space="preserve"> כָל </w:t>
            </w:r>
            <w:proofErr w:type="spellStart"/>
            <w:r w:rsidRPr="00DE3730">
              <w:rPr>
                <w:rFonts w:ascii="Merriweather" w:eastAsia="Times New Roman" w:hAnsi="Merriweather" w:cs="Times New Roman"/>
                <w:color w:val="000000"/>
                <w:kern w:val="0"/>
                <w:sz w:val="26"/>
                <w:szCs w:val="26"/>
                <w:rtl/>
                <w:lang w:bidi="he-IL"/>
                <w14:ligatures w14:val="none"/>
              </w:rPr>
              <w:t>הָאָרֶץ</w:t>
            </w:r>
            <w:proofErr w:type="spellEnd"/>
            <w:r w:rsidRPr="00DE3730">
              <w:rPr>
                <w:rFonts w:ascii="Merriweather" w:eastAsia="Times New Roman" w:hAnsi="Merriweather" w:cs="Times New Roman"/>
                <w:color w:val="000000"/>
                <w:kern w:val="0"/>
                <w:sz w:val="26"/>
                <w:szCs w:val="26"/>
                <w:rtl/>
                <w:lang w:bidi="he-IL"/>
                <w14:ligatures w14:val="none"/>
              </w:rPr>
              <w:t>.</w:t>
            </w:r>
          </w:p>
        </w:tc>
        <w:tc>
          <w:tcPr>
            <w:tcW w:w="4252" w:type="dxa"/>
          </w:tcPr>
          <w:p w14:paraId="5542B49D" w14:textId="7D347E32" w:rsidR="00DE3730" w:rsidRPr="00DE3730" w:rsidRDefault="008020C6" w:rsidP="00A93653">
            <w:pPr>
              <w:shd w:val="clear" w:color="auto" w:fill="FFFFFF"/>
              <w:bidi/>
              <w:spacing w:line="465" w:lineRule="atLeast"/>
              <w:textAlignment w:val="top"/>
              <w:rPr>
                <w:rFonts w:ascii="Merriweather" w:eastAsia="Times New Roman" w:hAnsi="Merriweather" w:cs="Times New Roman" w:hint="cs"/>
                <w:color w:val="000000"/>
                <w:kern w:val="0"/>
                <w:sz w:val="19"/>
                <w:szCs w:val="19"/>
                <w:vertAlign w:val="superscript"/>
                <w:rtl/>
                <w:lang w:bidi="he-IL"/>
                <w14:ligatures w14:val="none"/>
              </w:rPr>
            </w:pPr>
            <w:proofErr w:type="spellStart"/>
            <w:r w:rsidRPr="00DE3730">
              <w:rPr>
                <w:rFonts w:ascii="Merriweather" w:eastAsia="Times New Roman" w:hAnsi="Merriweather" w:cs="Times New Roman"/>
                <w:color w:val="000000"/>
                <w:kern w:val="0"/>
                <w:sz w:val="19"/>
                <w:szCs w:val="19"/>
                <w:vertAlign w:val="superscript"/>
                <w:rtl/>
                <w:lang w:bidi="he-IL"/>
                <w14:ligatures w14:val="none"/>
              </w:rPr>
              <w:t>בראשׁית</w:t>
            </w:r>
            <w:proofErr w:type="spellEnd"/>
            <w:r w:rsidRPr="00DE3730">
              <w:rPr>
                <w:rFonts w:ascii="Merriweather" w:eastAsia="Times New Roman" w:hAnsi="Merriweather" w:cs="Times New Roman"/>
                <w:color w:val="000000"/>
                <w:kern w:val="0"/>
                <w:sz w:val="19"/>
                <w:szCs w:val="19"/>
                <w:vertAlign w:val="superscript"/>
                <w:rtl/>
                <w:lang w:bidi="he-IL"/>
                <w14:ligatures w14:val="none"/>
              </w:rPr>
              <w:t xml:space="preserve"> </w:t>
            </w:r>
            <w:proofErr w:type="spellStart"/>
            <w:r w:rsidRPr="00DE3730">
              <w:rPr>
                <w:rFonts w:ascii="Merriweather" w:eastAsia="Times New Roman" w:hAnsi="Merriweather" w:cs="Times New Roman"/>
                <w:color w:val="000000"/>
                <w:kern w:val="0"/>
                <w:sz w:val="19"/>
                <w:szCs w:val="19"/>
                <w:vertAlign w:val="superscript"/>
                <w:rtl/>
                <w:lang w:bidi="he-IL"/>
                <w14:ligatures w14:val="none"/>
              </w:rPr>
              <w:t>יא:ד</w:t>
            </w:r>
            <w:proofErr w:type="spellEnd"/>
            <w:r w:rsidRPr="00DE3730">
              <w:rPr>
                <w:rFonts w:ascii="Merriweather" w:eastAsia="Times New Roman" w:hAnsi="Merriweather" w:cs="Times New Roman"/>
                <w:color w:val="000000"/>
                <w:kern w:val="0"/>
                <w:sz w:val="26"/>
                <w:szCs w:val="26"/>
                <w:rtl/>
                <w14:ligatures w14:val="none"/>
              </w:rPr>
              <w:t> </w:t>
            </w:r>
            <w:proofErr w:type="spellStart"/>
            <w:r w:rsidRPr="00DE3730">
              <w:rPr>
                <w:rFonts w:ascii="Merriweather" w:eastAsia="Times New Roman" w:hAnsi="Merriweather" w:cs="Times New Roman"/>
                <w:color w:val="000000"/>
                <w:kern w:val="0"/>
                <w:sz w:val="26"/>
                <w:szCs w:val="26"/>
                <w:rtl/>
                <w:lang w:bidi="he-IL"/>
                <w14:ligatures w14:val="none"/>
              </w:rPr>
              <w:t>וַיֹּאמְרוּ</w:t>
            </w:r>
            <w:proofErr w:type="spellEnd"/>
            <w:r w:rsidRPr="00DE3730">
              <w:rPr>
                <w:rFonts w:ascii="Merriweather" w:eastAsia="Times New Roman" w:hAnsi="Merriweather" w:cs="Times New Roman"/>
                <w:color w:val="000000"/>
                <w:kern w:val="0"/>
                <w:sz w:val="26"/>
                <w:szCs w:val="26"/>
                <w:rtl/>
                <w:lang w:bidi="he-IL"/>
                <w14:ligatures w14:val="none"/>
              </w:rPr>
              <w:t xml:space="preserve"> הָבָה נִבְנֶה </w:t>
            </w:r>
            <w:proofErr w:type="spellStart"/>
            <w:r w:rsidRPr="00DE3730">
              <w:rPr>
                <w:rFonts w:ascii="Merriweather" w:eastAsia="Times New Roman" w:hAnsi="Merriweather" w:cs="Times New Roman"/>
                <w:color w:val="000000"/>
                <w:kern w:val="0"/>
                <w:sz w:val="26"/>
                <w:szCs w:val="26"/>
                <w:rtl/>
                <w:lang w:bidi="he-IL"/>
                <w14:ligatures w14:val="none"/>
              </w:rPr>
              <w:t>לָּנוּ</w:t>
            </w:r>
            <w:proofErr w:type="spellEnd"/>
            <w:r w:rsidRPr="00DE3730">
              <w:rPr>
                <w:rFonts w:ascii="Merriweather" w:eastAsia="Times New Roman" w:hAnsi="Merriweather" w:cs="Times New Roman"/>
                <w:color w:val="000000"/>
                <w:kern w:val="0"/>
                <w:sz w:val="26"/>
                <w:szCs w:val="26"/>
                <w:rtl/>
                <w:lang w:bidi="he-IL"/>
                <w14:ligatures w14:val="none"/>
              </w:rPr>
              <w:t xml:space="preserve"> עִיר </w:t>
            </w:r>
            <w:proofErr w:type="spellStart"/>
            <w:r w:rsidRPr="00DE3730">
              <w:rPr>
                <w:rFonts w:ascii="Merriweather" w:eastAsia="Times New Roman" w:hAnsi="Merriweather" w:cs="Times New Roman"/>
                <w:color w:val="000000"/>
                <w:kern w:val="0"/>
                <w:sz w:val="26"/>
                <w:szCs w:val="26"/>
                <w:rtl/>
                <w:lang w:bidi="he-IL"/>
                <w14:ligatures w14:val="none"/>
              </w:rPr>
              <w:t>וּמִגְדָּל</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וְרֹאשׁו</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בַשָּׁמַיִם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וְנַעֲשֶׂה</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לָּנוּ</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שֵׁם</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פֶּן</w:t>
            </w:r>
            <w:proofErr w:type="spellEnd"/>
            <w:r w:rsidRPr="00DE3730">
              <w:rPr>
                <w:rFonts w:ascii="Merriweather" w:eastAsia="Times New Roman" w:hAnsi="Merriweather" w:cs="Times New Roman"/>
                <w:color w:val="000000"/>
                <w:kern w:val="0"/>
                <w:sz w:val="26"/>
                <w:szCs w:val="26"/>
                <w:rtl/>
                <w:lang w:bidi="he-IL"/>
                <w14:ligatures w14:val="none"/>
              </w:rPr>
              <w:t xml:space="preserve"> </w:t>
            </w:r>
            <w:proofErr w:type="spellStart"/>
            <w:r w:rsidRPr="00DE3730">
              <w:rPr>
                <w:rFonts w:ascii="Merriweather" w:eastAsia="Times New Roman" w:hAnsi="Merriweather" w:cs="Times New Roman"/>
                <w:color w:val="000000"/>
                <w:kern w:val="0"/>
                <w:sz w:val="26"/>
                <w:szCs w:val="26"/>
                <w:rtl/>
                <w:lang w:bidi="he-IL"/>
                <w14:ligatures w14:val="none"/>
              </w:rPr>
              <w:t>נָפוּץ</w:t>
            </w:r>
            <w:proofErr w:type="spellEnd"/>
            <w:r w:rsidRPr="00DE3730">
              <w:rPr>
                <w:rFonts w:ascii="Merriweather" w:eastAsia="Times New Roman" w:hAnsi="Merriweather" w:cs="Times New Roman"/>
                <w:color w:val="000000"/>
                <w:kern w:val="0"/>
                <w:sz w:val="26"/>
                <w:szCs w:val="26"/>
                <w:rtl/>
                <w:lang w:bidi="he-IL"/>
                <w14:ligatures w14:val="none"/>
              </w:rPr>
              <w:t xml:space="preserve"> עַל </w:t>
            </w:r>
            <w:proofErr w:type="spellStart"/>
            <w:r w:rsidRPr="00DE3730">
              <w:rPr>
                <w:rFonts w:ascii="Merriweather" w:eastAsia="Times New Roman" w:hAnsi="Merriweather" w:cs="Times New Roman"/>
                <w:color w:val="000000"/>
                <w:kern w:val="0"/>
                <w:sz w:val="26"/>
                <w:szCs w:val="26"/>
                <w:rtl/>
                <w:lang w:bidi="he-IL"/>
                <w14:ligatures w14:val="none"/>
              </w:rPr>
              <w:t>פְּנֵי</w:t>
            </w:r>
            <w:proofErr w:type="spellEnd"/>
            <w:r w:rsidRPr="00DE3730">
              <w:rPr>
                <w:rFonts w:ascii="Merriweather" w:eastAsia="Times New Roman" w:hAnsi="Merriweather" w:cs="Times New Roman"/>
                <w:color w:val="000000"/>
                <w:kern w:val="0"/>
                <w:sz w:val="26"/>
                <w:szCs w:val="26"/>
                <w:rtl/>
                <w:lang w:bidi="he-IL"/>
                <w14:ligatures w14:val="none"/>
              </w:rPr>
              <w:t xml:space="preserve"> כָל </w:t>
            </w:r>
            <w:proofErr w:type="spellStart"/>
            <w:r w:rsidRPr="00DE3730">
              <w:rPr>
                <w:rFonts w:ascii="Merriweather" w:eastAsia="Times New Roman" w:hAnsi="Merriweather" w:cs="Times New Roman"/>
                <w:color w:val="000000"/>
                <w:kern w:val="0"/>
                <w:sz w:val="26"/>
                <w:szCs w:val="26"/>
                <w:rtl/>
                <w:lang w:bidi="he-IL"/>
                <w14:ligatures w14:val="none"/>
              </w:rPr>
              <w:t>הָאָרֶץ</w:t>
            </w:r>
            <w:proofErr w:type="spellEnd"/>
            <w:r w:rsidRPr="00DE3730">
              <w:rPr>
                <w:rFonts w:ascii="Merriweather" w:eastAsia="Times New Roman" w:hAnsi="Merriweather" w:cs="Times New Roman"/>
                <w:color w:val="000000"/>
                <w:kern w:val="0"/>
                <w:sz w:val="26"/>
                <w:szCs w:val="26"/>
                <w:rtl/>
                <w:lang w:bidi="he-IL"/>
                <w14:ligatures w14:val="none"/>
              </w:rPr>
              <w:t>.</w:t>
            </w:r>
          </w:p>
        </w:tc>
      </w:tr>
      <w:tr w:rsidR="00DE3730" w:rsidRPr="00DE3730" w14:paraId="2C4AFA8C" w14:textId="3F11B417" w:rsidTr="00DE3730">
        <w:tc>
          <w:tcPr>
            <w:tcW w:w="5098" w:type="dxa"/>
          </w:tcPr>
          <w:p w14:paraId="67D332A6" w14:textId="77777777" w:rsidR="00DE3730" w:rsidRPr="00DE3730" w:rsidRDefault="00DE3730" w:rsidP="00A93653">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DE3730">
              <w:rPr>
                <w:rFonts w:ascii="Merriweather" w:eastAsia="Times New Roman" w:hAnsi="Merriweather" w:cs="Times New Roman"/>
                <w:color w:val="000000"/>
                <w:kern w:val="0"/>
                <w:sz w:val="17"/>
                <w:szCs w:val="17"/>
                <w:vertAlign w:val="superscript"/>
                <w14:ligatures w14:val="none"/>
              </w:rPr>
              <w:t>Gen 11:4</w:t>
            </w:r>
            <w:r w:rsidRPr="00DE3730">
              <w:rPr>
                <w:rFonts w:ascii="Merriweather" w:eastAsia="Times New Roman" w:hAnsi="Merriweather" w:cs="Times New Roman"/>
                <w:color w:val="000000"/>
                <w:kern w:val="0"/>
                <w:sz w:val="23"/>
                <w:szCs w:val="23"/>
                <w14:ligatures w14:val="none"/>
              </w:rPr>
              <w:t> Then they said, “Let us build ourselves a city, and a tower with its head in heaven, so that we may make a name for ourselves, lest we be scattered over the face of the whole earth.”</w:t>
            </w:r>
          </w:p>
        </w:tc>
        <w:tc>
          <w:tcPr>
            <w:tcW w:w="4252" w:type="dxa"/>
          </w:tcPr>
          <w:p w14:paraId="25369CA4" w14:textId="77777777" w:rsidR="00DE3730" w:rsidRPr="00DE3730" w:rsidRDefault="00DE3730" w:rsidP="00A93653">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DE3730" w:rsidRPr="00DE3730" w14:paraId="23E9AC3C" w14:textId="3B240197" w:rsidTr="00DE3730">
        <w:tc>
          <w:tcPr>
            <w:tcW w:w="5098" w:type="dxa"/>
          </w:tcPr>
          <w:p w14:paraId="537AAA72"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This focus on the tower as representative of the city as a whole has no historical parallel among the Mesopotamian cities, which would have included an array of noteworthy structures, including palaces, temples, city walls, and gates. It does, however, have a direct parallel, but in a literary source: the 12</w:t>
            </w:r>
            <w:r w:rsidRPr="00DE3730">
              <w:rPr>
                <w:rFonts w:ascii="Merriweather" w:eastAsia="Times New Roman" w:hAnsi="Merriweather" w:cs="Times New Roman"/>
                <w:color w:val="000000"/>
                <w:kern w:val="0"/>
                <w:sz w:val="19"/>
                <w:szCs w:val="19"/>
                <w:vertAlign w:val="superscript"/>
                <w14:ligatures w14:val="none"/>
              </w:rPr>
              <w:t>th</w:t>
            </w:r>
            <w:r w:rsidRPr="00DE3730">
              <w:rPr>
                <w:rFonts w:ascii="Merriweather" w:eastAsia="Times New Roman" w:hAnsi="Merriweather" w:cs="Times New Roman"/>
                <w:color w:val="000000"/>
                <w:kern w:val="0"/>
                <w:sz w:val="26"/>
                <w:szCs w:val="26"/>
                <w14:ligatures w14:val="none"/>
              </w:rPr>
              <w:t> century</w:t>
            </w:r>
            <w:r w:rsidRPr="00DE3730">
              <w:rPr>
                <w:rFonts w:ascii="Merriweather" w:eastAsia="Times New Roman" w:hAnsi="Merriweather" w:cs="Times New Roman"/>
                <w:smallCaps/>
                <w:color w:val="000000"/>
                <w:kern w:val="0"/>
                <w:sz w:val="26"/>
                <w:szCs w:val="26"/>
                <w14:ligatures w14:val="none"/>
              </w:rPr>
              <w:t> B.C.E</w:t>
            </w:r>
            <w:r w:rsidRPr="00DE3730">
              <w:rPr>
                <w:rFonts w:ascii="Merriweather" w:eastAsia="Times New Roman" w:hAnsi="Merriweather" w:cs="Times New Roman"/>
                <w:color w:val="000000"/>
                <w:kern w:val="0"/>
                <w:sz w:val="26"/>
                <w:szCs w:val="26"/>
                <w14:ligatures w14:val="none"/>
              </w:rPr>
              <w:t>. Mesopotamian myth </w:t>
            </w:r>
            <w:proofErr w:type="spellStart"/>
            <w:r w:rsidRPr="00DE3730">
              <w:rPr>
                <w:rFonts w:ascii="Merriweather" w:eastAsia="Times New Roman" w:hAnsi="Merriweather" w:cs="Times New Roman"/>
                <w:i/>
                <w:iCs/>
                <w:color w:val="000000"/>
                <w:kern w:val="0"/>
                <w:sz w:val="26"/>
                <w:szCs w:val="26"/>
                <w14:ligatures w14:val="none"/>
              </w:rPr>
              <w:t>Enuma</w:t>
            </w:r>
            <w:proofErr w:type="spellEnd"/>
            <w:r w:rsidRPr="00DE3730">
              <w:rPr>
                <w:rFonts w:ascii="Merriweather" w:eastAsia="Times New Roman" w:hAnsi="Merriweather" w:cs="Times New Roman"/>
                <w:i/>
                <w:iCs/>
                <w:color w:val="000000"/>
                <w:kern w:val="0"/>
                <w:sz w:val="26"/>
                <w:szCs w:val="26"/>
                <w14:ligatures w14:val="none"/>
              </w:rPr>
              <w:t xml:space="preserve"> </w:t>
            </w:r>
            <w:proofErr w:type="spellStart"/>
            <w:r w:rsidRPr="00DE3730">
              <w:rPr>
                <w:rFonts w:ascii="Merriweather" w:eastAsia="Times New Roman" w:hAnsi="Merriweather" w:cs="Times New Roman"/>
                <w:i/>
                <w:iCs/>
                <w:color w:val="000000"/>
                <w:kern w:val="0"/>
                <w:sz w:val="26"/>
                <w:szCs w:val="26"/>
                <w14:ligatures w14:val="none"/>
              </w:rPr>
              <w:t>Elish</w:t>
            </w:r>
            <w:proofErr w:type="spellEnd"/>
            <w:r w:rsidRPr="00DE3730">
              <w:rPr>
                <w:rFonts w:ascii="Merriweather" w:eastAsia="Times New Roman" w:hAnsi="Merriweather" w:cs="Times New Roman"/>
                <w:color w:val="000000"/>
                <w:kern w:val="0"/>
                <w:sz w:val="26"/>
                <w:szCs w:val="26"/>
                <w14:ligatures w14:val="none"/>
              </w:rPr>
              <w:t>, also known as the </w:t>
            </w:r>
            <w:r w:rsidRPr="00DE3730">
              <w:rPr>
                <w:rFonts w:ascii="Merriweather" w:eastAsia="Times New Roman" w:hAnsi="Merriweather" w:cs="Times New Roman"/>
                <w:i/>
                <w:iCs/>
                <w:color w:val="000000"/>
                <w:kern w:val="0"/>
                <w:sz w:val="26"/>
                <w:szCs w:val="26"/>
                <w14:ligatures w14:val="none"/>
              </w:rPr>
              <w:t>Babylonian</w:t>
            </w:r>
            <w:r w:rsidRPr="00DE3730">
              <w:rPr>
                <w:rFonts w:ascii="Merriweather" w:eastAsia="Times New Roman" w:hAnsi="Merriweather" w:cs="Times New Roman"/>
                <w:color w:val="000000"/>
                <w:kern w:val="0"/>
                <w:sz w:val="26"/>
                <w:szCs w:val="26"/>
                <w14:ligatures w14:val="none"/>
              </w:rPr>
              <w:t> </w:t>
            </w:r>
            <w:r w:rsidRPr="00DE3730">
              <w:rPr>
                <w:rFonts w:ascii="Merriweather" w:eastAsia="Times New Roman" w:hAnsi="Merriweather" w:cs="Times New Roman"/>
                <w:i/>
                <w:iCs/>
                <w:color w:val="000000"/>
                <w:kern w:val="0"/>
                <w:sz w:val="26"/>
                <w:szCs w:val="26"/>
                <w14:ligatures w14:val="none"/>
              </w:rPr>
              <w:t>Creation Epic</w:t>
            </w:r>
            <w:r w:rsidRPr="00DE3730">
              <w:rPr>
                <w:rFonts w:ascii="Merriweather" w:eastAsia="Times New Roman" w:hAnsi="Merriweather" w:cs="Times New Roman"/>
                <w:color w:val="000000"/>
                <w:kern w:val="0"/>
                <w:sz w:val="26"/>
                <w:szCs w:val="26"/>
                <w14:ligatures w14:val="none"/>
              </w:rPr>
              <w:t>.</w:t>
            </w:r>
            <w:r w:rsidRPr="00DE3730">
              <w:rPr>
                <w:rFonts w:ascii="Merriweather" w:eastAsia="Times New Roman" w:hAnsi="Merriweather" w:cs="Times New Roman"/>
                <w:color w:val="B22222"/>
                <w:kern w:val="0"/>
                <w:sz w:val="23"/>
                <w:szCs w:val="23"/>
                <w:vertAlign w:val="superscript"/>
                <w14:ligatures w14:val="none"/>
              </w:rPr>
              <w:t>[25]</w:t>
            </w:r>
          </w:p>
        </w:tc>
        <w:tc>
          <w:tcPr>
            <w:tcW w:w="4252" w:type="dxa"/>
          </w:tcPr>
          <w:p w14:paraId="6F5DD8AA" w14:textId="5597610E" w:rsidR="00DE3730" w:rsidRPr="00DE3730" w:rsidRDefault="002D6A09" w:rsidP="0083639C">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להדגשת ה</w:t>
            </w:r>
            <w:r w:rsidR="0083639C">
              <w:rPr>
                <w:rFonts w:ascii="Merriweather" w:eastAsia="Times New Roman" w:hAnsi="Merriweather" w:cs="Times New Roman" w:hint="cs"/>
                <w:color w:val="000000"/>
                <w:kern w:val="0"/>
                <w:sz w:val="26"/>
                <w:szCs w:val="26"/>
                <w:rtl/>
                <w:lang w:bidi="he-IL"/>
                <w14:ligatures w14:val="none"/>
              </w:rPr>
              <w:t xml:space="preserve">מגדל כייצוג של העיר כולה </w:t>
            </w:r>
            <w:r>
              <w:rPr>
                <w:rFonts w:ascii="Merriweather" w:eastAsia="Times New Roman" w:hAnsi="Merriweather" w:cs="Times New Roman" w:hint="cs"/>
                <w:color w:val="000000"/>
                <w:kern w:val="0"/>
                <w:sz w:val="26"/>
                <w:szCs w:val="26"/>
                <w:rtl/>
                <w:lang w:bidi="he-IL"/>
                <w14:ligatures w14:val="none"/>
              </w:rPr>
              <w:t>אין מקבילות בערים במסופוטמיה, ש</w:t>
            </w:r>
            <w:r w:rsidR="0083639C">
              <w:rPr>
                <w:rFonts w:ascii="Merriweather" w:eastAsia="Times New Roman" w:hAnsi="Merriweather" w:cs="Times New Roman" w:hint="cs"/>
                <w:color w:val="000000"/>
                <w:kern w:val="0"/>
                <w:sz w:val="26"/>
                <w:szCs w:val="26"/>
                <w:rtl/>
                <w:lang w:bidi="he-IL"/>
                <w14:ligatures w14:val="none"/>
              </w:rPr>
              <w:t>היה</w:t>
            </w:r>
            <w:r>
              <w:rPr>
                <w:rFonts w:ascii="Merriweather" w:eastAsia="Times New Roman" w:hAnsi="Merriweather" w:cs="Times New Roman" w:hint="cs"/>
                <w:color w:val="000000"/>
                <w:kern w:val="0"/>
                <w:sz w:val="26"/>
                <w:szCs w:val="26"/>
                <w:rtl/>
                <w:lang w:bidi="he-IL"/>
                <w14:ligatures w14:val="none"/>
              </w:rPr>
              <w:t xml:space="preserve"> בהן</w:t>
            </w:r>
            <w:r w:rsidR="0083639C">
              <w:rPr>
                <w:rFonts w:ascii="Merriweather" w:eastAsia="Times New Roman" w:hAnsi="Merriweather" w:cs="Times New Roman" w:hint="cs"/>
                <w:color w:val="000000"/>
                <w:kern w:val="0"/>
                <w:sz w:val="26"/>
                <w:szCs w:val="26"/>
                <w:rtl/>
                <w:lang w:bidi="he-IL"/>
                <w14:ligatures w14:val="none"/>
              </w:rPr>
              <w:t xml:space="preserve"> מגוון רחב של מבנים חשובים, בהם ארמונות, מקדשים, ביצורים ושערים. לעומת זאת, יש לתופעה מקבילה ישירה במקור ספרותי: "</w:t>
            </w:r>
            <w:proofErr w:type="spellStart"/>
            <w:r w:rsidR="0083639C">
              <w:rPr>
                <w:rFonts w:ascii="Merriweather" w:eastAsia="Times New Roman" w:hAnsi="Merriweather" w:cs="Times New Roman" w:hint="cs"/>
                <w:color w:val="000000"/>
                <w:kern w:val="0"/>
                <w:sz w:val="26"/>
                <w:szCs w:val="26"/>
                <w:rtl/>
                <w:lang w:bidi="he-IL"/>
                <w14:ligatures w14:val="none"/>
              </w:rPr>
              <w:t>אנומה</w:t>
            </w:r>
            <w:proofErr w:type="spellEnd"/>
            <w:r w:rsidR="0083639C">
              <w:rPr>
                <w:rFonts w:ascii="Merriweather" w:eastAsia="Times New Roman" w:hAnsi="Merriweather" w:cs="Times New Roman" w:hint="cs"/>
                <w:color w:val="000000"/>
                <w:kern w:val="0"/>
                <w:sz w:val="26"/>
                <w:szCs w:val="26"/>
                <w:rtl/>
                <w:lang w:bidi="he-IL"/>
                <w14:ligatures w14:val="none"/>
              </w:rPr>
              <w:t xml:space="preserve"> </w:t>
            </w:r>
            <w:proofErr w:type="spellStart"/>
            <w:r w:rsidR="0083639C">
              <w:rPr>
                <w:rFonts w:ascii="Merriweather" w:eastAsia="Times New Roman" w:hAnsi="Merriweather" w:cs="Times New Roman" w:hint="cs"/>
                <w:color w:val="000000"/>
                <w:kern w:val="0"/>
                <w:sz w:val="26"/>
                <w:szCs w:val="26"/>
                <w:rtl/>
                <w:lang w:bidi="he-IL"/>
                <w14:ligatures w14:val="none"/>
              </w:rPr>
              <w:t>אליש</w:t>
            </w:r>
            <w:proofErr w:type="spellEnd"/>
            <w:r w:rsidR="0083639C">
              <w:rPr>
                <w:rFonts w:ascii="Merriweather" w:eastAsia="Times New Roman" w:hAnsi="Merriweather" w:cs="Times New Roman" w:hint="cs"/>
                <w:color w:val="000000"/>
                <w:kern w:val="0"/>
                <w:sz w:val="26"/>
                <w:szCs w:val="26"/>
                <w:rtl/>
                <w:lang w:bidi="he-IL"/>
                <w14:ligatures w14:val="none"/>
              </w:rPr>
              <w:t xml:space="preserve">", מיתוס מסופוטמי מן המאה </w:t>
            </w:r>
            <w:proofErr w:type="spellStart"/>
            <w:r w:rsidR="0083639C">
              <w:rPr>
                <w:rFonts w:ascii="Merriweather" w:eastAsia="Times New Roman" w:hAnsi="Merriweather" w:cs="Times New Roman" w:hint="cs"/>
                <w:color w:val="000000"/>
                <w:kern w:val="0"/>
                <w:sz w:val="26"/>
                <w:szCs w:val="26"/>
                <w:rtl/>
                <w:lang w:bidi="he-IL"/>
                <w14:ligatures w14:val="none"/>
              </w:rPr>
              <w:t>השתים</w:t>
            </w:r>
            <w:proofErr w:type="spellEnd"/>
            <w:r w:rsidR="0083639C">
              <w:rPr>
                <w:rFonts w:ascii="Merriweather" w:eastAsia="Times New Roman" w:hAnsi="Merriweather" w:cs="Times New Roman" w:hint="cs"/>
                <w:color w:val="000000"/>
                <w:kern w:val="0"/>
                <w:sz w:val="26"/>
                <w:szCs w:val="26"/>
                <w:rtl/>
                <w:lang w:bidi="he-IL"/>
                <w14:ligatures w14:val="none"/>
              </w:rPr>
              <w:t xml:space="preserve"> עשרה לפני הספירה, המכונה גם "מיתוס הבריאה הבבלי".</w:t>
            </w:r>
            <w:r w:rsidR="0083639C" w:rsidRPr="0083639C">
              <w:rPr>
                <w:rFonts w:ascii="Merriweather" w:eastAsia="Times New Roman" w:hAnsi="Merriweather" w:cs="Times New Roman" w:hint="cs"/>
                <w:color w:val="000000"/>
                <w:kern w:val="0"/>
                <w:sz w:val="26"/>
                <w:szCs w:val="26"/>
                <w:vertAlign w:val="superscript"/>
                <w:rtl/>
                <w:lang w:bidi="he-IL"/>
                <w14:ligatures w14:val="none"/>
              </w:rPr>
              <w:t>[25]</w:t>
            </w:r>
          </w:p>
        </w:tc>
      </w:tr>
      <w:tr w:rsidR="00DE3730" w:rsidRPr="00DE3730" w14:paraId="383EFF3C" w14:textId="7E4DF7A7" w:rsidTr="00DE3730">
        <w:tc>
          <w:tcPr>
            <w:tcW w:w="5098" w:type="dxa"/>
          </w:tcPr>
          <w:p w14:paraId="568144F3"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lastRenderedPageBreak/>
              <w:t>I do not claim that the author(s) of the Tower of Babel narrative read or heard </w:t>
            </w:r>
            <w:proofErr w:type="spellStart"/>
            <w:r w:rsidRPr="00DE3730">
              <w:rPr>
                <w:rFonts w:ascii="Merriweather" w:eastAsia="Times New Roman" w:hAnsi="Merriweather" w:cs="Times New Roman"/>
                <w:i/>
                <w:iCs/>
                <w:color w:val="000000"/>
                <w:kern w:val="0"/>
                <w:sz w:val="26"/>
                <w:szCs w:val="26"/>
                <w14:ligatures w14:val="none"/>
              </w:rPr>
              <w:t>Enuma</w:t>
            </w:r>
            <w:proofErr w:type="spellEnd"/>
            <w:r w:rsidRPr="00DE3730">
              <w:rPr>
                <w:rFonts w:ascii="Merriweather" w:eastAsia="Times New Roman" w:hAnsi="Merriweather" w:cs="Times New Roman"/>
                <w:i/>
                <w:iCs/>
                <w:color w:val="000000"/>
                <w:kern w:val="0"/>
                <w:sz w:val="26"/>
                <w:szCs w:val="26"/>
                <w14:ligatures w14:val="none"/>
              </w:rPr>
              <w:t xml:space="preserve"> </w:t>
            </w:r>
            <w:proofErr w:type="spellStart"/>
            <w:r w:rsidRPr="00DE3730">
              <w:rPr>
                <w:rFonts w:ascii="Merriweather" w:eastAsia="Times New Roman" w:hAnsi="Merriweather" w:cs="Times New Roman"/>
                <w:i/>
                <w:iCs/>
                <w:color w:val="000000"/>
                <w:kern w:val="0"/>
                <w:sz w:val="26"/>
                <w:szCs w:val="26"/>
                <w14:ligatures w14:val="none"/>
              </w:rPr>
              <w:t>Elish</w:t>
            </w:r>
            <w:proofErr w:type="spellEnd"/>
            <w:r w:rsidRPr="00DE3730">
              <w:rPr>
                <w:rFonts w:ascii="Merriweather" w:eastAsia="Times New Roman" w:hAnsi="Merriweather" w:cs="Times New Roman"/>
                <w:i/>
                <w:iCs/>
                <w:color w:val="000000"/>
                <w:kern w:val="0"/>
                <w:sz w:val="26"/>
                <w:szCs w:val="26"/>
                <w14:ligatures w14:val="none"/>
              </w:rPr>
              <w:t> </w:t>
            </w:r>
            <w:r w:rsidRPr="00DE3730">
              <w:rPr>
                <w:rFonts w:ascii="Merriweather" w:eastAsia="Times New Roman" w:hAnsi="Merriweather" w:cs="Times New Roman"/>
                <w:color w:val="000000"/>
                <w:kern w:val="0"/>
                <w:sz w:val="26"/>
                <w:szCs w:val="26"/>
                <w14:ligatures w14:val="none"/>
              </w:rPr>
              <w:t>in the original language, Akkadian, although we cannot reject such a possibility outright. It is possible that at least some Israelites encountered </w:t>
            </w:r>
            <w:proofErr w:type="spellStart"/>
            <w:r w:rsidRPr="00DE3730">
              <w:rPr>
                <w:rFonts w:ascii="Merriweather" w:eastAsia="Times New Roman" w:hAnsi="Merriweather" w:cs="Times New Roman"/>
                <w:i/>
                <w:iCs/>
                <w:color w:val="000000"/>
                <w:kern w:val="0"/>
                <w:sz w:val="26"/>
                <w:szCs w:val="26"/>
                <w14:ligatures w14:val="none"/>
              </w:rPr>
              <w:t>Enuma</w:t>
            </w:r>
            <w:proofErr w:type="spellEnd"/>
            <w:r w:rsidRPr="00DE3730">
              <w:rPr>
                <w:rFonts w:ascii="Merriweather" w:eastAsia="Times New Roman" w:hAnsi="Merriweather" w:cs="Times New Roman"/>
                <w:i/>
                <w:iCs/>
                <w:color w:val="000000"/>
                <w:kern w:val="0"/>
                <w:sz w:val="26"/>
                <w:szCs w:val="26"/>
                <w14:ligatures w14:val="none"/>
              </w:rPr>
              <w:t xml:space="preserve"> </w:t>
            </w:r>
            <w:proofErr w:type="spellStart"/>
            <w:r w:rsidRPr="00DE3730">
              <w:rPr>
                <w:rFonts w:ascii="Merriweather" w:eastAsia="Times New Roman" w:hAnsi="Merriweather" w:cs="Times New Roman"/>
                <w:i/>
                <w:iCs/>
                <w:color w:val="000000"/>
                <w:kern w:val="0"/>
                <w:sz w:val="26"/>
                <w:szCs w:val="26"/>
                <w14:ligatures w14:val="none"/>
              </w:rPr>
              <w:t>Elish</w:t>
            </w:r>
            <w:proofErr w:type="spellEnd"/>
            <w:r w:rsidRPr="00DE3730">
              <w:rPr>
                <w:rFonts w:ascii="Merriweather" w:eastAsia="Times New Roman" w:hAnsi="Merriweather" w:cs="Times New Roman"/>
                <w:color w:val="000000"/>
                <w:kern w:val="0"/>
                <w:sz w:val="26"/>
                <w:szCs w:val="26"/>
                <w14:ligatures w14:val="none"/>
              </w:rPr>
              <w:t> in both word and ritual performance during annual festivals in which the myth was the most salient organizing feature, suggesting the Neo-Babylonian era as the likely period of Judean exposure to the text.</w:t>
            </w:r>
            <w:r w:rsidRPr="00DE3730">
              <w:rPr>
                <w:rFonts w:ascii="Merriweather" w:eastAsia="Times New Roman" w:hAnsi="Merriweather" w:cs="Times New Roman"/>
                <w:color w:val="B22222"/>
                <w:kern w:val="0"/>
                <w:sz w:val="23"/>
                <w:szCs w:val="23"/>
                <w:vertAlign w:val="superscript"/>
                <w14:ligatures w14:val="none"/>
              </w:rPr>
              <w:t>[26]</w:t>
            </w:r>
          </w:p>
        </w:tc>
        <w:tc>
          <w:tcPr>
            <w:tcW w:w="4252" w:type="dxa"/>
          </w:tcPr>
          <w:p w14:paraId="1022B24A" w14:textId="522A60B1" w:rsidR="00DE3730" w:rsidRPr="00DE3730" w:rsidRDefault="0083639C" w:rsidP="002D6A09">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איני מבקש לטעון שה</w:t>
            </w:r>
            <w:r w:rsidR="002D6A09">
              <w:rPr>
                <w:rFonts w:ascii="Merriweather" w:eastAsia="Times New Roman" w:hAnsi="Merriweather" w:cs="Times New Roman" w:hint="cs"/>
                <w:color w:val="000000"/>
                <w:kern w:val="0"/>
                <w:sz w:val="26"/>
                <w:szCs w:val="26"/>
                <w:rtl/>
                <w:lang w:bidi="he-IL"/>
                <w14:ligatures w14:val="none"/>
              </w:rPr>
              <w:t>מחבר(ים) של סיפור מגדל בבל קרא או שמע</w:t>
            </w:r>
            <w:r>
              <w:rPr>
                <w:rFonts w:ascii="Merriweather" w:eastAsia="Times New Roman" w:hAnsi="Merriweather" w:cs="Times New Roman" w:hint="cs"/>
                <w:color w:val="000000"/>
                <w:kern w:val="0"/>
                <w:sz w:val="26"/>
                <w:szCs w:val="26"/>
                <w:rtl/>
                <w:lang w:bidi="he-IL"/>
                <w14:ligatures w14:val="none"/>
              </w:rPr>
              <w:t xml:space="preserve"> את "</w:t>
            </w:r>
            <w:proofErr w:type="spellStart"/>
            <w:r>
              <w:rPr>
                <w:rFonts w:ascii="Merriweather" w:eastAsia="Times New Roman" w:hAnsi="Merriweather" w:cs="Times New Roman" w:hint="cs"/>
                <w:color w:val="000000"/>
                <w:kern w:val="0"/>
                <w:sz w:val="26"/>
                <w:szCs w:val="26"/>
                <w:rtl/>
                <w:lang w:bidi="he-IL"/>
                <w14:ligatures w14:val="none"/>
              </w:rPr>
              <w:t>אנומה</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אליש</w:t>
            </w:r>
            <w:proofErr w:type="spellEnd"/>
            <w:r>
              <w:rPr>
                <w:rFonts w:ascii="Merriweather" w:eastAsia="Times New Roman" w:hAnsi="Merriweather" w:cs="Times New Roman" w:hint="cs"/>
                <w:color w:val="000000"/>
                <w:kern w:val="0"/>
                <w:sz w:val="26"/>
                <w:szCs w:val="26"/>
                <w:rtl/>
                <w:lang w:bidi="he-IL"/>
                <w14:ligatures w14:val="none"/>
              </w:rPr>
              <w:t>" בשפתו המקורית, אכדית, אף שאי אפשר לבטל את האפשרות מכול וכול</w:t>
            </w:r>
            <w:r w:rsidR="00EB1ED2">
              <w:rPr>
                <w:rFonts w:ascii="Merriweather" w:eastAsia="Times New Roman" w:hAnsi="Merriweather" w:cs="Times New Roman" w:hint="cs"/>
                <w:color w:val="000000"/>
                <w:kern w:val="0"/>
                <w:sz w:val="26"/>
                <w:szCs w:val="26"/>
                <w:rtl/>
                <w:lang w:bidi="he-IL"/>
                <w14:ligatures w14:val="none"/>
              </w:rPr>
              <w:t xml:space="preserve">. ייתכן שלפחות חלק מן הישראלים נתקלו </w:t>
            </w:r>
            <w:proofErr w:type="spellStart"/>
            <w:r w:rsidR="00EB1ED2">
              <w:rPr>
                <w:rFonts w:ascii="Merriweather" w:eastAsia="Times New Roman" w:hAnsi="Merriweather" w:cs="Times New Roman" w:hint="cs"/>
                <w:color w:val="000000"/>
                <w:kern w:val="0"/>
                <w:sz w:val="26"/>
                <w:szCs w:val="26"/>
                <w:rtl/>
                <w:lang w:bidi="he-IL"/>
                <w14:ligatures w14:val="none"/>
              </w:rPr>
              <w:t>ב"אנומה</w:t>
            </w:r>
            <w:proofErr w:type="spellEnd"/>
            <w:r w:rsidR="00EB1ED2">
              <w:rPr>
                <w:rFonts w:ascii="Merriweather" w:eastAsia="Times New Roman" w:hAnsi="Merriweather" w:cs="Times New Roman" w:hint="cs"/>
                <w:color w:val="000000"/>
                <w:kern w:val="0"/>
                <w:sz w:val="26"/>
                <w:szCs w:val="26"/>
                <w:rtl/>
                <w:lang w:bidi="he-IL"/>
                <w14:ligatures w14:val="none"/>
              </w:rPr>
              <w:t xml:space="preserve"> </w:t>
            </w:r>
            <w:proofErr w:type="spellStart"/>
            <w:r w:rsidR="00EB1ED2">
              <w:rPr>
                <w:rFonts w:ascii="Merriweather" w:eastAsia="Times New Roman" w:hAnsi="Merriweather" w:cs="Times New Roman" w:hint="cs"/>
                <w:color w:val="000000"/>
                <w:kern w:val="0"/>
                <w:sz w:val="26"/>
                <w:szCs w:val="26"/>
                <w:rtl/>
                <w:lang w:bidi="he-IL"/>
                <w14:ligatures w14:val="none"/>
              </w:rPr>
              <w:t>אליש</w:t>
            </w:r>
            <w:proofErr w:type="spellEnd"/>
            <w:r w:rsidR="00EB1ED2">
              <w:rPr>
                <w:rFonts w:ascii="Merriweather" w:eastAsia="Times New Roman" w:hAnsi="Merriweather" w:cs="Times New Roman" w:hint="cs"/>
                <w:color w:val="000000"/>
                <w:kern w:val="0"/>
                <w:sz w:val="26"/>
                <w:szCs w:val="26"/>
                <w:rtl/>
                <w:lang w:bidi="he-IL"/>
                <w14:ligatures w14:val="none"/>
              </w:rPr>
              <w:t xml:space="preserve">" בגרסה כתובה או בפרפורמנס טקסי </w:t>
            </w:r>
            <w:r w:rsidR="002D6A09">
              <w:rPr>
                <w:rFonts w:ascii="Merriweather" w:eastAsia="Times New Roman" w:hAnsi="Merriweather" w:cs="Times New Roman" w:hint="cs"/>
                <w:color w:val="000000"/>
                <w:kern w:val="0"/>
                <w:sz w:val="26"/>
                <w:szCs w:val="26"/>
                <w:rtl/>
                <w:lang w:bidi="he-IL"/>
                <w14:ligatures w14:val="none"/>
              </w:rPr>
              <w:t>בחגיגות ראש השנה, שבהן</w:t>
            </w:r>
            <w:r w:rsidR="00EB1ED2">
              <w:rPr>
                <w:rFonts w:ascii="Merriweather" w:eastAsia="Times New Roman" w:hAnsi="Merriweather" w:cs="Times New Roman" w:hint="cs"/>
                <w:color w:val="000000"/>
                <w:kern w:val="0"/>
                <w:sz w:val="26"/>
                <w:szCs w:val="26"/>
                <w:rtl/>
                <w:lang w:bidi="he-IL"/>
                <w14:ligatures w14:val="none"/>
              </w:rPr>
              <w:t xml:space="preserve"> </w:t>
            </w:r>
            <w:r w:rsidR="002D6A09">
              <w:rPr>
                <w:rFonts w:ascii="Merriweather" w:eastAsia="Times New Roman" w:hAnsi="Merriweather" w:cs="Times New Roman" w:hint="cs"/>
                <w:color w:val="000000"/>
                <w:kern w:val="0"/>
                <w:sz w:val="26"/>
                <w:szCs w:val="26"/>
                <w:rtl/>
                <w:lang w:bidi="he-IL"/>
                <w14:ligatures w14:val="none"/>
              </w:rPr>
              <w:t>שימש המיתוס כ</w:t>
            </w:r>
            <w:r w:rsidR="00EB1ED2">
              <w:rPr>
                <w:rFonts w:ascii="Merriweather" w:eastAsia="Times New Roman" w:hAnsi="Merriweather" w:cs="Times New Roman" w:hint="cs"/>
                <w:color w:val="000000"/>
                <w:kern w:val="0"/>
                <w:sz w:val="26"/>
                <w:szCs w:val="26"/>
                <w:rtl/>
                <w:lang w:bidi="he-IL"/>
                <w14:ligatures w14:val="none"/>
              </w:rPr>
              <w:t xml:space="preserve">יסוד המארגן העיקרי. לאור זאת מסתבר </w:t>
            </w:r>
            <w:proofErr w:type="spellStart"/>
            <w:r w:rsidR="00EB1ED2">
              <w:rPr>
                <w:rFonts w:ascii="Merriweather" w:eastAsia="Times New Roman" w:hAnsi="Merriweather" w:cs="Times New Roman" w:hint="cs"/>
                <w:color w:val="000000"/>
                <w:kern w:val="0"/>
                <w:sz w:val="26"/>
                <w:szCs w:val="26"/>
                <w:rtl/>
                <w:lang w:bidi="he-IL"/>
                <w14:ligatures w14:val="none"/>
              </w:rPr>
              <w:t>שהיהודאים</w:t>
            </w:r>
            <w:proofErr w:type="spellEnd"/>
            <w:r w:rsidR="00EB1ED2">
              <w:rPr>
                <w:rFonts w:ascii="Merriweather" w:eastAsia="Times New Roman" w:hAnsi="Merriweather" w:cs="Times New Roman" w:hint="cs"/>
                <w:color w:val="000000"/>
                <w:kern w:val="0"/>
                <w:sz w:val="26"/>
                <w:szCs w:val="26"/>
                <w:rtl/>
                <w:lang w:bidi="he-IL"/>
                <w14:ligatures w14:val="none"/>
              </w:rPr>
              <w:t xml:space="preserve"> נחשפו לטקסט בתקופת האימפריה הבבלית החדשה.</w:t>
            </w:r>
            <w:r w:rsidR="00EB1ED2" w:rsidRPr="00EB1ED2">
              <w:rPr>
                <w:rFonts w:ascii="Merriweather" w:eastAsia="Times New Roman" w:hAnsi="Merriweather" w:cs="Times New Roman" w:hint="cs"/>
                <w:color w:val="000000"/>
                <w:kern w:val="0"/>
                <w:sz w:val="26"/>
                <w:szCs w:val="26"/>
                <w:vertAlign w:val="superscript"/>
                <w:rtl/>
                <w:lang w:bidi="he-IL"/>
                <w14:ligatures w14:val="none"/>
              </w:rPr>
              <w:t>[26]</w:t>
            </w:r>
          </w:p>
        </w:tc>
      </w:tr>
      <w:tr w:rsidR="00DE3730" w:rsidRPr="00DE3730" w14:paraId="1CF6CE0B" w14:textId="1E1E74A9" w:rsidTr="00DE3730">
        <w:tc>
          <w:tcPr>
            <w:tcW w:w="5098" w:type="dxa"/>
          </w:tcPr>
          <w:p w14:paraId="63D27C48" w14:textId="77777777" w:rsidR="00DE3730" w:rsidRPr="00DE3730" w:rsidRDefault="00DE3730" w:rsidP="00A936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proofErr w:type="spellStart"/>
            <w:r w:rsidRPr="00DE3730">
              <w:rPr>
                <w:rFonts w:ascii="Merriweather" w:eastAsia="Times New Roman" w:hAnsi="Merriweather" w:cs="Times New Roman"/>
                <w:i/>
                <w:iCs/>
                <w:color w:val="000000"/>
                <w:kern w:val="0"/>
                <w:sz w:val="38"/>
                <w:szCs w:val="38"/>
                <w14:ligatures w14:val="none"/>
              </w:rPr>
              <w:t>Enuma</w:t>
            </w:r>
            <w:proofErr w:type="spellEnd"/>
            <w:r w:rsidRPr="00DE3730">
              <w:rPr>
                <w:rFonts w:ascii="Merriweather" w:eastAsia="Times New Roman" w:hAnsi="Merriweather" w:cs="Times New Roman"/>
                <w:i/>
                <w:iCs/>
                <w:color w:val="000000"/>
                <w:kern w:val="0"/>
                <w:sz w:val="38"/>
                <w:szCs w:val="38"/>
                <w14:ligatures w14:val="none"/>
              </w:rPr>
              <w:t xml:space="preserve"> </w:t>
            </w:r>
            <w:proofErr w:type="spellStart"/>
            <w:r w:rsidRPr="00DE3730">
              <w:rPr>
                <w:rFonts w:ascii="Merriweather" w:eastAsia="Times New Roman" w:hAnsi="Merriweather" w:cs="Times New Roman"/>
                <w:i/>
                <w:iCs/>
                <w:color w:val="000000"/>
                <w:kern w:val="0"/>
                <w:sz w:val="38"/>
                <w:szCs w:val="38"/>
                <w14:ligatures w14:val="none"/>
              </w:rPr>
              <w:t>Elish</w:t>
            </w:r>
            <w:proofErr w:type="spellEnd"/>
          </w:p>
        </w:tc>
        <w:tc>
          <w:tcPr>
            <w:tcW w:w="4252" w:type="dxa"/>
          </w:tcPr>
          <w:p w14:paraId="116E3E94" w14:textId="0CE822A0" w:rsidR="00DE3730" w:rsidRPr="008020C6" w:rsidRDefault="008020C6" w:rsidP="008020C6">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proofErr w:type="spellStart"/>
            <w:r>
              <w:rPr>
                <w:rFonts w:ascii="Merriweather" w:eastAsia="Times New Roman" w:hAnsi="Merriweather" w:cs="Times New Roman" w:hint="cs"/>
                <w:color w:val="000000"/>
                <w:kern w:val="0"/>
                <w:sz w:val="38"/>
                <w:szCs w:val="38"/>
                <w:rtl/>
                <w:lang w:bidi="he-IL"/>
                <w14:ligatures w14:val="none"/>
              </w:rPr>
              <w:t>אנומה</w:t>
            </w:r>
            <w:proofErr w:type="spellEnd"/>
            <w:r>
              <w:rPr>
                <w:rFonts w:ascii="Merriweather" w:eastAsia="Times New Roman" w:hAnsi="Merriweather" w:cs="Times New Roman" w:hint="cs"/>
                <w:color w:val="000000"/>
                <w:kern w:val="0"/>
                <w:sz w:val="38"/>
                <w:szCs w:val="38"/>
                <w:rtl/>
                <w:lang w:bidi="he-IL"/>
                <w14:ligatures w14:val="none"/>
              </w:rPr>
              <w:t xml:space="preserve"> </w:t>
            </w:r>
            <w:proofErr w:type="spellStart"/>
            <w:r>
              <w:rPr>
                <w:rFonts w:ascii="Merriweather" w:eastAsia="Times New Roman" w:hAnsi="Merriweather" w:cs="Times New Roman" w:hint="cs"/>
                <w:color w:val="000000"/>
                <w:kern w:val="0"/>
                <w:sz w:val="38"/>
                <w:szCs w:val="38"/>
                <w:rtl/>
                <w:lang w:bidi="he-IL"/>
                <w14:ligatures w14:val="none"/>
              </w:rPr>
              <w:t>אליש</w:t>
            </w:r>
            <w:proofErr w:type="spellEnd"/>
          </w:p>
        </w:tc>
      </w:tr>
      <w:tr w:rsidR="00DE3730" w:rsidRPr="00DE3730" w14:paraId="3A00DD3F" w14:textId="4D637CAC" w:rsidTr="00DE3730">
        <w:tc>
          <w:tcPr>
            <w:tcW w:w="5098" w:type="dxa"/>
          </w:tcPr>
          <w:p w14:paraId="434B4773"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DE3730">
              <w:rPr>
                <w:rFonts w:ascii="Merriweather" w:eastAsia="Times New Roman" w:hAnsi="Merriweather" w:cs="Times New Roman"/>
                <w:i/>
                <w:iCs/>
                <w:color w:val="000000"/>
                <w:kern w:val="0"/>
                <w:sz w:val="26"/>
                <w:szCs w:val="26"/>
                <w14:ligatures w14:val="none"/>
              </w:rPr>
              <w:t>Enuma</w:t>
            </w:r>
            <w:proofErr w:type="spellEnd"/>
            <w:r w:rsidRPr="00DE3730">
              <w:rPr>
                <w:rFonts w:ascii="Merriweather" w:eastAsia="Times New Roman" w:hAnsi="Merriweather" w:cs="Times New Roman"/>
                <w:i/>
                <w:iCs/>
                <w:color w:val="000000"/>
                <w:kern w:val="0"/>
                <w:sz w:val="26"/>
                <w:szCs w:val="26"/>
                <w14:ligatures w14:val="none"/>
              </w:rPr>
              <w:t xml:space="preserve"> </w:t>
            </w:r>
            <w:proofErr w:type="spellStart"/>
            <w:r w:rsidRPr="00DE3730">
              <w:rPr>
                <w:rFonts w:ascii="Merriweather" w:eastAsia="Times New Roman" w:hAnsi="Merriweather" w:cs="Times New Roman"/>
                <w:i/>
                <w:iCs/>
                <w:color w:val="000000"/>
                <w:kern w:val="0"/>
                <w:sz w:val="26"/>
                <w:szCs w:val="26"/>
                <w14:ligatures w14:val="none"/>
              </w:rPr>
              <w:t>Elish</w:t>
            </w:r>
            <w:proofErr w:type="spellEnd"/>
            <w:r w:rsidRPr="00DE3730">
              <w:rPr>
                <w:rFonts w:ascii="Merriweather" w:eastAsia="Times New Roman" w:hAnsi="Merriweather" w:cs="Times New Roman"/>
                <w:color w:val="000000"/>
                <w:kern w:val="0"/>
                <w:sz w:val="26"/>
                <w:szCs w:val="26"/>
                <w14:ligatures w14:val="none"/>
              </w:rPr>
              <w:t xml:space="preserve"> was composed to promote </w:t>
            </w:r>
            <w:proofErr w:type="spellStart"/>
            <w:r w:rsidRPr="00DE3730">
              <w:rPr>
                <w:rFonts w:ascii="Merriweather" w:eastAsia="Times New Roman" w:hAnsi="Merriweather" w:cs="Times New Roman"/>
                <w:color w:val="000000"/>
                <w:kern w:val="0"/>
                <w:sz w:val="26"/>
                <w:szCs w:val="26"/>
                <w14:ligatures w14:val="none"/>
              </w:rPr>
              <w:t>Marduk</w:t>
            </w:r>
            <w:proofErr w:type="spellEnd"/>
            <w:r w:rsidRPr="00DE3730">
              <w:rPr>
                <w:rFonts w:ascii="Merriweather" w:eastAsia="Times New Roman" w:hAnsi="Merriweather" w:cs="Times New Roman"/>
                <w:color w:val="000000"/>
                <w:kern w:val="0"/>
                <w:sz w:val="26"/>
                <w:szCs w:val="26"/>
                <w14:ligatures w14:val="none"/>
              </w:rPr>
              <w:t xml:space="preserve">, the local god of the city of Babylon, as the new divine king, replacing Enlil, the traditional Mesopotamian supreme deity. It recounts how </w:t>
            </w:r>
            <w:proofErr w:type="spellStart"/>
            <w:r w:rsidRPr="00DE3730">
              <w:rPr>
                <w:rFonts w:ascii="Merriweather" w:eastAsia="Times New Roman" w:hAnsi="Merriweather" w:cs="Times New Roman"/>
                <w:color w:val="000000"/>
                <w:kern w:val="0"/>
                <w:sz w:val="26"/>
                <w:szCs w:val="26"/>
                <w14:ligatures w14:val="none"/>
              </w:rPr>
              <w:t>Marduk</w:t>
            </w:r>
            <w:proofErr w:type="spellEnd"/>
            <w:r w:rsidRPr="00DE3730">
              <w:rPr>
                <w:rFonts w:ascii="Merriweather" w:eastAsia="Times New Roman" w:hAnsi="Merriweather" w:cs="Times New Roman"/>
                <w:color w:val="000000"/>
                <w:kern w:val="0"/>
                <w:sz w:val="26"/>
                <w:szCs w:val="26"/>
                <w14:ligatures w14:val="none"/>
              </w:rPr>
              <w:t xml:space="preserve"> </w:t>
            </w:r>
            <w:proofErr w:type="gramStart"/>
            <w:r w:rsidRPr="00DE3730">
              <w:rPr>
                <w:rFonts w:ascii="Merriweather" w:eastAsia="Times New Roman" w:hAnsi="Merriweather" w:cs="Times New Roman"/>
                <w:color w:val="000000"/>
                <w:kern w:val="0"/>
                <w:sz w:val="26"/>
                <w:szCs w:val="26"/>
                <w14:ligatures w14:val="none"/>
              </w:rPr>
              <w:t>was deputized</w:t>
            </w:r>
            <w:proofErr w:type="gramEnd"/>
            <w:r w:rsidRPr="00DE3730">
              <w:rPr>
                <w:rFonts w:ascii="Merriweather" w:eastAsia="Times New Roman" w:hAnsi="Merriweather" w:cs="Times New Roman"/>
                <w:color w:val="000000"/>
                <w:kern w:val="0"/>
                <w:sz w:val="26"/>
                <w:szCs w:val="26"/>
                <w14:ligatures w14:val="none"/>
              </w:rPr>
              <w:t xml:space="preserve"> by the other gods to fight Tiamat, the divinized sea and divine matrix, and her army, who were threatening their existence.</w:t>
            </w:r>
          </w:p>
        </w:tc>
        <w:tc>
          <w:tcPr>
            <w:tcW w:w="4252" w:type="dxa"/>
          </w:tcPr>
          <w:p w14:paraId="7CB2A234" w14:textId="7A10F18E" w:rsidR="00DE3730" w:rsidRPr="008020C6" w:rsidRDefault="008020C6" w:rsidP="00487A8C">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sidRPr="008020C6">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 xml:space="preserve">מיתוס </w:t>
            </w:r>
            <w:r w:rsidRPr="008020C6">
              <w:rPr>
                <w:rFonts w:ascii="Merriweather" w:eastAsia="Times New Roman" w:hAnsi="Merriweather" w:cs="Times New Roman" w:hint="cs"/>
                <w:color w:val="000000"/>
                <w:kern w:val="0"/>
                <w:sz w:val="26"/>
                <w:szCs w:val="26"/>
                <w:rtl/>
                <w:lang w:bidi="he-IL"/>
                <w14:ligatures w14:val="none"/>
              </w:rPr>
              <w:t>"</w:t>
            </w:r>
            <w:proofErr w:type="spellStart"/>
            <w:r w:rsidRPr="008020C6">
              <w:rPr>
                <w:rFonts w:ascii="Merriweather" w:eastAsia="Times New Roman" w:hAnsi="Merriweather" w:cs="Times New Roman" w:hint="cs"/>
                <w:color w:val="000000"/>
                <w:kern w:val="0"/>
                <w:sz w:val="26"/>
                <w:szCs w:val="26"/>
                <w:rtl/>
                <w:lang w:bidi="he-IL"/>
                <w14:ligatures w14:val="none"/>
              </w:rPr>
              <w:t>אנומה</w:t>
            </w:r>
            <w:proofErr w:type="spellEnd"/>
            <w:r w:rsidRPr="008020C6">
              <w:rPr>
                <w:rFonts w:ascii="Merriweather" w:eastAsia="Times New Roman" w:hAnsi="Merriweather" w:cs="Times New Roman" w:hint="cs"/>
                <w:color w:val="000000"/>
                <w:kern w:val="0"/>
                <w:sz w:val="26"/>
                <w:szCs w:val="26"/>
                <w:rtl/>
                <w:lang w:bidi="he-IL"/>
                <w14:ligatures w14:val="none"/>
              </w:rPr>
              <w:t xml:space="preserve"> </w:t>
            </w:r>
            <w:proofErr w:type="spellStart"/>
            <w:r w:rsidRPr="008020C6">
              <w:rPr>
                <w:rFonts w:ascii="Merriweather" w:eastAsia="Times New Roman" w:hAnsi="Merriweather" w:cs="Times New Roman" w:hint="cs"/>
                <w:color w:val="000000"/>
                <w:kern w:val="0"/>
                <w:sz w:val="26"/>
                <w:szCs w:val="26"/>
                <w:rtl/>
                <w:lang w:bidi="he-IL"/>
                <w14:ligatures w14:val="none"/>
              </w:rPr>
              <w:t>אליש</w:t>
            </w:r>
            <w:proofErr w:type="spellEnd"/>
            <w:r w:rsidRPr="008020C6">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נכתב כדי לרומם את </w:t>
            </w:r>
            <w:proofErr w:type="spellStart"/>
            <w:r w:rsidR="00FB243C">
              <w:rPr>
                <w:rFonts w:ascii="Merriweather" w:eastAsia="Times New Roman" w:hAnsi="Merriweather" w:cs="Times New Roman" w:hint="cs"/>
                <w:color w:val="000000"/>
                <w:kern w:val="0"/>
                <w:sz w:val="26"/>
                <w:szCs w:val="26"/>
                <w:rtl/>
                <w:lang w:bidi="he-IL"/>
                <w14:ligatures w14:val="none"/>
              </w:rPr>
              <w:t>מרדוך</w:t>
            </w:r>
            <w:proofErr w:type="spellEnd"/>
            <w:r w:rsidR="00FB243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האל המקומי של העיר בבל, למעמד </w:t>
            </w:r>
            <w:r w:rsidR="00487A8C">
              <w:rPr>
                <w:rFonts w:ascii="Merriweather" w:eastAsia="Times New Roman" w:hAnsi="Merriweather" w:cs="Times New Roman" w:hint="cs"/>
                <w:color w:val="000000"/>
                <w:kern w:val="0"/>
                <w:sz w:val="26"/>
                <w:szCs w:val="26"/>
                <w:rtl/>
                <w:lang w:bidi="he-IL"/>
                <w14:ligatures w14:val="none"/>
              </w:rPr>
              <w:t>מלך האלים</w:t>
            </w:r>
            <w:r>
              <w:rPr>
                <w:rFonts w:ascii="Merriweather" w:eastAsia="Times New Roman" w:hAnsi="Merriweather" w:cs="Times New Roman" w:hint="cs"/>
                <w:color w:val="000000"/>
                <w:kern w:val="0"/>
                <w:sz w:val="26"/>
                <w:szCs w:val="26"/>
                <w:rtl/>
                <w:lang w:bidi="he-IL"/>
                <w14:ligatures w14:val="none"/>
              </w:rPr>
              <w:t xml:space="preserve"> החדש במקום </w:t>
            </w:r>
            <w:proofErr w:type="spellStart"/>
            <w:r>
              <w:rPr>
                <w:rFonts w:ascii="Merriweather" w:eastAsia="Times New Roman" w:hAnsi="Merriweather" w:cs="Times New Roman" w:hint="cs"/>
                <w:color w:val="000000"/>
                <w:kern w:val="0"/>
                <w:sz w:val="26"/>
                <w:szCs w:val="26"/>
                <w:rtl/>
                <w:lang w:bidi="he-IL"/>
                <w14:ligatures w14:val="none"/>
              </w:rPr>
              <w:t>אנליל</w:t>
            </w:r>
            <w:proofErr w:type="spellEnd"/>
            <w:r>
              <w:rPr>
                <w:rFonts w:ascii="Merriweather" w:eastAsia="Times New Roman" w:hAnsi="Merriweather" w:cs="Times New Roman" w:hint="cs"/>
                <w:color w:val="000000"/>
                <w:kern w:val="0"/>
                <w:sz w:val="26"/>
                <w:szCs w:val="26"/>
                <w:rtl/>
                <w:lang w:bidi="he-IL"/>
                <w14:ligatures w14:val="none"/>
              </w:rPr>
              <w:t>, האל הראשי המסורתי בפנתאון המסופוטמי. היצירה מספר</w:t>
            </w:r>
            <w:r w:rsidR="00487A8C">
              <w:rPr>
                <w:rFonts w:ascii="Merriweather" w:eastAsia="Times New Roman" w:hAnsi="Merriweather" w:cs="Times New Roman" w:hint="cs"/>
                <w:color w:val="000000"/>
                <w:kern w:val="0"/>
                <w:sz w:val="26"/>
                <w:szCs w:val="26"/>
                <w:rtl/>
                <w:lang w:bidi="he-IL"/>
                <w14:ligatures w14:val="none"/>
              </w:rPr>
              <w:t>ת</w:t>
            </w:r>
            <w:r>
              <w:rPr>
                <w:rFonts w:ascii="Merriweather" w:eastAsia="Times New Roman" w:hAnsi="Merriweather" w:cs="Times New Roman" w:hint="cs"/>
                <w:color w:val="000000"/>
                <w:kern w:val="0"/>
                <w:sz w:val="26"/>
                <w:szCs w:val="26"/>
                <w:rtl/>
                <w:lang w:bidi="he-IL"/>
                <w14:ligatures w14:val="none"/>
              </w:rPr>
              <w:t xml:space="preserve"> שהאלים האחרים הסמיכו את </w:t>
            </w:r>
            <w:proofErr w:type="spellStart"/>
            <w:r w:rsidR="00FB243C">
              <w:rPr>
                <w:rFonts w:ascii="Merriweather" w:eastAsia="Times New Roman" w:hAnsi="Merriweather" w:cs="Times New Roman" w:hint="cs"/>
                <w:color w:val="000000"/>
                <w:kern w:val="0"/>
                <w:sz w:val="26"/>
                <w:szCs w:val="26"/>
                <w:rtl/>
                <w:lang w:bidi="he-IL"/>
                <w14:ligatures w14:val="none"/>
              </w:rPr>
              <w:t>מרדוך</w:t>
            </w:r>
            <w:proofErr w:type="spellEnd"/>
            <w:r w:rsidR="00FB243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להילחם </w:t>
            </w:r>
            <w:proofErr w:type="spellStart"/>
            <w:r>
              <w:rPr>
                <w:rFonts w:ascii="Merriweather" w:eastAsia="Times New Roman" w:hAnsi="Merriweather" w:cs="Times New Roman" w:hint="cs"/>
                <w:color w:val="000000"/>
                <w:kern w:val="0"/>
                <w:sz w:val="26"/>
                <w:szCs w:val="26"/>
                <w:rtl/>
                <w:lang w:bidi="he-IL"/>
                <w14:ligatures w14:val="none"/>
              </w:rPr>
              <w:t>בתיאמת</w:t>
            </w:r>
            <w:proofErr w:type="spellEnd"/>
            <w:r>
              <w:rPr>
                <w:rFonts w:ascii="Merriweather" w:eastAsia="Times New Roman" w:hAnsi="Merriweather" w:cs="Times New Roman" w:hint="cs"/>
                <w:color w:val="000000"/>
                <w:kern w:val="0"/>
                <w:sz w:val="26"/>
                <w:szCs w:val="26"/>
                <w:rtl/>
                <w:lang w:bidi="he-IL"/>
                <w14:ligatures w14:val="none"/>
              </w:rPr>
              <w:t>, אלת הים ואם האלים, ובצבאותיה, שאיימו על קיומם.</w:t>
            </w:r>
          </w:p>
        </w:tc>
      </w:tr>
      <w:tr w:rsidR="00DE3730" w:rsidRPr="00DE3730" w14:paraId="4FDAF1D9" w14:textId="6C05AF48" w:rsidTr="00DE3730">
        <w:tc>
          <w:tcPr>
            <w:tcW w:w="5098" w:type="dxa"/>
          </w:tcPr>
          <w:p w14:paraId="4E3484E4"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DE3730">
              <w:rPr>
                <w:rFonts w:ascii="Merriweather" w:eastAsia="Times New Roman" w:hAnsi="Merriweather" w:cs="Times New Roman"/>
                <w:color w:val="000000"/>
                <w:kern w:val="0"/>
                <w:sz w:val="26"/>
                <w:szCs w:val="26"/>
                <w14:ligatures w14:val="none"/>
              </w:rPr>
              <w:t>Marduk</w:t>
            </w:r>
            <w:proofErr w:type="spellEnd"/>
            <w:r w:rsidRPr="00DE3730">
              <w:rPr>
                <w:rFonts w:ascii="Merriweather" w:eastAsia="Times New Roman" w:hAnsi="Merriweather" w:cs="Times New Roman"/>
                <w:color w:val="000000"/>
                <w:kern w:val="0"/>
                <w:sz w:val="26"/>
                <w:szCs w:val="26"/>
                <w14:ligatures w14:val="none"/>
              </w:rPr>
              <w:t xml:space="preserve"> is crowned king of the gods and he proceeds to create the world out of the body of Tiamat; the focus of this myth then turns to the construction of the city of Babylon. The myth thus canonizes Babylon as the new </w:t>
            </w:r>
            <w:r w:rsidRPr="00DE3730">
              <w:rPr>
                <w:rFonts w:ascii="Merriweather" w:eastAsia="Times New Roman" w:hAnsi="Merriweather" w:cs="Times New Roman"/>
                <w:color w:val="000000"/>
                <w:kern w:val="0"/>
                <w:sz w:val="26"/>
                <w:szCs w:val="26"/>
                <w14:ligatures w14:val="none"/>
              </w:rPr>
              <w:lastRenderedPageBreak/>
              <w:t xml:space="preserve">center of the world order and </w:t>
            </w:r>
            <w:proofErr w:type="spellStart"/>
            <w:r w:rsidRPr="00DE3730">
              <w:rPr>
                <w:rFonts w:ascii="Merriweather" w:eastAsia="Times New Roman" w:hAnsi="Merriweather" w:cs="Times New Roman"/>
                <w:color w:val="000000"/>
                <w:kern w:val="0"/>
                <w:sz w:val="26"/>
                <w:szCs w:val="26"/>
                <w14:ligatures w14:val="none"/>
              </w:rPr>
              <w:t>Marduk</w:t>
            </w:r>
            <w:proofErr w:type="spellEnd"/>
            <w:r w:rsidRPr="00DE3730">
              <w:rPr>
                <w:rFonts w:ascii="Merriweather" w:eastAsia="Times New Roman" w:hAnsi="Merriweather" w:cs="Times New Roman"/>
                <w:color w:val="000000"/>
                <w:kern w:val="0"/>
                <w:sz w:val="26"/>
                <w:szCs w:val="26"/>
                <w14:ligatures w14:val="none"/>
              </w:rPr>
              <w:t xml:space="preserve"> as the supreme god of the pantheon.</w:t>
            </w:r>
            <w:r w:rsidRPr="00DE3730">
              <w:rPr>
                <w:rFonts w:ascii="Merriweather" w:eastAsia="Times New Roman" w:hAnsi="Merriweather" w:cs="Times New Roman"/>
                <w:color w:val="B22222"/>
                <w:kern w:val="0"/>
                <w:sz w:val="23"/>
                <w:szCs w:val="23"/>
                <w:vertAlign w:val="superscript"/>
                <w14:ligatures w14:val="none"/>
              </w:rPr>
              <w:t>[27]</w:t>
            </w:r>
          </w:p>
        </w:tc>
        <w:tc>
          <w:tcPr>
            <w:tcW w:w="4252" w:type="dxa"/>
          </w:tcPr>
          <w:p w14:paraId="312249E1" w14:textId="4E050865" w:rsidR="00DE3730" w:rsidRPr="00DE3730" w:rsidRDefault="00FB243C" w:rsidP="008020C6">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proofErr w:type="spellStart"/>
            <w:r>
              <w:rPr>
                <w:rFonts w:ascii="Merriweather" w:eastAsia="Times New Roman" w:hAnsi="Merriweather" w:cs="Times New Roman" w:hint="cs"/>
                <w:color w:val="000000"/>
                <w:kern w:val="0"/>
                <w:sz w:val="26"/>
                <w:szCs w:val="26"/>
                <w:rtl/>
                <w:lang w:bidi="he-IL"/>
                <w14:ligatures w14:val="none"/>
              </w:rPr>
              <w:lastRenderedPageBreak/>
              <w:t>מרדוך</w:t>
            </w:r>
            <w:proofErr w:type="spellEnd"/>
            <w:r>
              <w:rPr>
                <w:rFonts w:ascii="Merriweather" w:eastAsia="Times New Roman" w:hAnsi="Merriweather" w:cs="Times New Roman" w:hint="cs"/>
                <w:color w:val="000000"/>
                <w:kern w:val="0"/>
                <w:sz w:val="26"/>
                <w:szCs w:val="26"/>
                <w:rtl/>
                <w:lang w:bidi="he-IL"/>
                <w14:ligatures w14:val="none"/>
              </w:rPr>
              <w:t>ּ</w:t>
            </w:r>
            <w:r w:rsidR="008020C6">
              <w:rPr>
                <w:rFonts w:ascii="Merriweather" w:eastAsia="Times New Roman" w:hAnsi="Merriweather" w:cs="Times New Roman" w:hint="cs"/>
                <w:color w:val="000000"/>
                <w:kern w:val="0"/>
                <w:sz w:val="26"/>
                <w:szCs w:val="26"/>
                <w:rtl/>
                <w:lang w:bidi="he-IL"/>
                <w14:ligatures w14:val="none"/>
              </w:rPr>
              <w:t xml:space="preserve"> מוכתר למלך האלים ובורא את העולם מגופתה של תיאמת; אז פונה המיתוס לתיאור בניין העיר בבל. המיתוס מקנה אפוא לבבל </w:t>
            </w:r>
            <w:r w:rsidR="008020C6">
              <w:rPr>
                <w:rFonts w:ascii="Merriweather" w:eastAsia="Times New Roman" w:hAnsi="Merriweather" w:cs="Times New Roman" w:hint="cs"/>
                <w:color w:val="000000"/>
                <w:kern w:val="0"/>
                <w:sz w:val="26"/>
                <w:szCs w:val="26"/>
                <w:rtl/>
                <w:lang w:bidi="he-IL"/>
                <w14:ligatures w14:val="none"/>
              </w:rPr>
              <w:lastRenderedPageBreak/>
              <w:t xml:space="preserve">מעמד </w:t>
            </w:r>
            <w:proofErr w:type="spellStart"/>
            <w:r w:rsidR="008020C6">
              <w:rPr>
                <w:rFonts w:ascii="Merriweather" w:eastAsia="Times New Roman" w:hAnsi="Merriweather" w:cs="Times New Roman" w:hint="cs"/>
                <w:color w:val="000000"/>
                <w:kern w:val="0"/>
                <w:sz w:val="26"/>
                <w:szCs w:val="26"/>
                <w:rtl/>
                <w:lang w:bidi="he-IL"/>
                <w14:ligatures w14:val="none"/>
              </w:rPr>
              <w:t>קאנוני</w:t>
            </w:r>
            <w:proofErr w:type="spellEnd"/>
            <w:r w:rsidR="008020C6">
              <w:rPr>
                <w:rFonts w:ascii="Merriweather" w:eastAsia="Times New Roman" w:hAnsi="Merriweather" w:cs="Times New Roman" w:hint="cs"/>
                <w:color w:val="000000"/>
                <w:kern w:val="0"/>
                <w:sz w:val="26"/>
                <w:szCs w:val="26"/>
                <w:rtl/>
                <w:lang w:bidi="he-IL"/>
                <w14:ligatures w14:val="none"/>
              </w:rPr>
              <w:t xml:space="preserve"> כלב העולם החדש</w:t>
            </w:r>
            <w:r w:rsidR="003F05BA">
              <w:rPr>
                <w:rFonts w:ascii="Merriweather" w:eastAsia="Times New Roman" w:hAnsi="Merriweather" w:cs="Times New Roman" w:hint="cs"/>
                <w:color w:val="000000"/>
                <w:kern w:val="0"/>
                <w:sz w:val="26"/>
                <w:szCs w:val="26"/>
                <w:rtl/>
                <w:lang w:bidi="he-IL"/>
                <w14:ligatures w14:val="none"/>
              </w:rPr>
              <w:t xml:space="preserve"> </w:t>
            </w:r>
            <w:proofErr w:type="spellStart"/>
            <w:r w:rsidR="003F05BA">
              <w:rPr>
                <w:rFonts w:ascii="Merriweather" w:eastAsia="Times New Roman" w:hAnsi="Merriweather" w:cs="Times New Roman" w:hint="cs"/>
                <w:color w:val="000000"/>
                <w:kern w:val="0"/>
                <w:sz w:val="26"/>
                <w:szCs w:val="26"/>
                <w:rtl/>
                <w:lang w:bidi="he-IL"/>
                <w14:ligatures w14:val="none"/>
              </w:rPr>
              <w:t>ול</w:t>
            </w:r>
            <w:r>
              <w:rPr>
                <w:rFonts w:ascii="Merriweather" w:eastAsia="Times New Roman" w:hAnsi="Merriweather" w:cs="Times New Roman" w:hint="cs"/>
                <w:color w:val="000000"/>
                <w:kern w:val="0"/>
                <w:sz w:val="26"/>
                <w:szCs w:val="26"/>
                <w:rtl/>
                <w:lang w:bidi="he-IL"/>
                <w14:ligatures w14:val="none"/>
              </w:rPr>
              <w:t>מרדוך</w:t>
            </w:r>
            <w:proofErr w:type="spellEnd"/>
            <w:r>
              <w:rPr>
                <w:rFonts w:ascii="Merriweather" w:eastAsia="Times New Roman" w:hAnsi="Merriweather" w:cs="Times New Roman" w:hint="cs"/>
                <w:color w:val="000000"/>
                <w:kern w:val="0"/>
                <w:sz w:val="26"/>
                <w:szCs w:val="26"/>
                <w:rtl/>
                <w:lang w:bidi="he-IL"/>
                <w14:ligatures w14:val="none"/>
              </w:rPr>
              <w:t>ּ</w:t>
            </w:r>
            <w:r w:rsidR="003F05BA">
              <w:rPr>
                <w:rFonts w:ascii="Merriweather" w:eastAsia="Times New Roman" w:hAnsi="Merriweather" w:cs="Times New Roman" w:hint="cs"/>
                <w:color w:val="000000"/>
                <w:kern w:val="0"/>
                <w:sz w:val="26"/>
                <w:szCs w:val="26"/>
                <w:rtl/>
                <w:lang w:bidi="he-IL"/>
                <w14:ligatures w14:val="none"/>
              </w:rPr>
              <w:t xml:space="preserve"> – כאל הראשי בפנתאון.</w:t>
            </w:r>
            <w:r w:rsidR="003F05BA" w:rsidRPr="003F05BA">
              <w:rPr>
                <w:rFonts w:ascii="Merriweather" w:eastAsia="Times New Roman" w:hAnsi="Merriweather" w:cs="Times New Roman" w:hint="cs"/>
                <w:color w:val="000000"/>
                <w:kern w:val="0"/>
                <w:sz w:val="26"/>
                <w:szCs w:val="26"/>
                <w:vertAlign w:val="superscript"/>
                <w:rtl/>
                <w:lang w:bidi="he-IL"/>
                <w14:ligatures w14:val="none"/>
              </w:rPr>
              <w:t>[27]</w:t>
            </w:r>
          </w:p>
        </w:tc>
      </w:tr>
      <w:tr w:rsidR="00DE3730" w:rsidRPr="00DE3730" w14:paraId="5DE56615" w14:textId="0B7905CC" w:rsidTr="00DE3730">
        <w:tc>
          <w:tcPr>
            <w:tcW w:w="5098" w:type="dxa"/>
          </w:tcPr>
          <w:p w14:paraId="1D7CF590" w14:textId="77777777" w:rsidR="00DE3730" w:rsidRPr="00DE3730" w:rsidRDefault="00DE3730" w:rsidP="00A93653">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DE3730">
              <w:rPr>
                <w:rFonts w:ascii="Merriweather" w:eastAsia="Times New Roman" w:hAnsi="Merriweather" w:cs="Times New Roman"/>
                <w:color w:val="000000"/>
                <w:kern w:val="0"/>
                <w:sz w:val="32"/>
                <w:szCs w:val="32"/>
                <w14:ligatures w14:val="none"/>
              </w:rPr>
              <w:t xml:space="preserve">The Tower </w:t>
            </w:r>
            <w:proofErr w:type="spellStart"/>
            <w:r w:rsidRPr="00DE3730">
              <w:rPr>
                <w:rFonts w:ascii="Merriweather" w:eastAsia="Times New Roman" w:hAnsi="Merriweather" w:cs="Times New Roman"/>
                <w:color w:val="000000"/>
                <w:kern w:val="0"/>
                <w:sz w:val="32"/>
                <w:szCs w:val="32"/>
                <w14:ligatures w14:val="none"/>
              </w:rPr>
              <w:t>Esagil</w:t>
            </w:r>
            <w:proofErr w:type="spellEnd"/>
          </w:p>
        </w:tc>
        <w:tc>
          <w:tcPr>
            <w:tcW w:w="4252" w:type="dxa"/>
          </w:tcPr>
          <w:p w14:paraId="3CE01A68" w14:textId="3FA9E08A" w:rsidR="00DE3730" w:rsidRPr="00DE3730" w:rsidRDefault="003F05BA" w:rsidP="003F05BA">
            <w:pPr>
              <w:shd w:val="clear" w:color="auto" w:fill="FFFFFF"/>
              <w:bidi/>
              <w:spacing w:before="300" w:after="150" w:line="450" w:lineRule="atLeast"/>
              <w:outlineLvl w:val="2"/>
              <w:rPr>
                <w:rFonts w:ascii="Merriweather" w:eastAsia="Times New Roman" w:hAnsi="Merriweather" w:cs="Times New Roman" w:hint="cs"/>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 xml:space="preserve">מגדל </w:t>
            </w:r>
            <w:proofErr w:type="spellStart"/>
            <w:r>
              <w:rPr>
                <w:rFonts w:ascii="Merriweather" w:eastAsia="Times New Roman" w:hAnsi="Merriweather" w:cs="Times New Roman" w:hint="cs"/>
                <w:color w:val="000000"/>
                <w:kern w:val="0"/>
                <w:sz w:val="32"/>
                <w:szCs w:val="32"/>
                <w:rtl/>
                <w:lang w:bidi="he-IL"/>
                <w14:ligatures w14:val="none"/>
              </w:rPr>
              <w:t>אסגיל</w:t>
            </w:r>
            <w:proofErr w:type="spellEnd"/>
          </w:p>
        </w:tc>
      </w:tr>
      <w:tr w:rsidR="00DE3730" w:rsidRPr="00DE3730" w14:paraId="03D990BB" w14:textId="7C61E391" w:rsidTr="00DE3730">
        <w:tc>
          <w:tcPr>
            <w:tcW w:w="5098" w:type="dxa"/>
          </w:tcPr>
          <w:p w14:paraId="448A2C7D"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In </w:t>
            </w:r>
            <w:proofErr w:type="spellStart"/>
            <w:r w:rsidRPr="00DE3730">
              <w:rPr>
                <w:rFonts w:ascii="Merriweather" w:eastAsia="Times New Roman" w:hAnsi="Merriweather" w:cs="Times New Roman"/>
                <w:i/>
                <w:iCs/>
                <w:color w:val="000000"/>
                <w:kern w:val="0"/>
                <w:sz w:val="26"/>
                <w:szCs w:val="26"/>
                <w14:ligatures w14:val="none"/>
              </w:rPr>
              <w:t>Enuma</w:t>
            </w:r>
            <w:proofErr w:type="spellEnd"/>
            <w:r w:rsidRPr="00DE3730">
              <w:rPr>
                <w:rFonts w:ascii="Merriweather" w:eastAsia="Times New Roman" w:hAnsi="Merriweather" w:cs="Times New Roman"/>
                <w:i/>
                <w:iCs/>
                <w:color w:val="000000"/>
                <w:kern w:val="0"/>
                <w:sz w:val="26"/>
                <w:szCs w:val="26"/>
                <w14:ligatures w14:val="none"/>
              </w:rPr>
              <w:t xml:space="preserve"> </w:t>
            </w:r>
            <w:proofErr w:type="spellStart"/>
            <w:r w:rsidRPr="00DE3730">
              <w:rPr>
                <w:rFonts w:ascii="Merriweather" w:eastAsia="Times New Roman" w:hAnsi="Merriweather" w:cs="Times New Roman"/>
                <w:i/>
                <w:iCs/>
                <w:color w:val="000000"/>
                <w:kern w:val="0"/>
                <w:sz w:val="26"/>
                <w:szCs w:val="26"/>
                <w14:ligatures w14:val="none"/>
              </w:rPr>
              <w:t>Elish</w:t>
            </w:r>
            <w:proofErr w:type="spellEnd"/>
            <w:r w:rsidRPr="00DE3730">
              <w:rPr>
                <w:rFonts w:ascii="Merriweather" w:eastAsia="Times New Roman" w:hAnsi="Merriweather" w:cs="Times New Roman"/>
                <w:color w:val="000000"/>
                <w:kern w:val="0"/>
                <w:sz w:val="26"/>
                <w:szCs w:val="26"/>
                <w14:ligatures w14:val="none"/>
              </w:rPr>
              <w:t xml:space="preserve">, the city of Babylon—not the historical Babylon, but </w:t>
            </w:r>
            <w:proofErr w:type="spellStart"/>
            <w:r w:rsidRPr="00DE3730">
              <w:rPr>
                <w:rFonts w:ascii="Merriweather" w:eastAsia="Times New Roman" w:hAnsi="Merriweather" w:cs="Times New Roman"/>
                <w:color w:val="000000"/>
                <w:kern w:val="0"/>
                <w:sz w:val="26"/>
                <w:szCs w:val="26"/>
                <w14:ligatures w14:val="none"/>
              </w:rPr>
              <w:t>Marduk’s</w:t>
            </w:r>
            <w:proofErr w:type="spellEnd"/>
            <w:r w:rsidRPr="00DE3730">
              <w:rPr>
                <w:rFonts w:ascii="Merriweather" w:eastAsia="Times New Roman" w:hAnsi="Merriweather" w:cs="Times New Roman"/>
                <w:color w:val="000000"/>
                <w:kern w:val="0"/>
                <w:sz w:val="26"/>
                <w:szCs w:val="26"/>
                <w14:ligatures w14:val="none"/>
              </w:rPr>
              <w:t xml:space="preserve"> mythological dominion, built by the gods—consists of one skyscraper: </w:t>
            </w:r>
            <w:proofErr w:type="spellStart"/>
            <w:r w:rsidRPr="00DE3730">
              <w:rPr>
                <w:rFonts w:ascii="Merriweather" w:eastAsia="Times New Roman" w:hAnsi="Merriweather" w:cs="Times New Roman"/>
                <w:color w:val="000000"/>
                <w:kern w:val="0"/>
                <w:sz w:val="26"/>
                <w:szCs w:val="26"/>
                <w14:ligatures w14:val="none"/>
              </w:rPr>
              <w:t>Esagil</w:t>
            </w:r>
            <w:proofErr w:type="spellEnd"/>
            <w:r w:rsidRPr="00DE3730">
              <w:rPr>
                <w:rFonts w:ascii="Merriweather" w:eastAsia="Times New Roman" w:hAnsi="Merriweather" w:cs="Times New Roman"/>
                <w:color w:val="000000"/>
                <w:kern w:val="0"/>
                <w:sz w:val="26"/>
                <w:szCs w:val="26"/>
                <w14:ligatures w14:val="none"/>
              </w:rPr>
              <w:t>.</w:t>
            </w:r>
            <w:r w:rsidRPr="00DE3730">
              <w:rPr>
                <w:rFonts w:ascii="Merriweather" w:eastAsia="Times New Roman" w:hAnsi="Merriweather" w:cs="Times New Roman"/>
                <w:color w:val="B22222"/>
                <w:kern w:val="0"/>
                <w:sz w:val="23"/>
                <w:szCs w:val="23"/>
                <w:vertAlign w:val="superscript"/>
                <w14:ligatures w14:val="none"/>
              </w:rPr>
              <w:t>[28]</w:t>
            </w:r>
            <w:r w:rsidRPr="00DE3730">
              <w:rPr>
                <w:rFonts w:ascii="Merriweather" w:eastAsia="Times New Roman" w:hAnsi="Merriweather" w:cs="Times New Roman"/>
                <w:color w:val="000000"/>
                <w:kern w:val="0"/>
                <w:sz w:val="26"/>
                <w:szCs w:val="26"/>
                <w14:ligatures w14:val="none"/>
              </w:rPr>
              <w:t xml:space="preserve"> The Akkadian description of the tower in the text may be a gloss on the Sumerian name </w:t>
            </w:r>
            <w:proofErr w:type="spellStart"/>
            <w:r w:rsidRPr="00DE3730">
              <w:rPr>
                <w:rFonts w:ascii="Merriweather" w:eastAsia="Times New Roman" w:hAnsi="Merriweather" w:cs="Times New Roman"/>
                <w:color w:val="000000"/>
                <w:kern w:val="0"/>
                <w:sz w:val="26"/>
                <w:szCs w:val="26"/>
                <w14:ligatures w14:val="none"/>
              </w:rPr>
              <w:t>Esagil</w:t>
            </w:r>
            <w:proofErr w:type="spellEnd"/>
            <w:r w:rsidRPr="00DE3730">
              <w:rPr>
                <w:rFonts w:ascii="Merriweather" w:eastAsia="Times New Roman" w:hAnsi="Merriweather" w:cs="Times New Roman"/>
                <w:color w:val="000000"/>
                <w:kern w:val="0"/>
                <w:sz w:val="26"/>
                <w:szCs w:val="26"/>
                <w14:ligatures w14:val="none"/>
              </w:rPr>
              <w:t xml:space="preserve"> (</w:t>
            </w:r>
            <w:r w:rsidRPr="00DE3730">
              <w:rPr>
                <w:rFonts w:ascii="Merriweather" w:eastAsia="Times New Roman" w:hAnsi="Merriweather" w:cs="Times New Roman"/>
                <w:i/>
                <w:iCs/>
                <w:color w:val="000000"/>
                <w:kern w:val="0"/>
                <w:sz w:val="26"/>
                <w:szCs w:val="26"/>
                <w14:ligatures w14:val="none"/>
              </w:rPr>
              <w:t>É-</w:t>
            </w:r>
            <w:proofErr w:type="spellStart"/>
            <w:r w:rsidRPr="00DE3730">
              <w:rPr>
                <w:rFonts w:ascii="Merriweather" w:eastAsia="Times New Roman" w:hAnsi="Merriweather" w:cs="Times New Roman"/>
                <w:i/>
                <w:iCs/>
                <w:color w:val="000000"/>
                <w:kern w:val="0"/>
                <w:sz w:val="26"/>
                <w:szCs w:val="26"/>
                <w14:ligatures w14:val="none"/>
              </w:rPr>
              <w:t>saŋ</w:t>
            </w:r>
            <w:proofErr w:type="spellEnd"/>
            <w:r w:rsidRPr="00DE3730">
              <w:rPr>
                <w:rFonts w:ascii="Merriweather" w:eastAsia="Times New Roman" w:hAnsi="Merriweather" w:cs="Times New Roman"/>
                <w:i/>
                <w:iCs/>
                <w:color w:val="000000"/>
                <w:kern w:val="0"/>
                <w:sz w:val="26"/>
                <w:szCs w:val="26"/>
                <w14:ligatures w14:val="none"/>
              </w:rPr>
              <w:t>-</w:t>
            </w:r>
            <w:proofErr w:type="spellStart"/>
            <w:r w:rsidRPr="00DE3730">
              <w:rPr>
                <w:rFonts w:ascii="Merriweather" w:eastAsia="Times New Roman" w:hAnsi="Merriweather" w:cs="Times New Roman"/>
                <w:i/>
                <w:iCs/>
                <w:color w:val="000000"/>
                <w:kern w:val="0"/>
                <w:sz w:val="26"/>
                <w:szCs w:val="26"/>
                <w14:ligatures w14:val="none"/>
              </w:rPr>
              <w:t>íl</w:t>
            </w:r>
            <w:proofErr w:type="spellEnd"/>
            <w:r w:rsidRPr="00DE3730">
              <w:rPr>
                <w:rFonts w:ascii="Merriweather" w:eastAsia="Times New Roman" w:hAnsi="Merriweather" w:cs="Times New Roman"/>
                <w:color w:val="000000"/>
                <w:kern w:val="0"/>
                <w:sz w:val="26"/>
                <w:szCs w:val="26"/>
                <w14:ligatures w14:val="none"/>
              </w:rPr>
              <w:t>), which means “House [whose] Top is Raised High”:</w:t>
            </w:r>
          </w:p>
        </w:tc>
        <w:tc>
          <w:tcPr>
            <w:tcW w:w="4252" w:type="dxa"/>
          </w:tcPr>
          <w:p w14:paraId="52641F12" w14:textId="0DF936C9" w:rsidR="00DE3730" w:rsidRPr="00DE3730" w:rsidRDefault="003F05BA" w:rsidP="004164A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על פי "</w:t>
            </w:r>
            <w:proofErr w:type="spellStart"/>
            <w:r>
              <w:rPr>
                <w:rFonts w:ascii="Merriweather" w:eastAsia="Times New Roman" w:hAnsi="Merriweather" w:cs="Times New Roman" w:hint="cs"/>
                <w:color w:val="000000"/>
                <w:kern w:val="0"/>
                <w:sz w:val="26"/>
                <w:szCs w:val="26"/>
                <w:rtl/>
                <w:lang w:bidi="he-IL"/>
                <w14:ligatures w14:val="none"/>
              </w:rPr>
              <w:t>אנומה</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אליש</w:t>
            </w:r>
            <w:proofErr w:type="spellEnd"/>
            <w:r>
              <w:rPr>
                <w:rFonts w:ascii="Merriweather" w:eastAsia="Times New Roman" w:hAnsi="Merriweather" w:cs="Times New Roman" w:hint="cs"/>
                <w:color w:val="000000"/>
                <w:kern w:val="0"/>
                <w:sz w:val="26"/>
                <w:szCs w:val="26"/>
                <w:rtl/>
                <w:lang w:bidi="he-IL"/>
                <w14:ligatures w14:val="none"/>
              </w:rPr>
              <w:t xml:space="preserve">", </w:t>
            </w:r>
            <w:r w:rsidR="004164A2">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עיר בבל – לא בבל ההיסטורית</w:t>
            </w:r>
            <w:r w:rsidR="004164A2">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אלא ממלכתו המיתולוגית של </w:t>
            </w:r>
            <w:proofErr w:type="spellStart"/>
            <w:r w:rsidR="00FB243C">
              <w:rPr>
                <w:rFonts w:ascii="Merriweather" w:eastAsia="Times New Roman" w:hAnsi="Merriweather" w:cs="Times New Roman" w:hint="cs"/>
                <w:color w:val="000000"/>
                <w:kern w:val="0"/>
                <w:sz w:val="26"/>
                <w:szCs w:val="26"/>
                <w:rtl/>
                <w:lang w:bidi="he-IL"/>
                <w14:ligatures w14:val="none"/>
              </w:rPr>
              <w:t>מרדוך</w:t>
            </w:r>
            <w:proofErr w:type="spellEnd"/>
            <w:r w:rsidR="00FB243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שנבנתה בידי האלים – </w:t>
            </w:r>
            <w:r w:rsidR="004164A2">
              <w:rPr>
                <w:rFonts w:ascii="Merriweather" w:eastAsia="Times New Roman" w:hAnsi="Merriweather" w:cs="Times New Roman" w:hint="cs"/>
                <w:color w:val="000000"/>
                <w:kern w:val="0"/>
                <w:sz w:val="26"/>
                <w:szCs w:val="26"/>
                <w:rtl/>
                <w:lang w:bidi="he-IL"/>
                <w14:ligatures w14:val="none"/>
              </w:rPr>
              <w:t xml:space="preserve">אינה אלא </w:t>
            </w:r>
            <w:r>
              <w:rPr>
                <w:rFonts w:ascii="Merriweather" w:eastAsia="Times New Roman" w:hAnsi="Merriweather" w:cs="Times New Roman" w:hint="cs"/>
                <w:color w:val="000000"/>
                <w:kern w:val="0"/>
                <w:sz w:val="26"/>
                <w:szCs w:val="26"/>
                <w:rtl/>
                <w:lang w:bidi="he-IL"/>
                <w14:ligatures w14:val="none"/>
              </w:rPr>
              <w:t xml:space="preserve">גורד שחקים אחד: </w:t>
            </w:r>
            <w:proofErr w:type="spellStart"/>
            <w:r>
              <w:rPr>
                <w:rFonts w:ascii="Merriweather" w:eastAsia="Times New Roman" w:hAnsi="Merriweather" w:cs="Times New Roman" w:hint="cs"/>
                <w:color w:val="000000"/>
                <w:kern w:val="0"/>
                <w:sz w:val="26"/>
                <w:szCs w:val="26"/>
                <w:rtl/>
                <w:lang w:bidi="he-IL"/>
                <w14:ligatures w14:val="none"/>
              </w:rPr>
              <w:t>א</w:t>
            </w:r>
            <w:r w:rsidR="00B67956">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ס</w:t>
            </w:r>
            <w:r w:rsidR="00B67956">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ג</w:t>
            </w:r>
            <w:r w:rsidR="00B67956">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יל</w:t>
            </w:r>
            <w:proofErr w:type="spellEnd"/>
            <w:r>
              <w:rPr>
                <w:rFonts w:ascii="Merriweather" w:eastAsia="Times New Roman" w:hAnsi="Merriweather" w:cs="Times New Roman" w:hint="cs"/>
                <w:color w:val="000000"/>
                <w:kern w:val="0"/>
                <w:sz w:val="26"/>
                <w:szCs w:val="26"/>
                <w:rtl/>
                <w:lang w:bidi="he-IL"/>
                <w14:ligatures w14:val="none"/>
              </w:rPr>
              <w:t>.</w:t>
            </w:r>
            <w:r w:rsidRPr="003F05BA">
              <w:rPr>
                <w:rFonts w:ascii="Merriweather" w:eastAsia="Times New Roman" w:hAnsi="Merriweather" w:cs="Times New Roman" w:hint="cs"/>
                <w:color w:val="000000"/>
                <w:kern w:val="0"/>
                <w:sz w:val="26"/>
                <w:szCs w:val="26"/>
                <w:vertAlign w:val="superscript"/>
                <w:rtl/>
                <w:lang w:bidi="he-IL"/>
                <w14:ligatures w14:val="none"/>
              </w:rPr>
              <w:t>[28]</w:t>
            </w:r>
            <w:r>
              <w:rPr>
                <w:rFonts w:ascii="Merriweather" w:eastAsia="Times New Roman" w:hAnsi="Merriweather" w:cs="Times New Roman" w:hint="cs"/>
                <w:color w:val="000000"/>
                <w:kern w:val="0"/>
                <w:sz w:val="26"/>
                <w:szCs w:val="26"/>
                <w:rtl/>
                <w:lang w:bidi="he-IL"/>
                <w14:ligatures w14:val="none"/>
              </w:rPr>
              <w:t xml:space="preserve"> ייתכן שתיאור המגדל בטקסט האכדי </w:t>
            </w:r>
            <w:r w:rsidR="00B67956">
              <w:rPr>
                <w:rFonts w:ascii="Merriweather" w:eastAsia="Times New Roman" w:hAnsi="Merriweather" w:cs="Times New Roman" w:hint="cs"/>
                <w:color w:val="000000"/>
                <w:kern w:val="0"/>
                <w:sz w:val="26"/>
                <w:szCs w:val="26"/>
                <w:rtl/>
                <w:lang w:bidi="he-IL"/>
                <w14:ligatures w14:val="none"/>
              </w:rPr>
              <w:t xml:space="preserve">הוא גלוסה לשם השומרי </w:t>
            </w:r>
            <w:proofErr w:type="spellStart"/>
            <w:r w:rsidR="00B67956">
              <w:rPr>
                <w:rFonts w:ascii="Merriweather" w:eastAsia="Times New Roman" w:hAnsi="Merriweather" w:cs="Times New Roman" w:hint="cs"/>
                <w:color w:val="000000"/>
                <w:kern w:val="0"/>
                <w:sz w:val="26"/>
                <w:szCs w:val="26"/>
                <w:rtl/>
                <w:lang w:bidi="he-IL"/>
                <w14:ligatures w14:val="none"/>
              </w:rPr>
              <w:t>אסגיל</w:t>
            </w:r>
            <w:proofErr w:type="spellEnd"/>
            <w:r w:rsidR="00B67956">
              <w:rPr>
                <w:rFonts w:ascii="Merriweather" w:eastAsia="Times New Roman" w:hAnsi="Merriweather" w:cs="Times New Roman" w:hint="cs"/>
                <w:color w:val="000000"/>
                <w:kern w:val="0"/>
                <w:sz w:val="26"/>
                <w:szCs w:val="26"/>
                <w:rtl/>
                <w:lang w:bidi="he-IL"/>
                <w14:ligatures w14:val="none"/>
              </w:rPr>
              <w:t xml:space="preserve"> (א-</w:t>
            </w:r>
            <w:proofErr w:type="spellStart"/>
            <w:r w:rsidR="00B67956">
              <w:rPr>
                <w:rFonts w:ascii="Merriweather" w:eastAsia="Times New Roman" w:hAnsi="Merriweather" w:cs="Times New Roman" w:hint="cs"/>
                <w:color w:val="000000"/>
                <w:kern w:val="0"/>
                <w:sz w:val="26"/>
                <w:szCs w:val="26"/>
                <w:rtl/>
                <w:lang w:bidi="he-IL"/>
                <w14:ligatures w14:val="none"/>
              </w:rPr>
              <w:t>ס</w:t>
            </w:r>
            <w:r>
              <w:rPr>
                <w:rFonts w:ascii="Merriweather" w:eastAsia="Times New Roman" w:hAnsi="Merriweather" w:cs="Times New Roman" w:hint="cs"/>
                <w:color w:val="000000"/>
                <w:kern w:val="0"/>
                <w:sz w:val="26"/>
                <w:szCs w:val="26"/>
                <w:rtl/>
                <w:lang w:bidi="he-IL"/>
                <w14:ligatures w14:val="none"/>
              </w:rPr>
              <w:t>ג</w:t>
            </w:r>
            <w:proofErr w:type="spellEnd"/>
            <w:r>
              <w:rPr>
                <w:rFonts w:ascii="Merriweather" w:eastAsia="Times New Roman" w:hAnsi="Merriweather" w:cs="Times New Roman" w:hint="cs"/>
                <w:color w:val="000000"/>
                <w:kern w:val="0"/>
                <w:sz w:val="26"/>
                <w:szCs w:val="26"/>
                <w:rtl/>
                <w:lang w:bidi="he-IL"/>
                <w14:ligatures w14:val="none"/>
              </w:rPr>
              <w:t xml:space="preserve">-איל), שמשמעותו "בית </w:t>
            </w:r>
            <w:r w:rsidR="002165A0">
              <w:rPr>
                <w:rFonts w:ascii="Merriweather" w:eastAsia="Times New Roman" w:hAnsi="Merriweather" w:cs="Times New Roman" w:hint="cs"/>
                <w:color w:val="000000"/>
                <w:kern w:val="0"/>
                <w:sz w:val="26"/>
                <w:szCs w:val="26"/>
                <w:rtl/>
                <w:lang w:bidi="he-IL"/>
                <w14:ligatures w14:val="none"/>
              </w:rPr>
              <w:t>ירים ראש</w:t>
            </w:r>
            <w:r>
              <w:rPr>
                <w:rFonts w:ascii="Merriweather" w:eastAsia="Times New Roman" w:hAnsi="Merriweather" w:cs="Times New Roman" w:hint="cs"/>
                <w:color w:val="000000"/>
                <w:kern w:val="0"/>
                <w:sz w:val="26"/>
                <w:szCs w:val="26"/>
                <w:rtl/>
                <w:lang w:bidi="he-IL"/>
                <w14:ligatures w14:val="none"/>
              </w:rPr>
              <w:t>":</w:t>
            </w:r>
          </w:p>
        </w:tc>
      </w:tr>
      <w:tr w:rsidR="00DE3730" w:rsidRPr="00DE3730" w14:paraId="16B6F2E4" w14:textId="6608D6DE" w:rsidTr="00DE3730">
        <w:tc>
          <w:tcPr>
            <w:tcW w:w="5098" w:type="dxa"/>
          </w:tcPr>
          <w:p w14:paraId="4C91F6D4"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i/>
                <w:iCs/>
                <w:color w:val="000000"/>
                <w:kern w:val="0"/>
                <w:sz w:val="19"/>
                <w:szCs w:val="19"/>
                <w:vertAlign w:val="superscript"/>
                <w14:ligatures w14:val="none"/>
              </w:rPr>
              <w:t>EE </w:t>
            </w:r>
            <w:r w:rsidRPr="00DE3730">
              <w:rPr>
                <w:rFonts w:ascii="Merriweather" w:eastAsia="Times New Roman" w:hAnsi="Merriweather" w:cs="Times New Roman"/>
                <w:color w:val="000000"/>
                <w:kern w:val="0"/>
                <w:sz w:val="19"/>
                <w:szCs w:val="19"/>
                <w:vertAlign w:val="superscript"/>
                <w14:ligatures w14:val="none"/>
              </w:rPr>
              <w:t>VI 62</w:t>
            </w:r>
            <w:r w:rsidRPr="00DE3730">
              <w:rPr>
                <w:rFonts w:ascii="Merriweather" w:eastAsia="Times New Roman" w:hAnsi="Merriweather" w:cs="Times New Roman"/>
                <w:color w:val="000000"/>
                <w:kern w:val="0"/>
                <w:sz w:val="26"/>
                <w:szCs w:val="26"/>
                <w14:ligatures w14:val="none"/>
              </w:rPr>
              <w:t> They raised the peak (</w:t>
            </w:r>
            <w:proofErr w:type="spellStart"/>
            <w:r w:rsidRPr="00DE3730">
              <w:rPr>
                <w:rFonts w:ascii="Merriweather" w:eastAsia="Times New Roman" w:hAnsi="Merriweather" w:cs="Times New Roman"/>
                <w:i/>
                <w:iCs/>
                <w:color w:val="000000"/>
                <w:kern w:val="0"/>
                <w:sz w:val="26"/>
                <w:szCs w:val="26"/>
                <w14:ligatures w14:val="none"/>
              </w:rPr>
              <w:t>ullu</w:t>
            </w:r>
            <w:proofErr w:type="spellEnd"/>
            <w:r w:rsidRPr="00DE3730">
              <w:rPr>
                <w:rFonts w:ascii="Merriweather" w:eastAsia="Times New Roman" w:hAnsi="Merriweather" w:cs="Times New Roman"/>
                <w:i/>
                <w:iCs/>
                <w:color w:val="000000"/>
                <w:kern w:val="0"/>
                <w:sz w:val="26"/>
                <w:szCs w:val="26"/>
                <w14:ligatures w14:val="none"/>
              </w:rPr>
              <w:t xml:space="preserve"> </w:t>
            </w:r>
            <w:proofErr w:type="spellStart"/>
            <w:r w:rsidRPr="00DE3730">
              <w:rPr>
                <w:rFonts w:ascii="Merriweather" w:eastAsia="Times New Roman" w:hAnsi="Merriweather" w:cs="Times New Roman"/>
                <w:i/>
                <w:iCs/>
                <w:color w:val="000000"/>
                <w:kern w:val="0"/>
                <w:sz w:val="26"/>
                <w:szCs w:val="26"/>
                <w14:ligatures w14:val="none"/>
              </w:rPr>
              <w:t>reshishu</w:t>
            </w:r>
            <w:proofErr w:type="spellEnd"/>
            <w:r w:rsidRPr="00DE3730">
              <w:rPr>
                <w:rFonts w:ascii="Merriweather" w:eastAsia="Times New Roman" w:hAnsi="Merriweather" w:cs="Times New Roman"/>
                <w:color w:val="000000"/>
                <w:kern w:val="0"/>
                <w:sz w:val="26"/>
                <w:szCs w:val="26"/>
                <w14:ligatures w14:val="none"/>
              </w:rPr>
              <w:t xml:space="preserve">) of </w:t>
            </w:r>
            <w:proofErr w:type="spellStart"/>
            <w:r w:rsidRPr="00DE3730">
              <w:rPr>
                <w:rFonts w:ascii="Merriweather" w:eastAsia="Times New Roman" w:hAnsi="Merriweather" w:cs="Times New Roman"/>
                <w:color w:val="000000"/>
                <w:kern w:val="0"/>
                <w:sz w:val="26"/>
                <w:szCs w:val="26"/>
                <w14:ligatures w14:val="none"/>
              </w:rPr>
              <w:t>Esagil</w:t>
            </w:r>
            <w:proofErr w:type="spellEnd"/>
            <w:r w:rsidRPr="00DE3730">
              <w:rPr>
                <w:rFonts w:ascii="Merriweather" w:eastAsia="Times New Roman" w:hAnsi="Merriweather" w:cs="Times New Roman"/>
                <w:color w:val="000000"/>
                <w:kern w:val="0"/>
                <w:sz w:val="26"/>
                <w:szCs w:val="26"/>
                <w14:ligatures w14:val="none"/>
              </w:rPr>
              <w:t>.</w:t>
            </w:r>
          </w:p>
        </w:tc>
        <w:tc>
          <w:tcPr>
            <w:tcW w:w="4252" w:type="dxa"/>
          </w:tcPr>
          <w:p w14:paraId="7C2800F9" w14:textId="1CA554C7" w:rsidR="00DE3730" w:rsidRPr="003F05BA" w:rsidRDefault="003F05BA" w:rsidP="003F05BA">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proofErr w:type="spellStart"/>
            <w:r>
              <w:rPr>
                <w:rFonts w:ascii="Merriweather" w:eastAsia="Times New Roman" w:hAnsi="Merriweather" w:cs="Times New Roman" w:hint="cs"/>
                <w:color w:val="000000"/>
                <w:kern w:val="0"/>
                <w:sz w:val="19"/>
                <w:szCs w:val="19"/>
                <w:vertAlign w:val="superscript"/>
                <w:rtl/>
                <w:lang w:bidi="he-IL"/>
                <w14:ligatures w14:val="none"/>
              </w:rPr>
              <w:t>אנומה</w:t>
            </w:r>
            <w:proofErr w:type="spellEnd"/>
            <w:r>
              <w:rPr>
                <w:rFonts w:ascii="Merriweather" w:eastAsia="Times New Roman" w:hAnsi="Merriweather" w:cs="Times New Roman" w:hint="cs"/>
                <w:color w:val="000000"/>
                <w:kern w:val="0"/>
                <w:sz w:val="19"/>
                <w:szCs w:val="19"/>
                <w:vertAlign w:val="superscript"/>
                <w:rtl/>
                <w:lang w:bidi="he-IL"/>
                <w14:ligatures w14:val="none"/>
              </w:rPr>
              <w:t xml:space="preserve"> </w:t>
            </w:r>
            <w:proofErr w:type="spellStart"/>
            <w:r>
              <w:rPr>
                <w:rFonts w:ascii="Merriweather" w:eastAsia="Times New Roman" w:hAnsi="Merriweather" w:cs="Times New Roman" w:hint="cs"/>
                <w:color w:val="000000"/>
                <w:kern w:val="0"/>
                <w:sz w:val="19"/>
                <w:szCs w:val="19"/>
                <w:vertAlign w:val="superscript"/>
                <w:rtl/>
                <w:lang w:bidi="he-IL"/>
                <w14:ligatures w14:val="none"/>
              </w:rPr>
              <w:t>אליש</w:t>
            </w:r>
            <w:proofErr w:type="spellEnd"/>
            <w:r>
              <w:rPr>
                <w:rFonts w:ascii="Merriweather" w:eastAsia="Times New Roman" w:hAnsi="Merriweather" w:cs="Times New Roman" w:hint="cs"/>
                <w:color w:val="000000"/>
                <w:kern w:val="0"/>
                <w:sz w:val="19"/>
                <w:szCs w:val="19"/>
                <w:vertAlign w:val="superscript"/>
                <w:rtl/>
                <w:lang w:bidi="he-IL"/>
                <w14:ligatures w14:val="none"/>
              </w:rPr>
              <w:t xml:space="preserve">, לוח שישי, שורה 62 </w:t>
            </w:r>
            <w:r w:rsidR="002165A0">
              <w:rPr>
                <w:rFonts w:ascii="Merriweather" w:eastAsia="Times New Roman" w:hAnsi="Merriweather" w:cs="Times New Roman" w:hint="cs"/>
                <w:color w:val="000000"/>
                <w:kern w:val="0"/>
                <w:sz w:val="26"/>
                <w:szCs w:val="26"/>
                <w:rtl/>
                <w:lang w:bidi="he-IL"/>
                <w14:ligatures w14:val="none"/>
              </w:rPr>
              <w:t>הָאֶסַגִלַה – רוֹמְמוּ אֶת רֹאשוֹ...</w:t>
            </w:r>
            <w:commentRangeStart w:id="1"/>
            <w:r w:rsidR="00970FD9" w:rsidRPr="00970FD9">
              <w:rPr>
                <w:rFonts w:ascii="Merriweather" w:eastAsia="Times New Roman" w:hAnsi="Merriweather" w:cs="Times New Roman" w:hint="cs"/>
                <w:color w:val="000000"/>
                <w:kern w:val="0"/>
                <w:sz w:val="26"/>
                <w:szCs w:val="26"/>
                <w:vertAlign w:val="superscript"/>
                <w:rtl/>
                <w:lang w:bidi="he-IL"/>
                <w14:ligatures w14:val="none"/>
              </w:rPr>
              <w:t>[29]</w:t>
            </w:r>
            <w:commentRangeEnd w:id="1"/>
            <w:r w:rsidR="00970FD9">
              <w:rPr>
                <w:rStyle w:val="af1"/>
                <w:rtl/>
              </w:rPr>
              <w:commentReference w:id="1"/>
            </w:r>
          </w:p>
        </w:tc>
      </w:tr>
      <w:tr w:rsidR="00DE3730" w:rsidRPr="00DE3730" w14:paraId="67FEC05D" w14:textId="25BA5A1A" w:rsidTr="00DE3730">
        <w:tc>
          <w:tcPr>
            <w:tcW w:w="5098" w:type="dxa"/>
          </w:tcPr>
          <w:p w14:paraId="0390E06F"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t>In this context, Genesis’ description of the Tower of Babel as </w:t>
            </w:r>
            <w:proofErr w:type="spellStart"/>
            <w:r w:rsidRPr="00DE3730">
              <w:rPr>
                <w:rFonts w:ascii="Merriweather" w:eastAsia="Times New Roman" w:hAnsi="Merriweather" w:cs="Times New Roman"/>
                <w:i/>
                <w:iCs/>
                <w:color w:val="000000"/>
                <w:kern w:val="0"/>
                <w:sz w:val="26"/>
                <w:szCs w:val="26"/>
                <w14:ligatures w14:val="none"/>
              </w:rPr>
              <w:t>rosho</w:t>
            </w:r>
            <w:proofErr w:type="spellEnd"/>
            <w:r w:rsidRPr="00DE3730">
              <w:rPr>
                <w:rFonts w:ascii="Merriweather" w:eastAsia="Times New Roman" w:hAnsi="Merriweather" w:cs="Times New Roman"/>
                <w:i/>
                <w:iCs/>
                <w:color w:val="000000"/>
                <w:kern w:val="0"/>
                <w:sz w:val="26"/>
                <w:szCs w:val="26"/>
                <w14:ligatures w14:val="none"/>
              </w:rPr>
              <w:t xml:space="preserve"> </w:t>
            </w:r>
            <w:proofErr w:type="spellStart"/>
            <w:r w:rsidRPr="00DE3730">
              <w:rPr>
                <w:rFonts w:ascii="Merriweather" w:eastAsia="Times New Roman" w:hAnsi="Merriweather" w:cs="Times New Roman"/>
                <w:i/>
                <w:iCs/>
                <w:color w:val="000000"/>
                <w:kern w:val="0"/>
                <w:sz w:val="26"/>
                <w:szCs w:val="26"/>
                <w14:ligatures w14:val="none"/>
              </w:rPr>
              <w:t>bashamayim</w:t>
            </w:r>
            <w:proofErr w:type="spellEnd"/>
            <w:r w:rsidRPr="00DE3730">
              <w:rPr>
                <w:rFonts w:ascii="Merriweather" w:eastAsia="Times New Roman" w:hAnsi="Merriweather" w:cs="Times New Roman"/>
                <w:color w:val="000000"/>
                <w:kern w:val="0"/>
                <w:sz w:val="26"/>
                <w:szCs w:val="26"/>
                <w14:ligatures w14:val="none"/>
              </w:rPr>
              <w:t>, “with its head in heaven” (Gen 11:4), does not simply refer to the tower’s height, but is intended as an allusion to </w:t>
            </w:r>
            <w:proofErr w:type="spellStart"/>
            <w:r w:rsidRPr="00DE3730">
              <w:rPr>
                <w:rFonts w:ascii="Merriweather" w:eastAsia="Times New Roman" w:hAnsi="Merriweather" w:cs="Times New Roman"/>
                <w:i/>
                <w:iCs/>
                <w:color w:val="000000"/>
                <w:kern w:val="0"/>
                <w:sz w:val="26"/>
                <w:szCs w:val="26"/>
                <w14:ligatures w14:val="none"/>
              </w:rPr>
              <w:t>Enuma</w:t>
            </w:r>
            <w:proofErr w:type="spellEnd"/>
            <w:r w:rsidRPr="00DE3730">
              <w:rPr>
                <w:rFonts w:ascii="Merriweather" w:eastAsia="Times New Roman" w:hAnsi="Merriweather" w:cs="Times New Roman"/>
                <w:i/>
                <w:iCs/>
                <w:color w:val="000000"/>
                <w:kern w:val="0"/>
                <w:sz w:val="26"/>
                <w:szCs w:val="26"/>
                <w14:ligatures w14:val="none"/>
              </w:rPr>
              <w:t xml:space="preserve"> </w:t>
            </w:r>
            <w:proofErr w:type="spellStart"/>
            <w:r w:rsidRPr="00DE3730">
              <w:rPr>
                <w:rFonts w:ascii="Merriweather" w:eastAsia="Times New Roman" w:hAnsi="Merriweather" w:cs="Times New Roman"/>
                <w:i/>
                <w:iCs/>
                <w:color w:val="000000"/>
                <w:kern w:val="0"/>
                <w:sz w:val="26"/>
                <w:szCs w:val="26"/>
                <w14:ligatures w14:val="none"/>
              </w:rPr>
              <w:t>Elish</w:t>
            </w:r>
            <w:proofErr w:type="spellEnd"/>
            <w:r w:rsidRPr="00DE3730">
              <w:rPr>
                <w:rFonts w:ascii="Merriweather" w:eastAsia="Times New Roman" w:hAnsi="Merriweather" w:cs="Times New Roman"/>
                <w:i/>
                <w:iCs/>
                <w:color w:val="000000"/>
                <w:kern w:val="0"/>
                <w:sz w:val="26"/>
                <w:szCs w:val="26"/>
                <w14:ligatures w14:val="none"/>
              </w:rPr>
              <w:t> </w:t>
            </w:r>
            <w:r w:rsidRPr="00DE3730">
              <w:rPr>
                <w:rFonts w:ascii="Merriweather" w:eastAsia="Times New Roman" w:hAnsi="Merriweather" w:cs="Times New Roman"/>
                <w:color w:val="000000"/>
                <w:kern w:val="0"/>
                <w:sz w:val="26"/>
                <w:szCs w:val="26"/>
                <w14:ligatures w14:val="none"/>
              </w:rPr>
              <w:t xml:space="preserve">and the importance of </w:t>
            </w:r>
            <w:proofErr w:type="spellStart"/>
            <w:r w:rsidRPr="00DE3730">
              <w:rPr>
                <w:rFonts w:ascii="Merriweather" w:eastAsia="Times New Roman" w:hAnsi="Merriweather" w:cs="Times New Roman"/>
                <w:color w:val="000000"/>
                <w:kern w:val="0"/>
                <w:sz w:val="26"/>
                <w:szCs w:val="26"/>
                <w14:ligatures w14:val="none"/>
              </w:rPr>
              <w:t>Esagil</w:t>
            </w:r>
            <w:proofErr w:type="spellEnd"/>
            <w:r w:rsidRPr="00DE3730">
              <w:rPr>
                <w:rFonts w:ascii="Merriweather" w:eastAsia="Times New Roman" w:hAnsi="Merriweather" w:cs="Times New Roman"/>
                <w:color w:val="000000"/>
                <w:kern w:val="0"/>
                <w:sz w:val="26"/>
                <w:szCs w:val="26"/>
                <w14:ligatures w14:val="none"/>
              </w:rPr>
              <w:t>.</w:t>
            </w:r>
            <w:r w:rsidRPr="00DE3730">
              <w:rPr>
                <w:rFonts w:ascii="Merriweather" w:eastAsia="Times New Roman" w:hAnsi="Merriweather" w:cs="Times New Roman"/>
                <w:color w:val="B22222"/>
                <w:kern w:val="0"/>
                <w:sz w:val="23"/>
                <w:szCs w:val="23"/>
                <w:vertAlign w:val="superscript"/>
                <w14:ligatures w14:val="none"/>
              </w:rPr>
              <w:t>[29]</w:t>
            </w:r>
          </w:p>
        </w:tc>
        <w:tc>
          <w:tcPr>
            <w:tcW w:w="4252" w:type="dxa"/>
          </w:tcPr>
          <w:p w14:paraId="791F64D8" w14:textId="2A422A28" w:rsidR="00DE3730" w:rsidRPr="00DE3730" w:rsidRDefault="00970FD9" w:rsidP="00970FD9">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בהקשר זה יש להבין</w:t>
            </w:r>
            <w:r w:rsidR="002165A0">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ש</w:t>
            </w:r>
            <w:r w:rsidR="00746B4E">
              <w:rPr>
                <w:rFonts w:ascii="Merriweather" w:eastAsia="Times New Roman" w:hAnsi="Merriweather" w:cs="Times New Roman" w:hint="cs"/>
                <w:color w:val="000000"/>
                <w:kern w:val="0"/>
                <w:sz w:val="26"/>
                <w:szCs w:val="26"/>
                <w:rtl/>
                <w:lang w:bidi="he-IL"/>
                <w14:ligatures w14:val="none"/>
              </w:rPr>
              <w:t xml:space="preserve">דברי </w:t>
            </w:r>
            <w:r w:rsidR="002165A0">
              <w:rPr>
                <w:rFonts w:ascii="Merriweather" w:eastAsia="Times New Roman" w:hAnsi="Merriweather" w:cs="Times New Roman" w:hint="cs"/>
                <w:color w:val="000000"/>
                <w:kern w:val="0"/>
                <w:sz w:val="26"/>
                <w:szCs w:val="26"/>
                <w:rtl/>
                <w:lang w:bidi="he-IL"/>
                <w14:ligatures w14:val="none"/>
              </w:rPr>
              <w:t xml:space="preserve">ספר בראשית </w:t>
            </w:r>
            <w:r w:rsidR="00746B4E">
              <w:rPr>
                <w:rFonts w:ascii="Merriweather" w:eastAsia="Times New Roman" w:hAnsi="Merriweather" w:cs="Times New Roman" w:hint="cs"/>
                <w:color w:val="000000"/>
                <w:kern w:val="0"/>
                <w:sz w:val="26"/>
                <w:szCs w:val="26"/>
                <w:rtl/>
                <w:lang w:bidi="he-IL"/>
                <w14:ligatures w14:val="none"/>
              </w:rPr>
              <w:t>ש</w:t>
            </w:r>
            <w:r w:rsidR="002165A0">
              <w:rPr>
                <w:rFonts w:ascii="Merriweather" w:eastAsia="Times New Roman" w:hAnsi="Merriweather" w:cs="Times New Roman" w:hint="cs"/>
                <w:color w:val="000000"/>
                <w:kern w:val="0"/>
                <w:sz w:val="26"/>
                <w:szCs w:val="26"/>
                <w:rtl/>
                <w:lang w:bidi="he-IL"/>
                <w14:ligatures w14:val="none"/>
              </w:rPr>
              <w:t xml:space="preserve">מגדל </w:t>
            </w:r>
            <w:r w:rsidR="00746B4E">
              <w:rPr>
                <w:rFonts w:ascii="Merriweather" w:eastAsia="Times New Roman" w:hAnsi="Merriweather" w:cs="Times New Roman" w:hint="cs"/>
                <w:color w:val="000000"/>
                <w:kern w:val="0"/>
                <w:sz w:val="26"/>
                <w:szCs w:val="26"/>
                <w:rtl/>
                <w:lang w:bidi="he-IL"/>
                <w14:ligatures w14:val="none"/>
              </w:rPr>
              <w:t xml:space="preserve">בבל </w:t>
            </w:r>
            <w:r>
              <w:rPr>
                <w:rFonts w:ascii="Merriweather" w:eastAsia="Times New Roman" w:hAnsi="Merriweather" w:cs="Times New Roman" w:hint="cs"/>
                <w:color w:val="000000"/>
                <w:kern w:val="0"/>
                <w:sz w:val="26"/>
                <w:szCs w:val="26"/>
                <w:rtl/>
                <w:lang w:bidi="he-IL"/>
                <w14:ligatures w14:val="none"/>
              </w:rPr>
              <w:t xml:space="preserve">"ראשו בשמים" (בראשית </w:t>
            </w:r>
            <w:proofErr w:type="spellStart"/>
            <w:r>
              <w:rPr>
                <w:rFonts w:ascii="Merriweather" w:eastAsia="Times New Roman" w:hAnsi="Merriweather" w:cs="Times New Roman" w:hint="cs"/>
                <w:color w:val="000000"/>
                <w:kern w:val="0"/>
                <w:sz w:val="26"/>
                <w:szCs w:val="26"/>
                <w:rtl/>
                <w:lang w:bidi="he-IL"/>
                <w14:ligatures w14:val="none"/>
              </w:rPr>
              <w:t>יא:ד</w:t>
            </w:r>
            <w:proofErr w:type="spellEnd"/>
            <w:r>
              <w:rPr>
                <w:rFonts w:ascii="Merriweather" w:eastAsia="Times New Roman" w:hAnsi="Merriweather" w:cs="Times New Roman" w:hint="cs"/>
                <w:color w:val="000000"/>
                <w:kern w:val="0"/>
                <w:sz w:val="26"/>
                <w:szCs w:val="26"/>
                <w:rtl/>
                <w:lang w:bidi="he-IL"/>
                <w14:ligatures w14:val="none"/>
              </w:rPr>
              <w:t>) אינם</w:t>
            </w:r>
            <w:r w:rsidR="00746B4E">
              <w:rPr>
                <w:rFonts w:ascii="Merriweather" w:eastAsia="Times New Roman" w:hAnsi="Merriweather" w:cs="Times New Roman" w:hint="cs"/>
                <w:color w:val="000000"/>
                <w:kern w:val="0"/>
                <w:sz w:val="26"/>
                <w:szCs w:val="26"/>
                <w:rtl/>
                <w:lang w:bidi="he-IL"/>
                <w14:ligatures w14:val="none"/>
              </w:rPr>
              <w:t xml:space="preserve"> מתאר</w:t>
            </w:r>
            <w:r>
              <w:rPr>
                <w:rFonts w:ascii="Merriweather" w:eastAsia="Times New Roman" w:hAnsi="Merriweather" w:cs="Times New Roman" w:hint="cs"/>
                <w:color w:val="000000"/>
                <w:kern w:val="0"/>
                <w:sz w:val="26"/>
                <w:szCs w:val="26"/>
                <w:rtl/>
                <w:lang w:bidi="he-IL"/>
                <w14:ligatures w14:val="none"/>
              </w:rPr>
              <w:t>ים</w:t>
            </w:r>
            <w:r w:rsidR="00746B4E">
              <w:rPr>
                <w:rFonts w:ascii="Merriweather" w:eastAsia="Times New Roman" w:hAnsi="Merriweather" w:cs="Times New Roman" w:hint="cs"/>
                <w:color w:val="000000"/>
                <w:kern w:val="0"/>
                <w:sz w:val="26"/>
                <w:szCs w:val="26"/>
                <w:rtl/>
                <w:lang w:bidi="he-IL"/>
                <w14:ligatures w14:val="none"/>
              </w:rPr>
              <w:t xml:space="preserve"> רק את גובה המגדל, אלא </w:t>
            </w:r>
            <w:r>
              <w:rPr>
                <w:rFonts w:ascii="Merriweather" w:eastAsia="Times New Roman" w:hAnsi="Merriweather" w:cs="Times New Roman" w:hint="cs"/>
                <w:color w:val="000000"/>
                <w:kern w:val="0"/>
                <w:sz w:val="26"/>
                <w:szCs w:val="26"/>
                <w:rtl/>
                <w:lang w:bidi="he-IL"/>
                <w14:ligatures w14:val="none"/>
              </w:rPr>
              <w:t xml:space="preserve">מרמזים </w:t>
            </w:r>
            <w:proofErr w:type="spellStart"/>
            <w:r>
              <w:rPr>
                <w:rFonts w:ascii="Merriweather" w:eastAsia="Times New Roman" w:hAnsi="Merriweather" w:cs="Times New Roman" w:hint="cs"/>
                <w:color w:val="000000"/>
                <w:kern w:val="0"/>
                <w:sz w:val="26"/>
                <w:szCs w:val="26"/>
                <w:rtl/>
                <w:lang w:bidi="he-IL"/>
                <w14:ligatures w14:val="none"/>
              </w:rPr>
              <w:t>ל"אנומה</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אליש</w:t>
            </w:r>
            <w:proofErr w:type="spellEnd"/>
            <w:r>
              <w:rPr>
                <w:rFonts w:ascii="Merriweather" w:eastAsia="Times New Roman" w:hAnsi="Merriweather" w:cs="Times New Roman" w:hint="cs"/>
                <w:color w:val="000000"/>
                <w:kern w:val="0"/>
                <w:sz w:val="26"/>
                <w:szCs w:val="26"/>
                <w:rtl/>
                <w:lang w:bidi="he-IL"/>
                <w14:ligatures w14:val="none"/>
              </w:rPr>
              <w:t>" ולחשיבות</w:t>
            </w:r>
            <w:r w:rsidR="00746B4E">
              <w:rPr>
                <w:rFonts w:ascii="Merriweather" w:eastAsia="Times New Roman" w:hAnsi="Merriweather" w:cs="Times New Roman" w:hint="cs"/>
                <w:color w:val="000000"/>
                <w:kern w:val="0"/>
                <w:sz w:val="26"/>
                <w:szCs w:val="26"/>
                <w:rtl/>
                <w:lang w:bidi="he-IL"/>
                <w14:ligatures w14:val="none"/>
              </w:rPr>
              <w:t xml:space="preserve"> </w:t>
            </w:r>
            <w:proofErr w:type="spellStart"/>
            <w:r w:rsidR="00746B4E">
              <w:rPr>
                <w:rFonts w:ascii="Merriweather" w:eastAsia="Times New Roman" w:hAnsi="Merriweather" w:cs="Times New Roman" w:hint="cs"/>
                <w:color w:val="000000"/>
                <w:kern w:val="0"/>
                <w:sz w:val="26"/>
                <w:szCs w:val="26"/>
                <w:rtl/>
                <w:lang w:bidi="he-IL"/>
                <w14:ligatures w14:val="none"/>
              </w:rPr>
              <w:t>אסגיל</w:t>
            </w:r>
            <w:proofErr w:type="spellEnd"/>
            <w:r w:rsidR="00746B4E">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vertAlign w:val="superscript"/>
                <w:rtl/>
                <w:lang w:bidi="he-IL"/>
                <w14:ligatures w14:val="none"/>
              </w:rPr>
              <w:t>[30</w:t>
            </w:r>
            <w:r w:rsidR="00746B4E" w:rsidRPr="00746B4E">
              <w:rPr>
                <w:rFonts w:ascii="Merriweather" w:eastAsia="Times New Roman" w:hAnsi="Merriweather" w:cs="Times New Roman" w:hint="cs"/>
                <w:color w:val="000000"/>
                <w:kern w:val="0"/>
                <w:sz w:val="26"/>
                <w:szCs w:val="26"/>
                <w:vertAlign w:val="superscript"/>
                <w:rtl/>
                <w:lang w:bidi="he-IL"/>
                <w14:ligatures w14:val="none"/>
              </w:rPr>
              <w:t>]</w:t>
            </w:r>
          </w:p>
        </w:tc>
      </w:tr>
      <w:tr w:rsidR="00DE3730" w:rsidRPr="00DE3730" w14:paraId="6AC4F669" w14:textId="446CA4A9" w:rsidTr="00DE3730">
        <w:tc>
          <w:tcPr>
            <w:tcW w:w="5098" w:type="dxa"/>
          </w:tcPr>
          <w:p w14:paraId="332698E9" w14:textId="77777777" w:rsidR="00DE3730" w:rsidRPr="00DE3730" w:rsidRDefault="00DE3730" w:rsidP="00A93653">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DE3730">
              <w:rPr>
                <w:rFonts w:ascii="Merriweather" w:eastAsia="Times New Roman" w:hAnsi="Merriweather" w:cs="Times New Roman"/>
                <w:color w:val="000000"/>
                <w:kern w:val="0"/>
                <w:sz w:val="38"/>
                <w:szCs w:val="38"/>
                <w14:ligatures w14:val="none"/>
              </w:rPr>
              <w:t>A Polemic against the Babylonian Worldview</w:t>
            </w:r>
          </w:p>
        </w:tc>
        <w:tc>
          <w:tcPr>
            <w:tcW w:w="4252" w:type="dxa"/>
          </w:tcPr>
          <w:p w14:paraId="16F5BA58" w14:textId="35819CBE" w:rsidR="00DE3730" w:rsidRPr="00DE3730" w:rsidRDefault="00746B4E" w:rsidP="00746B4E">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פולמוס נגד השקפת העולם הבבלית</w:t>
            </w:r>
          </w:p>
        </w:tc>
      </w:tr>
      <w:tr w:rsidR="00DE3730" w:rsidRPr="00DE3730" w14:paraId="0122D52B" w14:textId="6BFA785D" w:rsidTr="00DE3730">
        <w:tc>
          <w:tcPr>
            <w:tcW w:w="5098" w:type="dxa"/>
          </w:tcPr>
          <w:p w14:paraId="212E1D32"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lastRenderedPageBreak/>
              <w:t xml:space="preserve">The biblical account of the Tower of Babel is a sharp polemic against the </w:t>
            </w:r>
            <w:proofErr w:type="spellStart"/>
            <w:r w:rsidRPr="00DE3730">
              <w:rPr>
                <w:rFonts w:ascii="Merriweather" w:eastAsia="Times New Roman" w:hAnsi="Merriweather" w:cs="Times New Roman"/>
                <w:color w:val="000000"/>
                <w:kern w:val="0"/>
                <w:sz w:val="26"/>
                <w:szCs w:val="26"/>
                <w14:ligatures w14:val="none"/>
              </w:rPr>
              <w:t>Marduk</w:t>
            </w:r>
            <w:proofErr w:type="spellEnd"/>
            <w:r w:rsidRPr="00DE3730">
              <w:rPr>
                <w:rFonts w:ascii="Merriweather" w:eastAsia="Times New Roman" w:hAnsi="Merriweather" w:cs="Times New Roman"/>
                <w:color w:val="000000"/>
                <w:kern w:val="0"/>
                <w:sz w:val="26"/>
                <w:szCs w:val="26"/>
                <w14:ligatures w14:val="none"/>
              </w:rPr>
              <w:t>/</w:t>
            </w:r>
            <w:proofErr w:type="spellStart"/>
            <w:r w:rsidRPr="00DE3730">
              <w:rPr>
                <w:rFonts w:ascii="Merriweather" w:eastAsia="Times New Roman" w:hAnsi="Merriweather" w:cs="Times New Roman"/>
                <w:color w:val="000000"/>
                <w:kern w:val="0"/>
                <w:sz w:val="26"/>
                <w:szCs w:val="26"/>
                <w14:ligatures w14:val="none"/>
              </w:rPr>
              <w:t>Babylo</w:t>
            </w:r>
            <w:proofErr w:type="spellEnd"/>
            <w:r w:rsidRPr="00DE3730">
              <w:rPr>
                <w:rFonts w:ascii="Merriweather" w:eastAsia="Times New Roman" w:hAnsi="Merriweather" w:cs="Times New Roman"/>
                <w:color w:val="000000"/>
                <w:kern w:val="0"/>
                <w:sz w:val="26"/>
                <w:szCs w:val="26"/>
                <w14:ligatures w14:val="none"/>
              </w:rPr>
              <w:t>-centric worldview. </w:t>
            </w:r>
            <w:proofErr w:type="spellStart"/>
            <w:r w:rsidRPr="00DE3730">
              <w:rPr>
                <w:rFonts w:ascii="Merriweather" w:eastAsia="Times New Roman" w:hAnsi="Merriweather" w:cs="Times New Roman"/>
                <w:i/>
                <w:iCs/>
                <w:color w:val="000000"/>
                <w:kern w:val="0"/>
                <w:sz w:val="26"/>
                <w:szCs w:val="26"/>
                <w14:ligatures w14:val="none"/>
              </w:rPr>
              <w:t>Enuma</w:t>
            </w:r>
            <w:proofErr w:type="spellEnd"/>
            <w:r w:rsidRPr="00DE3730">
              <w:rPr>
                <w:rFonts w:ascii="Merriweather" w:eastAsia="Times New Roman" w:hAnsi="Merriweather" w:cs="Times New Roman"/>
                <w:i/>
                <w:iCs/>
                <w:color w:val="000000"/>
                <w:kern w:val="0"/>
                <w:sz w:val="26"/>
                <w:szCs w:val="26"/>
                <w14:ligatures w14:val="none"/>
              </w:rPr>
              <w:t xml:space="preserve"> </w:t>
            </w:r>
            <w:proofErr w:type="spellStart"/>
            <w:r w:rsidRPr="00DE3730">
              <w:rPr>
                <w:rFonts w:ascii="Merriweather" w:eastAsia="Times New Roman" w:hAnsi="Merriweather" w:cs="Times New Roman"/>
                <w:i/>
                <w:iCs/>
                <w:color w:val="000000"/>
                <w:kern w:val="0"/>
                <w:sz w:val="26"/>
                <w:szCs w:val="26"/>
                <w14:ligatures w14:val="none"/>
              </w:rPr>
              <w:t>Elish</w:t>
            </w:r>
            <w:proofErr w:type="spellEnd"/>
            <w:r w:rsidRPr="00DE3730">
              <w:rPr>
                <w:rFonts w:ascii="Merriweather" w:eastAsia="Times New Roman" w:hAnsi="Merriweather" w:cs="Times New Roman"/>
                <w:color w:val="000000"/>
                <w:kern w:val="0"/>
                <w:sz w:val="26"/>
                <w:szCs w:val="26"/>
                <w14:ligatures w14:val="none"/>
              </w:rPr>
              <w:t xml:space="preserve"> claims that </w:t>
            </w:r>
            <w:proofErr w:type="spellStart"/>
            <w:r w:rsidRPr="00DE3730">
              <w:rPr>
                <w:rFonts w:ascii="Merriweather" w:eastAsia="Times New Roman" w:hAnsi="Merriweather" w:cs="Times New Roman"/>
                <w:color w:val="000000"/>
                <w:kern w:val="0"/>
                <w:sz w:val="26"/>
                <w:szCs w:val="26"/>
                <w14:ligatures w14:val="none"/>
              </w:rPr>
              <w:t>Marduk</w:t>
            </w:r>
            <w:proofErr w:type="spellEnd"/>
            <w:r w:rsidRPr="00DE3730">
              <w:rPr>
                <w:rFonts w:ascii="Merriweather" w:eastAsia="Times New Roman" w:hAnsi="Merriweather" w:cs="Times New Roman"/>
                <w:color w:val="000000"/>
                <w:kern w:val="0"/>
                <w:sz w:val="26"/>
                <w:szCs w:val="26"/>
                <w14:ligatures w14:val="none"/>
              </w:rPr>
              <w:t xml:space="preserve"> plans the construction of Babylon and his temple and humans build it, while the Tower of Babel story recounts that people plan the construction of the city and its tower without YHWH’s approval.</w:t>
            </w:r>
          </w:p>
        </w:tc>
        <w:tc>
          <w:tcPr>
            <w:tcW w:w="4252" w:type="dxa"/>
          </w:tcPr>
          <w:p w14:paraId="02E8830C" w14:textId="297D6CFD" w:rsidR="00DE3730" w:rsidRPr="00DE3730" w:rsidRDefault="00746B4E" w:rsidP="00746B4E">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סיפור מגדל בבל במקרא הוא פולמוס תקיף נגד השקפת העולם המציבה את בבל/</w:t>
            </w:r>
            <w:proofErr w:type="spellStart"/>
            <w:r w:rsidR="00FB243C">
              <w:rPr>
                <w:rFonts w:ascii="Merriweather" w:eastAsia="Times New Roman" w:hAnsi="Merriweather" w:cs="Times New Roman" w:hint="cs"/>
                <w:color w:val="000000"/>
                <w:kern w:val="0"/>
                <w:sz w:val="26"/>
                <w:szCs w:val="26"/>
                <w:rtl/>
                <w:lang w:bidi="he-IL"/>
                <w14:ligatures w14:val="none"/>
              </w:rPr>
              <w:t>מרדוך</w:t>
            </w:r>
            <w:proofErr w:type="spellEnd"/>
            <w:r w:rsidR="00FB243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במרכז. </w:t>
            </w:r>
            <w:proofErr w:type="spellStart"/>
            <w:r>
              <w:rPr>
                <w:rFonts w:ascii="Merriweather" w:eastAsia="Times New Roman" w:hAnsi="Merriweather" w:cs="Times New Roman" w:hint="cs"/>
                <w:color w:val="000000"/>
                <w:kern w:val="0"/>
                <w:sz w:val="26"/>
                <w:szCs w:val="26"/>
                <w:rtl/>
                <w:lang w:bidi="he-IL"/>
                <w14:ligatures w14:val="none"/>
              </w:rPr>
              <w:t>ב"אנומה</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אליש</w:t>
            </w:r>
            <w:proofErr w:type="spellEnd"/>
            <w:r>
              <w:rPr>
                <w:rFonts w:ascii="Merriweather" w:eastAsia="Times New Roman" w:hAnsi="Merriweather" w:cs="Times New Roman" w:hint="cs"/>
                <w:color w:val="000000"/>
                <w:kern w:val="0"/>
                <w:sz w:val="26"/>
                <w:szCs w:val="26"/>
                <w:rtl/>
                <w:lang w:bidi="he-IL"/>
                <w14:ligatures w14:val="none"/>
              </w:rPr>
              <w:t xml:space="preserve">" נטען </w:t>
            </w:r>
            <w:proofErr w:type="spellStart"/>
            <w:r>
              <w:rPr>
                <w:rFonts w:ascii="Merriweather" w:eastAsia="Times New Roman" w:hAnsi="Merriweather" w:cs="Times New Roman" w:hint="cs"/>
                <w:color w:val="000000"/>
                <w:kern w:val="0"/>
                <w:sz w:val="26"/>
                <w:szCs w:val="26"/>
                <w:rtl/>
                <w:lang w:bidi="he-IL"/>
                <w14:ligatures w14:val="none"/>
              </w:rPr>
              <w:t>ש</w:t>
            </w:r>
            <w:r w:rsidR="00FB243C">
              <w:rPr>
                <w:rFonts w:ascii="Merriweather" w:eastAsia="Times New Roman" w:hAnsi="Merriweather" w:cs="Times New Roman" w:hint="cs"/>
                <w:color w:val="000000"/>
                <w:kern w:val="0"/>
                <w:sz w:val="26"/>
                <w:szCs w:val="26"/>
                <w:rtl/>
                <w:lang w:bidi="he-IL"/>
                <w14:ligatures w14:val="none"/>
              </w:rPr>
              <w:t>מרדוך</w:t>
            </w:r>
            <w:proofErr w:type="spellEnd"/>
            <w:r w:rsidR="00FB243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תכנן את בניין בבל ומקדשו ובני האדם בנו אותם בפועל, ואילו סיפור מגדל בבל טוען שבני האדם עצמם תכננו את בניית העיר והמגדל בלי אישורו של י־הוה.</w:t>
            </w:r>
          </w:p>
        </w:tc>
      </w:tr>
      <w:tr w:rsidR="00DE3730" w:rsidRPr="00DE3730" w14:paraId="4F9E98EF" w14:textId="2CF80F32" w:rsidTr="00DE3730">
        <w:tc>
          <w:tcPr>
            <w:tcW w:w="5098" w:type="dxa"/>
          </w:tcPr>
          <w:p w14:paraId="30588978"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DE3730">
              <w:rPr>
                <w:rFonts w:ascii="Merriweather" w:eastAsia="Times New Roman" w:hAnsi="Merriweather" w:cs="Times New Roman"/>
                <w:i/>
                <w:iCs/>
                <w:color w:val="000000"/>
                <w:kern w:val="0"/>
                <w:sz w:val="26"/>
                <w:szCs w:val="26"/>
                <w14:ligatures w14:val="none"/>
              </w:rPr>
              <w:t>Enuma</w:t>
            </w:r>
            <w:proofErr w:type="spellEnd"/>
            <w:r w:rsidRPr="00DE3730">
              <w:rPr>
                <w:rFonts w:ascii="Merriweather" w:eastAsia="Times New Roman" w:hAnsi="Merriweather" w:cs="Times New Roman"/>
                <w:i/>
                <w:iCs/>
                <w:color w:val="000000"/>
                <w:kern w:val="0"/>
                <w:sz w:val="26"/>
                <w:szCs w:val="26"/>
                <w14:ligatures w14:val="none"/>
              </w:rPr>
              <w:t xml:space="preserve"> </w:t>
            </w:r>
            <w:proofErr w:type="spellStart"/>
            <w:r w:rsidRPr="00DE3730">
              <w:rPr>
                <w:rFonts w:ascii="Merriweather" w:eastAsia="Times New Roman" w:hAnsi="Merriweather" w:cs="Times New Roman"/>
                <w:i/>
                <w:iCs/>
                <w:color w:val="000000"/>
                <w:kern w:val="0"/>
                <w:sz w:val="26"/>
                <w:szCs w:val="26"/>
                <w14:ligatures w14:val="none"/>
              </w:rPr>
              <w:t>Elish</w:t>
            </w:r>
            <w:proofErr w:type="spellEnd"/>
            <w:r w:rsidRPr="00DE3730">
              <w:rPr>
                <w:rFonts w:ascii="Merriweather" w:eastAsia="Times New Roman" w:hAnsi="Merriweather" w:cs="Times New Roman"/>
                <w:color w:val="000000"/>
                <w:kern w:val="0"/>
                <w:sz w:val="26"/>
                <w:szCs w:val="26"/>
                <w14:ligatures w14:val="none"/>
              </w:rPr>
              <w:t> also</w:t>
            </w:r>
            <w:r w:rsidRPr="00DE3730">
              <w:rPr>
                <w:rFonts w:ascii="Merriweather" w:eastAsia="Times New Roman" w:hAnsi="Merriweather" w:cs="Times New Roman"/>
                <w:i/>
                <w:iCs/>
                <w:color w:val="000000"/>
                <w:kern w:val="0"/>
                <w:sz w:val="26"/>
                <w:szCs w:val="26"/>
                <w14:ligatures w14:val="none"/>
              </w:rPr>
              <w:t> </w:t>
            </w:r>
            <w:r w:rsidRPr="00DE3730">
              <w:rPr>
                <w:rFonts w:ascii="Merriweather" w:eastAsia="Times New Roman" w:hAnsi="Merriweather" w:cs="Times New Roman"/>
                <w:color w:val="000000"/>
                <w:kern w:val="0"/>
                <w:sz w:val="26"/>
                <w:szCs w:val="26"/>
                <w14:ligatures w14:val="none"/>
              </w:rPr>
              <w:t xml:space="preserve">describes Babylon and </w:t>
            </w:r>
            <w:proofErr w:type="spellStart"/>
            <w:r w:rsidRPr="00DE3730">
              <w:rPr>
                <w:rFonts w:ascii="Merriweather" w:eastAsia="Times New Roman" w:hAnsi="Merriweather" w:cs="Times New Roman"/>
                <w:color w:val="000000"/>
                <w:kern w:val="0"/>
                <w:sz w:val="26"/>
                <w:szCs w:val="26"/>
                <w14:ligatures w14:val="none"/>
              </w:rPr>
              <w:t>Esagil</w:t>
            </w:r>
            <w:proofErr w:type="spellEnd"/>
            <w:r w:rsidRPr="00DE3730">
              <w:rPr>
                <w:rFonts w:ascii="Merriweather" w:eastAsia="Times New Roman" w:hAnsi="Merriweather" w:cs="Times New Roman"/>
                <w:color w:val="000000"/>
                <w:kern w:val="0"/>
                <w:sz w:val="26"/>
                <w:szCs w:val="26"/>
                <w14:ligatures w14:val="none"/>
              </w:rPr>
              <w:t xml:space="preserve"> as the permanent residence of the divine king </w:t>
            </w:r>
            <w:proofErr w:type="spellStart"/>
            <w:r w:rsidRPr="00DE3730">
              <w:rPr>
                <w:rFonts w:ascii="Merriweather" w:eastAsia="Times New Roman" w:hAnsi="Merriweather" w:cs="Times New Roman"/>
                <w:color w:val="000000"/>
                <w:kern w:val="0"/>
                <w:sz w:val="26"/>
                <w:szCs w:val="26"/>
                <w14:ligatures w14:val="none"/>
              </w:rPr>
              <w:t>Marduk</w:t>
            </w:r>
            <w:proofErr w:type="spellEnd"/>
            <w:r w:rsidRPr="00DE3730">
              <w:rPr>
                <w:rFonts w:ascii="Merriweather" w:eastAsia="Times New Roman" w:hAnsi="Merriweather" w:cs="Times New Roman"/>
                <w:color w:val="000000"/>
                <w:kern w:val="0"/>
                <w:sz w:val="26"/>
                <w:szCs w:val="26"/>
                <w14:ligatures w14:val="none"/>
              </w:rPr>
              <w:t xml:space="preserve"> and nexus of all the gods. Conversely, Genesis presents Babylon as the site of architectural failure. YHWH disperses people by confusing their languages in order to prevent the completion of the city’s and tower’s constructions (11:6–8).</w:t>
            </w:r>
            <w:r w:rsidRPr="00DE3730">
              <w:rPr>
                <w:rFonts w:ascii="Merriweather" w:eastAsia="Times New Roman" w:hAnsi="Merriweather" w:cs="Times New Roman"/>
                <w:color w:val="B22222"/>
                <w:kern w:val="0"/>
                <w:sz w:val="23"/>
                <w:szCs w:val="23"/>
                <w:vertAlign w:val="superscript"/>
                <w14:ligatures w14:val="none"/>
              </w:rPr>
              <w:t>[30]</w:t>
            </w:r>
          </w:p>
        </w:tc>
        <w:tc>
          <w:tcPr>
            <w:tcW w:w="4252" w:type="dxa"/>
          </w:tcPr>
          <w:p w14:paraId="436BAE9C" w14:textId="45ED587B" w:rsidR="00DE3730" w:rsidRPr="00ED3E79" w:rsidRDefault="00CA50CA" w:rsidP="00970FD9">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נוסף על כך, </w:t>
            </w:r>
            <w:proofErr w:type="spellStart"/>
            <w:r w:rsidR="00ED3E79" w:rsidRPr="00ED3E79">
              <w:rPr>
                <w:rFonts w:ascii="Merriweather" w:eastAsia="Times New Roman" w:hAnsi="Merriweather" w:cs="Times New Roman" w:hint="cs"/>
                <w:color w:val="000000"/>
                <w:kern w:val="0"/>
                <w:sz w:val="26"/>
                <w:szCs w:val="26"/>
                <w:rtl/>
                <w:lang w:bidi="he-IL"/>
                <w14:ligatures w14:val="none"/>
              </w:rPr>
              <w:t>ב"אנומה</w:t>
            </w:r>
            <w:proofErr w:type="spellEnd"/>
            <w:r w:rsidR="00ED3E79" w:rsidRPr="00ED3E79">
              <w:rPr>
                <w:rFonts w:ascii="Merriweather" w:eastAsia="Times New Roman" w:hAnsi="Merriweather" w:cs="Times New Roman" w:hint="cs"/>
                <w:color w:val="000000"/>
                <w:kern w:val="0"/>
                <w:sz w:val="26"/>
                <w:szCs w:val="26"/>
                <w:rtl/>
                <w:lang w:bidi="he-IL"/>
                <w14:ligatures w14:val="none"/>
              </w:rPr>
              <w:t xml:space="preserve"> </w:t>
            </w:r>
            <w:proofErr w:type="spellStart"/>
            <w:r w:rsidR="00ED3E79" w:rsidRPr="00ED3E79">
              <w:rPr>
                <w:rFonts w:ascii="Merriweather" w:eastAsia="Times New Roman" w:hAnsi="Merriweather" w:cs="Times New Roman" w:hint="cs"/>
                <w:color w:val="000000"/>
                <w:kern w:val="0"/>
                <w:sz w:val="26"/>
                <w:szCs w:val="26"/>
                <w:rtl/>
                <w:lang w:bidi="he-IL"/>
                <w14:ligatures w14:val="none"/>
              </w:rPr>
              <w:t>אליש</w:t>
            </w:r>
            <w:proofErr w:type="spellEnd"/>
            <w:r w:rsidR="00ED3E79" w:rsidRPr="00ED3E79">
              <w:rPr>
                <w:rFonts w:ascii="Merriweather" w:eastAsia="Times New Roman" w:hAnsi="Merriweather" w:cs="Times New Roman" w:hint="cs"/>
                <w:color w:val="000000"/>
                <w:kern w:val="0"/>
                <w:sz w:val="26"/>
                <w:szCs w:val="26"/>
                <w:rtl/>
                <w:lang w:bidi="he-IL"/>
                <w14:ligatures w14:val="none"/>
              </w:rPr>
              <w:t xml:space="preserve">" </w:t>
            </w:r>
            <w:r w:rsidR="00E844DC">
              <w:rPr>
                <w:rFonts w:ascii="Merriweather" w:eastAsia="Times New Roman" w:hAnsi="Merriweather" w:cs="Times New Roman" w:hint="cs"/>
                <w:color w:val="000000"/>
                <w:kern w:val="0"/>
                <w:sz w:val="26"/>
                <w:szCs w:val="26"/>
                <w:rtl/>
                <w:lang w:bidi="he-IL"/>
                <w14:ligatures w14:val="none"/>
              </w:rPr>
              <w:t xml:space="preserve">בבל </w:t>
            </w:r>
            <w:proofErr w:type="spellStart"/>
            <w:r w:rsidR="00E844DC">
              <w:rPr>
                <w:rFonts w:ascii="Merriweather" w:eastAsia="Times New Roman" w:hAnsi="Merriweather" w:cs="Times New Roman" w:hint="cs"/>
                <w:color w:val="000000"/>
                <w:kern w:val="0"/>
                <w:sz w:val="26"/>
                <w:szCs w:val="26"/>
                <w:rtl/>
                <w:lang w:bidi="he-IL"/>
                <w14:ligatures w14:val="none"/>
              </w:rPr>
              <w:t>ו</w:t>
            </w:r>
            <w:r w:rsidR="00ED3E79">
              <w:rPr>
                <w:rFonts w:ascii="Merriweather" w:eastAsia="Times New Roman" w:hAnsi="Merriweather" w:cs="Times New Roman" w:hint="cs"/>
                <w:color w:val="000000"/>
                <w:kern w:val="0"/>
                <w:sz w:val="26"/>
                <w:szCs w:val="26"/>
                <w:rtl/>
                <w:lang w:bidi="he-IL"/>
                <w14:ligatures w14:val="none"/>
              </w:rPr>
              <w:t>אסגיל</w:t>
            </w:r>
            <w:proofErr w:type="spellEnd"/>
            <w:r w:rsidR="00ED3E79">
              <w:rPr>
                <w:rFonts w:ascii="Merriweather" w:eastAsia="Times New Roman" w:hAnsi="Merriweather" w:cs="Times New Roman" w:hint="cs"/>
                <w:color w:val="000000"/>
                <w:kern w:val="0"/>
                <w:sz w:val="26"/>
                <w:szCs w:val="26"/>
                <w:rtl/>
                <w:lang w:bidi="he-IL"/>
                <w14:ligatures w14:val="none"/>
              </w:rPr>
              <w:t xml:space="preserve"> מתוארים כמקום משכנו הקבוע של מלך האלים </w:t>
            </w:r>
            <w:proofErr w:type="spellStart"/>
            <w:r w:rsidR="00FB243C">
              <w:rPr>
                <w:rFonts w:ascii="Merriweather" w:eastAsia="Times New Roman" w:hAnsi="Merriweather" w:cs="Times New Roman" w:hint="cs"/>
                <w:color w:val="000000"/>
                <w:kern w:val="0"/>
                <w:sz w:val="26"/>
                <w:szCs w:val="26"/>
                <w:rtl/>
                <w:lang w:bidi="he-IL"/>
                <w14:ligatures w14:val="none"/>
              </w:rPr>
              <w:t>מרדוך</w:t>
            </w:r>
            <w:proofErr w:type="spellEnd"/>
            <w:r w:rsidR="00FB243C">
              <w:rPr>
                <w:rFonts w:ascii="Merriweather" w:eastAsia="Times New Roman" w:hAnsi="Merriweather" w:cs="Times New Roman" w:hint="cs"/>
                <w:color w:val="000000"/>
                <w:kern w:val="0"/>
                <w:sz w:val="26"/>
                <w:szCs w:val="26"/>
                <w:rtl/>
                <w:lang w:bidi="he-IL"/>
                <w14:ligatures w14:val="none"/>
              </w:rPr>
              <w:t>ּ</w:t>
            </w:r>
            <w:r w:rsidR="00ED3E79">
              <w:rPr>
                <w:rFonts w:ascii="Merriweather" w:eastAsia="Times New Roman" w:hAnsi="Merriweather" w:cs="Times New Roman" w:hint="cs"/>
                <w:color w:val="000000"/>
                <w:kern w:val="0"/>
                <w:sz w:val="26"/>
                <w:szCs w:val="26"/>
                <w:rtl/>
                <w:lang w:bidi="he-IL"/>
                <w14:ligatures w14:val="none"/>
              </w:rPr>
              <w:t xml:space="preserve"> ו</w:t>
            </w:r>
            <w:r w:rsidR="00E844DC">
              <w:rPr>
                <w:rFonts w:ascii="Merriweather" w:eastAsia="Times New Roman" w:hAnsi="Merriweather" w:cs="Times New Roman" w:hint="cs"/>
                <w:color w:val="000000"/>
                <w:kern w:val="0"/>
                <w:sz w:val="26"/>
                <w:szCs w:val="26"/>
                <w:rtl/>
                <w:lang w:bidi="he-IL"/>
                <w14:ligatures w14:val="none"/>
              </w:rPr>
              <w:t>כ</w:t>
            </w:r>
            <w:r w:rsidR="00ED3E79">
              <w:rPr>
                <w:rFonts w:ascii="Merriweather" w:eastAsia="Times New Roman" w:hAnsi="Merriweather" w:cs="Times New Roman" w:hint="cs"/>
                <w:color w:val="000000"/>
                <w:kern w:val="0"/>
                <w:sz w:val="26"/>
                <w:szCs w:val="26"/>
                <w:rtl/>
                <w:lang w:bidi="he-IL"/>
                <w14:ligatures w14:val="none"/>
              </w:rPr>
              <w:t>מקום המפגש של כל האלים. מנגד, ספר בראשית מתאר את בבל כאתר שהתרחש בו כישלון אדריכלי. י־הוה בולל את לשונם של האנשים כדי לגרום לתפוצתם ולמנוע את השלמת בניית העיר והמגדל (</w:t>
            </w:r>
            <w:proofErr w:type="spellStart"/>
            <w:r w:rsidR="00ED3E79">
              <w:rPr>
                <w:rFonts w:ascii="Merriweather" w:eastAsia="Times New Roman" w:hAnsi="Merriweather" w:cs="Times New Roman" w:hint="cs"/>
                <w:color w:val="000000"/>
                <w:kern w:val="0"/>
                <w:sz w:val="26"/>
                <w:szCs w:val="26"/>
                <w:rtl/>
                <w:lang w:bidi="he-IL"/>
                <w14:ligatures w14:val="none"/>
              </w:rPr>
              <w:t>יא:ו</w:t>
            </w:r>
            <w:proofErr w:type="spellEnd"/>
            <w:r w:rsidR="00ED3E79">
              <w:rPr>
                <w:rFonts w:ascii="Merriweather" w:eastAsia="Times New Roman" w:hAnsi="Merriweather" w:cs="Times New Roman" w:hint="cs"/>
                <w:color w:val="000000"/>
                <w:kern w:val="0"/>
                <w:sz w:val="26"/>
                <w:szCs w:val="26"/>
                <w:rtl/>
                <w:lang w:bidi="he-IL"/>
                <w14:ligatures w14:val="none"/>
              </w:rPr>
              <w:t>–ח).</w:t>
            </w:r>
            <w:r w:rsidR="00970FD9">
              <w:rPr>
                <w:rFonts w:ascii="Merriweather" w:eastAsia="Times New Roman" w:hAnsi="Merriweather" w:cs="Times New Roman" w:hint="cs"/>
                <w:color w:val="000000"/>
                <w:kern w:val="0"/>
                <w:sz w:val="26"/>
                <w:szCs w:val="26"/>
                <w:vertAlign w:val="superscript"/>
                <w:rtl/>
                <w:lang w:bidi="he-IL"/>
                <w14:ligatures w14:val="none"/>
              </w:rPr>
              <w:t>[31</w:t>
            </w:r>
            <w:r w:rsidR="00ED3E79" w:rsidRPr="00ED3E79">
              <w:rPr>
                <w:rFonts w:ascii="Merriweather" w:eastAsia="Times New Roman" w:hAnsi="Merriweather" w:cs="Times New Roman" w:hint="cs"/>
                <w:color w:val="000000"/>
                <w:kern w:val="0"/>
                <w:sz w:val="26"/>
                <w:szCs w:val="26"/>
                <w:vertAlign w:val="superscript"/>
                <w:rtl/>
                <w:lang w:bidi="he-IL"/>
                <w14:ligatures w14:val="none"/>
              </w:rPr>
              <w:t>]</w:t>
            </w:r>
          </w:p>
        </w:tc>
      </w:tr>
      <w:tr w:rsidR="00DE3730" w:rsidRPr="00DE3730" w14:paraId="3969B753" w14:textId="15165F0E" w:rsidTr="00DE3730">
        <w:tc>
          <w:tcPr>
            <w:tcW w:w="5098" w:type="dxa"/>
          </w:tcPr>
          <w:p w14:paraId="125DF416"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gramStart"/>
            <w:r w:rsidRPr="00DE3730">
              <w:rPr>
                <w:rFonts w:ascii="Merriweather" w:eastAsia="Times New Roman" w:hAnsi="Merriweather" w:cs="Times New Roman"/>
                <w:color w:val="000000"/>
                <w:kern w:val="0"/>
                <w:sz w:val="26"/>
                <w:szCs w:val="26"/>
                <w14:ligatures w14:val="none"/>
              </w:rPr>
              <w:t xml:space="preserve">The Tower of Babel story calls </w:t>
            </w:r>
            <w:proofErr w:type="spellStart"/>
            <w:r w:rsidRPr="00DE3730">
              <w:rPr>
                <w:rFonts w:ascii="Merriweather" w:eastAsia="Times New Roman" w:hAnsi="Merriweather" w:cs="Times New Roman"/>
                <w:color w:val="000000"/>
                <w:kern w:val="0"/>
                <w:sz w:val="26"/>
                <w:szCs w:val="26"/>
                <w14:ligatures w14:val="none"/>
              </w:rPr>
              <w:t>Marduk’s</w:t>
            </w:r>
            <w:proofErr w:type="spellEnd"/>
            <w:r w:rsidRPr="00DE3730">
              <w:rPr>
                <w:rFonts w:ascii="Merriweather" w:eastAsia="Times New Roman" w:hAnsi="Merriweather" w:cs="Times New Roman"/>
                <w:color w:val="000000"/>
                <w:kern w:val="0"/>
                <w:sz w:val="26"/>
                <w:szCs w:val="26"/>
                <w14:ligatures w14:val="none"/>
              </w:rPr>
              <w:t xml:space="preserve"> temple a </w:t>
            </w:r>
            <w:proofErr w:type="spellStart"/>
            <w:r w:rsidRPr="00DE3730">
              <w:rPr>
                <w:rFonts w:ascii="Merriweather" w:eastAsia="Times New Roman" w:hAnsi="Merriweather" w:cs="Times New Roman"/>
                <w:i/>
                <w:iCs/>
                <w:color w:val="000000"/>
                <w:kern w:val="0"/>
                <w:sz w:val="26"/>
                <w:szCs w:val="26"/>
                <w14:ligatures w14:val="none"/>
              </w:rPr>
              <w:t>migdal</w:t>
            </w:r>
            <w:proofErr w:type="spellEnd"/>
            <w:r w:rsidRPr="00DE3730">
              <w:rPr>
                <w:rFonts w:ascii="Merriweather" w:eastAsia="Times New Roman" w:hAnsi="Merriweather" w:cs="Times New Roman"/>
                <w:color w:val="000000"/>
                <w:kern w:val="0"/>
                <w:sz w:val="26"/>
                <w:szCs w:val="26"/>
                <w14:ligatures w14:val="none"/>
              </w:rPr>
              <w:t>, a term that typically refers to a tower or watch-tower as part of a fortification or citadel: in other words, a secular (even martial) tall building.</w:t>
            </w:r>
            <w:r w:rsidRPr="00DE3730">
              <w:rPr>
                <w:rFonts w:ascii="Merriweather" w:eastAsia="Times New Roman" w:hAnsi="Merriweather" w:cs="Times New Roman"/>
                <w:color w:val="B22222"/>
                <w:kern w:val="0"/>
                <w:sz w:val="23"/>
                <w:szCs w:val="23"/>
                <w:vertAlign w:val="superscript"/>
                <w14:ligatures w14:val="none"/>
              </w:rPr>
              <w:t>[31]</w:t>
            </w:r>
            <w:r w:rsidRPr="00DE3730">
              <w:rPr>
                <w:rFonts w:ascii="Merriweather" w:eastAsia="Times New Roman" w:hAnsi="Merriweather" w:cs="Times New Roman"/>
                <w:color w:val="000000"/>
                <w:kern w:val="0"/>
                <w:sz w:val="26"/>
                <w:szCs w:val="26"/>
                <w14:ligatures w14:val="none"/>
              </w:rPr>
              <w:t> The authors thus reject the notion in </w:t>
            </w:r>
            <w:proofErr w:type="spellStart"/>
            <w:r w:rsidRPr="00DE3730">
              <w:rPr>
                <w:rFonts w:ascii="Merriweather" w:eastAsia="Times New Roman" w:hAnsi="Merriweather" w:cs="Times New Roman"/>
                <w:i/>
                <w:iCs/>
                <w:color w:val="000000"/>
                <w:kern w:val="0"/>
                <w:sz w:val="26"/>
                <w:szCs w:val="26"/>
                <w14:ligatures w14:val="none"/>
              </w:rPr>
              <w:t>Enuma</w:t>
            </w:r>
            <w:proofErr w:type="spellEnd"/>
            <w:r w:rsidRPr="00DE3730">
              <w:rPr>
                <w:rFonts w:ascii="Merriweather" w:eastAsia="Times New Roman" w:hAnsi="Merriweather" w:cs="Times New Roman"/>
                <w:i/>
                <w:iCs/>
                <w:color w:val="000000"/>
                <w:kern w:val="0"/>
                <w:sz w:val="26"/>
                <w:szCs w:val="26"/>
                <w14:ligatures w14:val="none"/>
              </w:rPr>
              <w:t xml:space="preserve"> </w:t>
            </w:r>
            <w:proofErr w:type="spellStart"/>
            <w:r w:rsidRPr="00DE3730">
              <w:rPr>
                <w:rFonts w:ascii="Merriweather" w:eastAsia="Times New Roman" w:hAnsi="Merriweather" w:cs="Times New Roman"/>
                <w:i/>
                <w:iCs/>
                <w:color w:val="000000"/>
                <w:kern w:val="0"/>
                <w:sz w:val="26"/>
                <w:szCs w:val="26"/>
                <w14:ligatures w14:val="none"/>
              </w:rPr>
              <w:t>Elish</w:t>
            </w:r>
            <w:proofErr w:type="spellEnd"/>
            <w:r w:rsidRPr="00DE3730">
              <w:rPr>
                <w:rFonts w:ascii="Merriweather" w:eastAsia="Times New Roman" w:hAnsi="Merriweather" w:cs="Times New Roman"/>
                <w:i/>
                <w:iCs/>
                <w:color w:val="000000"/>
                <w:kern w:val="0"/>
                <w:sz w:val="26"/>
                <w:szCs w:val="26"/>
                <w14:ligatures w14:val="none"/>
              </w:rPr>
              <w:t> </w:t>
            </w:r>
            <w:r w:rsidRPr="00DE3730">
              <w:rPr>
                <w:rFonts w:ascii="Merriweather" w:eastAsia="Times New Roman" w:hAnsi="Merriweather" w:cs="Times New Roman"/>
                <w:color w:val="000000"/>
                <w:kern w:val="0"/>
                <w:sz w:val="26"/>
                <w:szCs w:val="26"/>
                <w14:ligatures w14:val="none"/>
              </w:rPr>
              <w:t xml:space="preserve">that </w:t>
            </w:r>
            <w:proofErr w:type="spellStart"/>
            <w:r w:rsidRPr="00DE3730">
              <w:rPr>
                <w:rFonts w:ascii="Merriweather" w:eastAsia="Times New Roman" w:hAnsi="Merriweather" w:cs="Times New Roman"/>
                <w:color w:val="000000"/>
                <w:kern w:val="0"/>
                <w:sz w:val="26"/>
                <w:szCs w:val="26"/>
                <w14:ligatures w14:val="none"/>
              </w:rPr>
              <w:t>Esagil</w:t>
            </w:r>
            <w:proofErr w:type="spellEnd"/>
            <w:r w:rsidRPr="00DE3730">
              <w:rPr>
                <w:rFonts w:ascii="Merriweather" w:eastAsia="Times New Roman" w:hAnsi="Merriweather" w:cs="Times New Roman"/>
                <w:color w:val="000000"/>
                <w:kern w:val="0"/>
                <w:sz w:val="26"/>
                <w:szCs w:val="26"/>
                <w14:ligatures w14:val="none"/>
              </w:rPr>
              <w:t xml:space="preserve">, the deep-rooted skyscraper of Babylon, is a sacred structure built by the gods as the residence of </w:t>
            </w:r>
            <w:proofErr w:type="spellStart"/>
            <w:r w:rsidRPr="00DE3730">
              <w:rPr>
                <w:rFonts w:ascii="Merriweather" w:eastAsia="Times New Roman" w:hAnsi="Merriweather" w:cs="Times New Roman"/>
                <w:color w:val="000000"/>
                <w:kern w:val="0"/>
                <w:sz w:val="26"/>
                <w:szCs w:val="26"/>
                <w14:ligatures w14:val="none"/>
              </w:rPr>
              <w:t>Marduk</w:t>
            </w:r>
            <w:proofErr w:type="spellEnd"/>
            <w:r w:rsidRPr="00DE3730">
              <w:rPr>
                <w:rFonts w:ascii="Merriweather" w:eastAsia="Times New Roman" w:hAnsi="Merriweather" w:cs="Times New Roman"/>
                <w:color w:val="000000"/>
                <w:kern w:val="0"/>
                <w:sz w:val="26"/>
                <w:szCs w:val="26"/>
                <w14:ligatures w14:val="none"/>
              </w:rPr>
              <w:t xml:space="preserve"> and the gods.</w:t>
            </w:r>
            <w:proofErr w:type="gramEnd"/>
          </w:p>
        </w:tc>
        <w:tc>
          <w:tcPr>
            <w:tcW w:w="4252" w:type="dxa"/>
          </w:tcPr>
          <w:p w14:paraId="16496166" w14:textId="6E99A559" w:rsidR="00DE3730" w:rsidRPr="00DE3730" w:rsidRDefault="00E844DC" w:rsidP="00E844DC">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הסיפור המקראי מכ</w:t>
            </w:r>
            <w:r w:rsidR="005B22B1">
              <w:rPr>
                <w:rFonts w:ascii="Merriweather" w:eastAsia="Times New Roman" w:hAnsi="Merriweather" w:cs="Times New Roman" w:hint="cs"/>
                <w:color w:val="000000"/>
                <w:kern w:val="0"/>
                <w:sz w:val="26"/>
                <w:szCs w:val="26"/>
                <w:rtl/>
                <w:lang w:bidi="he-IL"/>
                <w14:ligatures w14:val="none"/>
              </w:rPr>
              <w:t>נה</w:t>
            </w:r>
            <w:r>
              <w:rPr>
                <w:rFonts w:ascii="Merriweather" w:eastAsia="Times New Roman" w:hAnsi="Merriweather" w:cs="Times New Roman" w:hint="cs"/>
                <w:color w:val="000000"/>
                <w:kern w:val="0"/>
                <w:sz w:val="26"/>
                <w:szCs w:val="26"/>
                <w:rtl/>
                <w:lang w:bidi="he-IL"/>
                <w14:ligatures w14:val="none"/>
              </w:rPr>
              <w:t xml:space="preserve"> את</w:t>
            </w:r>
            <w:r w:rsidR="005B22B1">
              <w:rPr>
                <w:rFonts w:ascii="Merriweather" w:eastAsia="Times New Roman" w:hAnsi="Merriweather" w:cs="Times New Roman" w:hint="cs"/>
                <w:color w:val="000000"/>
                <w:kern w:val="0"/>
                <w:sz w:val="26"/>
                <w:szCs w:val="26"/>
                <w:rtl/>
                <w:lang w:bidi="he-IL"/>
                <w14:ligatures w14:val="none"/>
              </w:rPr>
              <w:t xml:space="preserve"> מקדש </w:t>
            </w:r>
            <w:proofErr w:type="spellStart"/>
            <w:r w:rsidR="00FB243C">
              <w:rPr>
                <w:rFonts w:ascii="Merriweather" w:eastAsia="Times New Roman" w:hAnsi="Merriweather" w:cs="Times New Roman" w:hint="cs"/>
                <w:color w:val="000000"/>
                <w:kern w:val="0"/>
                <w:sz w:val="26"/>
                <w:szCs w:val="26"/>
                <w:rtl/>
                <w:lang w:bidi="he-IL"/>
                <w14:ligatures w14:val="none"/>
              </w:rPr>
              <w:t>מרדוך</w:t>
            </w:r>
            <w:proofErr w:type="spellEnd"/>
            <w:r w:rsidR="00FB243C">
              <w:rPr>
                <w:rFonts w:ascii="Merriweather" w:eastAsia="Times New Roman" w:hAnsi="Merriweather" w:cs="Times New Roman" w:hint="cs"/>
                <w:color w:val="000000"/>
                <w:kern w:val="0"/>
                <w:sz w:val="26"/>
                <w:szCs w:val="26"/>
                <w:rtl/>
                <w:lang w:bidi="he-IL"/>
                <w14:ligatures w14:val="none"/>
              </w:rPr>
              <w:t>ּ</w:t>
            </w:r>
            <w:r w:rsidR="005B22B1">
              <w:rPr>
                <w:rFonts w:ascii="Merriweather" w:eastAsia="Times New Roman" w:hAnsi="Merriweather" w:cs="Times New Roman" w:hint="cs"/>
                <w:color w:val="000000"/>
                <w:kern w:val="0"/>
                <w:sz w:val="26"/>
                <w:szCs w:val="26"/>
                <w:rtl/>
                <w:lang w:bidi="he-IL"/>
                <w14:ligatures w14:val="none"/>
              </w:rPr>
              <w:t xml:space="preserve"> "מגדל"</w:t>
            </w:r>
            <w:r>
              <w:rPr>
                <w:rFonts w:ascii="Merriweather" w:eastAsia="Times New Roman" w:hAnsi="Merriweather" w:cs="Times New Roman" w:hint="cs"/>
                <w:color w:val="000000"/>
                <w:kern w:val="0"/>
                <w:sz w:val="26"/>
                <w:szCs w:val="26"/>
                <w:rtl/>
                <w:lang w:bidi="he-IL"/>
                <w14:ligatures w14:val="none"/>
              </w:rPr>
              <w:t>,</w:t>
            </w:r>
            <w:r w:rsidR="005B22B1">
              <w:rPr>
                <w:rFonts w:ascii="Merriweather" w:eastAsia="Times New Roman" w:hAnsi="Merriweather" w:cs="Times New Roman" w:hint="cs"/>
                <w:color w:val="000000"/>
                <w:kern w:val="0"/>
                <w:sz w:val="26"/>
                <w:szCs w:val="26"/>
                <w:rtl/>
                <w:lang w:bidi="he-IL"/>
                <w14:ligatures w14:val="none"/>
              </w:rPr>
              <w:t xml:space="preserve"> מונח המציין על פי רוב מגדל או מגדל שמירה שהוא חלק ממבצר; במילים אחרות – מבנה גבוה שנבנה לשם מטרה חילונית (ואפילו צבאית).</w:t>
            </w:r>
            <w:r w:rsidR="005B22B1" w:rsidRPr="005B22B1">
              <w:rPr>
                <w:rFonts w:ascii="Merriweather" w:eastAsia="Times New Roman" w:hAnsi="Merriweather" w:cs="Times New Roman" w:hint="cs"/>
                <w:color w:val="000000"/>
                <w:kern w:val="0"/>
                <w:sz w:val="26"/>
                <w:szCs w:val="26"/>
                <w:vertAlign w:val="superscript"/>
                <w:rtl/>
                <w:lang w:bidi="he-IL"/>
                <w14:ligatures w14:val="none"/>
              </w:rPr>
              <w:t>[3</w:t>
            </w:r>
            <w:r w:rsidR="00970FD9">
              <w:rPr>
                <w:rFonts w:ascii="Merriweather" w:eastAsia="Times New Roman" w:hAnsi="Merriweather" w:cs="Times New Roman" w:hint="cs"/>
                <w:color w:val="000000"/>
                <w:kern w:val="0"/>
                <w:sz w:val="26"/>
                <w:szCs w:val="26"/>
                <w:vertAlign w:val="superscript"/>
                <w:rtl/>
                <w:lang w:bidi="he-IL"/>
                <w14:ligatures w14:val="none"/>
              </w:rPr>
              <w:t>2</w:t>
            </w:r>
            <w:r w:rsidR="005B22B1" w:rsidRPr="005B22B1">
              <w:rPr>
                <w:rFonts w:ascii="Merriweather" w:eastAsia="Times New Roman" w:hAnsi="Merriweather" w:cs="Times New Roman" w:hint="cs"/>
                <w:color w:val="000000"/>
                <w:kern w:val="0"/>
                <w:sz w:val="26"/>
                <w:szCs w:val="26"/>
                <w:vertAlign w:val="superscript"/>
                <w:rtl/>
                <w:lang w:bidi="he-IL"/>
                <w14:ligatures w14:val="none"/>
              </w:rPr>
              <w:t>]</w:t>
            </w:r>
            <w:r w:rsidR="005B22B1">
              <w:rPr>
                <w:rFonts w:ascii="Merriweather" w:eastAsia="Times New Roman" w:hAnsi="Merriweather" w:cs="Times New Roman" w:hint="cs"/>
                <w:color w:val="000000"/>
                <w:kern w:val="0"/>
                <w:sz w:val="26"/>
                <w:szCs w:val="26"/>
                <w:rtl/>
                <w:lang w:bidi="he-IL"/>
                <w14:ligatures w14:val="none"/>
              </w:rPr>
              <w:t xml:space="preserve"> מחברי הסיפור דוחים אפ</w:t>
            </w:r>
            <w:r>
              <w:rPr>
                <w:rFonts w:ascii="Merriweather" w:eastAsia="Times New Roman" w:hAnsi="Merriweather" w:cs="Times New Roman" w:hint="cs"/>
                <w:color w:val="000000"/>
                <w:kern w:val="0"/>
                <w:sz w:val="26"/>
                <w:szCs w:val="26"/>
                <w:rtl/>
                <w:lang w:bidi="he-IL"/>
                <w14:ligatures w14:val="none"/>
              </w:rPr>
              <w:t>ו</w:t>
            </w:r>
            <w:r w:rsidR="005B22B1">
              <w:rPr>
                <w:rFonts w:ascii="Merriweather" w:eastAsia="Times New Roman" w:hAnsi="Merriweather" w:cs="Times New Roman" w:hint="cs"/>
                <w:color w:val="000000"/>
                <w:kern w:val="0"/>
                <w:sz w:val="26"/>
                <w:szCs w:val="26"/>
                <w:rtl/>
                <w:lang w:bidi="he-IL"/>
                <w14:ligatures w14:val="none"/>
              </w:rPr>
              <w:t xml:space="preserve">א </w:t>
            </w:r>
            <w:r>
              <w:rPr>
                <w:rFonts w:ascii="Merriweather" w:eastAsia="Times New Roman" w:hAnsi="Merriweather" w:cs="Times New Roman" w:hint="cs"/>
                <w:color w:val="000000"/>
                <w:kern w:val="0"/>
                <w:sz w:val="26"/>
                <w:szCs w:val="26"/>
                <w:rtl/>
                <w:lang w:bidi="he-IL"/>
                <w14:ligatures w14:val="none"/>
              </w:rPr>
              <w:t xml:space="preserve">את הרעיון המוצג </w:t>
            </w:r>
            <w:proofErr w:type="spellStart"/>
            <w:r>
              <w:rPr>
                <w:rFonts w:ascii="Merriweather" w:eastAsia="Times New Roman" w:hAnsi="Merriweather" w:cs="Times New Roman" w:hint="cs"/>
                <w:color w:val="000000"/>
                <w:kern w:val="0"/>
                <w:sz w:val="26"/>
                <w:szCs w:val="26"/>
                <w:rtl/>
                <w:lang w:bidi="he-IL"/>
                <w14:ligatures w14:val="none"/>
              </w:rPr>
              <w:t>ב"אנומה</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אליש</w:t>
            </w:r>
            <w:proofErr w:type="spellEnd"/>
            <w:r>
              <w:rPr>
                <w:rFonts w:ascii="Merriweather" w:eastAsia="Times New Roman" w:hAnsi="Merriweather" w:cs="Times New Roman" w:hint="cs"/>
                <w:color w:val="000000"/>
                <w:kern w:val="0"/>
                <w:sz w:val="26"/>
                <w:szCs w:val="26"/>
                <w:rtl/>
                <w:lang w:bidi="he-IL"/>
                <w14:ligatures w14:val="none"/>
              </w:rPr>
              <w:t xml:space="preserve">" </w:t>
            </w:r>
            <w:proofErr w:type="spellStart"/>
            <w:r>
              <w:rPr>
                <w:rFonts w:ascii="Merriweather" w:eastAsia="Times New Roman" w:hAnsi="Merriweather" w:cs="Times New Roman" w:hint="cs"/>
                <w:color w:val="000000"/>
                <w:kern w:val="0"/>
                <w:sz w:val="26"/>
                <w:szCs w:val="26"/>
                <w:rtl/>
                <w:lang w:bidi="he-IL"/>
                <w14:ligatures w14:val="none"/>
              </w:rPr>
              <w:t>ש</w:t>
            </w:r>
            <w:r w:rsidR="005B22B1">
              <w:rPr>
                <w:rFonts w:ascii="Merriweather" w:eastAsia="Times New Roman" w:hAnsi="Merriweather" w:cs="Times New Roman" w:hint="cs"/>
                <w:color w:val="000000"/>
                <w:kern w:val="0"/>
                <w:sz w:val="26"/>
                <w:szCs w:val="26"/>
                <w:rtl/>
                <w:lang w:bidi="he-IL"/>
                <w14:ligatures w14:val="none"/>
              </w:rPr>
              <w:t>אסגיל</w:t>
            </w:r>
            <w:proofErr w:type="spellEnd"/>
            <w:r w:rsidR="005B22B1">
              <w:rPr>
                <w:rFonts w:ascii="Merriweather" w:eastAsia="Times New Roman" w:hAnsi="Merriweather" w:cs="Times New Roman" w:hint="cs"/>
                <w:color w:val="000000"/>
                <w:kern w:val="0"/>
                <w:sz w:val="26"/>
                <w:szCs w:val="26"/>
                <w:rtl/>
                <w:lang w:bidi="he-IL"/>
                <w14:ligatures w14:val="none"/>
              </w:rPr>
              <w:t xml:space="preserve">, גורד השחקים </w:t>
            </w:r>
            <w:proofErr w:type="spellStart"/>
            <w:r>
              <w:rPr>
                <w:rFonts w:ascii="Merriweather" w:eastAsia="Times New Roman" w:hAnsi="Merriweather" w:cs="Times New Roman" w:hint="cs"/>
                <w:color w:val="000000"/>
                <w:kern w:val="0"/>
                <w:sz w:val="26"/>
                <w:szCs w:val="26"/>
                <w:rtl/>
                <w:lang w:bidi="he-IL"/>
                <w14:ligatures w14:val="none"/>
              </w:rPr>
              <w:t>עמוק־היסודות</w:t>
            </w:r>
            <w:proofErr w:type="spellEnd"/>
            <w:r>
              <w:rPr>
                <w:rFonts w:ascii="Merriweather" w:eastAsia="Times New Roman" w:hAnsi="Merriweather" w:cs="Times New Roman" w:hint="cs"/>
                <w:color w:val="000000"/>
                <w:kern w:val="0"/>
                <w:sz w:val="26"/>
                <w:szCs w:val="26"/>
                <w:rtl/>
                <w:lang w:bidi="he-IL"/>
                <w14:ligatures w14:val="none"/>
              </w:rPr>
              <w:t xml:space="preserve"> </w:t>
            </w:r>
            <w:r w:rsidR="005B22B1">
              <w:rPr>
                <w:rFonts w:ascii="Merriweather" w:eastAsia="Times New Roman" w:hAnsi="Merriweather" w:cs="Times New Roman" w:hint="cs"/>
                <w:color w:val="000000"/>
                <w:kern w:val="0"/>
                <w:sz w:val="26"/>
                <w:szCs w:val="26"/>
                <w:rtl/>
                <w:lang w:bidi="he-IL"/>
                <w14:ligatures w14:val="none"/>
              </w:rPr>
              <w:t xml:space="preserve">מבבל, הוא מבנה מקודש שהאלים בנו כמשכן </w:t>
            </w:r>
            <w:proofErr w:type="spellStart"/>
            <w:r w:rsidR="005B22B1">
              <w:rPr>
                <w:rFonts w:ascii="Merriweather" w:eastAsia="Times New Roman" w:hAnsi="Merriweather" w:cs="Times New Roman" w:hint="cs"/>
                <w:color w:val="000000"/>
                <w:kern w:val="0"/>
                <w:sz w:val="26"/>
                <w:szCs w:val="26"/>
                <w:rtl/>
                <w:lang w:bidi="he-IL"/>
                <w14:ligatures w14:val="none"/>
              </w:rPr>
              <w:t>ל</w:t>
            </w:r>
            <w:r w:rsidR="00FB243C">
              <w:rPr>
                <w:rFonts w:ascii="Merriweather" w:eastAsia="Times New Roman" w:hAnsi="Merriweather" w:cs="Times New Roman" w:hint="cs"/>
                <w:color w:val="000000"/>
                <w:kern w:val="0"/>
                <w:sz w:val="26"/>
                <w:szCs w:val="26"/>
                <w:rtl/>
                <w:lang w:bidi="he-IL"/>
                <w14:ligatures w14:val="none"/>
              </w:rPr>
              <w:t>מרדוך</w:t>
            </w:r>
            <w:proofErr w:type="spellEnd"/>
            <w:r w:rsidR="00FB243C">
              <w:rPr>
                <w:rFonts w:ascii="Merriweather" w:eastAsia="Times New Roman" w:hAnsi="Merriweather" w:cs="Times New Roman" w:hint="cs"/>
                <w:color w:val="000000"/>
                <w:kern w:val="0"/>
                <w:sz w:val="26"/>
                <w:szCs w:val="26"/>
                <w:rtl/>
                <w:lang w:bidi="he-IL"/>
                <w14:ligatures w14:val="none"/>
              </w:rPr>
              <w:t>ּ</w:t>
            </w:r>
            <w:r w:rsidR="005B22B1">
              <w:rPr>
                <w:rFonts w:ascii="Merriweather" w:eastAsia="Times New Roman" w:hAnsi="Merriweather" w:cs="Times New Roman" w:hint="cs"/>
                <w:color w:val="000000"/>
                <w:kern w:val="0"/>
                <w:sz w:val="26"/>
                <w:szCs w:val="26"/>
                <w:rtl/>
                <w:lang w:bidi="he-IL"/>
                <w14:ligatures w14:val="none"/>
              </w:rPr>
              <w:t xml:space="preserve"> ולאלים. </w:t>
            </w:r>
          </w:p>
        </w:tc>
      </w:tr>
      <w:tr w:rsidR="00DE3730" w:rsidRPr="00DE3730" w14:paraId="5CE11B1E" w14:textId="182A3A35" w:rsidTr="00DE3730">
        <w:tc>
          <w:tcPr>
            <w:tcW w:w="5098" w:type="dxa"/>
          </w:tcPr>
          <w:p w14:paraId="27AAC1FF" w14:textId="77777777" w:rsidR="00DE3730" w:rsidRPr="00DE3730" w:rsidRDefault="00DE3730" w:rsidP="00A93653">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DE3730">
              <w:rPr>
                <w:rFonts w:ascii="Merriweather" w:eastAsia="Times New Roman" w:hAnsi="Merriweather" w:cs="Times New Roman"/>
                <w:color w:val="000000"/>
                <w:kern w:val="0"/>
                <w:sz w:val="26"/>
                <w:szCs w:val="26"/>
                <w14:ligatures w14:val="none"/>
              </w:rPr>
              <w:lastRenderedPageBreak/>
              <w:t xml:space="preserve">By denying the Babylonian myth’s main thesis, i.e., </w:t>
            </w:r>
            <w:proofErr w:type="spellStart"/>
            <w:r w:rsidRPr="00DE3730">
              <w:rPr>
                <w:rFonts w:ascii="Merriweather" w:eastAsia="Times New Roman" w:hAnsi="Merriweather" w:cs="Times New Roman"/>
                <w:color w:val="000000"/>
                <w:kern w:val="0"/>
                <w:sz w:val="26"/>
                <w:szCs w:val="26"/>
                <w14:ligatures w14:val="none"/>
              </w:rPr>
              <w:t>Marduk’s</w:t>
            </w:r>
            <w:proofErr w:type="spellEnd"/>
            <w:r w:rsidRPr="00DE3730">
              <w:rPr>
                <w:rFonts w:ascii="Merriweather" w:eastAsia="Times New Roman" w:hAnsi="Merriweather" w:cs="Times New Roman"/>
                <w:color w:val="000000"/>
                <w:kern w:val="0"/>
                <w:sz w:val="26"/>
                <w:szCs w:val="26"/>
                <w14:ligatures w14:val="none"/>
              </w:rPr>
              <w:t xml:space="preserve"> newly established status as the divine ruler with Babylon as the center of the universe and the dwelling place of the gods, and the sacred origin of the city and its main temple, Genesis 11:1–9 rejects the </w:t>
            </w:r>
            <w:proofErr w:type="spellStart"/>
            <w:r w:rsidRPr="00DE3730">
              <w:rPr>
                <w:rFonts w:ascii="Merriweather" w:eastAsia="Times New Roman" w:hAnsi="Merriweather" w:cs="Times New Roman"/>
                <w:color w:val="000000"/>
                <w:kern w:val="0"/>
                <w:sz w:val="26"/>
                <w:szCs w:val="26"/>
                <w14:ligatures w14:val="none"/>
              </w:rPr>
              <w:t>Marduk</w:t>
            </w:r>
            <w:proofErr w:type="spellEnd"/>
            <w:r w:rsidRPr="00DE3730">
              <w:rPr>
                <w:rFonts w:ascii="Merriweather" w:eastAsia="Times New Roman" w:hAnsi="Merriweather" w:cs="Times New Roman"/>
                <w:color w:val="000000"/>
                <w:kern w:val="0"/>
                <w:sz w:val="26"/>
                <w:szCs w:val="26"/>
                <w14:ligatures w14:val="none"/>
              </w:rPr>
              <w:t>/</w:t>
            </w:r>
            <w:proofErr w:type="spellStart"/>
            <w:r w:rsidRPr="00DE3730">
              <w:rPr>
                <w:rFonts w:ascii="Merriweather" w:eastAsia="Times New Roman" w:hAnsi="Merriweather" w:cs="Times New Roman"/>
                <w:color w:val="000000"/>
                <w:kern w:val="0"/>
                <w:sz w:val="26"/>
                <w:szCs w:val="26"/>
                <w14:ligatures w14:val="none"/>
              </w:rPr>
              <w:t>Babylo</w:t>
            </w:r>
            <w:proofErr w:type="spellEnd"/>
            <w:r w:rsidRPr="00DE3730">
              <w:rPr>
                <w:rFonts w:ascii="Merriweather" w:eastAsia="Times New Roman" w:hAnsi="Merriweather" w:cs="Times New Roman"/>
                <w:color w:val="000000"/>
                <w:kern w:val="0"/>
                <w:sz w:val="26"/>
                <w:szCs w:val="26"/>
                <w14:ligatures w14:val="none"/>
              </w:rPr>
              <w:t>-centric worldview.</w:t>
            </w:r>
          </w:p>
        </w:tc>
        <w:tc>
          <w:tcPr>
            <w:tcW w:w="4252" w:type="dxa"/>
          </w:tcPr>
          <w:p w14:paraId="2707C6EA" w14:textId="5F38308E" w:rsidR="00DE3730" w:rsidRPr="00EB1ED2" w:rsidRDefault="00EB1ED2" w:rsidP="00E844DC">
            <w:pPr>
              <w:shd w:val="clear" w:color="auto" w:fill="FFFFFF"/>
              <w:bidi/>
              <w:spacing w:after="300" w:line="465" w:lineRule="atLeast"/>
              <w:rPr>
                <w:rFonts w:ascii="Merriweather" w:eastAsia="Times New Roman" w:hAnsi="Merriweather" w:cs="Times New Roman" w:hint="cs"/>
                <w:color w:val="000000"/>
                <w:kern w:val="0"/>
                <w:sz w:val="26"/>
                <w:szCs w:val="26"/>
                <w:vertAlign w:val="subscript"/>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היחידה בראשית </w:t>
            </w:r>
            <w:proofErr w:type="spellStart"/>
            <w:r>
              <w:rPr>
                <w:rFonts w:ascii="Merriweather" w:eastAsia="Times New Roman" w:hAnsi="Merriweather" w:cs="Times New Roman" w:hint="cs"/>
                <w:color w:val="000000"/>
                <w:kern w:val="0"/>
                <w:sz w:val="26"/>
                <w:szCs w:val="26"/>
                <w:rtl/>
                <w:lang w:bidi="he-IL"/>
                <w14:ligatures w14:val="none"/>
              </w:rPr>
              <w:t>יא:א</w:t>
            </w:r>
            <w:proofErr w:type="spellEnd"/>
            <w:r>
              <w:rPr>
                <w:rFonts w:ascii="Merriweather" w:eastAsia="Times New Roman" w:hAnsi="Merriweather" w:cs="Times New Roman" w:hint="cs"/>
                <w:color w:val="000000"/>
                <w:kern w:val="0"/>
                <w:sz w:val="26"/>
                <w:szCs w:val="26"/>
                <w:rtl/>
                <w:lang w:bidi="he-IL"/>
                <w14:ligatures w14:val="none"/>
              </w:rPr>
              <w:t xml:space="preserve">–ט מתנגדת לתזה העיקרית של המיתוס הבבלי – מעמדו החדש של </w:t>
            </w:r>
            <w:proofErr w:type="spellStart"/>
            <w:r w:rsidR="00FB243C">
              <w:rPr>
                <w:rFonts w:ascii="Merriweather" w:eastAsia="Times New Roman" w:hAnsi="Merriweather" w:cs="Times New Roman" w:hint="cs"/>
                <w:color w:val="000000"/>
                <w:kern w:val="0"/>
                <w:sz w:val="26"/>
                <w:szCs w:val="26"/>
                <w:rtl/>
                <w:lang w:bidi="he-IL"/>
                <w14:ligatures w14:val="none"/>
              </w:rPr>
              <w:t>מרדוך</w:t>
            </w:r>
            <w:proofErr w:type="spellEnd"/>
            <w:r w:rsidR="00FB243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כראש האלים, קביעת בבל כלב העולם ו</w:t>
            </w:r>
            <w:r w:rsidR="00E844DC">
              <w:rPr>
                <w:rFonts w:ascii="Merriweather" w:eastAsia="Times New Roman" w:hAnsi="Merriweather" w:cs="Times New Roman" w:hint="cs"/>
                <w:color w:val="000000"/>
                <w:kern w:val="0"/>
                <w:sz w:val="26"/>
                <w:szCs w:val="26"/>
                <w:rtl/>
                <w:lang w:bidi="he-IL"/>
                <w14:ligatures w14:val="none"/>
              </w:rPr>
              <w:t>כ</w:t>
            </w:r>
            <w:r>
              <w:rPr>
                <w:rFonts w:ascii="Merriweather" w:eastAsia="Times New Roman" w:hAnsi="Merriweather" w:cs="Times New Roman" w:hint="cs"/>
                <w:color w:val="000000"/>
                <w:kern w:val="0"/>
                <w:sz w:val="26"/>
                <w:szCs w:val="26"/>
                <w:rtl/>
                <w:lang w:bidi="he-IL"/>
                <w14:ligatures w14:val="none"/>
              </w:rPr>
              <w:t>מקום משכנם של האלים ומקורם המקודש של העיר והמקדש המרכזי בה</w:t>
            </w:r>
            <w:r w:rsidR="00E844DC">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 xml:space="preserve"> וכך דוחה את השקפת העולם המציבה במרכז את </w:t>
            </w:r>
            <w:proofErr w:type="spellStart"/>
            <w:r w:rsidR="00FB243C">
              <w:rPr>
                <w:rFonts w:ascii="Merriweather" w:eastAsia="Times New Roman" w:hAnsi="Merriweather" w:cs="Times New Roman" w:hint="cs"/>
                <w:color w:val="000000"/>
                <w:kern w:val="0"/>
                <w:sz w:val="26"/>
                <w:szCs w:val="26"/>
                <w:rtl/>
                <w:lang w:bidi="he-IL"/>
                <w14:ligatures w14:val="none"/>
              </w:rPr>
              <w:t>מרדוך</w:t>
            </w:r>
            <w:proofErr w:type="spellEnd"/>
            <w:r w:rsidR="00FB243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ואת בבל.</w:t>
            </w:r>
          </w:p>
        </w:tc>
      </w:tr>
      <w:tr w:rsidR="00DE3730" w:rsidRPr="00DE3730" w14:paraId="11C867E6" w14:textId="489A9120" w:rsidTr="00DE3730">
        <w:tc>
          <w:tcPr>
            <w:tcW w:w="5098" w:type="dxa"/>
          </w:tcPr>
          <w:p w14:paraId="1D9FAD4F"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rtl/>
                <w14:ligatures w14:val="none"/>
              </w:rPr>
            </w:pPr>
            <w:r w:rsidRPr="00DE3730">
              <w:rPr>
                <w:rFonts w:ascii="Merriweather" w:eastAsia="Times New Roman" w:hAnsi="Merriweather" w:cs="Times New Roman"/>
                <w:color w:val="333333"/>
                <w:kern w:val="0"/>
                <w:sz w:val="23"/>
                <w:szCs w:val="23"/>
                <w14:ligatures w14:val="none"/>
              </w:rPr>
              <w:t>This essay is based on our comprehensive comparative study of </w:t>
            </w:r>
            <w:proofErr w:type="spellStart"/>
            <w:r w:rsidRPr="00DE3730">
              <w:rPr>
                <w:rFonts w:ascii="Merriweather" w:eastAsia="Times New Roman" w:hAnsi="Merriweather" w:cs="Times New Roman"/>
                <w:i/>
                <w:iCs/>
                <w:color w:val="333333"/>
                <w:kern w:val="0"/>
                <w:sz w:val="23"/>
                <w:szCs w:val="23"/>
                <w14:ligatures w14:val="none"/>
              </w:rPr>
              <w:t>Enuma</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Elish</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and Genesis 11:1–9, T. M. </w:t>
            </w:r>
            <w:proofErr w:type="spellStart"/>
            <w:r w:rsidRPr="00DE3730">
              <w:rPr>
                <w:rFonts w:ascii="Merriweather" w:eastAsia="Times New Roman" w:hAnsi="Merriweather" w:cs="Times New Roman"/>
                <w:color w:val="333333"/>
                <w:kern w:val="0"/>
                <w:sz w:val="23"/>
                <w:szCs w:val="23"/>
                <w14:ligatures w14:val="none"/>
              </w:rPr>
              <w:t>Oshima</w:t>
            </w:r>
            <w:proofErr w:type="spellEnd"/>
            <w:r w:rsidRPr="00DE3730">
              <w:rPr>
                <w:rFonts w:ascii="Merriweather" w:eastAsia="Times New Roman" w:hAnsi="Merriweather" w:cs="Times New Roman"/>
                <w:color w:val="333333"/>
                <w:kern w:val="0"/>
                <w:sz w:val="23"/>
                <w:szCs w:val="23"/>
                <w14:ligatures w14:val="none"/>
              </w:rPr>
              <w:t xml:space="preserve"> and A. Acker </w:t>
            </w:r>
            <w:proofErr w:type="spellStart"/>
            <w:r w:rsidRPr="00DE3730">
              <w:rPr>
                <w:rFonts w:ascii="Merriweather" w:eastAsia="Times New Roman" w:hAnsi="Merriweather" w:cs="Times New Roman"/>
                <w:color w:val="333333"/>
                <w:kern w:val="0"/>
                <w:sz w:val="23"/>
                <w:szCs w:val="23"/>
                <w14:ligatures w14:val="none"/>
              </w:rPr>
              <w:t>Gruseke</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L’homme</w:t>
            </w:r>
            <w:proofErr w:type="spellEnd"/>
            <w:r w:rsidRPr="00DE3730">
              <w:rPr>
                <w:rFonts w:ascii="Merriweather" w:eastAsia="Times New Roman" w:hAnsi="Merriweather" w:cs="Times New Roman"/>
                <w:i/>
                <w:iCs/>
                <w:color w:val="333333"/>
                <w:kern w:val="0"/>
                <w:sz w:val="23"/>
                <w:szCs w:val="23"/>
                <w14:ligatures w14:val="none"/>
              </w:rPr>
              <w:t xml:space="preserve"> propose</w:t>
            </w:r>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Dieu</w:t>
            </w:r>
            <w:proofErr w:type="spellEnd"/>
            <w:r w:rsidRPr="00DE3730">
              <w:rPr>
                <w:rFonts w:ascii="Merriweather" w:eastAsia="Times New Roman" w:hAnsi="Merriweather" w:cs="Times New Roman"/>
                <w:i/>
                <w:iCs/>
                <w:color w:val="333333"/>
                <w:kern w:val="0"/>
                <w:sz w:val="23"/>
                <w:szCs w:val="23"/>
                <w14:ligatures w14:val="none"/>
              </w:rPr>
              <w:t>...disperse: Gen 11:1–9 in Comparative and Spatial Perspective</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forthcoming. The translations of cuneiform texts and the Hebrew Bible are my own unless otherwise noted. </w:t>
            </w:r>
            <w:proofErr w:type="gramStart"/>
            <w:r w:rsidRPr="00DE3730">
              <w:rPr>
                <w:rFonts w:ascii="Merriweather" w:eastAsia="Times New Roman" w:hAnsi="Merriweather" w:cs="Times New Roman"/>
                <w:color w:val="333333"/>
                <w:kern w:val="0"/>
                <w:sz w:val="23"/>
                <w:szCs w:val="23"/>
                <w14:ligatures w14:val="none"/>
              </w:rPr>
              <w:t xml:space="preserve">For additional literature on Genesis 11:1–9, see: e.g., Angelika </w:t>
            </w:r>
            <w:proofErr w:type="spellStart"/>
            <w:r w:rsidRPr="00DE3730">
              <w:rPr>
                <w:rFonts w:ascii="Merriweather" w:eastAsia="Times New Roman" w:hAnsi="Merriweather" w:cs="Times New Roman"/>
                <w:color w:val="333333"/>
                <w:kern w:val="0"/>
                <w:sz w:val="23"/>
                <w:szCs w:val="23"/>
                <w14:ligatures w14:val="none"/>
              </w:rPr>
              <w:t>Berlejung</w:t>
            </w:r>
            <w:proofErr w:type="spellEnd"/>
            <w:r w:rsidRPr="00DE3730">
              <w:rPr>
                <w:rFonts w:ascii="Merriweather" w:eastAsia="Times New Roman" w:hAnsi="Merriweather" w:cs="Times New Roman"/>
                <w:color w:val="333333"/>
                <w:kern w:val="0"/>
                <w:sz w:val="23"/>
                <w:szCs w:val="23"/>
                <w14:ligatures w14:val="none"/>
              </w:rPr>
              <w:t>, “Living in the Land of Shinar: Reflections of Exile in Genesis 11:1–9?,” in </w:t>
            </w:r>
            <w:r w:rsidRPr="00DE3730">
              <w:rPr>
                <w:rFonts w:ascii="Merriweather" w:eastAsia="Times New Roman" w:hAnsi="Merriweather" w:cs="Times New Roman"/>
                <w:i/>
                <w:iCs/>
                <w:color w:val="333333"/>
                <w:kern w:val="0"/>
                <w:sz w:val="23"/>
                <w:szCs w:val="23"/>
                <w14:ligatures w14:val="none"/>
              </w:rPr>
              <w:t>The Fall of Jerusalem and the Rise of the Torah</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ed</w:t>
            </w:r>
            <w:proofErr w:type="spellEnd"/>
            <w:r w:rsidRPr="00DE3730">
              <w:rPr>
                <w:rFonts w:ascii="Merriweather" w:eastAsia="Times New Roman" w:hAnsi="Merriweather" w:cs="Times New Roman"/>
                <w:color w:val="333333"/>
                <w:kern w:val="0"/>
                <w:sz w:val="23"/>
                <w:szCs w:val="23"/>
                <w14:ligatures w14:val="none"/>
              </w:rPr>
              <w:t xml:space="preserve"> P. </w:t>
            </w:r>
            <w:proofErr w:type="spellStart"/>
            <w:r w:rsidRPr="00DE3730">
              <w:rPr>
                <w:rFonts w:ascii="Merriweather" w:eastAsia="Times New Roman" w:hAnsi="Merriweather" w:cs="Times New Roman"/>
                <w:color w:val="333333"/>
                <w:kern w:val="0"/>
                <w:sz w:val="23"/>
                <w:szCs w:val="23"/>
                <w14:ligatures w14:val="none"/>
              </w:rPr>
              <w:t>Dubovský</w:t>
            </w:r>
            <w:proofErr w:type="spellEnd"/>
            <w:r w:rsidRPr="00DE3730">
              <w:rPr>
                <w:rFonts w:ascii="Merriweather" w:eastAsia="Times New Roman" w:hAnsi="Merriweather" w:cs="Times New Roman"/>
                <w:color w:val="333333"/>
                <w:kern w:val="0"/>
                <w:sz w:val="23"/>
                <w:szCs w:val="23"/>
                <w14:ligatures w14:val="none"/>
              </w:rPr>
              <w:t xml:space="preserve">, D. </w:t>
            </w:r>
            <w:proofErr w:type="spellStart"/>
            <w:r w:rsidRPr="00DE3730">
              <w:rPr>
                <w:rFonts w:ascii="Merriweather" w:eastAsia="Times New Roman" w:hAnsi="Merriweather" w:cs="Times New Roman"/>
                <w:color w:val="333333"/>
                <w:kern w:val="0"/>
                <w:sz w:val="23"/>
                <w:szCs w:val="23"/>
                <w14:ligatures w14:val="none"/>
              </w:rPr>
              <w:t>Markl</w:t>
            </w:r>
            <w:proofErr w:type="spellEnd"/>
            <w:r w:rsidRPr="00DE3730">
              <w:rPr>
                <w:rFonts w:ascii="Merriweather" w:eastAsia="Times New Roman" w:hAnsi="Merriweather" w:cs="Times New Roman"/>
                <w:color w:val="333333"/>
                <w:kern w:val="0"/>
                <w:sz w:val="23"/>
                <w:szCs w:val="23"/>
                <w14:ligatures w14:val="none"/>
              </w:rPr>
              <w:t>, and J.–P. Sonnet (</w:t>
            </w:r>
            <w:proofErr w:type="spellStart"/>
            <w:r w:rsidRPr="00DE3730">
              <w:rPr>
                <w:rFonts w:ascii="Merriweather" w:eastAsia="Times New Roman" w:hAnsi="Merriweather" w:cs="Times New Roman"/>
                <w:color w:val="333333"/>
                <w:kern w:val="0"/>
                <w:sz w:val="23"/>
                <w:szCs w:val="23"/>
                <w14:ligatures w14:val="none"/>
              </w:rPr>
              <w:t>Tübingen</w:t>
            </w:r>
            <w:proofErr w:type="spellEnd"/>
            <w:r w:rsidRPr="00DE3730">
              <w:rPr>
                <w:rFonts w:ascii="Merriweather" w:eastAsia="Times New Roman" w:hAnsi="Merriweather" w:cs="Times New Roman"/>
                <w:color w:val="333333"/>
                <w:kern w:val="0"/>
                <w:sz w:val="23"/>
                <w:szCs w:val="23"/>
                <w14:ligatures w14:val="none"/>
              </w:rPr>
              <w:t xml:space="preserve">: Mohr </w:t>
            </w:r>
            <w:proofErr w:type="spellStart"/>
            <w:r w:rsidRPr="00DE3730">
              <w:rPr>
                <w:rFonts w:ascii="Merriweather" w:eastAsia="Times New Roman" w:hAnsi="Merriweather" w:cs="Times New Roman"/>
                <w:color w:val="333333"/>
                <w:kern w:val="0"/>
                <w:sz w:val="23"/>
                <w:szCs w:val="23"/>
                <w14:ligatures w14:val="none"/>
              </w:rPr>
              <w:t>Siebeck</w:t>
            </w:r>
            <w:proofErr w:type="spellEnd"/>
            <w:r w:rsidRPr="00DE3730">
              <w:rPr>
                <w:rFonts w:ascii="Merriweather" w:eastAsia="Times New Roman" w:hAnsi="Merriweather" w:cs="Times New Roman"/>
                <w:color w:val="333333"/>
                <w:kern w:val="0"/>
                <w:sz w:val="23"/>
                <w:szCs w:val="23"/>
                <w14:ligatures w14:val="none"/>
              </w:rPr>
              <w:t xml:space="preserve">, 2016), 89–111 (at 90–91); Andreas </w:t>
            </w:r>
            <w:proofErr w:type="spellStart"/>
            <w:r w:rsidRPr="00DE3730">
              <w:rPr>
                <w:rFonts w:ascii="Merriweather" w:eastAsia="Times New Roman" w:hAnsi="Merriweather" w:cs="Times New Roman"/>
                <w:color w:val="333333"/>
                <w:kern w:val="0"/>
                <w:sz w:val="23"/>
                <w:szCs w:val="23"/>
                <w14:ligatures w14:val="none"/>
              </w:rPr>
              <w:t>Schüle</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 xml:space="preserve">Der Prolog der </w:t>
            </w:r>
            <w:proofErr w:type="spellStart"/>
            <w:r w:rsidRPr="00DE3730">
              <w:rPr>
                <w:rFonts w:ascii="Merriweather" w:eastAsia="Times New Roman" w:hAnsi="Merriweather" w:cs="Times New Roman"/>
                <w:i/>
                <w:iCs/>
                <w:color w:val="333333"/>
                <w:kern w:val="0"/>
                <w:sz w:val="23"/>
                <w:szCs w:val="23"/>
                <w14:ligatures w14:val="none"/>
              </w:rPr>
              <w:t>hebräischen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lastRenderedPageBreak/>
              <w:t>Bibel</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 xml:space="preserve">Der </w:t>
            </w:r>
            <w:proofErr w:type="spellStart"/>
            <w:r w:rsidRPr="00DE3730">
              <w:rPr>
                <w:rFonts w:ascii="Merriweather" w:eastAsia="Times New Roman" w:hAnsi="Merriweather" w:cs="Times New Roman"/>
                <w:i/>
                <w:iCs/>
                <w:color w:val="333333"/>
                <w:kern w:val="0"/>
                <w:sz w:val="23"/>
                <w:szCs w:val="23"/>
                <w14:ligatures w14:val="none"/>
              </w:rPr>
              <w:t>literar</w:t>
            </w:r>
            <w:proofErr w:type="spellEnd"/>
            <w:r w:rsidRPr="00DE3730">
              <w:rPr>
                <w:rFonts w:ascii="Merriweather" w:eastAsia="Times New Roman" w:hAnsi="Merriweather" w:cs="Times New Roman"/>
                <w:i/>
                <w:iCs/>
                <w:color w:val="333333"/>
                <w:kern w:val="0"/>
                <w:sz w:val="23"/>
                <w:szCs w:val="23"/>
                <w14:ligatures w14:val="none"/>
              </w:rPr>
              <w:t xml:space="preserve">- und </w:t>
            </w:r>
            <w:proofErr w:type="spellStart"/>
            <w:r w:rsidRPr="00DE3730">
              <w:rPr>
                <w:rFonts w:ascii="Merriweather" w:eastAsia="Times New Roman" w:hAnsi="Merriweather" w:cs="Times New Roman"/>
                <w:i/>
                <w:iCs/>
                <w:color w:val="333333"/>
                <w:kern w:val="0"/>
                <w:sz w:val="23"/>
                <w:szCs w:val="23"/>
                <w14:ligatures w14:val="none"/>
              </w:rPr>
              <w:t>theologiegeschichtliche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Diskurs</w:t>
            </w:r>
            <w:proofErr w:type="spellEnd"/>
            <w:r w:rsidRPr="00DE3730">
              <w:rPr>
                <w:rFonts w:ascii="Merriweather" w:eastAsia="Times New Roman" w:hAnsi="Merriweather" w:cs="Times New Roman"/>
                <w:i/>
                <w:iCs/>
                <w:color w:val="333333"/>
                <w:kern w:val="0"/>
                <w:sz w:val="23"/>
                <w:szCs w:val="23"/>
                <w14:ligatures w14:val="none"/>
              </w:rPr>
              <w:t xml:space="preserve"> der </w:t>
            </w:r>
            <w:proofErr w:type="spellStart"/>
            <w:r w:rsidRPr="00DE3730">
              <w:rPr>
                <w:rFonts w:ascii="Merriweather" w:eastAsia="Times New Roman" w:hAnsi="Merriweather" w:cs="Times New Roman"/>
                <w:i/>
                <w:iCs/>
                <w:color w:val="333333"/>
                <w:kern w:val="0"/>
                <w:sz w:val="23"/>
                <w:szCs w:val="23"/>
                <w14:ligatures w14:val="none"/>
              </w:rPr>
              <w:t>Urgeschichte</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Genesis 1–11</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Abhandlungen</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zur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Theologie</w:t>
            </w:r>
            <w:proofErr w:type="spellEnd"/>
            <w:r w:rsidRPr="00DE3730">
              <w:rPr>
                <w:rFonts w:ascii="Merriweather" w:eastAsia="Times New Roman" w:hAnsi="Merriweather" w:cs="Times New Roman"/>
                <w:color w:val="333333"/>
                <w:kern w:val="0"/>
                <w:sz w:val="23"/>
                <w:szCs w:val="23"/>
                <w14:ligatures w14:val="none"/>
              </w:rPr>
              <w:t xml:space="preserve"> des </w:t>
            </w:r>
            <w:proofErr w:type="spellStart"/>
            <w:r w:rsidRPr="00DE3730">
              <w:rPr>
                <w:rFonts w:ascii="Merriweather" w:eastAsia="Times New Roman" w:hAnsi="Merriweather" w:cs="Times New Roman"/>
                <w:color w:val="333333"/>
                <w:kern w:val="0"/>
                <w:sz w:val="23"/>
                <w:szCs w:val="23"/>
                <w14:ligatures w14:val="none"/>
              </w:rPr>
              <w:t>Alten</w:t>
            </w:r>
            <w:proofErr w:type="spellEnd"/>
            <w:r w:rsidRPr="00DE3730">
              <w:rPr>
                <w:rFonts w:ascii="Merriweather" w:eastAsia="Times New Roman" w:hAnsi="Merriweather" w:cs="Times New Roman"/>
                <w:color w:val="333333"/>
                <w:kern w:val="0"/>
                <w:sz w:val="23"/>
                <w:szCs w:val="23"/>
                <w14:ligatures w14:val="none"/>
              </w:rPr>
              <w:t xml:space="preserve"> und </w:t>
            </w:r>
            <w:proofErr w:type="spellStart"/>
            <w:r w:rsidRPr="00DE3730">
              <w:rPr>
                <w:rFonts w:ascii="Merriweather" w:eastAsia="Times New Roman" w:hAnsi="Merriweather" w:cs="Times New Roman"/>
                <w:color w:val="333333"/>
                <w:kern w:val="0"/>
                <w:sz w:val="23"/>
                <w:szCs w:val="23"/>
                <w14:ligatures w14:val="none"/>
              </w:rPr>
              <w:t>Neuen</w:t>
            </w:r>
            <w:proofErr w:type="spellEnd"/>
            <w:r w:rsidRPr="00DE3730">
              <w:rPr>
                <w:rFonts w:ascii="Merriweather" w:eastAsia="Times New Roman" w:hAnsi="Merriweather" w:cs="Times New Roman"/>
                <w:color w:val="333333"/>
                <w:kern w:val="0"/>
                <w:sz w:val="23"/>
                <w:szCs w:val="23"/>
                <w14:ligatures w14:val="none"/>
              </w:rPr>
              <w:t xml:space="preserve"> Testaments 86 (Zürich: TVZ, 2006), 379; and Christoph </w:t>
            </w:r>
            <w:proofErr w:type="spellStart"/>
            <w:r w:rsidRPr="00DE3730">
              <w:rPr>
                <w:rFonts w:ascii="Merriweather" w:eastAsia="Times New Roman" w:hAnsi="Merriweather" w:cs="Times New Roman"/>
                <w:color w:val="333333"/>
                <w:kern w:val="0"/>
                <w:sz w:val="23"/>
                <w:szCs w:val="23"/>
                <w14:ligatures w14:val="none"/>
              </w:rPr>
              <w:t>Uehlinger</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Weltreich</w:t>
            </w:r>
            <w:proofErr w:type="spellEnd"/>
            <w:r w:rsidRPr="00DE3730">
              <w:rPr>
                <w:rFonts w:ascii="Merriweather" w:eastAsia="Times New Roman" w:hAnsi="Merriweather" w:cs="Times New Roman"/>
                <w:i/>
                <w:iCs/>
                <w:color w:val="333333"/>
                <w:kern w:val="0"/>
                <w:sz w:val="23"/>
                <w:szCs w:val="23"/>
                <w14:ligatures w14:val="none"/>
              </w:rPr>
              <w:t xml:space="preserve"> und </w:t>
            </w:r>
            <w:r w:rsidRPr="00DE3730">
              <w:rPr>
                <w:rFonts w:ascii="Merriweather" w:eastAsia="Times New Roman" w:hAnsi="Merriweather" w:cs="Times New Roman"/>
                <w:color w:val="333333"/>
                <w:kern w:val="0"/>
                <w:sz w:val="23"/>
                <w:szCs w:val="23"/>
                <w14:ligatures w14:val="none"/>
              </w:rPr>
              <w:t>“</w:t>
            </w:r>
            <w:proofErr w:type="spellStart"/>
            <w:r w:rsidRPr="00DE3730">
              <w:rPr>
                <w:rFonts w:ascii="Merriweather" w:eastAsia="Times New Roman" w:hAnsi="Merriweather" w:cs="Times New Roman"/>
                <w:i/>
                <w:iCs/>
                <w:color w:val="333333"/>
                <w:kern w:val="0"/>
                <w:sz w:val="23"/>
                <w:szCs w:val="23"/>
                <w14:ligatures w14:val="none"/>
              </w:rPr>
              <w:t>eine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Rede</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Eine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neue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Deutung</w:t>
            </w:r>
            <w:proofErr w:type="spellEnd"/>
            <w:r w:rsidRPr="00DE3730">
              <w:rPr>
                <w:rFonts w:ascii="Merriweather" w:eastAsia="Times New Roman" w:hAnsi="Merriweather" w:cs="Times New Roman"/>
                <w:i/>
                <w:iCs/>
                <w:color w:val="333333"/>
                <w:kern w:val="0"/>
                <w:sz w:val="23"/>
                <w:szCs w:val="23"/>
                <w14:ligatures w14:val="none"/>
              </w:rPr>
              <w:t xml:space="preserve"> der </w:t>
            </w:r>
            <w:proofErr w:type="spellStart"/>
            <w:r w:rsidRPr="00DE3730">
              <w:rPr>
                <w:rFonts w:ascii="Merriweather" w:eastAsia="Times New Roman" w:hAnsi="Merriweather" w:cs="Times New Roman"/>
                <w:i/>
                <w:iCs/>
                <w:color w:val="333333"/>
                <w:kern w:val="0"/>
                <w:sz w:val="23"/>
                <w:szCs w:val="23"/>
                <w14:ligatures w14:val="none"/>
              </w:rPr>
              <w:t>sogenannten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Turmbauerzählung</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Gen</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11</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1–9</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Orbis</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Biblicus</w:t>
            </w:r>
            <w:proofErr w:type="spellEnd"/>
            <w:r w:rsidRPr="00DE3730">
              <w:rPr>
                <w:rFonts w:ascii="Merriweather" w:eastAsia="Times New Roman" w:hAnsi="Merriweather" w:cs="Times New Roman"/>
                <w:color w:val="333333"/>
                <w:kern w:val="0"/>
                <w:sz w:val="23"/>
                <w:szCs w:val="23"/>
                <w14:ligatures w14:val="none"/>
              </w:rPr>
              <w:t xml:space="preserve"> et </w:t>
            </w:r>
            <w:proofErr w:type="spellStart"/>
            <w:r w:rsidRPr="00DE3730">
              <w:rPr>
                <w:rFonts w:ascii="Merriweather" w:eastAsia="Times New Roman" w:hAnsi="Merriweather" w:cs="Times New Roman"/>
                <w:color w:val="333333"/>
                <w:kern w:val="0"/>
                <w:sz w:val="23"/>
                <w:szCs w:val="23"/>
                <w14:ligatures w14:val="none"/>
              </w:rPr>
              <w:t>Orientalis</w:t>
            </w:r>
            <w:proofErr w:type="spellEnd"/>
            <w:r w:rsidRPr="00DE3730">
              <w:rPr>
                <w:rFonts w:ascii="Merriweather" w:eastAsia="Times New Roman" w:hAnsi="Merriweather" w:cs="Times New Roman"/>
                <w:color w:val="333333"/>
                <w:kern w:val="0"/>
                <w:sz w:val="23"/>
                <w:szCs w:val="23"/>
                <w14:ligatures w14:val="none"/>
              </w:rPr>
              <w:t xml:space="preserve"> 101 (Freiburg: </w:t>
            </w:r>
            <w:proofErr w:type="spellStart"/>
            <w:r w:rsidRPr="00DE3730">
              <w:rPr>
                <w:rFonts w:ascii="Merriweather" w:eastAsia="Times New Roman" w:hAnsi="Merriweather" w:cs="Times New Roman"/>
                <w:color w:val="333333"/>
                <w:kern w:val="0"/>
                <w:sz w:val="23"/>
                <w:szCs w:val="23"/>
                <w14:ligatures w14:val="none"/>
              </w:rPr>
              <w:t>Universitätsverlag</w:t>
            </w:r>
            <w:proofErr w:type="spellEnd"/>
            <w:r w:rsidRPr="00DE3730">
              <w:rPr>
                <w:rFonts w:ascii="Merriweather" w:eastAsia="Times New Roman" w:hAnsi="Merriweather" w:cs="Times New Roman"/>
                <w:color w:val="333333"/>
                <w:kern w:val="0"/>
                <w:sz w:val="23"/>
                <w:szCs w:val="23"/>
                <w14:ligatures w14:val="none"/>
              </w:rPr>
              <w:t>, 1990), 9–34.</w:t>
            </w:r>
            <w:proofErr w:type="gramEnd"/>
          </w:p>
        </w:tc>
        <w:tc>
          <w:tcPr>
            <w:tcW w:w="4252" w:type="dxa"/>
          </w:tcPr>
          <w:p w14:paraId="79CEC5CC" w14:textId="77777777" w:rsidR="00DE3730" w:rsidRDefault="0089088F" w:rsidP="003744B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1. מאמר זה מבוסס על מחקר השוואתי מקיף </w:t>
            </w:r>
            <w:proofErr w:type="spellStart"/>
            <w:r>
              <w:rPr>
                <w:rFonts w:ascii="Merriweather" w:eastAsia="Times New Roman" w:hAnsi="Merriweather" w:cs="Times New Roman" w:hint="cs"/>
                <w:color w:val="333333"/>
                <w:kern w:val="0"/>
                <w:sz w:val="23"/>
                <w:szCs w:val="23"/>
                <w:rtl/>
                <w:lang w:bidi="he-IL"/>
                <w14:ligatures w14:val="none"/>
              </w:rPr>
              <w:t>ב"אנומה</w:t>
            </w:r>
            <w:proofErr w:type="spellEnd"/>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t>אליש</w:t>
            </w:r>
            <w:proofErr w:type="spellEnd"/>
            <w:r>
              <w:rPr>
                <w:rFonts w:ascii="Merriweather" w:eastAsia="Times New Roman" w:hAnsi="Merriweather" w:cs="Times New Roman" w:hint="cs"/>
                <w:color w:val="333333"/>
                <w:kern w:val="0"/>
                <w:sz w:val="23"/>
                <w:szCs w:val="23"/>
                <w:rtl/>
                <w:lang w:bidi="he-IL"/>
                <w14:ligatures w14:val="none"/>
              </w:rPr>
              <w:t xml:space="preserve">" ובבראשית </w:t>
            </w:r>
            <w:proofErr w:type="spellStart"/>
            <w:r>
              <w:rPr>
                <w:rFonts w:ascii="Merriweather" w:eastAsia="Times New Roman" w:hAnsi="Merriweather" w:cs="Times New Roman" w:hint="cs"/>
                <w:color w:val="333333"/>
                <w:kern w:val="0"/>
                <w:sz w:val="23"/>
                <w:szCs w:val="23"/>
                <w:rtl/>
                <w:lang w:bidi="he-IL"/>
                <w14:ligatures w14:val="none"/>
              </w:rPr>
              <w:t>יא:א</w:t>
            </w:r>
            <w:proofErr w:type="spellEnd"/>
            <w:r>
              <w:rPr>
                <w:rFonts w:ascii="Merriweather" w:eastAsia="Times New Roman" w:hAnsi="Merriweather" w:cs="Times New Roman" w:hint="cs"/>
                <w:color w:val="333333"/>
                <w:kern w:val="0"/>
                <w:sz w:val="23"/>
                <w:szCs w:val="23"/>
                <w:rtl/>
                <w:lang w:bidi="he-IL"/>
                <w14:ligatures w14:val="none"/>
              </w:rPr>
              <w:t>–ט:</w:t>
            </w:r>
          </w:p>
          <w:p w14:paraId="7ECF16DC" w14:textId="77777777" w:rsidR="0089088F" w:rsidRDefault="0089088F" w:rsidP="003744BC">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 xml:space="preserve">T. M. </w:t>
            </w:r>
            <w:proofErr w:type="spellStart"/>
            <w:r w:rsidRPr="00DE3730">
              <w:rPr>
                <w:rFonts w:ascii="Merriweather" w:eastAsia="Times New Roman" w:hAnsi="Merriweather" w:cs="Times New Roman"/>
                <w:color w:val="333333"/>
                <w:kern w:val="0"/>
                <w:sz w:val="23"/>
                <w:szCs w:val="23"/>
                <w14:ligatures w14:val="none"/>
              </w:rPr>
              <w:t>Oshima</w:t>
            </w:r>
            <w:proofErr w:type="spellEnd"/>
            <w:r w:rsidRPr="00DE3730">
              <w:rPr>
                <w:rFonts w:ascii="Merriweather" w:eastAsia="Times New Roman" w:hAnsi="Merriweather" w:cs="Times New Roman"/>
                <w:color w:val="333333"/>
                <w:kern w:val="0"/>
                <w:sz w:val="23"/>
                <w:szCs w:val="23"/>
                <w14:ligatures w14:val="none"/>
              </w:rPr>
              <w:t xml:space="preserve"> and A. Acker </w:t>
            </w:r>
            <w:proofErr w:type="spellStart"/>
            <w:r w:rsidRPr="00DE3730">
              <w:rPr>
                <w:rFonts w:ascii="Merriweather" w:eastAsia="Times New Roman" w:hAnsi="Merriweather" w:cs="Times New Roman"/>
                <w:color w:val="333333"/>
                <w:kern w:val="0"/>
                <w:sz w:val="23"/>
                <w:szCs w:val="23"/>
                <w14:ligatures w14:val="none"/>
              </w:rPr>
              <w:t>Gruseke</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L’homme</w:t>
            </w:r>
            <w:proofErr w:type="spellEnd"/>
            <w:r w:rsidRPr="00DE3730">
              <w:rPr>
                <w:rFonts w:ascii="Merriweather" w:eastAsia="Times New Roman" w:hAnsi="Merriweather" w:cs="Times New Roman"/>
                <w:i/>
                <w:iCs/>
                <w:color w:val="333333"/>
                <w:kern w:val="0"/>
                <w:sz w:val="23"/>
                <w:szCs w:val="23"/>
                <w14:ligatures w14:val="none"/>
              </w:rPr>
              <w:t xml:space="preserve"> propose</w:t>
            </w:r>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Dieu</w:t>
            </w:r>
            <w:proofErr w:type="spellEnd"/>
            <w:r w:rsidRPr="00DE3730">
              <w:rPr>
                <w:rFonts w:ascii="Merriweather" w:eastAsia="Times New Roman" w:hAnsi="Merriweather" w:cs="Times New Roman"/>
                <w:i/>
                <w:iCs/>
                <w:color w:val="333333"/>
                <w:kern w:val="0"/>
                <w:sz w:val="23"/>
                <w:szCs w:val="23"/>
                <w14:ligatures w14:val="none"/>
              </w:rPr>
              <w:t>...disperse: Gen 11:1–9 in Comparative and Spatial Perspective</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forthcoming. </w:t>
            </w:r>
          </w:p>
          <w:p w14:paraId="04D3B55B" w14:textId="77777777" w:rsidR="0089088F" w:rsidRDefault="0089088F" w:rsidP="003744B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למחקרים נוספים על בראשית </w:t>
            </w:r>
            <w:proofErr w:type="spellStart"/>
            <w:r>
              <w:rPr>
                <w:rFonts w:ascii="Merriweather" w:eastAsia="Times New Roman" w:hAnsi="Merriweather" w:cs="Times New Roman" w:hint="cs"/>
                <w:color w:val="333333"/>
                <w:kern w:val="0"/>
                <w:sz w:val="23"/>
                <w:szCs w:val="23"/>
                <w:rtl/>
                <w:lang w:bidi="he-IL"/>
                <w14:ligatures w14:val="none"/>
              </w:rPr>
              <w:t>יא:א</w:t>
            </w:r>
            <w:proofErr w:type="spellEnd"/>
            <w:r>
              <w:rPr>
                <w:rFonts w:ascii="Merriweather" w:eastAsia="Times New Roman" w:hAnsi="Merriweather" w:cs="Times New Roman" w:hint="cs"/>
                <w:color w:val="333333"/>
                <w:kern w:val="0"/>
                <w:sz w:val="23"/>
                <w:szCs w:val="23"/>
                <w:rtl/>
                <w:lang w:bidi="he-IL"/>
                <w14:ligatures w14:val="none"/>
              </w:rPr>
              <w:t>–ט ראו:</w:t>
            </w:r>
          </w:p>
          <w:p w14:paraId="6CBE51F0" w14:textId="6F667DE8" w:rsidR="0089088F" w:rsidRPr="00DE3730" w:rsidRDefault="0089088F" w:rsidP="003744BC">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gramStart"/>
            <w:r w:rsidRPr="00DE3730">
              <w:rPr>
                <w:rFonts w:ascii="Merriweather" w:eastAsia="Times New Roman" w:hAnsi="Merriweather" w:cs="Times New Roman"/>
                <w:color w:val="333333"/>
                <w:kern w:val="0"/>
                <w:sz w:val="23"/>
                <w:szCs w:val="23"/>
                <w14:ligatures w14:val="none"/>
              </w:rPr>
              <w:t xml:space="preserve">., Angelika </w:t>
            </w:r>
            <w:proofErr w:type="spellStart"/>
            <w:r w:rsidRPr="00DE3730">
              <w:rPr>
                <w:rFonts w:ascii="Merriweather" w:eastAsia="Times New Roman" w:hAnsi="Merriweather" w:cs="Times New Roman"/>
                <w:color w:val="333333"/>
                <w:kern w:val="0"/>
                <w:sz w:val="23"/>
                <w:szCs w:val="23"/>
                <w14:ligatures w14:val="none"/>
              </w:rPr>
              <w:t>Berlejung</w:t>
            </w:r>
            <w:proofErr w:type="spellEnd"/>
            <w:r w:rsidRPr="00DE3730">
              <w:rPr>
                <w:rFonts w:ascii="Merriweather" w:eastAsia="Times New Roman" w:hAnsi="Merriweather" w:cs="Times New Roman"/>
                <w:color w:val="333333"/>
                <w:kern w:val="0"/>
                <w:sz w:val="23"/>
                <w:szCs w:val="23"/>
                <w14:ligatures w14:val="none"/>
              </w:rPr>
              <w:t>, “Living in the Land of Shinar: Reflections of Exile in Genesis 11:1–9?,” in </w:t>
            </w:r>
            <w:r w:rsidRPr="00DE3730">
              <w:rPr>
                <w:rFonts w:ascii="Merriweather" w:eastAsia="Times New Roman" w:hAnsi="Merriweather" w:cs="Times New Roman"/>
                <w:i/>
                <w:iCs/>
                <w:color w:val="333333"/>
                <w:kern w:val="0"/>
                <w:sz w:val="23"/>
                <w:szCs w:val="23"/>
                <w14:ligatures w14:val="none"/>
              </w:rPr>
              <w:t>The Fall of Jerusalem and the Rise of the Torah</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ed</w:t>
            </w:r>
            <w:proofErr w:type="spellEnd"/>
            <w:r w:rsidRPr="00DE3730">
              <w:rPr>
                <w:rFonts w:ascii="Merriweather" w:eastAsia="Times New Roman" w:hAnsi="Merriweather" w:cs="Times New Roman"/>
                <w:color w:val="333333"/>
                <w:kern w:val="0"/>
                <w:sz w:val="23"/>
                <w:szCs w:val="23"/>
                <w14:ligatures w14:val="none"/>
              </w:rPr>
              <w:t xml:space="preserve"> P. </w:t>
            </w:r>
            <w:proofErr w:type="spellStart"/>
            <w:r w:rsidRPr="00DE3730">
              <w:rPr>
                <w:rFonts w:ascii="Merriweather" w:eastAsia="Times New Roman" w:hAnsi="Merriweather" w:cs="Times New Roman"/>
                <w:color w:val="333333"/>
                <w:kern w:val="0"/>
                <w:sz w:val="23"/>
                <w:szCs w:val="23"/>
                <w14:ligatures w14:val="none"/>
              </w:rPr>
              <w:t>Dubovský</w:t>
            </w:r>
            <w:proofErr w:type="spellEnd"/>
            <w:r w:rsidRPr="00DE3730">
              <w:rPr>
                <w:rFonts w:ascii="Merriweather" w:eastAsia="Times New Roman" w:hAnsi="Merriweather" w:cs="Times New Roman"/>
                <w:color w:val="333333"/>
                <w:kern w:val="0"/>
                <w:sz w:val="23"/>
                <w:szCs w:val="23"/>
                <w14:ligatures w14:val="none"/>
              </w:rPr>
              <w:t xml:space="preserve">, D. </w:t>
            </w:r>
            <w:proofErr w:type="spellStart"/>
            <w:r w:rsidRPr="00DE3730">
              <w:rPr>
                <w:rFonts w:ascii="Merriweather" w:eastAsia="Times New Roman" w:hAnsi="Merriweather" w:cs="Times New Roman"/>
                <w:color w:val="333333"/>
                <w:kern w:val="0"/>
                <w:sz w:val="23"/>
                <w:szCs w:val="23"/>
                <w14:ligatures w14:val="none"/>
              </w:rPr>
              <w:t>Markl</w:t>
            </w:r>
            <w:proofErr w:type="spellEnd"/>
            <w:r w:rsidRPr="00DE3730">
              <w:rPr>
                <w:rFonts w:ascii="Merriweather" w:eastAsia="Times New Roman" w:hAnsi="Merriweather" w:cs="Times New Roman"/>
                <w:color w:val="333333"/>
                <w:kern w:val="0"/>
                <w:sz w:val="23"/>
                <w:szCs w:val="23"/>
                <w14:ligatures w14:val="none"/>
              </w:rPr>
              <w:t>, and J.–P. Sonnet (</w:t>
            </w:r>
            <w:proofErr w:type="spellStart"/>
            <w:r w:rsidRPr="00DE3730">
              <w:rPr>
                <w:rFonts w:ascii="Merriweather" w:eastAsia="Times New Roman" w:hAnsi="Merriweather" w:cs="Times New Roman"/>
                <w:color w:val="333333"/>
                <w:kern w:val="0"/>
                <w:sz w:val="23"/>
                <w:szCs w:val="23"/>
                <w14:ligatures w14:val="none"/>
              </w:rPr>
              <w:t>Tübingen</w:t>
            </w:r>
            <w:proofErr w:type="spellEnd"/>
            <w:r w:rsidRPr="00DE3730">
              <w:rPr>
                <w:rFonts w:ascii="Merriweather" w:eastAsia="Times New Roman" w:hAnsi="Merriweather" w:cs="Times New Roman"/>
                <w:color w:val="333333"/>
                <w:kern w:val="0"/>
                <w:sz w:val="23"/>
                <w:szCs w:val="23"/>
                <w14:ligatures w14:val="none"/>
              </w:rPr>
              <w:t xml:space="preserve">: Mohr </w:t>
            </w:r>
            <w:proofErr w:type="spellStart"/>
            <w:r w:rsidRPr="00DE3730">
              <w:rPr>
                <w:rFonts w:ascii="Merriweather" w:eastAsia="Times New Roman" w:hAnsi="Merriweather" w:cs="Times New Roman"/>
                <w:color w:val="333333"/>
                <w:kern w:val="0"/>
                <w:sz w:val="23"/>
                <w:szCs w:val="23"/>
                <w14:ligatures w14:val="none"/>
              </w:rPr>
              <w:t>Siebeck</w:t>
            </w:r>
            <w:proofErr w:type="spellEnd"/>
            <w:r w:rsidRPr="00DE3730">
              <w:rPr>
                <w:rFonts w:ascii="Merriweather" w:eastAsia="Times New Roman" w:hAnsi="Merriweather" w:cs="Times New Roman"/>
                <w:color w:val="333333"/>
                <w:kern w:val="0"/>
                <w:sz w:val="23"/>
                <w:szCs w:val="23"/>
                <w14:ligatures w14:val="none"/>
              </w:rPr>
              <w:t xml:space="preserve">, 2016), 89–111 (at 90–91); Andreas </w:t>
            </w:r>
            <w:proofErr w:type="spellStart"/>
            <w:r w:rsidRPr="00DE3730">
              <w:rPr>
                <w:rFonts w:ascii="Merriweather" w:eastAsia="Times New Roman" w:hAnsi="Merriweather" w:cs="Times New Roman"/>
                <w:color w:val="333333"/>
                <w:kern w:val="0"/>
                <w:sz w:val="23"/>
                <w:szCs w:val="23"/>
                <w14:ligatures w14:val="none"/>
              </w:rPr>
              <w:t>Schüle</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 xml:space="preserve">Der Prolog der </w:t>
            </w:r>
            <w:proofErr w:type="spellStart"/>
            <w:r w:rsidRPr="00DE3730">
              <w:rPr>
                <w:rFonts w:ascii="Merriweather" w:eastAsia="Times New Roman" w:hAnsi="Merriweather" w:cs="Times New Roman"/>
                <w:i/>
                <w:iCs/>
                <w:color w:val="333333"/>
                <w:kern w:val="0"/>
                <w:sz w:val="23"/>
                <w:szCs w:val="23"/>
                <w14:ligatures w14:val="none"/>
              </w:rPr>
              <w:t>hebräischen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Bibel</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 xml:space="preserve">Der </w:t>
            </w:r>
            <w:proofErr w:type="spellStart"/>
            <w:r w:rsidRPr="00DE3730">
              <w:rPr>
                <w:rFonts w:ascii="Merriweather" w:eastAsia="Times New Roman" w:hAnsi="Merriweather" w:cs="Times New Roman"/>
                <w:i/>
                <w:iCs/>
                <w:color w:val="333333"/>
                <w:kern w:val="0"/>
                <w:sz w:val="23"/>
                <w:szCs w:val="23"/>
                <w14:ligatures w14:val="none"/>
              </w:rPr>
              <w:t>literar</w:t>
            </w:r>
            <w:proofErr w:type="spellEnd"/>
            <w:r w:rsidRPr="00DE3730">
              <w:rPr>
                <w:rFonts w:ascii="Merriweather" w:eastAsia="Times New Roman" w:hAnsi="Merriweather" w:cs="Times New Roman"/>
                <w:i/>
                <w:iCs/>
                <w:color w:val="333333"/>
                <w:kern w:val="0"/>
                <w:sz w:val="23"/>
                <w:szCs w:val="23"/>
                <w14:ligatures w14:val="none"/>
              </w:rPr>
              <w:t xml:space="preserve">- und </w:t>
            </w:r>
            <w:proofErr w:type="spellStart"/>
            <w:r w:rsidRPr="00DE3730">
              <w:rPr>
                <w:rFonts w:ascii="Merriweather" w:eastAsia="Times New Roman" w:hAnsi="Merriweather" w:cs="Times New Roman"/>
                <w:i/>
                <w:iCs/>
                <w:color w:val="333333"/>
                <w:kern w:val="0"/>
                <w:sz w:val="23"/>
                <w:szCs w:val="23"/>
                <w14:ligatures w14:val="none"/>
              </w:rPr>
              <w:t>theologiegeschichtliche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Diskurs</w:t>
            </w:r>
            <w:proofErr w:type="spellEnd"/>
            <w:r w:rsidRPr="00DE3730">
              <w:rPr>
                <w:rFonts w:ascii="Merriweather" w:eastAsia="Times New Roman" w:hAnsi="Merriweather" w:cs="Times New Roman"/>
                <w:i/>
                <w:iCs/>
                <w:color w:val="333333"/>
                <w:kern w:val="0"/>
                <w:sz w:val="23"/>
                <w:szCs w:val="23"/>
                <w14:ligatures w14:val="none"/>
              </w:rPr>
              <w:t xml:space="preserve"> der </w:t>
            </w:r>
            <w:proofErr w:type="spellStart"/>
            <w:r w:rsidRPr="00DE3730">
              <w:rPr>
                <w:rFonts w:ascii="Merriweather" w:eastAsia="Times New Roman" w:hAnsi="Merriweather" w:cs="Times New Roman"/>
                <w:i/>
                <w:iCs/>
                <w:color w:val="333333"/>
                <w:kern w:val="0"/>
                <w:sz w:val="23"/>
                <w:szCs w:val="23"/>
                <w14:ligatures w14:val="none"/>
              </w:rPr>
              <w:t>Urgeschichte</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Genesis 1–11</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lastRenderedPageBreak/>
              <w:t>Abhandlungen</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zur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Theologie</w:t>
            </w:r>
            <w:proofErr w:type="spellEnd"/>
            <w:r w:rsidRPr="00DE3730">
              <w:rPr>
                <w:rFonts w:ascii="Merriweather" w:eastAsia="Times New Roman" w:hAnsi="Merriweather" w:cs="Times New Roman"/>
                <w:color w:val="333333"/>
                <w:kern w:val="0"/>
                <w:sz w:val="23"/>
                <w:szCs w:val="23"/>
                <w14:ligatures w14:val="none"/>
              </w:rPr>
              <w:t xml:space="preserve"> des </w:t>
            </w:r>
            <w:proofErr w:type="spellStart"/>
            <w:r w:rsidRPr="00DE3730">
              <w:rPr>
                <w:rFonts w:ascii="Merriweather" w:eastAsia="Times New Roman" w:hAnsi="Merriweather" w:cs="Times New Roman"/>
                <w:color w:val="333333"/>
                <w:kern w:val="0"/>
                <w:sz w:val="23"/>
                <w:szCs w:val="23"/>
                <w14:ligatures w14:val="none"/>
              </w:rPr>
              <w:t>Alten</w:t>
            </w:r>
            <w:proofErr w:type="spellEnd"/>
            <w:r w:rsidRPr="00DE3730">
              <w:rPr>
                <w:rFonts w:ascii="Merriweather" w:eastAsia="Times New Roman" w:hAnsi="Merriweather" w:cs="Times New Roman"/>
                <w:color w:val="333333"/>
                <w:kern w:val="0"/>
                <w:sz w:val="23"/>
                <w:szCs w:val="23"/>
                <w14:ligatures w14:val="none"/>
              </w:rPr>
              <w:t xml:space="preserve"> und </w:t>
            </w:r>
            <w:proofErr w:type="spellStart"/>
            <w:r w:rsidRPr="00DE3730">
              <w:rPr>
                <w:rFonts w:ascii="Merriweather" w:eastAsia="Times New Roman" w:hAnsi="Merriweather" w:cs="Times New Roman"/>
                <w:color w:val="333333"/>
                <w:kern w:val="0"/>
                <w:sz w:val="23"/>
                <w:szCs w:val="23"/>
                <w14:ligatures w14:val="none"/>
              </w:rPr>
              <w:t>Neuen</w:t>
            </w:r>
            <w:proofErr w:type="spellEnd"/>
            <w:r w:rsidRPr="00DE3730">
              <w:rPr>
                <w:rFonts w:ascii="Merriweather" w:eastAsia="Times New Roman" w:hAnsi="Merriweather" w:cs="Times New Roman"/>
                <w:color w:val="333333"/>
                <w:kern w:val="0"/>
                <w:sz w:val="23"/>
                <w:szCs w:val="23"/>
                <w14:ligatures w14:val="none"/>
              </w:rPr>
              <w:t xml:space="preserve"> Testaments 86 (Zürich: TVZ, 2006), 379; and Christoph </w:t>
            </w:r>
            <w:proofErr w:type="spellStart"/>
            <w:r w:rsidRPr="00DE3730">
              <w:rPr>
                <w:rFonts w:ascii="Merriweather" w:eastAsia="Times New Roman" w:hAnsi="Merriweather" w:cs="Times New Roman"/>
                <w:color w:val="333333"/>
                <w:kern w:val="0"/>
                <w:sz w:val="23"/>
                <w:szCs w:val="23"/>
                <w14:ligatures w14:val="none"/>
              </w:rPr>
              <w:t>Uehlinger</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Weltreich</w:t>
            </w:r>
            <w:proofErr w:type="spellEnd"/>
            <w:r w:rsidRPr="00DE3730">
              <w:rPr>
                <w:rFonts w:ascii="Merriweather" w:eastAsia="Times New Roman" w:hAnsi="Merriweather" w:cs="Times New Roman"/>
                <w:i/>
                <w:iCs/>
                <w:color w:val="333333"/>
                <w:kern w:val="0"/>
                <w:sz w:val="23"/>
                <w:szCs w:val="23"/>
                <w14:ligatures w14:val="none"/>
              </w:rPr>
              <w:t xml:space="preserve"> und </w:t>
            </w:r>
            <w:r w:rsidRPr="00DE3730">
              <w:rPr>
                <w:rFonts w:ascii="Merriweather" w:eastAsia="Times New Roman" w:hAnsi="Merriweather" w:cs="Times New Roman"/>
                <w:color w:val="333333"/>
                <w:kern w:val="0"/>
                <w:sz w:val="23"/>
                <w:szCs w:val="23"/>
                <w14:ligatures w14:val="none"/>
              </w:rPr>
              <w:t>“</w:t>
            </w:r>
            <w:proofErr w:type="spellStart"/>
            <w:r w:rsidRPr="00DE3730">
              <w:rPr>
                <w:rFonts w:ascii="Merriweather" w:eastAsia="Times New Roman" w:hAnsi="Merriweather" w:cs="Times New Roman"/>
                <w:i/>
                <w:iCs/>
                <w:color w:val="333333"/>
                <w:kern w:val="0"/>
                <w:sz w:val="23"/>
                <w:szCs w:val="23"/>
                <w14:ligatures w14:val="none"/>
              </w:rPr>
              <w:t>eine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Rede</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Eine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neue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Deutung</w:t>
            </w:r>
            <w:proofErr w:type="spellEnd"/>
            <w:r w:rsidRPr="00DE3730">
              <w:rPr>
                <w:rFonts w:ascii="Merriweather" w:eastAsia="Times New Roman" w:hAnsi="Merriweather" w:cs="Times New Roman"/>
                <w:i/>
                <w:iCs/>
                <w:color w:val="333333"/>
                <w:kern w:val="0"/>
                <w:sz w:val="23"/>
                <w:szCs w:val="23"/>
                <w14:ligatures w14:val="none"/>
              </w:rPr>
              <w:t xml:space="preserve"> der </w:t>
            </w:r>
            <w:proofErr w:type="spellStart"/>
            <w:r w:rsidRPr="00DE3730">
              <w:rPr>
                <w:rFonts w:ascii="Merriweather" w:eastAsia="Times New Roman" w:hAnsi="Merriweather" w:cs="Times New Roman"/>
                <w:i/>
                <w:iCs/>
                <w:color w:val="333333"/>
                <w:kern w:val="0"/>
                <w:sz w:val="23"/>
                <w:szCs w:val="23"/>
                <w14:ligatures w14:val="none"/>
              </w:rPr>
              <w:t>sogenannten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Turmbauerzählung</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Gen</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11</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1–9</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Orbis</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Biblicus</w:t>
            </w:r>
            <w:proofErr w:type="spellEnd"/>
            <w:r w:rsidRPr="00DE3730">
              <w:rPr>
                <w:rFonts w:ascii="Merriweather" w:eastAsia="Times New Roman" w:hAnsi="Merriweather" w:cs="Times New Roman"/>
                <w:color w:val="333333"/>
                <w:kern w:val="0"/>
                <w:sz w:val="23"/>
                <w:szCs w:val="23"/>
                <w14:ligatures w14:val="none"/>
              </w:rPr>
              <w:t xml:space="preserve"> et </w:t>
            </w:r>
            <w:proofErr w:type="spellStart"/>
            <w:r w:rsidRPr="00DE3730">
              <w:rPr>
                <w:rFonts w:ascii="Merriweather" w:eastAsia="Times New Roman" w:hAnsi="Merriweather" w:cs="Times New Roman"/>
                <w:color w:val="333333"/>
                <w:kern w:val="0"/>
                <w:sz w:val="23"/>
                <w:szCs w:val="23"/>
                <w14:ligatures w14:val="none"/>
              </w:rPr>
              <w:t>Orientalis</w:t>
            </w:r>
            <w:proofErr w:type="spellEnd"/>
            <w:r w:rsidRPr="00DE3730">
              <w:rPr>
                <w:rFonts w:ascii="Merriweather" w:eastAsia="Times New Roman" w:hAnsi="Merriweather" w:cs="Times New Roman"/>
                <w:color w:val="333333"/>
                <w:kern w:val="0"/>
                <w:sz w:val="23"/>
                <w:szCs w:val="23"/>
                <w14:ligatures w14:val="none"/>
              </w:rPr>
              <w:t xml:space="preserve"> 101 (Freiburg: </w:t>
            </w:r>
            <w:proofErr w:type="spellStart"/>
            <w:r w:rsidRPr="00DE3730">
              <w:rPr>
                <w:rFonts w:ascii="Merriweather" w:eastAsia="Times New Roman" w:hAnsi="Merriweather" w:cs="Times New Roman"/>
                <w:color w:val="333333"/>
                <w:kern w:val="0"/>
                <w:sz w:val="23"/>
                <w:szCs w:val="23"/>
                <w14:ligatures w14:val="none"/>
              </w:rPr>
              <w:t>Universitätsverlag</w:t>
            </w:r>
            <w:proofErr w:type="spellEnd"/>
            <w:r w:rsidRPr="00DE3730">
              <w:rPr>
                <w:rFonts w:ascii="Merriweather" w:eastAsia="Times New Roman" w:hAnsi="Merriweather" w:cs="Times New Roman"/>
                <w:color w:val="333333"/>
                <w:kern w:val="0"/>
                <w:sz w:val="23"/>
                <w:szCs w:val="23"/>
                <w14:ligatures w14:val="none"/>
              </w:rPr>
              <w:t>, 1990), 9–34.</w:t>
            </w:r>
            <w:proofErr w:type="gramEnd"/>
          </w:p>
        </w:tc>
      </w:tr>
      <w:tr w:rsidR="00DE3730" w:rsidRPr="00DE3730" w14:paraId="4049B351" w14:textId="5C5A51CE" w:rsidTr="00DE3730">
        <w:tc>
          <w:tcPr>
            <w:tcW w:w="5098" w:type="dxa"/>
          </w:tcPr>
          <w:p w14:paraId="50469EDF"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lastRenderedPageBreak/>
              <w:t>Genesis 11:1–9 is not the first reference to Shinar as the place where humankind settled down after the Deluge. The Table of Nations (Gen 10; also non-P) recounts that Nimrod built the first human kingdom in Shinar, with Babylon as its first center:</w:t>
            </w:r>
          </w:p>
        </w:tc>
        <w:tc>
          <w:tcPr>
            <w:tcW w:w="4252" w:type="dxa"/>
          </w:tcPr>
          <w:p w14:paraId="10014227" w14:textId="2A3C8B33" w:rsidR="00DE3730" w:rsidRPr="00DE3730" w:rsidRDefault="00E844DC" w:rsidP="00E844D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 שנער נזכרת כמקום ש</w:t>
            </w:r>
            <w:r w:rsidR="0089088F">
              <w:rPr>
                <w:rFonts w:ascii="Merriweather" w:eastAsia="Times New Roman" w:hAnsi="Merriweather" w:cs="Times New Roman" w:hint="cs"/>
                <w:color w:val="333333"/>
                <w:kern w:val="0"/>
                <w:sz w:val="23"/>
                <w:szCs w:val="23"/>
                <w:rtl/>
                <w:lang w:bidi="he-IL"/>
                <w14:ligatures w14:val="none"/>
              </w:rPr>
              <w:t xml:space="preserve">בני האדם </w:t>
            </w:r>
            <w:r>
              <w:rPr>
                <w:rFonts w:ascii="Merriweather" w:eastAsia="Times New Roman" w:hAnsi="Merriweather" w:cs="Times New Roman" w:hint="cs"/>
                <w:color w:val="333333"/>
                <w:kern w:val="0"/>
                <w:sz w:val="23"/>
                <w:szCs w:val="23"/>
                <w:rtl/>
                <w:lang w:bidi="he-IL"/>
                <w14:ligatures w14:val="none"/>
              </w:rPr>
              <w:t xml:space="preserve">התיישבו בו </w:t>
            </w:r>
            <w:r w:rsidR="0089088F">
              <w:rPr>
                <w:rFonts w:ascii="Merriweather" w:eastAsia="Times New Roman" w:hAnsi="Merriweather" w:cs="Times New Roman" w:hint="cs"/>
                <w:color w:val="333333"/>
                <w:kern w:val="0"/>
                <w:sz w:val="23"/>
                <w:szCs w:val="23"/>
                <w:rtl/>
                <w:lang w:bidi="he-IL"/>
                <w14:ligatures w14:val="none"/>
              </w:rPr>
              <w:t xml:space="preserve">אחרי המבול עוד לפני בראשית </w:t>
            </w:r>
            <w:proofErr w:type="spellStart"/>
            <w:r w:rsidR="0089088F">
              <w:rPr>
                <w:rFonts w:ascii="Merriweather" w:eastAsia="Times New Roman" w:hAnsi="Merriweather" w:cs="Times New Roman" w:hint="cs"/>
                <w:color w:val="333333"/>
                <w:kern w:val="0"/>
                <w:sz w:val="23"/>
                <w:szCs w:val="23"/>
                <w:rtl/>
                <w:lang w:bidi="he-IL"/>
                <w14:ligatures w14:val="none"/>
              </w:rPr>
              <w:t>יא:א</w:t>
            </w:r>
            <w:proofErr w:type="spellEnd"/>
            <w:r w:rsidR="0089088F">
              <w:rPr>
                <w:rFonts w:ascii="Merriweather" w:eastAsia="Times New Roman" w:hAnsi="Merriweather" w:cs="Times New Roman" w:hint="cs"/>
                <w:color w:val="333333"/>
                <w:kern w:val="0"/>
                <w:sz w:val="23"/>
                <w:szCs w:val="23"/>
                <w:rtl/>
                <w:lang w:bidi="he-IL"/>
                <w14:ligatures w14:val="none"/>
              </w:rPr>
              <w:t>–ט. ב</w:t>
            </w:r>
            <w:r>
              <w:rPr>
                <w:rFonts w:ascii="Merriweather" w:eastAsia="Times New Roman" w:hAnsi="Merriweather" w:cs="Times New Roman" w:hint="cs"/>
                <w:color w:val="333333"/>
                <w:kern w:val="0"/>
                <w:sz w:val="23"/>
                <w:szCs w:val="23"/>
                <w:rtl/>
                <w:lang w:bidi="he-IL"/>
                <w14:ligatures w14:val="none"/>
              </w:rPr>
              <w:t>לוח העמים</w:t>
            </w:r>
            <w:r w:rsidR="0089088F">
              <w:rPr>
                <w:rFonts w:ascii="Merriweather" w:eastAsia="Times New Roman" w:hAnsi="Merriweather" w:cs="Times New Roman" w:hint="cs"/>
                <w:color w:val="333333"/>
                <w:kern w:val="0"/>
                <w:sz w:val="23"/>
                <w:szCs w:val="23"/>
                <w:rtl/>
                <w:lang w:bidi="he-IL"/>
                <w14:ligatures w14:val="none"/>
              </w:rPr>
              <w:t xml:space="preserve"> (בראשית י; גם פרק זה הוא </w:t>
            </w:r>
            <w:proofErr w:type="spellStart"/>
            <w:r w:rsidR="0089088F">
              <w:rPr>
                <w:rFonts w:ascii="Merriweather" w:eastAsia="Times New Roman" w:hAnsi="Merriweather" w:cs="Times New Roman" w:hint="cs"/>
                <w:color w:val="333333"/>
                <w:kern w:val="0"/>
                <w:sz w:val="23"/>
                <w:szCs w:val="23"/>
                <w:rtl/>
                <w:lang w:bidi="he-IL"/>
                <w14:ligatures w14:val="none"/>
              </w:rPr>
              <w:t>לא־ס"כ</w:t>
            </w:r>
            <w:proofErr w:type="spellEnd"/>
            <w:r w:rsidR="0089088F">
              <w:rPr>
                <w:rFonts w:ascii="Merriweather" w:eastAsia="Times New Roman" w:hAnsi="Merriweather" w:cs="Times New Roman" w:hint="cs"/>
                <w:color w:val="333333"/>
                <w:kern w:val="0"/>
                <w:sz w:val="23"/>
                <w:szCs w:val="23"/>
                <w:rtl/>
                <w:lang w:bidi="he-IL"/>
                <w14:ligatures w14:val="none"/>
              </w:rPr>
              <w:t>) מסופר שנמרוד בנה את הממלכה הראשונה בארץ שנער, ובבל הייתה המרכז הראשון בממלכה:</w:t>
            </w:r>
          </w:p>
        </w:tc>
      </w:tr>
      <w:tr w:rsidR="00DE3730" w:rsidRPr="00DE3730" w14:paraId="1A8961AF" w14:textId="1B537E61" w:rsidTr="00DE3730">
        <w:tc>
          <w:tcPr>
            <w:tcW w:w="5098" w:type="dxa"/>
          </w:tcPr>
          <w:p w14:paraId="66711040" w14:textId="77777777" w:rsidR="00DE3730" w:rsidRPr="00DE3730" w:rsidRDefault="00DE3730" w:rsidP="003744BC">
            <w:pPr>
              <w:shd w:val="clear" w:color="auto" w:fill="FFFFFF"/>
              <w:bidi/>
              <w:spacing w:line="435" w:lineRule="atLeast"/>
              <w:textAlignment w:val="top"/>
              <w:rPr>
                <w:rFonts w:ascii="Merriweather" w:eastAsia="Times New Roman" w:hAnsi="Merriweather" w:cs="Times New Roman"/>
                <w:color w:val="333333"/>
                <w:kern w:val="0"/>
                <w:sz w:val="26"/>
                <w:szCs w:val="26"/>
                <w14:ligatures w14:val="none"/>
              </w:rPr>
            </w:pPr>
            <w:proofErr w:type="spellStart"/>
            <w:r w:rsidRPr="00DE3730">
              <w:rPr>
                <w:rFonts w:ascii="Merriweather" w:eastAsia="Times New Roman" w:hAnsi="Merriweather" w:cs="Times New Roman"/>
                <w:color w:val="333333"/>
                <w:kern w:val="0"/>
                <w:sz w:val="19"/>
                <w:szCs w:val="19"/>
                <w:vertAlign w:val="superscript"/>
                <w:rtl/>
                <w:lang w:bidi="he-IL"/>
                <w14:ligatures w14:val="none"/>
              </w:rPr>
              <w:t>בראשׁית</w:t>
            </w:r>
            <w:proofErr w:type="spellEnd"/>
            <w:r w:rsidRPr="00DE3730">
              <w:rPr>
                <w:rFonts w:ascii="Merriweather" w:eastAsia="Times New Roman" w:hAnsi="Merriweather" w:cs="Times New Roman"/>
                <w:color w:val="333333"/>
                <w:kern w:val="0"/>
                <w:sz w:val="19"/>
                <w:szCs w:val="19"/>
                <w:vertAlign w:val="superscript"/>
                <w:rtl/>
                <w:lang w:bidi="he-IL"/>
                <w14:ligatures w14:val="none"/>
              </w:rPr>
              <w:t xml:space="preserve"> י:ט</w:t>
            </w:r>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26"/>
                <w:szCs w:val="26"/>
                <w:rtl/>
                <w:lang w:bidi="he-IL"/>
                <w14:ligatures w14:val="none"/>
              </w:rPr>
              <w:t>הוּא</w:t>
            </w:r>
            <w:proofErr w:type="spellEnd"/>
            <w:r w:rsidRPr="00DE3730">
              <w:rPr>
                <w:rFonts w:ascii="Merriweather" w:eastAsia="Times New Roman" w:hAnsi="Merriweather" w:cs="Times New Roman"/>
                <w:color w:val="333333"/>
                <w:kern w:val="0"/>
                <w:sz w:val="26"/>
                <w:szCs w:val="26"/>
                <w:rtl/>
                <w:lang w:bidi="he-IL"/>
                <w14:ligatures w14:val="none"/>
              </w:rPr>
              <w:t xml:space="preserve"> הָיָה </w:t>
            </w:r>
            <w:proofErr w:type="spellStart"/>
            <w:r w:rsidRPr="00DE3730">
              <w:rPr>
                <w:rFonts w:ascii="Merriweather" w:eastAsia="Times New Roman" w:hAnsi="Merriweather" w:cs="Times New Roman"/>
                <w:color w:val="333333"/>
                <w:kern w:val="0"/>
                <w:sz w:val="26"/>
                <w:szCs w:val="26"/>
                <w:rtl/>
                <w:lang w:bidi="he-IL"/>
                <w14:ligatures w14:val="none"/>
              </w:rPr>
              <w:t>גִבֹּר</w:t>
            </w:r>
            <w:proofErr w:type="spellEnd"/>
            <w:r w:rsidRPr="00DE3730">
              <w:rPr>
                <w:rFonts w:ascii="Merriweather" w:eastAsia="Times New Roman" w:hAnsi="Merriweather" w:cs="Times New Roman"/>
                <w:color w:val="333333"/>
                <w:kern w:val="0"/>
                <w:sz w:val="26"/>
                <w:szCs w:val="26"/>
                <w:rtl/>
                <w:lang w:bidi="he-IL"/>
                <w14:ligatures w14:val="none"/>
              </w:rPr>
              <w:t xml:space="preserve"> צַיִד לִפְנֵי יְ־הוָה עַל </w:t>
            </w:r>
            <w:proofErr w:type="spellStart"/>
            <w:r w:rsidRPr="00DE3730">
              <w:rPr>
                <w:rFonts w:ascii="Merriweather" w:eastAsia="Times New Roman" w:hAnsi="Merriweather" w:cs="Times New Roman"/>
                <w:color w:val="333333"/>
                <w:kern w:val="0"/>
                <w:sz w:val="26"/>
                <w:szCs w:val="26"/>
                <w:rtl/>
                <w:lang w:bidi="he-IL"/>
                <w14:ligatures w14:val="none"/>
              </w:rPr>
              <w:t>כֵּן</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יֵאָמַר</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כְּנִמְרֹד</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גִּבּוֹר</w:t>
            </w:r>
            <w:proofErr w:type="spellEnd"/>
            <w:r w:rsidRPr="00DE3730">
              <w:rPr>
                <w:rFonts w:ascii="Merriweather" w:eastAsia="Times New Roman" w:hAnsi="Merriweather" w:cs="Times New Roman"/>
                <w:color w:val="333333"/>
                <w:kern w:val="0"/>
                <w:sz w:val="26"/>
                <w:szCs w:val="26"/>
                <w:rtl/>
                <w:lang w:bidi="he-IL"/>
                <w14:ligatures w14:val="none"/>
              </w:rPr>
              <w:t xml:space="preserve"> צַיִד לִפְנֵי יְ־הוָה.</w:t>
            </w:r>
            <w:r w:rsidRPr="00DE3730">
              <w:rPr>
                <w:rFonts w:ascii="Merriweather" w:eastAsia="Times New Roman" w:hAnsi="Merriweather" w:cs="Times New Roman"/>
                <w:color w:val="333333"/>
                <w:kern w:val="0"/>
                <w:sz w:val="26"/>
                <w:szCs w:val="26"/>
                <w:rtl/>
                <w14:ligatures w14:val="none"/>
              </w:rPr>
              <w:t> </w:t>
            </w:r>
            <w:r w:rsidRPr="00DE3730">
              <w:rPr>
                <w:rFonts w:ascii="Merriweather" w:eastAsia="Times New Roman" w:hAnsi="Merriweather" w:cs="Times New Roman"/>
                <w:color w:val="333333"/>
                <w:kern w:val="0"/>
                <w:sz w:val="19"/>
                <w:szCs w:val="19"/>
                <w:vertAlign w:val="superscript"/>
                <w:rtl/>
                <w:lang w:bidi="he-IL"/>
                <w14:ligatures w14:val="none"/>
              </w:rPr>
              <w:t>י:י</w:t>
            </w:r>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26"/>
                <w:szCs w:val="26"/>
                <w:rtl/>
                <w:lang w:bidi="he-IL"/>
                <w14:ligatures w14:val="none"/>
              </w:rPr>
              <w:t>וַתְּהִי</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רֵאשִׁית</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מַמְלַכְתּו</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בָּבֶל</w:t>
            </w:r>
            <w:proofErr w:type="spellEnd"/>
            <w:r w:rsidRPr="00DE3730">
              <w:rPr>
                <w:rFonts w:ascii="Merriweather" w:eastAsia="Times New Roman" w:hAnsi="Merriweather" w:cs="Times New Roman"/>
                <w:color w:val="333333"/>
                <w:kern w:val="0"/>
                <w:sz w:val="26"/>
                <w:szCs w:val="26"/>
                <w:rtl/>
                <w:lang w:bidi="he-IL"/>
                <w14:ligatures w14:val="none"/>
              </w:rPr>
              <w:t xml:space="preserve"> וְאֶרֶךְ </w:t>
            </w:r>
            <w:proofErr w:type="spellStart"/>
            <w:r w:rsidRPr="00DE3730">
              <w:rPr>
                <w:rFonts w:ascii="Merriweather" w:eastAsia="Times New Roman" w:hAnsi="Merriweather" w:cs="Times New Roman"/>
                <w:color w:val="333333"/>
                <w:kern w:val="0"/>
                <w:sz w:val="26"/>
                <w:szCs w:val="26"/>
                <w:rtl/>
                <w:lang w:bidi="he-IL"/>
                <w14:ligatures w14:val="none"/>
              </w:rPr>
              <w:t>וְאַכַּד</w:t>
            </w:r>
            <w:proofErr w:type="spellEnd"/>
            <w:r w:rsidRPr="00DE3730">
              <w:rPr>
                <w:rFonts w:ascii="Merriweather" w:eastAsia="Times New Roman" w:hAnsi="Merriweather" w:cs="Times New Roman"/>
                <w:color w:val="333333"/>
                <w:kern w:val="0"/>
                <w:sz w:val="26"/>
                <w:szCs w:val="26"/>
                <w:rtl/>
                <w:lang w:bidi="he-IL"/>
                <w14:ligatures w14:val="none"/>
              </w:rPr>
              <w:t xml:space="preserve"> וְכַלְנֵה </w:t>
            </w:r>
            <w:proofErr w:type="spellStart"/>
            <w:r w:rsidRPr="00DE3730">
              <w:rPr>
                <w:rFonts w:ascii="Merriweather" w:eastAsia="Times New Roman" w:hAnsi="Merriweather" w:cs="Times New Roman"/>
                <w:color w:val="333333"/>
                <w:kern w:val="0"/>
                <w:sz w:val="26"/>
                <w:szCs w:val="26"/>
                <w:rtl/>
                <w:lang w:bidi="he-IL"/>
                <w14:ligatures w14:val="none"/>
              </w:rPr>
              <w:t>בְּאֶרֶץ</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שִׁנְעָר</w:t>
            </w:r>
            <w:proofErr w:type="spellEnd"/>
            <w:r w:rsidRPr="00DE3730">
              <w:rPr>
                <w:rFonts w:ascii="Merriweather" w:eastAsia="Times New Roman" w:hAnsi="Merriweather" w:cs="Times New Roman"/>
                <w:color w:val="333333"/>
                <w:kern w:val="0"/>
                <w:sz w:val="26"/>
                <w:szCs w:val="26"/>
                <w:rtl/>
                <w:lang w:bidi="he-IL"/>
                <w14:ligatures w14:val="none"/>
              </w:rPr>
              <w:t>.</w:t>
            </w:r>
          </w:p>
        </w:tc>
        <w:tc>
          <w:tcPr>
            <w:tcW w:w="4252" w:type="dxa"/>
          </w:tcPr>
          <w:p w14:paraId="6D240928" w14:textId="7D93A567" w:rsidR="00DE3730" w:rsidRPr="00DE3730" w:rsidRDefault="0089088F" w:rsidP="003744BC">
            <w:pPr>
              <w:shd w:val="clear" w:color="auto" w:fill="FFFFFF"/>
              <w:bidi/>
              <w:spacing w:line="435" w:lineRule="atLeast"/>
              <w:textAlignment w:val="top"/>
              <w:rPr>
                <w:rFonts w:ascii="Merriweather" w:eastAsia="Times New Roman" w:hAnsi="Merriweather" w:cs="Times New Roman"/>
                <w:color w:val="333333"/>
                <w:kern w:val="0"/>
                <w:sz w:val="19"/>
                <w:szCs w:val="19"/>
                <w:vertAlign w:val="superscript"/>
                <w:rtl/>
                <w:lang w:bidi="he-IL"/>
                <w14:ligatures w14:val="none"/>
              </w:rPr>
            </w:pPr>
            <w:proofErr w:type="spellStart"/>
            <w:r w:rsidRPr="00DE3730">
              <w:rPr>
                <w:rFonts w:ascii="Merriweather" w:eastAsia="Times New Roman" w:hAnsi="Merriweather" w:cs="Times New Roman"/>
                <w:color w:val="333333"/>
                <w:kern w:val="0"/>
                <w:sz w:val="19"/>
                <w:szCs w:val="19"/>
                <w:vertAlign w:val="superscript"/>
                <w:rtl/>
                <w:lang w:bidi="he-IL"/>
                <w14:ligatures w14:val="none"/>
              </w:rPr>
              <w:t>בראשׁית</w:t>
            </w:r>
            <w:proofErr w:type="spellEnd"/>
            <w:r w:rsidRPr="00DE3730">
              <w:rPr>
                <w:rFonts w:ascii="Merriweather" w:eastAsia="Times New Roman" w:hAnsi="Merriweather" w:cs="Times New Roman"/>
                <w:color w:val="333333"/>
                <w:kern w:val="0"/>
                <w:sz w:val="19"/>
                <w:szCs w:val="19"/>
                <w:vertAlign w:val="superscript"/>
                <w:rtl/>
                <w:lang w:bidi="he-IL"/>
                <w14:ligatures w14:val="none"/>
              </w:rPr>
              <w:t xml:space="preserve"> י:ט</w:t>
            </w:r>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26"/>
                <w:szCs w:val="26"/>
                <w:rtl/>
                <w:lang w:bidi="he-IL"/>
                <w14:ligatures w14:val="none"/>
              </w:rPr>
              <w:t>הוּא</w:t>
            </w:r>
            <w:proofErr w:type="spellEnd"/>
            <w:r w:rsidRPr="00DE3730">
              <w:rPr>
                <w:rFonts w:ascii="Merriweather" w:eastAsia="Times New Roman" w:hAnsi="Merriweather" w:cs="Times New Roman"/>
                <w:color w:val="333333"/>
                <w:kern w:val="0"/>
                <w:sz w:val="26"/>
                <w:szCs w:val="26"/>
                <w:rtl/>
                <w:lang w:bidi="he-IL"/>
                <w14:ligatures w14:val="none"/>
              </w:rPr>
              <w:t xml:space="preserve"> הָיָה </w:t>
            </w:r>
            <w:proofErr w:type="spellStart"/>
            <w:r w:rsidRPr="00DE3730">
              <w:rPr>
                <w:rFonts w:ascii="Merriweather" w:eastAsia="Times New Roman" w:hAnsi="Merriweather" w:cs="Times New Roman"/>
                <w:color w:val="333333"/>
                <w:kern w:val="0"/>
                <w:sz w:val="26"/>
                <w:szCs w:val="26"/>
                <w:rtl/>
                <w:lang w:bidi="he-IL"/>
                <w14:ligatures w14:val="none"/>
              </w:rPr>
              <w:t>גִבֹּר</w:t>
            </w:r>
            <w:proofErr w:type="spellEnd"/>
            <w:r w:rsidRPr="00DE3730">
              <w:rPr>
                <w:rFonts w:ascii="Merriweather" w:eastAsia="Times New Roman" w:hAnsi="Merriweather" w:cs="Times New Roman"/>
                <w:color w:val="333333"/>
                <w:kern w:val="0"/>
                <w:sz w:val="26"/>
                <w:szCs w:val="26"/>
                <w:rtl/>
                <w:lang w:bidi="he-IL"/>
                <w14:ligatures w14:val="none"/>
              </w:rPr>
              <w:t xml:space="preserve"> צַיִד לִפְנֵי יְ־הוָה עַל </w:t>
            </w:r>
            <w:proofErr w:type="spellStart"/>
            <w:r w:rsidRPr="00DE3730">
              <w:rPr>
                <w:rFonts w:ascii="Merriweather" w:eastAsia="Times New Roman" w:hAnsi="Merriweather" w:cs="Times New Roman"/>
                <w:color w:val="333333"/>
                <w:kern w:val="0"/>
                <w:sz w:val="26"/>
                <w:szCs w:val="26"/>
                <w:rtl/>
                <w:lang w:bidi="he-IL"/>
                <w14:ligatures w14:val="none"/>
              </w:rPr>
              <w:t>כֵּן</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יֵאָמַר</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כְּנִמְרֹד</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גִּבּוֹר</w:t>
            </w:r>
            <w:proofErr w:type="spellEnd"/>
            <w:r w:rsidRPr="00DE3730">
              <w:rPr>
                <w:rFonts w:ascii="Merriweather" w:eastAsia="Times New Roman" w:hAnsi="Merriweather" w:cs="Times New Roman"/>
                <w:color w:val="333333"/>
                <w:kern w:val="0"/>
                <w:sz w:val="26"/>
                <w:szCs w:val="26"/>
                <w:rtl/>
                <w:lang w:bidi="he-IL"/>
                <w14:ligatures w14:val="none"/>
              </w:rPr>
              <w:t xml:space="preserve"> צַיִד לִפְנֵי יְ־הוָה.</w:t>
            </w:r>
            <w:r w:rsidRPr="00DE3730">
              <w:rPr>
                <w:rFonts w:ascii="Merriweather" w:eastAsia="Times New Roman" w:hAnsi="Merriweather" w:cs="Times New Roman"/>
                <w:color w:val="333333"/>
                <w:kern w:val="0"/>
                <w:sz w:val="26"/>
                <w:szCs w:val="26"/>
                <w:rtl/>
                <w14:ligatures w14:val="none"/>
              </w:rPr>
              <w:t> </w:t>
            </w:r>
            <w:r w:rsidRPr="00DE3730">
              <w:rPr>
                <w:rFonts w:ascii="Merriweather" w:eastAsia="Times New Roman" w:hAnsi="Merriweather" w:cs="Times New Roman"/>
                <w:color w:val="333333"/>
                <w:kern w:val="0"/>
                <w:sz w:val="19"/>
                <w:szCs w:val="19"/>
                <w:vertAlign w:val="superscript"/>
                <w:rtl/>
                <w:lang w:bidi="he-IL"/>
                <w14:ligatures w14:val="none"/>
              </w:rPr>
              <w:t>י:י</w:t>
            </w:r>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26"/>
                <w:szCs w:val="26"/>
                <w:rtl/>
                <w:lang w:bidi="he-IL"/>
                <w14:ligatures w14:val="none"/>
              </w:rPr>
              <w:t>וַתְּהִי</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רֵאשִׁית</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מַמְלַכְתּו</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בָּבֶל</w:t>
            </w:r>
            <w:proofErr w:type="spellEnd"/>
            <w:r w:rsidRPr="00DE3730">
              <w:rPr>
                <w:rFonts w:ascii="Merriweather" w:eastAsia="Times New Roman" w:hAnsi="Merriweather" w:cs="Times New Roman"/>
                <w:color w:val="333333"/>
                <w:kern w:val="0"/>
                <w:sz w:val="26"/>
                <w:szCs w:val="26"/>
                <w:rtl/>
                <w:lang w:bidi="he-IL"/>
                <w14:ligatures w14:val="none"/>
              </w:rPr>
              <w:t xml:space="preserve"> וְאֶרֶךְ </w:t>
            </w:r>
            <w:proofErr w:type="spellStart"/>
            <w:r w:rsidRPr="00DE3730">
              <w:rPr>
                <w:rFonts w:ascii="Merriweather" w:eastAsia="Times New Roman" w:hAnsi="Merriweather" w:cs="Times New Roman"/>
                <w:color w:val="333333"/>
                <w:kern w:val="0"/>
                <w:sz w:val="26"/>
                <w:szCs w:val="26"/>
                <w:rtl/>
                <w:lang w:bidi="he-IL"/>
                <w14:ligatures w14:val="none"/>
              </w:rPr>
              <w:t>וְאַכַּד</w:t>
            </w:r>
            <w:proofErr w:type="spellEnd"/>
            <w:r w:rsidRPr="00DE3730">
              <w:rPr>
                <w:rFonts w:ascii="Merriweather" w:eastAsia="Times New Roman" w:hAnsi="Merriweather" w:cs="Times New Roman"/>
                <w:color w:val="333333"/>
                <w:kern w:val="0"/>
                <w:sz w:val="26"/>
                <w:szCs w:val="26"/>
                <w:rtl/>
                <w:lang w:bidi="he-IL"/>
                <w14:ligatures w14:val="none"/>
              </w:rPr>
              <w:t xml:space="preserve"> וְכַלְנֵה </w:t>
            </w:r>
            <w:proofErr w:type="spellStart"/>
            <w:r w:rsidRPr="00DE3730">
              <w:rPr>
                <w:rFonts w:ascii="Merriweather" w:eastAsia="Times New Roman" w:hAnsi="Merriweather" w:cs="Times New Roman"/>
                <w:color w:val="333333"/>
                <w:kern w:val="0"/>
                <w:sz w:val="26"/>
                <w:szCs w:val="26"/>
                <w:rtl/>
                <w:lang w:bidi="he-IL"/>
                <w14:ligatures w14:val="none"/>
              </w:rPr>
              <w:t>בְּאֶרֶץ</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שִׁנְעָר</w:t>
            </w:r>
            <w:proofErr w:type="spellEnd"/>
            <w:r w:rsidRPr="00DE3730">
              <w:rPr>
                <w:rFonts w:ascii="Merriweather" w:eastAsia="Times New Roman" w:hAnsi="Merriweather" w:cs="Times New Roman"/>
                <w:color w:val="333333"/>
                <w:kern w:val="0"/>
                <w:sz w:val="26"/>
                <w:szCs w:val="26"/>
                <w:rtl/>
                <w:lang w:bidi="he-IL"/>
                <w14:ligatures w14:val="none"/>
              </w:rPr>
              <w:t>.</w:t>
            </w:r>
          </w:p>
        </w:tc>
      </w:tr>
      <w:tr w:rsidR="00DE3730" w:rsidRPr="00DE3730" w14:paraId="1D40A8FE" w14:textId="0678329E" w:rsidTr="00DE3730">
        <w:tc>
          <w:tcPr>
            <w:tcW w:w="5098" w:type="dxa"/>
          </w:tcPr>
          <w:p w14:paraId="6A56C140" w14:textId="77777777" w:rsidR="00DE3730" w:rsidRPr="00DE3730" w:rsidRDefault="00DE3730" w:rsidP="003744BC">
            <w:pPr>
              <w:shd w:val="clear" w:color="auto" w:fill="FFFFFF"/>
              <w:spacing w:line="435" w:lineRule="atLeast"/>
              <w:textAlignment w:val="top"/>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17"/>
                <w:szCs w:val="17"/>
                <w:vertAlign w:val="superscript"/>
                <w14:ligatures w14:val="none"/>
              </w:rPr>
              <w:t>Gen 10:9</w:t>
            </w:r>
            <w:r w:rsidRPr="00DE3730">
              <w:rPr>
                <w:rFonts w:ascii="Merriweather" w:eastAsia="Times New Roman" w:hAnsi="Merriweather" w:cs="Times New Roman"/>
                <w:color w:val="333333"/>
                <w:kern w:val="0"/>
                <w:sz w:val="23"/>
                <w:szCs w:val="23"/>
                <w14:ligatures w14:val="none"/>
              </w:rPr>
              <w:t> He was a mighty hunter by the grace of YHWH; hence the saying, “Like Nimrod a mighty hunter by the grace of YHWH.” </w:t>
            </w:r>
            <w:r w:rsidRPr="00DE3730">
              <w:rPr>
                <w:rFonts w:ascii="Merriweather" w:eastAsia="Times New Roman" w:hAnsi="Merriweather" w:cs="Times New Roman"/>
                <w:color w:val="333333"/>
                <w:kern w:val="0"/>
                <w:sz w:val="17"/>
                <w:szCs w:val="17"/>
                <w:vertAlign w:val="superscript"/>
                <w14:ligatures w14:val="none"/>
              </w:rPr>
              <w:t>10:10</w:t>
            </w:r>
            <w:r w:rsidRPr="00DE3730">
              <w:rPr>
                <w:rFonts w:ascii="Merriweather" w:eastAsia="Times New Roman" w:hAnsi="Merriweather" w:cs="Times New Roman"/>
                <w:color w:val="333333"/>
                <w:kern w:val="0"/>
                <w:sz w:val="23"/>
                <w:szCs w:val="23"/>
                <w14:ligatures w14:val="none"/>
              </w:rPr>
              <w:t xml:space="preserve"> The mainstays of his kingdom were Babylon, </w:t>
            </w:r>
            <w:proofErr w:type="spellStart"/>
            <w:r w:rsidRPr="00DE3730">
              <w:rPr>
                <w:rFonts w:ascii="Merriweather" w:eastAsia="Times New Roman" w:hAnsi="Merriweather" w:cs="Times New Roman"/>
                <w:color w:val="333333"/>
                <w:kern w:val="0"/>
                <w:sz w:val="23"/>
                <w:szCs w:val="23"/>
                <w14:ligatures w14:val="none"/>
              </w:rPr>
              <w:t>Erech</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Akkade</w:t>
            </w:r>
            <w:proofErr w:type="spellEnd"/>
            <w:r w:rsidRPr="00DE3730">
              <w:rPr>
                <w:rFonts w:ascii="Merriweather" w:eastAsia="Times New Roman" w:hAnsi="Merriweather" w:cs="Times New Roman"/>
                <w:color w:val="333333"/>
                <w:kern w:val="0"/>
                <w:sz w:val="23"/>
                <w:szCs w:val="23"/>
                <w14:ligatures w14:val="none"/>
              </w:rPr>
              <w:t xml:space="preserve">, and </w:t>
            </w:r>
            <w:proofErr w:type="spellStart"/>
            <w:r w:rsidRPr="00DE3730">
              <w:rPr>
                <w:rFonts w:ascii="Merriweather" w:eastAsia="Times New Roman" w:hAnsi="Merriweather" w:cs="Times New Roman"/>
                <w:color w:val="333333"/>
                <w:kern w:val="0"/>
                <w:sz w:val="23"/>
                <w:szCs w:val="23"/>
                <w14:ligatures w14:val="none"/>
              </w:rPr>
              <w:t>Calneh</w:t>
            </w:r>
            <w:proofErr w:type="spellEnd"/>
            <w:r w:rsidRPr="00DE3730">
              <w:rPr>
                <w:rFonts w:ascii="Merriweather" w:eastAsia="Times New Roman" w:hAnsi="Merriweather" w:cs="Times New Roman"/>
                <w:color w:val="333333"/>
                <w:kern w:val="0"/>
                <w:sz w:val="23"/>
                <w:szCs w:val="23"/>
                <w14:ligatures w14:val="none"/>
              </w:rPr>
              <w:t xml:space="preserve"> in the land of Shinar.</w:t>
            </w:r>
          </w:p>
        </w:tc>
        <w:tc>
          <w:tcPr>
            <w:tcW w:w="4252" w:type="dxa"/>
          </w:tcPr>
          <w:p w14:paraId="4C3A80D5" w14:textId="77777777" w:rsidR="00DE3730" w:rsidRPr="00DE3730" w:rsidRDefault="00DE3730" w:rsidP="003744BC">
            <w:pPr>
              <w:shd w:val="clear" w:color="auto" w:fill="FFFFFF"/>
              <w:spacing w:line="435" w:lineRule="atLeast"/>
              <w:textAlignment w:val="top"/>
              <w:rPr>
                <w:rFonts w:ascii="Merriweather" w:eastAsia="Times New Roman" w:hAnsi="Merriweather" w:cs="Times New Roman"/>
                <w:color w:val="333333"/>
                <w:kern w:val="0"/>
                <w:sz w:val="17"/>
                <w:szCs w:val="17"/>
                <w:vertAlign w:val="superscript"/>
                <w14:ligatures w14:val="none"/>
              </w:rPr>
            </w:pPr>
          </w:p>
        </w:tc>
      </w:tr>
      <w:tr w:rsidR="0089088F" w:rsidRPr="00DE3730" w14:paraId="115296AF" w14:textId="7B6D5660" w:rsidTr="00A93653">
        <w:trPr>
          <w:trHeight w:val="13903"/>
        </w:trPr>
        <w:tc>
          <w:tcPr>
            <w:tcW w:w="5098" w:type="dxa"/>
          </w:tcPr>
          <w:p w14:paraId="549FCB99" w14:textId="74C91F74" w:rsidR="0089088F" w:rsidRPr="00DE3730" w:rsidRDefault="0089088F" w:rsidP="003744BC">
            <w:p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lastRenderedPageBreak/>
              <w:t xml:space="preserve">His capital city is later moved to </w:t>
            </w:r>
            <w:proofErr w:type="spellStart"/>
            <w:r w:rsidRPr="00DE3730">
              <w:rPr>
                <w:rFonts w:ascii="Merriweather" w:eastAsia="Times New Roman" w:hAnsi="Merriweather" w:cs="Times New Roman"/>
                <w:color w:val="333333"/>
                <w:kern w:val="0"/>
                <w:sz w:val="23"/>
                <w:szCs w:val="23"/>
                <w14:ligatures w14:val="none"/>
              </w:rPr>
              <w:t>Erech</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Uruk</w:t>
            </w:r>
            <w:proofErr w:type="spellEnd"/>
            <w:r w:rsidRPr="00DE3730">
              <w:rPr>
                <w:rFonts w:ascii="Merriweather" w:eastAsia="Times New Roman" w:hAnsi="Merriweather" w:cs="Times New Roman"/>
                <w:color w:val="333333"/>
                <w:kern w:val="0"/>
                <w:sz w:val="23"/>
                <w:szCs w:val="23"/>
                <w14:ligatures w14:val="none"/>
              </w:rPr>
              <w:t xml:space="preserve">/modern </w:t>
            </w:r>
            <w:proofErr w:type="spellStart"/>
            <w:r w:rsidRPr="00DE3730">
              <w:rPr>
                <w:rFonts w:ascii="Merriweather" w:eastAsia="Times New Roman" w:hAnsi="Merriweather" w:cs="Times New Roman"/>
                <w:color w:val="333333"/>
                <w:kern w:val="0"/>
                <w:sz w:val="23"/>
                <w:szCs w:val="23"/>
                <w14:ligatures w14:val="none"/>
              </w:rPr>
              <w:t>Warka</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Akkade</w:t>
            </w:r>
            <w:proofErr w:type="spellEnd"/>
            <w:r w:rsidRPr="00DE3730">
              <w:rPr>
                <w:rFonts w:ascii="Merriweather" w:eastAsia="Times New Roman" w:hAnsi="Merriweather" w:cs="Times New Roman"/>
                <w:color w:val="333333"/>
                <w:kern w:val="0"/>
                <w:sz w:val="23"/>
                <w:szCs w:val="23"/>
                <w14:ligatures w14:val="none"/>
              </w:rPr>
              <w:t xml:space="preserve"> (founded by Sargon of Akkad in the third </w:t>
            </w:r>
            <w:r>
              <w:rPr>
                <w:rFonts w:ascii="Merriweather" w:eastAsia="Times New Roman" w:hAnsi="Merriweather" w:cs="Times New Roman"/>
                <w:color w:val="333333"/>
                <w:kern w:val="0"/>
                <w:sz w:val="23"/>
                <w:szCs w:val="23"/>
                <w14:ligatures w14:val="none"/>
              </w:rPr>
              <w:pgNum/>
            </w:r>
            <w:proofErr w:type="spellStart"/>
            <w:r>
              <w:rPr>
                <w:rFonts w:ascii="Merriweather" w:eastAsia="Times New Roman" w:hAnsi="Merriweather" w:cs="Times New Roman"/>
                <w:color w:val="333333"/>
                <w:kern w:val="0"/>
                <w:sz w:val="23"/>
                <w:szCs w:val="23"/>
                <w14:ligatures w14:val="none"/>
              </w:rPr>
              <w:t>illennium</w:t>
            </w:r>
            <w:proofErr w:type="spellEnd"/>
            <w:r w:rsidRPr="00DE3730">
              <w:rPr>
                <w:rFonts w:ascii="Merriweather" w:eastAsia="Times New Roman" w:hAnsi="Merriweather" w:cs="Times New Roman"/>
                <w:color w:val="333333"/>
                <w:kern w:val="0"/>
                <w:sz w:val="23"/>
                <w:szCs w:val="23"/>
                <w14:ligatures w14:val="none"/>
              </w:rPr>
              <w:t xml:space="preserve"> B.C.E., precise location unknown), and </w:t>
            </w:r>
            <w:proofErr w:type="spellStart"/>
            <w:r w:rsidRPr="00DE3730">
              <w:rPr>
                <w:rFonts w:ascii="Merriweather" w:eastAsia="Times New Roman" w:hAnsi="Merriweather" w:cs="Times New Roman"/>
                <w:color w:val="333333"/>
                <w:kern w:val="0"/>
                <w:sz w:val="23"/>
                <w:szCs w:val="23"/>
                <w14:ligatures w14:val="none"/>
              </w:rPr>
              <w:t>Calneh</w:t>
            </w:r>
            <w:proofErr w:type="spellEnd"/>
            <w:r w:rsidRPr="00DE3730">
              <w:rPr>
                <w:rFonts w:ascii="Merriweather" w:eastAsia="Times New Roman" w:hAnsi="Merriweather" w:cs="Times New Roman"/>
                <w:color w:val="333333"/>
                <w:kern w:val="0"/>
                <w:sz w:val="23"/>
                <w:szCs w:val="23"/>
                <w14:ligatures w14:val="none"/>
              </w:rPr>
              <w:t xml:space="preserve"> (location unknown) in Shinar and later to Assyria (Nineveh, Rehoboth-</w:t>
            </w:r>
            <w:proofErr w:type="spellStart"/>
            <w:r w:rsidRPr="00DE3730">
              <w:rPr>
                <w:rFonts w:ascii="Merriweather" w:eastAsia="Times New Roman" w:hAnsi="Merriweather" w:cs="Times New Roman"/>
                <w:color w:val="333333"/>
                <w:kern w:val="0"/>
                <w:sz w:val="23"/>
                <w:szCs w:val="23"/>
                <w14:ligatures w14:val="none"/>
              </w:rPr>
              <w:t>ir</w:t>
            </w:r>
            <w:proofErr w:type="spellEnd"/>
            <w:r w:rsidRPr="00DE3730">
              <w:rPr>
                <w:rFonts w:ascii="Merriweather" w:eastAsia="Times New Roman" w:hAnsi="Merriweather" w:cs="Times New Roman"/>
                <w:color w:val="333333"/>
                <w:kern w:val="0"/>
                <w:sz w:val="23"/>
                <w:szCs w:val="23"/>
                <w14:ligatures w14:val="none"/>
              </w:rPr>
              <w:t xml:space="preserve">, Calah, and Resen; v.11). (Contra E. A. </w:t>
            </w:r>
            <w:proofErr w:type="spellStart"/>
            <w:r w:rsidRPr="00DE3730">
              <w:rPr>
                <w:rFonts w:ascii="Merriweather" w:eastAsia="Times New Roman" w:hAnsi="Merriweather" w:cs="Times New Roman"/>
                <w:color w:val="333333"/>
                <w:kern w:val="0"/>
                <w:sz w:val="23"/>
                <w:szCs w:val="23"/>
                <w14:ligatures w14:val="none"/>
              </w:rPr>
              <w:t>Speiser</w:t>
            </w:r>
            <w:proofErr w:type="spellEnd"/>
            <w:r w:rsidRPr="00DE3730">
              <w:rPr>
                <w:rFonts w:ascii="Merriweather" w:eastAsia="Times New Roman" w:hAnsi="Merriweather" w:cs="Times New Roman"/>
                <w:color w:val="333333"/>
                <w:kern w:val="0"/>
                <w:sz w:val="23"/>
                <w:szCs w:val="23"/>
                <w14:ligatures w14:val="none"/>
              </w:rPr>
              <w:t>, “Word Plays on the Creation Epic’s Version of the Founding of Babylon,” </w:t>
            </w:r>
            <w:proofErr w:type="spellStart"/>
            <w:r w:rsidRPr="00DE3730">
              <w:rPr>
                <w:rFonts w:ascii="Merriweather" w:eastAsia="Times New Roman" w:hAnsi="Merriweather" w:cs="Times New Roman"/>
                <w:i/>
                <w:iCs/>
                <w:color w:val="333333"/>
                <w:kern w:val="0"/>
                <w:sz w:val="23"/>
                <w:szCs w:val="23"/>
                <w14:ligatures w14:val="none"/>
              </w:rPr>
              <w:t>Orientalia</w:t>
            </w:r>
            <w:proofErr w:type="spellEnd"/>
            <w:r w:rsidRPr="00DE3730">
              <w:rPr>
                <w:rFonts w:ascii="Merriweather" w:eastAsia="Times New Roman" w:hAnsi="Merriweather" w:cs="Times New Roman"/>
                <w:i/>
                <w:iCs/>
                <w:color w:val="333333"/>
                <w:kern w:val="0"/>
                <w:sz w:val="23"/>
                <w:szCs w:val="23"/>
                <w14:ligatures w14:val="none"/>
              </w:rPr>
              <w:t xml:space="preserve"> Nova Series</w:t>
            </w:r>
            <w:r w:rsidRPr="00DE3730">
              <w:rPr>
                <w:rFonts w:ascii="Merriweather" w:eastAsia="Times New Roman" w:hAnsi="Merriweather" w:cs="Times New Roman"/>
                <w:color w:val="333333"/>
                <w:kern w:val="0"/>
                <w:sz w:val="23"/>
                <w:szCs w:val="23"/>
                <w14:ligatures w14:val="none"/>
              </w:rPr>
              <w:t> 25: 317–323, who offers the emendation </w:t>
            </w:r>
            <w:proofErr w:type="spellStart"/>
            <w:r w:rsidRPr="00DE3730">
              <w:rPr>
                <w:rFonts w:ascii="Merriweather" w:eastAsia="Times New Roman" w:hAnsi="Merriweather" w:cs="Times New Roman"/>
                <w:i/>
                <w:iCs/>
                <w:color w:val="333333"/>
                <w:kern w:val="0"/>
                <w:sz w:val="23"/>
                <w:szCs w:val="23"/>
                <w14:ligatures w14:val="none"/>
              </w:rPr>
              <w:t>wekullanâ</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instead of </w:t>
            </w:r>
            <w:proofErr w:type="spellStart"/>
            <w:r w:rsidRPr="00DE3730">
              <w:rPr>
                <w:rFonts w:ascii="Merriweather" w:eastAsia="Times New Roman" w:hAnsi="Merriweather" w:cs="Times New Roman"/>
                <w:i/>
                <w:iCs/>
                <w:color w:val="333333"/>
                <w:kern w:val="0"/>
                <w:sz w:val="23"/>
                <w:szCs w:val="23"/>
                <w14:ligatures w14:val="none"/>
              </w:rPr>
              <w:t>weKalneh</w:t>
            </w:r>
            <w:proofErr w:type="spellEnd"/>
            <w:r w:rsidRPr="00DE3730">
              <w:rPr>
                <w:rFonts w:ascii="Merriweather" w:eastAsia="Times New Roman" w:hAnsi="Merriweather" w:cs="Times New Roman"/>
                <w:color w:val="333333"/>
                <w:kern w:val="0"/>
                <w:sz w:val="23"/>
                <w:szCs w:val="23"/>
                <w14:ligatures w14:val="none"/>
              </w:rPr>
              <w:t xml:space="preserve">, I take </w:t>
            </w:r>
            <w:proofErr w:type="spellStart"/>
            <w:r w:rsidRPr="00DE3730">
              <w:rPr>
                <w:rFonts w:ascii="Merriweather" w:eastAsia="Times New Roman" w:hAnsi="Merriweather" w:cs="Times New Roman"/>
                <w:color w:val="333333"/>
                <w:kern w:val="0"/>
                <w:sz w:val="23"/>
                <w:szCs w:val="23"/>
                <w14:ligatures w14:val="none"/>
              </w:rPr>
              <w:t>Calneh</w:t>
            </w:r>
            <w:proofErr w:type="spellEnd"/>
            <w:r w:rsidRPr="00DE3730">
              <w:rPr>
                <w:rFonts w:ascii="Merriweather" w:eastAsia="Times New Roman" w:hAnsi="Merriweather" w:cs="Times New Roman"/>
                <w:color w:val="333333"/>
                <w:kern w:val="0"/>
                <w:sz w:val="23"/>
                <w:szCs w:val="23"/>
                <w14:ligatures w14:val="none"/>
              </w:rPr>
              <w:t xml:space="preserve"> as a </w:t>
            </w:r>
            <w:proofErr w:type="spellStart"/>
            <w:r w:rsidRPr="00DE3730">
              <w:rPr>
                <w:rFonts w:ascii="Merriweather" w:eastAsia="Times New Roman" w:hAnsi="Merriweather" w:cs="Times New Roman"/>
                <w:color w:val="333333"/>
                <w:kern w:val="0"/>
                <w:sz w:val="23"/>
                <w:szCs w:val="23"/>
                <w14:ligatures w14:val="none"/>
              </w:rPr>
              <w:t>toponym</w:t>
            </w:r>
            <w:proofErr w:type="spellEnd"/>
            <w:r w:rsidRPr="00DE3730">
              <w:rPr>
                <w:rFonts w:ascii="Merriweather" w:eastAsia="Times New Roman" w:hAnsi="Merriweather" w:cs="Times New Roman"/>
                <w:color w:val="333333"/>
                <w:kern w:val="0"/>
                <w:sz w:val="23"/>
                <w:szCs w:val="23"/>
                <w14:ligatures w14:val="none"/>
              </w:rPr>
              <w:t xml:space="preserve"> yet to be identified.) See </w:t>
            </w:r>
            <w:proofErr w:type="spellStart"/>
            <w:r w:rsidRPr="00DE3730">
              <w:rPr>
                <w:rFonts w:ascii="Merriweather" w:eastAsia="Times New Roman" w:hAnsi="Merriweather" w:cs="Times New Roman"/>
                <w:color w:val="333333"/>
                <w:kern w:val="0"/>
                <w:sz w:val="23"/>
                <w:szCs w:val="23"/>
                <w14:ligatures w14:val="none"/>
              </w:rPr>
              <w:t>Yigal</w:t>
            </w:r>
            <w:proofErr w:type="spellEnd"/>
            <w:r w:rsidRPr="00DE3730">
              <w:rPr>
                <w:rFonts w:ascii="Merriweather" w:eastAsia="Times New Roman" w:hAnsi="Merriweather" w:cs="Times New Roman"/>
                <w:color w:val="333333"/>
                <w:kern w:val="0"/>
                <w:sz w:val="23"/>
                <w:szCs w:val="23"/>
                <w14:ligatures w14:val="none"/>
              </w:rPr>
              <w:t xml:space="preserve"> Levin, “Nimrod the Mighty, King of Kish, King of Sumer and Akkad,” </w:t>
            </w:r>
            <w:proofErr w:type="spellStart"/>
            <w:r w:rsidRPr="00DE3730">
              <w:rPr>
                <w:rFonts w:ascii="Merriweather" w:eastAsia="Times New Roman" w:hAnsi="Merriweather" w:cs="Times New Roman"/>
                <w:i/>
                <w:iCs/>
                <w:color w:val="333333"/>
                <w:kern w:val="0"/>
                <w:sz w:val="23"/>
                <w:szCs w:val="23"/>
                <w14:ligatures w14:val="none"/>
              </w:rPr>
              <w:t>Vetus</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Testamentum</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52.3: 350–366 [at 353]; </w:t>
            </w:r>
            <w:proofErr w:type="spellStart"/>
            <w:r w:rsidRPr="00DE3730">
              <w:rPr>
                <w:rFonts w:ascii="Merriweather" w:eastAsia="Times New Roman" w:hAnsi="Merriweather" w:cs="Times New Roman"/>
                <w:color w:val="333333"/>
                <w:kern w:val="0"/>
                <w:sz w:val="23"/>
                <w:szCs w:val="23"/>
                <w14:ligatures w14:val="none"/>
              </w:rPr>
              <w:t>Yigal</w:t>
            </w:r>
            <w:proofErr w:type="spellEnd"/>
            <w:r w:rsidRPr="00DE3730">
              <w:rPr>
                <w:rFonts w:ascii="Merriweather" w:eastAsia="Times New Roman" w:hAnsi="Merriweather" w:cs="Times New Roman"/>
                <w:color w:val="333333"/>
                <w:kern w:val="0"/>
                <w:sz w:val="23"/>
                <w:szCs w:val="23"/>
                <w14:ligatures w14:val="none"/>
              </w:rPr>
              <w:t xml:space="preserve"> Levin, </w:t>
            </w:r>
            <w:hyperlink r:id="rId10" w:history="1">
              <w:r w:rsidRPr="00DE3730">
                <w:rPr>
                  <w:rFonts w:ascii="Merriweather" w:eastAsia="Times New Roman" w:hAnsi="Merriweather" w:cs="Times New Roman"/>
                  <w:color w:val="B22222"/>
                  <w:kern w:val="0"/>
                  <w:sz w:val="23"/>
                  <w:szCs w:val="23"/>
                  <w:u w:val="single"/>
                  <w14:ligatures w14:val="none"/>
                </w:rPr>
                <w:t>“Nimrod, Mighty Hunter and King – Who Was He</w:t>
              </w:r>
              <w:proofErr w:type="gramStart"/>
              <w:r w:rsidRPr="00DE3730">
                <w:rPr>
                  <w:rFonts w:ascii="Merriweather" w:eastAsia="Times New Roman" w:hAnsi="Merriweather" w:cs="Times New Roman"/>
                  <w:color w:val="B22222"/>
                  <w:kern w:val="0"/>
                  <w:sz w:val="23"/>
                  <w:szCs w:val="23"/>
                  <w:u w:val="single"/>
                  <w14:ligatures w14:val="none"/>
                </w:rPr>
                <w:t>?,</w:t>
              </w:r>
              <w:proofErr w:type="gramEnd"/>
              <w:r w:rsidRPr="00DE3730">
                <w:rPr>
                  <w:rFonts w:ascii="Merriweather" w:eastAsia="Times New Roman" w:hAnsi="Merriweather" w:cs="Times New Roman"/>
                  <w:color w:val="B22222"/>
                  <w:kern w:val="0"/>
                  <w:sz w:val="23"/>
                  <w:szCs w:val="23"/>
                  <w:u w:val="single"/>
                  <w14:ligatures w14:val="none"/>
                </w:rPr>
                <w:t>”</w:t>
              </w:r>
            </w:hyperlink>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TheTorah</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(2020); and Ran </w:t>
            </w:r>
            <w:proofErr w:type="spellStart"/>
            <w:r w:rsidRPr="00DE3730">
              <w:rPr>
                <w:rFonts w:ascii="Merriweather" w:eastAsia="Times New Roman" w:hAnsi="Merriweather" w:cs="Times New Roman"/>
                <w:color w:val="333333"/>
                <w:kern w:val="0"/>
                <w:sz w:val="23"/>
                <w:szCs w:val="23"/>
                <w14:ligatures w14:val="none"/>
              </w:rPr>
              <w:t>Zadok</w:t>
            </w:r>
            <w:proofErr w:type="spellEnd"/>
            <w:r w:rsidRPr="00DE3730">
              <w:rPr>
                <w:rFonts w:ascii="Merriweather" w:eastAsia="Times New Roman" w:hAnsi="Merriweather" w:cs="Times New Roman"/>
                <w:color w:val="333333"/>
                <w:kern w:val="0"/>
                <w:sz w:val="23"/>
                <w:szCs w:val="23"/>
                <w14:ligatures w14:val="none"/>
              </w:rPr>
              <w:t>, “The Origin of the Name Shinar,” </w:t>
            </w:r>
            <w:proofErr w:type="spellStart"/>
            <w:r w:rsidRPr="00DE3730">
              <w:rPr>
                <w:rFonts w:ascii="Merriweather" w:eastAsia="Times New Roman" w:hAnsi="Merriweather" w:cs="Times New Roman"/>
                <w:i/>
                <w:iCs/>
                <w:color w:val="333333"/>
                <w:kern w:val="0"/>
                <w:sz w:val="23"/>
                <w:szCs w:val="23"/>
                <w14:ligatures w14:val="none"/>
              </w:rPr>
              <w:t>Zeitschrift</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für</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Assyriologie</w:t>
            </w:r>
            <w:proofErr w:type="spellEnd"/>
            <w:r w:rsidRPr="00DE3730">
              <w:rPr>
                <w:rFonts w:ascii="Merriweather" w:eastAsia="Times New Roman" w:hAnsi="Merriweather" w:cs="Times New Roman"/>
                <w:color w:val="333333"/>
                <w:kern w:val="0"/>
                <w:sz w:val="23"/>
                <w:szCs w:val="23"/>
                <w14:ligatures w14:val="none"/>
              </w:rPr>
              <w:t> 74: 240–244 [at 240].) Noteworthy is the fact that, according to the Table of Nations, Nimrod is not a descendant of Shem, to which the Israelites belong, but that of Ham, alongside Egyptians and Canaanites (v. 8). That is to say that the Table of Nations also sees Shinar not as the land allocated to the Israelites.</w:t>
            </w:r>
          </w:p>
        </w:tc>
        <w:tc>
          <w:tcPr>
            <w:tcW w:w="4252" w:type="dxa"/>
          </w:tcPr>
          <w:p w14:paraId="697DA7F8" w14:textId="77777777" w:rsidR="00B95F58" w:rsidRDefault="0089088F" w:rsidP="003744B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כעבור זמן חדלה בבל להיות הבירה</w:t>
            </w:r>
            <w:r w:rsidR="0049430B">
              <w:rPr>
                <w:rFonts w:ascii="Merriweather" w:eastAsia="Times New Roman" w:hAnsi="Merriweather" w:cs="Times New Roman" w:hint="cs"/>
                <w:color w:val="333333"/>
                <w:kern w:val="0"/>
                <w:sz w:val="23"/>
                <w:szCs w:val="23"/>
                <w:rtl/>
                <w:lang w:bidi="he-IL"/>
                <w14:ligatures w14:val="none"/>
              </w:rPr>
              <w:t xml:space="preserve"> ואת מקומה תפסו</w:t>
            </w:r>
            <w:r>
              <w:rPr>
                <w:rFonts w:ascii="Merriweather" w:eastAsia="Times New Roman" w:hAnsi="Merriweather" w:cs="Times New Roman" w:hint="cs"/>
                <w:color w:val="333333"/>
                <w:kern w:val="0"/>
                <w:sz w:val="23"/>
                <w:szCs w:val="23"/>
                <w:rtl/>
                <w:lang w:bidi="he-IL"/>
                <w14:ligatures w14:val="none"/>
              </w:rPr>
              <w:t xml:space="preserve"> ארך (</w:t>
            </w:r>
            <w:proofErr w:type="spellStart"/>
            <w:r>
              <w:rPr>
                <w:rFonts w:ascii="Merriweather" w:eastAsia="Times New Roman" w:hAnsi="Merriweather" w:cs="Times New Roman" w:hint="cs"/>
                <w:color w:val="333333"/>
                <w:kern w:val="0"/>
                <w:sz w:val="23"/>
                <w:szCs w:val="23"/>
                <w:rtl/>
                <w:lang w:bidi="he-IL"/>
                <w14:ligatures w14:val="none"/>
              </w:rPr>
              <w:t>אוּרוּכ</w:t>
            </w:r>
            <w:proofErr w:type="spellEnd"/>
            <w:r>
              <w:rPr>
                <w:rFonts w:ascii="Merriweather" w:eastAsia="Times New Roman" w:hAnsi="Merriweather" w:cs="Times New Roman" w:hint="cs"/>
                <w:color w:val="333333"/>
                <w:kern w:val="0"/>
                <w:sz w:val="23"/>
                <w:szCs w:val="23"/>
                <w:rtl/>
                <w:lang w:bidi="he-IL"/>
                <w14:ligatures w14:val="none"/>
              </w:rPr>
              <w:t xml:space="preserve">ּ / </w:t>
            </w:r>
            <w:proofErr w:type="spellStart"/>
            <w:r>
              <w:rPr>
                <w:rFonts w:ascii="Merriweather" w:eastAsia="Times New Roman" w:hAnsi="Merriweather" w:cs="Times New Roman" w:hint="cs"/>
                <w:color w:val="333333"/>
                <w:kern w:val="0"/>
                <w:sz w:val="23"/>
                <w:szCs w:val="23"/>
                <w:rtl/>
                <w:lang w:bidi="he-IL"/>
                <w14:ligatures w14:val="none"/>
              </w:rPr>
              <w:t>וַרְכּא</w:t>
            </w:r>
            <w:proofErr w:type="spellEnd"/>
            <w:r>
              <w:rPr>
                <w:rFonts w:ascii="Merriweather" w:eastAsia="Times New Roman" w:hAnsi="Merriweather" w:cs="Times New Roman" w:hint="cs"/>
                <w:color w:val="333333"/>
                <w:kern w:val="0"/>
                <w:sz w:val="23"/>
                <w:szCs w:val="23"/>
                <w:rtl/>
                <w:lang w:bidi="he-IL"/>
                <w14:ligatures w14:val="none"/>
              </w:rPr>
              <w:t xml:space="preserve"> של היום)</w:t>
            </w:r>
            <w:r w:rsidR="0049430B">
              <w:rPr>
                <w:rFonts w:ascii="Merriweather" w:eastAsia="Times New Roman" w:hAnsi="Merriweather" w:cs="Times New Roman" w:hint="cs"/>
                <w:color w:val="333333"/>
                <w:kern w:val="0"/>
                <w:sz w:val="23"/>
                <w:szCs w:val="23"/>
                <w:rtl/>
                <w:lang w:bidi="he-IL"/>
                <w14:ligatures w14:val="none"/>
              </w:rPr>
              <w:t>, אכד (שהוקמה בידי סרגון מלך אכד באלף השלישי לפני הספירה; מקומה אינו ידוע) וכַלְנֵה (מקום העיר אינו ידוע) שבארץ שנער, ואחר כך הועבר המוקד לאשור (</w:t>
            </w:r>
            <w:proofErr w:type="spellStart"/>
            <w:r w:rsidR="0049430B">
              <w:rPr>
                <w:rFonts w:ascii="Merriweather" w:eastAsia="Times New Roman" w:hAnsi="Merriweather" w:cs="Times New Roman" w:hint="cs"/>
                <w:color w:val="333333"/>
                <w:kern w:val="0"/>
                <w:sz w:val="23"/>
                <w:szCs w:val="23"/>
                <w:rtl/>
                <w:lang w:bidi="he-IL"/>
                <w14:ligatures w14:val="none"/>
              </w:rPr>
              <w:t>נינוה</w:t>
            </w:r>
            <w:proofErr w:type="spellEnd"/>
            <w:r w:rsidR="0049430B">
              <w:rPr>
                <w:rFonts w:ascii="Merriweather" w:eastAsia="Times New Roman" w:hAnsi="Merriweather" w:cs="Times New Roman" w:hint="cs"/>
                <w:color w:val="333333"/>
                <w:kern w:val="0"/>
                <w:sz w:val="23"/>
                <w:szCs w:val="23"/>
                <w:rtl/>
                <w:lang w:bidi="he-IL"/>
                <w14:ligatures w14:val="none"/>
              </w:rPr>
              <w:t>, רחובות עיר, כלח ורסן; פס' יא–</w:t>
            </w:r>
            <w:proofErr w:type="spellStart"/>
            <w:r w:rsidR="0049430B">
              <w:rPr>
                <w:rFonts w:ascii="Merriweather" w:eastAsia="Times New Roman" w:hAnsi="Merriweather" w:cs="Times New Roman" w:hint="cs"/>
                <w:color w:val="333333"/>
                <w:kern w:val="0"/>
                <w:sz w:val="23"/>
                <w:szCs w:val="23"/>
                <w:rtl/>
                <w:lang w:bidi="he-IL"/>
                <w14:ligatures w14:val="none"/>
              </w:rPr>
              <w:t>יב</w:t>
            </w:r>
            <w:proofErr w:type="spellEnd"/>
            <w:r w:rsidR="0049430B">
              <w:rPr>
                <w:rFonts w:ascii="Merriweather" w:eastAsia="Times New Roman" w:hAnsi="Merriweather" w:cs="Times New Roman" w:hint="cs"/>
                <w:color w:val="333333"/>
                <w:kern w:val="0"/>
                <w:sz w:val="23"/>
                <w:szCs w:val="23"/>
                <w:rtl/>
                <w:lang w:bidi="he-IL"/>
                <w14:ligatures w14:val="none"/>
              </w:rPr>
              <w:t xml:space="preserve">). (בניגוד </w:t>
            </w:r>
            <w:proofErr w:type="spellStart"/>
            <w:r w:rsidR="0049430B">
              <w:rPr>
                <w:rFonts w:ascii="Merriweather" w:eastAsia="Times New Roman" w:hAnsi="Merriweather" w:cs="Times New Roman" w:hint="cs"/>
                <w:color w:val="333333"/>
                <w:kern w:val="0"/>
                <w:sz w:val="23"/>
                <w:szCs w:val="23"/>
                <w:rtl/>
                <w:lang w:bidi="he-IL"/>
                <w14:ligatures w14:val="none"/>
              </w:rPr>
              <w:t>לספייזר</w:t>
            </w:r>
            <w:proofErr w:type="spellEnd"/>
            <w:r w:rsidR="0049430B">
              <w:rPr>
                <w:rFonts w:ascii="Merriweather" w:eastAsia="Times New Roman" w:hAnsi="Merriweather" w:cs="Times New Roman" w:hint="cs"/>
                <w:color w:val="333333"/>
                <w:kern w:val="0"/>
                <w:sz w:val="23"/>
                <w:szCs w:val="23"/>
                <w:rtl/>
                <w:lang w:bidi="he-IL"/>
                <w14:ligatures w14:val="none"/>
              </w:rPr>
              <w:t xml:space="preserve">, שמציע את התיקון וְכֻלָּנָה במקום וְכַלְנֵה, </w:t>
            </w:r>
            <w:r w:rsidR="00B95F58">
              <w:rPr>
                <w:rFonts w:ascii="Merriweather" w:eastAsia="Times New Roman" w:hAnsi="Merriweather" w:cs="Times New Roman" w:hint="cs"/>
                <w:color w:val="333333"/>
                <w:kern w:val="0"/>
                <w:sz w:val="23"/>
                <w:szCs w:val="23"/>
                <w:rtl/>
                <w:lang w:bidi="he-IL"/>
                <w14:ligatures w14:val="none"/>
              </w:rPr>
              <w:t>אני סבור שכַּלְנֵה הוא שם מקום שטרם זוהה. ראו:</w:t>
            </w:r>
          </w:p>
          <w:p w14:paraId="504C02D2" w14:textId="77777777" w:rsidR="00B95F58" w:rsidRDefault="00B95F58" w:rsidP="003744BC">
            <w:p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 xml:space="preserve">E. A. </w:t>
            </w:r>
            <w:proofErr w:type="spellStart"/>
            <w:r w:rsidRPr="00DE3730">
              <w:rPr>
                <w:rFonts w:ascii="Merriweather" w:eastAsia="Times New Roman" w:hAnsi="Merriweather" w:cs="Times New Roman"/>
                <w:color w:val="333333"/>
                <w:kern w:val="0"/>
                <w:sz w:val="23"/>
                <w:szCs w:val="23"/>
                <w14:ligatures w14:val="none"/>
              </w:rPr>
              <w:t>Speiser</w:t>
            </w:r>
            <w:proofErr w:type="spellEnd"/>
            <w:r w:rsidRPr="00DE3730">
              <w:rPr>
                <w:rFonts w:ascii="Merriweather" w:eastAsia="Times New Roman" w:hAnsi="Merriweather" w:cs="Times New Roman"/>
                <w:color w:val="333333"/>
                <w:kern w:val="0"/>
                <w:sz w:val="23"/>
                <w:szCs w:val="23"/>
                <w14:ligatures w14:val="none"/>
              </w:rPr>
              <w:t>, “Word Plays on the Creation Epic’s Version of the Founding of Babylon,” </w:t>
            </w:r>
            <w:proofErr w:type="spellStart"/>
            <w:r w:rsidRPr="00DE3730">
              <w:rPr>
                <w:rFonts w:ascii="Merriweather" w:eastAsia="Times New Roman" w:hAnsi="Merriweather" w:cs="Times New Roman"/>
                <w:i/>
                <w:iCs/>
                <w:color w:val="333333"/>
                <w:kern w:val="0"/>
                <w:sz w:val="23"/>
                <w:szCs w:val="23"/>
                <w14:ligatures w14:val="none"/>
              </w:rPr>
              <w:t>Orientalia</w:t>
            </w:r>
            <w:proofErr w:type="spellEnd"/>
            <w:r w:rsidRPr="00DE3730">
              <w:rPr>
                <w:rFonts w:ascii="Merriweather" w:eastAsia="Times New Roman" w:hAnsi="Merriweather" w:cs="Times New Roman"/>
                <w:i/>
                <w:iCs/>
                <w:color w:val="333333"/>
                <w:kern w:val="0"/>
                <w:sz w:val="23"/>
                <w:szCs w:val="23"/>
                <w14:ligatures w14:val="none"/>
              </w:rPr>
              <w:t xml:space="preserve"> Nova Series</w:t>
            </w:r>
            <w:r w:rsidRPr="00DE3730">
              <w:rPr>
                <w:rFonts w:ascii="Merriweather" w:eastAsia="Times New Roman" w:hAnsi="Merriweather" w:cs="Times New Roman"/>
                <w:color w:val="333333"/>
                <w:kern w:val="0"/>
                <w:sz w:val="23"/>
                <w:szCs w:val="23"/>
                <w14:ligatures w14:val="none"/>
              </w:rPr>
              <w:t> 25: 317–323</w:t>
            </w:r>
            <w:r>
              <w:rPr>
                <w:rFonts w:ascii="Merriweather" w:eastAsia="Times New Roman" w:hAnsi="Merriweather" w:cs="Times New Roman"/>
                <w:color w:val="333333"/>
                <w:kern w:val="0"/>
                <w:sz w:val="23"/>
                <w:szCs w:val="23"/>
                <w14:ligatures w14:val="none"/>
              </w:rPr>
              <w:t>.)</w:t>
            </w:r>
          </w:p>
          <w:p w14:paraId="1F687626" w14:textId="77777777" w:rsidR="00B95F58" w:rsidRDefault="003744BC" w:rsidP="003744B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ראו:</w:t>
            </w:r>
          </w:p>
          <w:p w14:paraId="0A71A392" w14:textId="77777777" w:rsidR="003744BC" w:rsidRDefault="003744BC" w:rsidP="003744BC">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DE3730">
              <w:rPr>
                <w:rFonts w:ascii="Merriweather" w:eastAsia="Times New Roman" w:hAnsi="Merriweather" w:cs="Times New Roman"/>
                <w:color w:val="333333"/>
                <w:kern w:val="0"/>
                <w:sz w:val="23"/>
                <w:szCs w:val="23"/>
                <w14:ligatures w14:val="none"/>
              </w:rPr>
              <w:t>Yigal</w:t>
            </w:r>
            <w:proofErr w:type="spellEnd"/>
            <w:r w:rsidRPr="00DE3730">
              <w:rPr>
                <w:rFonts w:ascii="Merriweather" w:eastAsia="Times New Roman" w:hAnsi="Merriweather" w:cs="Times New Roman"/>
                <w:color w:val="333333"/>
                <w:kern w:val="0"/>
                <w:sz w:val="23"/>
                <w:szCs w:val="23"/>
                <w14:ligatures w14:val="none"/>
              </w:rPr>
              <w:t xml:space="preserve"> Levin, “Nimrod the Mighty, King of Kish, King of Sumer and Akkad,” </w:t>
            </w:r>
            <w:proofErr w:type="spellStart"/>
            <w:r w:rsidRPr="00DE3730">
              <w:rPr>
                <w:rFonts w:ascii="Merriweather" w:eastAsia="Times New Roman" w:hAnsi="Merriweather" w:cs="Times New Roman"/>
                <w:i/>
                <w:iCs/>
                <w:color w:val="333333"/>
                <w:kern w:val="0"/>
                <w:sz w:val="23"/>
                <w:szCs w:val="23"/>
                <w14:ligatures w14:val="none"/>
              </w:rPr>
              <w:t>Vetus</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Testamentum</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52.3: 350–366 [at 353]; </w:t>
            </w:r>
            <w:proofErr w:type="spellStart"/>
            <w:r w:rsidRPr="00DE3730">
              <w:rPr>
                <w:rFonts w:ascii="Merriweather" w:eastAsia="Times New Roman" w:hAnsi="Merriweather" w:cs="Times New Roman"/>
                <w:color w:val="333333"/>
                <w:kern w:val="0"/>
                <w:sz w:val="23"/>
                <w:szCs w:val="23"/>
                <w14:ligatures w14:val="none"/>
              </w:rPr>
              <w:t>Yigal</w:t>
            </w:r>
            <w:proofErr w:type="spellEnd"/>
            <w:r w:rsidRPr="00DE3730">
              <w:rPr>
                <w:rFonts w:ascii="Merriweather" w:eastAsia="Times New Roman" w:hAnsi="Merriweather" w:cs="Times New Roman"/>
                <w:color w:val="333333"/>
                <w:kern w:val="0"/>
                <w:sz w:val="23"/>
                <w:szCs w:val="23"/>
                <w14:ligatures w14:val="none"/>
              </w:rPr>
              <w:t xml:space="preserve"> Levin, </w:t>
            </w:r>
            <w:hyperlink r:id="rId11" w:history="1">
              <w:r w:rsidRPr="00DE3730">
                <w:rPr>
                  <w:rFonts w:ascii="Merriweather" w:eastAsia="Times New Roman" w:hAnsi="Merriweather" w:cs="Times New Roman"/>
                  <w:color w:val="B22222"/>
                  <w:kern w:val="0"/>
                  <w:sz w:val="23"/>
                  <w:szCs w:val="23"/>
                  <w:u w:val="single"/>
                  <w14:ligatures w14:val="none"/>
                </w:rPr>
                <w:t>“Nimrod, Mighty Hunter and King – Who Was He</w:t>
              </w:r>
              <w:proofErr w:type="gramStart"/>
              <w:r w:rsidRPr="00DE3730">
                <w:rPr>
                  <w:rFonts w:ascii="Merriweather" w:eastAsia="Times New Roman" w:hAnsi="Merriweather" w:cs="Times New Roman"/>
                  <w:color w:val="B22222"/>
                  <w:kern w:val="0"/>
                  <w:sz w:val="23"/>
                  <w:szCs w:val="23"/>
                  <w:u w:val="single"/>
                  <w14:ligatures w14:val="none"/>
                </w:rPr>
                <w:t>?,</w:t>
              </w:r>
              <w:proofErr w:type="gramEnd"/>
              <w:r w:rsidRPr="00DE3730">
                <w:rPr>
                  <w:rFonts w:ascii="Merriweather" w:eastAsia="Times New Roman" w:hAnsi="Merriweather" w:cs="Times New Roman"/>
                  <w:color w:val="B22222"/>
                  <w:kern w:val="0"/>
                  <w:sz w:val="23"/>
                  <w:szCs w:val="23"/>
                  <w:u w:val="single"/>
                  <w14:ligatures w14:val="none"/>
                </w:rPr>
                <w:t>”</w:t>
              </w:r>
            </w:hyperlink>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TheTorah</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(2020); and Ran </w:t>
            </w:r>
            <w:proofErr w:type="spellStart"/>
            <w:r w:rsidRPr="00DE3730">
              <w:rPr>
                <w:rFonts w:ascii="Merriweather" w:eastAsia="Times New Roman" w:hAnsi="Merriweather" w:cs="Times New Roman"/>
                <w:color w:val="333333"/>
                <w:kern w:val="0"/>
                <w:sz w:val="23"/>
                <w:szCs w:val="23"/>
                <w14:ligatures w14:val="none"/>
              </w:rPr>
              <w:t>Zadok</w:t>
            </w:r>
            <w:proofErr w:type="spellEnd"/>
            <w:r w:rsidRPr="00DE3730">
              <w:rPr>
                <w:rFonts w:ascii="Merriweather" w:eastAsia="Times New Roman" w:hAnsi="Merriweather" w:cs="Times New Roman"/>
                <w:color w:val="333333"/>
                <w:kern w:val="0"/>
                <w:sz w:val="23"/>
                <w:szCs w:val="23"/>
                <w14:ligatures w14:val="none"/>
              </w:rPr>
              <w:t>, “The Origin of the Name Shinar,” </w:t>
            </w:r>
            <w:proofErr w:type="spellStart"/>
            <w:r w:rsidRPr="00DE3730">
              <w:rPr>
                <w:rFonts w:ascii="Merriweather" w:eastAsia="Times New Roman" w:hAnsi="Merriweather" w:cs="Times New Roman"/>
                <w:i/>
                <w:iCs/>
                <w:color w:val="333333"/>
                <w:kern w:val="0"/>
                <w:sz w:val="23"/>
                <w:szCs w:val="23"/>
                <w14:ligatures w14:val="none"/>
              </w:rPr>
              <w:t>Zeitschrift</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für</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Assyriologie</w:t>
            </w:r>
            <w:proofErr w:type="spellEnd"/>
            <w:r w:rsidRPr="00DE3730">
              <w:rPr>
                <w:rFonts w:ascii="Merriweather" w:eastAsia="Times New Roman" w:hAnsi="Merriweather" w:cs="Times New Roman"/>
                <w:color w:val="333333"/>
                <w:kern w:val="0"/>
                <w:sz w:val="23"/>
                <w:szCs w:val="23"/>
                <w14:ligatures w14:val="none"/>
              </w:rPr>
              <w:t> 74: 240–244 [at 240].)</w:t>
            </w:r>
          </w:p>
          <w:p w14:paraId="57D844BF" w14:textId="0DACADF7" w:rsidR="003744BC" w:rsidRPr="00BA66FC" w:rsidRDefault="00BA66FC" w:rsidP="00BA66F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חשוב לעמוד על כך שלפי לוח העמים, נמרוד אינו מצאצאי שם, שעימם נמנים בני ישראל, אלא מצאצאי חם, כמו המצרים והכנענים (פס' ח). משמעות הדבר </w:t>
            </w:r>
            <w:r>
              <w:rPr>
                <w:rFonts w:ascii="Merriweather" w:eastAsia="Times New Roman" w:hAnsi="Merriweather" w:cs="Times New Roman" w:hint="cs"/>
                <w:color w:val="333333"/>
                <w:kern w:val="0"/>
                <w:sz w:val="23"/>
                <w:szCs w:val="23"/>
                <w:rtl/>
                <w:lang w:bidi="he-IL"/>
                <w14:ligatures w14:val="none"/>
              </w:rPr>
              <w:lastRenderedPageBreak/>
              <w:t>שגם לוח העמים אינו מחשיב את שנער כארץ שניתנה לבני ישראל.</w:t>
            </w:r>
          </w:p>
        </w:tc>
      </w:tr>
      <w:tr w:rsidR="00DE3730" w:rsidRPr="00DE3730" w14:paraId="6AA73879" w14:textId="5ED3BC5F" w:rsidTr="00DE3730">
        <w:tc>
          <w:tcPr>
            <w:tcW w:w="5098" w:type="dxa"/>
          </w:tcPr>
          <w:p w14:paraId="5F7A1C94" w14:textId="0F1519B2"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lastRenderedPageBreak/>
              <w:t>Yet it is frequently also translated as “valley.” See BDB: “</w:t>
            </w:r>
            <w:r w:rsidRPr="00DE3730">
              <w:rPr>
                <w:rFonts w:ascii="Merriweather" w:eastAsia="Times New Roman" w:hAnsi="Merriweather" w:cs="Times New Roman"/>
                <w:color w:val="333333"/>
                <w:kern w:val="0"/>
                <w:sz w:val="23"/>
                <w:szCs w:val="23"/>
                <w:rtl/>
                <w:lang w:bidi="he-IL"/>
                <w14:ligatures w14:val="none"/>
              </w:rPr>
              <w:t>בקעה,” 132</w:t>
            </w:r>
            <w:r w:rsidRPr="00DE3730">
              <w:rPr>
                <w:rFonts w:ascii="Merriweather" w:eastAsia="Times New Roman" w:hAnsi="Merriweather" w:cs="Times New Roman"/>
                <w:color w:val="333333"/>
                <w:kern w:val="0"/>
                <w:sz w:val="23"/>
                <w:szCs w:val="23"/>
                <w14:ligatures w14:val="none"/>
              </w:rPr>
              <w:t>; and translating as “valley,” JPS; Robert Alter, </w:t>
            </w:r>
            <w:r w:rsidRPr="00DE3730">
              <w:rPr>
                <w:rFonts w:ascii="Merriweather" w:eastAsia="Times New Roman" w:hAnsi="Merriweather" w:cs="Times New Roman"/>
                <w:i/>
                <w:iCs/>
                <w:color w:val="333333"/>
                <w:kern w:val="0"/>
                <w:sz w:val="23"/>
                <w:szCs w:val="23"/>
                <w14:ligatures w14:val="none"/>
              </w:rPr>
              <w:t>The Hebrew Bible</w:t>
            </w:r>
            <w:r w:rsidRPr="00DE3730">
              <w:rPr>
                <w:rFonts w:ascii="Merriweather" w:eastAsia="Times New Roman" w:hAnsi="Merriweather" w:cs="Times New Roman"/>
                <w:color w:val="333333"/>
                <w:kern w:val="0"/>
                <w:sz w:val="23"/>
                <w:szCs w:val="23"/>
                <w14:ligatures w14:val="none"/>
              </w:rPr>
              <w:t>, vol. 1: </w:t>
            </w:r>
            <w:r w:rsidRPr="00DE3730">
              <w:rPr>
                <w:rFonts w:ascii="Merriweather" w:eastAsia="Times New Roman" w:hAnsi="Merriweather" w:cs="Times New Roman"/>
                <w:i/>
                <w:iCs/>
                <w:color w:val="333333"/>
                <w:kern w:val="0"/>
                <w:sz w:val="23"/>
                <w:szCs w:val="23"/>
                <w14:ligatures w14:val="none"/>
              </w:rPr>
              <w:t>The Five Books of Moses: Torah </w:t>
            </w:r>
            <w:r w:rsidRPr="00DE3730">
              <w:rPr>
                <w:rFonts w:ascii="Merriweather" w:eastAsia="Times New Roman" w:hAnsi="Merriweather" w:cs="Times New Roman"/>
                <w:color w:val="333333"/>
                <w:kern w:val="0"/>
                <w:sz w:val="23"/>
                <w:szCs w:val="23"/>
                <w14:ligatures w14:val="none"/>
              </w:rPr>
              <w:t xml:space="preserve">(New York: Norton, 2019), 38; and Claus </w:t>
            </w:r>
            <w:proofErr w:type="spellStart"/>
            <w:r w:rsidRPr="00DE3730">
              <w:rPr>
                <w:rFonts w:ascii="Merriweather" w:eastAsia="Times New Roman" w:hAnsi="Merriweather" w:cs="Times New Roman"/>
                <w:color w:val="333333"/>
                <w:kern w:val="0"/>
                <w:sz w:val="23"/>
                <w:szCs w:val="23"/>
                <w14:ligatures w14:val="none"/>
              </w:rPr>
              <w:t>Westermann</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Genesis 1–11</w:t>
            </w:r>
            <w:r w:rsidRPr="00DE3730">
              <w:rPr>
                <w:rFonts w:ascii="Merriweather" w:eastAsia="Times New Roman" w:hAnsi="Merriweather" w:cs="Times New Roman"/>
                <w:color w:val="333333"/>
                <w:kern w:val="0"/>
                <w:sz w:val="23"/>
                <w:szCs w:val="23"/>
                <w14:ligatures w14:val="none"/>
              </w:rPr>
              <w:t>, trans. J. J. Scullion, Continental Commentary (Minneapolis, MN: Fortress, 1994), 544, “a plain in a valley.”</w:t>
            </w:r>
          </w:p>
        </w:tc>
        <w:tc>
          <w:tcPr>
            <w:tcW w:w="4252" w:type="dxa"/>
          </w:tcPr>
          <w:p w14:paraId="49D78A0B" w14:textId="77777777" w:rsidR="00DE3730" w:rsidRDefault="00BA66FC" w:rsidP="00BA66F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3. </w:t>
            </w:r>
            <w:r w:rsidR="005D136F">
              <w:rPr>
                <w:rFonts w:ascii="Merriweather" w:eastAsia="Times New Roman" w:hAnsi="Merriweather" w:cs="Times New Roman" w:hint="cs"/>
                <w:color w:val="333333"/>
                <w:kern w:val="0"/>
                <w:sz w:val="23"/>
                <w:szCs w:val="23"/>
                <w:rtl/>
                <w:lang w:bidi="he-IL"/>
                <w14:ligatures w14:val="none"/>
              </w:rPr>
              <w:t>מחבר מאמר זה סבור שמשמעות המילה "בקעה" היא "מישור" (</w:t>
            </w:r>
            <w:r w:rsidR="005D136F">
              <w:rPr>
                <w:rFonts w:ascii="Merriweather" w:eastAsia="Times New Roman" w:hAnsi="Merriweather" w:cs="Times New Roman"/>
                <w:color w:val="333333"/>
                <w:kern w:val="0"/>
                <w:sz w:val="23"/>
                <w:szCs w:val="23"/>
                <w:lang w:bidi="he-IL"/>
                <w14:ligatures w14:val="none"/>
              </w:rPr>
              <w:t>plain</w:t>
            </w:r>
            <w:r w:rsidR="005D136F">
              <w:rPr>
                <w:rFonts w:ascii="Merriweather" w:eastAsia="Times New Roman" w:hAnsi="Merriweather" w:cs="Times New Roman" w:hint="cs"/>
                <w:color w:val="333333"/>
                <w:kern w:val="0"/>
                <w:sz w:val="23"/>
                <w:szCs w:val="23"/>
                <w:rtl/>
                <w:lang w:bidi="he-IL"/>
                <w14:ligatures w14:val="none"/>
              </w:rPr>
              <w:t>), אך רבים ממתרגמי המקרא מבינים שמשמעותה "עמק" (</w:t>
            </w:r>
            <w:r w:rsidR="005D136F">
              <w:rPr>
                <w:rFonts w:ascii="Merriweather" w:eastAsia="Times New Roman" w:hAnsi="Merriweather" w:cs="Times New Roman"/>
                <w:color w:val="333333"/>
                <w:kern w:val="0"/>
                <w:sz w:val="23"/>
                <w:szCs w:val="23"/>
                <w:lang w:bidi="he-IL"/>
                <w14:ligatures w14:val="none"/>
              </w:rPr>
              <w:t>valley</w:t>
            </w:r>
            <w:r w:rsidR="005D136F">
              <w:rPr>
                <w:rFonts w:ascii="Merriweather" w:eastAsia="Times New Roman" w:hAnsi="Merriweather" w:cs="Times New Roman" w:hint="cs"/>
                <w:color w:val="333333"/>
                <w:kern w:val="0"/>
                <w:sz w:val="23"/>
                <w:szCs w:val="23"/>
                <w:rtl/>
                <w:lang w:bidi="he-IL"/>
                <w14:ligatures w14:val="none"/>
              </w:rPr>
              <w:t>). ראו:</w:t>
            </w:r>
          </w:p>
          <w:p w14:paraId="7BEE60B3" w14:textId="5EFE2D97" w:rsidR="005D136F" w:rsidRPr="005D136F" w:rsidRDefault="005D136F" w:rsidP="005D136F">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BDB: “</w:t>
            </w:r>
            <w:r w:rsidRPr="00DE3730">
              <w:rPr>
                <w:rFonts w:ascii="Merriweather" w:eastAsia="Times New Roman" w:hAnsi="Merriweather" w:cs="Times New Roman"/>
                <w:color w:val="333333"/>
                <w:kern w:val="0"/>
                <w:sz w:val="23"/>
                <w:szCs w:val="23"/>
                <w:rtl/>
                <w:lang w:bidi="he-IL"/>
                <w14:ligatures w14:val="none"/>
              </w:rPr>
              <w:t>בקעה,” 132</w:t>
            </w:r>
            <w:r w:rsidRPr="00DE3730">
              <w:rPr>
                <w:rFonts w:ascii="Merriweather" w:eastAsia="Times New Roman" w:hAnsi="Merriweather" w:cs="Times New Roman"/>
                <w:color w:val="333333"/>
                <w:kern w:val="0"/>
                <w:sz w:val="23"/>
                <w:szCs w:val="23"/>
                <w14:ligatures w14:val="none"/>
              </w:rPr>
              <w:t>; JPS; Robert Alter, </w:t>
            </w:r>
            <w:r w:rsidRPr="00DE3730">
              <w:rPr>
                <w:rFonts w:ascii="Merriweather" w:eastAsia="Times New Roman" w:hAnsi="Merriweather" w:cs="Times New Roman"/>
                <w:i/>
                <w:iCs/>
                <w:color w:val="333333"/>
                <w:kern w:val="0"/>
                <w:sz w:val="23"/>
                <w:szCs w:val="23"/>
                <w14:ligatures w14:val="none"/>
              </w:rPr>
              <w:t>The Hebrew Bible</w:t>
            </w:r>
            <w:r w:rsidRPr="00DE3730">
              <w:rPr>
                <w:rFonts w:ascii="Merriweather" w:eastAsia="Times New Roman" w:hAnsi="Merriweather" w:cs="Times New Roman"/>
                <w:color w:val="333333"/>
                <w:kern w:val="0"/>
                <w:sz w:val="23"/>
                <w:szCs w:val="23"/>
                <w14:ligatures w14:val="none"/>
              </w:rPr>
              <w:t>, vol. 1: </w:t>
            </w:r>
            <w:r w:rsidRPr="00DE3730">
              <w:rPr>
                <w:rFonts w:ascii="Merriweather" w:eastAsia="Times New Roman" w:hAnsi="Merriweather" w:cs="Times New Roman"/>
                <w:i/>
                <w:iCs/>
                <w:color w:val="333333"/>
                <w:kern w:val="0"/>
                <w:sz w:val="23"/>
                <w:szCs w:val="23"/>
                <w14:ligatures w14:val="none"/>
              </w:rPr>
              <w:t>The Five Books of Moses: Torah </w:t>
            </w:r>
            <w:r w:rsidRPr="00DE3730">
              <w:rPr>
                <w:rFonts w:ascii="Merriweather" w:eastAsia="Times New Roman" w:hAnsi="Merriweather" w:cs="Times New Roman"/>
                <w:color w:val="333333"/>
                <w:kern w:val="0"/>
                <w:sz w:val="23"/>
                <w:szCs w:val="23"/>
                <w14:ligatures w14:val="none"/>
              </w:rPr>
              <w:t xml:space="preserve">(New York: Norton, 2019), 38; and Claus </w:t>
            </w:r>
            <w:proofErr w:type="spellStart"/>
            <w:r w:rsidRPr="00DE3730">
              <w:rPr>
                <w:rFonts w:ascii="Merriweather" w:eastAsia="Times New Roman" w:hAnsi="Merriweather" w:cs="Times New Roman"/>
                <w:color w:val="333333"/>
                <w:kern w:val="0"/>
                <w:sz w:val="23"/>
                <w:szCs w:val="23"/>
                <w14:ligatures w14:val="none"/>
              </w:rPr>
              <w:t>Westermann</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Genesis 1–11</w:t>
            </w:r>
            <w:r w:rsidRPr="00DE3730">
              <w:rPr>
                <w:rFonts w:ascii="Merriweather" w:eastAsia="Times New Roman" w:hAnsi="Merriweather" w:cs="Times New Roman"/>
                <w:color w:val="333333"/>
                <w:kern w:val="0"/>
                <w:sz w:val="23"/>
                <w:szCs w:val="23"/>
                <w14:ligatures w14:val="none"/>
              </w:rPr>
              <w:t>, trans. J. J. Scullion, Continental Commentary (Minneapolis, MN: Fortress, 1994), 544, “a plain in a valley.”</w:t>
            </w:r>
          </w:p>
        </w:tc>
      </w:tr>
      <w:tr w:rsidR="00DE3730" w:rsidRPr="00DE3730" w14:paraId="0BBB6378" w14:textId="0300AB37" w:rsidTr="00DE3730">
        <w:tc>
          <w:tcPr>
            <w:tcW w:w="5098" w:type="dxa"/>
          </w:tcPr>
          <w:p w14:paraId="2C2E6A93"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D. T. Potts, </w:t>
            </w:r>
            <w:r w:rsidRPr="00DE3730">
              <w:rPr>
                <w:rFonts w:ascii="Merriweather" w:eastAsia="Times New Roman" w:hAnsi="Merriweather" w:cs="Times New Roman"/>
                <w:i/>
                <w:iCs/>
                <w:color w:val="333333"/>
                <w:kern w:val="0"/>
                <w:sz w:val="23"/>
                <w:szCs w:val="23"/>
                <w14:ligatures w14:val="none"/>
              </w:rPr>
              <w:t>Mesopotamian Civilization: The Material Foundations </w:t>
            </w:r>
            <w:r w:rsidRPr="00DE3730">
              <w:rPr>
                <w:rFonts w:ascii="Merriweather" w:eastAsia="Times New Roman" w:hAnsi="Merriweather" w:cs="Times New Roman"/>
                <w:color w:val="333333"/>
                <w:kern w:val="0"/>
                <w:sz w:val="23"/>
                <w:szCs w:val="23"/>
                <w14:ligatures w14:val="none"/>
              </w:rPr>
              <w:t xml:space="preserve">(Ithaca, NY: Cornell University Press, 1997), 6–42. In biblical writing, “Shinar” designates the whole land of Babylonia. </w:t>
            </w:r>
            <w:proofErr w:type="spellStart"/>
            <w:r w:rsidRPr="00DE3730">
              <w:rPr>
                <w:rFonts w:ascii="Merriweather" w:eastAsia="Times New Roman" w:hAnsi="Merriweather" w:cs="Times New Roman"/>
                <w:color w:val="333333"/>
                <w:kern w:val="0"/>
                <w:sz w:val="23"/>
                <w:szCs w:val="23"/>
                <w14:ligatures w14:val="none"/>
              </w:rPr>
              <w:t>Zadok</w:t>
            </w:r>
            <w:proofErr w:type="spellEnd"/>
            <w:r w:rsidRPr="00DE3730">
              <w:rPr>
                <w:rFonts w:ascii="Merriweather" w:eastAsia="Times New Roman" w:hAnsi="Merriweather" w:cs="Times New Roman"/>
                <w:color w:val="333333"/>
                <w:kern w:val="0"/>
                <w:sz w:val="23"/>
                <w:szCs w:val="23"/>
                <w14:ligatures w14:val="none"/>
              </w:rPr>
              <w:t>, “Origin of the Name Shinar,” 240–244, proposes that the Hebrew term </w:t>
            </w:r>
            <w:proofErr w:type="spellStart"/>
            <w:r w:rsidRPr="00DE3730">
              <w:rPr>
                <w:rFonts w:ascii="Merriweather" w:eastAsia="Times New Roman" w:hAnsi="Merriweather" w:cs="Times New Roman"/>
                <w:i/>
                <w:iCs/>
                <w:color w:val="333333"/>
                <w:kern w:val="0"/>
                <w:sz w:val="23"/>
                <w:szCs w:val="23"/>
                <w14:ligatures w14:val="none"/>
              </w:rPr>
              <w:t>Šin</w:t>
            </w:r>
            <w:r w:rsidRPr="00DE3730">
              <w:rPr>
                <w:rFonts w:ascii="Times New Roman" w:eastAsia="Times New Roman" w:hAnsi="Times New Roman" w:cs="Times New Roman"/>
                <w:i/>
                <w:iCs/>
                <w:color w:val="333333"/>
                <w:kern w:val="0"/>
                <w:sz w:val="23"/>
                <w:szCs w:val="23"/>
                <w14:ligatures w14:val="none"/>
              </w:rPr>
              <w:t>ʿ</w:t>
            </w:r>
            <w:r w:rsidRPr="00DE3730">
              <w:rPr>
                <w:rFonts w:ascii="Merriweather" w:eastAsia="Times New Roman" w:hAnsi="Merriweather" w:cs="Merriweather"/>
                <w:i/>
                <w:iCs/>
                <w:color w:val="333333"/>
                <w:kern w:val="0"/>
                <w:sz w:val="23"/>
                <w:szCs w:val="23"/>
                <w14:ligatures w14:val="none"/>
              </w:rPr>
              <w:t>ā</w:t>
            </w:r>
            <w:r w:rsidRPr="00DE3730">
              <w:rPr>
                <w:rFonts w:ascii="Merriweather" w:eastAsia="Times New Roman" w:hAnsi="Merriweather" w:cs="Times New Roman"/>
                <w:i/>
                <w:iCs/>
                <w:color w:val="333333"/>
                <w:kern w:val="0"/>
                <w:sz w:val="23"/>
                <w:szCs w:val="23"/>
                <w14:ligatures w14:val="none"/>
              </w:rPr>
              <w:t>r</w:t>
            </w:r>
            <w:proofErr w:type="spellEnd"/>
            <w:r w:rsidRPr="00DE3730">
              <w:rPr>
                <w:rFonts w:ascii="Merriweather" w:eastAsia="Times New Roman" w:hAnsi="Merriweather" w:cs="Times New Roman"/>
                <w:color w:val="333333"/>
                <w:kern w:val="0"/>
                <w:sz w:val="23"/>
                <w:szCs w:val="23"/>
                <w14:ligatures w14:val="none"/>
              </w:rPr>
              <w:t> derived from the Akkadian term </w:t>
            </w:r>
            <w:r w:rsidRPr="00DE3730">
              <w:rPr>
                <w:rFonts w:ascii="Merriweather" w:eastAsia="Times New Roman" w:hAnsi="Merriweather" w:cs="Times New Roman"/>
                <w:i/>
                <w:iCs/>
                <w:color w:val="333333"/>
                <w:kern w:val="0"/>
                <w:sz w:val="23"/>
                <w:szCs w:val="23"/>
                <w14:ligatures w14:val="none"/>
              </w:rPr>
              <w:t>Šan</w:t>
            </w:r>
            <w:r w:rsidRPr="00DE3730">
              <w:rPr>
                <w:rFonts w:ascii="Cambria" w:eastAsia="Times New Roman" w:hAnsi="Cambria" w:cs="Cambria"/>
                <w:i/>
                <w:iCs/>
                <w:color w:val="333333"/>
                <w:kern w:val="0"/>
                <w:sz w:val="23"/>
                <w:szCs w:val="23"/>
                <w14:ligatures w14:val="none"/>
              </w:rPr>
              <w:t>ḫ</w:t>
            </w:r>
            <w:r w:rsidRPr="00DE3730">
              <w:rPr>
                <w:rFonts w:ascii="Merriweather" w:eastAsia="Times New Roman" w:hAnsi="Merriweather" w:cs="Times New Roman"/>
                <w:i/>
                <w:iCs/>
                <w:color w:val="333333"/>
                <w:kern w:val="0"/>
                <w:sz w:val="23"/>
                <w:szCs w:val="23"/>
                <w14:ligatures w14:val="none"/>
              </w:rPr>
              <w:t>ara</w:t>
            </w:r>
            <w:r w:rsidRPr="00DE3730">
              <w:rPr>
                <w:rFonts w:ascii="Merriweather" w:eastAsia="Times New Roman" w:hAnsi="Merriweather" w:cs="Times New Roman"/>
                <w:color w:val="333333"/>
                <w:kern w:val="0"/>
                <w:sz w:val="23"/>
                <w:szCs w:val="23"/>
                <w14:ligatures w14:val="none"/>
              </w:rPr>
              <w:t xml:space="preserve">. Originally a reference to a Kassite tribe, during the latter half of the second millennium B.C.E., it came to </w:t>
            </w:r>
            <w:proofErr w:type="gramStart"/>
            <w:r w:rsidRPr="00DE3730">
              <w:rPr>
                <w:rFonts w:ascii="Merriweather" w:eastAsia="Times New Roman" w:hAnsi="Merriweather" w:cs="Times New Roman"/>
                <w:color w:val="333333"/>
                <w:kern w:val="0"/>
                <w:sz w:val="23"/>
                <w:szCs w:val="23"/>
                <w14:ligatures w14:val="none"/>
              </w:rPr>
              <w:t>be used</w:t>
            </w:r>
            <w:proofErr w:type="gramEnd"/>
            <w:r w:rsidRPr="00DE3730">
              <w:rPr>
                <w:rFonts w:ascii="Merriweather" w:eastAsia="Times New Roman" w:hAnsi="Merriweather" w:cs="Times New Roman"/>
                <w:color w:val="333333"/>
                <w:kern w:val="0"/>
                <w:sz w:val="23"/>
                <w:szCs w:val="23"/>
                <w14:ligatures w14:val="none"/>
              </w:rPr>
              <w:t xml:space="preserve"> as a reference to Babylonia by people living west of the Euphrates. In the Bible, Shinar is frequently associated with negative </w:t>
            </w:r>
            <w:r w:rsidRPr="00DE3730">
              <w:rPr>
                <w:rFonts w:ascii="Merriweather" w:eastAsia="Times New Roman" w:hAnsi="Merriweather" w:cs="Times New Roman"/>
                <w:color w:val="333333"/>
                <w:kern w:val="0"/>
                <w:sz w:val="23"/>
                <w:szCs w:val="23"/>
                <w14:ligatures w14:val="none"/>
              </w:rPr>
              <w:lastRenderedPageBreak/>
              <w:t xml:space="preserve">divine judgment (e.g., Isa 11:11; Dan 1:2; </w:t>
            </w:r>
            <w:proofErr w:type="spellStart"/>
            <w:r w:rsidRPr="00DE3730">
              <w:rPr>
                <w:rFonts w:ascii="Merriweather" w:eastAsia="Times New Roman" w:hAnsi="Merriweather" w:cs="Times New Roman"/>
                <w:color w:val="333333"/>
                <w:kern w:val="0"/>
                <w:sz w:val="23"/>
                <w:szCs w:val="23"/>
                <w14:ligatures w14:val="none"/>
              </w:rPr>
              <w:t>Zech</w:t>
            </w:r>
            <w:proofErr w:type="spellEnd"/>
            <w:r w:rsidRPr="00DE3730">
              <w:rPr>
                <w:rFonts w:ascii="Merriweather" w:eastAsia="Times New Roman" w:hAnsi="Merriweather" w:cs="Times New Roman"/>
                <w:color w:val="333333"/>
                <w:kern w:val="0"/>
                <w:sz w:val="23"/>
                <w:szCs w:val="23"/>
                <w14:ligatures w14:val="none"/>
              </w:rPr>
              <w:t xml:space="preserve"> 5:11).</w:t>
            </w:r>
          </w:p>
        </w:tc>
        <w:tc>
          <w:tcPr>
            <w:tcW w:w="4252" w:type="dxa"/>
          </w:tcPr>
          <w:p w14:paraId="4BB51DF1" w14:textId="26A9B572" w:rsidR="00BA66FC" w:rsidRDefault="005D136F" w:rsidP="005D136F">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4. ראו:</w:t>
            </w:r>
          </w:p>
          <w:p w14:paraId="57A29B0C" w14:textId="5243CB7C" w:rsidR="005D136F" w:rsidRDefault="005D136F" w:rsidP="005D136F">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D. T. Potts, </w:t>
            </w:r>
            <w:r w:rsidRPr="00DE3730">
              <w:rPr>
                <w:rFonts w:ascii="Merriweather" w:eastAsia="Times New Roman" w:hAnsi="Merriweather" w:cs="Times New Roman"/>
                <w:i/>
                <w:iCs/>
                <w:color w:val="333333"/>
                <w:kern w:val="0"/>
                <w:sz w:val="23"/>
                <w:szCs w:val="23"/>
                <w14:ligatures w14:val="none"/>
              </w:rPr>
              <w:t>Mesopotamian Civilization: The Material Foundations </w:t>
            </w:r>
            <w:r w:rsidRPr="00DE3730">
              <w:rPr>
                <w:rFonts w:ascii="Merriweather" w:eastAsia="Times New Roman" w:hAnsi="Merriweather" w:cs="Times New Roman"/>
                <w:color w:val="333333"/>
                <w:kern w:val="0"/>
                <w:sz w:val="23"/>
                <w:szCs w:val="23"/>
                <w14:ligatures w14:val="none"/>
              </w:rPr>
              <w:t>(Ithaca, NY: Cornell University Press, 1997), 6–42.</w:t>
            </w:r>
          </w:p>
          <w:p w14:paraId="37BFA2E2" w14:textId="3F350A7F" w:rsidR="005D136F" w:rsidRDefault="00503A80" w:rsidP="00CA50CA">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בספרות המקרא, השם "שנער" הוא כינוי לכל ארץ בבל. רן צדוק</w:t>
            </w:r>
            <w:r w:rsidR="00CA50CA">
              <w:rPr>
                <w:rFonts w:ascii="Merriweather" w:eastAsia="Times New Roman" w:hAnsi="Merriweather" w:cs="Times New Roman" w:hint="cs"/>
                <w:color w:val="333333"/>
                <w:kern w:val="0"/>
                <w:sz w:val="23"/>
                <w:szCs w:val="23"/>
                <w:rtl/>
                <w:lang w:bidi="he-IL"/>
                <w14:ligatures w14:val="none"/>
              </w:rPr>
              <w:t xml:space="preserve"> (הערה 2 לעיל, עמ' 240–244)</w:t>
            </w:r>
            <w:r>
              <w:rPr>
                <w:rFonts w:ascii="Merriweather" w:eastAsia="Times New Roman" w:hAnsi="Merriweather" w:cs="Times New Roman" w:hint="cs"/>
                <w:color w:val="333333"/>
                <w:kern w:val="0"/>
                <w:sz w:val="23"/>
                <w:szCs w:val="23"/>
                <w:rtl/>
                <w:lang w:bidi="he-IL"/>
                <w14:ligatures w14:val="none"/>
              </w:rPr>
              <w:t xml:space="preserve"> מציע שהשם העברי שִנְעָר נגזר מן השם האכדי שַנְחַרַ</w:t>
            </w:r>
            <w:r w:rsidR="00D810B9">
              <w:rPr>
                <w:rFonts w:ascii="Merriweather" w:eastAsia="Times New Roman" w:hAnsi="Merriweather" w:cs="Times New Roman" w:hint="cs"/>
                <w:color w:val="333333"/>
                <w:kern w:val="0"/>
                <w:sz w:val="23"/>
                <w:szCs w:val="23"/>
                <w:rtl/>
                <w:lang w:bidi="he-IL"/>
                <w14:ligatures w14:val="none"/>
              </w:rPr>
              <w:t xml:space="preserve">. </w:t>
            </w:r>
            <w:r w:rsidR="009D25B4">
              <w:rPr>
                <w:rFonts w:ascii="Merriweather" w:eastAsia="Times New Roman" w:hAnsi="Merriweather" w:cs="Times New Roman" w:hint="cs"/>
                <w:color w:val="333333"/>
                <w:kern w:val="0"/>
                <w:sz w:val="23"/>
                <w:szCs w:val="23"/>
                <w:rtl/>
                <w:lang w:bidi="he-IL"/>
                <w14:ligatures w14:val="none"/>
              </w:rPr>
              <w:t xml:space="preserve">במקור ציין השם שבט כשי, ובמהלך המחצית השנייה של האלף השני לפני הספירה העמים שחיו ממערב לפרת החלו להשתמש בו ככינוי לבבל. במקרא שנער </w:t>
            </w:r>
            <w:r w:rsidR="00CA50CA">
              <w:rPr>
                <w:rFonts w:ascii="Merriweather" w:eastAsia="Times New Roman" w:hAnsi="Merriweather" w:cs="Times New Roman" w:hint="cs"/>
                <w:color w:val="333333"/>
                <w:kern w:val="0"/>
                <w:sz w:val="23"/>
                <w:szCs w:val="23"/>
                <w:rtl/>
                <w:lang w:bidi="he-IL"/>
                <w14:ligatures w14:val="none"/>
              </w:rPr>
              <w:t>פעמים רבות כאשר האל שופט את בני האדם בחומרה</w:t>
            </w:r>
            <w:r w:rsidR="009D25B4">
              <w:rPr>
                <w:rFonts w:ascii="Merriweather" w:eastAsia="Times New Roman" w:hAnsi="Merriweather" w:cs="Times New Roman" w:hint="cs"/>
                <w:color w:val="333333"/>
                <w:kern w:val="0"/>
                <w:sz w:val="23"/>
                <w:szCs w:val="23"/>
                <w:rtl/>
                <w:lang w:bidi="he-IL"/>
                <w14:ligatures w14:val="none"/>
              </w:rPr>
              <w:t xml:space="preserve"> (למשל ישעיה </w:t>
            </w:r>
            <w:proofErr w:type="spellStart"/>
            <w:r w:rsidR="009D25B4">
              <w:rPr>
                <w:rFonts w:ascii="Merriweather" w:eastAsia="Times New Roman" w:hAnsi="Merriweather" w:cs="Times New Roman" w:hint="cs"/>
                <w:color w:val="333333"/>
                <w:kern w:val="0"/>
                <w:sz w:val="23"/>
                <w:szCs w:val="23"/>
                <w:rtl/>
                <w:lang w:bidi="he-IL"/>
                <w14:ligatures w14:val="none"/>
              </w:rPr>
              <w:t>יא:יא</w:t>
            </w:r>
            <w:proofErr w:type="spellEnd"/>
            <w:r w:rsidR="009D25B4">
              <w:rPr>
                <w:rFonts w:ascii="Merriweather" w:eastAsia="Times New Roman" w:hAnsi="Merriweather" w:cs="Times New Roman" w:hint="cs"/>
                <w:color w:val="333333"/>
                <w:kern w:val="0"/>
                <w:sz w:val="23"/>
                <w:szCs w:val="23"/>
                <w:rtl/>
                <w:lang w:bidi="he-IL"/>
                <w14:ligatures w14:val="none"/>
              </w:rPr>
              <w:t>; דניאל א:ב; זכריה ה:יא).</w:t>
            </w:r>
          </w:p>
          <w:p w14:paraId="74ACDB13" w14:textId="77777777" w:rsidR="00BA66FC" w:rsidRPr="00BA66FC" w:rsidRDefault="00BA66FC" w:rsidP="00BA66FC">
            <w:pPr>
              <w:rPr>
                <w:rFonts w:ascii="Merriweather" w:eastAsia="Times New Roman" w:hAnsi="Merriweather" w:cs="Times New Roman"/>
                <w:sz w:val="23"/>
                <w:szCs w:val="23"/>
              </w:rPr>
            </w:pPr>
          </w:p>
          <w:p w14:paraId="66813BCC" w14:textId="77777777" w:rsidR="00BA66FC" w:rsidRPr="00BA66FC" w:rsidRDefault="00BA66FC" w:rsidP="00BA66FC">
            <w:pPr>
              <w:rPr>
                <w:rFonts w:ascii="Merriweather" w:eastAsia="Times New Roman" w:hAnsi="Merriweather" w:cs="Times New Roman"/>
                <w:sz w:val="23"/>
                <w:szCs w:val="23"/>
              </w:rPr>
            </w:pPr>
          </w:p>
          <w:p w14:paraId="5896E324" w14:textId="77777777" w:rsidR="00BA66FC" w:rsidRPr="00BA66FC" w:rsidRDefault="00BA66FC" w:rsidP="00BA66FC">
            <w:pPr>
              <w:rPr>
                <w:rFonts w:ascii="Merriweather" w:eastAsia="Times New Roman" w:hAnsi="Merriweather" w:cs="Times New Roman"/>
                <w:sz w:val="23"/>
                <w:szCs w:val="23"/>
              </w:rPr>
            </w:pPr>
          </w:p>
          <w:p w14:paraId="798F0D75" w14:textId="77777777" w:rsidR="00BA66FC" w:rsidRPr="00BA66FC" w:rsidRDefault="00BA66FC" w:rsidP="00BA66FC">
            <w:pPr>
              <w:rPr>
                <w:rFonts w:ascii="Merriweather" w:eastAsia="Times New Roman" w:hAnsi="Merriweather" w:cs="Times New Roman"/>
                <w:sz w:val="23"/>
                <w:szCs w:val="23"/>
              </w:rPr>
            </w:pPr>
          </w:p>
          <w:p w14:paraId="3FC69E27" w14:textId="77777777" w:rsidR="00BA66FC" w:rsidRPr="00BA66FC" w:rsidRDefault="00BA66FC" w:rsidP="00BA66FC">
            <w:pPr>
              <w:rPr>
                <w:rFonts w:ascii="Merriweather" w:eastAsia="Times New Roman" w:hAnsi="Merriweather" w:cs="Times New Roman"/>
                <w:sz w:val="23"/>
                <w:szCs w:val="23"/>
              </w:rPr>
            </w:pPr>
          </w:p>
          <w:p w14:paraId="4D2F9787" w14:textId="77777777" w:rsidR="00BA66FC" w:rsidRPr="00BA66FC" w:rsidRDefault="00BA66FC" w:rsidP="00BA66FC">
            <w:pPr>
              <w:rPr>
                <w:rFonts w:ascii="Merriweather" w:eastAsia="Times New Roman" w:hAnsi="Merriweather" w:cs="Times New Roman"/>
                <w:sz w:val="23"/>
                <w:szCs w:val="23"/>
              </w:rPr>
            </w:pPr>
          </w:p>
          <w:p w14:paraId="229CF444" w14:textId="35D506D0" w:rsidR="00BA66FC" w:rsidRDefault="00BA66FC" w:rsidP="00BA66FC">
            <w:pPr>
              <w:rPr>
                <w:rFonts w:ascii="Merriweather" w:eastAsia="Times New Roman" w:hAnsi="Merriweather" w:cs="Times New Roman"/>
                <w:sz w:val="23"/>
                <w:szCs w:val="23"/>
              </w:rPr>
            </w:pPr>
          </w:p>
          <w:p w14:paraId="7F3C590F" w14:textId="77777777" w:rsidR="00BA66FC" w:rsidRPr="00BA66FC" w:rsidRDefault="00BA66FC" w:rsidP="00BA66FC">
            <w:pPr>
              <w:rPr>
                <w:rFonts w:ascii="Merriweather" w:eastAsia="Times New Roman" w:hAnsi="Merriweather" w:cs="Times New Roman"/>
                <w:sz w:val="23"/>
                <w:szCs w:val="23"/>
              </w:rPr>
            </w:pPr>
          </w:p>
          <w:p w14:paraId="0B80119C" w14:textId="77777777" w:rsidR="00BA66FC" w:rsidRPr="00BA66FC" w:rsidRDefault="00BA66FC" w:rsidP="00BA66FC">
            <w:pPr>
              <w:rPr>
                <w:rFonts w:ascii="Merriweather" w:eastAsia="Times New Roman" w:hAnsi="Merriweather" w:cs="Times New Roman"/>
                <w:sz w:val="23"/>
                <w:szCs w:val="23"/>
              </w:rPr>
            </w:pPr>
          </w:p>
          <w:p w14:paraId="48731B33" w14:textId="4B303CE0" w:rsidR="00BA66FC" w:rsidRDefault="00BA66FC" w:rsidP="00BA66FC">
            <w:pPr>
              <w:rPr>
                <w:rFonts w:ascii="Merriweather" w:eastAsia="Times New Roman" w:hAnsi="Merriweather" w:cs="Times New Roman"/>
                <w:sz w:val="23"/>
                <w:szCs w:val="23"/>
              </w:rPr>
            </w:pPr>
          </w:p>
          <w:p w14:paraId="149C47DA" w14:textId="4A7D2DF1" w:rsidR="00BA66FC" w:rsidRDefault="00BA66FC" w:rsidP="00BA66FC">
            <w:pPr>
              <w:rPr>
                <w:rFonts w:ascii="Merriweather" w:eastAsia="Times New Roman" w:hAnsi="Merriweather" w:cs="Times New Roman"/>
                <w:sz w:val="23"/>
                <w:szCs w:val="23"/>
              </w:rPr>
            </w:pPr>
          </w:p>
          <w:p w14:paraId="3F5855C9" w14:textId="3ADFD4B0" w:rsidR="00BA66FC" w:rsidRDefault="00BA66FC" w:rsidP="00BA66FC">
            <w:pPr>
              <w:rPr>
                <w:rFonts w:ascii="Merriweather" w:eastAsia="Times New Roman" w:hAnsi="Merriweather" w:cs="Times New Roman"/>
                <w:sz w:val="23"/>
                <w:szCs w:val="23"/>
              </w:rPr>
            </w:pPr>
          </w:p>
          <w:p w14:paraId="37EF4785" w14:textId="77777777" w:rsidR="00DE3730" w:rsidRPr="00BA66FC" w:rsidRDefault="00DE3730" w:rsidP="00BA66FC">
            <w:pPr>
              <w:jc w:val="center"/>
              <w:rPr>
                <w:rFonts w:ascii="Merriweather" w:eastAsia="Times New Roman" w:hAnsi="Merriweather" w:cs="Times New Roman"/>
                <w:sz w:val="23"/>
                <w:szCs w:val="23"/>
              </w:rPr>
            </w:pPr>
          </w:p>
        </w:tc>
      </w:tr>
      <w:tr w:rsidR="00DE3730" w:rsidRPr="00DE3730" w14:paraId="704F7C39" w14:textId="7E4A92E5" w:rsidTr="00DE3730">
        <w:tc>
          <w:tcPr>
            <w:tcW w:w="5098" w:type="dxa"/>
          </w:tcPr>
          <w:p w14:paraId="2EE3B2CF"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Genesis 11:1–9 actually speaks of the construction of a city </w:t>
            </w:r>
            <w:r w:rsidRPr="00DE3730">
              <w:rPr>
                <w:rFonts w:ascii="Merriweather" w:eastAsia="Times New Roman" w:hAnsi="Merriweather" w:cs="Times New Roman"/>
                <w:i/>
                <w:iCs/>
                <w:color w:val="333333"/>
                <w:kern w:val="0"/>
                <w:sz w:val="23"/>
                <w:szCs w:val="23"/>
                <w14:ligatures w14:val="none"/>
              </w:rPr>
              <w:t>and</w:t>
            </w:r>
            <w:r w:rsidRPr="00DE3730">
              <w:rPr>
                <w:rFonts w:ascii="Merriweather" w:eastAsia="Times New Roman" w:hAnsi="Merriweather" w:cs="Times New Roman"/>
                <w:color w:val="333333"/>
                <w:kern w:val="0"/>
                <w:sz w:val="23"/>
                <w:szCs w:val="23"/>
                <w14:ligatures w14:val="none"/>
              </w:rPr>
              <w:t xml:space="preserve"> a tower (Gen 11: 3, 5), while the tower drops entirely from view in verses 8–9. Nonetheless, </w:t>
            </w:r>
            <w:proofErr w:type="gramStart"/>
            <w:r w:rsidRPr="00DE3730">
              <w:rPr>
                <w:rFonts w:ascii="Merriweather" w:eastAsia="Times New Roman" w:hAnsi="Merriweather" w:cs="Times New Roman"/>
                <w:color w:val="333333"/>
                <w:kern w:val="0"/>
                <w:sz w:val="23"/>
                <w:szCs w:val="23"/>
                <w14:ligatures w14:val="none"/>
              </w:rPr>
              <w:t>it is the tower that</w:t>
            </w:r>
            <w:proofErr w:type="gramEnd"/>
            <w:r w:rsidRPr="00DE3730">
              <w:rPr>
                <w:rFonts w:ascii="Merriweather" w:eastAsia="Times New Roman" w:hAnsi="Merriweather" w:cs="Times New Roman"/>
                <w:color w:val="333333"/>
                <w:kern w:val="0"/>
                <w:sz w:val="23"/>
                <w:szCs w:val="23"/>
                <w14:ligatures w14:val="none"/>
              </w:rPr>
              <w:t xml:space="preserve"> has made a lasting impression on all subsequent traditions and interpretations, and thus the modern scholarly soubriquet. It might better be called “Building Babel” (so Danna Nolan </w:t>
            </w:r>
            <w:proofErr w:type="spellStart"/>
            <w:r w:rsidRPr="00DE3730">
              <w:rPr>
                <w:rFonts w:ascii="Merriweather" w:eastAsia="Times New Roman" w:hAnsi="Merriweather" w:cs="Times New Roman"/>
                <w:color w:val="333333"/>
                <w:kern w:val="0"/>
                <w:sz w:val="23"/>
                <w:szCs w:val="23"/>
                <w14:ligatures w14:val="none"/>
              </w:rPr>
              <w:t>Fewell</w:t>
            </w:r>
            <w:proofErr w:type="spellEnd"/>
            <w:r w:rsidRPr="00DE3730">
              <w:rPr>
                <w:rFonts w:ascii="Merriweather" w:eastAsia="Times New Roman" w:hAnsi="Merriweather" w:cs="Times New Roman"/>
                <w:color w:val="333333"/>
                <w:kern w:val="0"/>
                <w:sz w:val="23"/>
                <w:szCs w:val="23"/>
                <w14:ligatures w14:val="none"/>
              </w:rPr>
              <w:t>, “Building Babel,” in </w:t>
            </w:r>
            <w:r w:rsidRPr="00DE3730">
              <w:rPr>
                <w:rFonts w:ascii="Merriweather" w:eastAsia="Times New Roman" w:hAnsi="Merriweather" w:cs="Times New Roman"/>
                <w:i/>
                <w:iCs/>
                <w:color w:val="333333"/>
                <w:kern w:val="0"/>
                <w:sz w:val="23"/>
                <w:szCs w:val="23"/>
                <w14:ligatures w14:val="none"/>
              </w:rPr>
              <w:t>Postmodern Interpretations of the Bible—A Reader</w:t>
            </w:r>
            <w:r w:rsidRPr="00DE3730">
              <w:rPr>
                <w:rFonts w:ascii="Merriweather" w:eastAsia="Times New Roman" w:hAnsi="Merriweather" w:cs="Times New Roman"/>
                <w:color w:val="333333"/>
                <w:kern w:val="0"/>
                <w:sz w:val="23"/>
                <w:szCs w:val="23"/>
                <w14:ligatures w14:val="none"/>
              </w:rPr>
              <w:t>, ed. A.K.M. Adam [St. Louis, MO: Chalice, 2001], 1–15).</w:t>
            </w:r>
          </w:p>
        </w:tc>
        <w:tc>
          <w:tcPr>
            <w:tcW w:w="4252" w:type="dxa"/>
          </w:tcPr>
          <w:p w14:paraId="30DC2829" w14:textId="498C25AF" w:rsidR="00DE3730" w:rsidRDefault="009D25B4" w:rsidP="00CA50CA">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5. בבראשית </w:t>
            </w:r>
            <w:proofErr w:type="spellStart"/>
            <w:r>
              <w:rPr>
                <w:rFonts w:ascii="Merriweather" w:eastAsia="Times New Roman" w:hAnsi="Merriweather" w:cs="Times New Roman" w:hint="cs"/>
                <w:color w:val="333333"/>
                <w:kern w:val="0"/>
                <w:sz w:val="23"/>
                <w:szCs w:val="23"/>
                <w:rtl/>
                <w:lang w:bidi="he-IL"/>
                <w14:ligatures w14:val="none"/>
              </w:rPr>
              <w:t>יא:א</w:t>
            </w:r>
            <w:proofErr w:type="spellEnd"/>
            <w:r>
              <w:rPr>
                <w:rFonts w:ascii="Merriweather" w:eastAsia="Times New Roman" w:hAnsi="Merriweather" w:cs="Times New Roman" w:hint="cs"/>
                <w:color w:val="333333"/>
                <w:kern w:val="0"/>
                <w:sz w:val="23"/>
                <w:szCs w:val="23"/>
                <w:rtl/>
                <w:lang w:bidi="he-IL"/>
                <w14:ligatures w14:val="none"/>
              </w:rPr>
              <w:t>–ט מדובר על בניי</w:t>
            </w:r>
            <w:r w:rsidR="00CA50CA">
              <w:rPr>
                <w:rFonts w:ascii="Merriweather" w:eastAsia="Times New Roman" w:hAnsi="Merriweather" w:cs="Times New Roman" w:hint="cs"/>
                <w:color w:val="333333"/>
                <w:kern w:val="0"/>
                <w:sz w:val="23"/>
                <w:szCs w:val="23"/>
                <w:rtl/>
                <w:lang w:bidi="he-IL"/>
                <w14:ligatures w14:val="none"/>
              </w:rPr>
              <w:t>ת</w:t>
            </w:r>
            <w:r>
              <w:rPr>
                <w:rFonts w:ascii="Merriweather" w:eastAsia="Times New Roman" w:hAnsi="Merriweather" w:cs="Times New Roman" w:hint="cs"/>
                <w:color w:val="333333"/>
                <w:kern w:val="0"/>
                <w:sz w:val="23"/>
                <w:szCs w:val="23"/>
                <w:rtl/>
                <w:lang w:bidi="he-IL"/>
                <w14:ligatures w14:val="none"/>
              </w:rPr>
              <w:t xml:space="preserve"> עיר ומגדל (בראשית </w:t>
            </w:r>
            <w:proofErr w:type="spellStart"/>
            <w:r>
              <w:rPr>
                <w:rFonts w:ascii="Merriweather" w:eastAsia="Times New Roman" w:hAnsi="Merriweather" w:cs="Times New Roman" w:hint="cs"/>
                <w:color w:val="333333"/>
                <w:kern w:val="0"/>
                <w:sz w:val="23"/>
                <w:szCs w:val="23"/>
                <w:rtl/>
                <w:lang w:bidi="he-IL"/>
                <w14:ligatures w14:val="none"/>
              </w:rPr>
              <w:t>יא:ג</w:t>
            </w:r>
            <w:proofErr w:type="spellEnd"/>
            <w:r>
              <w:rPr>
                <w:rFonts w:ascii="Merriweather" w:eastAsia="Times New Roman" w:hAnsi="Merriweather" w:cs="Times New Roman" w:hint="cs"/>
                <w:color w:val="333333"/>
                <w:kern w:val="0"/>
                <w:sz w:val="23"/>
                <w:szCs w:val="23"/>
                <w:rtl/>
                <w:lang w:bidi="he-IL"/>
                <w14:ligatures w14:val="none"/>
              </w:rPr>
              <w:t xml:space="preserve">, ה), והמגדל נעלם לחלוטין בפס' ח–ט. למרות זאת, המגדל ולא העיר הוא שהותיר חותם במסורות ובפרשנויות שבאו </w:t>
            </w:r>
            <w:r w:rsidR="00CA50CA">
              <w:rPr>
                <w:rFonts w:ascii="Merriweather" w:eastAsia="Times New Roman" w:hAnsi="Merriweather" w:cs="Times New Roman" w:hint="cs"/>
                <w:color w:val="333333"/>
                <w:kern w:val="0"/>
                <w:sz w:val="23"/>
                <w:szCs w:val="23"/>
                <w:rtl/>
                <w:lang w:bidi="he-IL"/>
                <w14:ligatures w14:val="none"/>
              </w:rPr>
              <w:t xml:space="preserve">בעקבותיו, ומשום כך </w:t>
            </w:r>
            <w:r>
              <w:rPr>
                <w:rFonts w:ascii="Merriweather" w:eastAsia="Times New Roman" w:hAnsi="Merriweather" w:cs="Times New Roman" w:hint="cs"/>
                <w:color w:val="333333"/>
                <w:kern w:val="0"/>
                <w:sz w:val="23"/>
                <w:szCs w:val="23"/>
                <w:rtl/>
                <w:lang w:bidi="he-IL"/>
                <w14:ligatures w14:val="none"/>
              </w:rPr>
              <w:t>מדובר במחקר המודרני על "מגדל בבל". כינוי הולם יותר לסיפור הוא "בניין בבל" (ראו:</w:t>
            </w:r>
          </w:p>
          <w:p w14:paraId="0DF26510" w14:textId="3C8106A8" w:rsidR="009D25B4" w:rsidRPr="00DE3730" w:rsidRDefault="009D25B4" w:rsidP="009D25B4">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 xml:space="preserve">Danna Nolan </w:t>
            </w:r>
            <w:proofErr w:type="spellStart"/>
            <w:r w:rsidRPr="00DE3730">
              <w:rPr>
                <w:rFonts w:ascii="Merriweather" w:eastAsia="Times New Roman" w:hAnsi="Merriweather" w:cs="Times New Roman"/>
                <w:color w:val="333333"/>
                <w:kern w:val="0"/>
                <w:sz w:val="23"/>
                <w:szCs w:val="23"/>
                <w14:ligatures w14:val="none"/>
              </w:rPr>
              <w:t>Fewell</w:t>
            </w:r>
            <w:proofErr w:type="spellEnd"/>
            <w:r w:rsidRPr="00DE3730">
              <w:rPr>
                <w:rFonts w:ascii="Merriweather" w:eastAsia="Times New Roman" w:hAnsi="Merriweather" w:cs="Times New Roman"/>
                <w:color w:val="333333"/>
                <w:kern w:val="0"/>
                <w:sz w:val="23"/>
                <w:szCs w:val="23"/>
                <w14:ligatures w14:val="none"/>
              </w:rPr>
              <w:t>, “Building Babel,” in </w:t>
            </w:r>
            <w:r w:rsidRPr="00DE3730">
              <w:rPr>
                <w:rFonts w:ascii="Merriweather" w:eastAsia="Times New Roman" w:hAnsi="Merriweather" w:cs="Times New Roman"/>
                <w:i/>
                <w:iCs/>
                <w:color w:val="333333"/>
                <w:kern w:val="0"/>
                <w:sz w:val="23"/>
                <w:szCs w:val="23"/>
                <w14:ligatures w14:val="none"/>
              </w:rPr>
              <w:t>Postmodern Interpretations of the Bible—A Reader</w:t>
            </w:r>
            <w:r w:rsidRPr="00DE3730">
              <w:rPr>
                <w:rFonts w:ascii="Merriweather" w:eastAsia="Times New Roman" w:hAnsi="Merriweather" w:cs="Times New Roman"/>
                <w:color w:val="333333"/>
                <w:kern w:val="0"/>
                <w:sz w:val="23"/>
                <w:szCs w:val="23"/>
                <w14:ligatures w14:val="none"/>
              </w:rPr>
              <w:t>, ed. A.K.M. Adam [St. Louis, MO: Chalice, 2001], 1–15).</w:t>
            </w:r>
          </w:p>
        </w:tc>
      </w:tr>
      <w:tr w:rsidR="00DE3730" w:rsidRPr="00DE3730" w14:paraId="03E0CC80" w14:textId="271BD2AF" w:rsidTr="00DE3730">
        <w:tc>
          <w:tcPr>
            <w:tcW w:w="5098" w:type="dxa"/>
          </w:tcPr>
          <w:p w14:paraId="345D8C6C"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 xml:space="preserve">It is important to note here that although stone was more plentiful in the north, Assyria nevertheless used copious amounts of mudbrick in both its domestic and monumental architecture. On Mesopotamia as a “land of mud and mudbrick </w:t>
            </w:r>
            <w:r w:rsidRPr="00DE3730">
              <w:rPr>
                <w:rFonts w:ascii="Merriweather" w:eastAsia="Times New Roman" w:hAnsi="Merriweather" w:cs="Times New Roman"/>
                <w:color w:val="333333"/>
                <w:kern w:val="0"/>
                <w:sz w:val="23"/>
                <w:szCs w:val="23"/>
                <w14:ligatures w14:val="none"/>
              </w:rPr>
              <w:lastRenderedPageBreak/>
              <w:t xml:space="preserve">architecture,” even for monumental structures, see P. R. S. </w:t>
            </w:r>
            <w:proofErr w:type="spellStart"/>
            <w:r w:rsidRPr="00DE3730">
              <w:rPr>
                <w:rFonts w:ascii="Merriweather" w:eastAsia="Times New Roman" w:hAnsi="Merriweather" w:cs="Times New Roman"/>
                <w:color w:val="333333"/>
                <w:kern w:val="0"/>
                <w:sz w:val="23"/>
                <w:szCs w:val="23"/>
                <w14:ligatures w14:val="none"/>
              </w:rPr>
              <w:t>Moorey</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Ancient Mesopotamian Materials and Industries: The Archaeological Evidence </w:t>
            </w:r>
            <w:r w:rsidRPr="00DE3730">
              <w:rPr>
                <w:rFonts w:ascii="Merriweather" w:eastAsia="Times New Roman" w:hAnsi="Merriweather" w:cs="Times New Roman"/>
                <w:color w:val="333333"/>
                <w:kern w:val="0"/>
                <w:sz w:val="23"/>
                <w:szCs w:val="23"/>
                <w14:ligatures w14:val="none"/>
              </w:rPr>
              <w:t xml:space="preserve">(Winona Lake, IN: </w:t>
            </w:r>
            <w:proofErr w:type="spellStart"/>
            <w:r w:rsidRPr="00DE3730">
              <w:rPr>
                <w:rFonts w:ascii="Merriweather" w:eastAsia="Times New Roman" w:hAnsi="Merriweather" w:cs="Times New Roman"/>
                <w:color w:val="333333"/>
                <w:kern w:val="0"/>
                <w:sz w:val="23"/>
                <w:szCs w:val="23"/>
                <w14:ligatures w14:val="none"/>
              </w:rPr>
              <w:t>Eisenbrauns</w:t>
            </w:r>
            <w:proofErr w:type="spellEnd"/>
            <w:r w:rsidRPr="00DE3730">
              <w:rPr>
                <w:rFonts w:ascii="Merriweather" w:eastAsia="Times New Roman" w:hAnsi="Merriweather" w:cs="Times New Roman"/>
                <w:color w:val="333333"/>
                <w:kern w:val="0"/>
                <w:sz w:val="23"/>
                <w:szCs w:val="23"/>
                <w14:ligatures w14:val="none"/>
              </w:rPr>
              <w:t xml:space="preserve">, 1999), 301–362 (at 302). Indeed Nebuchadnezzar reports that his ziggurat’s four walls were made of bitumen and fired brick (George, “Stele of Nebuchadnezzar II,” 166, 167, line 54, and 168). Fired brick and bitumen </w:t>
            </w:r>
            <w:proofErr w:type="gramStart"/>
            <w:r w:rsidRPr="00DE3730">
              <w:rPr>
                <w:rFonts w:ascii="Merriweather" w:eastAsia="Times New Roman" w:hAnsi="Merriweather" w:cs="Times New Roman"/>
                <w:color w:val="333333"/>
                <w:kern w:val="0"/>
                <w:sz w:val="23"/>
                <w:szCs w:val="23"/>
                <w14:ligatures w14:val="none"/>
              </w:rPr>
              <w:t>were also used</w:t>
            </w:r>
            <w:proofErr w:type="gramEnd"/>
            <w:r w:rsidRPr="00DE3730">
              <w:rPr>
                <w:rFonts w:ascii="Merriweather" w:eastAsia="Times New Roman" w:hAnsi="Merriweather" w:cs="Times New Roman"/>
                <w:color w:val="333333"/>
                <w:kern w:val="0"/>
                <w:sz w:val="23"/>
                <w:szCs w:val="23"/>
                <w14:ligatures w14:val="none"/>
              </w:rPr>
              <w:t xml:space="preserve"> for the construction of his palace and its fortification. See, e.g., Paul-Alain Beaulieu, “Nebuchadnezzar’s Babylon as World Capital,” </w:t>
            </w:r>
            <w:r w:rsidRPr="00DE3730">
              <w:rPr>
                <w:rFonts w:ascii="Merriweather" w:eastAsia="Times New Roman" w:hAnsi="Merriweather" w:cs="Times New Roman"/>
                <w:i/>
                <w:iCs/>
                <w:color w:val="333333"/>
                <w:kern w:val="0"/>
                <w:sz w:val="23"/>
                <w:szCs w:val="23"/>
                <w14:ligatures w14:val="none"/>
              </w:rPr>
              <w:t>Journal of the Canadian Society for Mesopotamian Studies </w:t>
            </w:r>
            <w:r w:rsidRPr="00DE3730">
              <w:rPr>
                <w:rFonts w:ascii="Merriweather" w:eastAsia="Times New Roman" w:hAnsi="Merriweather" w:cs="Times New Roman"/>
                <w:color w:val="333333"/>
                <w:kern w:val="0"/>
                <w:sz w:val="23"/>
                <w:szCs w:val="23"/>
                <w14:ligatures w14:val="none"/>
              </w:rPr>
              <w:t xml:space="preserve">3 (2008): 5–12, and more generally on monumental building practices, </w:t>
            </w:r>
            <w:proofErr w:type="spellStart"/>
            <w:r w:rsidRPr="00DE3730">
              <w:rPr>
                <w:rFonts w:ascii="Merriweather" w:eastAsia="Times New Roman" w:hAnsi="Merriweather" w:cs="Times New Roman"/>
                <w:color w:val="333333"/>
                <w:kern w:val="0"/>
                <w:sz w:val="23"/>
                <w:szCs w:val="23"/>
                <w14:ligatures w14:val="none"/>
              </w:rPr>
              <w:t>Moorey</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Ancient Mesopotamian Materials and Industries</w:t>
            </w:r>
            <w:r w:rsidRPr="00DE3730">
              <w:rPr>
                <w:rFonts w:ascii="Merriweather" w:eastAsia="Times New Roman" w:hAnsi="Merriweather" w:cs="Times New Roman"/>
                <w:color w:val="333333"/>
                <w:kern w:val="0"/>
                <w:sz w:val="23"/>
                <w:szCs w:val="23"/>
                <w14:ligatures w14:val="none"/>
              </w:rPr>
              <w:t xml:space="preserve">, 302–306; 315–322; 332–335. </w:t>
            </w:r>
            <w:proofErr w:type="gramStart"/>
            <w:r w:rsidRPr="00DE3730">
              <w:rPr>
                <w:rFonts w:ascii="Merriweather" w:eastAsia="Times New Roman" w:hAnsi="Merriweather" w:cs="Times New Roman"/>
                <w:color w:val="333333"/>
                <w:kern w:val="0"/>
                <w:sz w:val="23"/>
                <w:szCs w:val="23"/>
                <w14:ligatures w14:val="none"/>
              </w:rPr>
              <w:t>On construction in Israel, see Philip J. King and Lawrence E. Stager, </w:t>
            </w:r>
            <w:r w:rsidRPr="00DE3730">
              <w:rPr>
                <w:rFonts w:ascii="Merriweather" w:eastAsia="Times New Roman" w:hAnsi="Merriweather" w:cs="Times New Roman"/>
                <w:i/>
                <w:iCs/>
                <w:color w:val="333333"/>
                <w:kern w:val="0"/>
                <w:sz w:val="23"/>
                <w:szCs w:val="23"/>
                <w14:ligatures w14:val="none"/>
              </w:rPr>
              <w:t>Life in Biblical Israel</w:t>
            </w:r>
            <w:r w:rsidRPr="00DE3730">
              <w:rPr>
                <w:rFonts w:ascii="Merriweather" w:eastAsia="Times New Roman" w:hAnsi="Merriweather" w:cs="Times New Roman"/>
                <w:color w:val="333333"/>
                <w:kern w:val="0"/>
                <w:sz w:val="23"/>
                <w:szCs w:val="23"/>
                <w14:ligatures w14:val="none"/>
              </w:rPr>
              <w:t xml:space="preserve">, Library of Ancient Israel (Louisville, KY: Westminster John Knox, 2001), 21–35; and Peter </w:t>
            </w:r>
            <w:proofErr w:type="spellStart"/>
            <w:r w:rsidRPr="00DE3730">
              <w:rPr>
                <w:rFonts w:ascii="Merriweather" w:eastAsia="Times New Roman" w:hAnsi="Merriweather" w:cs="Times New Roman"/>
                <w:color w:val="333333"/>
                <w:kern w:val="0"/>
                <w:sz w:val="23"/>
                <w:szCs w:val="23"/>
                <w14:ligatures w14:val="none"/>
              </w:rPr>
              <w:t>Dubovksý</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 xml:space="preserve">The Building of the First </w:t>
            </w:r>
            <w:r w:rsidRPr="00DE3730">
              <w:rPr>
                <w:rFonts w:ascii="Merriweather" w:eastAsia="Times New Roman" w:hAnsi="Merriweather" w:cs="Times New Roman"/>
                <w:i/>
                <w:iCs/>
                <w:color w:val="333333"/>
                <w:kern w:val="0"/>
                <w:sz w:val="23"/>
                <w:szCs w:val="23"/>
                <w14:ligatures w14:val="none"/>
              </w:rPr>
              <w:lastRenderedPageBreak/>
              <w:t>Temple</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 xml:space="preserve">A Study in </w:t>
            </w:r>
            <w:proofErr w:type="spellStart"/>
            <w:r w:rsidRPr="00DE3730">
              <w:rPr>
                <w:rFonts w:ascii="Merriweather" w:eastAsia="Times New Roman" w:hAnsi="Merriweather" w:cs="Times New Roman"/>
                <w:i/>
                <w:iCs/>
                <w:color w:val="333333"/>
                <w:kern w:val="0"/>
                <w:sz w:val="23"/>
                <w:szCs w:val="23"/>
                <w14:ligatures w14:val="none"/>
              </w:rPr>
              <w:t>Redactional</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Text-Critical and Historical Perspective</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Forschungen</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zum</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Alten</w:t>
            </w:r>
            <w:proofErr w:type="spellEnd"/>
            <w:r w:rsidRPr="00DE3730">
              <w:rPr>
                <w:rFonts w:ascii="Merriweather" w:eastAsia="Times New Roman" w:hAnsi="Merriweather" w:cs="Times New Roman"/>
                <w:color w:val="333333"/>
                <w:kern w:val="0"/>
                <w:sz w:val="23"/>
                <w:szCs w:val="23"/>
                <w14:ligatures w14:val="none"/>
              </w:rPr>
              <w:t xml:space="preserve"> Testament 103 (</w:t>
            </w:r>
            <w:proofErr w:type="spellStart"/>
            <w:r w:rsidRPr="00DE3730">
              <w:rPr>
                <w:rFonts w:ascii="Merriweather" w:eastAsia="Times New Roman" w:hAnsi="Merriweather" w:cs="Times New Roman"/>
                <w:color w:val="333333"/>
                <w:kern w:val="0"/>
                <w:sz w:val="23"/>
                <w:szCs w:val="23"/>
                <w14:ligatures w14:val="none"/>
              </w:rPr>
              <w:t>Tübingen</w:t>
            </w:r>
            <w:proofErr w:type="spellEnd"/>
            <w:r w:rsidRPr="00DE3730">
              <w:rPr>
                <w:rFonts w:ascii="Merriweather" w:eastAsia="Times New Roman" w:hAnsi="Merriweather" w:cs="Times New Roman"/>
                <w:color w:val="333333"/>
                <w:kern w:val="0"/>
                <w:sz w:val="23"/>
                <w:szCs w:val="23"/>
                <w14:ligatures w14:val="none"/>
              </w:rPr>
              <w:t xml:space="preserve">: Mohr </w:t>
            </w:r>
            <w:proofErr w:type="spellStart"/>
            <w:r w:rsidRPr="00DE3730">
              <w:rPr>
                <w:rFonts w:ascii="Merriweather" w:eastAsia="Times New Roman" w:hAnsi="Merriweather" w:cs="Times New Roman"/>
                <w:color w:val="333333"/>
                <w:kern w:val="0"/>
                <w:sz w:val="23"/>
                <w:szCs w:val="23"/>
                <w14:ligatures w14:val="none"/>
              </w:rPr>
              <w:t>Siebeck</w:t>
            </w:r>
            <w:proofErr w:type="spellEnd"/>
            <w:r w:rsidRPr="00DE3730">
              <w:rPr>
                <w:rFonts w:ascii="Merriweather" w:eastAsia="Times New Roman" w:hAnsi="Merriweather" w:cs="Times New Roman"/>
                <w:color w:val="333333"/>
                <w:kern w:val="0"/>
                <w:sz w:val="23"/>
                <w:szCs w:val="23"/>
                <w14:ligatures w14:val="none"/>
              </w:rPr>
              <w:t>, 2015), for a recent in-depth study on the First Temple in Jerusalem.</w:t>
            </w:r>
            <w:proofErr w:type="gramEnd"/>
            <w:r w:rsidRPr="00DE3730">
              <w:rPr>
                <w:rFonts w:ascii="Merriweather" w:eastAsia="Times New Roman" w:hAnsi="Merriweather" w:cs="Times New Roman"/>
                <w:color w:val="333333"/>
                <w:kern w:val="0"/>
                <w:sz w:val="23"/>
                <w:szCs w:val="23"/>
                <w14:ligatures w14:val="none"/>
              </w:rPr>
              <w:t xml:space="preserve"> Making the same observation regarding the explicitness of the material transposition, including the narrator’s “accurate and detailed knowledge of Mesopotamian construction techniques,” see Nahum M. </w:t>
            </w:r>
            <w:proofErr w:type="spellStart"/>
            <w:r w:rsidRPr="00DE3730">
              <w:rPr>
                <w:rFonts w:ascii="Merriweather" w:eastAsia="Times New Roman" w:hAnsi="Merriweather" w:cs="Times New Roman"/>
                <w:color w:val="333333"/>
                <w:kern w:val="0"/>
                <w:sz w:val="23"/>
                <w:szCs w:val="23"/>
                <w14:ligatures w14:val="none"/>
              </w:rPr>
              <w:t>Sarna</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Genesis</w:t>
            </w:r>
            <w:r w:rsidRPr="00DE3730">
              <w:rPr>
                <w:rFonts w:ascii="Merriweather" w:eastAsia="Times New Roman" w:hAnsi="Merriweather" w:cs="Times New Roman"/>
                <w:color w:val="333333"/>
                <w:kern w:val="0"/>
                <w:sz w:val="23"/>
                <w:szCs w:val="23"/>
                <w14:ligatures w14:val="none"/>
              </w:rPr>
              <w:t xml:space="preserve">, JPS Torah Commentary (Philadelphia: JPS, 1989), 82 and </w:t>
            </w:r>
            <w:proofErr w:type="spellStart"/>
            <w:r w:rsidRPr="00DE3730">
              <w:rPr>
                <w:rFonts w:ascii="Merriweather" w:eastAsia="Times New Roman" w:hAnsi="Merriweather" w:cs="Times New Roman"/>
                <w:color w:val="333333"/>
                <w:kern w:val="0"/>
                <w:sz w:val="23"/>
                <w:szCs w:val="23"/>
                <w14:ligatures w14:val="none"/>
              </w:rPr>
              <w:t>Speiser</w:t>
            </w:r>
            <w:proofErr w:type="spellEnd"/>
            <w:r w:rsidRPr="00DE3730">
              <w:rPr>
                <w:rFonts w:ascii="Merriweather" w:eastAsia="Times New Roman" w:hAnsi="Merriweather" w:cs="Times New Roman"/>
                <w:color w:val="333333"/>
                <w:kern w:val="0"/>
                <w:sz w:val="23"/>
                <w:szCs w:val="23"/>
                <w14:ligatures w14:val="none"/>
              </w:rPr>
              <w:t>, “Word Plays on the Creation Epic’s Version of the Founding of Babylon,” 321.</w:t>
            </w:r>
          </w:p>
        </w:tc>
        <w:tc>
          <w:tcPr>
            <w:tcW w:w="4252" w:type="dxa"/>
          </w:tcPr>
          <w:p w14:paraId="2167680C" w14:textId="77777777" w:rsidR="00DE3730" w:rsidRDefault="00AF2046" w:rsidP="00213F4D">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6. חשוב להעיר </w:t>
            </w:r>
            <w:r w:rsidR="00213F4D">
              <w:rPr>
                <w:rFonts w:ascii="Merriweather" w:eastAsia="Times New Roman" w:hAnsi="Merriweather" w:cs="Times New Roman" w:hint="cs"/>
                <w:color w:val="333333"/>
                <w:kern w:val="0"/>
                <w:sz w:val="23"/>
                <w:szCs w:val="23"/>
                <w:rtl/>
                <w:lang w:bidi="he-IL"/>
                <w14:ligatures w14:val="none"/>
              </w:rPr>
              <w:t>שאף על פי שהאבן הייתה נפוצה יותר בצפון, הרבו להשתמש באשור בלבני בוץ, הן בבניית בתים והן בבניית מונומנטים. על מסופוטמיה כארץ של "בנייה בבוץ ובלבנים", אפילו במבנים מונומנטליים, ראו:</w:t>
            </w:r>
          </w:p>
          <w:p w14:paraId="5C41DFD4" w14:textId="77777777" w:rsidR="00213F4D" w:rsidRDefault="00213F4D" w:rsidP="00213F4D">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lastRenderedPageBreak/>
              <w:t xml:space="preserve">P. R. S. </w:t>
            </w:r>
            <w:proofErr w:type="spellStart"/>
            <w:r w:rsidRPr="00DE3730">
              <w:rPr>
                <w:rFonts w:ascii="Merriweather" w:eastAsia="Times New Roman" w:hAnsi="Merriweather" w:cs="Times New Roman"/>
                <w:color w:val="333333"/>
                <w:kern w:val="0"/>
                <w:sz w:val="23"/>
                <w:szCs w:val="23"/>
                <w14:ligatures w14:val="none"/>
              </w:rPr>
              <w:t>Moorey</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Ancient Mesopotamian Materials and Industries: The Archaeological Evidence </w:t>
            </w:r>
            <w:r w:rsidRPr="00DE3730">
              <w:rPr>
                <w:rFonts w:ascii="Merriweather" w:eastAsia="Times New Roman" w:hAnsi="Merriweather" w:cs="Times New Roman"/>
                <w:color w:val="333333"/>
                <w:kern w:val="0"/>
                <w:sz w:val="23"/>
                <w:szCs w:val="23"/>
                <w14:ligatures w14:val="none"/>
              </w:rPr>
              <w:t xml:space="preserve">(Winona Lake, IN: </w:t>
            </w:r>
            <w:proofErr w:type="spellStart"/>
            <w:r w:rsidRPr="00DE3730">
              <w:rPr>
                <w:rFonts w:ascii="Merriweather" w:eastAsia="Times New Roman" w:hAnsi="Merriweather" w:cs="Times New Roman"/>
                <w:color w:val="333333"/>
                <w:kern w:val="0"/>
                <w:sz w:val="23"/>
                <w:szCs w:val="23"/>
                <w14:ligatures w14:val="none"/>
              </w:rPr>
              <w:t>Eisenbrauns</w:t>
            </w:r>
            <w:proofErr w:type="spellEnd"/>
            <w:r w:rsidRPr="00DE3730">
              <w:rPr>
                <w:rFonts w:ascii="Merriweather" w:eastAsia="Times New Roman" w:hAnsi="Merriweather" w:cs="Times New Roman"/>
                <w:color w:val="333333"/>
                <w:kern w:val="0"/>
                <w:sz w:val="23"/>
                <w:szCs w:val="23"/>
                <w14:ligatures w14:val="none"/>
              </w:rPr>
              <w:t>, 1999), 301–362 (at 302).</w:t>
            </w:r>
          </w:p>
          <w:p w14:paraId="35DAE11C" w14:textId="35656B81" w:rsidR="00213F4D" w:rsidRDefault="00213F4D" w:rsidP="00213F4D">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ואומנם נבוכדנצר מספר שארבע הקירות של </w:t>
            </w:r>
            <w:proofErr w:type="spellStart"/>
            <w:r>
              <w:rPr>
                <w:rFonts w:ascii="Merriweather" w:eastAsia="Times New Roman" w:hAnsi="Merriweather" w:cs="Times New Roman" w:hint="cs"/>
                <w:color w:val="333333"/>
                <w:kern w:val="0"/>
                <w:sz w:val="23"/>
                <w:szCs w:val="23"/>
                <w:rtl/>
                <w:lang w:bidi="he-IL"/>
                <w14:ligatures w14:val="none"/>
              </w:rPr>
              <w:t>ה</w:t>
            </w:r>
            <w:r w:rsidR="009C03DB">
              <w:rPr>
                <w:rFonts w:ascii="Merriweather" w:eastAsia="Times New Roman" w:hAnsi="Merriweather" w:cs="Times New Roman" w:hint="cs"/>
                <w:color w:val="333333"/>
                <w:kern w:val="0"/>
                <w:sz w:val="23"/>
                <w:szCs w:val="23"/>
                <w:rtl/>
                <w:lang w:bidi="he-IL"/>
                <w14:ligatures w14:val="none"/>
              </w:rPr>
              <w:t>זיקורת</w:t>
            </w:r>
            <w:proofErr w:type="spellEnd"/>
            <w:r>
              <w:rPr>
                <w:rFonts w:ascii="Merriweather" w:eastAsia="Times New Roman" w:hAnsi="Merriweather" w:cs="Times New Roman" w:hint="cs"/>
                <w:color w:val="333333"/>
                <w:kern w:val="0"/>
                <w:sz w:val="23"/>
                <w:szCs w:val="23"/>
                <w:rtl/>
                <w:lang w:bidi="he-IL"/>
                <w14:ligatures w14:val="none"/>
              </w:rPr>
              <w:t xml:space="preserve"> שהקים נבנו מאספלט ולבנים שרופות. ראו:</w:t>
            </w:r>
          </w:p>
          <w:p w14:paraId="1E5FCCCA" w14:textId="00CD5E30" w:rsidR="00213F4D" w:rsidRDefault="00213F4D" w:rsidP="00213F4D">
            <w:pPr>
              <w:shd w:val="clear" w:color="auto" w:fill="FFFFFF"/>
              <w:spacing w:line="480" w:lineRule="auto"/>
              <w:rPr>
                <w:rFonts w:ascii="Merriweather" w:eastAsia="Times New Roman" w:hAnsi="Merriweather" w:cs="Times New Roman"/>
                <w:color w:val="333333"/>
                <w:kern w:val="0"/>
                <w:sz w:val="23"/>
                <w:szCs w:val="23"/>
                <w:rtl/>
                <w:lang w:bidi="he-IL"/>
                <w14:ligatures w14:val="none"/>
              </w:rPr>
            </w:pPr>
            <w:r w:rsidRPr="00DE3730">
              <w:rPr>
                <w:rFonts w:ascii="Merriweather" w:eastAsia="Times New Roman" w:hAnsi="Merriweather" w:cs="Times New Roman"/>
                <w:color w:val="333333"/>
                <w:kern w:val="0"/>
                <w:sz w:val="23"/>
                <w:szCs w:val="23"/>
                <w14:ligatures w14:val="none"/>
              </w:rPr>
              <w:t>George, “Stele of Nebuchadnezzar II,” 166, 167, line 54, and 168</w:t>
            </w:r>
            <w:r>
              <w:rPr>
                <w:rFonts w:ascii="Merriweather" w:eastAsia="Times New Roman" w:hAnsi="Merriweather" w:cs="Times New Roman"/>
                <w:color w:val="333333"/>
                <w:kern w:val="0"/>
                <w:sz w:val="23"/>
                <w:szCs w:val="23"/>
                <w:lang w:bidi="he-IL"/>
                <w14:ligatures w14:val="none"/>
              </w:rPr>
              <w:t>.</w:t>
            </w:r>
          </w:p>
          <w:p w14:paraId="2D4ECFFD" w14:textId="1966068F" w:rsidR="00213F4D" w:rsidRDefault="00213F4D" w:rsidP="00CA50CA">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לבנים שרופות ואספלט שימשו גם לבניית ארמו</w:t>
            </w:r>
            <w:r w:rsidR="00CA50CA">
              <w:rPr>
                <w:rFonts w:ascii="Merriweather" w:eastAsia="Times New Roman" w:hAnsi="Merriweather" w:cs="Times New Roman" w:hint="cs"/>
                <w:color w:val="333333"/>
                <w:kern w:val="0"/>
                <w:sz w:val="23"/>
                <w:szCs w:val="23"/>
                <w:rtl/>
                <w:lang w:bidi="he-IL"/>
                <w14:ligatures w14:val="none"/>
              </w:rPr>
              <w:t>נו של</w:t>
            </w:r>
            <w:r>
              <w:rPr>
                <w:rFonts w:ascii="Merriweather" w:eastAsia="Times New Roman" w:hAnsi="Merriweather" w:cs="Times New Roman" w:hint="cs"/>
                <w:color w:val="333333"/>
                <w:kern w:val="0"/>
                <w:sz w:val="23"/>
                <w:szCs w:val="23"/>
                <w:rtl/>
                <w:lang w:bidi="he-IL"/>
                <w14:ligatures w14:val="none"/>
              </w:rPr>
              <w:t xml:space="preserve"> נבוכדנצר והביצורים שלו. ראו למשל:</w:t>
            </w:r>
          </w:p>
          <w:p w14:paraId="160BF028" w14:textId="77777777" w:rsidR="00213F4D" w:rsidRDefault="00213F4D" w:rsidP="00213F4D">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Paul-Alain Beaulieu, “Nebuchadnezzar’s Babylon as World Capital,” </w:t>
            </w:r>
            <w:r w:rsidRPr="00DE3730">
              <w:rPr>
                <w:rFonts w:ascii="Merriweather" w:eastAsia="Times New Roman" w:hAnsi="Merriweather" w:cs="Times New Roman"/>
                <w:i/>
                <w:iCs/>
                <w:color w:val="333333"/>
                <w:kern w:val="0"/>
                <w:sz w:val="23"/>
                <w:szCs w:val="23"/>
                <w14:ligatures w14:val="none"/>
              </w:rPr>
              <w:t>Journal of the Canadian Society for Mesopotamian Studies </w:t>
            </w:r>
            <w:r w:rsidRPr="00DE3730">
              <w:rPr>
                <w:rFonts w:ascii="Merriweather" w:eastAsia="Times New Roman" w:hAnsi="Merriweather" w:cs="Times New Roman"/>
                <w:color w:val="333333"/>
                <w:kern w:val="0"/>
                <w:sz w:val="23"/>
                <w:szCs w:val="23"/>
                <w14:ligatures w14:val="none"/>
              </w:rPr>
              <w:t>3 (2008): 5–12</w:t>
            </w:r>
            <w:r>
              <w:rPr>
                <w:rFonts w:ascii="Merriweather" w:eastAsia="Times New Roman" w:hAnsi="Merriweather" w:cs="Times New Roman"/>
                <w:color w:val="333333"/>
                <w:kern w:val="0"/>
                <w:sz w:val="23"/>
                <w:szCs w:val="23"/>
                <w:lang w:bidi="he-IL"/>
                <w14:ligatures w14:val="none"/>
              </w:rPr>
              <w:t>.</w:t>
            </w:r>
          </w:p>
          <w:p w14:paraId="0A229278" w14:textId="77777777" w:rsidR="00213F4D" w:rsidRDefault="00213F4D" w:rsidP="00213F4D">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על בניית מונומנטים באופן כללי ראו:</w:t>
            </w:r>
          </w:p>
          <w:p w14:paraId="4ECC2EBE" w14:textId="77777777" w:rsidR="00213F4D" w:rsidRDefault="00213F4D" w:rsidP="00213F4D">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DE3730">
              <w:rPr>
                <w:rFonts w:ascii="Merriweather" w:eastAsia="Times New Roman" w:hAnsi="Merriweather" w:cs="Times New Roman"/>
                <w:color w:val="333333"/>
                <w:kern w:val="0"/>
                <w:sz w:val="23"/>
                <w:szCs w:val="23"/>
                <w14:ligatures w14:val="none"/>
              </w:rPr>
              <w:t>Moorey</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Ancient Mesopotamian Materials and Industries</w:t>
            </w:r>
            <w:r w:rsidRPr="00DE3730">
              <w:rPr>
                <w:rFonts w:ascii="Merriweather" w:eastAsia="Times New Roman" w:hAnsi="Merriweather" w:cs="Times New Roman"/>
                <w:color w:val="333333"/>
                <w:kern w:val="0"/>
                <w:sz w:val="23"/>
                <w:szCs w:val="23"/>
                <w14:ligatures w14:val="none"/>
              </w:rPr>
              <w:t>, 302–306; 315–322; 332–335.</w:t>
            </w:r>
          </w:p>
          <w:p w14:paraId="536D64F3" w14:textId="77777777" w:rsidR="00213F4D" w:rsidRDefault="00213F4D" w:rsidP="00213F4D">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על הבנייה בישראל ראו:</w:t>
            </w:r>
          </w:p>
          <w:p w14:paraId="20C129A2" w14:textId="77777777" w:rsidR="008C4E23" w:rsidRDefault="00213F4D" w:rsidP="00213F4D">
            <w:p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Philip J. King and Lawrence E. Stager, </w:t>
            </w:r>
            <w:r w:rsidRPr="00DE3730">
              <w:rPr>
                <w:rFonts w:ascii="Merriweather" w:eastAsia="Times New Roman" w:hAnsi="Merriweather" w:cs="Times New Roman"/>
                <w:i/>
                <w:iCs/>
                <w:color w:val="333333"/>
                <w:kern w:val="0"/>
                <w:sz w:val="23"/>
                <w:szCs w:val="23"/>
                <w14:ligatures w14:val="none"/>
              </w:rPr>
              <w:t>Life in Biblical Israel</w:t>
            </w:r>
            <w:r w:rsidRPr="00DE3730">
              <w:rPr>
                <w:rFonts w:ascii="Merriweather" w:eastAsia="Times New Roman" w:hAnsi="Merriweather" w:cs="Times New Roman"/>
                <w:color w:val="333333"/>
                <w:kern w:val="0"/>
                <w:sz w:val="23"/>
                <w:szCs w:val="23"/>
                <w14:ligatures w14:val="none"/>
              </w:rPr>
              <w:t>, Library of Ancient Israel (Louisville, KY: West</w:t>
            </w:r>
            <w:r w:rsidR="008C4E23">
              <w:rPr>
                <w:rFonts w:ascii="Merriweather" w:eastAsia="Times New Roman" w:hAnsi="Merriweather" w:cs="Times New Roman"/>
                <w:color w:val="333333"/>
                <w:kern w:val="0"/>
                <w:sz w:val="23"/>
                <w:szCs w:val="23"/>
                <w14:ligatures w14:val="none"/>
              </w:rPr>
              <w:t>minster John Knox, 2001), 21–35.</w:t>
            </w:r>
          </w:p>
          <w:p w14:paraId="5D6493CE" w14:textId="10FEF99D" w:rsidR="008C4E23" w:rsidRDefault="008C4E23" w:rsidP="008C4E23">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למחקר מעמיק עדכני על בית המקדש הראשון ראו:</w:t>
            </w:r>
          </w:p>
          <w:p w14:paraId="002743AD" w14:textId="10A35088" w:rsidR="00213F4D" w:rsidRDefault="008C4E23" w:rsidP="008C4E23">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color w:val="333333"/>
                <w:kern w:val="0"/>
                <w:sz w:val="23"/>
                <w:szCs w:val="23"/>
                <w14:ligatures w14:val="none"/>
              </w:rPr>
              <w:lastRenderedPageBreak/>
              <w:t xml:space="preserve"> </w:t>
            </w:r>
            <w:r w:rsidR="00213F4D" w:rsidRPr="00DE3730">
              <w:rPr>
                <w:rFonts w:ascii="Merriweather" w:eastAsia="Times New Roman" w:hAnsi="Merriweather" w:cs="Times New Roman"/>
                <w:color w:val="333333"/>
                <w:kern w:val="0"/>
                <w:sz w:val="23"/>
                <w:szCs w:val="23"/>
                <w14:ligatures w14:val="none"/>
              </w:rPr>
              <w:t xml:space="preserve">Peter </w:t>
            </w:r>
            <w:proofErr w:type="spellStart"/>
            <w:r w:rsidR="00213F4D" w:rsidRPr="00DE3730">
              <w:rPr>
                <w:rFonts w:ascii="Merriweather" w:eastAsia="Times New Roman" w:hAnsi="Merriweather" w:cs="Times New Roman"/>
                <w:color w:val="333333"/>
                <w:kern w:val="0"/>
                <w:sz w:val="23"/>
                <w:szCs w:val="23"/>
                <w14:ligatures w14:val="none"/>
              </w:rPr>
              <w:t>Dubovksý</w:t>
            </w:r>
            <w:proofErr w:type="spellEnd"/>
            <w:r w:rsidR="00213F4D" w:rsidRPr="00DE3730">
              <w:rPr>
                <w:rFonts w:ascii="Merriweather" w:eastAsia="Times New Roman" w:hAnsi="Merriweather" w:cs="Times New Roman"/>
                <w:color w:val="333333"/>
                <w:kern w:val="0"/>
                <w:sz w:val="23"/>
                <w:szCs w:val="23"/>
                <w14:ligatures w14:val="none"/>
              </w:rPr>
              <w:t>, </w:t>
            </w:r>
            <w:r w:rsidR="00213F4D" w:rsidRPr="00DE3730">
              <w:rPr>
                <w:rFonts w:ascii="Merriweather" w:eastAsia="Times New Roman" w:hAnsi="Merriweather" w:cs="Times New Roman"/>
                <w:i/>
                <w:iCs/>
                <w:color w:val="333333"/>
                <w:kern w:val="0"/>
                <w:sz w:val="23"/>
                <w:szCs w:val="23"/>
                <w14:ligatures w14:val="none"/>
              </w:rPr>
              <w:t>The Building of the First Temple</w:t>
            </w:r>
            <w:r w:rsidR="00213F4D" w:rsidRPr="00DE3730">
              <w:rPr>
                <w:rFonts w:ascii="Merriweather" w:eastAsia="Times New Roman" w:hAnsi="Merriweather" w:cs="Times New Roman"/>
                <w:color w:val="333333"/>
                <w:kern w:val="0"/>
                <w:sz w:val="23"/>
                <w:szCs w:val="23"/>
                <w14:ligatures w14:val="none"/>
              </w:rPr>
              <w:t>: </w:t>
            </w:r>
            <w:r w:rsidR="00213F4D" w:rsidRPr="00DE3730">
              <w:rPr>
                <w:rFonts w:ascii="Merriweather" w:eastAsia="Times New Roman" w:hAnsi="Merriweather" w:cs="Times New Roman"/>
                <w:i/>
                <w:iCs/>
                <w:color w:val="333333"/>
                <w:kern w:val="0"/>
                <w:sz w:val="23"/>
                <w:szCs w:val="23"/>
                <w14:ligatures w14:val="none"/>
              </w:rPr>
              <w:t xml:space="preserve">A Study in </w:t>
            </w:r>
            <w:proofErr w:type="spellStart"/>
            <w:r w:rsidR="00213F4D" w:rsidRPr="00DE3730">
              <w:rPr>
                <w:rFonts w:ascii="Merriweather" w:eastAsia="Times New Roman" w:hAnsi="Merriweather" w:cs="Times New Roman"/>
                <w:i/>
                <w:iCs/>
                <w:color w:val="333333"/>
                <w:kern w:val="0"/>
                <w:sz w:val="23"/>
                <w:szCs w:val="23"/>
                <w14:ligatures w14:val="none"/>
              </w:rPr>
              <w:t>Redactional</w:t>
            </w:r>
            <w:proofErr w:type="spellEnd"/>
            <w:r w:rsidR="00213F4D" w:rsidRPr="00DE3730">
              <w:rPr>
                <w:rFonts w:ascii="Merriweather" w:eastAsia="Times New Roman" w:hAnsi="Merriweather" w:cs="Times New Roman"/>
                <w:color w:val="333333"/>
                <w:kern w:val="0"/>
                <w:sz w:val="23"/>
                <w:szCs w:val="23"/>
                <w14:ligatures w14:val="none"/>
              </w:rPr>
              <w:t>, </w:t>
            </w:r>
            <w:r w:rsidR="00213F4D" w:rsidRPr="00DE3730">
              <w:rPr>
                <w:rFonts w:ascii="Merriweather" w:eastAsia="Times New Roman" w:hAnsi="Merriweather" w:cs="Times New Roman"/>
                <w:i/>
                <w:iCs/>
                <w:color w:val="333333"/>
                <w:kern w:val="0"/>
                <w:sz w:val="23"/>
                <w:szCs w:val="23"/>
                <w14:ligatures w14:val="none"/>
              </w:rPr>
              <w:t>Text-Critical and Historical Perspective</w:t>
            </w:r>
            <w:r w:rsidR="00213F4D" w:rsidRPr="00DE3730">
              <w:rPr>
                <w:rFonts w:ascii="Merriweather" w:eastAsia="Times New Roman" w:hAnsi="Merriweather" w:cs="Times New Roman"/>
                <w:color w:val="333333"/>
                <w:kern w:val="0"/>
                <w:sz w:val="23"/>
                <w:szCs w:val="23"/>
                <w14:ligatures w14:val="none"/>
              </w:rPr>
              <w:t xml:space="preserve">, </w:t>
            </w:r>
            <w:proofErr w:type="spellStart"/>
            <w:r w:rsidR="00213F4D" w:rsidRPr="00DE3730">
              <w:rPr>
                <w:rFonts w:ascii="Merriweather" w:eastAsia="Times New Roman" w:hAnsi="Merriweather" w:cs="Times New Roman"/>
                <w:color w:val="333333"/>
                <w:kern w:val="0"/>
                <w:sz w:val="23"/>
                <w:szCs w:val="23"/>
                <w14:ligatures w14:val="none"/>
              </w:rPr>
              <w:t>Forschungen</w:t>
            </w:r>
            <w:proofErr w:type="spellEnd"/>
            <w:r w:rsidR="00213F4D" w:rsidRPr="00DE3730">
              <w:rPr>
                <w:rFonts w:ascii="Merriweather" w:eastAsia="Times New Roman" w:hAnsi="Merriweather" w:cs="Times New Roman"/>
                <w:color w:val="333333"/>
                <w:kern w:val="0"/>
                <w:sz w:val="23"/>
                <w:szCs w:val="23"/>
                <w14:ligatures w14:val="none"/>
              </w:rPr>
              <w:t xml:space="preserve"> </w:t>
            </w:r>
            <w:proofErr w:type="spellStart"/>
            <w:r w:rsidR="00213F4D" w:rsidRPr="00DE3730">
              <w:rPr>
                <w:rFonts w:ascii="Merriweather" w:eastAsia="Times New Roman" w:hAnsi="Merriweather" w:cs="Times New Roman"/>
                <w:color w:val="333333"/>
                <w:kern w:val="0"/>
                <w:sz w:val="23"/>
                <w:szCs w:val="23"/>
                <w14:ligatures w14:val="none"/>
              </w:rPr>
              <w:t>zum</w:t>
            </w:r>
            <w:proofErr w:type="spellEnd"/>
            <w:r w:rsidR="00213F4D" w:rsidRPr="00DE3730">
              <w:rPr>
                <w:rFonts w:ascii="Merriweather" w:eastAsia="Times New Roman" w:hAnsi="Merriweather" w:cs="Times New Roman"/>
                <w:color w:val="333333"/>
                <w:kern w:val="0"/>
                <w:sz w:val="23"/>
                <w:szCs w:val="23"/>
                <w14:ligatures w14:val="none"/>
              </w:rPr>
              <w:t xml:space="preserve"> </w:t>
            </w:r>
            <w:proofErr w:type="spellStart"/>
            <w:r w:rsidR="00213F4D" w:rsidRPr="00DE3730">
              <w:rPr>
                <w:rFonts w:ascii="Merriweather" w:eastAsia="Times New Roman" w:hAnsi="Merriweather" w:cs="Times New Roman"/>
                <w:color w:val="333333"/>
                <w:kern w:val="0"/>
                <w:sz w:val="23"/>
                <w:szCs w:val="23"/>
                <w14:ligatures w14:val="none"/>
              </w:rPr>
              <w:t>Alten</w:t>
            </w:r>
            <w:proofErr w:type="spellEnd"/>
            <w:r w:rsidR="00213F4D" w:rsidRPr="00DE3730">
              <w:rPr>
                <w:rFonts w:ascii="Merriweather" w:eastAsia="Times New Roman" w:hAnsi="Merriweather" w:cs="Times New Roman"/>
                <w:color w:val="333333"/>
                <w:kern w:val="0"/>
                <w:sz w:val="23"/>
                <w:szCs w:val="23"/>
                <w14:ligatures w14:val="none"/>
              </w:rPr>
              <w:t xml:space="preserve"> Testament 103 (</w:t>
            </w:r>
            <w:proofErr w:type="spellStart"/>
            <w:r w:rsidR="00213F4D" w:rsidRPr="00DE3730">
              <w:rPr>
                <w:rFonts w:ascii="Merriweather" w:eastAsia="Times New Roman" w:hAnsi="Merriweather" w:cs="Times New Roman"/>
                <w:color w:val="333333"/>
                <w:kern w:val="0"/>
                <w:sz w:val="23"/>
                <w:szCs w:val="23"/>
                <w14:ligatures w14:val="none"/>
              </w:rPr>
              <w:t>Tübingen</w:t>
            </w:r>
            <w:proofErr w:type="spellEnd"/>
            <w:r w:rsidR="00213F4D" w:rsidRPr="00DE3730">
              <w:rPr>
                <w:rFonts w:ascii="Merriweather" w:eastAsia="Times New Roman" w:hAnsi="Merriweather" w:cs="Times New Roman"/>
                <w:color w:val="333333"/>
                <w:kern w:val="0"/>
                <w:sz w:val="23"/>
                <w:szCs w:val="23"/>
                <w14:ligatures w14:val="none"/>
              </w:rPr>
              <w:t xml:space="preserve">: Mohr </w:t>
            </w:r>
            <w:proofErr w:type="spellStart"/>
            <w:r w:rsidR="00213F4D" w:rsidRPr="00DE3730">
              <w:rPr>
                <w:rFonts w:ascii="Merriweather" w:eastAsia="Times New Roman" w:hAnsi="Merriweather" w:cs="Times New Roman"/>
                <w:color w:val="333333"/>
                <w:kern w:val="0"/>
                <w:sz w:val="23"/>
                <w:szCs w:val="23"/>
                <w14:ligatures w14:val="none"/>
              </w:rPr>
              <w:t>Siebeck</w:t>
            </w:r>
            <w:proofErr w:type="spellEnd"/>
            <w:r w:rsidR="00213F4D" w:rsidRPr="00DE3730">
              <w:rPr>
                <w:rFonts w:ascii="Merriweather" w:eastAsia="Times New Roman" w:hAnsi="Merriweather" w:cs="Times New Roman"/>
                <w:color w:val="333333"/>
                <w:kern w:val="0"/>
                <w:sz w:val="23"/>
                <w:szCs w:val="23"/>
                <w14:ligatures w14:val="none"/>
              </w:rPr>
              <w:t>, 2015)</w:t>
            </w:r>
            <w:r w:rsidR="00213F4D">
              <w:rPr>
                <w:rFonts w:ascii="Merriweather" w:eastAsia="Times New Roman" w:hAnsi="Merriweather" w:cs="Times New Roman"/>
                <w:color w:val="333333"/>
                <w:kern w:val="0"/>
                <w:sz w:val="23"/>
                <w:szCs w:val="23"/>
                <w:lang w:bidi="he-IL"/>
                <w14:ligatures w14:val="none"/>
              </w:rPr>
              <w:t>.</w:t>
            </w:r>
          </w:p>
          <w:p w14:paraId="30AE0123" w14:textId="45481664" w:rsidR="008C4E23" w:rsidRDefault="008C4E23" w:rsidP="00CA50CA">
            <w:pPr>
              <w:shd w:val="clear" w:color="auto" w:fill="FFFFFF"/>
              <w:bidi/>
              <w:spacing w:line="480" w:lineRule="auto"/>
              <w:rPr>
                <w:rFonts w:ascii="Merriweather" w:eastAsia="Times New Roman" w:hAnsi="Merriweather" w:cs="Times New Roman" w:hint="cs"/>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לאבחנה דומה בדבר </w:t>
            </w:r>
            <w:r w:rsidR="00CA50CA">
              <w:rPr>
                <w:rFonts w:ascii="Merriweather" w:eastAsia="Times New Roman" w:hAnsi="Merriweather" w:cs="Times New Roman" w:hint="cs"/>
                <w:color w:val="333333"/>
                <w:kern w:val="0"/>
                <w:sz w:val="23"/>
                <w:szCs w:val="23"/>
                <w:rtl/>
                <w:lang w:bidi="he-IL"/>
                <w14:ligatures w14:val="none"/>
              </w:rPr>
              <w:t>התרגום המפורש של שמות</w:t>
            </w:r>
            <w:r>
              <w:rPr>
                <w:rFonts w:ascii="Merriweather" w:eastAsia="Times New Roman" w:hAnsi="Merriweather" w:cs="Times New Roman" w:hint="cs"/>
                <w:color w:val="333333"/>
                <w:kern w:val="0"/>
                <w:sz w:val="23"/>
                <w:szCs w:val="23"/>
                <w:rtl/>
                <w:lang w:bidi="he-IL"/>
                <w14:ligatures w14:val="none"/>
              </w:rPr>
              <w:t xml:space="preserve"> החומרים ו"ידע מדויק ומפורט על טכניקות הבנייה במסופוטמיה" של המספר, ראו:</w:t>
            </w:r>
          </w:p>
          <w:p w14:paraId="716E3C11" w14:textId="4F1432F3" w:rsidR="00213F4D" w:rsidRPr="00213F4D" w:rsidRDefault="008C4E23" w:rsidP="008C4E23">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 xml:space="preserve">Nahum M. </w:t>
            </w:r>
            <w:proofErr w:type="spellStart"/>
            <w:r w:rsidRPr="00DE3730">
              <w:rPr>
                <w:rFonts w:ascii="Merriweather" w:eastAsia="Times New Roman" w:hAnsi="Merriweather" w:cs="Times New Roman"/>
                <w:color w:val="333333"/>
                <w:kern w:val="0"/>
                <w:sz w:val="23"/>
                <w:szCs w:val="23"/>
                <w14:ligatures w14:val="none"/>
              </w:rPr>
              <w:t>Sarna</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Genesis</w:t>
            </w:r>
            <w:r w:rsidRPr="00DE3730">
              <w:rPr>
                <w:rFonts w:ascii="Merriweather" w:eastAsia="Times New Roman" w:hAnsi="Merriweather" w:cs="Times New Roman"/>
                <w:color w:val="333333"/>
                <w:kern w:val="0"/>
                <w:sz w:val="23"/>
                <w:szCs w:val="23"/>
                <w14:ligatures w14:val="none"/>
              </w:rPr>
              <w:t>, JPS Torah Commentary (Philadelphia: JPS, 1989), 82</w:t>
            </w:r>
            <w:proofErr w:type="gramStart"/>
            <w:r>
              <w:rPr>
                <w:rFonts w:ascii="Merriweather" w:eastAsia="Times New Roman" w:hAnsi="Merriweather" w:cs="Times New Roman"/>
                <w:color w:val="333333"/>
                <w:kern w:val="0"/>
                <w:sz w:val="23"/>
                <w:szCs w:val="23"/>
                <w:lang w:bidi="he-IL"/>
                <w14:ligatures w14:val="none"/>
              </w:rPr>
              <w:t>;</w:t>
            </w:r>
            <w:proofErr w:type="gram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Speiser</w:t>
            </w:r>
            <w:proofErr w:type="spellEnd"/>
            <w:r w:rsidRPr="00DE3730">
              <w:rPr>
                <w:rFonts w:ascii="Merriweather" w:eastAsia="Times New Roman" w:hAnsi="Merriweather" w:cs="Times New Roman"/>
                <w:color w:val="333333"/>
                <w:kern w:val="0"/>
                <w:sz w:val="23"/>
                <w:szCs w:val="23"/>
                <w14:ligatures w14:val="none"/>
              </w:rPr>
              <w:t>, “Word Plays on the Creation Epic’s Version of the Founding of Babylon,” 321.</w:t>
            </w:r>
          </w:p>
        </w:tc>
      </w:tr>
      <w:tr w:rsidR="00DE3730" w:rsidRPr="00DE3730" w14:paraId="687CC3A7" w14:textId="2D0356BB" w:rsidTr="00DE3730">
        <w:tc>
          <w:tcPr>
            <w:tcW w:w="5098" w:type="dxa"/>
          </w:tcPr>
          <w:p w14:paraId="621205FE" w14:textId="6308DC50"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lastRenderedPageBreak/>
              <w:t>Instead of </w:t>
            </w:r>
            <w:proofErr w:type="spellStart"/>
            <w:r w:rsidRPr="00DE3730">
              <w:rPr>
                <w:rFonts w:ascii="Merriweather" w:eastAsia="Times New Roman" w:hAnsi="Merriweather" w:cs="Times New Roman"/>
                <w:i/>
                <w:iCs/>
                <w:color w:val="333333"/>
                <w:kern w:val="0"/>
                <w:sz w:val="23"/>
                <w:szCs w:val="23"/>
                <w14:ligatures w14:val="none"/>
              </w:rPr>
              <w:t>Fremdwörter</w:t>
            </w:r>
            <w:proofErr w:type="spellEnd"/>
            <w:r w:rsidRPr="00DE3730">
              <w:rPr>
                <w:rFonts w:ascii="Merriweather" w:eastAsia="Times New Roman" w:hAnsi="Merriweather" w:cs="Times New Roman"/>
                <w:color w:val="333333"/>
                <w:kern w:val="0"/>
                <w:sz w:val="23"/>
                <w:szCs w:val="23"/>
                <w14:ligatures w14:val="none"/>
              </w:rPr>
              <w:t>, whose “foreignness is part of its semantic flavor (e.g. ‘</w:t>
            </w:r>
            <w:proofErr w:type="spellStart"/>
            <w:r w:rsidRPr="00DE3730">
              <w:rPr>
                <w:rFonts w:ascii="Merriweather" w:eastAsia="Times New Roman" w:hAnsi="Merriweather" w:cs="Times New Roman"/>
                <w:color w:val="333333"/>
                <w:kern w:val="0"/>
                <w:sz w:val="23"/>
                <w:szCs w:val="23"/>
                <w14:ligatures w14:val="none"/>
              </w:rPr>
              <w:t>sommalier</w:t>
            </w:r>
            <w:proofErr w:type="spellEnd"/>
            <w:r w:rsidRPr="00DE3730">
              <w:rPr>
                <w:rFonts w:ascii="Merriweather" w:eastAsia="Times New Roman" w:hAnsi="Merriweather" w:cs="Times New Roman"/>
                <w:color w:val="333333"/>
                <w:kern w:val="0"/>
                <w:sz w:val="23"/>
                <w:szCs w:val="23"/>
                <w14:ligatures w14:val="none"/>
              </w:rPr>
              <w:t xml:space="preserve">,’ ‘schlemiel’)” (Ronald </w:t>
            </w:r>
            <w:proofErr w:type="spellStart"/>
            <w:r w:rsidRPr="00DE3730">
              <w:rPr>
                <w:rFonts w:ascii="Merriweather" w:eastAsia="Times New Roman" w:hAnsi="Merriweather" w:cs="Times New Roman"/>
                <w:color w:val="333333"/>
                <w:kern w:val="0"/>
                <w:sz w:val="23"/>
                <w:szCs w:val="23"/>
                <w14:ligatures w14:val="none"/>
              </w:rPr>
              <w:t>Hendel</w:t>
            </w:r>
            <w:proofErr w:type="spellEnd"/>
            <w:r w:rsidRPr="00DE3730">
              <w:rPr>
                <w:rFonts w:ascii="Merriweather" w:eastAsia="Times New Roman" w:hAnsi="Merriweather" w:cs="Times New Roman"/>
                <w:color w:val="333333"/>
                <w:kern w:val="0"/>
                <w:sz w:val="23"/>
                <w:szCs w:val="23"/>
                <w14:ligatures w14:val="none"/>
              </w:rPr>
              <w:t>, “Genesis 1–11 and Its Mesopotamian Problem,” in </w:t>
            </w:r>
            <w:r w:rsidRPr="00DE3730">
              <w:rPr>
                <w:rFonts w:ascii="Merriweather" w:eastAsia="Times New Roman" w:hAnsi="Merriweather" w:cs="Times New Roman"/>
                <w:i/>
                <w:iCs/>
                <w:color w:val="333333"/>
                <w:kern w:val="0"/>
                <w:sz w:val="23"/>
                <w:szCs w:val="23"/>
                <w14:ligatures w14:val="none"/>
              </w:rPr>
              <w:t>Cultural Borrowings and Ethnic Appropriations in Antiquity</w:t>
            </w:r>
            <w:r w:rsidRPr="00DE3730">
              <w:rPr>
                <w:rFonts w:ascii="Merriweather" w:eastAsia="Times New Roman" w:hAnsi="Merriweather" w:cs="Times New Roman"/>
                <w:color w:val="333333"/>
                <w:kern w:val="0"/>
                <w:sz w:val="23"/>
                <w:szCs w:val="23"/>
                <w14:ligatures w14:val="none"/>
              </w:rPr>
              <w:t xml:space="preserve">, ed. E. S. </w:t>
            </w:r>
            <w:proofErr w:type="spellStart"/>
            <w:r w:rsidRPr="00DE3730">
              <w:rPr>
                <w:rFonts w:ascii="Merriweather" w:eastAsia="Times New Roman" w:hAnsi="Merriweather" w:cs="Times New Roman"/>
                <w:color w:val="333333"/>
                <w:kern w:val="0"/>
                <w:sz w:val="23"/>
                <w:szCs w:val="23"/>
                <w14:ligatures w14:val="none"/>
              </w:rPr>
              <w:t>Gruen</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Oriens</w:t>
            </w:r>
            <w:proofErr w:type="spellEnd"/>
            <w:r w:rsidRPr="00DE3730">
              <w:rPr>
                <w:rFonts w:ascii="Merriweather" w:eastAsia="Times New Roman" w:hAnsi="Merriweather" w:cs="Times New Roman"/>
                <w:color w:val="333333"/>
                <w:kern w:val="0"/>
                <w:sz w:val="23"/>
                <w:szCs w:val="23"/>
                <w14:ligatures w14:val="none"/>
              </w:rPr>
              <w:t xml:space="preserve"> </w:t>
            </w:r>
            <w:proofErr w:type="gramStart"/>
            <w:r w:rsidRPr="00DE3730">
              <w:rPr>
                <w:rFonts w:ascii="Merriweather" w:eastAsia="Times New Roman" w:hAnsi="Merriweather" w:cs="Times New Roman"/>
                <w:color w:val="333333"/>
                <w:kern w:val="0"/>
                <w:sz w:val="23"/>
                <w:szCs w:val="23"/>
                <w14:ligatures w14:val="none"/>
              </w:rPr>
              <w:t>et</w:t>
            </w:r>
            <w:proofErr w:type="gram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Occidens</w:t>
            </w:r>
            <w:proofErr w:type="spellEnd"/>
            <w:r w:rsidRPr="00DE3730">
              <w:rPr>
                <w:rFonts w:ascii="Merriweather" w:eastAsia="Times New Roman" w:hAnsi="Merriweather" w:cs="Times New Roman"/>
                <w:color w:val="333333"/>
                <w:kern w:val="0"/>
                <w:sz w:val="23"/>
                <w:szCs w:val="23"/>
                <w14:ligatures w14:val="none"/>
              </w:rPr>
              <w:t xml:space="preserve"> 8 [Stuttgart: Steiner, 2005], 23–36 [at 25]), these are </w:t>
            </w:r>
            <w:proofErr w:type="spellStart"/>
            <w:r w:rsidRPr="00DE3730">
              <w:rPr>
                <w:rFonts w:ascii="Merriweather" w:eastAsia="Times New Roman" w:hAnsi="Merriweather" w:cs="Times New Roman"/>
                <w:i/>
                <w:iCs/>
                <w:color w:val="333333"/>
                <w:kern w:val="0"/>
                <w:sz w:val="23"/>
                <w:szCs w:val="23"/>
                <w14:ligatures w14:val="none"/>
              </w:rPr>
              <w:t>Fremdmaterialen</w:t>
            </w:r>
            <w:proofErr w:type="spellEnd"/>
            <w:r w:rsidRPr="00DE3730">
              <w:rPr>
                <w:rFonts w:ascii="Merriweather" w:eastAsia="Times New Roman" w:hAnsi="Merriweather" w:cs="Times New Roman"/>
                <w:color w:val="333333"/>
                <w:kern w:val="0"/>
                <w:sz w:val="23"/>
                <w:szCs w:val="23"/>
                <w14:ligatures w14:val="none"/>
              </w:rPr>
              <w:t>.</w:t>
            </w:r>
          </w:p>
        </w:tc>
        <w:tc>
          <w:tcPr>
            <w:tcW w:w="4252" w:type="dxa"/>
          </w:tcPr>
          <w:p w14:paraId="00240D62" w14:textId="77777777" w:rsidR="00DE3730" w:rsidRDefault="00A35F7D" w:rsidP="00CA50CA">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7. מילים אלה אינן </w:t>
            </w:r>
            <w:proofErr w:type="spellStart"/>
            <w:r w:rsidRPr="00DE3730">
              <w:rPr>
                <w:rFonts w:ascii="Merriweather" w:eastAsia="Times New Roman" w:hAnsi="Merriweather" w:cs="Times New Roman"/>
                <w:i/>
                <w:iCs/>
                <w:color w:val="333333"/>
                <w:kern w:val="0"/>
                <w:sz w:val="23"/>
                <w:szCs w:val="23"/>
                <w14:ligatures w14:val="none"/>
              </w:rPr>
              <w:t>Fremdwörter</w:t>
            </w:r>
            <w:proofErr w:type="spellEnd"/>
            <w:r>
              <w:rPr>
                <w:rFonts w:ascii="Merriweather" w:eastAsia="Times New Roman" w:hAnsi="Merriweather" w:cs="Times New Roman" w:hint="cs"/>
                <w:color w:val="333333"/>
                <w:kern w:val="0"/>
                <w:sz w:val="23"/>
                <w:szCs w:val="23"/>
                <w:rtl/>
                <w:lang w:bidi="he-IL"/>
                <w14:ligatures w14:val="none"/>
              </w:rPr>
              <w:t xml:space="preserve"> ("מילים זרות"), ש"זרותן היא חלק מן המאפייני</w:t>
            </w:r>
            <w:r w:rsidR="00D4289C">
              <w:rPr>
                <w:rFonts w:ascii="Merriweather" w:eastAsia="Times New Roman" w:hAnsi="Merriweather" w:cs="Times New Roman" w:hint="cs"/>
                <w:color w:val="333333"/>
                <w:kern w:val="0"/>
                <w:sz w:val="23"/>
                <w:szCs w:val="23"/>
                <w:rtl/>
                <w:lang w:bidi="he-IL"/>
                <w14:ligatures w14:val="none"/>
              </w:rPr>
              <w:t>ם</w:t>
            </w:r>
            <w:r w:rsidR="00475EED">
              <w:rPr>
                <w:rFonts w:ascii="Merriweather" w:eastAsia="Times New Roman" w:hAnsi="Merriweather" w:cs="Times New Roman" w:hint="cs"/>
                <w:color w:val="333333"/>
                <w:kern w:val="0"/>
                <w:sz w:val="23"/>
                <w:szCs w:val="23"/>
                <w:rtl/>
                <w:lang w:bidi="he-IL"/>
                <w14:ligatures w14:val="none"/>
              </w:rPr>
              <w:t xml:space="preserve"> הסמנטיים שלהן (כמו "סומליֶ</w:t>
            </w:r>
            <w:r w:rsidR="00CA50CA">
              <w:rPr>
                <w:rFonts w:ascii="Merriweather" w:eastAsia="Times New Roman" w:hAnsi="Merriweather" w:cs="Times New Roman" w:hint="cs"/>
                <w:color w:val="333333"/>
                <w:kern w:val="0"/>
                <w:sz w:val="23"/>
                <w:szCs w:val="23"/>
                <w:rtl/>
                <w:lang w:bidi="he-IL"/>
                <w14:ligatures w14:val="none"/>
              </w:rPr>
              <w:t>ה" או "שלומיאל")"</w:t>
            </w:r>
            <w:r>
              <w:rPr>
                <w:rFonts w:ascii="Merriweather" w:eastAsia="Times New Roman" w:hAnsi="Merriweather" w:cs="Times New Roman" w:hint="cs"/>
                <w:color w:val="333333"/>
                <w:kern w:val="0"/>
                <w:sz w:val="23"/>
                <w:szCs w:val="23"/>
                <w:rtl/>
                <w:lang w:bidi="he-IL"/>
                <w14:ligatures w14:val="none"/>
              </w:rPr>
              <w:t xml:space="preserve">, אלא </w:t>
            </w:r>
            <w:proofErr w:type="spellStart"/>
            <w:r w:rsidRPr="00DE3730">
              <w:rPr>
                <w:rFonts w:ascii="Merriweather" w:eastAsia="Times New Roman" w:hAnsi="Merriweather" w:cs="Times New Roman"/>
                <w:i/>
                <w:iCs/>
                <w:color w:val="333333"/>
                <w:kern w:val="0"/>
                <w:sz w:val="23"/>
                <w:szCs w:val="23"/>
                <w14:ligatures w14:val="none"/>
              </w:rPr>
              <w:t>Fremdmaterialen</w:t>
            </w:r>
            <w:proofErr w:type="spellEnd"/>
            <w:r>
              <w:rPr>
                <w:rFonts w:ascii="Merriweather" w:eastAsia="Times New Roman" w:hAnsi="Merriweather" w:cs="Times New Roman" w:hint="cs"/>
                <w:color w:val="333333"/>
                <w:kern w:val="0"/>
                <w:sz w:val="23"/>
                <w:szCs w:val="23"/>
                <w:rtl/>
                <w:lang w:bidi="he-IL"/>
                <w14:ligatures w14:val="none"/>
              </w:rPr>
              <w:t xml:space="preserve"> ("חומרים זרים").</w:t>
            </w:r>
            <w:r w:rsidR="00CA50CA">
              <w:rPr>
                <w:rFonts w:ascii="Merriweather" w:eastAsia="Times New Roman" w:hAnsi="Merriweather" w:cs="Times New Roman" w:hint="cs"/>
                <w:color w:val="333333"/>
                <w:kern w:val="0"/>
                <w:sz w:val="23"/>
                <w:szCs w:val="23"/>
                <w:rtl/>
                <w:lang w:bidi="he-IL"/>
                <w14:ligatures w14:val="none"/>
              </w:rPr>
              <w:t xml:space="preserve"> ראו:</w:t>
            </w:r>
          </w:p>
          <w:p w14:paraId="0FDC1632" w14:textId="59F1FAD9" w:rsidR="00CA50CA" w:rsidRPr="00A35F7D" w:rsidRDefault="00CA50CA" w:rsidP="00CA50CA">
            <w:pPr>
              <w:shd w:val="clear" w:color="auto" w:fill="FFFFFF"/>
              <w:spacing w:line="480" w:lineRule="auto"/>
              <w:rPr>
                <w:rFonts w:ascii="Merriweather" w:eastAsia="Times New Roman" w:hAnsi="Merriweather" w:cs="Times New Roman" w:hint="cs"/>
                <w:color w:val="333333"/>
                <w:kern w:val="0"/>
                <w:sz w:val="23"/>
                <w:szCs w:val="23"/>
                <w:rtl/>
                <w:lang w:bidi="he-IL"/>
                <w14:ligatures w14:val="none"/>
              </w:rPr>
            </w:pPr>
            <w:r w:rsidRPr="00DE3730">
              <w:rPr>
                <w:rFonts w:ascii="Merriweather" w:eastAsia="Times New Roman" w:hAnsi="Merriweather" w:cs="Times New Roman"/>
                <w:color w:val="333333"/>
                <w:kern w:val="0"/>
                <w:sz w:val="23"/>
                <w:szCs w:val="23"/>
                <w14:ligatures w14:val="none"/>
              </w:rPr>
              <w:t xml:space="preserve">Ronald </w:t>
            </w:r>
            <w:proofErr w:type="spellStart"/>
            <w:r w:rsidRPr="00DE3730">
              <w:rPr>
                <w:rFonts w:ascii="Merriweather" w:eastAsia="Times New Roman" w:hAnsi="Merriweather" w:cs="Times New Roman"/>
                <w:color w:val="333333"/>
                <w:kern w:val="0"/>
                <w:sz w:val="23"/>
                <w:szCs w:val="23"/>
                <w14:ligatures w14:val="none"/>
              </w:rPr>
              <w:t>Hendel</w:t>
            </w:r>
            <w:proofErr w:type="spellEnd"/>
            <w:r w:rsidRPr="00DE3730">
              <w:rPr>
                <w:rFonts w:ascii="Merriweather" w:eastAsia="Times New Roman" w:hAnsi="Merriweather" w:cs="Times New Roman"/>
                <w:color w:val="333333"/>
                <w:kern w:val="0"/>
                <w:sz w:val="23"/>
                <w:szCs w:val="23"/>
                <w14:ligatures w14:val="none"/>
              </w:rPr>
              <w:t>, “Genesis 1–11 and Its Mesopotamian Problem,” in </w:t>
            </w:r>
            <w:r w:rsidRPr="00DE3730">
              <w:rPr>
                <w:rFonts w:ascii="Merriweather" w:eastAsia="Times New Roman" w:hAnsi="Merriweather" w:cs="Times New Roman"/>
                <w:i/>
                <w:iCs/>
                <w:color w:val="333333"/>
                <w:kern w:val="0"/>
                <w:sz w:val="23"/>
                <w:szCs w:val="23"/>
                <w14:ligatures w14:val="none"/>
              </w:rPr>
              <w:t>Cultural Borrowings and Ethnic Appropriations in Antiquity</w:t>
            </w:r>
            <w:r w:rsidRPr="00DE3730">
              <w:rPr>
                <w:rFonts w:ascii="Merriweather" w:eastAsia="Times New Roman" w:hAnsi="Merriweather" w:cs="Times New Roman"/>
                <w:color w:val="333333"/>
                <w:kern w:val="0"/>
                <w:sz w:val="23"/>
                <w:szCs w:val="23"/>
                <w14:ligatures w14:val="none"/>
              </w:rPr>
              <w:t xml:space="preserve">, ed. E. S. </w:t>
            </w:r>
            <w:proofErr w:type="spellStart"/>
            <w:r w:rsidRPr="00DE3730">
              <w:rPr>
                <w:rFonts w:ascii="Merriweather" w:eastAsia="Times New Roman" w:hAnsi="Merriweather" w:cs="Times New Roman"/>
                <w:color w:val="333333"/>
                <w:kern w:val="0"/>
                <w:sz w:val="23"/>
                <w:szCs w:val="23"/>
                <w14:ligatures w14:val="none"/>
              </w:rPr>
              <w:t>Gruen</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Oriens</w:t>
            </w:r>
            <w:proofErr w:type="spellEnd"/>
            <w:r w:rsidRPr="00DE3730">
              <w:rPr>
                <w:rFonts w:ascii="Merriweather" w:eastAsia="Times New Roman" w:hAnsi="Merriweather" w:cs="Times New Roman"/>
                <w:color w:val="333333"/>
                <w:kern w:val="0"/>
                <w:sz w:val="23"/>
                <w:szCs w:val="23"/>
                <w14:ligatures w14:val="none"/>
              </w:rPr>
              <w:t xml:space="preserve"> et </w:t>
            </w:r>
            <w:proofErr w:type="spellStart"/>
            <w:r>
              <w:rPr>
                <w:rFonts w:ascii="Merriweather" w:eastAsia="Times New Roman" w:hAnsi="Merriweather" w:cs="Times New Roman"/>
                <w:color w:val="333333"/>
                <w:kern w:val="0"/>
                <w:sz w:val="23"/>
                <w:szCs w:val="23"/>
                <w14:ligatures w14:val="none"/>
              </w:rPr>
              <w:lastRenderedPageBreak/>
              <w:t>Occidens</w:t>
            </w:r>
            <w:proofErr w:type="spellEnd"/>
            <w:r>
              <w:rPr>
                <w:rFonts w:ascii="Merriweather" w:eastAsia="Times New Roman" w:hAnsi="Merriweather" w:cs="Times New Roman"/>
                <w:color w:val="333333"/>
                <w:kern w:val="0"/>
                <w:sz w:val="23"/>
                <w:szCs w:val="23"/>
                <w14:ligatures w14:val="none"/>
              </w:rPr>
              <w:t xml:space="preserve"> 8 (</w:t>
            </w:r>
            <w:r w:rsidRPr="00DE3730">
              <w:rPr>
                <w:rFonts w:ascii="Merriweather" w:eastAsia="Times New Roman" w:hAnsi="Merriweather" w:cs="Times New Roman"/>
                <w:color w:val="333333"/>
                <w:kern w:val="0"/>
                <w:sz w:val="23"/>
                <w:szCs w:val="23"/>
                <w14:ligatures w14:val="none"/>
              </w:rPr>
              <w:t>Stuttgart: Steiner, 2005</w:t>
            </w:r>
            <w:r>
              <w:rPr>
                <w:rFonts w:ascii="Merriweather" w:eastAsia="Times New Roman" w:hAnsi="Merriweather" w:cs="Times New Roman"/>
                <w:color w:val="333333"/>
                <w:kern w:val="0"/>
                <w:sz w:val="23"/>
                <w:szCs w:val="23"/>
                <w14:ligatures w14:val="none"/>
              </w:rPr>
              <w:t>), 23–36 (at 25).</w:t>
            </w:r>
          </w:p>
        </w:tc>
      </w:tr>
      <w:tr w:rsidR="00DE3730" w:rsidRPr="00DE3730" w14:paraId="3CE6072E" w14:textId="01095450" w:rsidTr="00DE3730">
        <w:tc>
          <w:tcPr>
            <w:tcW w:w="5098" w:type="dxa"/>
          </w:tcPr>
          <w:p w14:paraId="156ACA77"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lastRenderedPageBreak/>
              <w:t xml:space="preserve">The </w:t>
            </w:r>
            <w:proofErr w:type="spellStart"/>
            <w:r w:rsidRPr="00DE3730">
              <w:rPr>
                <w:rFonts w:ascii="Merriweather" w:eastAsia="Times New Roman" w:hAnsi="Merriweather" w:cs="Times New Roman"/>
                <w:color w:val="333333"/>
                <w:kern w:val="0"/>
                <w:sz w:val="23"/>
                <w:szCs w:val="23"/>
                <w14:ligatures w14:val="none"/>
              </w:rPr>
              <w:t>toponym</w:t>
            </w:r>
            <w:proofErr w:type="spellEnd"/>
            <w:r w:rsidRPr="00DE3730">
              <w:rPr>
                <w:rFonts w:ascii="Merriweather" w:eastAsia="Times New Roman" w:hAnsi="Merriweather" w:cs="Times New Roman"/>
                <w:color w:val="333333"/>
                <w:kern w:val="0"/>
                <w:sz w:val="23"/>
                <w:szCs w:val="23"/>
                <w14:ligatures w14:val="none"/>
              </w:rPr>
              <w:t xml:space="preserve"> Babylon, (</w:t>
            </w:r>
            <w:proofErr w:type="spellStart"/>
            <w:r w:rsidRPr="00DE3730">
              <w:rPr>
                <w:rFonts w:ascii="Merriweather" w:eastAsia="Times New Roman" w:hAnsi="Merriweather" w:cs="Times New Roman"/>
                <w:color w:val="333333"/>
                <w:kern w:val="0"/>
                <w:sz w:val="23"/>
                <w:szCs w:val="23"/>
                <w14:ligatures w14:val="none"/>
              </w:rPr>
              <w:t>Akk</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Bābili</w:t>
            </w:r>
            <w:proofErr w:type="spellEnd"/>
            <w:r w:rsidRPr="00DE3730">
              <w:rPr>
                <w:rFonts w:ascii="Merriweather" w:eastAsia="Times New Roman" w:hAnsi="Merriweather" w:cs="Times New Roman"/>
                <w:color w:val="333333"/>
                <w:kern w:val="0"/>
                <w:sz w:val="23"/>
                <w:szCs w:val="23"/>
                <w14:ligatures w14:val="none"/>
              </w:rPr>
              <w:t xml:space="preserve">) </w:t>
            </w:r>
            <w:proofErr w:type="gramStart"/>
            <w:r w:rsidRPr="00DE3730">
              <w:rPr>
                <w:rFonts w:ascii="Merriweather" w:eastAsia="Times New Roman" w:hAnsi="Merriweather" w:cs="Times New Roman"/>
                <w:color w:val="333333"/>
                <w:kern w:val="0"/>
                <w:sz w:val="23"/>
                <w:szCs w:val="23"/>
                <w14:ligatures w14:val="none"/>
              </w:rPr>
              <w:t>is frequently spelled</w:t>
            </w:r>
            <w:proofErr w:type="gramEnd"/>
            <w:r w:rsidRPr="00DE3730">
              <w:rPr>
                <w:rFonts w:ascii="Merriweather" w:eastAsia="Times New Roman" w:hAnsi="Merriweather" w:cs="Times New Roman"/>
                <w:color w:val="333333"/>
                <w:kern w:val="0"/>
                <w:sz w:val="23"/>
                <w:szCs w:val="23"/>
                <w14:ligatures w14:val="none"/>
              </w:rPr>
              <w:t xml:space="preserve"> logographically </w:t>
            </w:r>
            <w:proofErr w:type="spellStart"/>
            <w:r w:rsidRPr="00DE3730">
              <w:rPr>
                <w:rFonts w:ascii="Merriweather" w:eastAsia="Times New Roman" w:hAnsi="Merriweather" w:cs="Times New Roman"/>
                <w:color w:val="333333"/>
                <w:kern w:val="0"/>
                <w:sz w:val="23"/>
                <w:szCs w:val="23"/>
                <w14:ligatures w14:val="none"/>
              </w:rPr>
              <w:t>ká-dingir-ra</w:t>
            </w:r>
            <w:proofErr w:type="spellEnd"/>
            <w:r w:rsidRPr="00DE3730">
              <w:rPr>
                <w:rFonts w:ascii="Merriweather" w:eastAsia="Times New Roman" w:hAnsi="Merriweather" w:cs="Times New Roman"/>
                <w:color w:val="333333"/>
                <w:kern w:val="0"/>
                <w:sz w:val="23"/>
                <w:szCs w:val="23"/>
                <w14:ligatures w14:val="none"/>
              </w:rPr>
              <w:t xml:space="preserve"> (lit. the gate of the god) in cuneiform texts. However, </w:t>
            </w:r>
            <w:proofErr w:type="spellStart"/>
            <w:r w:rsidRPr="00DE3730">
              <w:rPr>
                <w:rFonts w:ascii="Merriweather" w:eastAsia="Times New Roman" w:hAnsi="Merriweather" w:cs="Times New Roman"/>
                <w:i/>
                <w:iCs/>
                <w:color w:val="333333"/>
                <w:kern w:val="0"/>
                <w:sz w:val="23"/>
                <w:szCs w:val="23"/>
                <w14:ligatures w14:val="none"/>
              </w:rPr>
              <w:t>Enuma</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Elish</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V 129 explains that the city is called </w:t>
            </w:r>
            <w:proofErr w:type="spellStart"/>
            <w:r w:rsidRPr="00DE3730">
              <w:rPr>
                <w:rFonts w:ascii="Merriweather" w:eastAsia="Times New Roman" w:hAnsi="Merriweather" w:cs="Times New Roman"/>
                <w:color w:val="333333"/>
                <w:kern w:val="0"/>
                <w:sz w:val="23"/>
                <w:szCs w:val="23"/>
                <w14:ligatures w14:val="none"/>
              </w:rPr>
              <w:t>Bābili</w:t>
            </w:r>
            <w:proofErr w:type="spellEnd"/>
            <w:r w:rsidRPr="00DE3730">
              <w:rPr>
                <w:rFonts w:ascii="Merriweather" w:eastAsia="Times New Roman" w:hAnsi="Merriweather" w:cs="Times New Roman"/>
                <w:color w:val="333333"/>
                <w:kern w:val="0"/>
                <w:sz w:val="23"/>
                <w:szCs w:val="23"/>
                <w14:ligatures w14:val="none"/>
              </w:rPr>
              <w:t xml:space="preserve"> because it is the houses of the great gods (</w:t>
            </w:r>
            <w:proofErr w:type="spellStart"/>
            <w:r w:rsidRPr="00DE3730">
              <w:rPr>
                <w:rFonts w:ascii="Merriweather" w:eastAsia="Times New Roman" w:hAnsi="Merriweather" w:cs="Times New Roman"/>
                <w:i/>
                <w:iCs/>
                <w:color w:val="333333"/>
                <w:kern w:val="0"/>
                <w:sz w:val="23"/>
                <w:szCs w:val="23"/>
                <w14:ligatures w14:val="none"/>
              </w:rPr>
              <w:t>bītāt</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proofErr w:type="gramStart"/>
            <w:r w:rsidRPr="00DE3730">
              <w:rPr>
                <w:rFonts w:ascii="Merriweather" w:eastAsia="Times New Roman" w:hAnsi="Merriweather" w:cs="Times New Roman"/>
                <w:i/>
                <w:iCs/>
                <w:color w:val="333333"/>
                <w:kern w:val="0"/>
                <w:sz w:val="23"/>
                <w:szCs w:val="23"/>
                <w14:ligatures w14:val="none"/>
              </w:rPr>
              <w:t>ilī</w:t>
            </w:r>
            <w:proofErr w:type="spellEnd"/>
            <w:proofErr w:type="gram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rabûti</w:t>
            </w:r>
            <w:proofErr w:type="spellEnd"/>
            <w:r w:rsidRPr="00DE3730">
              <w:rPr>
                <w:rFonts w:ascii="Merriweather" w:eastAsia="Times New Roman" w:hAnsi="Merriweather" w:cs="Times New Roman"/>
                <w:color w:val="333333"/>
                <w:kern w:val="0"/>
                <w:sz w:val="23"/>
                <w:szCs w:val="23"/>
                <w14:ligatures w14:val="none"/>
              </w:rPr>
              <w:t>). Put differently, ancient Babylonians regarded Babylon as the earthly divine abode. Nonetheless, its early spelling, bar.</w:t>
            </w:r>
            <w:r w:rsidRPr="00DE3730">
              <w:rPr>
                <w:rFonts w:ascii="Merriweather" w:eastAsia="Times New Roman" w:hAnsi="Merriweather" w:cs="Times New Roman"/>
                <w:color w:val="333333"/>
                <w:kern w:val="0"/>
                <w:sz w:val="17"/>
                <w:szCs w:val="17"/>
                <w:vertAlign w:val="superscript"/>
                <w14:ligatures w14:val="none"/>
              </w:rPr>
              <w:t>ki</w:t>
            </w:r>
            <w:r w:rsidRPr="00DE3730">
              <w:rPr>
                <w:rFonts w:ascii="Merriweather" w:eastAsia="Times New Roman" w:hAnsi="Merriweather" w:cs="Times New Roman"/>
                <w:color w:val="333333"/>
                <w:kern w:val="0"/>
                <w:sz w:val="23"/>
                <w:szCs w:val="23"/>
                <w14:ligatures w14:val="none"/>
              </w:rPr>
              <w:t>.bar, probably to be read </w:t>
            </w:r>
            <w:proofErr w:type="spellStart"/>
            <w:r w:rsidRPr="00DE3730">
              <w:rPr>
                <w:rFonts w:ascii="Merriweather" w:eastAsia="Times New Roman" w:hAnsi="Merriweather" w:cs="Times New Roman"/>
                <w:i/>
                <w:iCs/>
                <w:color w:val="333333"/>
                <w:kern w:val="0"/>
                <w:sz w:val="23"/>
                <w:szCs w:val="23"/>
                <w14:ligatures w14:val="none"/>
              </w:rPr>
              <w:t>babbar</w:t>
            </w:r>
            <w:proofErr w:type="spellEnd"/>
            <w:r w:rsidRPr="00DE3730">
              <w:rPr>
                <w:rFonts w:ascii="Merriweather" w:eastAsia="Times New Roman" w:hAnsi="Merriweather" w:cs="Times New Roman"/>
                <w:color w:val="333333"/>
                <w:kern w:val="0"/>
                <w:sz w:val="23"/>
                <w:szCs w:val="23"/>
                <w14:ligatures w14:val="none"/>
              </w:rPr>
              <w:t>, indicates that Babylon’s logographic writing and the etiology given in </w:t>
            </w:r>
            <w:proofErr w:type="spellStart"/>
            <w:r w:rsidRPr="00DE3730">
              <w:rPr>
                <w:rFonts w:ascii="Merriweather" w:eastAsia="Times New Roman" w:hAnsi="Merriweather" w:cs="Times New Roman"/>
                <w:i/>
                <w:iCs/>
                <w:color w:val="333333"/>
                <w:kern w:val="0"/>
                <w:sz w:val="23"/>
                <w:szCs w:val="23"/>
                <w14:ligatures w14:val="none"/>
              </w:rPr>
              <w:t>Enuma</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Elish</w:t>
            </w:r>
            <w:proofErr w:type="spellEnd"/>
            <w:r w:rsidRPr="00DE3730">
              <w:rPr>
                <w:rFonts w:ascii="Merriweather" w:eastAsia="Times New Roman" w:hAnsi="Merriweather" w:cs="Times New Roman"/>
                <w:color w:val="333333"/>
                <w:kern w:val="0"/>
                <w:sz w:val="23"/>
                <w:szCs w:val="23"/>
                <w14:ligatures w14:val="none"/>
              </w:rPr>
              <w:t> are a sort of a </w:t>
            </w:r>
            <w:proofErr w:type="gramStart"/>
            <w:r w:rsidRPr="00DE3730">
              <w:rPr>
                <w:rFonts w:ascii="Merriweather" w:eastAsia="Times New Roman" w:hAnsi="Merriweather" w:cs="Times New Roman"/>
                <w:i/>
                <w:iCs/>
                <w:color w:val="333333"/>
                <w:kern w:val="0"/>
                <w:sz w:val="23"/>
                <w:szCs w:val="23"/>
                <w14:ligatures w14:val="none"/>
              </w:rPr>
              <w:t>midrash</w:t>
            </w:r>
            <w:proofErr w:type="gramEnd"/>
            <w:r w:rsidRPr="00DE3730">
              <w:rPr>
                <w:rFonts w:ascii="Merriweather" w:eastAsia="Times New Roman" w:hAnsi="Merriweather" w:cs="Times New Roman"/>
                <w:color w:val="333333"/>
                <w:kern w:val="0"/>
                <w:sz w:val="23"/>
                <w:szCs w:val="23"/>
                <w14:ligatures w14:val="none"/>
              </w:rPr>
              <w:t xml:space="preserve">, an interpretation of the </w:t>
            </w:r>
            <w:proofErr w:type="spellStart"/>
            <w:r w:rsidRPr="00DE3730">
              <w:rPr>
                <w:rFonts w:ascii="Merriweather" w:eastAsia="Times New Roman" w:hAnsi="Merriweather" w:cs="Times New Roman"/>
                <w:color w:val="333333"/>
                <w:kern w:val="0"/>
                <w:sz w:val="23"/>
                <w:szCs w:val="23"/>
                <w14:ligatures w14:val="none"/>
              </w:rPr>
              <w:t>toponym</w:t>
            </w:r>
            <w:proofErr w:type="spellEnd"/>
            <w:r w:rsidRPr="00DE3730">
              <w:rPr>
                <w:rFonts w:ascii="Merriweather" w:eastAsia="Times New Roman" w:hAnsi="Merriweather" w:cs="Times New Roman"/>
                <w:color w:val="333333"/>
                <w:kern w:val="0"/>
                <w:sz w:val="23"/>
                <w:szCs w:val="23"/>
                <w14:ligatures w14:val="none"/>
              </w:rPr>
              <w:t xml:space="preserve">. For an explanation of the earlier name, including the </w:t>
            </w:r>
            <w:proofErr w:type="spellStart"/>
            <w:r w:rsidRPr="00DE3730">
              <w:rPr>
                <w:rFonts w:ascii="Merriweather" w:eastAsia="Times New Roman" w:hAnsi="Merriweather" w:cs="Times New Roman"/>
                <w:color w:val="333333"/>
                <w:kern w:val="0"/>
                <w:sz w:val="23"/>
                <w:szCs w:val="23"/>
                <w14:ligatures w14:val="none"/>
              </w:rPr>
              <w:t>soundshift</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r </w:t>
            </w:r>
            <w:r w:rsidRPr="00DE3730">
              <w:rPr>
                <w:rFonts w:ascii="Merriweather" w:eastAsia="Times New Roman" w:hAnsi="Merriweather" w:cs="Times New Roman"/>
                <w:color w:val="333333"/>
                <w:kern w:val="0"/>
                <w:sz w:val="23"/>
                <w:szCs w:val="23"/>
                <w14:ligatures w14:val="none"/>
              </w:rPr>
              <w:t>&gt; </w:t>
            </w:r>
            <w:r w:rsidRPr="00DE3730">
              <w:rPr>
                <w:rFonts w:ascii="Merriweather" w:eastAsia="Times New Roman" w:hAnsi="Merriweather" w:cs="Times New Roman"/>
                <w:i/>
                <w:iCs/>
                <w:color w:val="333333"/>
                <w:kern w:val="0"/>
                <w:sz w:val="23"/>
                <w:szCs w:val="23"/>
                <w14:ligatures w14:val="none"/>
              </w:rPr>
              <w:t>l</w:t>
            </w:r>
            <w:r w:rsidRPr="00DE3730">
              <w:rPr>
                <w:rFonts w:ascii="Merriweather" w:eastAsia="Times New Roman" w:hAnsi="Merriweather" w:cs="Times New Roman"/>
                <w:color w:val="333333"/>
                <w:kern w:val="0"/>
                <w:sz w:val="23"/>
                <w:szCs w:val="23"/>
                <w14:ligatures w14:val="none"/>
              </w:rPr>
              <w:t>, see</w:t>
            </w:r>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P.-A. Beaulieu, </w:t>
            </w:r>
            <w:r w:rsidRPr="00DE3730">
              <w:rPr>
                <w:rFonts w:ascii="Merriweather" w:eastAsia="Times New Roman" w:hAnsi="Merriweather" w:cs="Times New Roman"/>
                <w:i/>
                <w:iCs/>
                <w:color w:val="333333"/>
                <w:kern w:val="0"/>
                <w:sz w:val="23"/>
                <w:szCs w:val="23"/>
                <w14:ligatures w14:val="none"/>
              </w:rPr>
              <w:t xml:space="preserve">A History of Babylon 2200 </w:t>
            </w:r>
            <w:proofErr w:type="spellStart"/>
            <w:r w:rsidRPr="00DE3730">
              <w:rPr>
                <w:rFonts w:ascii="Merriweather" w:eastAsia="Times New Roman" w:hAnsi="Merriweather" w:cs="Times New Roman"/>
                <w:i/>
                <w:iCs/>
                <w:color w:val="333333"/>
                <w:kern w:val="0"/>
                <w:sz w:val="23"/>
                <w:szCs w:val="23"/>
                <w14:ligatures w14:val="none"/>
              </w:rPr>
              <w:t>bc</w:t>
            </w:r>
            <w:proofErr w:type="spellEnd"/>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ad</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75</w:t>
            </w:r>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color w:val="333333"/>
                <w:kern w:val="0"/>
                <w:sz w:val="23"/>
                <w:szCs w:val="23"/>
                <w14:ligatures w14:val="none"/>
              </w:rPr>
              <w:t>Souhthern</w:t>
            </w:r>
            <w:proofErr w:type="spellEnd"/>
            <w:r w:rsidRPr="00DE3730">
              <w:rPr>
                <w:rFonts w:ascii="Merriweather" w:eastAsia="Times New Roman" w:hAnsi="Merriweather" w:cs="Times New Roman"/>
                <w:color w:val="333333"/>
                <w:kern w:val="0"/>
                <w:sz w:val="23"/>
                <w:szCs w:val="23"/>
                <w14:ligatures w14:val="none"/>
              </w:rPr>
              <w:t xml:space="preserve"> Gate: Wiley Blackwell, 2018), 41.</w:t>
            </w:r>
          </w:p>
        </w:tc>
        <w:tc>
          <w:tcPr>
            <w:tcW w:w="4252" w:type="dxa"/>
          </w:tcPr>
          <w:p w14:paraId="6FB19260" w14:textId="695B7AD9" w:rsidR="00DE3730" w:rsidRDefault="00475EED" w:rsidP="00BB270E">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8. בטקסטים הכתובים בכתב יתדות, השם "בבל" (באכדית: בָּבִּילִי) מאוית במקרים רבים באמצעות </w:t>
            </w:r>
            <w:proofErr w:type="spellStart"/>
            <w:r>
              <w:rPr>
                <w:rFonts w:ascii="Merriweather" w:eastAsia="Times New Roman" w:hAnsi="Merriweather" w:cs="Times New Roman" w:hint="cs"/>
                <w:color w:val="333333"/>
                <w:kern w:val="0"/>
                <w:sz w:val="23"/>
                <w:szCs w:val="23"/>
                <w:rtl/>
                <w:lang w:bidi="he-IL"/>
                <w14:ligatures w14:val="none"/>
              </w:rPr>
              <w:t>הלוגוגרמות</w:t>
            </w:r>
            <w:proofErr w:type="spellEnd"/>
            <w:r>
              <w:rPr>
                <w:rFonts w:ascii="Merriweather" w:eastAsia="Times New Roman" w:hAnsi="Merriweather" w:cs="Times New Roman" w:hint="cs"/>
                <w:color w:val="333333"/>
                <w:kern w:val="0"/>
                <w:sz w:val="23"/>
                <w:szCs w:val="23"/>
                <w:rtl/>
                <w:lang w:bidi="he-IL"/>
                <w14:ligatures w14:val="none"/>
              </w:rPr>
              <w:t xml:space="preserve"> קָ–</w:t>
            </w:r>
            <w:proofErr w:type="spellStart"/>
            <w:r>
              <w:rPr>
                <w:rFonts w:ascii="Merriweather" w:eastAsia="Times New Roman" w:hAnsi="Merriweather" w:cs="Times New Roman" w:hint="cs"/>
                <w:color w:val="333333"/>
                <w:kern w:val="0"/>
                <w:sz w:val="23"/>
                <w:szCs w:val="23"/>
                <w:rtl/>
                <w:lang w:bidi="he-IL"/>
                <w14:ligatures w14:val="none"/>
              </w:rPr>
              <w:t>דינגיר</w:t>
            </w:r>
            <w:proofErr w:type="spellEnd"/>
            <w:r>
              <w:rPr>
                <w:rFonts w:ascii="Merriweather" w:eastAsia="Times New Roman" w:hAnsi="Merriweather" w:cs="Times New Roman" w:hint="cs"/>
                <w:color w:val="333333"/>
                <w:kern w:val="0"/>
                <w:sz w:val="23"/>
                <w:szCs w:val="23"/>
                <w:rtl/>
                <w:lang w:bidi="he-IL"/>
                <w14:ligatures w14:val="none"/>
              </w:rPr>
              <w:t xml:space="preserve">-רַ ("שער האל"). עם זאת, </w:t>
            </w:r>
            <w:r w:rsidR="00BB270E">
              <w:rPr>
                <w:rFonts w:ascii="Merriweather" w:eastAsia="Times New Roman" w:hAnsi="Merriweather" w:cs="Times New Roman" w:hint="cs"/>
                <w:color w:val="333333"/>
                <w:kern w:val="0"/>
                <w:sz w:val="23"/>
                <w:szCs w:val="23"/>
                <w:rtl/>
                <w:lang w:bidi="he-IL"/>
                <w14:ligatures w14:val="none"/>
              </w:rPr>
              <w:t>בלוח החמישי, שורה 129</w:t>
            </w:r>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t>ב"אנומה</w:t>
            </w:r>
            <w:proofErr w:type="spellEnd"/>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t>אליש</w:t>
            </w:r>
            <w:proofErr w:type="spellEnd"/>
            <w:r>
              <w:rPr>
                <w:rFonts w:ascii="Merriweather" w:eastAsia="Times New Roman" w:hAnsi="Merriweather" w:cs="Times New Roman" w:hint="cs"/>
                <w:color w:val="333333"/>
                <w:kern w:val="0"/>
                <w:sz w:val="23"/>
                <w:szCs w:val="23"/>
                <w:rtl/>
                <w:lang w:bidi="he-IL"/>
                <w14:ligatures w14:val="none"/>
              </w:rPr>
              <w:t>" מוסבר שהעיר נקראת בבילי משום שהי</w:t>
            </w:r>
            <w:r w:rsidR="00EB1ED2">
              <w:rPr>
                <w:rFonts w:ascii="Merriweather" w:eastAsia="Times New Roman" w:hAnsi="Merriweather" w:cs="Times New Roman" w:hint="cs"/>
                <w:color w:val="333333"/>
                <w:kern w:val="0"/>
                <w:sz w:val="23"/>
                <w:szCs w:val="23"/>
                <w:rtl/>
                <w:lang w:bidi="he-IL"/>
                <w14:ligatures w14:val="none"/>
              </w:rPr>
              <w:t>א ביתם של האלים הגדולים (</w:t>
            </w:r>
            <w:proofErr w:type="spellStart"/>
            <w:r w:rsidR="00EB1ED2">
              <w:rPr>
                <w:rFonts w:ascii="Merriweather" w:eastAsia="Times New Roman" w:hAnsi="Merriweather" w:cs="Times New Roman" w:hint="cs"/>
                <w:color w:val="333333"/>
                <w:kern w:val="0"/>
                <w:sz w:val="23"/>
                <w:szCs w:val="23"/>
                <w:rtl/>
                <w:lang w:bidi="he-IL"/>
                <w14:ligatures w14:val="none"/>
              </w:rPr>
              <w:t>בִּיתָת</w:t>
            </w:r>
            <w:proofErr w:type="spellEnd"/>
            <w:r w:rsidR="00EB1ED2">
              <w:rPr>
                <w:rFonts w:ascii="Merriweather" w:eastAsia="Times New Roman" w:hAnsi="Merriweather" w:cs="Times New Roman" w:hint="cs"/>
                <w:color w:val="333333"/>
                <w:kern w:val="0"/>
                <w:sz w:val="23"/>
                <w:szCs w:val="23"/>
                <w:rtl/>
                <w:lang w:bidi="he-IL"/>
                <w14:ligatures w14:val="none"/>
              </w:rPr>
              <w:t xml:space="preserve"> אִ</w:t>
            </w:r>
            <w:r>
              <w:rPr>
                <w:rFonts w:ascii="Merriweather" w:eastAsia="Times New Roman" w:hAnsi="Merriweather" w:cs="Times New Roman" w:hint="cs"/>
                <w:color w:val="333333"/>
                <w:kern w:val="0"/>
                <w:sz w:val="23"/>
                <w:szCs w:val="23"/>
                <w:rtl/>
                <w:lang w:bidi="he-IL"/>
                <w14:ligatures w14:val="none"/>
              </w:rPr>
              <w:t>ל</w:t>
            </w:r>
            <w:r w:rsidR="00EB1ED2">
              <w:rPr>
                <w:rFonts w:ascii="Merriweather" w:eastAsia="Times New Roman" w:hAnsi="Merriweather" w:cs="Times New Roman" w:hint="cs"/>
                <w:color w:val="333333"/>
                <w:kern w:val="0"/>
                <w:sz w:val="23"/>
                <w:szCs w:val="23"/>
                <w:rtl/>
                <w:lang w:bidi="he-IL"/>
                <w14:ligatures w14:val="none"/>
              </w:rPr>
              <w:t>ִ</w:t>
            </w:r>
            <w:r>
              <w:rPr>
                <w:rFonts w:ascii="Merriweather" w:eastAsia="Times New Roman" w:hAnsi="Merriweather" w:cs="Times New Roman" w:hint="cs"/>
                <w:color w:val="333333"/>
                <w:kern w:val="0"/>
                <w:sz w:val="23"/>
                <w:szCs w:val="23"/>
                <w:rtl/>
                <w:lang w:bidi="he-IL"/>
                <w14:ligatures w14:val="none"/>
              </w:rPr>
              <w:t>י ר</w:t>
            </w:r>
            <w:r w:rsidR="00EB1ED2">
              <w:rPr>
                <w:rFonts w:ascii="Merriweather" w:eastAsia="Times New Roman" w:hAnsi="Merriweather" w:cs="Times New Roman" w:hint="cs"/>
                <w:color w:val="333333"/>
                <w:kern w:val="0"/>
                <w:sz w:val="23"/>
                <w:szCs w:val="23"/>
                <w:rtl/>
                <w:lang w:bidi="he-IL"/>
                <w14:ligatures w14:val="none"/>
              </w:rPr>
              <w:t>ַ</w:t>
            </w:r>
            <w:r>
              <w:rPr>
                <w:rFonts w:ascii="Merriweather" w:eastAsia="Times New Roman" w:hAnsi="Merriweather" w:cs="Times New Roman" w:hint="cs"/>
                <w:color w:val="333333"/>
                <w:kern w:val="0"/>
                <w:sz w:val="23"/>
                <w:szCs w:val="23"/>
                <w:rtl/>
                <w:lang w:bidi="he-IL"/>
                <w14:ligatures w14:val="none"/>
              </w:rPr>
              <w:t>ב</w:t>
            </w:r>
            <w:r w:rsidR="00EB1ED2">
              <w:rPr>
                <w:rFonts w:ascii="Merriweather" w:eastAsia="Times New Roman" w:hAnsi="Merriweather" w:cs="Times New Roman" w:hint="cs"/>
                <w:color w:val="333333"/>
                <w:kern w:val="0"/>
                <w:sz w:val="23"/>
                <w:szCs w:val="23"/>
                <w:rtl/>
                <w:lang w:bidi="he-IL"/>
                <w14:ligatures w14:val="none"/>
              </w:rPr>
              <w:t>ּ</w:t>
            </w:r>
            <w:r>
              <w:rPr>
                <w:rFonts w:ascii="Merriweather" w:eastAsia="Times New Roman" w:hAnsi="Merriweather" w:cs="Times New Roman" w:hint="cs"/>
                <w:color w:val="333333"/>
                <w:kern w:val="0"/>
                <w:sz w:val="23"/>
                <w:szCs w:val="23"/>
                <w:rtl/>
                <w:lang w:bidi="he-IL"/>
                <w14:ligatures w14:val="none"/>
              </w:rPr>
              <w:t>ו</w:t>
            </w:r>
            <w:r w:rsidR="00EB1ED2">
              <w:rPr>
                <w:rFonts w:ascii="Merriweather" w:eastAsia="Times New Roman" w:hAnsi="Merriweather" w:cs="Times New Roman" w:hint="cs"/>
                <w:color w:val="333333"/>
                <w:kern w:val="0"/>
                <w:sz w:val="23"/>
                <w:szCs w:val="23"/>
                <w:rtl/>
                <w:lang w:bidi="he-IL"/>
                <w14:ligatures w14:val="none"/>
              </w:rPr>
              <w:t>ּ</w:t>
            </w:r>
            <w:r>
              <w:rPr>
                <w:rFonts w:ascii="Merriweather" w:eastAsia="Times New Roman" w:hAnsi="Merriweather" w:cs="Times New Roman" w:hint="cs"/>
                <w:color w:val="333333"/>
                <w:kern w:val="0"/>
                <w:sz w:val="23"/>
                <w:szCs w:val="23"/>
                <w:rtl/>
                <w:lang w:bidi="he-IL"/>
                <w14:ligatures w14:val="none"/>
              </w:rPr>
              <w:t>ת</w:t>
            </w:r>
            <w:r w:rsidR="00EB1ED2">
              <w:rPr>
                <w:rFonts w:ascii="Merriweather" w:eastAsia="Times New Roman" w:hAnsi="Merriweather" w:cs="Times New Roman" w:hint="cs"/>
                <w:color w:val="333333"/>
                <w:kern w:val="0"/>
                <w:sz w:val="23"/>
                <w:szCs w:val="23"/>
                <w:rtl/>
                <w:lang w:bidi="he-IL"/>
                <w14:ligatures w14:val="none"/>
              </w:rPr>
              <w:t>ִ</w:t>
            </w:r>
            <w:r>
              <w:rPr>
                <w:rFonts w:ascii="Merriweather" w:eastAsia="Times New Roman" w:hAnsi="Merriweather" w:cs="Times New Roman" w:hint="cs"/>
                <w:color w:val="333333"/>
                <w:kern w:val="0"/>
                <w:sz w:val="23"/>
                <w:szCs w:val="23"/>
                <w:rtl/>
                <w:lang w:bidi="he-IL"/>
                <w14:ligatures w14:val="none"/>
              </w:rPr>
              <w:t>י). במילים אחרות</w:t>
            </w:r>
            <w:r w:rsidR="00EB1ED2">
              <w:rPr>
                <w:rFonts w:ascii="Merriweather" w:eastAsia="Times New Roman" w:hAnsi="Merriweather" w:cs="Times New Roman" w:hint="cs"/>
                <w:color w:val="333333"/>
                <w:kern w:val="0"/>
                <w:sz w:val="23"/>
                <w:szCs w:val="23"/>
                <w:rtl/>
                <w:lang w:bidi="he-IL"/>
                <w14:ligatures w14:val="none"/>
              </w:rPr>
              <w:t>, הבבלים הקדומים האמינו שבבל הי</w:t>
            </w:r>
            <w:r w:rsidR="00BB270E">
              <w:rPr>
                <w:rFonts w:ascii="Merriweather" w:eastAsia="Times New Roman" w:hAnsi="Merriweather" w:cs="Times New Roman" w:hint="cs"/>
                <w:color w:val="333333"/>
                <w:kern w:val="0"/>
                <w:sz w:val="23"/>
                <w:szCs w:val="23"/>
                <w:rtl/>
                <w:lang w:bidi="he-IL"/>
                <w14:ligatures w14:val="none"/>
              </w:rPr>
              <w:t>א</w:t>
            </w:r>
            <w:r w:rsidR="00EB1ED2">
              <w:rPr>
                <w:rFonts w:ascii="Merriweather" w:eastAsia="Times New Roman" w:hAnsi="Merriweather" w:cs="Times New Roman" w:hint="cs"/>
                <w:color w:val="333333"/>
                <w:kern w:val="0"/>
                <w:sz w:val="23"/>
                <w:szCs w:val="23"/>
                <w:rtl/>
                <w:lang w:bidi="he-IL"/>
                <w14:ligatures w14:val="none"/>
              </w:rPr>
              <w:t xml:space="preserve"> מקום משכנם של האלים בארץ. </w:t>
            </w:r>
            <w:r w:rsidR="00770FDA">
              <w:rPr>
                <w:rFonts w:ascii="Merriweather" w:eastAsia="Times New Roman" w:hAnsi="Merriweather" w:cs="Times New Roman" w:hint="cs"/>
                <w:color w:val="333333"/>
                <w:kern w:val="0"/>
                <w:sz w:val="23"/>
                <w:szCs w:val="23"/>
                <w:rtl/>
                <w:lang w:bidi="he-IL"/>
                <w14:ligatures w14:val="none"/>
              </w:rPr>
              <w:t xml:space="preserve">עם זאת, האיות המוקדם </w:t>
            </w:r>
            <w:proofErr w:type="spellStart"/>
            <w:r w:rsidR="00770FDA">
              <w:rPr>
                <w:rFonts w:ascii="Merriweather" w:eastAsia="Times New Roman" w:hAnsi="Merriweather" w:cs="Times New Roman" w:hint="cs"/>
                <w:color w:val="333333"/>
                <w:kern w:val="0"/>
                <w:sz w:val="23"/>
                <w:szCs w:val="23"/>
                <w:rtl/>
                <w:lang w:bidi="he-IL"/>
                <w14:ligatures w14:val="none"/>
              </w:rPr>
              <w:t>בר.</w:t>
            </w:r>
            <w:r w:rsidR="00770FDA" w:rsidRPr="00770FDA">
              <w:rPr>
                <w:rFonts w:ascii="Merriweather" w:eastAsia="Times New Roman" w:hAnsi="Merriweather" w:cs="Times New Roman" w:hint="cs"/>
                <w:color w:val="333333"/>
                <w:kern w:val="0"/>
                <w:sz w:val="23"/>
                <w:szCs w:val="23"/>
                <w:vertAlign w:val="superscript"/>
                <w:rtl/>
                <w:lang w:bidi="he-IL"/>
                <w14:ligatures w14:val="none"/>
              </w:rPr>
              <w:t>כִּ</w:t>
            </w:r>
            <w:r w:rsidR="00770FDA">
              <w:rPr>
                <w:rFonts w:ascii="Merriweather" w:eastAsia="Times New Roman" w:hAnsi="Merriweather" w:cs="Times New Roman" w:hint="cs"/>
                <w:color w:val="333333"/>
                <w:kern w:val="0"/>
                <w:sz w:val="23"/>
                <w:szCs w:val="23"/>
                <w:rtl/>
                <w:lang w:bidi="he-IL"/>
                <w14:ligatures w14:val="none"/>
              </w:rPr>
              <w:t>.בר</w:t>
            </w:r>
            <w:proofErr w:type="spellEnd"/>
            <w:r w:rsidR="00770FDA">
              <w:rPr>
                <w:rFonts w:ascii="Merriweather" w:eastAsia="Times New Roman" w:hAnsi="Merriweather" w:cs="Times New Roman" w:hint="cs"/>
                <w:color w:val="333333"/>
                <w:kern w:val="0"/>
                <w:sz w:val="23"/>
                <w:szCs w:val="23"/>
                <w:rtl/>
                <w:lang w:bidi="he-IL"/>
                <w14:ligatures w14:val="none"/>
              </w:rPr>
              <w:t xml:space="preserve">, שיש להניח שנקרא בַּבַּר, מלמד שהכתיבה </w:t>
            </w:r>
            <w:proofErr w:type="spellStart"/>
            <w:r w:rsidR="00770FDA">
              <w:rPr>
                <w:rFonts w:ascii="Merriweather" w:eastAsia="Times New Roman" w:hAnsi="Merriweather" w:cs="Times New Roman" w:hint="cs"/>
                <w:color w:val="333333"/>
                <w:kern w:val="0"/>
                <w:sz w:val="23"/>
                <w:szCs w:val="23"/>
                <w:rtl/>
                <w:lang w:bidi="he-IL"/>
                <w14:ligatures w14:val="none"/>
              </w:rPr>
              <w:t>הלוגוגרפית</w:t>
            </w:r>
            <w:proofErr w:type="spellEnd"/>
            <w:r w:rsidR="00770FDA">
              <w:rPr>
                <w:rFonts w:ascii="Merriweather" w:eastAsia="Times New Roman" w:hAnsi="Merriweather" w:cs="Times New Roman" w:hint="cs"/>
                <w:color w:val="333333"/>
                <w:kern w:val="0"/>
                <w:sz w:val="23"/>
                <w:szCs w:val="23"/>
                <w:rtl/>
                <w:lang w:bidi="he-IL"/>
                <w14:ligatures w14:val="none"/>
              </w:rPr>
              <w:t xml:space="preserve"> של השם "בבל" וההסבר האטיולוגי </w:t>
            </w:r>
            <w:proofErr w:type="spellStart"/>
            <w:r w:rsidR="00770FDA">
              <w:rPr>
                <w:rFonts w:ascii="Merriweather" w:eastAsia="Times New Roman" w:hAnsi="Merriweather" w:cs="Times New Roman" w:hint="cs"/>
                <w:color w:val="333333"/>
                <w:kern w:val="0"/>
                <w:sz w:val="23"/>
                <w:szCs w:val="23"/>
                <w:rtl/>
                <w:lang w:bidi="he-IL"/>
                <w14:ligatures w14:val="none"/>
              </w:rPr>
              <w:t>ב"אנומה</w:t>
            </w:r>
            <w:proofErr w:type="spellEnd"/>
            <w:r w:rsidR="00770FDA">
              <w:rPr>
                <w:rFonts w:ascii="Merriweather" w:eastAsia="Times New Roman" w:hAnsi="Merriweather" w:cs="Times New Roman" w:hint="cs"/>
                <w:color w:val="333333"/>
                <w:kern w:val="0"/>
                <w:sz w:val="23"/>
                <w:szCs w:val="23"/>
                <w:rtl/>
                <w:lang w:bidi="he-IL"/>
                <w14:ligatures w14:val="none"/>
              </w:rPr>
              <w:t xml:space="preserve"> </w:t>
            </w:r>
            <w:proofErr w:type="spellStart"/>
            <w:r w:rsidR="00770FDA">
              <w:rPr>
                <w:rFonts w:ascii="Merriweather" w:eastAsia="Times New Roman" w:hAnsi="Merriweather" w:cs="Times New Roman" w:hint="cs"/>
                <w:color w:val="333333"/>
                <w:kern w:val="0"/>
                <w:sz w:val="23"/>
                <w:szCs w:val="23"/>
                <w:rtl/>
                <w:lang w:bidi="he-IL"/>
                <w14:ligatures w14:val="none"/>
              </w:rPr>
              <w:t>אליש</w:t>
            </w:r>
            <w:proofErr w:type="spellEnd"/>
            <w:r w:rsidR="00770FDA">
              <w:rPr>
                <w:rFonts w:ascii="Merriweather" w:eastAsia="Times New Roman" w:hAnsi="Merriweather" w:cs="Times New Roman" w:hint="cs"/>
                <w:color w:val="333333"/>
                <w:kern w:val="0"/>
                <w:sz w:val="23"/>
                <w:szCs w:val="23"/>
                <w:rtl/>
                <w:lang w:bidi="he-IL"/>
                <w14:ligatures w14:val="none"/>
              </w:rPr>
              <w:t>" הם מעין מדרש, פרשנות של שם המקום. להסבר בדבר השם המקורי והמעתק ר&gt;ל, ראו:</w:t>
            </w:r>
          </w:p>
          <w:p w14:paraId="5DF442EC" w14:textId="57C395FA" w:rsidR="00770FDA" w:rsidRPr="00DE3730" w:rsidRDefault="00770FDA" w:rsidP="00770FDA">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P.-A. Beaulieu, </w:t>
            </w:r>
            <w:r w:rsidRPr="00DE3730">
              <w:rPr>
                <w:rFonts w:ascii="Merriweather" w:eastAsia="Times New Roman" w:hAnsi="Merriweather" w:cs="Times New Roman"/>
                <w:i/>
                <w:iCs/>
                <w:color w:val="333333"/>
                <w:kern w:val="0"/>
                <w:sz w:val="23"/>
                <w:szCs w:val="23"/>
                <w14:ligatures w14:val="none"/>
              </w:rPr>
              <w:t xml:space="preserve">A History of Babylon 2200 </w:t>
            </w:r>
            <w:proofErr w:type="spellStart"/>
            <w:r w:rsidRPr="00DE3730">
              <w:rPr>
                <w:rFonts w:ascii="Merriweather" w:eastAsia="Times New Roman" w:hAnsi="Merriweather" w:cs="Times New Roman"/>
                <w:i/>
                <w:iCs/>
                <w:color w:val="333333"/>
                <w:kern w:val="0"/>
                <w:sz w:val="23"/>
                <w:szCs w:val="23"/>
                <w14:ligatures w14:val="none"/>
              </w:rPr>
              <w:t>bc</w:t>
            </w:r>
            <w:proofErr w:type="spellEnd"/>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ad</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75</w:t>
            </w:r>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color w:val="333333"/>
                <w:kern w:val="0"/>
                <w:sz w:val="23"/>
                <w:szCs w:val="23"/>
                <w14:ligatures w14:val="none"/>
              </w:rPr>
              <w:t>Souhthern</w:t>
            </w:r>
            <w:proofErr w:type="spellEnd"/>
            <w:r w:rsidRPr="00DE3730">
              <w:rPr>
                <w:rFonts w:ascii="Merriweather" w:eastAsia="Times New Roman" w:hAnsi="Merriweather" w:cs="Times New Roman"/>
                <w:color w:val="333333"/>
                <w:kern w:val="0"/>
                <w:sz w:val="23"/>
                <w:szCs w:val="23"/>
                <w14:ligatures w14:val="none"/>
              </w:rPr>
              <w:t xml:space="preserve"> Gate: Wiley Blackwell, 2018), 41.</w:t>
            </w:r>
          </w:p>
        </w:tc>
      </w:tr>
      <w:tr w:rsidR="00DE3730" w:rsidRPr="00DE3730" w14:paraId="3B31A471" w14:textId="7EB84AF9" w:rsidTr="00DE3730">
        <w:tc>
          <w:tcPr>
            <w:tcW w:w="5098" w:type="dxa"/>
          </w:tcPr>
          <w:p w14:paraId="5FAE4248"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E.g., Gerhard von Rad, </w:t>
            </w:r>
            <w:r w:rsidRPr="00DE3730">
              <w:rPr>
                <w:rFonts w:ascii="Merriweather" w:eastAsia="Times New Roman" w:hAnsi="Merriweather" w:cs="Times New Roman"/>
                <w:i/>
                <w:iCs/>
                <w:color w:val="333333"/>
                <w:kern w:val="0"/>
                <w:sz w:val="23"/>
                <w:szCs w:val="23"/>
                <w14:ligatures w14:val="none"/>
              </w:rPr>
              <w:t>Genesis: A Commentary</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trans. J. H. Marks, rev. ed., Old Testament Library (London: SCM, 1972), 152.</w:t>
            </w:r>
          </w:p>
        </w:tc>
        <w:tc>
          <w:tcPr>
            <w:tcW w:w="4252" w:type="dxa"/>
          </w:tcPr>
          <w:p w14:paraId="0D96A3B5" w14:textId="77777777" w:rsidR="00DE3730" w:rsidRDefault="00EB1ED2" w:rsidP="00EB1ED2">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9. ראו:</w:t>
            </w:r>
          </w:p>
          <w:p w14:paraId="7F2125B1" w14:textId="462AA675" w:rsidR="00EB1ED2" w:rsidRPr="00DE3730" w:rsidRDefault="00EB1ED2" w:rsidP="00EB1ED2">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Gerhard von Rad, </w:t>
            </w:r>
            <w:r w:rsidRPr="00DE3730">
              <w:rPr>
                <w:rFonts w:ascii="Merriweather" w:eastAsia="Times New Roman" w:hAnsi="Merriweather" w:cs="Times New Roman"/>
                <w:i/>
                <w:iCs/>
                <w:color w:val="333333"/>
                <w:kern w:val="0"/>
                <w:sz w:val="23"/>
                <w:szCs w:val="23"/>
                <w14:ligatures w14:val="none"/>
              </w:rPr>
              <w:t>Genesis: A Commentary</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trans. J. H. Marks, rev. ed., </w:t>
            </w:r>
            <w:r w:rsidRPr="00DE3730">
              <w:rPr>
                <w:rFonts w:ascii="Merriweather" w:eastAsia="Times New Roman" w:hAnsi="Merriweather" w:cs="Times New Roman"/>
                <w:color w:val="333333"/>
                <w:kern w:val="0"/>
                <w:sz w:val="23"/>
                <w:szCs w:val="23"/>
                <w14:ligatures w14:val="none"/>
              </w:rPr>
              <w:lastRenderedPageBreak/>
              <w:t>Old Testament Library (London: SCM, 1972), 152.</w:t>
            </w:r>
          </w:p>
        </w:tc>
      </w:tr>
      <w:tr w:rsidR="00DE3730" w:rsidRPr="00DE3730" w14:paraId="59576FAF" w14:textId="35B00597" w:rsidTr="00DE3730">
        <w:tc>
          <w:tcPr>
            <w:tcW w:w="5098" w:type="dxa"/>
          </w:tcPr>
          <w:p w14:paraId="7A7E462F"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lastRenderedPageBreak/>
              <w:t xml:space="preserve">For a brief overview of previous scholarly works on the pride-and-punishment reading, see, e.g., Harland, “Vertical or Horizontal”; and </w:t>
            </w:r>
            <w:proofErr w:type="spellStart"/>
            <w:r w:rsidRPr="00DE3730">
              <w:rPr>
                <w:rFonts w:ascii="Merriweather" w:eastAsia="Times New Roman" w:hAnsi="Merriweather" w:cs="Times New Roman"/>
                <w:color w:val="333333"/>
                <w:kern w:val="0"/>
                <w:sz w:val="23"/>
                <w:szCs w:val="23"/>
                <w14:ligatures w14:val="none"/>
              </w:rPr>
              <w:t>Fewell</w:t>
            </w:r>
            <w:proofErr w:type="spellEnd"/>
            <w:r w:rsidRPr="00DE3730">
              <w:rPr>
                <w:rFonts w:ascii="Merriweather" w:eastAsia="Times New Roman" w:hAnsi="Merriweather" w:cs="Times New Roman"/>
                <w:color w:val="333333"/>
                <w:kern w:val="0"/>
                <w:sz w:val="23"/>
                <w:szCs w:val="23"/>
                <w14:ligatures w14:val="none"/>
              </w:rPr>
              <w:t>, “Building Babel.”</w:t>
            </w:r>
          </w:p>
        </w:tc>
        <w:tc>
          <w:tcPr>
            <w:tcW w:w="4252" w:type="dxa"/>
          </w:tcPr>
          <w:p w14:paraId="5929319C" w14:textId="0FA5F551" w:rsidR="00DE3730" w:rsidRDefault="00770FDA" w:rsidP="00BB270E">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10. לסקירה קצרה של </w:t>
            </w:r>
            <w:r w:rsidR="00BB270E">
              <w:rPr>
                <w:rFonts w:ascii="Merriweather" w:eastAsia="Times New Roman" w:hAnsi="Merriweather" w:cs="Times New Roman" w:hint="cs"/>
                <w:color w:val="333333"/>
                <w:kern w:val="0"/>
                <w:sz w:val="23"/>
                <w:szCs w:val="23"/>
                <w:rtl/>
                <w:lang w:bidi="he-IL"/>
                <w14:ligatures w14:val="none"/>
              </w:rPr>
              <w:t>מחקרים העוסקים</w:t>
            </w:r>
            <w:r>
              <w:rPr>
                <w:rFonts w:ascii="Merriweather" w:eastAsia="Times New Roman" w:hAnsi="Merriweather" w:cs="Times New Roman" w:hint="cs"/>
                <w:color w:val="333333"/>
                <w:kern w:val="0"/>
                <w:sz w:val="23"/>
                <w:szCs w:val="23"/>
                <w:rtl/>
                <w:lang w:bidi="he-IL"/>
                <w14:ligatures w14:val="none"/>
              </w:rPr>
              <w:t xml:space="preserve"> ב</w:t>
            </w:r>
            <w:r w:rsidR="00BB270E">
              <w:rPr>
                <w:rFonts w:ascii="Merriweather" w:eastAsia="Times New Roman" w:hAnsi="Merriweather" w:cs="Times New Roman" w:hint="cs"/>
                <w:color w:val="333333"/>
                <w:kern w:val="0"/>
                <w:sz w:val="23"/>
                <w:szCs w:val="23"/>
                <w:rtl/>
                <w:lang w:bidi="he-IL"/>
                <w14:ligatures w14:val="none"/>
              </w:rPr>
              <w:t>פרשנות</w:t>
            </w:r>
            <w:r>
              <w:rPr>
                <w:rFonts w:ascii="Merriweather" w:eastAsia="Times New Roman" w:hAnsi="Merriweather" w:cs="Times New Roman" w:hint="cs"/>
                <w:color w:val="333333"/>
                <w:kern w:val="0"/>
                <w:sz w:val="23"/>
                <w:szCs w:val="23"/>
                <w:rtl/>
                <w:lang w:bidi="he-IL"/>
                <w14:ligatures w14:val="none"/>
              </w:rPr>
              <w:t xml:space="preserve"> שלפיה בוני המגדל נענשו על גאוותם, ראו:</w:t>
            </w:r>
          </w:p>
          <w:p w14:paraId="3CD3494C" w14:textId="2C061769" w:rsidR="00770FDA" w:rsidRPr="00DE3730" w:rsidRDefault="00770FDA" w:rsidP="00770FDA">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 xml:space="preserve">Harland, “Vertical or Horizontal”; </w:t>
            </w:r>
            <w:proofErr w:type="spellStart"/>
            <w:r w:rsidRPr="00DE3730">
              <w:rPr>
                <w:rFonts w:ascii="Merriweather" w:eastAsia="Times New Roman" w:hAnsi="Merriweather" w:cs="Times New Roman"/>
                <w:color w:val="333333"/>
                <w:kern w:val="0"/>
                <w:sz w:val="23"/>
                <w:szCs w:val="23"/>
                <w14:ligatures w14:val="none"/>
              </w:rPr>
              <w:t>Fewell</w:t>
            </w:r>
            <w:proofErr w:type="spellEnd"/>
            <w:r w:rsidRPr="00DE3730">
              <w:rPr>
                <w:rFonts w:ascii="Merriweather" w:eastAsia="Times New Roman" w:hAnsi="Merriweather" w:cs="Times New Roman"/>
                <w:color w:val="333333"/>
                <w:kern w:val="0"/>
                <w:sz w:val="23"/>
                <w:szCs w:val="23"/>
                <w14:ligatures w14:val="none"/>
              </w:rPr>
              <w:t>, “Building Babel.”</w:t>
            </w:r>
          </w:p>
        </w:tc>
      </w:tr>
      <w:tr w:rsidR="00DE3730" w:rsidRPr="00DE3730" w14:paraId="4BD31E7C" w14:textId="10AFC17A" w:rsidTr="00DE3730">
        <w:tc>
          <w:tcPr>
            <w:tcW w:w="5098" w:type="dxa"/>
          </w:tcPr>
          <w:p w14:paraId="0A647B19"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This interpretation connects P’s fruitfulness motif to the non-P Babel story, reading the two sources as if they share a similar perspective. Peter J. Harland, “Vertical or Horizontal: The Sin of Babel,” </w:t>
            </w:r>
            <w:proofErr w:type="spellStart"/>
            <w:r w:rsidRPr="00DE3730">
              <w:rPr>
                <w:rFonts w:ascii="Merriweather" w:eastAsia="Times New Roman" w:hAnsi="Merriweather" w:cs="Times New Roman"/>
                <w:i/>
                <w:iCs/>
                <w:color w:val="333333"/>
                <w:kern w:val="0"/>
                <w:sz w:val="23"/>
                <w:szCs w:val="23"/>
                <w14:ligatures w14:val="none"/>
              </w:rPr>
              <w:t>Vetus</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Testamentum</w:t>
            </w:r>
            <w:proofErr w:type="spellEnd"/>
            <w:r w:rsidRPr="00DE3730">
              <w:rPr>
                <w:rFonts w:ascii="Merriweather" w:eastAsia="Times New Roman" w:hAnsi="Merriweather" w:cs="Times New Roman"/>
                <w:color w:val="333333"/>
                <w:kern w:val="0"/>
                <w:sz w:val="23"/>
                <w:szCs w:val="23"/>
                <w14:ligatures w14:val="none"/>
              </w:rPr>
              <w:t> 48.4 (1998): 515–533 (at 530), notes that this approach is found in Jewish commentators more so than Christian ones.</w:t>
            </w:r>
          </w:p>
        </w:tc>
        <w:tc>
          <w:tcPr>
            <w:tcW w:w="4252" w:type="dxa"/>
          </w:tcPr>
          <w:p w14:paraId="78E5B0B9" w14:textId="773917D4" w:rsidR="00DE3730" w:rsidRDefault="00770FDA" w:rsidP="00807EBB">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11. פרשנות זו קושרת את המוטיב הפורה </w:t>
            </w:r>
            <w:proofErr w:type="spellStart"/>
            <w:r>
              <w:rPr>
                <w:rFonts w:ascii="Merriweather" w:eastAsia="Times New Roman" w:hAnsi="Merriweather" w:cs="Times New Roman" w:hint="cs"/>
                <w:color w:val="333333"/>
                <w:kern w:val="0"/>
                <w:sz w:val="23"/>
                <w:szCs w:val="23"/>
                <w:rtl/>
                <w:lang w:bidi="he-IL"/>
                <w14:ligatures w14:val="none"/>
              </w:rPr>
              <w:t>מס"כ</w:t>
            </w:r>
            <w:proofErr w:type="spellEnd"/>
            <w:r>
              <w:rPr>
                <w:rFonts w:ascii="Merriweather" w:eastAsia="Times New Roman" w:hAnsi="Merriweather" w:cs="Times New Roman" w:hint="cs"/>
                <w:color w:val="333333"/>
                <w:kern w:val="0"/>
                <w:sz w:val="23"/>
                <w:szCs w:val="23"/>
                <w:rtl/>
                <w:lang w:bidi="he-IL"/>
                <w14:ligatures w14:val="none"/>
              </w:rPr>
              <w:t xml:space="preserve"> לסיפור מגדל בבל, שאינו שייך </w:t>
            </w:r>
            <w:proofErr w:type="spellStart"/>
            <w:r>
              <w:rPr>
                <w:rFonts w:ascii="Merriweather" w:eastAsia="Times New Roman" w:hAnsi="Merriweather" w:cs="Times New Roman" w:hint="cs"/>
                <w:color w:val="333333"/>
                <w:kern w:val="0"/>
                <w:sz w:val="23"/>
                <w:szCs w:val="23"/>
                <w:rtl/>
                <w:lang w:bidi="he-IL"/>
                <w14:ligatures w14:val="none"/>
              </w:rPr>
              <w:t>לס"כ</w:t>
            </w:r>
            <w:proofErr w:type="spellEnd"/>
            <w:r>
              <w:rPr>
                <w:rFonts w:ascii="Merriweather" w:eastAsia="Times New Roman" w:hAnsi="Merriweather" w:cs="Times New Roman" w:hint="cs"/>
                <w:color w:val="333333"/>
                <w:kern w:val="0"/>
                <w:sz w:val="23"/>
                <w:szCs w:val="23"/>
                <w:rtl/>
                <w:lang w:bidi="he-IL"/>
                <w14:ligatures w14:val="none"/>
              </w:rPr>
              <w:t xml:space="preserve">, וקוראת את שני המקורות </w:t>
            </w:r>
            <w:r w:rsidR="00807EBB">
              <w:rPr>
                <w:rFonts w:ascii="Merriweather" w:eastAsia="Times New Roman" w:hAnsi="Merriweather" w:cs="Times New Roman" w:hint="cs"/>
                <w:color w:val="333333"/>
                <w:kern w:val="0"/>
                <w:sz w:val="23"/>
                <w:szCs w:val="23"/>
                <w:rtl/>
                <w:lang w:bidi="he-IL"/>
                <w14:ligatures w14:val="none"/>
              </w:rPr>
              <w:t>כאילו נקודת המבט שלהם זהה</w:t>
            </w:r>
            <w:r>
              <w:rPr>
                <w:rFonts w:ascii="Merriweather" w:eastAsia="Times New Roman" w:hAnsi="Merriweather" w:cs="Times New Roman" w:hint="cs"/>
                <w:color w:val="333333"/>
                <w:kern w:val="0"/>
                <w:sz w:val="23"/>
                <w:szCs w:val="23"/>
                <w:rtl/>
                <w:lang w:bidi="he-IL"/>
                <w14:ligatures w14:val="none"/>
              </w:rPr>
              <w:t xml:space="preserve">. פיטר </w:t>
            </w:r>
            <w:proofErr w:type="spellStart"/>
            <w:r>
              <w:rPr>
                <w:rFonts w:ascii="Merriweather" w:eastAsia="Times New Roman" w:hAnsi="Merriweather" w:cs="Times New Roman" w:hint="cs"/>
                <w:color w:val="333333"/>
                <w:kern w:val="0"/>
                <w:sz w:val="23"/>
                <w:szCs w:val="23"/>
                <w:rtl/>
                <w:lang w:bidi="he-IL"/>
                <w14:ligatures w14:val="none"/>
              </w:rPr>
              <w:t>הרלנד</w:t>
            </w:r>
            <w:proofErr w:type="spellEnd"/>
            <w:r>
              <w:rPr>
                <w:rFonts w:ascii="Merriweather" w:eastAsia="Times New Roman" w:hAnsi="Merriweather" w:cs="Times New Roman" w:hint="cs"/>
                <w:color w:val="333333"/>
                <w:kern w:val="0"/>
                <w:sz w:val="23"/>
                <w:szCs w:val="23"/>
                <w:rtl/>
                <w:lang w:bidi="he-IL"/>
                <w14:ligatures w14:val="none"/>
              </w:rPr>
              <w:t xml:space="preserve"> מעיר שגישה זו שכיחה אצל המפרשים היהודים יותר מן הנוצרים. ראו:</w:t>
            </w:r>
          </w:p>
          <w:p w14:paraId="419E2921" w14:textId="16733EF1" w:rsidR="00770FDA" w:rsidRPr="00DE3730" w:rsidRDefault="00770FDA" w:rsidP="00770FDA">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Peter J. Harland, “Vertical or Horizontal: The Sin of Babel,” </w:t>
            </w:r>
            <w:proofErr w:type="spellStart"/>
            <w:r w:rsidRPr="00DE3730">
              <w:rPr>
                <w:rFonts w:ascii="Merriweather" w:eastAsia="Times New Roman" w:hAnsi="Merriweather" w:cs="Times New Roman"/>
                <w:i/>
                <w:iCs/>
                <w:color w:val="333333"/>
                <w:kern w:val="0"/>
                <w:sz w:val="23"/>
                <w:szCs w:val="23"/>
                <w14:ligatures w14:val="none"/>
              </w:rPr>
              <w:t>Vetus</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Testamentum</w:t>
            </w:r>
            <w:proofErr w:type="spellEnd"/>
            <w:r w:rsidRPr="00DE3730">
              <w:rPr>
                <w:rFonts w:ascii="Merriweather" w:eastAsia="Times New Roman" w:hAnsi="Merriweather" w:cs="Times New Roman"/>
                <w:color w:val="333333"/>
                <w:kern w:val="0"/>
                <w:sz w:val="23"/>
                <w:szCs w:val="23"/>
                <w14:ligatures w14:val="none"/>
              </w:rPr>
              <w:t> 48.4 (1998): 515–533 (at 530)</w:t>
            </w:r>
            <w:r>
              <w:rPr>
                <w:rFonts w:ascii="Merriweather" w:eastAsia="Times New Roman" w:hAnsi="Merriweather" w:cs="Times New Roman"/>
                <w:color w:val="333333"/>
                <w:kern w:val="0"/>
                <w:sz w:val="23"/>
                <w:szCs w:val="23"/>
                <w:lang w:bidi="he-IL"/>
                <w14:ligatures w14:val="none"/>
              </w:rPr>
              <w:t>.</w:t>
            </w:r>
          </w:p>
        </w:tc>
      </w:tr>
      <w:tr w:rsidR="00DE3730" w:rsidRPr="00DE3730" w14:paraId="69CA83A2" w14:textId="6B9CBF96" w:rsidTr="00DE3730">
        <w:tc>
          <w:tcPr>
            <w:tcW w:w="5098" w:type="dxa"/>
          </w:tcPr>
          <w:p w14:paraId="7D4561EC"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 xml:space="preserve">Some scholars argue that the Tower of Babel narrative belongs to the primeval era and the people in question are not the Babylonians but rather humankind in general. Thus, they observe that it is wrong to relate it to the ancient ziggurats. See, e.g., </w:t>
            </w:r>
            <w:proofErr w:type="spellStart"/>
            <w:r w:rsidRPr="00DE3730">
              <w:rPr>
                <w:rFonts w:ascii="Merriweather" w:eastAsia="Times New Roman" w:hAnsi="Merriweather" w:cs="Times New Roman"/>
                <w:color w:val="333333"/>
                <w:kern w:val="0"/>
                <w:sz w:val="23"/>
                <w:szCs w:val="23"/>
                <w14:ligatures w14:val="none"/>
              </w:rPr>
              <w:t>Westermann</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Genesis 1–11</w:t>
            </w:r>
            <w:r w:rsidRPr="00DE3730">
              <w:rPr>
                <w:rFonts w:ascii="Merriweather" w:eastAsia="Times New Roman" w:hAnsi="Merriweather" w:cs="Times New Roman"/>
                <w:color w:val="333333"/>
                <w:kern w:val="0"/>
                <w:sz w:val="23"/>
                <w:szCs w:val="23"/>
                <w14:ligatures w14:val="none"/>
              </w:rPr>
              <w:t>, 719–721.</w:t>
            </w:r>
          </w:p>
        </w:tc>
        <w:tc>
          <w:tcPr>
            <w:tcW w:w="4252" w:type="dxa"/>
          </w:tcPr>
          <w:p w14:paraId="6E8980CE" w14:textId="0265DCB5" w:rsidR="00DE3730" w:rsidRDefault="00B65C15" w:rsidP="00807EBB">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12. חלק מן החוקרים טוענים שסיפור מגדל בבל</w:t>
            </w:r>
            <w:r w:rsidR="00807EBB">
              <w:rPr>
                <w:rFonts w:ascii="Merriweather" w:eastAsia="Times New Roman" w:hAnsi="Merriweather" w:cs="Times New Roman" w:hint="cs"/>
                <w:color w:val="333333"/>
                <w:kern w:val="0"/>
                <w:sz w:val="23"/>
                <w:szCs w:val="23"/>
                <w:rtl/>
                <w:lang w:bidi="he-IL"/>
                <w14:ligatures w14:val="none"/>
              </w:rPr>
              <w:t xml:space="preserve"> שייך לתקופ</w:t>
            </w:r>
            <w:r w:rsidR="00F8627A">
              <w:rPr>
                <w:rFonts w:ascii="Merriweather" w:eastAsia="Times New Roman" w:hAnsi="Merriweather" w:cs="Times New Roman" w:hint="cs"/>
                <w:color w:val="333333"/>
                <w:kern w:val="0"/>
                <w:sz w:val="23"/>
                <w:szCs w:val="23"/>
                <w:rtl/>
                <w:lang w:bidi="he-IL"/>
                <w14:ligatures w14:val="none"/>
              </w:rPr>
              <w:t xml:space="preserve">ה </w:t>
            </w:r>
            <w:r w:rsidR="00807EBB">
              <w:rPr>
                <w:rFonts w:ascii="Merriweather" w:eastAsia="Times New Roman" w:hAnsi="Merriweather" w:cs="Times New Roman" w:hint="cs"/>
                <w:color w:val="333333"/>
                <w:kern w:val="0"/>
                <w:sz w:val="23"/>
                <w:szCs w:val="23"/>
                <w:rtl/>
                <w:lang w:bidi="he-IL"/>
                <w14:ligatures w14:val="none"/>
              </w:rPr>
              <w:t>הבראשיתית והאנשים המופיעים בו אינם</w:t>
            </w:r>
            <w:r w:rsidR="00F8627A">
              <w:rPr>
                <w:rFonts w:ascii="Merriweather" w:eastAsia="Times New Roman" w:hAnsi="Merriweather" w:cs="Times New Roman" w:hint="cs"/>
                <w:color w:val="333333"/>
                <w:kern w:val="0"/>
                <w:sz w:val="23"/>
                <w:szCs w:val="23"/>
                <w:rtl/>
                <w:lang w:bidi="he-IL"/>
                <w14:ligatures w14:val="none"/>
              </w:rPr>
              <w:t xml:space="preserve"> הבבלים אלא האנושות ככלל. לאור זאת הם אומ</w:t>
            </w:r>
            <w:r w:rsidR="00807EBB">
              <w:rPr>
                <w:rFonts w:ascii="Merriweather" w:eastAsia="Times New Roman" w:hAnsi="Merriweather" w:cs="Times New Roman" w:hint="cs"/>
                <w:color w:val="333333"/>
                <w:kern w:val="0"/>
                <w:sz w:val="23"/>
                <w:szCs w:val="23"/>
                <w:rtl/>
                <w:lang w:bidi="he-IL"/>
                <w14:ligatures w14:val="none"/>
              </w:rPr>
              <w:t>רים שהניסיון לזהות</w:t>
            </w:r>
            <w:r w:rsidR="00F8627A">
              <w:rPr>
                <w:rFonts w:ascii="Merriweather" w:eastAsia="Times New Roman" w:hAnsi="Merriweather" w:cs="Times New Roman" w:hint="cs"/>
                <w:color w:val="333333"/>
                <w:kern w:val="0"/>
                <w:sz w:val="23"/>
                <w:szCs w:val="23"/>
                <w:rtl/>
                <w:lang w:bidi="he-IL"/>
                <w14:ligatures w14:val="none"/>
              </w:rPr>
              <w:t xml:space="preserve"> א</w:t>
            </w:r>
            <w:r w:rsidR="00807EBB">
              <w:rPr>
                <w:rFonts w:ascii="Merriweather" w:eastAsia="Times New Roman" w:hAnsi="Merriweather" w:cs="Times New Roman" w:hint="cs"/>
                <w:color w:val="333333"/>
                <w:kern w:val="0"/>
                <w:sz w:val="23"/>
                <w:szCs w:val="23"/>
                <w:rtl/>
                <w:lang w:bidi="he-IL"/>
                <w14:ligatures w14:val="none"/>
              </w:rPr>
              <w:t xml:space="preserve">ת המגדל עם </w:t>
            </w:r>
            <w:r w:rsidR="00F8627A">
              <w:rPr>
                <w:rFonts w:ascii="Merriweather" w:eastAsia="Times New Roman" w:hAnsi="Merriweather" w:cs="Times New Roman" w:hint="cs"/>
                <w:color w:val="333333"/>
                <w:kern w:val="0"/>
                <w:sz w:val="23"/>
                <w:szCs w:val="23"/>
                <w:rtl/>
                <w:lang w:bidi="he-IL"/>
                <w14:ligatures w14:val="none"/>
              </w:rPr>
              <w:t xml:space="preserve">אחד </w:t>
            </w:r>
            <w:proofErr w:type="spellStart"/>
            <w:r w:rsidR="00F8627A">
              <w:rPr>
                <w:rFonts w:ascii="Merriweather" w:eastAsia="Times New Roman" w:hAnsi="Merriweather" w:cs="Times New Roman" w:hint="cs"/>
                <w:color w:val="333333"/>
                <w:kern w:val="0"/>
                <w:sz w:val="23"/>
                <w:szCs w:val="23"/>
                <w:rtl/>
                <w:lang w:bidi="he-IL"/>
                <w14:ligatures w14:val="none"/>
              </w:rPr>
              <w:t>הזיקורתים</w:t>
            </w:r>
            <w:proofErr w:type="spellEnd"/>
            <w:r w:rsidR="00F8627A">
              <w:rPr>
                <w:rFonts w:ascii="Merriweather" w:eastAsia="Times New Roman" w:hAnsi="Merriweather" w:cs="Times New Roman" w:hint="cs"/>
                <w:color w:val="333333"/>
                <w:kern w:val="0"/>
                <w:sz w:val="23"/>
                <w:szCs w:val="23"/>
                <w:rtl/>
                <w:lang w:bidi="he-IL"/>
                <w14:ligatures w14:val="none"/>
              </w:rPr>
              <w:t xml:space="preserve"> הקדומים שגוי</w:t>
            </w:r>
            <w:r w:rsidR="00807EBB">
              <w:rPr>
                <w:rFonts w:ascii="Merriweather" w:eastAsia="Times New Roman" w:hAnsi="Merriweather" w:cs="Times New Roman" w:hint="cs"/>
                <w:color w:val="333333"/>
                <w:kern w:val="0"/>
                <w:sz w:val="23"/>
                <w:szCs w:val="23"/>
                <w:rtl/>
                <w:lang w:bidi="he-IL"/>
                <w14:ligatures w14:val="none"/>
              </w:rPr>
              <w:t xml:space="preserve"> יסודו</w:t>
            </w:r>
            <w:r w:rsidR="00F8627A">
              <w:rPr>
                <w:rFonts w:ascii="Merriweather" w:eastAsia="Times New Roman" w:hAnsi="Merriweather" w:cs="Times New Roman" w:hint="cs"/>
                <w:color w:val="333333"/>
                <w:kern w:val="0"/>
                <w:sz w:val="23"/>
                <w:szCs w:val="23"/>
                <w:rtl/>
                <w:lang w:bidi="he-IL"/>
                <w14:ligatures w14:val="none"/>
              </w:rPr>
              <w:t>. ראו למשל:</w:t>
            </w:r>
          </w:p>
          <w:p w14:paraId="776ECD35" w14:textId="53A3ABB4" w:rsidR="00F8627A" w:rsidRPr="00DE3730" w:rsidRDefault="00F8627A" w:rsidP="00F8627A">
            <w:pPr>
              <w:shd w:val="clear" w:color="auto" w:fill="FFFFFF"/>
              <w:spacing w:line="480" w:lineRule="auto"/>
              <w:rPr>
                <w:rFonts w:ascii="Merriweather" w:eastAsia="Times New Roman" w:hAnsi="Merriweather" w:cs="Times New Roman" w:hint="cs"/>
                <w:color w:val="333333"/>
                <w:kern w:val="0"/>
                <w:sz w:val="23"/>
                <w:szCs w:val="23"/>
                <w:rtl/>
                <w:lang w:bidi="he-IL"/>
                <w14:ligatures w14:val="none"/>
              </w:rPr>
            </w:pPr>
            <w:proofErr w:type="spellStart"/>
            <w:r w:rsidRPr="00DE3730">
              <w:rPr>
                <w:rFonts w:ascii="Merriweather" w:eastAsia="Times New Roman" w:hAnsi="Merriweather" w:cs="Times New Roman"/>
                <w:color w:val="333333"/>
                <w:kern w:val="0"/>
                <w:sz w:val="23"/>
                <w:szCs w:val="23"/>
                <w14:ligatures w14:val="none"/>
              </w:rPr>
              <w:t>Westermann</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Genesis 1–11</w:t>
            </w:r>
            <w:r w:rsidRPr="00DE3730">
              <w:rPr>
                <w:rFonts w:ascii="Merriweather" w:eastAsia="Times New Roman" w:hAnsi="Merriweather" w:cs="Times New Roman"/>
                <w:color w:val="333333"/>
                <w:kern w:val="0"/>
                <w:sz w:val="23"/>
                <w:szCs w:val="23"/>
                <w14:ligatures w14:val="none"/>
              </w:rPr>
              <w:t>, 719–721.</w:t>
            </w:r>
          </w:p>
        </w:tc>
      </w:tr>
      <w:tr w:rsidR="00DE3730" w:rsidRPr="00DE3730" w14:paraId="4BD0BF51" w14:textId="70C363DC" w:rsidTr="00DE3730">
        <w:tc>
          <w:tcPr>
            <w:tcW w:w="5098" w:type="dxa"/>
          </w:tcPr>
          <w:p w14:paraId="1928C315"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The English term ziggurat originates from the Akkadian word </w:t>
            </w:r>
            <w:proofErr w:type="spellStart"/>
            <w:r w:rsidRPr="00DE3730">
              <w:rPr>
                <w:rFonts w:ascii="Merriweather" w:eastAsia="Times New Roman" w:hAnsi="Merriweather" w:cs="Times New Roman"/>
                <w:i/>
                <w:iCs/>
                <w:color w:val="333333"/>
                <w:kern w:val="0"/>
                <w:sz w:val="23"/>
                <w:szCs w:val="23"/>
                <w14:ligatures w14:val="none"/>
              </w:rPr>
              <w:t>ziqqurratu</w:t>
            </w:r>
            <w:proofErr w:type="spellEnd"/>
            <w:r w:rsidRPr="00DE3730">
              <w:rPr>
                <w:rFonts w:ascii="Merriweather" w:eastAsia="Times New Roman" w:hAnsi="Merriweather" w:cs="Times New Roman"/>
                <w:color w:val="333333"/>
                <w:kern w:val="0"/>
                <w:sz w:val="23"/>
                <w:szCs w:val="23"/>
                <w14:ligatures w14:val="none"/>
              </w:rPr>
              <w:t xml:space="preserve">, a </w:t>
            </w:r>
            <w:proofErr w:type="spellStart"/>
            <w:r w:rsidRPr="00DE3730">
              <w:rPr>
                <w:rFonts w:ascii="Merriweather" w:eastAsia="Times New Roman" w:hAnsi="Merriweather" w:cs="Times New Roman"/>
                <w:color w:val="333333"/>
                <w:kern w:val="0"/>
                <w:sz w:val="23"/>
                <w:szCs w:val="23"/>
                <w14:ligatures w14:val="none"/>
              </w:rPr>
              <w:t>derivertive</w:t>
            </w:r>
            <w:proofErr w:type="spellEnd"/>
            <w:r w:rsidRPr="00DE3730">
              <w:rPr>
                <w:rFonts w:ascii="Merriweather" w:eastAsia="Times New Roman" w:hAnsi="Merriweather" w:cs="Times New Roman"/>
                <w:color w:val="333333"/>
                <w:kern w:val="0"/>
                <w:sz w:val="23"/>
                <w:szCs w:val="23"/>
                <w14:ligatures w14:val="none"/>
              </w:rPr>
              <w:t xml:space="preserve"> </w:t>
            </w:r>
            <w:r w:rsidRPr="00DE3730">
              <w:rPr>
                <w:rFonts w:ascii="Merriweather" w:eastAsia="Times New Roman" w:hAnsi="Merriweather" w:cs="Times New Roman"/>
                <w:color w:val="333333"/>
                <w:kern w:val="0"/>
                <w:sz w:val="23"/>
                <w:szCs w:val="23"/>
                <w14:ligatures w14:val="none"/>
              </w:rPr>
              <w:lastRenderedPageBreak/>
              <w:t>of </w:t>
            </w:r>
            <w:proofErr w:type="spellStart"/>
            <w:r w:rsidRPr="00DE3730">
              <w:rPr>
                <w:rFonts w:ascii="Merriweather" w:eastAsia="Times New Roman" w:hAnsi="Merriweather" w:cs="Times New Roman"/>
                <w:i/>
                <w:iCs/>
                <w:color w:val="333333"/>
                <w:kern w:val="0"/>
                <w:sz w:val="23"/>
                <w:szCs w:val="23"/>
                <w14:ligatures w14:val="none"/>
              </w:rPr>
              <w:t>zaqāru</w:t>
            </w:r>
            <w:proofErr w:type="spellEnd"/>
            <w:r w:rsidRPr="00DE3730">
              <w:rPr>
                <w:rFonts w:ascii="Merriweather" w:eastAsia="Times New Roman" w:hAnsi="Merriweather" w:cs="Times New Roman"/>
                <w:color w:val="333333"/>
                <w:kern w:val="0"/>
                <w:sz w:val="23"/>
                <w:szCs w:val="23"/>
                <w14:ligatures w14:val="none"/>
              </w:rPr>
              <w:t xml:space="preserve">, “to build high,” an apparent reference to the loftiness of the ancient Mesopotamian temple towers. The term </w:t>
            </w:r>
            <w:proofErr w:type="gramStart"/>
            <w:r w:rsidRPr="00DE3730">
              <w:rPr>
                <w:rFonts w:ascii="Merriweather" w:eastAsia="Times New Roman" w:hAnsi="Merriweather" w:cs="Times New Roman"/>
                <w:color w:val="333333"/>
                <w:kern w:val="0"/>
                <w:sz w:val="23"/>
                <w:szCs w:val="23"/>
                <w14:ligatures w14:val="none"/>
              </w:rPr>
              <w:t>is also used</w:t>
            </w:r>
            <w:proofErr w:type="gramEnd"/>
            <w:r w:rsidRPr="00DE3730">
              <w:rPr>
                <w:rFonts w:ascii="Merriweather" w:eastAsia="Times New Roman" w:hAnsi="Merriweather" w:cs="Times New Roman"/>
                <w:color w:val="333333"/>
                <w:kern w:val="0"/>
                <w:sz w:val="23"/>
                <w:szCs w:val="23"/>
                <w14:ligatures w14:val="none"/>
              </w:rPr>
              <w:t xml:space="preserve"> to indicate the height of a mountain, more specifically its summit. </w:t>
            </w:r>
            <w:proofErr w:type="gramStart"/>
            <w:r w:rsidRPr="00DE3730">
              <w:rPr>
                <w:rFonts w:ascii="Merriweather" w:eastAsia="Times New Roman" w:hAnsi="Merriweather" w:cs="Times New Roman"/>
                <w:color w:val="333333"/>
                <w:kern w:val="0"/>
                <w:sz w:val="23"/>
                <w:szCs w:val="23"/>
                <w14:ligatures w14:val="none"/>
              </w:rPr>
              <w:t xml:space="preserve">For construction of ziggurat, see, e.g., Wilfrid </w:t>
            </w:r>
            <w:proofErr w:type="spellStart"/>
            <w:r w:rsidRPr="00DE3730">
              <w:rPr>
                <w:rFonts w:ascii="Merriweather" w:eastAsia="Times New Roman" w:hAnsi="Merriweather" w:cs="Times New Roman"/>
                <w:color w:val="333333"/>
                <w:kern w:val="0"/>
                <w:sz w:val="23"/>
                <w:szCs w:val="23"/>
                <w14:ligatures w14:val="none"/>
              </w:rPr>
              <w:t>Allinger-Csollich</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color w:val="333333"/>
                <w:kern w:val="0"/>
                <w:sz w:val="23"/>
                <w:szCs w:val="23"/>
                <w14:ligatures w14:val="none"/>
              </w:rPr>
              <w:t>Gedanken</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über</w:t>
            </w:r>
            <w:proofErr w:type="spellEnd"/>
            <w:r w:rsidRPr="00DE3730">
              <w:rPr>
                <w:rFonts w:ascii="Merriweather" w:eastAsia="Times New Roman" w:hAnsi="Merriweather" w:cs="Times New Roman"/>
                <w:color w:val="333333"/>
                <w:kern w:val="0"/>
                <w:sz w:val="23"/>
                <w:szCs w:val="23"/>
                <w14:ligatures w14:val="none"/>
              </w:rPr>
              <w:t xml:space="preserve"> das </w:t>
            </w:r>
            <w:proofErr w:type="spellStart"/>
            <w:r w:rsidRPr="00DE3730">
              <w:rPr>
                <w:rFonts w:ascii="Merriweather" w:eastAsia="Times New Roman" w:hAnsi="Merriweather" w:cs="Times New Roman"/>
                <w:color w:val="333333"/>
                <w:kern w:val="0"/>
                <w:sz w:val="23"/>
                <w:szCs w:val="23"/>
                <w14:ligatures w14:val="none"/>
              </w:rPr>
              <w:t>Aussehen</w:t>
            </w:r>
            <w:proofErr w:type="spellEnd"/>
            <w:r w:rsidRPr="00DE3730">
              <w:rPr>
                <w:rFonts w:ascii="Merriweather" w:eastAsia="Times New Roman" w:hAnsi="Merriweather" w:cs="Times New Roman"/>
                <w:color w:val="333333"/>
                <w:kern w:val="0"/>
                <w:sz w:val="23"/>
                <w:szCs w:val="23"/>
                <w14:ligatures w14:val="none"/>
              </w:rPr>
              <w:t xml:space="preserve"> und die </w:t>
            </w:r>
            <w:proofErr w:type="spellStart"/>
            <w:r w:rsidRPr="00DE3730">
              <w:rPr>
                <w:rFonts w:ascii="Merriweather" w:eastAsia="Times New Roman" w:hAnsi="Merriweather" w:cs="Times New Roman"/>
                <w:color w:val="333333"/>
                <w:kern w:val="0"/>
                <w:sz w:val="23"/>
                <w:szCs w:val="23"/>
                <w14:ligatures w14:val="none"/>
              </w:rPr>
              <w:t>Funktion</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einer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Ziqqurrat</w:t>
            </w:r>
            <w:proofErr w:type="spellEnd"/>
            <w:r w:rsidRPr="00DE3730">
              <w:rPr>
                <w:rFonts w:ascii="Merriweather" w:eastAsia="Times New Roman" w:hAnsi="Merriweather" w:cs="Times New Roman"/>
                <w:color w:val="333333"/>
                <w:kern w:val="0"/>
                <w:sz w:val="23"/>
                <w:szCs w:val="23"/>
                <w14:ligatures w14:val="none"/>
              </w:rPr>
              <w:t>,” in </w:t>
            </w:r>
            <w:proofErr w:type="spellStart"/>
            <w:r w:rsidRPr="00DE3730">
              <w:rPr>
                <w:rFonts w:ascii="Merriweather" w:eastAsia="Times New Roman" w:hAnsi="Merriweather" w:cs="Times New Roman"/>
                <w:i/>
                <w:iCs/>
                <w:color w:val="333333"/>
                <w:kern w:val="0"/>
                <w:sz w:val="23"/>
                <w:szCs w:val="23"/>
                <w14:ligatures w14:val="none"/>
              </w:rPr>
              <w:t>Tempel</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im</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Alten</w:t>
            </w:r>
            <w:proofErr w:type="spellEnd"/>
            <w:r w:rsidRPr="00DE3730">
              <w:rPr>
                <w:rFonts w:ascii="Merriweather" w:eastAsia="Times New Roman" w:hAnsi="Merriweather" w:cs="Times New Roman"/>
                <w:i/>
                <w:iCs/>
                <w:color w:val="333333"/>
                <w:kern w:val="0"/>
                <w:sz w:val="23"/>
                <w:szCs w:val="23"/>
                <w14:ligatures w14:val="none"/>
              </w:rPr>
              <w:t xml:space="preserve"> Orient</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7</w:t>
            </w:r>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Internationales</w:t>
            </w:r>
            <w:proofErr w:type="spellEnd"/>
            <w:r w:rsidRPr="00DE3730">
              <w:rPr>
                <w:rFonts w:ascii="Merriweather" w:eastAsia="Times New Roman" w:hAnsi="Merriweather" w:cs="Times New Roman"/>
                <w:i/>
                <w:iCs/>
                <w:color w:val="333333"/>
                <w:kern w:val="0"/>
                <w:sz w:val="23"/>
                <w:szCs w:val="23"/>
                <w14:ligatures w14:val="none"/>
              </w:rPr>
              <w:t xml:space="preserve"> Colloquium der </w:t>
            </w:r>
            <w:proofErr w:type="spellStart"/>
            <w:r w:rsidRPr="00DE3730">
              <w:rPr>
                <w:rFonts w:ascii="Merriweather" w:eastAsia="Times New Roman" w:hAnsi="Merriweather" w:cs="Times New Roman"/>
                <w:i/>
                <w:iCs/>
                <w:color w:val="333333"/>
                <w:kern w:val="0"/>
                <w:sz w:val="23"/>
                <w:szCs w:val="23"/>
                <w14:ligatures w14:val="none"/>
              </w:rPr>
              <w:t>Deutschen</w:t>
            </w:r>
            <w:proofErr w:type="spellEnd"/>
            <w:r w:rsidRPr="00DE3730">
              <w:rPr>
                <w:rFonts w:ascii="Merriweather" w:eastAsia="Times New Roman" w:hAnsi="Merriweather" w:cs="Times New Roman"/>
                <w:i/>
                <w:iCs/>
                <w:color w:val="333333"/>
                <w:kern w:val="0"/>
                <w:sz w:val="23"/>
                <w:szCs w:val="23"/>
                <w14:ligatures w14:val="none"/>
              </w:rPr>
              <w:t xml:space="preserve"> Orient-</w:t>
            </w:r>
            <w:proofErr w:type="spellStart"/>
            <w:r w:rsidRPr="00DE3730">
              <w:rPr>
                <w:rFonts w:ascii="Merriweather" w:eastAsia="Times New Roman" w:hAnsi="Merriweather" w:cs="Times New Roman"/>
                <w:i/>
                <w:iCs/>
                <w:color w:val="333333"/>
                <w:kern w:val="0"/>
                <w:sz w:val="23"/>
                <w:szCs w:val="23"/>
                <w14:ligatures w14:val="none"/>
              </w:rPr>
              <w:t>Gesellschaft</w:t>
            </w:r>
            <w:proofErr w:type="spellEnd"/>
            <w:r w:rsidRPr="00DE3730">
              <w:rPr>
                <w:rFonts w:ascii="Merriweather" w:eastAsia="Times New Roman" w:hAnsi="Merriweather" w:cs="Times New Roman"/>
                <w:i/>
                <w:iCs/>
                <w:color w:val="333333"/>
                <w:kern w:val="0"/>
                <w:sz w:val="23"/>
                <w:szCs w:val="23"/>
                <w14:ligatures w14:val="none"/>
              </w:rPr>
              <w:t xml:space="preserve"> 11</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13</w:t>
            </w:r>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Oktober</w:t>
            </w:r>
            <w:proofErr w:type="spellEnd"/>
            <w:r w:rsidRPr="00DE3730">
              <w:rPr>
                <w:rFonts w:ascii="Merriweather" w:eastAsia="Times New Roman" w:hAnsi="Merriweather" w:cs="Times New Roman"/>
                <w:i/>
                <w:iCs/>
                <w:color w:val="333333"/>
                <w:kern w:val="0"/>
                <w:sz w:val="23"/>
                <w:szCs w:val="23"/>
                <w14:ligatures w14:val="none"/>
              </w:rPr>
              <w:t xml:space="preserve"> 2009</w:t>
            </w:r>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München</w:t>
            </w:r>
            <w:proofErr w:type="spellEnd"/>
            <w:r w:rsidRPr="00DE3730">
              <w:rPr>
                <w:rFonts w:ascii="Merriweather" w:eastAsia="Times New Roman" w:hAnsi="Merriweather" w:cs="Times New Roman"/>
                <w:color w:val="333333"/>
                <w:kern w:val="0"/>
                <w:sz w:val="23"/>
                <w:szCs w:val="23"/>
                <w14:ligatures w14:val="none"/>
              </w:rPr>
              <w:t xml:space="preserve">, ed. K. </w:t>
            </w:r>
            <w:proofErr w:type="spellStart"/>
            <w:r w:rsidRPr="00DE3730">
              <w:rPr>
                <w:rFonts w:ascii="Merriweather" w:eastAsia="Times New Roman" w:hAnsi="Merriweather" w:cs="Times New Roman"/>
                <w:color w:val="333333"/>
                <w:kern w:val="0"/>
                <w:sz w:val="23"/>
                <w:szCs w:val="23"/>
                <w14:ligatures w14:val="none"/>
              </w:rPr>
              <w:t>Kainuth</w:t>
            </w:r>
            <w:proofErr w:type="spellEnd"/>
            <w:r w:rsidRPr="00DE3730">
              <w:rPr>
                <w:rFonts w:ascii="Merriweather" w:eastAsia="Times New Roman" w:hAnsi="Merriweather" w:cs="Times New Roman"/>
                <w:color w:val="333333"/>
                <w:kern w:val="0"/>
                <w:sz w:val="23"/>
                <w:szCs w:val="23"/>
                <w14:ligatures w14:val="none"/>
              </w:rPr>
              <w:t xml:space="preserve">, A. </w:t>
            </w:r>
            <w:proofErr w:type="spellStart"/>
            <w:r w:rsidRPr="00DE3730">
              <w:rPr>
                <w:rFonts w:ascii="Merriweather" w:eastAsia="Times New Roman" w:hAnsi="Merriweather" w:cs="Times New Roman"/>
                <w:color w:val="333333"/>
                <w:kern w:val="0"/>
                <w:sz w:val="23"/>
                <w:szCs w:val="23"/>
                <w14:ligatures w14:val="none"/>
              </w:rPr>
              <w:t>Löhnert</w:t>
            </w:r>
            <w:proofErr w:type="spellEnd"/>
            <w:r w:rsidRPr="00DE3730">
              <w:rPr>
                <w:rFonts w:ascii="Merriweather" w:eastAsia="Times New Roman" w:hAnsi="Merriweather" w:cs="Times New Roman"/>
                <w:color w:val="333333"/>
                <w:kern w:val="0"/>
                <w:sz w:val="23"/>
                <w:szCs w:val="23"/>
                <w14:ligatures w14:val="none"/>
              </w:rPr>
              <w:t xml:space="preserve">, J. J. L. Miller, A. Otto, M. </w:t>
            </w:r>
            <w:proofErr w:type="spellStart"/>
            <w:r w:rsidRPr="00DE3730">
              <w:rPr>
                <w:rFonts w:ascii="Merriweather" w:eastAsia="Times New Roman" w:hAnsi="Merriweather" w:cs="Times New Roman"/>
                <w:color w:val="333333"/>
                <w:kern w:val="0"/>
                <w:sz w:val="23"/>
                <w:szCs w:val="23"/>
                <w14:ligatures w14:val="none"/>
              </w:rPr>
              <w:t>Roaf</w:t>
            </w:r>
            <w:proofErr w:type="spellEnd"/>
            <w:r w:rsidRPr="00DE3730">
              <w:rPr>
                <w:rFonts w:ascii="Merriweather" w:eastAsia="Times New Roman" w:hAnsi="Merriweather" w:cs="Times New Roman"/>
                <w:color w:val="333333"/>
                <w:kern w:val="0"/>
                <w:sz w:val="23"/>
                <w:szCs w:val="23"/>
                <w14:ligatures w14:val="none"/>
              </w:rPr>
              <w:t xml:space="preserve"> and W. </w:t>
            </w:r>
            <w:proofErr w:type="spellStart"/>
            <w:r w:rsidRPr="00DE3730">
              <w:rPr>
                <w:rFonts w:ascii="Merriweather" w:eastAsia="Times New Roman" w:hAnsi="Merriweather" w:cs="Times New Roman"/>
                <w:color w:val="333333"/>
                <w:kern w:val="0"/>
                <w:sz w:val="23"/>
                <w:szCs w:val="23"/>
                <w14:ligatures w14:val="none"/>
              </w:rPr>
              <w:t>Sallaberger</w:t>
            </w:r>
            <w:proofErr w:type="spellEnd"/>
            <w:r w:rsidRPr="00DE3730">
              <w:rPr>
                <w:rFonts w:ascii="Merriweather" w:eastAsia="Times New Roman" w:hAnsi="Merriweather" w:cs="Times New Roman"/>
                <w:color w:val="333333"/>
                <w:kern w:val="0"/>
                <w:sz w:val="23"/>
                <w:szCs w:val="23"/>
                <w14:ligatures w14:val="none"/>
              </w:rPr>
              <w:t xml:space="preserve"> (Wiesbaden: </w:t>
            </w:r>
            <w:proofErr w:type="spellStart"/>
            <w:r w:rsidRPr="00DE3730">
              <w:rPr>
                <w:rFonts w:ascii="Merriweather" w:eastAsia="Times New Roman" w:hAnsi="Merriweather" w:cs="Times New Roman"/>
                <w:color w:val="333333"/>
                <w:kern w:val="0"/>
                <w:sz w:val="23"/>
                <w:szCs w:val="23"/>
                <w14:ligatures w14:val="none"/>
              </w:rPr>
              <w:t>Harrassowitz</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Verlag</w:t>
            </w:r>
            <w:proofErr w:type="spellEnd"/>
            <w:r w:rsidRPr="00DE3730">
              <w:rPr>
                <w:rFonts w:ascii="Merriweather" w:eastAsia="Times New Roman" w:hAnsi="Merriweather" w:cs="Times New Roman"/>
                <w:color w:val="333333"/>
                <w:kern w:val="0"/>
                <w:sz w:val="23"/>
                <w:szCs w:val="23"/>
                <w14:ligatures w14:val="none"/>
              </w:rPr>
              <w:t xml:space="preserve">, 2013), 1–18; </w:t>
            </w:r>
            <w:proofErr w:type="spellStart"/>
            <w:r w:rsidRPr="00DE3730">
              <w:rPr>
                <w:rFonts w:ascii="Merriweather" w:eastAsia="Times New Roman" w:hAnsi="Merriweather" w:cs="Times New Roman"/>
                <w:color w:val="333333"/>
                <w:kern w:val="0"/>
                <w:sz w:val="23"/>
                <w:szCs w:val="23"/>
                <w14:ligatures w14:val="none"/>
              </w:rPr>
              <w:t>Berlejung</w:t>
            </w:r>
            <w:proofErr w:type="spellEnd"/>
            <w:r w:rsidRPr="00DE3730">
              <w:rPr>
                <w:rFonts w:ascii="Merriweather" w:eastAsia="Times New Roman" w:hAnsi="Merriweather" w:cs="Times New Roman"/>
                <w:color w:val="333333"/>
                <w:kern w:val="0"/>
                <w:sz w:val="23"/>
                <w:szCs w:val="23"/>
                <w14:ligatures w14:val="none"/>
              </w:rPr>
              <w:t>, “Living in the Land of Shinar,” 96.</w:t>
            </w:r>
            <w:proofErr w:type="gramEnd"/>
          </w:p>
        </w:tc>
        <w:tc>
          <w:tcPr>
            <w:tcW w:w="4252" w:type="dxa"/>
          </w:tcPr>
          <w:p w14:paraId="4B22D0CC" w14:textId="2678952A" w:rsidR="00DE3730" w:rsidRDefault="009C03DB" w:rsidP="00807EBB">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13. מקור השם "</w:t>
            </w:r>
            <w:proofErr w:type="spellStart"/>
            <w:r>
              <w:rPr>
                <w:rFonts w:ascii="Merriweather" w:eastAsia="Times New Roman" w:hAnsi="Merriweather" w:cs="Times New Roman" w:hint="cs"/>
                <w:color w:val="333333"/>
                <w:kern w:val="0"/>
                <w:sz w:val="23"/>
                <w:szCs w:val="23"/>
                <w:rtl/>
                <w:lang w:bidi="he-IL"/>
                <w14:ligatures w14:val="none"/>
              </w:rPr>
              <w:t>זיקורת</w:t>
            </w:r>
            <w:proofErr w:type="spellEnd"/>
            <w:r>
              <w:rPr>
                <w:rFonts w:ascii="Merriweather" w:eastAsia="Times New Roman" w:hAnsi="Merriweather" w:cs="Times New Roman" w:hint="cs"/>
                <w:color w:val="333333"/>
                <w:kern w:val="0"/>
                <w:sz w:val="23"/>
                <w:szCs w:val="23"/>
                <w:rtl/>
                <w:lang w:bidi="he-IL"/>
                <w14:ligatures w14:val="none"/>
              </w:rPr>
              <w:t xml:space="preserve">" במילה האכדית </w:t>
            </w:r>
            <w:proofErr w:type="spellStart"/>
            <w:r>
              <w:rPr>
                <w:rFonts w:ascii="Merriweather" w:eastAsia="Times New Roman" w:hAnsi="Merriweather" w:cs="Times New Roman" w:hint="cs"/>
                <w:color w:val="333333"/>
                <w:kern w:val="0"/>
                <w:sz w:val="23"/>
                <w:szCs w:val="23"/>
                <w:rtl/>
                <w:lang w:bidi="he-IL"/>
                <w14:ligatures w14:val="none"/>
              </w:rPr>
              <w:t>זִיקּוּרָתו</w:t>
            </w:r>
            <w:proofErr w:type="spellEnd"/>
            <w:r>
              <w:rPr>
                <w:rFonts w:ascii="Merriweather" w:eastAsia="Times New Roman" w:hAnsi="Merriweather" w:cs="Times New Roman" w:hint="cs"/>
                <w:color w:val="333333"/>
                <w:kern w:val="0"/>
                <w:sz w:val="23"/>
                <w:szCs w:val="23"/>
                <w:rtl/>
                <w:lang w:bidi="he-IL"/>
                <w14:ligatures w14:val="none"/>
              </w:rPr>
              <w:t xml:space="preserve">ּ, שנגזרה מהמילה זַקָרוּ, "לבנות לגובה". המילה מורה </w:t>
            </w:r>
            <w:r>
              <w:rPr>
                <w:rFonts w:ascii="Merriweather" w:eastAsia="Times New Roman" w:hAnsi="Merriweather" w:cs="Times New Roman" w:hint="cs"/>
                <w:color w:val="333333"/>
                <w:kern w:val="0"/>
                <w:sz w:val="23"/>
                <w:szCs w:val="23"/>
                <w:rtl/>
                <w:lang w:bidi="he-IL"/>
                <w14:ligatures w14:val="none"/>
              </w:rPr>
              <w:lastRenderedPageBreak/>
              <w:t xml:space="preserve">ככל </w:t>
            </w:r>
            <w:r w:rsidR="00807EBB">
              <w:rPr>
                <w:rFonts w:ascii="Merriweather" w:eastAsia="Times New Roman" w:hAnsi="Merriweather" w:cs="Times New Roman" w:hint="cs"/>
                <w:color w:val="333333"/>
                <w:kern w:val="0"/>
                <w:sz w:val="23"/>
                <w:szCs w:val="23"/>
                <w:rtl/>
                <w:lang w:bidi="he-IL"/>
                <w14:ligatures w14:val="none"/>
              </w:rPr>
              <w:t xml:space="preserve">הנראה על גובהם המרשים של </w:t>
            </w:r>
            <w:proofErr w:type="spellStart"/>
            <w:r w:rsidR="00807EBB">
              <w:rPr>
                <w:rFonts w:ascii="Merriweather" w:eastAsia="Times New Roman" w:hAnsi="Merriweather" w:cs="Times New Roman" w:hint="cs"/>
                <w:color w:val="333333"/>
                <w:kern w:val="0"/>
                <w:sz w:val="23"/>
                <w:szCs w:val="23"/>
                <w:rtl/>
                <w:lang w:bidi="he-IL"/>
                <w14:ligatures w14:val="none"/>
              </w:rPr>
              <w:t>ה</w:t>
            </w:r>
            <w:r>
              <w:rPr>
                <w:rFonts w:ascii="Merriweather" w:eastAsia="Times New Roman" w:hAnsi="Merriweather" w:cs="Times New Roman" w:hint="cs"/>
                <w:color w:val="333333"/>
                <w:kern w:val="0"/>
                <w:sz w:val="23"/>
                <w:szCs w:val="23"/>
                <w:rtl/>
                <w:lang w:bidi="he-IL"/>
                <w14:ligatures w14:val="none"/>
              </w:rPr>
              <w:t>מגדל</w:t>
            </w:r>
            <w:r w:rsidR="00807EBB">
              <w:rPr>
                <w:rFonts w:ascii="Merriweather" w:eastAsia="Times New Roman" w:hAnsi="Merriweather" w:cs="Times New Roman" w:hint="cs"/>
                <w:color w:val="333333"/>
                <w:kern w:val="0"/>
                <w:sz w:val="23"/>
                <w:szCs w:val="23"/>
                <w:rtl/>
                <w:lang w:bidi="he-IL"/>
                <w14:ligatures w14:val="none"/>
              </w:rPr>
              <w:t>ים־מקדשים</w:t>
            </w:r>
            <w:proofErr w:type="spellEnd"/>
            <w:r>
              <w:rPr>
                <w:rFonts w:ascii="Merriweather" w:eastAsia="Times New Roman" w:hAnsi="Merriweather" w:cs="Times New Roman" w:hint="cs"/>
                <w:color w:val="333333"/>
                <w:kern w:val="0"/>
                <w:sz w:val="23"/>
                <w:szCs w:val="23"/>
                <w:rtl/>
                <w:lang w:bidi="he-IL"/>
                <w14:ligatures w14:val="none"/>
              </w:rPr>
              <w:t xml:space="preserve"> במסופוטמיה. המונח ש</w:t>
            </w:r>
            <w:r w:rsidR="00807EBB">
              <w:rPr>
                <w:rFonts w:ascii="Merriweather" w:eastAsia="Times New Roman" w:hAnsi="Merriweather" w:cs="Times New Roman" w:hint="cs"/>
                <w:color w:val="333333"/>
                <w:kern w:val="0"/>
                <w:sz w:val="23"/>
                <w:szCs w:val="23"/>
                <w:rtl/>
                <w:lang w:bidi="he-IL"/>
                <w14:ligatures w14:val="none"/>
              </w:rPr>
              <w:t>י</w:t>
            </w:r>
            <w:r>
              <w:rPr>
                <w:rFonts w:ascii="Merriweather" w:eastAsia="Times New Roman" w:hAnsi="Merriweather" w:cs="Times New Roman" w:hint="cs"/>
                <w:color w:val="333333"/>
                <w:kern w:val="0"/>
                <w:sz w:val="23"/>
                <w:szCs w:val="23"/>
                <w:rtl/>
                <w:lang w:bidi="he-IL"/>
                <w14:ligatures w14:val="none"/>
              </w:rPr>
              <w:t xml:space="preserve">מש גם לציון גובהו של הר, ובייחוד פסגתו. על בניין </w:t>
            </w:r>
            <w:proofErr w:type="spellStart"/>
            <w:r>
              <w:rPr>
                <w:rFonts w:ascii="Merriweather" w:eastAsia="Times New Roman" w:hAnsi="Merriweather" w:cs="Times New Roman" w:hint="cs"/>
                <w:color w:val="333333"/>
                <w:kern w:val="0"/>
                <w:sz w:val="23"/>
                <w:szCs w:val="23"/>
                <w:rtl/>
                <w:lang w:bidi="he-IL"/>
                <w14:ligatures w14:val="none"/>
              </w:rPr>
              <w:t>הזיקורתים</w:t>
            </w:r>
            <w:proofErr w:type="spellEnd"/>
            <w:r>
              <w:rPr>
                <w:rFonts w:ascii="Merriweather" w:eastAsia="Times New Roman" w:hAnsi="Merriweather" w:cs="Times New Roman" w:hint="cs"/>
                <w:color w:val="333333"/>
                <w:kern w:val="0"/>
                <w:sz w:val="23"/>
                <w:szCs w:val="23"/>
                <w:rtl/>
                <w:lang w:bidi="he-IL"/>
                <w14:ligatures w14:val="none"/>
              </w:rPr>
              <w:t xml:space="preserve"> ראו למשל:</w:t>
            </w:r>
          </w:p>
          <w:p w14:paraId="12DAE7A2" w14:textId="19C92602" w:rsidR="009C03DB" w:rsidRPr="00DE3730" w:rsidRDefault="009C03DB" w:rsidP="009C03DB">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 xml:space="preserve">Wilfrid </w:t>
            </w:r>
            <w:proofErr w:type="spellStart"/>
            <w:r w:rsidRPr="00DE3730">
              <w:rPr>
                <w:rFonts w:ascii="Merriweather" w:eastAsia="Times New Roman" w:hAnsi="Merriweather" w:cs="Times New Roman"/>
                <w:color w:val="333333"/>
                <w:kern w:val="0"/>
                <w:sz w:val="23"/>
                <w:szCs w:val="23"/>
                <w14:ligatures w14:val="none"/>
              </w:rPr>
              <w:t>Allinger-Csollich</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color w:val="333333"/>
                <w:kern w:val="0"/>
                <w:sz w:val="23"/>
                <w:szCs w:val="23"/>
                <w14:ligatures w14:val="none"/>
              </w:rPr>
              <w:t>Gedanken</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über</w:t>
            </w:r>
            <w:proofErr w:type="spellEnd"/>
            <w:r w:rsidRPr="00DE3730">
              <w:rPr>
                <w:rFonts w:ascii="Merriweather" w:eastAsia="Times New Roman" w:hAnsi="Merriweather" w:cs="Times New Roman"/>
                <w:color w:val="333333"/>
                <w:kern w:val="0"/>
                <w:sz w:val="23"/>
                <w:szCs w:val="23"/>
                <w14:ligatures w14:val="none"/>
              </w:rPr>
              <w:t xml:space="preserve"> das </w:t>
            </w:r>
            <w:proofErr w:type="spellStart"/>
            <w:r w:rsidRPr="00DE3730">
              <w:rPr>
                <w:rFonts w:ascii="Merriweather" w:eastAsia="Times New Roman" w:hAnsi="Merriweather" w:cs="Times New Roman"/>
                <w:color w:val="333333"/>
                <w:kern w:val="0"/>
                <w:sz w:val="23"/>
                <w:szCs w:val="23"/>
                <w14:ligatures w14:val="none"/>
              </w:rPr>
              <w:t>Aussehen</w:t>
            </w:r>
            <w:proofErr w:type="spellEnd"/>
            <w:r w:rsidRPr="00DE3730">
              <w:rPr>
                <w:rFonts w:ascii="Merriweather" w:eastAsia="Times New Roman" w:hAnsi="Merriweather" w:cs="Times New Roman"/>
                <w:color w:val="333333"/>
                <w:kern w:val="0"/>
                <w:sz w:val="23"/>
                <w:szCs w:val="23"/>
                <w14:ligatures w14:val="none"/>
              </w:rPr>
              <w:t xml:space="preserve"> und die </w:t>
            </w:r>
            <w:proofErr w:type="spellStart"/>
            <w:r w:rsidRPr="00DE3730">
              <w:rPr>
                <w:rFonts w:ascii="Merriweather" w:eastAsia="Times New Roman" w:hAnsi="Merriweather" w:cs="Times New Roman"/>
                <w:color w:val="333333"/>
                <w:kern w:val="0"/>
                <w:sz w:val="23"/>
                <w:szCs w:val="23"/>
                <w14:ligatures w14:val="none"/>
              </w:rPr>
              <w:t>Funktion</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einer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Ziqqurrat</w:t>
            </w:r>
            <w:proofErr w:type="spellEnd"/>
            <w:r w:rsidRPr="00DE3730">
              <w:rPr>
                <w:rFonts w:ascii="Merriweather" w:eastAsia="Times New Roman" w:hAnsi="Merriweather" w:cs="Times New Roman"/>
                <w:color w:val="333333"/>
                <w:kern w:val="0"/>
                <w:sz w:val="23"/>
                <w:szCs w:val="23"/>
                <w14:ligatures w14:val="none"/>
              </w:rPr>
              <w:t>,” in </w:t>
            </w:r>
            <w:proofErr w:type="spellStart"/>
            <w:r w:rsidRPr="00DE3730">
              <w:rPr>
                <w:rFonts w:ascii="Merriweather" w:eastAsia="Times New Roman" w:hAnsi="Merriweather" w:cs="Times New Roman"/>
                <w:i/>
                <w:iCs/>
                <w:color w:val="333333"/>
                <w:kern w:val="0"/>
                <w:sz w:val="23"/>
                <w:szCs w:val="23"/>
                <w14:ligatures w14:val="none"/>
              </w:rPr>
              <w:t>Tempel</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im</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Alten</w:t>
            </w:r>
            <w:proofErr w:type="spellEnd"/>
            <w:r w:rsidRPr="00DE3730">
              <w:rPr>
                <w:rFonts w:ascii="Merriweather" w:eastAsia="Times New Roman" w:hAnsi="Merriweather" w:cs="Times New Roman"/>
                <w:i/>
                <w:iCs/>
                <w:color w:val="333333"/>
                <w:kern w:val="0"/>
                <w:sz w:val="23"/>
                <w:szCs w:val="23"/>
                <w14:ligatures w14:val="none"/>
              </w:rPr>
              <w:t xml:space="preserve"> Orient</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7</w:t>
            </w:r>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Internationales</w:t>
            </w:r>
            <w:proofErr w:type="spellEnd"/>
            <w:r w:rsidRPr="00DE3730">
              <w:rPr>
                <w:rFonts w:ascii="Merriweather" w:eastAsia="Times New Roman" w:hAnsi="Merriweather" w:cs="Times New Roman"/>
                <w:i/>
                <w:iCs/>
                <w:color w:val="333333"/>
                <w:kern w:val="0"/>
                <w:sz w:val="23"/>
                <w:szCs w:val="23"/>
                <w14:ligatures w14:val="none"/>
              </w:rPr>
              <w:t xml:space="preserve"> Colloquium der </w:t>
            </w:r>
            <w:proofErr w:type="spellStart"/>
            <w:r w:rsidRPr="00DE3730">
              <w:rPr>
                <w:rFonts w:ascii="Merriweather" w:eastAsia="Times New Roman" w:hAnsi="Merriweather" w:cs="Times New Roman"/>
                <w:i/>
                <w:iCs/>
                <w:color w:val="333333"/>
                <w:kern w:val="0"/>
                <w:sz w:val="23"/>
                <w:szCs w:val="23"/>
                <w14:ligatures w14:val="none"/>
              </w:rPr>
              <w:t>Deutschen</w:t>
            </w:r>
            <w:proofErr w:type="spellEnd"/>
            <w:r w:rsidRPr="00DE3730">
              <w:rPr>
                <w:rFonts w:ascii="Merriweather" w:eastAsia="Times New Roman" w:hAnsi="Merriweather" w:cs="Times New Roman"/>
                <w:i/>
                <w:iCs/>
                <w:color w:val="333333"/>
                <w:kern w:val="0"/>
                <w:sz w:val="23"/>
                <w:szCs w:val="23"/>
                <w14:ligatures w14:val="none"/>
              </w:rPr>
              <w:t xml:space="preserve"> Orient-</w:t>
            </w:r>
            <w:proofErr w:type="spellStart"/>
            <w:r w:rsidRPr="00DE3730">
              <w:rPr>
                <w:rFonts w:ascii="Merriweather" w:eastAsia="Times New Roman" w:hAnsi="Merriweather" w:cs="Times New Roman"/>
                <w:i/>
                <w:iCs/>
                <w:color w:val="333333"/>
                <w:kern w:val="0"/>
                <w:sz w:val="23"/>
                <w:szCs w:val="23"/>
                <w14:ligatures w14:val="none"/>
              </w:rPr>
              <w:t>Gesellschaft</w:t>
            </w:r>
            <w:proofErr w:type="spellEnd"/>
            <w:r w:rsidRPr="00DE3730">
              <w:rPr>
                <w:rFonts w:ascii="Merriweather" w:eastAsia="Times New Roman" w:hAnsi="Merriweather" w:cs="Times New Roman"/>
                <w:i/>
                <w:iCs/>
                <w:color w:val="333333"/>
                <w:kern w:val="0"/>
                <w:sz w:val="23"/>
                <w:szCs w:val="23"/>
                <w14:ligatures w14:val="none"/>
              </w:rPr>
              <w:t xml:space="preserve"> 11</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13</w:t>
            </w:r>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Oktober</w:t>
            </w:r>
            <w:proofErr w:type="spellEnd"/>
            <w:r w:rsidRPr="00DE3730">
              <w:rPr>
                <w:rFonts w:ascii="Merriweather" w:eastAsia="Times New Roman" w:hAnsi="Merriweather" w:cs="Times New Roman"/>
                <w:i/>
                <w:iCs/>
                <w:color w:val="333333"/>
                <w:kern w:val="0"/>
                <w:sz w:val="23"/>
                <w:szCs w:val="23"/>
                <w14:ligatures w14:val="none"/>
              </w:rPr>
              <w:t xml:space="preserve"> 2009</w:t>
            </w:r>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München</w:t>
            </w:r>
            <w:proofErr w:type="spellEnd"/>
            <w:r w:rsidRPr="00DE3730">
              <w:rPr>
                <w:rFonts w:ascii="Merriweather" w:eastAsia="Times New Roman" w:hAnsi="Merriweather" w:cs="Times New Roman"/>
                <w:color w:val="333333"/>
                <w:kern w:val="0"/>
                <w:sz w:val="23"/>
                <w:szCs w:val="23"/>
                <w14:ligatures w14:val="none"/>
              </w:rPr>
              <w:t xml:space="preserve">, ed. K. </w:t>
            </w:r>
            <w:proofErr w:type="spellStart"/>
            <w:r w:rsidRPr="00DE3730">
              <w:rPr>
                <w:rFonts w:ascii="Merriweather" w:eastAsia="Times New Roman" w:hAnsi="Merriweather" w:cs="Times New Roman"/>
                <w:color w:val="333333"/>
                <w:kern w:val="0"/>
                <w:sz w:val="23"/>
                <w:szCs w:val="23"/>
                <w14:ligatures w14:val="none"/>
              </w:rPr>
              <w:t>Kainuth</w:t>
            </w:r>
            <w:proofErr w:type="spellEnd"/>
            <w:r w:rsidRPr="00DE3730">
              <w:rPr>
                <w:rFonts w:ascii="Merriweather" w:eastAsia="Times New Roman" w:hAnsi="Merriweather" w:cs="Times New Roman"/>
                <w:color w:val="333333"/>
                <w:kern w:val="0"/>
                <w:sz w:val="23"/>
                <w:szCs w:val="23"/>
                <w14:ligatures w14:val="none"/>
              </w:rPr>
              <w:t xml:space="preserve">, A. </w:t>
            </w:r>
            <w:proofErr w:type="spellStart"/>
            <w:r w:rsidRPr="00DE3730">
              <w:rPr>
                <w:rFonts w:ascii="Merriweather" w:eastAsia="Times New Roman" w:hAnsi="Merriweather" w:cs="Times New Roman"/>
                <w:color w:val="333333"/>
                <w:kern w:val="0"/>
                <w:sz w:val="23"/>
                <w:szCs w:val="23"/>
                <w14:ligatures w14:val="none"/>
              </w:rPr>
              <w:t>Löhnert</w:t>
            </w:r>
            <w:proofErr w:type="spellEnd"/>
            <w:r w:rsidRPr="00DE3730">
              <w:rPr>
                <w:rFonts w:ascii="Merriweather" w:eastAsia="Times New Roman" w:hAnsi="Merriweather" w:cs="Times New Roman"/>
                <w:color w:val="333333"/>
                <w:kern w:val="0"/>
                <w:sz w:val="23"/>
                <w:szCs w:val="23"/>
                <w14:ligatures w14:val="none"/>
              </w:rPr>
              <w:t xml:space="preserve">, J. J. L. Miller, A. Otto, M. </w:t>
            </w:r>
            <w:proofErr w:type="spellStart"/>
            <w:r w:rsidRPr="00DE3730">
              <w:rPr>
                <w:rFonts w:ascii="Merriweather" w:eastAsia="Times New Roman" w:hAnsi="Merriweather" w:cs="Times New Roman"/>
                <w:color w:val="333333"/>
                <w:kern w:val="0"/>
                <w:sz w:val="23"/>
                <w:szCs w:val="23"/>
                <w14:ligatures w14:val="none"/>
              </w:rPr>
              <w:t>Roaf</w:t>
            </w:r>
            <w:proofErr w:type="spellEnd"/>
            <w:r w:rsidRPr="00DE3730">
              <w:rPr>
                <w:rFonts w:ascii="Merriweather" w:eastAsia="Times New Roman" w:hAnsi="Merriweather" w:cs="Times New Roman"/>
                <w:color w:val="333333"/>
                <w:kern w:val="0"/>
                <w:sz w:val="23"/>
                <w:szCs w:val="23"/>
                <w14:ligatures w14:val="none"/>
              </w:rPr>
              <w:t xml:space="preserve"> and W. </w:t>
            </w:r>
            <w:proofErr w:type="spellStart"/>
            <w:r w:rsidRPr="00DE3730">
              <w:rPr>
                <w:rFonts w:ascii="Merriweather" w:eastAsia="Times New Roman" w:hAnsi="Merriweather" w:cs="Times New Roman"/>
                <w:color w:val="333333"/>
                <w:kern w:val="0"/>
                <w:sz w:val="23"/>
                <w:szCs w:val="23"/>
                <w14:ligatures w14:val="none"/>
              </w:rPr>
              <w:t>Sallaberger</w:t>
            </w:r>
            <w:proofErr w:type="spellEnd"/>
            <w:r w:rsidRPr="00DE3730">
              <w:rPr>
                <w:rFonts w:ascii="Merriweather" w:eastAsia="Times New Roman" w:hAnsi="Merriweather" w:cs="Times New Roman"/>
                <w:color w:val="333333"/>
                <w:kern w:val="0"/>
                <w:sz w:val="23"/>
                <w:szCs w:val="23"/>
                <w14:ligatures w14:val="none"/>
              </w:rPr>
              <w:t xml:space="preserve"> (Wiesbaden: </w:t>
            </w:r>
            <w:proofErr w:type="spellStart"/>
            <w:r w:rsidRPr="00DE3730">
              <w:rPr>
                <w:rFonts w:ascii="Merriweather" w:eastAsia="Times New Roman" w:hAnsi="Merriweather" w:cs="Times New Roman"/>
                <w:color w:val="333333"/>
                <w:kern w:val="0"/>
                <w:sz w:val="23"/>
                <w:szCs w:val="23"/>
                <w14:ligatures w14:val="none"/>
              </w:rPr>
              <w:t>Harrassowitz</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Verlag</w:t>
            </w:r>
            <w:proofErr w:type="spellEnd"/>
            <w:r w:rsidRPr="00DE3730">
              <w:rPr>
                <w:rFonts w:ascii="Merriweather" w:eastAsia="Times New Roman" w:hAnsi="Merriweather" w:cs="Times New Roman"/>
                <w:color w:val="333333"/>
                <w:kern w:val="0"/>
                <w:sz w:val="23"/>
                <w:szCs w:val="23"/>
                <w14:ligatures w14:val="none"/>
              </w:rPr>
              <w:t xml:space="preserve">, 2013), 1–18; </w:t>
            </w:r>
            <w:proofErr w:type="spellStart"/>
            <w:r w:rsidRPr="00DE3730">
              <w:rPr>
                <w:rFonts w:ascii="Merriweather" w:eastAsia="Times New Roman" w:hAnsi="Merriweather" w:cs="Times New Roman"/>
                <w:color w:val="333333"/>
                <w:kern w:val="0"/>
                <w:sz w:val="23"/>
                <w:szCs w:val="23"/>
                <w14:ligatures w14:val="none"/>
              </w:rPr>
              <w:t>Berlejung</w:t>
            </w:r>
            <w:proofErr w:type="spellEnd"/>
            <w:r w:rsidRPr="00DE3730">
              <w:rPr>
                <w:rFonts w:ascii="Merriweather" w:eastAsia="Times New Roman" w:hAnsi="Merriweather" w:cs="Times New Roman"/>
                <w:color w:val="333333"/>
                <w:kern w:val="0"/>
                <w:sz w:val="23"/>
                <w:szCs w:val="23"/>
                <w14:ligatures w14:val="none"/>
              </w:rPr>
              <w:t>, “Living in the Land of Shinar,” 96.</w:t>
            </w:r>
          </w:p>
        </w:tc>
      </w:tr>
      <w:tr w:rsidR="00DE3730" w:rsidRPr="00DE3730" w14:paraId="4BADB8E1" w14:textId="72F4FD4D" w:rsidTr="00DE3730">
        <w:tc>
          <w:tcPr>
            <w:tcW w:w="5098" w:type="dxa"/>
          </w:tcPr>
          <w:p w14:paraId="2248533B"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See, e.g., Claus Ambos, “</w:t>
            </w:r>
            <w:proofErr w:type="spellStart"/>
            <w:r w:rsidRPr="00DE3730">
              <w:rPr>
                <w:rFonts w:ascii="Merriweather" w:eastAsia="Times New Roman" w:hAnsi="Merriweather" w:cs="Times New Roman"/>
                <w:color w:val="333333"/>
                <w:kern w:val="0"/>
                <w:sz w:val="23"/>
                <w:szCs w:val="23"/>
                <w14:ligatures w14:val="none"/>
              </w:rPr>
              <w:t>Ziqqurrat</w:t>
            </w:r>
            <w:proofErr w:type="spellEnd"/>
            <w:r w:rsidRPr="00DE3730">
              <w:rPr>
                <w:rFonts w:ascii="Merriweather" w:eastAsia="Times New Roman" w:hAnsi="Merriweather" w:cs="Times New Roman"/>
                <w:color w:val="333333"/>
                <w:kern w:val="0"/>
                <w:sz w:val="23"/>
                <w:szCs w:val="23"/>
                <w14:ligatures w14:val="none"/>
              </w:rPr>
              <w:t xml:space="preserve">: A. </w:t>
            </w:r>
            <w:proofErr w:type="spellStart"/>
            <w:r w:rsidRPr="00DE3730">
              <w:rPr>
                <w:rFonts w:ascii="Merriweather" w:eastAsia="Times New Roman" w:hAnsi="Merriweather" w:cs="Times New Roman"/>
                <w:color w:val="333333"/>
                <w:kern w:val="0"/>
                <w:sz w:val="23"/>
                <w:szCs w:val="23"/>
                <w14:ligatures w14:val="none"/>
              </w:rPr>
              <w:t>Philologisch</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Reallexikon</w:t>
            </w:r>
            <w:proofErr w:type="spellEnd"/>
            <w:r w:rsidRPr="00DE3730">
              <w:rPr>
                <w:rFonts w:ascii="Merriweather" w:eastAsia="Times New Roman" w:hAnsi="Merriweather" w:cs="Times New Roman"/>
                <w:i/>
                <w:iCs/>
                <w:color w:val="333333"/>
                <w:kern w:val="0"/>
                <w:sz w:val="23"/>
                <w:szCs w:val="23"/>
                <w14:ligatures w14:val="none"/>
              </w:rPr>
              <w:t xml:space="preserve"> der </w:t>
            </w:r>
            <w:proofErr w:type="spellStart"/>
            <w:r w:rsidRPr="00DE3730">
              <w:rPr>
                <w:rFonts w:ascii="Merriweather" w:eastAsia="Times New Roman" w:hAnsi="Merriweather" w:cs="Times New Roman"/>
                <w:i/>
                <w:iCs/>
                <w:color w:val="333333"/>
                <w:kern w:val="0"/>
                <w:sz w:val="23"/>
                <w:szCs w:val="23"/>
                <w14:ligatures w14:val="none"/>
              </w:rPr>
              <w:t>Assyriologie</w:t>
            </w:r>
            <w:proofErr w:type="spellEnd"/>
            <w:r w:rsidRPr="00DE3730">
              <w:rPr>
                <w:rFonts w:ascii="Merriweather" w:eastAsia="Times New Roman" w:hAnsi="Merriweather" w:cs="Times New Roman"/>
                <w:i/>
                <w:iCs/>
                <w:color w:val="333333"/>
                <w:kern w:val="0"/>
                <w:sz w:val="23"/>
                <w:szCs w:val="23"/>
                <w14:ligatures w14:val="none"/>
              </w:rPr>
              <w:t xml:space="preserve"> und </w:t>
            </w:r>
            <w:proofErr w:type="spellStart"/>
            <w:r w:rsidRPr="00DE3730">
              <w:rPr>
                <w:rFonts w:ascii="Merriweather" w:eastAsia="Times New Roman" w:hAnsi="Merriweather" w:cs="Times New Roman"/>
                <w:i/>
                <w:iCs/>
                <w:color w:val="333333"/>
                <w:kern w:val="0"/>
                <w:sz w:val="23"/>
                <w:szCs w:val="23"/>
                <w14:ligatures w14:val="none"/>
              </w:rPr>
              <w:t>Vorderasiatischen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Archäologie</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15: 323–325; and Peter A. </w:t>
            </w:r>
            <w:proofErr w:type="spellStart"/>
            <w:r w:rsidRPr="00DE3730">
              <w:rPr>
                <w:rFonts w:ascii="Merriweather" w:eastAsia="Times New Roman" w:hAnsi="Merriweather" w:cs="Times New Roman"/>
                <w:color w:val="333333"/>
                <w:kern w:val="0"/>
                <w:sz w:val="23"/>
                <w:szCs w:val="23"/>
                <w14:ligatures w14:val="none"/>
              </w:rPr>
              <w:t>Miglus</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color w:val="333333"/>
                <w:kern w:val="0"/>
                <w:sz w:val="23"/>
                <w:szCs w:val="23"/>
                <w14:ligatures w14:val="none"/>
              </w:rPr>
              <w:t>Ziqqurrat</w:t>
            </w:r>
            <w:proofErr w:type="spellEnd"/>
            <w:r w:rsidRPr="00DE3730">
              <w:rPr>
                <w:rFonts w:ascii="Merriweather" w:eastAsia="Times New Roman" w:hAnsi="Merriweather" w:cs="Times New Roman"/>
                <w:color w:val="333333"/>
                <w:kern w:val="0"/>
                <w:sz w:val="23"/>
                <w:szCs w:val="23"/>
                <w14:ligatures w14:val="none"/>
              </w:rPr>
              <w:t xml:space="preserve">. B. </w:t>
            </w:r>
            <w:proofErr w:type="spellStart"/>
            <w:r w:rsidRPr="00DE3730">
              <w:rPr>
                <w:rFonts w:ascii="Merriweather" w:eastAsia="Times New Roman" w:hAnsi="Merriweather" w:cs="Times New Roman"/>
                <w:color w:val="333333"/>
                <w:kern w:val="0"/>
                <w:sz w:val="23"/>
                <w:szCs w:val="23"/>
                <w14:ligatures w14:val="none"/>
              </w:rPr>
              <w:t>Archäologisch</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Reallexikon</w:t>
            </w:r>
            <w:proofErr w:type="spellEnd"/>
            <w:r w:rsidRPr="00DE3730">
              <w:rPr>
                <w:rFonts w:ascii="Merriweather" w:eastAsia="Times New Roman" w:hAnsi="Merriweather" w:cs="Times New Roman"/>
                <w:i/>
                <w:iCs/>
                <w:color w:val="333333"/>
                <w:kern w:val="0"/>
                <w:sz w:val="23"/>
                <w:szCs w:val="23"/>
                <w14:ligatures w14:val="none"/>
              </w:rPr>
              <w:t xml:space="preserve"> der </w:t>
            </w:r>
            <w:proofErr w:type="spellStart"/>
            <w:r w:rsidRPr="00DE3730">
              <w:rPr>
                <w:rFonts w:ascii="Merriweather" w:eastAsia="Times New Roman" w:hAnsi="Merriweather" w:cs="Times New Roman"/>
                <w:i/>
                <w:iCs/>
                <w:color w:val="333333"/>
                <w:kern w:val="0"/>
                <w:sz w:val="23"/>
                <w:szCs w:val="23"/>
                <w14:ligatures w14:val="none"/>
              </w:rPr>
              <w:t>Assyriologie</w:t>
            </w:r>
            <w:proofErr w:type="spellEnd"/>
            <w:r w:rsidRPr="00DE3730">
              <w:rPr>
                <w:rFonts w:ascii="Merriweather" w:eastAsia="Times New Roman" w:hAnsi="Merriweather" w:cs="Times New Roman"/>
                <w:i/>
                <w:iCs/>
                <w:color w:val="333333"/>
                <w:kern w:val="0"/>
                <w:sz w:val="23"/>
                <w:szCs w:val="23"/>
                <w14:ligatures w14:val="none"/>
              </w:rPr>
              <w:t xml:space="preserve"> und </w:t>
            </w:r>
            <w:proofErr w:type="spellStart"/>
            <w:r w:rsidRPr="00DE3730">
              <w:rPr>
                <w:rFonts w:ascii="Merriweather" w:eastAsia="Times New Roman" w:hAnsi="Merriweather" w:cs="Times New Roman"/>
                <w:i/>
                <w:iCs/>
                <w:color w:val="333333"/>
                <w:kern w:val="0"/>
                <w:sz w:val="23"/>
                <w:szCs w:val="23"/>
                <w14:ligatures w14:val="none"/>
              </w:rPr>
              <w:t>Vorderasiatischen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Archäologie</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15: 325–330.</w:t>
            </w:r>
          </w:p>
        </w:tc>
        <w:tc>
          <w:tcPr>
            <w:tcW w:w="4252" w:type="dxa"/>
          </w:tcPr>
          <w:p w14:paraId="19B262FE" w14:textId="6B8C5DE6" w:rsidR="00DE3730" w:rsidRDefault="00EB1ED2" w:rsidP="00EB1ED2">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14. ראו למשל:</w:t>
            </w:r>
          </w:p>
          <w:p w14:paraId="3BA66FCE" w14:textId="6501B0C2" w:rsidR="00EB1ED2" w:rsidRPr="00DE3730" w:rsidRDefault="00EB1ED2" w:rsidP="00EB1ED2">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Claus Ambos, “</w:t>
            </w:r>
            <w:proofErr w:type="spellStart"/>
            <w:r w:rsidRPr="00DE3730">
              <w:rPr>
                <w:rFonts w:ascii="Merriweather" w:eastAsia="Times New Roman" w:hAnsi="Merriweather" w:cs="Times New Roman"/>
                <w:color w:val="333333"/>
                <w:kern w:val="0"/>
                <w:sz w:val="23"/>
                <w:szCs w:val="23"/>
                <w14:ligatures w14:val="none"/>
              </w:rPr>
              <w:t>Ziqqurrat</w:t>
            </w:r>
            <w:proofErr w:type="spellEnd"/>
            <w:r w:rsidRPr="00DE3730">
              <w:rPr>
                <w:rFonts w:ascii="Merriweather" w:eastAsia="Times New Roman" w:hAnsi="Merriweather" w:cs="Times New Roman"/>
                <w:color w:val="333333"/>
                <w:kern w:val="0"/>
                <w:sz w:val="23"/>
                <w:szCs w:val="23"/>
                <w14:ligatures w14:val="none"/>
              </w:rPr>
              <w:t xml:space="preserve">: A. </w:t>
            </w:r>
            <w:proofErr w:type="spellStart"/>
            <w:r w:rsidRPr="00DE3730">
              <w:rPr>
                <w:rFonts w:ascii="Merriweather" w:eastAsia="Times New Roman" w:hAnsi="Merriweather" w:cs="Times New Roman"/>
                <w:color w:val="333333"/>
                <w:kern w:val="0"/>
                <w:sz w:val="23"/>
                <w:szCs w:val="23"/>
                <w14:ligatures w14:val="none"/>
              </w:rPr>
              <w:t>Philologisch</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Reallexikon</w:t>
            </w:r>
            <w:proofErr w:type="spellEnd"/>
            <w:r w:rsidRPr="00DE3730">
              <w:rPr>
                <w:rFonts w:ascii="Merriweather" w:eastAsia="Times New Roman" w:hAnsi="Merriweather" w:cs="Times New Roman"/>
                <w:i/>
                <w:iCs/>
                <w:color w:val="333333"/>
                <w:kern w:val="0"/>
                <w:sz w:val="23"/>
                <w:szCs w:val="23"/>
                <w14:ligatures w14:val="none"/>
              </w:rPr>
              <w:t xml:space="preserve"> der </w:t>
            </w:r>
            <w:proofErr w:type="spellStart"/>
            <w:r w:rsidRPr="00DE3730">
              <w:rPr>
                <w:rFonts w:ascii="Merriweather" w:eastAsia="Times New Roman" w:hAnsi="Merriweather" w:cs="Times New Roman"/>
                <w:i/>
                <w:iCs/>
                <w:color w:val="333333"/>
                <w:kern w:val="0"/>
                <w:sz w:val="23"/>
                <w:szCs w:val="23"/>
                <w14:ligatures w14:val="none"/>
              </w:rPr>
              <w:t>Assyriologie</w:t>
            </w:r>
            <w:proofErr w:type="spellEnd"/>
            <w:r w:rsidRPr="00DE3730">
              <w:rPr>
                <w:rFonts w:ascii="Merriweather" w:eastAsia="Times New Roman" w:hAnsi="Merriweather" w:cs="Times New Roman"/>
                <w:i/>
                <w:iCs/>
                <w:color w:val="333333"/>
                <w:kern w:val="0"/>
                <w:sz w:val="23"/>
                <w:szCs w:val="23"/>
                <w14:ligatures w14:val="none"/>
              </w:rPr>
              <w:t xml:space="preserve"> und </w:t>
            </w:r>
            <w:proofErr w:type="spellStart"/>
            <w:r w:rsidRPr="00DE3730">
              <w:rPr>
                <w:rFonts w:ascii="Merriweather" w:eastAsia="Times New Roman" w:hAnsi="Merriweather" w:cs="Times New Roman"/>
                <w:i/>
                <w:iCs/>
                <w:color w:val="333333"/>
                <w:kern w:val="0"/>
                <w:sz w:val="23"/>
                <w:szCs w:val="23"/>
                <w14:ligatures w14:val="none"/>
              </w:rPr>
              <w:t>Vorderasiatischen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Archäologie</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15: 323–325; and Peter A. </w:t>
            </w:r>
            <w:proofErr w:type="spellStart"/>
            <w:r w:rsidRPr="00DE3730">
              <w:rPr>
                <w:rFonts w:ascii="Merriweather" w:eastAsia="Times New Roman" w:hAnsi="Merriweather" w:cs="Times New Roman"/>
                <w:color w:val="333333"/>
                <w:kern w:val="0"/>
                <w:sz w:val="23"/>
                <w:szCs w:val="23"/>
                <w14:ligatures w14:val="none"/>
              </w:rPr>
              <w:t>Miglus</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color w:val="333333"/>
                <w:kern w:val="0"/>
                <w:sz w:val="23"/>
                <w:szCs w:val="23"/>
                <w14:ligatures w14:val="none"/>
              </w:rPr>
              <w:t>Ziqqurrat</w:t>
            </w:r>
            <w:proofErr w:type="spellEnd"/>
            <w:r w:rsidRPr="00DE3730">
              <w:rPr>
                <w:rFonts w:ascii="Merriweather" w:eastAsia="Times New Roman" w:hAnsi="Merriweather" w:cs="Times New Roman"/>
                <w:color w:val="333333"/>
                <w:kern w:val="0"/>
                <w:sz w:val="23"/>
                <w:szCs w:val="23"/>
                <w14:ligatures w14:val="none"/>
              </w:rPr>
              <w:t xml:space="preserve">. B. </w:t>
            </w:r>
            <w:proofErr w:type="spellStart"/>
            <w:r w:rsidRPr="00DE3730">
              <w:rPr>
                <w:rFonts w:ascii="Merriweather" w:eastAsia="Times New Roman" w:hAnsi="Merriweather" w:cs="Times New Roman"/>
                <w:color w:val="333333"/>
                <w:kern w:val="0"/>
                <w:sz w:val="23"/>
                <w:szCs w:val="23"/>
                <w14:ligatures w14:val="none"/>
              </w:rPr>
              <w:t>Archäologisch</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Reallexikon</w:t>
            </w:r>
            <w:proofErr w:type="spellEnd"/>
            <w:r w:rsidRPr="00DE3730">
              <w:rPr>
                <w:rFonts w:ascii="Merriweather" w:eastAsia="Times New Roman" w:hAnsi="Merriweather" w:cs="Times New Roman"/>
                <w:i/>
                <w:iCs/>
                <w:color w:val="333333"/>
                <w:kern w:val="0"/>
                <w:sz w:val="23"/>
                <w:szCs w:val="23"/>
                <w14:ligatures w14:val="none"/>
              </w:rPr>
              <w:t xml:space="preserve"> der </w:t>
            </w:r>
            <w:proofErr w:type="spellStart"/>
            <w:r w:rsidRPr="00DE3730">
              <w:rPr>
                <w:rFonts w:ascii="Merriweather" w:eastAsia="Times New Roman" w:hAnsi="Merriweather" w:cs="Times New Roman"/>
                <w:i/>
                <w:iCs/>
                <w:color w:val="333333"/>
                <w:kern w:val="0"/>
                <w:sz w:val="23"/>
                <w:szCs w:val="23"/>
                <w14:ligatures w14:val="none"/>
              </w:rPr>
              <w:t>Assyriologie</w:t>
            </w:r>
            <w:proofErr w:type="spellEnd"/>
            <w:r w:rsidRPr="00DE3730">
              <w:rPr>
                <w:rFonts w:ascii="Merriweather" w:eastAsia="Times New Roman" w:hAnsi="Merriweather" w:cs="Times New Roman"/>
                <w:i/>
                <w:iCs/>
                <w:color w:val="333333"/>
                <w:kern w:val="0"/>
                <w:sz w:val="23"/>
                <w:szCs w:val="23"/>
                <w14:ligatures w14:val="none"/>
              </w:rPr>
              <w:t xml:space="preserve"> und </w:t>
            </w:r>
            <w:proofErr w:type="spellStart"/>
            <w:r w:rsidRPr="00DE3730">
              <w:rPr>
                <w:rFonts w:ascii="Merriweather" w:eastAsia="Times New Roman" w:hAnsi="Merriweather" w:cs="Times New Roman"/>
                <w:i/>
                <w:iCs/>
                <w:color w:val="333333"/>
                <w:kern w:val="0"/>
                <w:sz w:val="23"/>
                <w:szCs w:val="23"/>
                <w14:ligatures w14:val="none"/>
              </w:rPr>
              <w:t>Vorderasiatischen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Archäologie</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15: 325–330.</w:t>
            </w:r>
          </w:p>
        </w:tc>
      </w:tr>
      <w:tr w:rsidR="00DE3730" w:rsidRPr="00DE3730" w14:paraId="56F9B9A5" w14:textId="7B1BFCFC" w:rsidTr="00DE3730">
        <w:tc>
          <w:tcPr>
            <w:tcW w:w="5098" w:type="dxa"/>
          </w:tcPr>
          <w:p w14:paraId="629A5D4A"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lastRenderedPageBreak/>
              <w:t>For the meaning of its ceremonial name and brief history of the ziggurat, see A. R. George, </w:t>
            </w:r>
            <w:r w:rsidRPr="00DE3730">
              <w:rPr>
                <w:rFonts w:ascii="Merriweather" w:eastAsia="Times New Roman" w:hAnsi="Merriweather" w:cs="Times New Roman"/>
                <w:i/>
                <w:iCs/>
                <w:color w:val="333333"/>
                <w:kern w:val="0"/>
                <w:sz w:val="23"/>
                <w:szCs w:val="23"/>
                <w14:ligatures w14:val="none"/>
              </w:rPr>
              <w:t>House Most High</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The Temples of Ancient Mesopotamia</w:t>
            </w:r>
            <w:r w:rsidRPr="00DE3730">
              <w:rPr>
                <w:rFonts w:ascii="Merriweather" w:eastAsia="Times New Roman" w:hAnsi="Merriweather" w:cs="Times New Roman"/>
                <w:color w:val="333333"/>
                <w:kern w:val="0"/>
                <w:sz w:val="23"/>
                <w:szCs w:val="23"/>
                <w14:ligatures w14:val="none"/>
              </w:rPr>
              <w:t xml:space="preserve"> (Winona Lake, IN: </w:t>
            </w:r>
            <w:proofErr w:type="spellStart"/>
            <w:r w:rsidRPr="00DE3730">
              <w:rPr>
                <w:rFonts w:ascii="Merriweather" w:eastAsia="Times New Roman" w:hAnsi="Merriweather" w:cs="Times New Roman"/>
                <w:color w:val="333333"/>
                <w:kern w:val="0"/>
                <w:sz w:val="23"/>
                <w:szCs w:val="23"/>
                <w14:ligatures w14:val="none"/>
              </w:rPr>
              <w:t>Eisenbrauns</w:t>
            </w:r>
            <w:proofErr w:type="spellEnd"/>
            <w:r w:rsidRPr="00DE3730">
              <w:rPr>
                <w:rFonts w:ascii="Merriweather" w:eastAsia="Times New Roman" w:hAnsi="Merriweather" w:cs="Times New Roman"/>
                <w:color w:val="333333"/>
                <w:kern w:val="0"/>
                <w:sz w:val="23"/>
                <w:szCs w:val="23"/>
                <w14:ligatures w14:val="none"/>
              </w:rPr>
              <w:t>, 1993), 149, no. 1088.</w:t>
            </w:r>
          </w:p>
        </w:tc>
        <w:tc>
          <w:tcPr>
            <w:tcW w:w="4252" w:type="dxa"/>
          </w:tcPr>
          <w:p w14:paraId="0D2CBBDB" w14:textId="7DDF5EC1" w:rsidR="00DE3730" w:rsidRDefault="00807EBB" w:rsidP="00807EBB">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15. ל</w:t>
            </w:r>
            <w:r w:rsidR="00073CD9">
              <w:rPr>
                <w:rFonts w:ascii="Merriweather" w:eastAsia="Times New Roman" w:hAnsi="Merriweather" w:cs="Times New Roman" w:hint="cs"/>
                <w:color w:val="333333"/>
                <w:kern w:val="0"/>
                <w:sz w:val="23"/>
                <w:szCs w:val="23"/>
                <w:rtl/>
                <w:lang w:bidi="he-IL"/>
                <w14:ligatures w14:val="none"/>
              </w:rPr>
              <w:t xml:space="preserve">משמעות שמו הטקסי של </w:t>
            </w:r>
            <w:proofErr w:type="spellStart"/>
            <w:r w:rsidR="00073CD9">
              <w:rPr>
                <w:rFonts w:ascii="Merriweather" w:eastAsia="Times New Roman" w:hAnsi="Merriweather" w:cs="Times New Roman" w:hint="cs"/>
                <w:color w:val="333333"/>
                <w:kern w:val="0"/>
                <w:sz w:val="23"/>
                <w:szCs w:val="23"/>
                <w:rtl/>
                <w:lang w:bidi="he-IL"/>
                <w14:ligatures w14:val="none"/>
              </w:rPr>
              <w:t>הזיקורת</w:t>
            </w:r>
            <w:proofErr w:type="spellEnd"/>
            <w:r w:rsidR="00073CD9">
              <w:rPr>
                <w:rFonts w:ascii="Merriweather" w:eastAsia="Times New Roman" w:hAnsi="Merriweather" w:cs="Times New Roman" w:hint="cs"/>
                <w:color w:val="333333"/>
                <w:kern w:val="0"/>
                <w:sz w:val="23"/>
                <w:szCs w:val="23"/>
                <w:rtl/>
                <w:lang w:bidi="he-IL"/>
                <w14:ligatures w14:val="none"/>
              </w:rPr>
              <w:t xml:space="preserve"> ו</w:t>
            </w:r>
            <w:r w:rsidR="007D710B">
              <w:rPr>
                <w:rFonts w:ascii="Merriweather" w:eastAsia="Times New Roman" w:hAnsi="Merriweather" w:cs="Times New Roman" w:hint="cs"/>
                <w:color w:val="333333"/>
                <w:kern w:val="0"/>
                <w:sz w:val="23"/>
                <w:szCs w:val="23"/>
                <w:rtl/>
                <w:lang w:bidi="he-IL"/>
                <w14:ligatures w14:val="none"/>
              </w:rPr>
              <w:t>ל</w:t>
            </w:r>
            <w:r>
              <w:rPr>
                <w:rFonts w:ascii="Merriweather" w:eastAsia="Times New Roman" w:hAnsi="Merriweather" w:cs="Times New Roman" w:hint="cs"/>
                <w:color w:val="333333"/>
                <w:kern w:val="0"/>
                <w:sz w:val="23"/>
                <w:szCs w:val="23"/>
                <w:rtl/>
                <w:lang w:bidi="he-IL"/>
                <w14:ligatures w14:val="none"/>
              </w:rPr>
              <w:t>תיאור קצר</w:t>
            </w:r>
            <w:r w:rsidR="00073CD9">
              <w:rPr>
                <w:rFonts w:ascii="Merriweather" w:eastAsia="Times New Roman" w:hAnsi="Merriweather" w:cs="Times New Roman" w:hint="cs"/>
                <w:color w:val="333333"/>
                <w:kern w:val="0"/>
                <w:sz w:val="23"/>
                <w:szCs w:val="23"/>
                <w:rtl/>
                <w:lang w:bidi="he-IL"/>
                <w14:ligatures w14:val="none"/>
              </w:rPr>
              <w:t xml:space="preserve"> של תולדותיו, ראו:</w:t>
            </w:r>
          </w:p>
          <w:p w14:paraId="7BC556DD" w14:textId="68435AEF" w:rsidR="00073CD9" w:rsidRPr="00DE3730" w:rsidRDefault="00073CD9" w:rsidP="00073CD9">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A. R. George, </w:t>
            </w:r>
            <w:r w:rsidRPr="00DE3730">
              <w:rPr>
                <w:rFonts w:ascii="Merriweather" w:eastAsia="Times New Roman" w:hAnsi="Merriweather" w:cs="Times New Roman"/>
                <w:i/>
                <w:iCs/>
                <w:color w:val="333333"/>
                <w:kern w:val="0"/>
                <w:sz w:val="23"/>
                <w:szCs w:val="23"/>
                <w14:ligatures w14:val="none"/>
              </w:rPr>
              <w:t>House Most High</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The Temples of Ancient Mesopotamia</w:t>
            </w:r>
            <w:r w:rsidRPr="00DE3730">
              <w:rPr>
                <w:rFonts w:ascii="Merriweather" w:eastAsia="Times New Roman" w:hAnsi="Merriweather" w:cs="Times New Roman"/>
                <w:color w:val="333333"/>
                <w:kern w:val="0"/>
                <w:sz w:val="23"/>
                <w:szCs w:val="23"/>
                <w14:ligatures w14:val="none"/>
              </w:rPr>
              <w:t xml:space="preserve"> (Winona Lake, IN: </w:t>
            </w:r>
            <w:proofErr w:type="spellStart"/>
            <w:r w:rsidRPr="00DE3730">
              <w:rPr>
                <w:rFonts w:ascii="Merriweather" w:eastAsia="Times New Roman" w:hAnsi="Merriweather" w:cs="Times New Roman"/>
                <w:color w:val="333333"/>
                <w:kern w:val="0"/>
                <w:sz w:val="23"/>
                <w:szCs w:val="23"/>
                <w14:ligatures w14:val="none"/>
              </w:rPr>
              <w:t>Eisenbrauns</w:t>
            </w:r>
            <w:proofErr w:type="spellEnd"/>
            <w:r w:rsidRPr="00DE3730">
              <w:rPr>
                <w:rFonts w:ascii="Merriweather" w:eastAsia="Times New Roman" w:hAnsi="Merriweather" w:cs="Times New Roman"/>
                <w:color w:val="333333"/>
                <w:kern w:val="0"/>
                <w:sz w:val="23"/>
                <w:szCs w:val="23"/>
                <w14:ligatures w14:val="none"/>
              </w:rPr>
              <w:t>, 1993), 149, no. 1088.</w:t>
            </w:r>
          </w:p>
        </w:tc>
      </w:tr>
      <w:tr w:rsidR="00DE3730" w:rsidRPr="00DE3730" w14:paraId="3DC58A3D" w14:textId="5CA25E49" w:rsidTr="00DE3730">
        <w:tc>
          <w:tcPr>
            <w:tcW w:w="5098" w:type="dxa"/>
          </w:tcPr>
          <w:p w14:paraId="4553E002"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proofErr w:type="gramStart"/>
            <w:r w:rsidRPr="00DE3730">
              <w:rPr>
                <w:rFonts w:ascii="Merriweather" w:eastAsia="Times New Roman" w:hAnsi="Merriweather" w:cs="Times New Roman"/>
                <w:color w:val="333333"/>
                <w:kern w:val="0"/>
                <w:sz w:val="23"/>
                <w:szCs w:val="23"/>
                <w14:ligatures w14:val="none"/>
              </w:rPr>
              <w:t>E.g., von Rad, </w:t>
            </w:r>
            <w:r w:rsidRPr="00DE3730">
              <w:rPr>
                <w:rFonts w:ascii="Merriweather" w:eastAsia="Times New Roman" w:hAnsi="Merriweather" w:cs="Times New Roman"/>
                <w:i/>
                <w:iCs/>
                <w:color w:val="333333"/>
                <w:kern w:val="0"/>
                <w:sz w:val="23"/>
                <w:szCs w:val="23"/>
                <w14:ligatures w14:val="none"/>
              </w:rPr>
              <w:t>Genesis</w:t>
            </w:r>
            <w:r w:rsidRPr="00DE3730">
              <w:rPr>
                <w:rFonts w:ascii="Merriweather" w:eastAsia="Times New Roman" w:hAnsi="Merriweather" w:cs="Times New Roman"/>
                <w:color w:val="333333"/>
                <w:kern w:val="0"/>
                <w:sz w:val="23"/>
                <w:szCs w:val="23"/>
                <w14:ligatures w14:val="none"/>
              </w:rPr>
              <w:t>, 150–151; Markus Witte, </w:t>
            </w:r>
            <w:r w:rsidRPr="00DE3730">
              <w:rPr>
                <w:rFonts w:ascii="Merriweather" w:eastAsia="Times New Roman" w:hAnsi="Merriweather" w:cs="Times New Roman"/>
                <w:i/>
                <w:iCs/>
                <w:color w:val="333333"/>
                <w:kern w:val="0"/>
                <w:sz w:val="23"/>
                <w:szCs w:val="23"/>
                <w14:ligatures w14:val="none"/>
              </w:rPr>
              <w:t xml:space="preserve">Die </w:t>
            </w:r>
            <w:proofErr w:type="spellStart"/>
            <w:r w:rsidRPr="00DE3730">
              <w:rPr>
                <w:rFonts w:ascii="Merriweather" w:eastAsia="Times New Roman" w:hAnsi="Merriweather" w:cs="Times New Roman"/>
                <w:i/>
                <w:iCs/>
                <w:color w:val="333333"/>
                <w:kern w:val="0"/>
                <w:sz w:val="23"/>
                <w:szCs w:val="23"/>
                <w14:ligatures w14:val="none"/>
              </w:rPr>
              <w:t>biblische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Urgeschichte</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Redaktions</w:t>
            </w:r>
            <w:proofErr w:type="spellEnd"/>
            <w:r w:rsidRPr="00DE3730">
              <w:rPr>
                <w:rFonts w:ascii="Merriweather" w:eastAsia="Times New Roman" w:hAnsi="Merriweather" w:cs="Times New Roman"/>
                <w:i/>
                <w:iCs/>
                <w:color w:val="333333"/>
                <w:kern w:val="0"/>
                <w:sz w:val="23"/>
                <w:szCs w:val="23"/>
                <w14:ligatures w14:val="none"/>
              </w:rPr>
              <w:t xml:space="preserve">- und </w:t>
            </w:r>
            <w:proofErr w:type="spellStart"/>
            <w:r w:rsidRPr="00DE3730">
              <w:rPr>
                <w:rFonts w:ascii="Merriweather" w:eastAsia="Times New Roman" w:hAnsi="Merriweather" w:cs="Times New Roman"/>
                <w:i/>
                <w:iCs/>
                <w:color w:val="333333"/>
                <w:kern w:val="0"/>
                <w:sz w:val="23"/>
                <w:szCs w:val="23"/>
                <w14:ligatures w14:val="none"/>
              </w:rPr>
              <w:t>theologiegeschichtliche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Beobachtungen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zu</w:t>
            </w:r>
            <w:proofErr w:type="spellEnd"/>
            <w:r w:rsidRPr="00DE3730">
              <w:rPr>
                <w:rFonts w:ascii="Merriweather" w:eastAsia="Times New Roman" w:hAnsi="Merriweather" w:cs="Times New Roman"/>
                <w:i/>
                <w:iCs/>
                <w:color w:val="333333"/>
                <w:kern w:val="0"/>
                <w:sz w:val="23"/>
                <w:szCs w:val="23"/>
                <w14:ligatures w14:val="none"/>
              </w:rPr>
              <w:t xml:space="preserve"> Genesis 1</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1–11</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26</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Beihefte</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zur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Zeitschrift</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für</w:t>
            </w:r>
            <w:proofErr w:type="spellEnd"/>
            <w:r w:rsidRPr="00DE3730">
              <w:rPr>
                <w:rFonts w:ascii="Merriweather" w:eastAsia="Times New Roman" w:hAnsi="Merriweather" w:cs="Times New Roman"/>
                <w:color w:val="333333"/>
                <w:kern w:val="0"/>
                <w:sz w:val="23"/>
                <w:szCs w:val="23"/>
                <w14:ligatures w14:val="none"/>
              </w:rPr>
              <w:t xml:space="preserve"> die </w:t>
            </w:r>
            <w:proofErr w:type="spellStart"/>
            <w:r w:rsidRPr="00DE3730">
              <w:rPr>
                <w:rFonts w:ascii="Merriweather" w:eastAsia="Times New Roman" w:hAnsi="Merriweather" w:cs="Times New Roman"/>
                <w:color w:val="333333"/>
                <w:kern w:val="0"/>
                <w:sz w:val="23"/>
                <w:szCs w:val="23"/>
                <w14:ligatures w14:val="none"/>
              </w:rPr>
              <w:t>alttestamentliche</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Wissenschaft</w:t>
            </w:r>
            <w:proofErr w:type="spellEnd"/>
            <w:r w:rsidRPr="00DE3730">
              <w:rPr>
                <w:rFonts w:ascii="Merriweather" w:eastAsia="Times New Roman" w:hAnsi="Merriweather" w:cs="Times New Roman"/>
                <w:color w:val="333333"/>
                <w:kern w:val="0"/>
                <w:sz w:val="23"/>
                <w:szCs w:val="23"/>
                <w14:ligatures w14:val="none"/>
              </w:rPr>
              <w:t xml:space="preserve"> 265 (Berlin: De </w:t>
            </w:r>
            <w:proofErr w:type="spellStart"/>
            <w:r w:rsidRPr="00DE3730">
              <w:rPr>
                <w:rFonts w:ascii="Merriweather" w:eastAsia="Times New Roman" w:hAnsi="Merriweather" w:cs="Times New Roman"/>
                <w:color w:val="333333"/>
                <w:kern w:val="0"/>
                <w:sz w:val="23"/>
                <w:szCs w:val="23"/>
                <w14:ligatures w14:val="none"/>
              </w:rPr>
              <w:t>Gruyter</w:t>
            </w:r>
            <w:proofErr w:type="spellEnd"/>
            <w:r w:rsidRPr="00DE3730">
              <w:rPr>
                <w:rFonts w:ascii="Merriweather" w:eastAsia="Times New Roman" w:hAnsi="Merriweather" w:cs="Times New Roman"/>
                <w:color w:val="333333"/>
                <w:kern w:val="0"/>
                <w:sz w:val="23"/>
                <w:szCs w:val="23"/>
                <w14:ligatures w14:val="none"/>
              </w:rPr>
              <w:t xml:space="preserve">, 1998), 302; </w:t>
            </w:r>
            <w:proofErr w:type="spellStart"/>
            <w:r w:rsidRPr="00DE3730">
              <w:rPr>
                <w:rFonts w:ascii="Merriweather" w:eastAsia="Times New Roman" w:hAnsi="Merriweather" w:cs="Times New Roman"/>
                <w:color w:val="333333"/>
                <w:kern w:val="0"/>
                <w:sz w:val="23"/>
                <w:szCs w:val="23"/>
                <w14:ligatures w14:val="none"/>
              </w:rPr>
              <w:t>Westermann</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Genesis 1–11</w:t>
            </w:r>
            <w:r w:rsidRPr="00DE3730">
              <w:rPr>
                <w:rFonts w:ascii="Merriweather" w:eastAsia="Times New Roman" w:hAnsi="Merriweather" w:cs="Times New Roman"/>
                <w:color w:val="333333"/>
                <w:kern w:val="0"/>
                <w:sz w:val="23"/>
                <w:szCs w:val="23"/>
                <w14:ligatures w14:val="none"/>
              </w:rPr>
              <w:t xml:space="preserve">, 80; </w:t>
            </w:r>
            <w:proofErr w:type="spellStart"/>
            <w:r w:rsidRPr="00DE3730">
              <w:rPr>
                <w:rFonts w:ascii="Merriweather" w:eastAsia="Times New Roman" w:hAnsi="Merriweather" w:cs="Times New Roman"/>
                <w:color w:val="333333"/>
                <w:kern w:val="0"/>
                <w:sz w:val="23"/>
                <w:szCs w:val="23"/>
                <w14:ligatures w14:val="none"/>
              </w:rPr>
              <w:t>Hendel</w:t>
            </w:r>
            <w:proofErr w:type="spellEnd"/>
            <w:r w:rsidRPr="00DE3730">
              <w:rPr>
                <w:rFonts w:ascii="Merriweather" w:eastAsia="Times New Roman" w:hAnsi="Merriweather" w:cs="Times New Roman"/>
                <w:color w:val="333333"/>
                <w:kern w:val="0"/>
                <w:sz w:val="23"/>
                <w:szCs w:val="23"/>
                <w14:ligatures w14:val="none"/>
              </w:rPr>
              <w:t xml:space="preserve">, “Genesis 1–11 and Its Mesopotamian Problem,” 31–33; Beaulieu, “Nebuchadnezzar’s Babylon as World Capital,” 10; </w:t>
            </w:r>
            <w:proofErr w:type="spellStart"/>
            <w:r w:rsidRPr="00DE3730">
              <w:rPr>
                <w:rFonts w:ascii="Merriweather" w:eastAsia="Times New Roman" w:hAnsi="Merriweather" w:cs="Times New Roman"/>
                <w:color w:val="333333"/>
                <w:kern w:val="0"/>
                <w:sz w:val="23"/>
                <w:szCs w:val="23"/>
                <w14:ligatures w14:val="none"/>
              </w:rPr>
              <w:t>Eckart</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Frahm</w:t>
            </w:r>
            <w:proofErr w:type="spellEnd"/>
            <w:r w:rsidRPr="00DE3730">
              <w:rPr>
                <w:rFonts w:ascii="Merriweather" w:eastAsia="Times New Roman" w:hAnsi="Merriweather" w:cs="Times New Roman"/>
                <w:color w:val="333333"/>
                <w:kern w:val="0"/>
                <w:sz w:val="23"/>
                <w:szCs w:val="23"/>
                <w14:ligatures w14:val="none"/>
              </w:rPr>
              <w:t>, “Counter-texts, Commentaries, and Adaptations: Politically Motivated Responses to the Babylonian Epic of Creation in Mesopotamia, the Biblical World, and Elsewhere,” </w:t>
            </w:r>
            <w:r w:rsidRPr="00DE3730">
              <w:rPr>
                <w:rFonts w:ascii="Merriweather" w:eastAsia="Times New Roman" w:hAnsi="Merriweather" w:cs="Times New Roman"/>
                <w:i/>
                <w:iCs/>
                <w:color w:val="333333"/>
                <w:kern w:val="0"/>
                <w:sz w:val="23"/>
                <w:szCs w:val="23"/>
                <w14:ligatures w14:val="none"/>
              </w:rPr>
              <w:t>Orient</w:t>
            </w:r>
            <w:r w:rsidRPr="00DE3730">
              <w:rPr>
                <w:rFonts w:ascii="Merriweather" w:eastAsia="Times New Roman" w:hAnsi="Merriweather" w:cs="Times New Roman"/>
                <w:color w:val="333333"/>
                <w:kern w:val="0"/>
                <w:sz w:val="23"/>
                <w:szCs w:val="23"/>
                <w14:ligatures w14:val="none"/>
              </w:rPr>
              <w:t> 45 (2010): 3–33 (at 14–17); A. R. George, “Xerxes and the Tower of Babel,” in </w:t>
            </w:r>
            <w:r w:rsidRPr="00DE3730">
              <w:rPr>
                <w:rFonts w:ascii="Merriweather" w:eastAsia="Times New Roman" w:hAnsi="Merriweather" w:cs="Times New Roman"/>
                <w:i/>
                <w:iCs/>
                <w:color w:val="333333"/>
                <w:kern w:val="0"/>
                <w:sz w:val="23"/>
                <w:szCs w:val="23"/>
                <w14:ligatures w14:val="none"/>
              </w:rPr>
              <w:t xml:space="preserve">The World of </w:t>
            </w:r>
            <w:proofErr w:type="spellStart"/>
            <w:r w:rsidRPr="00DE3730">
              <w:rPr>
                <w:rFonts w:ascii="Merriweather" w:eastAsia="Times New Roman" w:hAnsi="Merriweather" w:cs="Times New Roman"/>
                <w:i/>
                <w:iCs/>
                <w:color w:val="333333"/>
                <w:kern w:val="0"/>
                <w:sz w:val="23"/>
                <w:szCs w:val="23"/>
                <w14:ligatures w14:val="none"/>
              </w:rPr>
              <w:lastRenderedPageBreak/>
              <w:t>Achaemenid</w:t>
            </w:r>
            <w:proofErr w:type="spellEnd"/>
            <w:r w:rsidRPr="00DE3730">
              <w:rPr>
                <w:rFonts w:ascii="Merriweather" w:eastAsia="Times New Roman" w:hAnsi="Merriweather" w:cs="Times New Roman"/>
                <w:i/>
                <w:iCs/>
                <w:color w:val="333333"/>
                <w:kern w:val="0"/>
                <w:sz w:val="23"/>
                <w:szCs w:val="23"/>
                <w14:ligatures w14:val="none"/>
              </w:rPr>
              <w:t xml:space="preserve"> Persia</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History</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Art</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and Society in Iran and the Ancient Near East</w:t>
            </w:r>
            <w:r w:rsidRPr="00DE3730">
              <w:rPr>
                <w:rFonts w:ascii="Merriweather" w:eastAsia="Times New Roman" w:hAnsi="Merriweather" w:cs="Times New Roman"/>
                <w:color w:val="333333"/>
                <w:kern w:val="0"/>
                <w:sz w:val="23"/>
                <w:szCs w:val="23"/>
                <w14:ligatures w14:val="none"/>
              </w:rPr>
              <w:t xml:space="preserve">, ed. J. Curtis and St. J. Simpson (London: Tauris, 2010), 472–480, (at 473); </w:t>
            </w:r>
            <w:proofErr w:type="spellStart"/>
            <w:r w:rsidRPr="00DE3730">
              <w:rPr>
                <w:rFonts w:ascii="Merriweather" w:eastAsia="Times New Roman" w:hAnsi="Merriweather" w:cs="Times New Roman"/>
                <w:color w:val="333333"/>
                <w:kern w:val="0"/>
                <w:sz w:val="23"/>
                <w:szCs w:val="23"/>
                <w14:ligatures w14:val="none"/>
              </w:rPr>
              <w:t>Berlejung</w:t>
            </w:r>
            <w:proofErr w:type="spellEnd"/>
            <w:r w:rsidRPr="00DE3730">
              <w:rPr>
                <w:rFonts w:ascii="Merriweather" w:eastAsia="Times New Roman" w:hAnsi="Merriweather" w:cs="Times New Roman"/>
                <w:color w:val="333333"/>
                <w:kern w:val="0"/>
                <w:sz w:val="23"/>
                <w:szCs w:val="23"/>
                <w14:ligatures w14:val="none"/>
              </w:rPr>
              <w:t>, “Living in the Land of Shinar,” 97; and Ambos, “</w:t>
            </w:r>
            <w:proofErr w:type="spellStart"/>
            <w:r w:rsidRPr="00DE3730">
              <w:rPr>
                <w:rFonts w:ascii="Merriweather" w:eastAsia="Times New Roman" w:hAnsi="Merriweather" w:cs="Times New Roman"/>
                <w:color w:val="333333"/>
                <w:kern w:val="0"/>
                <w:sz w:val="23"/>
                <w:szCs w:val="23"/>
                <w14:ligatures w14:val="none"/>
              </w:rPr>
              <w:t>Ziqqurrat</w:t>
            </w:r>
            <w:proofErr w:type="spellEnd"/>
            <w:r w:rsidRPr="00DE3730">
              <w:rPr>
                <w:rFonts w:ascii="Merriweather" w:eastAsia="Times New Roman" w:hAnsi="Merriweather" w:cs="Times New Roman"/>
                <w:color w:val="333333"/>
                <w:kern w:val="0"/>
                <w:sz w:val="23"/>
                <w:szCs w:val="23"/>
                <w14:ligatures w14:val="none"/>
              </w:rPr>
              <w:t>,” 323.</w:t>
            </w:r>
            <w:proofErr w:type="gramEnd"/>
            <w:r w:rsidRPr="00DE3730">
              <w:rPr>
                <w:rFonts w:ascii="Merriweather" w:eastAsia="Times New Roman" w:hAnsi="Merriweather" w:cs="Times New Roman"/>
                <w:color w:val="333333"/>
                <w:kern w:val="0"/>
                <w:sz w:val="23"/>
                <w:szCs w:val="23"/>
                <w14:ligatures w14:val="none"/>
              </w:rPr>
              <w:t xml:space="preserve"> Editor’s note: The number seven was broadly significant in ancient Near Eastern culture, beyond Israel, as well. See the brief discussion in Elaine </w:t>
            </w:r>
            <w:proofErr w:type="spellStart"/>
            <w:r w:rsidRPr="00DE3730">
              <w:rPr>
                <w:rFonts w:ascii="Merriweather" w:eastAsia="Times New Roman" w:hAnsi="Merriweather" w:cs="Times New Roman"/>
                <w:color w:val="333333"/>
                <w:kern w:val="0"/>
                <w:sz w:val="23"/>
                <w:szCs w:val="23"/>
                <w14:ligatures w14:val="none"/>
              </w:rPr>
              <w:t>Goodfriend</w:t>
            </w:r>
            <w:proofErr w:type="spellEnd"/>
            <w:r w:rsidRPr="00DE3730">
              <w:rPr>
                <w:rFonts w:ascii="Merriweather" w:eastAsia="Times New Roman" w:hAnsi="Merriweather" w:cs="Times New Roman"/>
                <w:color w:val="333333"/>
                <w:kern w:val="0"/>
                <w:sz w:val="23"/>
                <w:szCs w:val="23"/>
                <w14:ligatures w14:val="none"/>
              </w:rPr>
              <w:t>, </w:t>
            </w:r>
            <w:hyperlink r:id="rId12" w:history="1">
              <w:r w:rsidRPr="00DE3730">
                <w:rPr>
                  <w:rFonts w:ascii="Merriweather" w:eastAsia="Times New Roman" w:hAnsi="Merriweather" w:cs="Times New Roman"/>
                  <w:color w:val="B22222"/>
                  <w:kern w:val="0"/>
                  <w:sz w:val="23"/>
                  <w:szCs w:val="23"/>
                  <w:u w:val="single"/>
                  <w14:ligatures w14:val="none"/>
                </w:rPr>
                <w:t>“Seven, the Biblical Number,”</w:t>
              </w:r>
            </w:hyperlink>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TheTorah</w:t>
            </w:r>
            <w:proofErr w:type="spellEnd"/>
            <w:r w:rsidRPr="00DE3730">
              <w:rPr>
                <w:rFonts w:ascii="Merriweather" w:eastAsia="Times New Roman" w:hAnsi="Merriweather" w:cs="Times New Roman"/>
                <w:color w:val="333333"/>
                <w:kern w:val="0"/>
                <w:sz w:val="23"/>
                <w:szCs w:val="23"/>
                <w14:ligatures w14:val="none"/>
              </w:rPr>
              <w:t> (2021), including the examples in footnote 62.</w:t>
            </w:r>
          </w:p>
        </w:tc>
        <w:tc>
          <w:tcPr>
            <w:tcW w:w="4252" w:type="dxa"/>
          </w:tcPr>
          <w:p w14:paraId="392A4C6A" w14:textId="77777777" w:rsidR="00DE3730" w:rsidRDefault="00542B51" w:rsidP="00542B51">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16. ראו למשל:</w:t>
            </w:r>
          </w:p>
          <w:p w14:paraId="4365F2D0" w14:textId="77777777" w:rsidR="00542B51" w:rsidRDefault="00542B51" w:rsidP="00542B51">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gramStart"/>
            <w:r w:rsidRPr="00DE3730">
              <w:rPr>
                <w:rFonts w:ascii="Merriweather" w:eastAsia="Times New Roman" w:hAnsi="Merriweather" w:cs="Times New Roman"/>
                <w:color w:val="333333"/>
                <w:kern w:val="0"/>
                <w:sz w:val="23"/>
                <w:szCs w:val="23"/>
                <w14:ligatures w14:val="none"/>
              </w:rPr>
              <w:t>von Rad, </w:t>
            </w:r>
            <w:r w:rsidRPr="00DE3730">
              <w:rPr>
                <w:rFonts w:ascii="Merriweather" w:eastAsia="Times New Roman" w:hAnsi="Merriweather" w:cs="Times New Roman"/>
                <w:i/>
                <w:iCs/>
                <w:color w:val="333333"/>
                <w:kern w:val="0"/>
                <w:sz w:val="23"/>
                <w:szCs w:val="23"/>
                <w14:ligatures w14:val="none"/>
              </w:rPr>
              <w:t>Genesis</w:t>
            </w:r>
            <w:r w:rsidRPr="00DE3730">
              <w:rPr>
                <w:rFonts w:ascii="Merriweather" w:eastAsia="Times New Roman" w:hAnsi="Merriweather" w:cs="Times New Roman"/>
                <w:color w:val="333333"/>
                <w:kern w:val="0"/>
                <w:sz w:val="23"/>
                <w:szCs w:val="23"/>
                <w14:ligatures w14:val="none"/>
              </w:rPr>
              <w:t>, 150–151; Markus Witte, </w:t>
            </w:r>
            <w:r w:rsidRPr="00DE3730">
              <w:rPr>
                <w:rFonts w:ascii="Merriweather" w:eastAsia="Times New Roman" w:hAnsi="Merriweather" w:cs="Times New Roman"/>
                <w:i/>
                <w:iCs/>
                <w:color w:val="333333"/>
                <w:kern w:val="0"/>
                <w:sz w:val="23"/>
                <w:szCs w:val="23"/>
                <w14:ligatures w14:val="none"/>
              </w:rPr>
              <w:t xml:space="preserve">Die </w:t>
            </w:r>
            <w:proofErr w:type="spellStart"/>
            <w:r w:rsidRPr="00DE3730">
              <w:rPr>
                <w:rFonts w:ascii="Merriweather" w:eastAsia="Times New Roman" w:hAnsi="Merriweather" w:cs="Times New Roman"/>
                <w:i/>
                <w:iCs/>
                <w:color w:val="333333"/>
                <w:kern w:val="0"/>
                <w:sz w:val="23"/>
                <w:szCs w:val="23"/>
                <w14:ligatures w14:val="none"/>
              </w:rPr>
              <w:t>biblische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Urgeschichte</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Redaktions</w:t>
            </w:r>
            <w:proofErr w:type="spellEnd"/>
            <w:r w:rsidRPr="00DE3730">
              <w:rPr>
                <w:rFonts w:ascii="Merriweather" w:eastAsia="Times New Roman" w:hAnsi="Merriweather" w:cs="Times New Roman"/>
                <w:i/>
                <w:iCs/>
                <w:color w:val="333333"/>
                <w:kern w:val="0"/>
                <w:sz w:val="23"/>
                <w:szCs w:val="23"/>
                <w14:ligatures w14:val="none"/>
              </w:rPr>
              <w:t xml:space="preserve">- und </w:t>
            </w:r>
            <w:proofErr w:type="spellStart"/>
            <w:r w:rsidRPr="00DE3730">
              <w:rPr>
                <w:rFonts w:ascii="Merriweather" w:eastAsia="Times New Roman" w:hAnsi="Merriweather" w:cs="Times New Roman"/>
                <w:i/>
                <w:iCs/>
                <w:color w:val="333333"/>
                <w:kern w:val="0"/>
                <w:sz w:val="23"/>
                <w:szCs w:val="23"/>
                <w14:ligatures w14:val="none"/>
              </w:rPr>
              <w:t>theologiegeschichtliche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Beobachtungen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zu</w:t>
            </w:r>
            <w:proofErr w:type="spellEnd"/>
            <w:r w:rsidRPr="00DE3730">
              <w:rPr>
                <w:rFonts w:ascii="Merriweather" w:eastAsia="Times New Roman" w:hAnsi="Merriweather" w:cs="Times New Roman"/>
                <w:i/>
                <w:iCs/>
                <w:color w:val="333333"/>
                <w:kern w:val="0"/>
                <w:sz w:val="23"/>
                <w:szCs w:val="23"/>
                <w14:ligatures w14:val="none"/>
              </w:rPr>
              <w:t xml:space="preserve"> Genesis 1</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1–11</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26</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Beihefte</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zur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Zeitschrift</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für</w:t>
            </w:r>
            <w:proofErr w:type="spellEnd"/>
            <w:r w:rsidRPr="00DE3730">
              <w:rPr>
                <w:rFonts w:ascii="Merriweather" w:eastAsia="Times New Roman" w:hAnsi="Merriweather" w:cs="Times New Roman"/>
                <w:color w:val="333333"/>
                <w:kern w:val="0"/>
                <w:sz w:val="23"/>
                <w:szCs w:val="23"/>
                <w14:ligatures w14:val="none"/>
              </w:rPr>
              <w:t xml:space="preserve"> die </w:t>
            </w:r>
            <w:proofErr w:type="spellStart"/>
            <w:r w:rsidRPr="00DE3730">
              <w:rPr>
                <w:rFonts w:ascii="Merriweather" w:eastAsia="Times New Roman" w:hAnsi="Merriweather" w:cs="Times New Roman"/>
                <w:color w:val="333333"/>
                <w:kern w:val="0"/>
                <w:sz w:val="23"/>
                <w:szCs w:val="23"/>
                <w14:ligatures w14:val="none"/>
              </w:rPr>
              <w:t>alttestamentliche</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Wissenschaft</w:t>
            </w:r>
            <w:proofErr w:type="spellEnd"/>
            <w:r w:rsidRPr="00DE3730">
              <w:rPr>
                <w:rFonts w:ascii="Merriweather" w:eastAsia="Times New Roman" w:hAnsi="Merriweather" w:cs="Times New Roman"/>
                <w:color w:val="333333"/>
                <w:kern w:val="0"/>
                <w:sz w:val="23"/>
                <w:szCs w:val="23"/>
                <w14:ligatures w14:val="none"/>
              </w:rPr>
              <w:t xml:space="preserve"> 265 (Berlin: De </w:t>
            </w:r>
            <w:proofErr w:type="spellStart"/>
            <w:r w:rsidRPr="00DE3730">
              <w:rPr>
                <w:rFonts w:ascii="Merriweather" w:eastAsia="Times New Roman" w:hAnsi="Merriweather" w:cs="Times New Roman"/>
                <w:color w:val="333333"/>
                <w:kern w:val="0"/>
                <w:sz w:val="23"/>
                <w:szCs w:val="23"/>
                <w14:ligatures w14:val="none"/>
              </w:rPr>
              <w:t>Gruyter</w:t>
            </w:r>
            <w:proofErr w:type="spellEnd"/>
            <w:r w:rsidRPr="00DE3730">
              <w:rPr>
                <w:rFonts w:ascii="Merriweather" w:eastAsia="Times New Roman" w:hAnsi="Merriweather" w:cs="Times New Roman"/>
                <w:color w:val="333333"/>
                <w:kern w:val="0"/>
                <w:sz w:val="23"/>
                <w:szCs w:val="23"/>
                <w14:ligatures w14:val="none"/>
              </w:rPr>
              <w:t xml:space="preserve">, 1998), 302; </w:t>
            </w:r>
            <w:proofErr w:type="spellStart"/>
            <w:r w:rsidRPr="00DE3730">
              <w:rPr>
                <w:rFonts w:ascii="Merriweather" w:eastAsia="Times New Roman" w:hAnsi="Merriweather" w:cs="Times New Roman"/>
                <w:color w:val="333333"/>
                <w:kern w:val="0"/>
                <w:sz w:val="23"/>
                <w:szCs w:val="23"/>
                <w14:ligatures w14:val="none"/>
              </w:rPr>
              <w:t>Westermann</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Genesis 1–11</w:t>
            </w:r>
            <w:r w:rsidRPr="00DE3730">
              <w:rPr>
                <w:rFonts w:ascii="Merriweather" w:eastAsia="Times New Roman" w:hAnsi="Merriweather" w:cs="Times New Roman"/>
                <w:color w:val="333333"/>
                <w:kern w:val="0"/>
                <w:sz w:val="23"/>
                <w:szCs w:val="23"/>
                <w14:ligatures w14:val="none"/>
              </w:rPr>
              <w:t xml:space="preserve">, 80; </w:t>
            </w:r>
            <w:proofErr w:type="spellStart"/>
            <w:r w:rsidRPr="00DE3730">
              <w:rPr>
                <w:rFonts w:ascii="Merriweather" w:eastAsia="Times New Roman" w:hAnsi="Merriweather" w:cs="Times New Roman"/>
                <w:color w:val="333333"/>
                <w:kern w:val="0"/>
                <w:sz w:val="23"/>
                <w:szCs w:val="23"/>
                <w14:ligatures w14:val="none"/>
              </w:rPr>
              <w:t>Hendel</w:t>
            </w:r>
            <w:proofErr w:type="spellEnd"/>
            <w:r w:rsidRPr="00DE3730">
              <w:rPr>
                <w:rFonts w:ascii="Merriweather" w:eastAsia="Times New Roman" w:hAnsi="Merriweather" w:cs="Times New Roman"/>
                <w:color w:val="333333"/>
                <w:kern w:val="0"/>
                <w:sz w:val="23"/>
                <w:szCs w:val="23"/>
                <w14:ligatures w14:val="none"/>
              </w:rPr>
              <w:t xml:space="preserve">, “Genesis 1–11 and Its Mesopotamian Problem,” 31–33; Beaulieu, “Nebuchadnezzar’s Babylon as World Capital,” 10; </w:t>
            </w:r>
            <w:proofErr w:type="spellStart"/>
            <w:r w:rsidRPr="00DE3730">
              <w:rPr>
                <w:rFonts w:ascii="Merriweather" w:eastAsia="Times New Roman" w:hAnsi="Merriweather" w:cs="Times New Roman"/>
                <w:color w:val="333333"/>
                <w:kern w:val="0"/>
                <w:sz w:val="23"/>
                <w:szCs w:val="23"/>
                <w14:ligatures w14:val="none"/>
              </w:rPr>
              <w:t>Eckart</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Frahm</w:t>
            </w:r>
            <w:proofErr w:type="spellEnd"/>
            <w:r w:rsidRPr="00DE3730">
              <w:rPr>
                <w:rFonts w:ascii="Merriweather" w:eastAsia="Times New Roman" w:hAnsi="Merriweather" w:cs="Times New Roman"/>
                <w:color w:val="333333"/>
                <w:kern w:val="0"/>
                <w:sz w:val="23"/>
                <w:szCs w:val="23"/>
                <w14:ligatures w14:val="none"/>
              </w:rPr>
              <w:t>, “Counter-texts, Commentaries, and Adaptations: Politically Motivated Responses to the Babylonian Epic of Creation in Mesopotamia, the Biblical World, and Elsewhere,” </w:t>
            </w:r>
            <w:r w:rsidRPr="00DE3730">
              <w:rPr>
                <w:rFonts w:ascii="Merriweather" w:eastAsia="Times New Roman" w:hAnsi="Merriweather" w:cs="Times New Roman"/>
                <w:i/>
                <w:iCs/>
                <w:color w:val="333333"/>
                <w:kern w:val="0"/>
                <w:sz w:val="23"/>
                <w:szCs w:val="23"/>
                <w14:ligatures w14:val="none"/>
              </w:rPr>
              <w:t>Orient</w:t>
            </w:r>
            <w:r w:rsidRPr="00DE3730">
              <w:rPr>
                <w:rFonts w:ascii="Merriweather" w:eastAsia="Times New Roman" w:hAnsi="Merriweather" w:cs="Times New Roman"/>
                <w:color w:val="333333"/>
                <w:kern w:val="0"/>
                <w:sz w:val="23"/>
                <w:szCs w:val="23"/>
                <w14:ligatures w14:val="none"/>
              </w:rPr>
              <w:t xml:space="preserve"> 45 (2010): 3–33 (at 14–17); A. R. George, </w:t>
            </w:r>
            <w:r w:rsidRPr="00DE3730">
              <w:rPr>
                <w:rFonts w:ascii="Merriweather" w:eastAsia="Times New Roman" w:hAnsi="Merriweather" w:cs="Times New Roman"/>
                <w:color w:val="333333"/>
                <w:kern w:val="0"/>
                <w:sz w:val="23"/>
                <w:szCs w:val="23"/>
                <w14:ligatures w14:val="none"/>
              </w:rPr>
              <w:lastRenderedPageBreak/>
              <w:t>“Xerxes and the Tower of Babel,” in </w:t>
            </w:r>
            <w:r w:rsidRPr="00DE3730">
              <w:rPr>
                <w:rFonts w:ascii="Merriweather" w:eastAsia="Times New Roman" w:hAnsi="Merriweather" w:cs="Times New Roman"/>
                <w:i/>
                <w:iCs/>
                <w:color w:val="333333"/>
                <w:kern w:val="0"/>
                <w:sz w:val="23"/>
                <w:szCs w:val="23"/>
                <w14:ligatures w14:val="none"/>
              </w:rPr>
              <w:t xml:space="preserve">The World of </w:t>
            </w:r>
            <w:proofErr w:type="spellStart"/>
            <w:r w:rsidRPr="00DE3730">
              <w:rPr>
                <w:rFonts w:ascii="Merriweather" w:eastAsia="Times New Roman" w:hAnsi="Merriweather" w:cs="Times New Roman"/>
                <w:i/>
                <w:iCs/>
                <w:color w:val="333333"/>
                <w:kern w:val="0"/>
                <w:sz w:val="23"/>
                <w:szCs w:val="23"/>
                <w14:ligatures w14:val="none"/>
              </w:rPr>
              <w:t>Achaemenid</w:t>
            </w:r>
            <w:proofErr w:type="spellEnd"/>
            <w:r w:rsidRPr="00DE3730">
              <w:rPr>
                <w:rFonts w:ascii="Merriweather" w:eastAsia="Times New Roman" w:hAnsi="Merriweather" w:cs="Times New Roman"/>
                <w:i/>
                <w:iCs/>
                <w:color w:val="333333"/>
                <w:kern w:val="0"/>
                <w:sz w:val="23"/>
                <w:szCs w:val="23"/>
                <w14:ligatures w14:val="none"/>
              </w:rPr>
              <w:t xml:space="preserve"> Persia</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History</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Art</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and Society in Iran and the Ancient Near East</w:t>
            </w:r>
            <w:r w:rsidRPr="00DE3730">
              <w:rPr>
                <w:rFonts w:ascii="Merriweather" w:eastAsia="Times New Roman" w:hAnsi="Merriweather" w:cs="Times New Roman"/>
                <w:color w:val="333333"/>
                <w:kern w:val="0"/>
                <w:sz w:val="23"/>
                <w:szCs w:val="23"/>
                <w14:ligatures w14:val="none"/>
              </w:rPr>
              <w:t xml:space="preserve">, ed. J. Curtis and St. J. Simpson (London: Tauris, 2010), 472–480, (at 473); </w:t>
            </w:r>
            <w:proofErr w:type="spellStart"/>
            <w:r w:rsidRPr="00DE3730">
              <w:rPr>
                <w:rFonts w:ascii="Merriweather" w:eastAsia="Times New Roman" w:hAnsi="Merriweather" w:cs="Times New Roman"/>
                <w:color w:val="333333"/>
                <w:kern w:val="0"/>
                <w:sz w:val="23"/>
                <w:szCs w:val="23"/>
                <w14:ligatures w14:val="none"/>
              </w:rPr>
              <w:t>Berlejung</w:t>
            </w:r>
            <w:proofErr w:type="spellEnd"/>
            <w:r w:rsidRPr="00DE3730">
              <w:rPr>
                <w:rFonts w:ascii="Merriweather" w:eastAsia="Times New Roman" w:hAnsi="Merriweather" w:cs="Times New Roman"/>
                <w:color w:val="333333"/>
                <w:kern w:val="0"/>
                <w:sz w:val="23"/>
                <w:szCs w:val="23"/>
                <w14:ligatures w14:val="none"/>
              </w:rPr>
              <w:t>, “Living in the Land of Shinar,” 97; and Ambos, “</w:t>
            </w:r>
            <w:proofErr w:type="spellStart"/>
            <w:r w:rsidRPr="00DE3730">
              <w:rPr>
                <w:rFonts w:ascii="Merriweather" w:eastAsia="Times New Roman" w:hAnsi="Merriweather" w:cs="Times New Roman"/>
                <w:color w:val="333333"/>
                <w:kern w:val="0"/>
                <w:sz w:val="23"/>
                <w:szCs w:val="23"/>
                <w14:ligatures w14:val="none"/>
              </w:rPr>
              <w:t>Ziqqurrat</w:t>
            </w:r>
            <w:proofErr w:type="spellEnd"/>
            <w:r w:rsidRPr="00DE3730">
              <w:rPr>
                <w:rFonts w:ascii="Merriweather" w:eastAsia="Times New Roman" w:hAnsi="Merriweather" w:cs="Times New Roman"/>
                <w:color w:val="333333"/>
                <w:kern w:val="0"/>
                <w:sz w:val="23"/>
                <w:szCs w:val="23"/>
                <w14:ligatures w14:val="none"/>
              </w:rPr>
              <w:t>,” 323.</w:t>
            </w:r>
            <w:proofErr w:type="gramEnd"/>
          </w:p>
          <w:p w14:paraId="1219683E" w14:textId="56BFDEC1" w:rsidR="00542B51" w:rsidRDefault="00542B51" w:rsidP="007D710B">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הערת העורך: </w:t>
            </w:r>
            <w:r w:rsidR="007D710B">
              <w:rPr>
                <w:rFonts w:ascii="Merriweather" w:eastAsia="Times New Roman" w:hAnsi="Merriweather" w:cs="Times New Roman" w:hint="cs"/>
                <w:color w:val="333333"/>
                <w:kern w:val="0"/>
                <w:sz w:val="23"/>
                <w:szCs w:val="23"/>
                <w:rtl/>
                <w:lang w:bidi="he-IL"/>
                <w14:ligatures w14:val="none"/>
              </w:rPr>
              <w:t>למספר שבע יוחסה חשיבות בכל תרבות המזרח הקדום, לא רק בתרבות הישראלית. ראו את הדיון הקצר כאן (ובפרט את הדוגמאות בהערה 62):</w:t>
            </w:r>
          </w:p>
          <w:p w14:paraId="5C07F60D" w14:textId="0F96B4AD" w:rsidR="007D710B" w:rsidRPr="007D710B" w:rsidRDefault="007D710B" w:rsidP="007D710B">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 xml:space="preserve">Elaine </w:t>
            </w:r>
            <w:proofErr w:type="spellStart"/>
            <w:r w:rsidRPr="00DE3730">
              <w:rPr>
                <w:rFonts w:ascii="Merriweather" w:eastAsia="Times New Roman" w:hAnsi="Merriweather" w:cs="Times New Roman"/>
                <w:color w:val="333333"/>
                <w:kern w:val="0"/>
                <w:sz w:val="23"/>
                <w:szCs w:val="23"/>
                <w14:ligatures w14:val="none"/>
              </w:rPr>
              <w:t>Goodfriend</w:t>
            </w:r>
            <w:proofErr w:type="spellEnd"/>
            <w:r w:rsidRPr="00DE3730">
              <w:rPr>
                <w:rFonts w:ascii="Merriweather" w:eastAsia="Times New Roman" w:hAnsi="Merriweather" w:cs="Times New Roman"/>
                <w:color w:val="333333"/>
                <w:kern w:val="0"/>
                <w:sz w:val="23"/>
                <w:szCs w:val="23"/>
                <w14:ligatures w14:val="none"/>
              </w:rPr>
              <w:t>, </w:t>
            </w:r>
            <w:hyperlink r:id="rId13" w:history="1">
              <w:r w:rsidRPr="00DE3730">
                <w:rPr>
                  <w:rFonts w:ascii="Merriweather" w:eastAsia="Times New Roman" w:hAnsi="Merriweather" w:cs="Times New Roman"/>
                  <w:color w:val="B22222"/>
                  <w:kern w:val="0"/>
                  <w:sz w:val="23"/>
                  <w:szCs w:val="23"/>
                  <w:u w:val="single"/>
                  <w14:ligatures w14:val="none"/>
                </w:rPr>
                <w:t>“Seven, the Biblical Number,”</w:t>
              </w:r>
            </w:hyperlink>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TheTorah</w:t>
            </w:r>
            <w:proofErr w:type="spellEnd"/>
            <w:r>
              <w:rPr>
                <w:rFonts w:ascii="Merriweather" w:eastAsia="Times New Roman" w:hAnsi="Merriweather" w:cs="Times New Roman"/>
                <w:color w:val="333333"/>
                <w:kern w:val="0"/>
                <w:sz w:val="23"/>
                <w:szCs w:val="23"/>
                <w14:ligatures w14:val="none"/>
              </w:rPr>
              <w:t> (2021).</w:t>
            </w:r>
          </w:p>
        </w:tc>
      </w:tr>
      <w:tr w:rsidR="00DE3730" w:rsidRPr="00DE3730" w14:paraId="00ED865E" w14:textId="38774144" w:rsidTr="00DE3730">
        <w:tc>
          <w:tcPr>
            <w:tcW w:w="5098" w:type="dxa"/>
          </w:tcPr>
          <w:p w14:paraId="5E551402"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For the meaning of the ceremonial name and brief history of the temple, see George, </w:t>
            </w:r>
            <w:r w:rsidRPr="00DE3730">
              <w:rPr>
                <w:rFonts w:ascii="Merriweather" w:eastAsia="Times New Roman" w:hAnsi="Merriweather" w:cs="Times New Roman"/>
                <w:i/>
                <w:iCs/>
                <w:color w:val="333333"/>
                <w:kern w:val="0"/>
                <w:sz w:val="23"/>
                <w:szCs w:val="23"/>
                <w14:ligatures w14:val="none"/>
              </w:rPr>
              <w:t>House Most High</w:t>
            </w:r>
            <w:r w:rsidRPr="00DE3730">
              <w:rPr>
                <w:rFonts w:ascii="Merriweather" w:eastAsia="Times New Roman" w:hAnsi="Merriweather" w:cs="Times New Roman"/>
                <w:color w:val="333333"/>
                <w:kern w:val="0"/>
                <w:sz w:val="23"/>
                <w:szCs w:val="23"/>
                <w14:ligatures w14:val="none"/>
              </w:rPr>
              <w:t>, 139–140, no. 967.</w:t>
            </w:r>
          </w:p>
        </w:tc>
        <w:tc>
          <w:tcPr>
            <w:tcW w:w="4252" w:type="dxa"/>
          </w:tcPr>
          <w:p w14:paraId="0DDFC16E" w14:textId="54B3B10B" w:rsidR="00DE3730" w:rsidRDefault="00807EBB" w:rsidP="00807EBB">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17. ל</w:t>
            </w:r>
            <w:r w:rsidR="007D710B">
              <w:rPr>
                <w:rFonts w:ascii="Merriweather" w:eastAsia="Times New Roman" w:hAnsi="Merriweather" w:cs="Times New Roman" w:hint="cs"/>
                <w:color w:val="333333"/>
                <w:kern w:val="0"/>
                <w:sz w:val="23"/>
                <w:szCs w:val="23"/>
                <w:rtl/>
                <w:lang w:bidi="he-IL"/>
                <w14:ligatures w14:val="none"/>
              </w:rPr>
              <w:t xml:space="preserve">משמעות שמו הטקסי של </w:t>
            </w:r>
            <w:proofErr w:type="spellStart"/>
            <w:r w:rsidR="007D710B">
              <w:rPr>
                <w:rFonts w:ascii="Merriweather" w:eastAsia="Times New Roman" w:hAnsi="Merriweather" w:cs="Times New Roman" w:hint="cs"/>
                <w:color w:val="333333"/>
                <w:kern w:val="0"/>
                <w:sz w:val="23"/>
                <w:szCs w:val="23"/>
                <w:rtl/>
                <w:lang w:bidi="he-IL"/>
                <w14:ligatures w14:val="none"/>
              </w:rPr>
              <w:t>הזיקורת</w:t>
            </w:r>
            <w:proofErr w:type="spellEnd"/>
            <w:r w:rsidR="007D710B">
              <w:rPr>
                <w:rFonts w:ascii="Merriweather" w:eastAsia="Times New Roman" w:hAnsi="Merriweather" w:cs="Times New Roman" w:hint="cs"/>
                <w:color w:val="333333"/>
                <w:kern w:val="0"/>
                <w:sz w:val="23"/>
                <w:szCs w:val="23"/>
                <w:rtl/>
                <w:lang w:bidi="he-IL"/>
                <w14:ligatures w14:val="none"/>
              </w:rPr>
              <w:t xml:space="preserve"> ו</w:t>
            </w:r>
            <w:r>
              <w:rPr>
                <w:rFonts w:ascii="Merriweather" w:eastAsia="Times New Roman" w:hAnsi="Merriweather" w:cs="Times New Roman" w:hint="cs"/>
                <w:color w:val="333333"/>
                <w:kern w:val="0"/>
                <w:sz w:val="23"/>
                <w:szCs w:val="23"/>
                <w:rtl/>
                <w:lang w:bidi="he-IL"/>
                <w14:ligatures w14:val="none"/>
              </w:rPr>
              <w:t>לתיאור קצר</w:t>
            </w:r>
            <w:r w:rsidR="007D710B">
              <w:rPr>
                <w:rFonts w:ascii="Merriweather" w:eastAsia="Times New Roman" w:hAnsi="Merriweather" w:cs="Times New Roman" w:hint="cs"/>
                <w:color w:val="333333"/>
                <w:kern w:val="0"/>
                <w:sz w:val="23"/>
                <w:szCs w:val="23"/>
                <w:rtl/>
                <w:lang w:bidi="he-IL"/>
                <w14:ligatures w14:val="none"/>
              </w:rPr>
              <w:t xml:space="preserve"> של תולדותיו, ראו:</w:t>
            </w:r>
          </w:p>
          <w:p w14:paraId="520FA0CC" w14:textId="3F1B2602" w:rsidR="007D710B" w:rsidRPr="00DE3730" w:rsidRDefault="00A564DA" w:rsidP="007D710B">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George, </w:t>
            </w:r>
            <w:r w:rsidRPr="00DE3730">
              <w:rPr>
                <w:rFonts w:ascii="Merriweather" w:eastAsia="Times New Roman" w:hAnsi="Merriweather" w:cs="Times New Roman"/>
                <w:i/>
                <w:iCs/>
                <w:color w:val="333333"/>
                <w:kern w:val="0"/>
                <w:sz w:val="23"/>
                <w:szCs w:val="23"/>
                <w14:ligatures w14:val="none"/>
              </w:rPr>
              <w:t>House Most High</w:t>
            </w:r>
            <w:r w:rsidRPr="00DE3730">
              <w:rPr>
                <w:rFonts w:ascii="Merriweather" w:eastAsia="Times New Roman" w:hAnsi="Merriweather" w:cs="Times New Roman"/>
                <w:color w:val="333333"/>
                <w:kern w:val="0"/>
                <w:sz w:val="23"/>
                <w:szCs w:val="23"/>
                <w14:ligatures w14:val="none"/>
              </w:rPr>
              <w:t>, 139–140, no. 967.</w:t>
            </w:r>
          </w:p>
        </w:tc>
      </w:tr>
      <w:tr w:rsidR="00DE3730" w:rsidRPr="00DE3730" w14:paraId="7F24BB28" w14:textId="3C989CCF" w:rsidTr="00DE3730">
        <w:tc>
          <w:tcPr>
            <w:tcW w:w="5098" w:type="dxa"/>
          </w:tcPr>
          <w:p w14:paraId="33487E5E"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 MS 2063. See A. R. George, “A Stele of Nebuchadnezzar II,” in </w:t>
            </w:r>
            <w:r w:rsidRPr="00DE3730">
              <w:rPr>
                <w:rFonts w:ascii="Merriweather" w:eastAsia="Times New Roman" w:hAnsi="Merriweather" w:cs="Times New Roman"/>
                <w:i/>
                <w:iCs/>
                <w:color w:val="333333"/>
                <w:kern w:val="0"/>
                <w:sz w:val="23"/>
                <w:szCs w:val="23"/>
                <w14:ligatures w14:val="none"/>
              </w:rPr>
              <w:t xml:space="preserve">Cuneiform Royal Inscriptions and Related Texts in the </w:t>
            </w:r>
            <w:proofErr w:type="spellStart"/>
            <w:r w:rsidRPr="00DE3730">
              <w:rPr>
                <w:rFonts w:ascii="Merriweather" w:eastAsia="Times New Roman" w:hAnsi="Merriweather" w:cs="Times New Roman"/>
                <w:i/>
                <w:iCs/>
                <w:color w:val="333333"/>
                <w:kern w:val="0"/>
                <w:sz w:val="23"/>
                <w:szCs w:val="23"/>
                <w14:ligatures w14:val="none"/>
              </w:rPr>
              <w:t>Schøyen</w:t>
            </w:r>
            <w:proofErr w:type="spellEnd"/>
            <w:r w:rsidRPr="00DE3730">
              <w:rPr>
                <w:rFonts w:ascii="Merriweather" w:eastAsia="Times New Roman" w:hAnsi="Merriweather" w:cs="Times New Roman"/>
                <w:i/>
                <w:iCs/>
                <w:color w:val="333333"/>
                <w:kern w:val="0"/>
                <w:sz w:val="23"/>
                <w:szCs w:val="23"/>
                <w14:ligatures w14:val="none"/>
              </w:rPr>
              <w:t xml:space="preserve"> Collection</w:t>
            </w:r>
            <w:r w:rsidRPr="00DE3730">
              <w:rPr>
                <w:rFonts w:ascii="Merriweather" w:eastAsia="Times New Roman" w:hAnsi="Merriweather" w:cs="Times New Roman"/>
                <w:color w:val="333333"/>
                <w:kern w:val="0"/>
                <w:sz w:val="23"/>
                <w:szCs w:val="23"/>
                <w14:ligatures w14:val="none"/>
              </w:rPr>
              <w:t xml:space="preserve">, edited by A. R. George, Cornell University Studies in Assyriology </w:t>
            </w:r>
            <w:r w:rsidRPr="00DE3730">
              <w:rPr>
                <w:rFonts w:ascii="Merriweather" w:eastAsia="Times New Roman" w:hAnsi="Merriweather" w:cs="Times New Roman"/>
                <w:color w:val="333333"/>
                <w:kern w:val="0"/>
                <w:sz w:val="23"/>
                <w:szCs w:val="23"/>
                <w14:ligatures w14:val="none"/>
              </w:rPr>
              <w:lastRenderedPageBreak/>
              <w:t xml:space="preserve">and </w:t>
            </w:r>
            <w:proofErr w:type="spellStart"/>
            <w:r w:rsidRPr="00DE3730">
              <w:rPr>
                <w:rFonts w:ascii="Merriweather" w:eastAsia="Times New Roman" w:hAnsi="Merriweather" w:cs="Times New Roman"/>
                <w:color w:val="333333"/>
                <w:kern w:val="0"/>
                <w:sz w:val="23"/>
                <w:szCs w:val="23"/>
                <w14:ligatures w14:val="none"/>
              </w:rPr>
              <w:t>Sumerology</w:t>
            </w:r>
            <w:proofErr w:type="spellEnd"/>
            <w:r w:rsidRPr="00DE3730">
              <w:rPr>
                <w:rFonts w:ascii="Merriweather" w:eastAsia="Times New Roman" w:hAnsi="Merriweather" w:cs="Times New Roman"/>
                <w:color w:val="333333"/>
                <w:kern w:val="0"/>
                <w:sz w:val="23"/>
                <w:szCs w:val="23"/>
                <w14:ligatures w14:val="none"/>
              </w:rPr>
              <w:t xml:space="preserve"> 17 (Bethesda, MD: CDL, 2011), 153–165.</w:t>
            </w:r>
          </w:p>
        </w:tc>
        <w:tc>
          <w:tcPr>
            <w:tcW w:w="4252" w:type="dxa"/>
          </w:tcPr>
          <w:p w14:paraId="4463DB11" w14:textId="77777777" w:rsidR="00DE3730" w:rsidRDefault="00A564DA" w:rsidP="00A564DA">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18. </w:t>
            </w:r>
            <w:proofErr w:type="spellStart"/>
            <w:r>
              <w:rPr>
                <w:rFonts w:ascii="Merriweather" w:eastAsia="Times New Roman" w:hAnsi="Merriweather" w:cs="Times New Roman" w:hint="cs"/>
                <w:color w:val="333333"/>
                <w:kern w:val="0"/>
                <w:sz w:val="23"/>
                <w:szCs w:val="23"/>
                <w:rtl/>
                <w:lang w:bidi="he-IL"/>
                <w14:ligatures w14:val="none"/>
              </w:rPr>
              <w:t>כת"י</w:t>
            </w:r>
            <w:proofErr w:type="spellEnd"/>
            <w:r>
              <w:rPr>
                <w:rFonts w:ascii="Merriweather" w:eastAsia="Times New Roman" w:hAnsi="Merriweather" w:cs="Times New Roman" w:hint="cs"/>
                <w:color w:val="333333"/>
                <w:kern w:val="0"/>
                <w:sz w:val="23"/>
                <w:szCs w:val="23"/>
                <w:rtl/>
                <w:lang w:bidi="he-IL"/>
                <w14:ligatures w14:val="none"/>
              </w:rPr>
              <w:t xml:space="preserve"> 2063. ראו:</w:t>
            </w:r>
          </w:p>
          <w:p w14:paraId="45C47DDA" w14:textId="6ECE864A" w:rsidR="00A564DA" w:rsidRPr="00DE3730" w:rsidRDefault="00A564DA" w:rsidP="00A564DA">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A. R. George, “A Stele of Nebuchadnezzar II,” in </w:t>
            </w:r>
            <w:r w:rsidRPr="00DE3730">
              <w:rPr>
                <w:rFonts w:ascii="Merriweather" w:eastAsia="Times New Roman" w:hAnsi="Merriweather" w:cs="Times New Roman"/>
                <w:i/>
                <w:iCs/>
                <w:color w:val="333333"/>
                <w:kern w:val="0"/>
                <w:sz w:val="23"/>
                <w:szCs w:val="23"/>
                <w14:ligatures w14:val="none"/>
              </w:rPr>
              <w:t xml:space="preserve">Cuneiform Royal Inscriptions and Related Texts in the </w:t>
            </w:r>
            <w:proofErr w:type="spellStart"/>
            <w:r w:rsidRPr="00DE3730">
              <w:rPr>
                <w:rFonts w:ascii="Merriweather" w:eastAsia="Times New Roman" w:hAnsi="Merriweather" w:cs="Times New Roman"/>
                <w:i/>
                <w:iCs/>
                <w:color w:val="333333"/>
                <w:kern w:val="0"/>
                <w:sz w:val="23"/>
                <w:szCs w:val="23"/>
                <w14:ligatures w14:val="none"/>
              </w:rPr>
              <w:t>Schøyen</w:t>
            </w:r>
            <w:proofErr w:type="spellEnd"/>
            <w:r w:rsidRPr="00DE3730">
              <w:rPr>
                <w:rFonts w:ascii="Merriweather" w:eastAsia="Times New Roman" w:hAnsi="Merriweather" w:cs="Times New Roman"/>
                <w:i/>
                <w:iCs/>
                <w:color w:val="333333"/>
                <w:kern w:val="0"/>
                <w:sz w:val="23"/>
                <w:szCs w:val="23"/>
                <w14:ligatures w14:val="none"/>
              </w:rPr>
              <w:t xml:space="preserve"> Collection</w:t>
            </w:r>
            <w:r w:rsidRPr="00DE3730">
              <w:rPr>
                <w:rFonts w:ascii="Merriweather" w:eastAsia="Times New Roman" w:hAnsi="Merriweather" w:cs="Times New Roman"/>
                <w:color w:val="333333"/>
                <w:kern w:val="0"/>
                <w:sz w:val="23"/>
                <w:szCs w:val="23"/>
                <w14:ligatures w14:val="none"/>
              </w:rPr>
              <w:t xml:space="preserve">, edited by A. R. George, Cornell University </w:t>
            </w:r>
            <w:r w:rsidRPr="00DE3730">
              <w:rPr>
                <w:rFonts w:ascii="Merriweather" w:eastAsia="Times New Roman" w:hAnsi="Merriweather" w:cs="Times New Roman"/>
                <w:color w:val="333333"/>
                <w:kern w:val="0"/>
                <w:sz w:val="23"/>
                <w:szCs w:val="23"/>
                <w14:ligatures w14:val="none"/>
              </w:rPr>
              <w:lastRenderedPageBreak/>
              <w:t xml:space="preserve">Studies in Assyriology and </w:t>
            </w:r>
            <w:proofErr w:type="spellStart"/>
            <w:r w:rsidRPr="00DE3730">
              <w:rPr>
                <w:rFonts w:ascii="Merriweather" w:eastAsia="Times New Roman" w:hAnsi="Merriweather" w:cs="Times New Roman"/>
                <w:color w:val="333333"/>
                <w:kern w:val="0"/>
                <w:sz w:val="23"/>
                <w:szCs w:val="23"/>
                <w14:ligatures w14:val="none"/>
              </w:rPr>
              <w:t>Sumerology</w:t>
            </w:r>
            <w:proofErr w:type="spellEnd"/>
            <w:r w:rsidRPr="00DE3730">
              <w:rPr>
                <w:rFonts w:ascii="Merriweather" w:eastAsia="Times New Roman" w:hAnsi="Merriweather" w:cs="Times New Roman"/>
                <w:color w:val="333333"/>
                <w:kern w:val="0"/>
                <w:sz w:val="23"/>
                <w:szCs w:val="23"/>
                <w14:ligatures w14:val="none"/>
              </w:rPr>
              <w:t xml:space="preserve"> 17 (Bethesda, MD: CDL, 2011), 153–165.</w:t>
            </w:r>
          </w:p>
        </w:tc>
      </w:tr>
      <w:tr w:rsidR="00DE3730" w:rsidRPr="00DE3730" w14:paraId="377A003C" w14:textId="1E1CE712" w:rsidTr="00DE3730">
        <w:tc>
          <w:tcPr>
            <w:tcW w:w="5098" w:type="dxa"/>
          </w:tcPr>
          <w:p w14:paraId="3F2CDF29"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lastRenderedPageBreak/>
              <w:t xml:space="preserve">This ziggurat would not have been a new structure but rather would have replaced an earlier edifice that had, </w:t>
            </w:r>
            <w:proofErr w:type="gramStart"/>
            <w:r w:rsidRPr="00DE3730">
              <w:rPr>
                <w:rFonts w:ascii="Merriweather" w:eastAsia="Times New Roman" w:hAnsi="Merriweather" w:cs="Times New Roman"/>
                <w:color w:val="333333"/>
                <w:kern w:val="0"/>
                <w:sz w:val="23"/>
                <w:szCs w:val="23"/>
                <w14:ligatures w14:val="none"/>
              </w:rPr>
              <w:t>like</w:t>
            </w:r>
            <w:proofErr w:type="gramEnd"/>
            <w:r w:rsidRPr="00DE3730">
              <w:rPr>
                <w:rFonts w:ascii="Merriweather" w:eastAsia="Times New Roman" w:hAnsi="Merriweather" w:cs="Times New Roman"/>
                <w:color w:val="333333"/>
                <w:kern w:val="0"/>
                <w:sz w:val="23"/>
                <w:szCs w:val="23"/>
                <w14:ligatures w14:val="none"/>
              </w:rPr>
              <w:t xml:space="preserve"> all structures made of mudbrick, required rebuilding.</w:t>
            </w:r>
          </w:p>
        </w:tc>
        <w:tc>
          <w:tcPr>
            <w:tcW w:w="4252" w:type="dxa"/>
          </w:tcPr>
          <w:p w14:paraId="55D94CF8" w14:textId="1B1E93B4" w:rsidR="00DE3730" w:rsidRPr="00DE3730" w:rsidRDefault="00A564DA" w:rsidP="00A564DA">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19. </w:t>
            </w:r>
            <w:proofErr w:type="spellStart"/>
            <w:r w:rsidR="0076143A">
              <w:rPr>
                <w:rFonts w:ascii="Merriweather" w:eastAsia="Times New Roman" w:hAnsi="Merriweather" w:cs="Times New Roman" w:hint="cs"/>
                <w:color w:val="333333"/>
                <w:kern w:val="0"/>
                <w:sz w:val="23"/>
                <w:szCs w:val="23"/>
                <w:rtl/>
                <w:lang w:bidi="he-IL"/>
                <w14:ligatures w14:val="none"/>
              </w:rPr>
              <w:t>הזיקורת</w:t>
            </w:r>
            <w:proofErr w:type="spellEnd"/>
            <w:r w:rsidR="0076143A">
              <w:rPr>
                <w:rFonts w:ascii="Merriweather" w:eastAsia="Times New Roman" w:hAnsi="Merriweather" w:cs="Times New Roman" w:hint="cs"/>
                <w:color w:val="333333"/>
                <w:kern w:val="0"/>
                <w:sz w:val="23"/>
                <w:szCs w:val="23"/>
                <w:rtl/>
                <w:lang w:bidi="he-IL"/>
                <w14:ligatures w14:val="none"/>
              </w:rPr>
              <w:t xml:space="preserve"> לא היה </w:t>
            </w:r>
            <w:r w:rsidR="007B17CC">
              <w:rPr>
                <w:rFonts w:ascii="Merriweather" w:eastAsia="Times New Roman" w:hAnsi="Merriweather" w:cs="Times New Roman" w:hint="cs"/>
                <w:color w:val="333333"/>
                <w:kern w:val="0"/>
                <w:sz w:val="23"/>
                <w:szCs w:val="23"/>
                <w:rtl/>
                <w:lang w:bidi="he-IL"/>
                <w14:ligatures w14:val="none"/>
              </w:rPr>
              <w:t xml:space="preserve">כנראה </w:t>
            </w:r>
            <w:r w:rsidR="0076143A">
              <w:rPr>
                <w:rFonts w:ascii="Merriweather" w:eastAsia="Times New Roman" w:hAnsi="Merriweather" w:cs="Times New Roman" w:hint="cs"/>
                <w:color w:val="333333"/>
                <w:kern w:val="0"/>
                <w:sz w:val="23"/>
                <w:szCs w:val="23"/>
                <w:rtl/>
                <w:lang w:bidi="he-IL"/>
                <w14:ligatures w14:val="none"/>
              </w:rPr>
              <w:t>מבנה חדש אלא החליף מבנה קדום שנזקק לשחזור, כמו כל המבנים הבנויים לבני בוץ.</w:t>
            </w:r>
          </w:p>
        </w:tc>
      </w:tr>
      <w:tr w:rsidR="00DE3730" w:rsidRPr="00DE3730" w14:paraId="51AB6FAB" w14:textId="0C6A9F1D" w:rsidTr="00DE3730">
        <w:tc>
          <w:tcPr>
            <w:tcW w:w="5098" w:type="dxa"/>
          </w:tcPr>
          <w:p w14:paraId="5E67DD8E"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 xml:space="preserve">E.g., </w:t>
            </w:r>
            <w:proofErr w:type="spellStart"/>
            <w:r w:rsidRPr="00DE3730">
              <w:rPr>
                <w:rFonts w:ascii="Merriweather" w:eastAsia="Times New Roman" w:hAnsi="Merriweather" w:cs="Times New Roman"/>
                <w:color w:val="333333"/>
                <w:kern w:val="0"/>
                <w:sz w:val="23"/>
                <w:szCs w:val="23"/>
                <w14:ligatures w14:val="none"/>
              </w:rPr>
              <w:t>Berlejung</w:t>
            </w:r>
            <w:proofErr w:type="spellEnd"/>
            <w:r w:rsidRPr="00DE3730">
              <w:rPr>
                <w:rFonts w:ascii="Merriweather" w:eastAsia="Times New Roman" w:hAnsi="Merriweather" w:cs="Times New Roman"/>
                <w:color w:val="333333"/>
                <w:kern w:val="0"/>
                <w:sz w:val="23"/>
                <w:szCs w:val="23"/>
                <w14:ligatures w14:val="none"/>
              </w:rPr>
              <w:t xml:space="preserve">, “Living in the Land of Shinar,” 98. During the Hellenistic period, the tower debris </w:t>
            </w:r>
            <w:proofErr w:type="gramStart"/>
            <w:r w:rsidRPr="00DE3730">
              <w:rPr>
                <w:rFonts w:ascii="Merriweather" w:eastAsia="Times New Roman" w:hAnsi="Merriweather" w:cs="Times New Roman"/>
                <w:color w:val="333333"/>
                <w:kern w:val="0"/>
                <w:sz w:val="23"/>
                <w:szCs w:val="23"/>
                <w14:ligatures w14:val="none"/>
              </w:rPr>
              <w:t>was removed</w:t>
            </w:r>
            <w:proofErr w:type="gramEnd"/>
            <w:r w:rsidRPr="00DE3730">
              <w:rPr>
                <w:rFonts w:ascii="Merriweather" w:eastAsia="Times New Roman" w:hAnsi="Merriweather" w:cs="Times New Roman"/>
                <w:color w:val="333333"/>
                <w:kern w:val="0"/>
                <w:sz w:val="23"/>
                <w:szCs w:val="23"/>
                <w14:ligatures w14:val="none"/>
              </w:rPr>
              <w:t xml:space="preserve"> from the site, most likely in preparation for restoring the temple tower. Rebuilding plans were never fully carried out, however (</w:t>
            </w:r>
            <w:proofErr w:type="spellStart"/>
            <w:r w:rsidRPr="00DE3730">
              <w:rPr>
                <w:rFonts w:ascii="Merriweather" w:eastAsia="Times New Roman" w:hAnsi="Merriweather" w:cs="Times New Roman"/>
                <w:color w:val="333333"/>
                <w:kern w:val="0"/>
                <w:sz w:val="23"/>
                <w:szCs w:val="23"/>
                <w14:ligatures w14:val="none"/>
              </w:rPr>
              <w:t>Olof</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Pedersén</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Babylon</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The Great City</w:t>
            </w:r>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color w:val="333333"/>
                <w:kern w:val="0"/>
                <w:sz w:val="23"/>
                <w:szCs w:val="23"/>
                <w14:ligatures w14:val="none"/>
              </w:rPr>
              <w:t>Münster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Zaphon</w:t>
            </w:r>
            <w:proofErr w:type="spellEnd"/>
            <w:r w:rsidRPr="00DE3730">
              <w:rPr>
                <w:rFonts w:ascii="Merriweather" w:eastAsia="Times New Roman" w:hAnsi="Merriweather" w:cs="Times New Roman"/>
                <w:color w:val="333333"/>
                <w:kern w:val="0"/>
                <w:sz w:val="23"/>
                <w:szCs w:val="23"/>
                <w14:ligatures w14:val="none"/>
              </w:rPr>
              <w:t>, 2021], 158).</w:t>
            </w:r>
          </w:p>
        </w:tc>
        <w:tc>
          <w:tcPr>
            <w:tcW w:w="4252" w:type="dxa"/>
          </w:tcPr>
          <w:p w14:paraId="7A975BDF" w14:textId="77777777" w:rsidR="00DE3730" w:rsidRDefault="0076143A" w:rsidP="0076143A">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20. ראו:</w:t>
            </w:r>
          </w:p>
          <w:p w14:paraId="226B2ADC" w14:textId="77777777" w:rsidR="0076143A" w:rsidRDefault="0076143A" w:rsidP="0076143A">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 xml:space="preserve">E.g., </w:t>
            </w:r>
            <w:proofErr w:type="spellStart"/>
            <w:r w:rsidRPr="00DE3730">
              <w:rPr>
                <w:rFonts w:ascii="Merriweather" w:eastAsia="Times New Roman" w:hAnsi="Merriweather" w:cs="Times New Roman"/>
                <w:color w:val="333333"/>
                <w:kern w:val="0"/>
                <w:sz w:val="23"/>
                <w:szCs w:val="23"/>
                <w14:ligatures w14:val="none"/>
              </w:rPr>
              <w:t>Berlejung</w:t>
            </w:r>
            <w:proofErr w:type="spellEnd"/>
            <w:r w:rsidRPr="00DE3730">
              <w:rPr>
                <w:rFonts w:ascii="Merriweather" w:eastAsia="Times New Roman" w:hAnsi="Merriweather" w:cs="Times New Roman"/>
                <w:color w:val="333333"/>
                <w:kern w:val="0"/>
                <w:sz w:val="23"/>
                <w:szCs w:val="23"/>
                <w14:ligatures w14:val="none"/>
              </w:rPr>
              <w:t>, “Living in the Land of Shinar,” 98.</w:t>
            </w:r>
          </w:p>
          <w:p w14:paraId="1256C7EA" w14:textId="77777777" w:rsidR="0076143A" w:rsidRDefault="00A1443C" w:rsidP="0076143A">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במהלך התקופה ההלניסטית נלקחה מן האתר הפסולת שנשרה מן המגדל, ככל הנראה כהכנה לשחזורו. עם זאת, התוכניות לבנות את המגדל מחדש לא הוצאו לפועל. ראו:</w:t>
            </w:r>
          </w:p>
          <w:p w14:paraId="7166C6EA" w14:textId="2911E281" w:rsidR="00A1443C" w:rsidRPr="00DE3730" w:rsidRDefault="00A1443C" w:rsidP="00A1443C">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DE3730">
              <w:rPr>
                <w:rFonts w:ascii="Merriweather" w:eastAsia="Times New Roman" w:hAnsi="Merriweather" w:cs="Times New Roman"/>
                <w:color w:val="333333"/>
                <w:kern w:val="0"/>
                <w:sz w:val="23"/>
                <w:szCs w:val="23"/>
                <w14:ligatures w14:val="none"/>
              </w:rPr>
              <w:t>Olof</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Pedersén</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Babylon</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The Great City</w:t>
            </w:r>
            <w:r>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color w:val="333333"/>
                <w:kern w:val="0"/>
                <w:sz w:val="23"/>
                <w:szCs w:val="23"/>
                <w14:ligatures w14:val="none"/>
              </w:rPr>
              <w:t>Münster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Zaphon</w:t>
            </w:r>
            <w:proofErr w:type="spellEnd"/>
            <w:r w:rsidRPr="00DE3730">
              <w:rPr>
                <w:rFonts w:ascii="Merriweather" w:eastAsia="Times New Roman" w:hAnsi="Merriweather" w:cs="Times New Roman"/>
                <w:color w:val="333333"/>
                <w:kern w:val="0"/>
                <w:sz w:val="23"/>
                <w:szCs w:val="23"/>
                <w14:ligatures w14:val="none"/>
              </w:rPr>
              <w:t>,</w:t>
            </w:r>
            <w:r>
              <w:rPr>
                <w:rFonts w:ascii="Merriweather" w:eastAsia="Times New Roman" w:hAnsi="Merriweather" w:cs="Times New Roman"/>
                <w:color w:val="333333"/>
                <w:kern w:val="0"/>
                <w:sz w:val="23"/>
                <w:szCs w:val="23"/>
                <w14:ligatures w14:val="none"/>
              </w:rPr>
              <w:t xml:space="preserve"> 2021)</w:t>
            </w:r>
            <w:r w:rsidRPr="00DE3730">
              <w:rPr>
                <w:rFonts w:ascii="Merriweather" w:eastAsia="Times New Roman" w:hAnsi="Merriweather" w:cs="Times New Roman"/>
                <w:color w:val="333333"/>
                <w:kern w:val="0"/>
                <w:sz w:val="23"/>
                <w:szCs w:val="23"/>
                <w14:ligatures w14:val="none"/>
              </w:rPr>
              <w:t>, 158</w:t>
            </w:r>
            <w:r>
              <w:rPr>
                <w:rFonts w:ascii="Merriweather" w:eastAsia="Times New Roman" w:hAnsi="Merriweather" w:cs="Times New Roman"/>
                <w:color w:val="333333"/>
                <w:kern w:val="0"/>
                <w:sz w:val="23"/>
                <w:szCs w:val="23"/>
                <w:lang w:bidi="he-IL"/>
                <w14:ligatures w14:val="none"/>
              </w:rPr>
              <w:t>.</w:t>
            </w:r>
          </w:p>
        </w:tc>
      </w:tr>
      <w:tr w:rsidR="00DE3730" w:rsidRPr="00DE3730" w14:paraId="329189CE" w14:textId="0EEA05BB" w:rsidTr="00DE3730">
        <w:tc>
          <w:tcPr>
            <w:tcW w:w="5098" w:type="dxa"/>
          </w:tcPr>
          <w:p w14:paraId="38E7E038"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The exact definition of the term </w:t>
            </w:r>
            <w:r w:rsidRPr="00DE3730">
              <w:rPr>
                <w:rFonts w:ascii="Merriweather" w:eastAsia="Times New Roman" w:hAnsi="Merriweather" w:cs="Times New Roman"/>
                <w:i/>
                <w:iCs/>
                <w:color w:val="333333"/>
                <w:kern w:val="0"/>
                <w:sz w:val="23"/>
                <w:szCs w:val="23"/>
                <w14:ligatures w14:val="none"/>
              </w:rPr>
              <w:t>me</w:t>
            </w:r>
            <w:r w:rsidRPr="00DE3730">
              <w:rPr>
                <w:rFonts w:ascii="Merriweather" w:eastAsia="Times New Roman" w:hAnsi="Merriweather" w:cs="Times New Roman"/>
                <w:color w:val="333333"/>
                <w:kern w:val="0"/>
                <w:sz w:val="23"/>
                <w:szCs w:val="23"/>
                <w14:ligatures w14:val="none"/>
              </w:rPr>
              <w:t> is notoriously difficult. Briefly said, Sumerians saw </w:t>
            </w:r>
            <w:r w:rsidRPr="00DE3730">
              <w:rPr>
                <w:rFonts w:ascii="Merriweather" w:eastAsia="Times New Roman" w:hAnsi="Merriweather" w:cs="Times New Roman"/>
                <w:i/>
                <w:iCs/>
                <w:color w:val="333333"/>
                <w:kern w:val="0"/>
                <w:sz w:val="23"/>
                <w:szCs w:val="23"/>
                <w14:ligatures w14:val="none"/>
              </w:rPr>
              <w:t>me </w:t>
            </w:r>
            <w:r w:rsidRPr="00DE3730">
              <w:rPr>
                <w:rFonts w:ascii="Merriweather" w:eastAsia="Times New Roman" w:hAnsi="Merriweather" w:cs="Times New Roman"/>
                <w:color w:val="333333"/>
                <w:kern w:val="0"/>
                <w:sz w:val="23"/>
                <w:szCs w:val="23"/>
                <w14:ligatures w14:val="none"/>
              </w:rPr>
              <w:t xml:space="preserve">as the very reason why each concrete and abstract thing existed. In his new Sumerian dictionary, Pascal </w:t>
            </w:r>
            <w:proofErr w:type="spellStart"/>
            <w:r w:rsidRPr="00DE3730">
              <w:rPr>
                <w:rFonts w:ascii="Merriweather" w:eastAsia="Times New Roman" w:hAnsi="Merriweather" w:cs="Times New Roman"/>
                <w:color w:val="333333"/>
                <w:kern w:val="0"/>
                <w:sz w:val="23"/>
                <w:szCs w:val="23"/>
                <w14:ligatures w14:val="none"/>
              </w:rPr>
              <w:t>Attinger</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Glossaire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sumérien-français</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principlement</w:t>
            </w:r>
            <w:proofErr w:type="spellEnd"/>
            <w:r w:rsidRPr="00DE3730">
              <w:rPr>
                <w:rFonts w:ascii="Merriweather" w:eastAsia="Times New Roman" w:hAnsi="Merriweather" w:cs="Times New Roman"/>
                <w:i/>
                <w:iCs/>
                <w:color w:val="333333"/>
                <w:kern w:val="0"/>
                <w:sz w:val="23"/>
                <w:szCs w:val="23"/>
                <w14:ligatures w14:val="none"/>
              </w:rPr>
              <w:t xml:space="preserve"> des </w:t>
            </w:r>
            <w:proofErr w:type="spellStart"/>
            <w:r w:rsidRPr="00DE3730">
              <w:rPr>
                <w:rFonts w:ascii="Merriweather" w:eastAsia="Times New Roman" w:hAnsi="Merriweather" w:cs="Times New Roman"/>
                <w:i/>
                <w:iCs/>
                <w:color w:val="333333"/>
                <w:kern w:val="0"/>
                <w:sz w:val="23"/>
                <w:szCs w:val="23"/>
                <w14:ligatures w14:val="none"/>
              </w:rPr>
              <w:t>textes</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littéraires</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paléobabyloniens</w:t>
            </w:r>
            <w:proofErr w:type="spellEnd"/>
            <w:r w:rsidRPr="00DE3730">
              <w:rPr>
                <w:rFonts w:ascii="Merriweather" w:eastAsia="Times New Roman" w:hAnsi="Merriweather" w:cs="Times New Roman"/>
                <w:color w:val="333333"/>
                <w:kern w:val="0"/>
                <w:sz w:val="23"/>
                <w:szCs w:val="23"/>
                <w14:ligatures w14:val="none"/>
              </w:rPr>
              <w:t xml:space="preserve"> (Wiesbaden: </w:t>
            </w:r>
            <w:proofErr w:type="spellStart"/>
            <w:r w:rsidRPr="00DE3730">
              <w:rPr>
                <w:rFonts w:ascii="Merriweather" w:eastAsia="Times New Roman" w:hAnsi="Merriweather" w:cs="Times New Roman"/>
                <w:color w:val="333333"/>
                <w:kern w:val="0"/>
                <w:sz w:val="23"/>
                <w:szCs w:val="23"/>
                <w14:ligatures w14:val="none"/>
              </w:rPr>
              <w:lastRenderedPageBreak/>
              <w:t>Harrassowitz</w:t>
            </w:r>
            <w:proofErr w:type="spellEnd"/>
            <w:r w:rsidRPr="00DE3730">
              <w:rPr>
                <w:rFonts w:ascii="Merriweather" w:eastAsia="Times New Roman" w:hAnsi="Merriweather" w:cs="Times New Roman"/>
                <w:color w:val="333333"/>
                <w:kern w:val="0"/>
                <w:sz w:val="23"/>
                <w:szCs w:val="23"/>
                <w14:ligatures w14:val="none"/>
              </w:rPr>
              <w:t xml:space="preserve">, 2021), 718, offers “essences, </w:t>
            </w:r>
            <w:proofErr w:type="spellStart"/>
            <w:r w:rsidRPr="00DE3730">
              <w:rPr>
                <w:rFonts w:ascii="Merriweather" w:eastAsia="Times New Roman" w:hAnsi="Merriweather" w:cs="Times New Roman"/>
                <w:color w:val="333333"/>
                <w:kern w:val="0"/>
                <w:sz w:val="23"/>
                <w:szCs w:val="23"/>
                <w14:ligatures w14:val="none"/>
              </w:rPr>
              <w:t>puissances</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potentialités</w:t>
            </w:r>
            <w:proofErr w:type="spellEnd"/>
            <w:r w:rsidRPr="00DE3730">
              <w:rPr>
                <w:rFonts w:ascii="Merriweather" w:eastAsia="Times New Roman" w:hAnsi="Merriweather" w:cs="Times New Roman"/>
                <w:color w:val="333333"/>
                <w:kern w:val="0"/>
                <w:sz w:val="23"/>
                <w:szCs w:val="23"/>
                <w14:ligatures w14:val="none"/>
              </w:rPr>
              <w:t>” as its meaning.</w:t>
            </w:r>
          </w:p>
        </w:tc>
        <w:tc>
          <w:tcPr>
            <w:tcW w:w="4252" w:type="dxa"/>
          </w:tcPr>
          <w:p w14:paraId="26E2C412" w14:textId="77777777" w:rsidR="00DE3730" w:rsidRDefault="00A1443C" w:rsidP="00A1443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21. קשה מאוד להגיד במדויק את המונח </w:t>
            </w:r>
            <w:r>
              <w:rPr>
                <w:rFonts w:ascii="Merriweather" w:eastAsia="Times New Roman" w:hAnsi="Merriweather" w:cs="Times New Roman"/>
                <w:color w:val="333333"/>
                <w:kern w:val="0"/>
                <w:sz w:val="23"/>
                <w:szCs w:val="23"/>
                <w:lang w:bidi="he-IL"/>
                <w14:ligatures w14:val="none"/>
              </w:rPr>
              <w:t>me</w:t>
            </w:r>
            <w:r>
              <w:rPr>
                <w:rFonts w:ascii="Merriweather" w:eastAsia="Times New Roman" w:hAnsi="Merriweather" w:cs="Times New Roman" w:hint="cs"/>
                <w:color w:val="333333"/>
                <w:kern w:val="0"/>
                <w:sz w:val="23"/>
                <w:szCs w:val="23"/>
                <w:rtl/>
                <w:lang w:bidi="he-IL"/>
                <w14:ligatures w14:val="none"/>
              </w:rPr>
              <w:t>. בקצרה אפשר לומר שבעיני השומרים, ה־</w:t>
            </w:r>
            <w:r>
              <w:rPr>
                <w:rFonts w:ascii="Merriweather" w:eastAsia="Times New Roman" w:hAnsi="Merriweather" w:cs="Times New Roman"/>
                <w:color w:val="333333"/>
                <w:kern w:val="0"/>
                <w:sz w:val="23"/>
                <w:szCs w:val="23"/>
                <w:lang w:bidi="he-IL"/>
                <w14:ligatures w14:val="none"/>
              </w:rPr>
              <w:t>me</w:t>
            </w:r>
            <w:r>
              <w:rPr>
                <w:rFonts w:ascii="Merriweather" w:eastAsia="Times New Roman" w:hAnsi="Merriweather" w:cs="Times New Roman" w:hint="cs"/>
                <w:color w:val="333333"/>
                <w:kern w:val="0"/>
                <w:sz w:val="23"/>
                <w:szCs w:val="23"/>
                <w:rtl/>
                <w:lang w:bidi="he-IL"/>
                <w14:ligatures w14:val="none"/>
              </w:rPr>
              <w:t xml:space="preserve"> היה הסיבה לקיומו של כל דבר מוחשי ומופשט. במילון השומרי החדש פרי עטו מציע פסקל אטינגר שמשמעות המונח היא "</w:t>
            </w:r>
            <w:r w:rsidRPr="00DE3730">
              <w:rPr>
                <w:rFonts w:ascii="Merriweather" w:eastAsia="Times New Roman" w:hAnsi="Merriweather" w:cs="Times New Roman"/>
                <w:color w:val="333333"/>
                <w:kern w:val="0"/>
                <w:sz w:val="23"/>
                <w:szCs w:val="23"/>
                <w14:ligatures w14:val="none"/>
              </w:rPr>
              <w:t xml:space="preserve"> essences, </w:t>
            </w:r>
            <w:proofErr w:type="spellStart"/>
            <w:r w:rsidRPr="00DE3730">
              <w:rPr>
                <w:rFonts w:ascii="Merriweather" w:eastAsia="Times New Roman" w:hAnsi="Merriweather" w:cs="Times New Roman"/>
                <w:color w:val="333333"/>
                <w:kern w:val="0"/>
                <w:sz w:val="23"/>
                <w:szCs w:val="23"/>
                <w14:ligatures w14:val="none"/>
              </w:rPr>
              <w:t>puissances</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potentialités</w:t>
            </w:r>
            <w:proofErr w:type="spellEnd"/>
            <w:r>
              <w:rPr>
                <w:rFonts w:ascii="Merriweather" w:eastAsia="Times New Roman" w:hAnsi="Merriweather" w:cs="Times New Roman" w:hint="cs"/>
                <w:color w:val="333333"/>
                <w:kern w:val="0"/>
                <w:sz w:val="23"/>
                <w:szCs w:val="23"/>
                <w:rtl/>
                <w:lang w:bidi="he-IL"/>
                <w14:ligatures w14:val="none"/>
              </w:rPr>
              <w:t>" ("מהויות, כוחות, אפשרויות"). ראו:</w:t>
            </w:r>
          </w:p>
          <w:p w14:paraId="42EAA130" w14:textId="0F35F399" w:rsidR="00A1443C" w:rsidRPr="00A1443C" w:rsidRDefault="00A1443C" w:rsidP="00A1443C">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 xml:space="preserve">Pascal </w:t>
            </w:r>
            <w:proofErr w:type="spellStart"/>
            <w:r w:rsidRPr="00DE3730">
              <w:rPr>
                <w:rFonts w:ascii="Merriweather" w:eastAsia="Times New Roman" w:hAnsi="Merriweather" w:cs="Times New Roman"/>
                <w:color w:val="333333"/>
                <w:kern w:val="0"/>
                <w:sz w:val="23"/>
                <w:szCs w:val="23"/>
                <w14:ligatures w14:val="none"/>
              </w:rPr>
              <w:t>Attinger</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Glossaire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sumérien-français</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principlement</w:t>
            </w:r>
            <w:proofErr w:type="spellEnd"/>
            <w:r w:rsidRPr="00DE3730">
              <w:rPr>
                <w:rFonts w:ascii="Merriweather" w:eastAsia="Times New Roman" w:hAnsi="Merriweather" w:cs="Times New Roman"/>
                <w:i/>
                <w:iCs/>
                <w:color w:val="333333"/>
                <w:kern w:val="0"/>
                <w:sz w:val="23"/>
                <w:szCs w:val="23"/>
                <w14:ligatures w14:val="none"/>
              </w:rPr>
              <w:t xml:space="preserve"> des </w:t>
            </w:r>
            <w:proofErr w:type="spellStart"/>
            <w:r w:rsidRPr="00DE3730">
              <w:rPr>
                <w:rFonts w:ascii="Merriweather" w:eastAsia="Times New Roman" w:hAnsi="Merriweather" w:cs="Times New Roman"/>
                <w:i/>
                <w:iCs/>
                <w:color w:val="333333"/>
                <w:kern w:val="0"/>
                <w:sz w:val="23"/>
                <w:szCs w:val="23"/>
                <w14:ligatures w14:val="none"/>
              </w:rPr>
              <w:t>textes</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lastRenderedPageBreak/>
              <w:t>littéraires</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paléobabyloniens</w:t>
            </w:r>
            <w:proofErr w:type="spellEnd"/>
            <w:r w:rsidRPr="00DE3730">
              <w:rPr>
                <w:rFonts w:ascii="Merriweather" w:eastAsia="Times New Roman" w:hAnsi="Merriweather" w:cs="Times New Roman"/>
                <w:color w:val="333333"/>
                <w:kern w:val="0"/>
                <w:sz w:val="23"/>
                <w:szCs w:val="23"/>
                <w14:ligatures w14:val="none"/>
              </w:rPr>
              <w:t xml:space="preserve"> (Wiesbaden: </w:t>
            </w:r>
            <w:proofErr w:type="spellStart"/>
            <w:r w:rsidRPr="00DE3730">
              <w:rPr>
                <w:rFonts w:ascii="Merriweather" w:eastAsia="Times New Roman" w:hAnsi="Merriweather" w:cs="Times New Roman"/>
                <w:color w:val="333333"/>
                <w:kern w:val="0"/>
                <w:sz w:val="23"/>
                <w:szCs w:val="23"/>
                <w14:ligatures w14:val="none"/>
              </w:rPr>
              <w:t>Harrassowitz</w:t>
            </w:r>
            <w:proofErr w:type="spellEnd"/>
            <w:r w:rsidRPr="00DE3730">
              <w:rPr>
                <w:rFonts w:ascii="Merriweather" w:eastAsia="Times New Roman" w:hAnsi="Merriweather" w:cs="Times New Roman"/>
                <w:color w:val="333333"/>
                <w:kern w:val="0"/>
                <w:sz w:val="23"/>
                <w:szCs w:val="23"/>
                <w14:ligatures w14:val="none"/>
              </w:rPr>
              <w:t>, 2021), 718</w:t>
            </w:r>
            <w:r>
              <w:rPr>
                <w:rFonts w:ascii="Merriweather" w:eastAsia="Times New Roman" w:hAnsi="Merriweather" w:cs="Times New Roman"/>
                <w:color w:val="333333"/>
                <w:kern w:val="0"/>
                <w:sz w:val="23"/>
                <w:szCs w:val="23"/>
                <w:lang w:bidi="he-IL"/>
                <w14:ligatures w14:val="none"/>
              </w:rPr>
              <w:t>.</w:t>
            </w:r>
          </w:p>
        </w:tc>
      </w:tr>
      <w:tr w:rsidR="00DE3730" w:rsidRPr="00DE3730" w14:paraId="5132F084" w14:textId="3E368880" w:rsidTr="00DE3730">
        <w:tc>
          <w:tcPr>
            <w:tcW w:w="5098" w:type="dxa"/>
          </w:tcPr>
          <w:p w14:paraId="146065ED"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lastRenderedPageBreak/>
              <w:t xml:space="preserve">See </w:t>
            </w:r>
            <w:proofErr w:type="spellStart"/>
            <w:r w:rsidRPr="00DE3730">
              <w:rPr>
                <w:rFonts w:ascii="Merriweather" w:eastAsia="Times New Roman" w:hAnsi="Merriweather" w:cs="Times New Roman"/>
                <w:color w:val="333333"/>
                <w:kern w:val="0"/>
                <w:sz w:val="23"/>
                <w:szCs w:val="23"/>
                <w14:ligatures w14:val="none"/>
              </w:rPr>
              <w:t>Hanspeter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Schaudig</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Explaining Disaster</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Tradition and Transformation of the </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 xml:space="preserve">Catastrophe of </w:t>
            </w:r>
            <w:proofErr w:type="spellStart"/>
            <w:r w:rsidRPr="00DE3730">
              <w:rPr>
                <w:rFonts w:ascii="Merriweather" w:eastAsia="Times New Roman" w:hAnsi="Merriweather" w:cs="Times New Roman"/>
                <w:i/>
                <w:iCs/>
                <w:color w:val="333333"/>
                <w:kern w:val="0"/>
                <w:sz w:val="23"/>
                <w:szCs w:val="23"/>
                <w14:ligatures w14:val="none"/>
              </w:rPr>
              <w:t>Ibbi-Sîn</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in Babylonian Literature</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Dubsar</w:t>
            </w:r>
            <w:proofErr w:type="spellEnd"/>
            <w:r w:rsidRPr="00DE3730">
              <w:rPr>
                <w:rFonts w:ascii="Merriweather" w:eastAsia="Times New Roman" w:hAnsi="Merriweather" w:cs="Times New Roman"/>
                <w:color w:val="333333"/>
                <w:kern w:val="0"/>
                <w:sz w:val="23"/>
                <w:szCs w:val="23"/>
                <w14:ligatures w14:val="none"/>
              </w:rPr>
              <w:t xml:space="preserve"> 13 (</w:t>
            </w:r>
            <w:proofErr w:type="spellStart"/>
            <w:r w:rsidRPr="00DE3730">
              <w:rPr>
                <w:rFonts w:ascii="Merriweather" w:eastAsia="Times New Roman" w:hAnsi="Merriweather" w:cs="Times New Roman"/>
                <w:color w:val="333333"/>
                <w:kern w:val="0"/>
                <w:sz w:val="23"/>
                <w:szCs w:val="23"/>
                <w14:ligatures w14:val="none"/>
              </w:rPr>
              <w:t>Münster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Zaphon</w:t>
            </w:r>
            <w:proofErr w:type="spellEnd"/>
            <w:r w:rsidRPr="00DE3730">
              <w:rPr>
                <w:rFonts w:ascii="Merriweather" w:eastAsia="Times New Roman" w:hAnsi="Merriweather" w:cs="Times New Roman"/>
                <w:color w:val="333333"/>
                <w:kern w:val="0"/>
                <w:sz w:val="23"/>
                <w:szCs w:val="23"/>
                <w14:ligatures w14:val="none"/>
              </w:rPr>
              <w:t>, 2019), 182–185.</w:t>
            </w:r>
          </w:p>
        </w:tc>
        <w:tc>
          <w:tcPr>
            <w:tcW w:w="4252" w:type="dxa"/>
          </w:tcPr>
          <w:p w14:paraId="5BAB2275" w14:textId="77777777" w:rsidR="00DE3730" w:rsidRDefault="00770FDA" w:rsidP="00770FDA">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22. ראו:</w:t>
            </w:r>
          </w:p>
          <w:p w14:paraId="4D1F7D14" w14:textId="021CFD33" w:rsidR="00770FDA" w:rsidRPr="00DE3730" w:rsidRDefault="00770FDA" w:rsidP="00770FDA">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DE3730">
              <w:rPr>
                <w:rFonts w:ascii="Merriweather" w:eastAsia="Times New Roman" w:hAnsi="Merriweather" w:cs="Times New Roman"/>
                <w:color w:val="333333"/>
                <w:kern w:val="0"/>
                <w:sz w:val="23"/>
                <w:szCs w:val="23"/>
                <w14:ligatures w14:val="none"/>
              </w:rPr>
              <w:t>Hanspeter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Schaudig</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Explaining Disaster</w:t>
            </w:r>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Tradition and Transformation of the </w:t>
            </w:r>
            <w:r w:rsidRPr="00DE3730">
              <w:rPr>
                <w:rFonts w:ascii="Merriweather" w:eastAsia="Times New Roman" w:hAnsi="Merriweather" w:cs="Times New Roman"/>
                <w:color w:val="333333"/>
                <w:kern w:val="0"/>
                <w:sz w:val="23"/>
                <w:szCs w:val="23"/>
                <w14:ligatures w14:val="none"/>
              </w:rPr>
              <w:t>“</w:t>
            </w:r>
            <w:r w:rsidRPr="00DE3730">
              <w:rPr>
                <w:rFonts w:ascii="Merriweather" w:eastAsia="Times New Roman" w:hAnsi="Merriweather" w:cs="Times New Roman"/>
                <w:i/>
                <w:iCs/>
                <w:color w:val="333333"/>
                <w:kern w:val="0"/>
                <w:sz w:val="23"/>
                <w:szCs w:val="23"/>
                <w14:ligatures w14:val="none"/>
              </w:rPr>
              <w:t xml:space="preserve">Catastrophe of </w:t>
            </w:r>
            <w:proofErr w:type="spellStart"/>
            <w:r w:rsidRPr="00DE3730">
              <w:rPr>
                <w:rFonts w:ascii="Merriweather" w:eastAsia="Times New Roman" w:hAnsi="Merriweather" w:cs="Times New Roman"/>
                <w:i/>
                <w:iCs/>
                <w:color w:val="333333"/>
                <w:kern w:val="0"/>
                <w:sz w:val="23"/>
                <w:szCs w:val="23"/>
                <w14:ligatures w14:val="none"/>
              </w:rPr>
              <w:t>Ibbi-Sîn</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in Babylonian Literature</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Dubsar</w:t>
            </w:r>
            <w:proofErr w:type="spellEnd"/>
            <w:r w:rsidRPr="00DE3730">
              <w:rPr>
                <w:rFonts w:ascii="Merriweather" w:eastAsia="Times New Roman" w:hAnsi="Merriweather" w:cs="Times New Roman"/>
                <w:color w:val="333333"/>
                <w:kern w:val="0"/>
                <w:sz w:val="23"/>
                <w:szCs w:val="23"/>
                <w14:ligatures w14:val="none"/>
              </w:rPr>
              <w:t xml:space="preserve"> 13 (</w:t>
            </w:r>
            <w:proofErr w:type="spellStart"/>
            <w:r w:rsidRPr="00DE3730">
              <w:rPr>
                <w:rFonts w:ascii="Merriweather" w:eastAsia="Times New Roman" w:hAnsi="Merriweather" w:cs="Times New Roman"/>
                <w:color w:val="333333"/>
                <w:kern w:val="0"/>
                <w:sz w:val="23"/>
                <w:szCs w:val="23"/>
                <w14:ligatures w14:val="none"/>
              </w:rPr>
              <w:t>Münster</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Zaphon</w:t>
            </w:r>
            <w:proofErr w:type="spellEnd"/>
            <w:r w:rsidRPr="00DE3730">
              <w:rPr>
                <w:rFonts w:ascii="Merriweather" w:eastAsia="Times New Roman" w:hAnsi="Merriweather" w:cs="Times New Roman"/>
                <w:color w:val="333333"/>
                <w:kern w:val="0"/>
                <w:sz w:val="23"/>
                <w:szCs w:val="23"/>
                <w14:ligatures w14:val="none"/>
              </w:rPr>
              <w:t>, 2019), 182–185.</w:t>
            </w:r>
          </w:p>
        </w:tc>
      </w:tr>
      <w:tr w:rsidR="00DE3730" w:rsidRPr="00DE3730" w14:paraId="3A5687B4" w14:textId="4C0E354B" w:rsidTr="00DE3730">
        <w:tc>
          <w:tcPr>
            <w:tcW w:w="5098" w:type="dxa"/>
          </w:tcPr>
          <w:p w14:paraId="2A41D35E"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proofErr w:type="spellStart"/>
            <w:r w:rsidRPr="00DE3730">
              <w:rPr>
                <w:rFonts w:ascii="Merriweather" w:eastAsia="Times New Roman" w:hAnsi="Merriweather" w:cs="Times New Roman"/>
                <w:color w:val="333333"/>
                <w:kern w:val="0"/>
                <w:sz w:val="23"/>
                <w:szCs w:val="23"/>
                <w14:ligatures w14:val="none"/>
              </w:rPr>
              <w:t>Schaudig</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Explaining Disaster</w:t>
            </w:r>
            <w:r w:rsidRPr="00DE3730">
              <w:rPr>
                <w:rFonts w:ascii="Merriweather" w:eastAsia="Times New Roman" w:hAnsi="Merriweather" w:cs="Times New Roman"/>
                <w:color w:val="333333"/>
                <w:kern w:val="0"/>
                <w:sz w:val="23"/>
                <w:szCs w:val="23"/>
                <w14:ligatures w14:val="none"/>
              </w:rPr>
              <w:t>, 182–185.</w:t>
            </w:r>
          </w:p>
        </w:tc>
        <w:tc>
          <w:tcPr>
            <w:tcW w:w="4252" w:type="dxa"/>
          </w:tcPr>
          <w:p w14:paraId="6ACB027B" w14:textId="77777777" w:rsidR="00DE3730" w:rsidRDefault="00770FDA" w:rsidP="00770FDA">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23. ראו:</w:t>
            </w:r>
          </w:p>
          <w:p w14:paraId="581F4D98" w14:textId="549E7420" w:rsidR="00770FDA" w:rsidRPr="00DE3730" w:rsidRDefault="00770FDA" w:rsidP="00770FDA">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DE3730">
              <w:rPr>
                <w:rFonts w:ascii="Merriweather" w:eastAsia="Times New Roman" w:hAnsi="Merriweather" w:cs="Times New Roman"/>
                <w:color w:val="333333"/>
                <w:kern w:val="0"/>
                <w:sz w:val="23"/>
                <w:szCs w:val="23"/>
                <w14:ligatures w14:val="none"/>
              </w:rPr>
              <w:t>Schaudig</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Explaining Disaster</w:t>
            </w:r>
            <w:r w:rsidRPr="00DE3730">
              <w:rPr>
                <w:rFonts w:ascii="Merriweather" w:eastAsia="Times New Roman" w:hAnsi="Merriweather" w:cs="Times New Roman"/>
                <w:color w:val="333333"/>
                <w:kern w:val="0"/>
                <w:sz w:val="23"/>
                <w:szCs w:val="23"/>
                <w14:ligatures w14:val="none"/>
              </w:rPr>
              <w:t>, 182–185.</w:t>
            </w:r>
          </w:p>
        </w:tc>
      </w:tr>
      <w:tr w:rsidR="00DE3730" w:rsidRPr="00DE3730" w14:paraId="48F080D3" w14:textId="43F0A7C5" w:rsidTr="00DE3730">
        <w:tc>
          <w:tcPr>
            <w:tcW w:w="5098" w:type="dxa"/>
          </w:tcPr>
          <w:p w14:paraId="24A0D3F7" w14:textId="77777777" w:rsidR="00DE3730" w:rsidRPr="00DE3730" w:rsidRDefault="00DE3730" w:rsidP="00770FDA">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proofErr w:type="spellStart"/>
            <w:r w:rsidRPr="00DE3730">
              <w:rPr>
                <w:rFonts w:ascii="Merriweather" w:eastAsia="Times New Roman" w:hAnsi="Merriweather" w:cs="Times New Roman"/>
                <w:color w:val="333333"/>
                <w:kern w:val="0"/>
                <w:sz w:val="23"/>
                <w:szCs w:val="23"/>
                <w14:ligatures w14:val="none"/>
              </w:rPr>
              <w:t>Uehlinger</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Weltreich</w:t>
            </w:r>
            <w:proofErr w:type="spellEnd"/>
            <w:r w:rsidRPr="00DE3730">
              <w:rPr>
                <w:rFonts w:ascii="Merriweather" w:eastAsia="Times New Roman" w:hAnsi="Merriweather" w:cs="Times New Roman"/>
                <w:i/>
                <w:iCs/>
                <w:color w:val="333333"/>
                <w:kern w:val="0"/>
                <w:sz w:val="23"/>
                <w:szCs w:val="23"/>
                <w14:ligatures w14:val="none"/>
              </w:rPr>
              <w:t xml:space="preserve"> und </w:t>
            </w:r>
            <w:r w:rsidRPr="00DE3730">
              <w:rPr>
                <w:rFonts w:ascii="Merriweather" w:eastAsia="Times New Roman" w:hAnsi="Merriweather" w:cs="Times New Roman"/>
                <w:color w:val="333333"/>
                <w:kern w:val="0"/>
                <w:sz w:val="23"/>
                <w:szCs w:val="23"/>
                <w14:ligatures w14:val="none"/>
              </w:rPr>
              <w:t>“</w:t>
            </w:r>
            <w:proofErr w:type="spellStart"/>
            <w:r w:rsidRPr="00DE3730">
              <w:rPr>
                <w:rFonts w:ascii="Merriweather" w:eastAsia="Times New Roman" w:hAnsi="Merriweather" w:cs="Times New Roman"/>
                <w:i/>
                <w:iCs/>
                <w:color w:val="333333"/>
                <w:kern w:val="0"/>
                <w:sz w:val="23"/>
                <w:szCs w:val="23"/>
                <w14:ligatures w14:val="none"/>
              </w:rPr>
              <w:t>eine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Rede</w:t>
            </w:r>
            <w:proofErr w:type="spellEnd"/>
            <w:r w:rsidRPr="00DE3730">
              <w:rPr>
                <w:rFonts w:ascii="Merriweather" w:eastAsia="Times New Roman" w:hAnsi="Merriweather" w:cs="Times New Roman"/>
                <w:color w:val="333333"/>
                <w:kern w:val="0"/>
                <w:sz w:val="23"/>
                <w:szCs w:val="23"/>
                <w14:ligatures w14:val="none"/>
              </w:rPr>
              <w:t>,” 397–399 and </w:t>
            </w:r>
            <w:r w:rsidRPr="00DE3730">
              <w:rPr>
                <w:rFonts w:ascii="Merriweather" w:eastAsia="Times New Roman" w:hAnsi="Merriweather" w:cs="Times New Roman"/>
                <w:i/>
                <w:iCs/>
                <w:color w:val="333333"/>
                <w:kern w:val="0"/>
                <w:sz w:val="23"/>
                <w:szCs w:val="23"/>
                <w14:ligatures w14:val="none"/>
              </w:rPr>
              <w:t>passim</w:t>
            </w:r>
            <w:r w:rsidRPr="00DE3730">
              <w:rPr>
                <w:rFonts w:ascii="Merriweather" w:eastAsia="Times New Roman" w:hAnsi="Merriweather" w:cs="Times New Roman"/>
                <w:color w:val="333333"/>
                <w:kern w:val="0"/>
                <w:sz w:val="23"/>
                <w:szCs w:val="23"/>
                <w14:ligatures w14:val="none"/>
              </w:rPr>
              <w:t>).</w:t>
            </w:r>
          </w:p>
        </w:tc>
        <w:tc>
          <w:tcPr>
            <w:tcW w:w="4252" w:type="dxa"/>
          </w:tcPr>
          <w:p w14:paraId="0DF2F80F" w14:textId="77777777" w:rsidR="00DE3730" w:rsidRDefault="00770FDA" w:rsidP="00770FDA">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24. ראו:</w:t>
            </w:r>
          </w:p>
          <w:p w14:paraId="02610B75" w14:textId="4F6CADAB" w:rsidR="00770FDA" w:rsidRPr="00DE3730" w:rsidRDefault="00770FDA" w:rsidP="00770FDA">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DE3730">
              <w:rPr>
                <w:rFonts w:ascii="Merriweather" w:eastAsia="Times New Roman" w:hAnsi="Merriweather" w:cs="Times New Roman"/>
                <w:color w:val="333333"/>
                <w:kern w:val="0"/>
                <w:sz w:val="23"/>
                <w:szCs w:val="23"/>
                <w14:ligatures w14:val="none"/>
              </w:rPr>
              <w:t>Uehlinger</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Weltreich</w:t>
            </w:r>
            <w:proofErr w:type="spellEnd"/>
            <w:r w:rsidRPr="00DE3730">
              <w:rPr>
                <w:rFonts w:ascii="Merriweather" w:eastAsia="Times New Roman" w:hAnsi="Merriweather" w:cs="Times New Roman"/>
                <w:i/>
                <w:iCs/>
                <w:color w:val="333333"/>
                <w:kern w:val="0"/>
                <w:sz w:val="23"/>
                <w:szCs w:val="23"/>
                <w14:ligatures w14:val="none"/>
              </w:rPr>
              <w:t xml:space="preserve"> und </w:t>
            </w:r>
            <w:r w:rsidRPr="00DE3730">
              <w:rPr>
                <w:rFonts w:ascii="Merriweather" w:eastAsia="Times New Roman" w:hAnsi="Merriweather" w:cs="Times New Roman"/>
                <w:color w:val="333333"/>
                <w:kern w:val="0"/>
                <w:sz w:val="23"/>
                <w:szCs w:val="23"/>
                <w14:ligatures w14:val="none"/>
              </w:rPr>
              <w:t>“</w:t>
            </w:r>
            <w:proofErr w:type="spellStart"/>
            <w:r w:rsidRPr="00DE3730">
              <w:rPr>
                <w:rFonts w:ascii="Merriweather" w:eastAsia="Times New Roman" w:hAnsi="Merriweather" w:cs="Times New Roman"/>
                <w:i/>
                <w:iCs/>
                <w:color w:val="333333"/>
                <w:kern w:val="0"/>
                <w:sz w:val="23"/>
                <w:szCs w:val="23"/>
                <w14:ligatures w14:val="none"/>
              </w:rPr>
              <w:t>eine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Rede</w:t>
            </w:r>
            <w:proofErr w:type="spellEnd"/>
            <w:r w:rsidRPr="00DE3730">
              <w:rPr>
                <w:rFonts w:ascii="Merriweather" w:eastAsia="Times New Roman" w:hAnsi="Merriweather" w:cs="Times New Roman"/>
                <w:color w:val="333333"/>
                <w:kern w:val="0"/>
                <w:sz w:val="23"/>
                <w:szCs w:val="23"/>
                <w14:ligatures w14:val="none"/>
              </w:rPr>
              <w:t>,” 397–399 and </w:t>
            </w:r>
            <w:r w:rsidRPr="00DE3730">
              <w:rPr>
                <w:rFonts w:ascii="Merriweather" w:eastAsia="Times New Roman" w:hAnsi="Merriweather" w:cs="Times New Roman"/>
                <w:i/>
                <w:iCs/>
                <w:color w:val="333333"/>
                <w:kern w:val="0"/>
                <w:sz w:val="23"/>
                <w:szCs w:val="23"/>
                <w14:ligatures w14:val="none"/>
              </w:rPr>
              <w:t>passim</w:t>
            </w:r>
            <w:r w:rsidRPr="00DE3730">
              <w:rPr>
                <w:rFonts w:ascii="Merriweather" w:eastAsia="Times New Roman" w:hAnsi="Merriweather" w:cs="Times New Roman"/>
                <w:color w:val="333333"/>
                <w:kern w:val="0"/>
                <w:sz w:val="23"/>
                <w:szCs w:val="23"/>
                <w14:ligatures w14:val="none"/>
              </w:rPr>
              <w:t>).</w:t>
            </w:r>
          </w:p>
        </w:tc>
      </w:tr>
      <w:tr w:rsidR="00DE3730" w:rsidRPr="00DE3730" w14:paraId="65B9BEF9" w14:textId="600147A4" w:rsidTr="00DE3730">
        <w:tc>
          <w:tcPr>
            <w:tcW w:w="5098" w:type="dxa"/>
          </w:tcPr>
          <w:p w14:paraId="4D8AED2D"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Scholars have rejected interpreting the Babel story as a response to </w:t>
            </w:r>
            <w:proofErr w:type="spellStart"/>
            <w:r w:rsidRPr="00DE3730">
              <w:rPr>
                <w:rFonts w:ascii="Merriweather" w:eastAsia="Times New Roman" w:hAnsi="Merriweather" w:cs="Times New Roman"/>
                <w:i/>
                <w:iCs/>
                <w:color w:val="333333"/>
                <w:kern w:val="0"/>
                <w:sz w:val="23"/>
                <w:szCs w:val="23"/>
                <w14:ligatures w14:val="none"/>
              </w:rPr>
              <w:t>Enuma</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Elish</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because they could not find exact parallels between the two texts. Those parallels do exist, but they </w:t>
            </w:r>
            <w:proofErr w:type="gramStart"/>
            <w:r w:rsidRPr="00DE3730">
              <w:rPr>
                <w:rFonts w:ascii="Merriweather" w:eastAsia="Times New Roman" w:hAnsi="Merriweather" w:cs="Times New Roman"/>
                <w:color w:val="333333"/>
                <w:kern w:val="0"/>
                <w:sz w:val="23"/>
                <w:szCs w:val="23"/>
                <w14:ligatures w14:val="none"/>
              </w:rPr>
              <w:t>are obscured</w:t>
            </w:r>
            <w:proofErr w:type="gramEnd"/>
            <w:r w:rsidRPr="00DE3730">
              <w:rPr>
                <w:rFonts w:ascii="Merriweather" w:eastAsia="Times New Roman" w:hAnsi="Merriweather" w:cs="Times New Roman"/>
                <w:color w:val="333333"/>
                <w:kern w:val="0"/>
                <w:sz w:val="23"/>
                <w:szCs w:val="23"/>
                <w14:ligatures w14:val="none"/>
              </w:rPr>
              <w:t xml:space="preserve"> by the ways the Hebrew thinkers twisted the wording in </w:t>
            </w:r>
            <w:proofErr w:type="spellStart"/>
            <w:r w:rsidRPr="00DE3730">
              <w:rPr>
                <w:rFonts w:ascii="Merriweather" w:eastAsia="Times New Roman" w:hAnsi="Merriweather" w:cs="Times New Roman"/>
                <w:i/>
                <w:iCs/>
                <w:color w:val="333333"/>
                <w:kern w:val="0"/>
                <w:sz w:val="23"/>
                <w:szCs w:val="23"/>
                <w14:ligatures w14:val="none"/>
              </w:rPr>
              <w:t>Enuma</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Elish</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 xml:space="preserve">to create a brilliant reproof for its original </w:t>
            </w:r>
            <w:proofErr w:type="spellStart"/>
            <w:r w:rsidRPr="00DE3730">
              <w:rPr>
                <w:rFonts w:ascii="Merriweather" w:eastAsia="Times New Roman" w:hAnsi="Merriweather" w:cs="Times New Roman"/>
                <w:color w:val="333333"/>
                <w:kern w:val="0"/>
                <w:sz w:val="23"/>
                <w:szCs w:val="23"/>
                <w14:ligatures w14:val="none"/>
              </w:rPr>
              <w:t>plots.For</w:t>
            </w:r>
            <w:proofErr w:type="spellEnd"/>
            <w:r w:rsidRPr="00DE3730">
              <w:rPr>
                <w:rFonts w:ascii="Merriweather" w:eastAsia="Times New Roman" w:hAnsi="Merriweather" w:cs="Times New Roman"/>
                <w:color w:val="333333"/>
                <w:kern w:val="0"/>
                <w:sz w:val="23"/>
                <w:szCs w:val="23"/>
                <w14:ligatures w14:val="none"/>
              </w:rPr>
              <w:t xml:space="preserve"> fuller discussion on the intertextuality between </w:t>
            </w:r>
            <w:proofErr w:type="spellStart"/>
            <w:r w:rsidRPr="00DE3730">
              <w:rPr>
                <w:rFonts w:ascii="Merriweather" w:eastAsia="Times New Roman" w:hAnsi="Merriweather" w:cs="Times New Roman"/>
                <w:i/>
                <w:iCs/>
                <w:color w:val="333333"/>
                <w:kern w:val="0"/>
                <w:sz w:val="23"/>
                <w:szCs w:val="23"/>
                <w14:ligatures w14:val="none"/>
              </w:rPr>
              <w:t>Enuma</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Elish</w:t>
            </w:r>
            <w:proofErr w:type="spellEnd"/>
            <w:r w:rsidRPr="00DE3730">
              <w:rPr>
                <w:rFonts w:ascii="Merriweather" w:eastAsia="Times New Roman" w:hAnsi="Merriweather" w:cs="Times New Roman"/>
                <w:color w:val="333333"/>
                <w:kern w:val="0"/>
                <w:sz w:val="23"/>
                <w:szCs w:val="23"/>
                <w14:ligatures w14:val="none"/>
              </w:rPr>
              <w:t xml:space="preserve"> and Genesis 11:1–9, see </w:t>
            </w:r>
            <w:proofErr w:type="spellStart"/>
            <w:r w:rsidRPr="00DE3730">
              <w:rPr>
                <w:rFonts w:ascii="Merriweather" w:eastAsia="Times New Roman" w:hAnsi="Merriweather" w:cs="Times New Roman"/>
                <w:color w:val="333333"/>
                <w:kern w:val="0"/>
                <w:sz w:val="23"/>
                <w:szCs w:val="23"/>
                <w14:ligatures w14:val="none"/>
              </w:rPr>
              <w:t>Oshima</w:t>
            </w:r>
            <w:proofErr w:type="spellEnd"/>
            <w:r w:rsidRPr="00DE3730">
              <w:rPr>
                <w:rFonts w:ascii="Merriweather" w:eastAsia="Times New Roman" w:hAnsi="Merriweather" w:cs="Times New Roman"/>
                <w:color w:val="333333"/>
                <w:kern w:val="0"/>
                <w:sz w:val="23"/>
                <w:szCs w:val="23"/>
                <w14:ligatures w14:val="none"/>
              </w:rPr>
              <w:t xml:space="preserve"> / </w:t>
            </w:r>
            <w:proofErr w:type="spellStart"/>
            <w:r w:rsidRPr="00DE3730">
              <w:rPr>
                <w:rFonts w:ascii="Merriweather" w:eastAsia="Times New Roman" w:hAnsi="Merriweather" w:cs="Times New Roman"/>
                <w:color w:val="333333"/>
                <w:kern w:val="0"/>
                <w:sz w:val="23"/>
                <w:szCs w:val="23"/>
                <w14:ligatures w14:val="none"/>
              </w:rPr>
              <w:t>Gruseke</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L’homme</w:t>
            </w:r>
            <w:proofErr w:type="spellEnd"/>
            <w:r w:rsidRPr="00DE3730">
              <w:rPr>
                <w:rFonts w:ascii="Merriweather" w:eastAsia="Times New Roman" w:hAnsi="Merriweather" w:cs="Times New Roman"/>
                <w:i/>
                <w:iCs/>
                <w:color w:val="333333"/>
                <w:kern w:val="0"/>
                <w:sz w:val="23"/>
                <w:szCs w:val="23"/>
                <w14:ligatures w14:val="none"/>
              </w:rPr>
              <w:t xml:space="preserve"> propose</w:t>
            </w:r>
            <w:r w:rsidRPr="00DE3730">
              <w:rPr>
                <w:rFonts w:ascii="Merriweather" w:eastAsia="Times New Roman" w:hAnsi="Merriweather" w:cs="Times New Roman"/>
                <w:color w:val="333333"/>
                <w:kern w:val="0"/>
                <w:sz w:val="23"/>
                <w:szCs w:val="23"/>
                <w14:ligatures w14:val="none"/>
              </w:rPr>
              <w:t>.”</w:t>
            </w:r>
          </w:p>
        </w:tc>
        <w:tc>
          <w:tcPr>
            <w:tcW w:w="4252" w:type="dxa"/>
          </w:tcPr>
          <w:p w14:paraId="1D5E239E" w14:textId="0C10B102" w:rsidR="00DE3730" w:rsidRDefault="001223B7" w:rsidP="001223B7">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25. </w:t>
            </w:r>
            <w:r w:rsidR="006335AC">
              <w:rPr>
                <w:rFonts w:ascii="Merriweather" w:eastAsia="Times New Roman" w:hAnsi="Merriweather" w:cs="Times New Roman" w:hint="cs"/>
                <w:color w:val="333333"/>
                <w:kern w:val="0"/>
                <w:sz w:val="23"/>
                <w:szCs w:val="23"/>
                <w:rtl/>
                <w:lang w:bidi="he-IL"/>
                <w14:ligatures w14:val="none"/>
              </w:rPr>
              <w:t xml:space="preserve">יש חוקרים שדוחים את הפרשנות שסיפור מגדל בבל הוא תגובה </w:t>
            </w:r>
            <w:proofErr w:type="spellStart"/>
            <w:r w:rsidR="006335AC">
              <w:rPr>
                <w:rFonts w:ascii="Merriweather" w:eastAsia="Times New Roman" w:hAnsi="Merriweather" w:cs="Times New Roman" w:hint="cs"/>
                <w:color w:val="333333"/>
                <w:kern w:val="0"/>
                <w:sz w:val="23"/>
                <w:szCs w:val="23"/>
                <w:rtl/>
                <w:lang w:bidi="he-IL"/>
                <w14:ligatures w14:val="none"/>
              </w:rPr>
              <w:t>ל"אנומה</w:t>
            </w:r>
            <w:proofErr w:type="spellEnd"/>
            <w:r w:rsidR="006335AC">
              <w:rPr>
                <w:rFonts w:ascii="Merriweather" w:eastAsia="Times New Roman" w:hAnsi="Merriweather" w:cs="Times New Roman" w:hint="cs"/>
                <w:color w:val="333333"/>
                <w:kern w:val="0"/>
                <w:sz w:val="23"/>
                <w:szCs w:val="23"/>
                <w:rtl/>
                <w:lang w:bidi="he-IL"/>
                <w14:ligatures w14:val="none"/>
              </w:rPr>
              <w:t xml:space="preserve"> </w:t>
            </w:r>
            <w:proofErr w:type="spellStart"/>
            <w:r w:rsidR="006335AC">
              <w:rPr>
                <w:rFonts w:ascii="Merriweather" w:eastAsia="Times New Roman" w:hAnsi="Merriweather" w:cs="Times New Roman" w:hint="cs"/>
                <w:color w:val="333333"/>
                <w:kern w:val="0"/>
                <w:sz w:val="23"/>
                <w:szCs w:val="23"/>
                <w:rtl/>
                <w:lang w:bidi="he-IL"/>
                <w14:ligatures w14:val="none"/>
              </w:rPr>
              <w:t>אליש</w:t>
            </w:r>
            <w:proofErr w:type="spellEnd"/>
            <w:r w:rsidR="006335AC">
              <w:rPr>
                <w:rFonts w:ascii="Merriweather" w:eastAsia="Times New Roman" w:hAnsi="Merriweather" w:cs="Times New Roman" w:hint="cs"/>
                <w:color w:val="333333"/>
                <w:kern w:val="0"/>
                <w:sz w:val="23"/>
                <w:szCs w:val="23"/>
                <w:rtl/>
                <w:lang w:bidi="he-IL"/>
                <w14:ligatures w14:val="none"/>
              </w:rPr>
              <w:t>" משום שהם אינם רואים הקבלות מדויקות בין שני הטקסטים. לאמיתו של דבר י</w:t>
            </w:r>
            <w:r w:rsidR="007B17CC">
              <w:rPr>
                <w:rFonts w:ascii="Merriweather" w:eastAsia="Times New Roman" w:hAnsi="Merriweather" w:cs="Times New Roman" w:hint="cs"/>
                <w:color w:val="333333"/>
                <w:kern w:val="0"/>
                <w:sz w:val="23"/>
                <w:szCs w:val="23"/>
                <w:rtl/>
                <w:lang w:bidi="he-IL"/>
                <w14:ligatures w14:val="none"/>
              </w:rPr>
              <w:t>ש הקבלות בין הטקסטים, אך הן אינן</w:t>
            </w:r>
            <w:r w:rsidR="006335AC">
              <w:rPr>
                <w:rFonts w:ascii="Merriweather" w:eastAsia="Times New Roman" w:hAnsi="Merriweather" w:cs="Times New Roman" w:hint="cs"/>
                <w:color w:val="333333"/>
                <w:kern w:val="0"/>
                <w:sz w:val="23"/>
                <w:szCs w:val="23"/>
                <w:rtl/>
                <w:lang w:bidi="he-IL"/>
                <w14:ligatures w14:val="none"/>
              </w:rPr>
              <w:t xml:space="preserve"> ניכרות לעין משום </w:t>
            </w:r>
            <w:r w:rsidR="007B17CC">
              <w:rPr>
                <w:rFonts w:ascii="Merriweather" w:eastAsia="Times New Roman" w:hAnsi="Merriweather" w:cs="Times New Roman" w:hint="cs"/>
                <w:color w:val="333333"/>
                <w:kern w:val="0"/>
                <w:sz w:val="23"/>
                <w:szCs w:val="23"/>
                <w:rtl/>
                <w:lang w:bidi="he-IL"/>
                <w14:ligatures w14:val="none"/>
              </w:rPr>
              <w:t>ש</w:t>
            </w:r>
            <w:r w:rsidR="006335AC">
              <w:rPr>
                <w:rFonts w:ascii="Merriweather" w:eastAsia="Times New Roman" w:hAnsi="Merriweather" w:cs="Times New Roman" w:hint="cs"/>
                <w:color w:val="333333"/>
                <w:kern w:val="0"/>
                <w:sz w:val="23"/>
                <w:szCs w:val="23"/>
                <w:rtl/>
                <w:lang w:bidi="he-IL"/>
                <w14:ligatures w14:val="none"/>
              </w:rPr>
              <w:t>המחברים העבריים שינו את לשון "</w:t>
            </w:r>
            <w:proofErr w:type="spellStart"/>
            <w:r w:rsidR="006335AC">
              <w:rPr>
                <w:rFonts w:ascii="Merriweather" w:eastAsia="Times New Roman" w:hAnsi="Merriweather" w:cs="Times New Roman" w:hint="cs"/>
                <w:color w:val="333333"/>
                <w:kern w:val="0"/>
                <w:sz w:val="23"/>
                <w:szCs w:val="23"/>
                <w:rtl/>
                <w:lang w:bidi="he-IL"/>
                <w14:ligatures w14:val="none"/>
              </w:rPr>
              <w:t>אנומה</w:t>
            </w:r>
            <w:proofErr w:type="spellEnd"/>
            <w:r w:rsidR="006335AC">
              <w:rPr>
                <w:rFonts w:ascii="Merriweather" w:eastAsia="Times New Roman" w:hAnsi="Merriweather" w:cs="Times New Roman" w:hint="cs"/>
                <w:color w:val="333333"/>
                <w:kern w:val="0"/>
                <w:sz w:val="23"/>
                <w:szCs w:val="23"/>
                <w:rtl/>
                <w:lang w:bidi="he-IL"/>
                <w14:ligatures w14:val="none"/>
              </w:rPr>
              <w:t xml:space="preserve"> </w:t>
            </w:r>
            <w:proofErr w:type="spellStart"/>
            <w:r w:rsidR="006335AC">
              <w:rPr>
                <w:rFonts w:ascii="Merriweather" w:eastAsia="Times New Roman" w:hAnsi="Merriweather" w:cs="Times New Roman" w:hint="cs"/>
                <w:color w:val="333333"/>
                <w:kern w:val="0"/>
                <w:sz w:val="23"/>
                <w:szCs w:val="23"/>
                <w:rtl/>
                <w:lang w:bidi="he-IL"/>
                <w14:ligatures w14:val="none"/>
              </w:rPr>
              <w:t>אליש</w:t>
            </w:r>
            <w:proofErr w:type="spellEnd"/>
            <w:r w:rsidR="006335AC">
              <w:rPr>
                <w:rFonts w:ascii="Merriweather" w:eastAsia="Times New Roman" w:hAnsi="Merriweather" w:cs="Times New Roman" w:hint="cs"/>
                <w:color w:val="333333"/>
                <w:kern w:val="0"/>
                <w:sz w:val="23"/>
                <w:szCs w:val="23"/>
                <w:rtl/>
                <w:lang w:bidi="he-IL"/>
                <w14:ligatures w14:val="none"/>
              </w:rPr>
              <w:t xml:space="preserve">" כדי ליצור </w:t>
            </w:r>
            <w:r w:rsidR="006170A3">
              <w:rPr>
                <w:rFonts w:ascii="Merriweather" w:eastAsia="Times New Roman" w:hAnsi="Merriweather" w:cs="Times New Roman" w:hint="cs"/>
                <w:color w:val="333333"/>
                <w:kern w:val="0"/>
                <w:sz w:val="23"/>
                <w:szCs w:val="23"/>
                <w:rtl/>
                <w:lang w:bidi="he-IL"/>
                <w14:ligatures w14:val="none"/>
              </w:rPr>
              <w:t xml:space="preserve">תוכחה מבריקה נגד העלילה המקורית. לדיון מעמיק בקשרים </w:t>
            </w:r>
            <w:proofErr w:type="spellStart"/>
            <w:r w:rsidR="006170A3">
              <w:rPr>
                <w:rFonts w:ascii="Merriweather" w:eastAsia="Times New Roman" w:hAnsi="Merriweather" w:cs="Times New Roman" w:hint="cs"/>
                <w:color w:val="333333"/>
                <w:kern w:val="0"/>
                <w:sz w:val="23"/>
                <w:szCs w:val="23"/>
                <w:rtl/>
                <w:lang w:bidi="he-IL"/>
                <w14:ligatures w14:val="none"/>
              </w:rPr>
              <w:t>האינטר</w:t>
            </w:r>
            <w:r w:rsidR="007B17CC">
              <w:rPr>
                <w:rFonts w:ascii="Merriweather" w:eastAsia="Times New Roman" w:hAnsi="Merriweather" w:cs="Times New Roman" w:hint="cs"/>
                <w:color w:val="333333"/>
                <w:kern w:val="0"/>
                <w:sz w:val="23"/>
                <w:szCs w:val="23"/>
                <w:rtl/>
                <w:lang w:bidi="he-IL"/>
                <w14:ligatures w14:val="none"/>
              </w:rPr>
              <w:t>־</w:t>
            </w:r>
            <w:r w:rsidR="006170A3">
              <w:rPr>
                <w:rFonts w:ascii="Merriweather" w:eastAsia="Times New Roman" w:hAnsi="Merriweather" w:cs="Times New Roman" w:hint="cs"/>
                <w:color w:val="333333"/>
                <w:kern w:val="0"/>
                <w:sz w:val="23"/>
                <w:szCs w:val="23"/>
                <w:rtl/>
                <w:lang w:bidi="he-IL"/>
                <w14:ligatures w14:val="none"/>
              </w:rPr>
              <w:t>טקסטואליים</w:t>
            </w:r>
            <w:proofErr w:type="spellEnd"/>
            <w:r w:rsidR="006170A3">
              <w:rPr>
                <w:rFonts w:ascii="Merriweather" w:eastAsia="Times New Roman" w:hAnsi="Merriweather" w:cs="Times New Roman" w:hint="cs"/>
                <w:color w:val="333333"/>
                <w:kern w:val="0"/>
                <w:sz w:val="23"/>
                <w:szCs w:val="23"/>
                <w:rtl/>
                <w:lang w:bidi="he-IL"/>
                <w14:ligatures w14:val="none"/>
              </w:rPr>
              <w:t xml:space="preserve"> בין "</w:t>
            </w:r>
            <w:proofErr w:type="spellStart"/>
            <w:r w:rsidR="006170A3">
              <w:rPr>
                <w:rFonts w:ascii="Merriweather" w:eastAsia="Times New Roman" w:hAnsi="Merriweather" w:cs="Times New Roman" w:hint="cs"/>
                <w:color w:val="333333"/>
                <w:kern w:val="0"/>
                <w:sz w:val="23"/>
                <w:szCs w:val="23"/>
                <w:rtl/>
                <w:lang w:bidi="he-IL"/>
                <w14:ligatures w14:val="none"/>
              </w:rPr>
              <w:t>אנומה</w:t>
            </w:r>
            <w:proofErr w:type="spellEnd"/>
            <w:r w:rsidR="006170A3">
              <w:rPr>
                <w:rFonts w:ascii="Merriweather" w:eastAsia="Times New Roman" w:hAnsi="Merriweather" w:cs="Times New Roman" w:hint="cs"/>
                <w:color w:val="333333"/>
                <w:kern w:val="0"/>
                <w:sz w:val="23"/>
                <w:szCs w:val="23"/>
                <w:rtl/>
                <w:lang w:bidi="he-IL"/>
                <w14:ligatures w14:val="none"/>
              </w:rPr>
              <w:t xml:space="preserve"> </w:t>
            </w:r>
            <w:proofErr w:type="spellStart"/>
            <w:r w:rsidR="006170A3">
              <w:rPr>
                <w:rFonts w:ascii="Merriweather" w:eastAsia="Times New Roman" w:hAnsi="Merriweather" w:cs="Times New Roman" w:hint="cs"/>
                <w:color w:val="333333"/>
                <w:kern w:val="0"/>
                <w:sz w:val="23"/>
                <w:szCs w:val="23"/>
                <w:rtl/>
                <w:lang w:bidi="he-IL"/>
                <w14:ligatures w14:val="none"/>
              </w:rPr>
              <w:t>אליש</w:t>
            </w:r>
            <w:proofErr w:type="spellEnd"/>
            <w:r w:rsidR="006170A3">
              <w:rPr>
                <w:rFonts w:ascii="Merriweather" w:eastAsia="Times New Roman" w:hAnsi="Merriweather" w:cs="Times New Roman" w:hint="cs"/>
                <w:color w:val="333333"/>
                <w:kern w:val="0"/>
                <w:sz w:val="23"/>
                <w:szCs w:val="23"/>
                <w:rtl/>
                <w:lang w:bidi="he-IL"/>
                <w14:ligatures w14:val="none"/>
              </w:rPr>
              <w:t xml:space="preserve">" ובין בראשית </w:t>
            </w:r>
            <w:proofErr w:type="spellStart"/>
            <w:r w:rsidR="006170A3">
              <w:rPr>
                <w:rFonts w:ascii="Merriweather" w:eastAsia="Times New Roman" w:hAnsi="Merriweather" w:cs="Times New Roman" w:hint="cs"/>
                <w:color w:val="333333"/>
                <w:kern w:val="0"/>
                <w:sz w:val="23"/>
                <w:szCs w:val="23"/>
                <w:rtl/>
                <w:lang w:bidi="he-IL"/>
                <w14:ligatures w14:val="none"/>
              </w:rPr>
              <w:t>יא:א</w:t>
            </w:r>
            <w:proofErr w:type="spellEnd"/>
            <w:r w:rsidR="006170A3">
              <w:rPr>
                <w:rFonts w:ascii="Merriweather" w:eastAsia="Times New Roman" w:hAnsi="Merriweather" w:cs="Times New Roman" w:hint="cs"/>
                <w:color w:val="333333"/>
                <w:kern w:val="0"/>
                <w:sz w:val="23"/>
                <w:szCs w:val="23"/>
                <w:rtl/>
                <w:lang w:bidi="he-IL"/>
                <w14:ligatures w14:val="none"/>
              </w:rPr>
              <w:t>–ט, ראו:</w:t>
            </w:r>
          </w:p>
          <w:p w14:paraId="2C264B01" w14:textId="0ECA682C" w:rsidR="006170A3" w:rsidRPr="00DE3730" w:rsidRDefault="006170A3" w:rsidP="006170A3">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DE3730">
              <w:rPr>
                <w:rFonts w:ascii="Merriweather" w:eastAsia="Times New Roman" w:hAnsi="Merriweather" w:cs="Times New Roman"/>
                <w:color w:val="333333"/>
                <w:kern w:val="0"/>
                <w:sz w:val="23"/>
                <w:szCs w:val="23"/>
                <w14:ligatures w14:val="none"/>
              </w:rPr>
              <w:t>Oshima</w:t>
            </w:r>
            <w:proofErr w:type="spellEnd"/>
            <w:r w:rsidRPr="00DE3730">
              <w:rPr>
                <w:rFonts w:ascii="Merriweather" w:eastAsia="Times New Roman" w:hAnsi="Merriweather" w:cs="Times New Roman"/>
                <w:color w:val="333333"/>
                <w:kern w:val="0"/>
                <w:sz w:val="23"/>
                <w:szCs w:val="23"/>
                <w14:ligatures w14:val="none"/>
              </w:rPr>
              <w:t xml:space="preserve"> / </w:t>
            </w:r>
            <w:proofErr w:type="spellStart"/>
            <w:r w:rsidRPr="00DE3730">
              <w:rPr>
                <w:rFonts w:ascii="Merriweather" w:eastAsia="Times New Roman" w:hAnsi="Merriweather" w:cs="Times New Roman"/>
                <w:color w:val="333333"/>
                <w:kern w:val="0"/>
                <w:sz w:val="23"/>
                <w:szCs w:val="23"/>
                <w14:ligatures w14:val="none"/>
              </w:rPr>
              <w:t>Gruseke</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L’homme</w:t>
            </w:r>
            <w:proofErr w:type="spellEnd"/>
            <w:r w:rsidRPr="00DE3730">
              <w:rPr>
                <w:rFonts w:ascii="Merriweather" w:eastAsia="Times New Roman" w:hAnsi="Merriweather" w:cs="Times New Roman"/>
                <w:i/>
                <w:iCs/>
                <w:color w:val="333333"/>
                <w:kern w:val="0"/>
                <w:sz w:val="23"/>
                <w:szCs w:val="23"/>
                <w14:ligatures w14:val="none"/>
              </w:rPr>
              <w:t xml:space="preserve"> propose</w:t>
            </w:r>
            <w:r w:rsidRPr="00DE3730">
              <w:rPr>
                <w:rFonts w:ascii="Merriweather" w:eastAsia="Times New Roman" w:hAnsi="Merriweather" w:cs="Times New Roman"/>
                <w:color w:val="333333"/>
                <w:kern w:val="0"/>
                <w:sz w:val="23"/>
                <w:szCs w:val="23"/>
                <w14:ligatures w14:val="none"/>
              </w:rPr>
              <w:t>.”</w:t>
            </w:r>
          </w:p>
        </w:tc>
      </w:tr>
      <w:tr w:rsidR="00DE3730" w:rsidRPr="00DE3730" w14:paraId="31DD3772" w14:textId="54182979" w:rsidTr="00DE3730">
        <w:tc>
          <w:tcPr>
            <w:tcW w:w="5098" w:type="dxa"/>
          </w:tcPr>
          <w:p w14:paraId="21E03851"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lastRenderedPageBreak/>
              <w:t xml:space="preserve">See, e.g., </w:t>
            </w:r>
            <w:proofErr w:type="spellStart"/>
            <w:r w:rsidRPr="00DE3730">
              <w:rPr>
                <w:rFonts w:ascii="Merriweather" w:eastAsia="Times New Roman" w:hAnsi="Merriweather" w:cs="Times New Roman"/>
                <w:color w:val="333333"/>
                <w:kern w:val="0"/>
                <w:sz w:val="23"/>
                <w:szCs w:val="23"/>
                <w14:ligatures w14:val="none"/>
              </w:rPr>
              <w:t>Pongratz-Leisten</w:t>
            </w:r>
            <w:proofErr w:type="spellEnd"/>
            <w:r w:rsidRPr="00DE3730">
              <w:rPr>
                <w:rFonts w:ascii="Merriweather" w:eastAsia="Times New Roman" w:hAnsi="Merriweather" w:cs="Times New Roman"/>
                <w:color w:val="333333"/>
                <w:kern w:val="0"/>
                <w:sz w:val="23"/>
                <w:szCs w:val="23"/>
                <w14:ligatures w14:val="none"/>
              </w:rPr>
              <w:t xml:space="preserve"> in Simo </w:t>
            </w:r>
            <w:proofErr w:type="spellStart"/>
            <w:r w:rsidRPr="00DE3730">
              <w:rPr>
                <w:rFonts w:ascii="Merriweather" w:eastAsia="Times New Roman" w:hAnsi="Merriweather" w:cs="Times New Roman"/>
                <w:color w:val="333333"/>
                <w:kern w:val="0"/>
                <w:sz w:val="23"/>
                <w:szCs w:val="23"/>
                <w14:ligatures w14:val="none"/>
              </w:rPr>
              <w:t>Parpola</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Assyrian Royal Rituals and Cultic Texts</w:t>
            </w:r>
            <w:r w:rsidRPr="00DE3730">
              <w:rPr>
                <w:rFonts w:ascii="Merriweather" w:eastAsia="Times New Roman" w:hAnsi="Merriweather" w:cs="Times New Roman"/>
                <w:color w:val="333333"/>
                <w:kern w:val="0"/>
                <w:sz w:val="23"/>
                <w:szCs w:val="23"/>
                <w14:ligatures w14:val="none"/>
              </w:rPr>
              <w:t xml:space="preserve">, State Archives of Assyria 20 (Helsinki: The Neo-Assyrian Text Corpus Project, 2017), LXII–LXIII, and likewise </w:t>
            </w:r>
            <w:proofErr w:type="spellStart"/>
            <w:r w:rsidRPr="00DE3730">
              <w:rPr>
                <w:rFonts w:ascii="Merriweather" w:eastAsia="Times New Roman" w:hAnsi="Merriweather" w:cs="Times New Roman"/>
                <w:color w:val="333333"/>
                <w:kern w:val="0"/>
                <w:sz w:val="23"/>
                <w:szCs w:val="23"/>
                <w14:ligatures w14:val="none"/>
              </w:rPr>
              <w:t>Frahm</w:t>
            </w:r>
            <w:proofErr w:type="spellEnd"/>
            <w:r w:rsidRPr="00DE3730">
              <w:rPr>
                <w:rFonts w:ascii="Merriweather" w:eastAsia="Times New Roman" w:hAnsi="Merriweather" w:cs="Times New Roman"/>
                <w:color w:val="333333"/>
                <w:kern w:val="0"/>
                <w:sz w:val="23"/>
                <w:szCs w:val="23"/>
                <w14:ligatures w14:val="none"/>
              </w:rPr>
              <w:t xml:space="preserve">, “Counter-texts, Commentaries, and Adaptations,” 14–17. Editor’s note: On the Babylonian annual festival, see Uri </w:t>
            </w:r>
            <w:proofErr w:type="spellStart"/>
            <w:r w:rsidRPr="00DE3730">
              <w:rPr>
                <w:rFonts w:ascii="Merriweather" w:eastAsia="Times New Roman" w:hAnsi="Merriweather" w:cs="Times New Roman"/>
                <w:color w:val="333333"/>
                <w:kern w:val="0"/>
                <w:sz w:val="23"/>
                <w:szCs w:val="23"/>
                <w14:ligatures w14:val="none"/>
              </w:rPr>
              <w:t>Gabbay</w:t>
            </w:r>
            <w:proofErr w:type="spellEnd"/>
            <w:r w:rsidRPr="00DE3730">
              <w:rPr>
                <w:rFonts w:ascii="Merriweather" w:eastAsia="Times New Roman" w:hAnsi="Merriweather" w:cs="Times New Roman"/>
                <w:color w:val="333333"/>
                <w:kern w:val="0"/>
                <w:sz w:val="23"/>
                <w:szCs w:val="23"/>
                <w14:ligatures w14:val="none"/>
              </w:rPr>
              <w:t>, </w:t>
            </w:r>
            <w:hyperlink r:id="rId14" w:history="1">
              <w:r w:rsidRPr="00DE3730">
                <w:rPr>
                  <w:rFonts w:ascii="Merriweather" w:eastAsia="Times New Roman" w:hAnsi="Merriweather" w:cs="Times New Roman"/>
                  <w:color w:val="B22222"/>
                  <w:kern w:val="0"/>
                  <w:sz w:val="23"/>
                  <w:szCs w:val="23"/>
                  <w:u w:val="single"/>
                  <w14:ligatures w14:val="none"/>
                </w:rPr>
                <w:t>“Babylonian Rosh Hashanah,”</w:t>
              </w:r>
            </w:hyperlink>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TheTorah</w:t>
            </w:r>
            <w:proofErr w:type="spellEnd"/>
            <w:r w:rsidRPr="00DE3730">
              <w:rPr>
                <w:rFonts w:ascii="Merriweather" w:eastAsia="Times New Roman" w:hAnsi="Merriweather" w:cs="Times New Roman"/>
                <w:color w:val="333333"/>
                <w:kern w:val="0"/>
                <w:sz w:val="23"/>
                <w:szCs w:val="23"/>
                <w14:ligatures w14:val="none"/>
              </w:rPr>
              <w:t> (2014). For a discussion of Ezekiel as an example of contact between the Judean scribal community and Babylonian culture, see Laurie Pearce, </w:t>
            </w:r>
            <w:hyperlink r:id="rId15" w:history="1">
              <w:r w:rsidRPr="00DE3730">
                <w:rPr>
                  <w:rFonts w:ascii="Merriweather" w:eastAsia="Times New Roman" w:hAnsi="Merriweather" w:cs="Times New Roman"/>
                  <w:color w:val="B22222"/>
                  <w:kern w:val="0"/>
                  <w:sz w:val="23"/>
                  <w:szCs w:val="23"/>
                  <w:u w:val="single"/>
                  <w14:ligatures w14:val="none"/>
                </w:rPr>
                <w:t>“Ezekiel: A Jewish Priest and a Babylonian Intellectual,”</w:t>
              </w:r>
            </w:hyperlink>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TheTorah</w:t>
            </w:r>
            <w:proofErr w:type="spellEnd"/>
            <w:r w:rsidRPr="00DE3730">
              <w:rPr>
                <w:rFonts w:ascii="Merriweather" w:eastAsia="Times New Roman" w:hAnsi="Merriweather" w:cs="Times New Roman"/>
                <w:color w:val="333333"/>
                <w:kern w:val="0"/>
                <w:sz w:val="23"/>
                <w:szCs w:val="23"/>
                <w14:ligatures w14:val="none"/>
              </w:rPr>
              <w:t> (2017).</w:t>
            </w:r>
          </w:p>
        </w:tc>
        <w:tc>
          <w:tcPr>
            <w:tcW w:w="4252" w:type="dxa"/>
          </w:tcPr>
          <w:p w14:paraId="2A09AF72" w14:textId="77777777" w:rsidR="00DE3730" w:rsidRDefault="00A1443C" w:rsidP="00A1443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26. ראו למשל:</w:t>
            </w:r>
          </w:p>
          <w:p w14:paraId="78A51AA1" w14:textId="77777777" w:rsidR="00A1443C" w:rsidRDefault="00A1443C" w:rsidP="00880D42">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DE3730">
              <w:rPr>
                <w:rFonts w:ascii="Merriweather" w:eastAsia="Times New Roman" w:hAnsi="Merriweather" w:cs="Times New Roman"/>
                <w:color w:val="333333"/>
                <w:kern w:val="0"/>
                <w:sz w:val="23"/>
                <w:szCs w:val="23"/>
                <w14:ligatures w14:val="none"/>
              </w:rPr>
              <w:t>Pongratz-Leisten</w:t>
            </w:r>
            <w:proofErr w:type="spellEnd"/>
            <w:r w:rsidRPr="00DE3730">
              <w:rPr>
                <w:rFonts w:ascii="Merriweather" w:eastAsia="Times New Roman" w:hAnsi="Merriweather" w:cs="Times New Roman"/>
                <w:color w:val="333333"/>
                <w:kern w:val="0"/>
                <w:sz w:val="23"/>
                <w:szCs w:val="23"/>
                <w14:ligatures w14:val="none"/>
              </w:rPr>
              <w:t xml:space="preserve"> in Simo </w:t>
            </w:r>
            <w:proofErr w:type="spellStart"/>
            <w:r w:rsidRPr="00DE3730">
              <w:rPr>
                <w:rFonts w:ascii="Merriweather" w:eastAsia="Times New Roman" w:hAnsi="Merriweather" w:cs="Times New Roman"/>
                <w:color w:val="333333"/>
                <w:kern w:val="0"/>
                <w:sz w:val="23"/>
                <w:szCs w:val="23"/>
                <w14:ligatures w14:val="none"/>
              </w:rPr>
              <w:t>Parpola</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Assyrian Royal Rituals and Cultic Texts</w:t>
            </w:r>
            <w:r w:rsidRPr="00DE3730">
              <w:rPr>
                <w:rFonts w:ascii="Merriweather" w:eastAsia="Times New Roman" w:hAnsi="Merriweather" w:cs="Times New Roman"/>
                <w:color w:val="333333"/>
                <w:kern w:val="0"/>
                <w:sz w:val="23"/>
                <w:szCs w:val="23"/>
                <w14:ligatures w14:val="none"/>
              </w:rPr>
              <w:t>, State Archives of Assyria 20 (Helsinki: The Neo-Assyrian Text Corpus Project, 2017), LXII–LXIII</w:t>
            </w:r>
            <w:proofErr w:type="gramStart"/>
            <w:r w:rsidR="00880D42">
              <w:rPr>
                <w:rFonts w:ascii="Merriweather" w:eastAsia="Times New Roman" w:hAnsi="Merriweather" w:cs="Times New Roman"/>
                <w:color w:val="333333"/>
                <w:kern w:val="0"/>
                <w:sz w:val="23"/>
                <w:szCs w:val="23"/>
                <w14:ligatures w14:val="none"/>
              </w:rPr>
              <w:t>;</w:t>
            </w:r>
            <w:proofErr w:type="gram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Frahm</w:t>
            </w:r>
            <w:proofErr w:type="spellEnd"/>
            <w:r w:rsidRPr="00DE3730">
              <w:rPr>
                <w:rFonts w:ascii="Merriweather" w:eastAsia="Times New Roman" w:hAnsi="Merriweather" w:cs="Times New Roman"/>
                <w:color w:val="333333"/>
                <w:kern w:val="0"/>
                <w:sz w:val="23"/>
                <w:szCs w:val="23"/>
                <w14:ligatures w14:val="none"/>
              </w:rPr>
              <w:t>, “Counter-texts, Commentaries, and Adaptations,” 14–17.</w:t>
            </w:r>
          </w:p>
          <w:p w14:paraId="4CD07916" w14:textId="489005D5" w:rsidR="00880D42" w:rsidRDefault="00880D42" w:rsidP="007B17C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הערת העורך: על ראש השנה הבבלי ראו אורי גבאי, </w:t>
            </w:r>
            <w:hyperlink r:id="rId16" w:history="1">
              <w:r w:rsidRPr="00880D42">
                <w:rPr>
                  <w:rStyle w:val="Hyperlink"/>
                  <w:rFonts w:ascii="Merriweather" w:eastAsia="Times New Roman" w:hAnsi="Merriweather" w:cs="Times New Roman" w:hint="cs"/>
                  <w:kern w:val="0"/>
                  <w:sz w:val="23"/>
                  <w:szCs w:val="23"/>
                  <w:rtl/>
                  <w:lang w:bidi="he-IL"/>
                  <w14:ligatures w14:val="none"/>
                </w:rPr>
                <w:t>"ראש השנה הבבלי",</w:t>
              </w:r>
            </w:hyperlink>
            <w:r>
              <w:rPr>
                <w:rFonts w:ascii="Merriweather" w:eastAsia="Times New Roman" w:hAnsi="Merriweather" w:cs="Times New Roman" w:hint="cs"/>
                <w:color w:val="333333"/>
                <w:kern w:val="0"/>
                <w:sz w:val="23"/>
                <w:szCs w:val="23"/>
                <w:rtl/>
                <w:lang w:bidi="he-IL"/>
                <w14:ligatures w14:val="none"/>
              </w:rPr>
              <w:t xml:space="preserve"> </w:t>
            </w:r>
            <w:r w:rsidRPr="007B17CC">
              <w:rPr>
                <w:rFonts w:ascii="Merriweather" w:eastAsia="Times New Roman" w:hAnsi="Merriweather" w:cs="Times New Roman"/>
                <w:i/>
                <w:iCs/>
                <w:color w:val="333333"/>
                <w:kern w:val="0"/>
                <w:sz w:val="23"/>
                <w:szCs w:val="23"/>
                <w:lang w:bidi="he-IL"/>
                <w14:ligatures w14:val="none"/>
              </w:rPr>
              <w:t>TheTorah.co.il</w:t>
            </w:r>
            <w:r>
              <w:rPr>
                <w:rFonts w:ascii="Merriweather" w:eastAsia="Times New Roman" w:hAnsi="Merriweather" w:cs="Times New Roman" w:hint="cs"/>
                <w:color w:val="333333"/>
                <w:kern w:val="0"/>
                <w:sz w:val="23"/>
                <w:szCs w:val="23"/>
                <w:rtl/>
                <w:lang w:bidi="he-IL"/>
                <w14:ligatures w14:val="none"/>
              </w:rPr>
              <w:t xml:space="preserve"> (2021). לדיון ביחזקאל כדו</w:t>
            </w:r>
            <w:r w:rsidR="007B17CC">
              <w:rPr>
                <w:rFonts w:ascii="Merriweather" w:eastAsia="Times New Roman" w:hAnsi="Merriweather" w:cs="Times New Roman" w:hint="cs"/>
                <w:color w:val="333333"/>
                <w:kern w:val="0"/>
                <w:sz w:val="23"/>
                <w:szCs w:val="23"/>
                <w:rtl/>
                <w:lang w:bidi="he-IL"/>
                <w14:ligatures w14:val="none"/>
              </w:rPr>
              <w:t>גמה למפגש</w:t>
            </w:r>
            <w:r>
              <w:rPr>
                <w:rFonts w:ascii="Merriweather" w:eastAsia="Times New Roman" w:hAnsi="Merriweather" w:cs="Times New Roman" w:hint="cs"/>
                <w:color w:val="333333"/>
                <w:kern w:val="0"/>
                <w:sz w:val="23"/>
                <w:szCs w:val="23"/>
                <w:rtl/>
                <w:lang w:bidi="he-IL"/>
                <w14:ligatures w14:val="none"/>
              </w:rPr>
              <w:t xml:space="preserve"> </w:t>
            </w:r>
            <w:r w:rsidR="007B17CC">
              <w:rPr>
                <w:rFonts w:ascii="Merriweather" w:eastAsia="Times New Roman" w:hAnsi="Merriweather" w:cs="Times New Roman" w:hint="cs"/>
                <w:color w:val="333333"/>
                <w:kern w:val="0"/>
                <w:sz w:val="23"/>
                <w:szCs w:val="23"/>
                <w:rtl/>
                <w:lang w:bidi="he-IL"/>
                <w14:ligatures w14:val="none"/>
              </w:rPr>
              <w:t>של</w:t>
            </w:r>
            <w:r>
              <w:rPr>
                <w:rFonts w:ascii="Merriweather" w:eastAsia="Times New Roman" w:hAnsi="Merriweather" w:cs="Times New Roman" w:hint="cs"/>
                <w:color w:val="333333"/>
                <w:kern w:val="0"/>
                <w:sz w:val="23"/>
                <w:szCs w:val="23"/>
                <w:rtl/>
                <w:lang w:bidi="he-IL"/>
                <w14:ligatures w14:val="none"/>
              </w:rPr>
              <w:t xml:space="preserve"> קהיל</w:t>
            </w:r>
            <w:r w:rsidR="007B17CC">
              <w:rPr>
                <w:rFonts w:ascii="Merriweather" w:eastAsia="Times New Roman" w:hAnsi="Merriweather" w:cs="Times New Roman" w:hint="cs"/>
                <w:color w:val="333333"/>
                <w:kern w:val="0"/>
                <w:sz w:val="23"/>
                <w:szCs w:val="23"/>
                <w:rtl/>
                <w:lang w:bidi="he-IL"/>
                <w14:ligatures w14:val="none"/>
              </w:rPr>
              <w:t xml:space="preserve">ת הסופרים מיהודה עם </w:t>
            </w:r>
            <w:r>
              <w:rPr>
                <w:rFonts w:ascii="Merriweather" w:eastAsia="Times New Roman" w:hAnsi="Merriweather" w:cs="Times New Roman" w:hint="cs"/>
                <w:color w:val="333333"/>
                <w:kern w:val="0"/>
                <w:sz w:val="23"/>
                <w:szCs w:val="23"/>
                <w:rtl/>
                <w:lang w:bidi="he-IL"/>
                <w14:ligatures w14:val="none"/>
              </w:rPr>
              <w:t>התרבות הבבלית ראו:</w:t>
            </w:r>
          </w:p>
          <w:p w14:paraId="3DFBE511" w14:textId="57F6333F" w:rsidR="00880D42" w:rsidRPr="00880D42" w:rsidRDefault="00880D42" w:rsidP="00880D42">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Laurie Pearce, </w:t>
            </w:r>
            <w:hyperlink r:id="rId17" w:history="1">
              <w:r w:rsidRPr="00DE3730">
                <w:rPr>
                  <w:rFonts w:ascii="Merriweather" w:eastAsia="Times New Roman" w:hAnsi="Merriweather" w:cs="Times New Roman"/>
                  <w:color w:val="B22222"/>
                  <w:kern w:val="0"/>
                  <w:sz w:val="23"/>
                  <w:szCs w:val="23"/>
                  <w:u w:val="single"/>
                  <w14:ligatures w14:val="none"/>
                </w:rPr>
                <w:t>“Ezekiel: A Jewish Priest and a Babylonian Intellectual,”</w:t>
              </w:r>
            </w:hyperlink>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TheTorah</w:t>
            </w:r>
            <w:proofErr w:type="spellEnd"/>
            <w:r w:rsidRPr="00DE3730">
              <w:rPr>
                <w:rFonts w:ascii="Merriweather" w:eastAsia="Times New Roman" w:hAnsi="Merriweather" w:cs="Times New Roman"/>
                <w:color w:val="333333"/>
                <w:kern w:val="0"/>
                <w:sz w:val="23"/>
                <w:szCs w:val="23"/>
                <w14:ligatures w14:val="none"/>
              </w:rPr>
              <w:t> (2017).</w:t>
            </w:r>
          </w:p>
        </w:tc>
      </w:tr>
      <w:tr w:rsidR="00DE3730" w:rsidRPr="00DE3730" w14:paraId="64D312C7" w14:textId="038F9C6A" w:rsidTr="00DE3730">
        <w:tc>
          <w:tcPr>
            <w:tcW w:w="5098" w:type="dxa"/>
          </w:tcPr>
          <w:p w14:paraId="0EA4D6DA"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See, e.g., W. G. Lambert, </w:t>
            </w:r>
            <w:r w:rsidRPr="00DE3730">
              <w:rPr>
                <w:rFonts w:ascii="Merriweather" w:eastAsia="Times New Roman" w:hAnsi="Merriweather" w:cs="Times New Roman"/>
                <w:i/>
                <w:iCs/>
                <w:color w:val="333333"/>
                <w:kern w:val="0"/>
                <w:sz w:val="23"/>
                <w:szCs w:val="23"/>
                <w14:ligatures w14:val="none"/>
              </w:rPr>
              <w:t>Babylonian Creation Myths</w:t>
            </w:r>
            <w:r w:rsidRPr="00DE3730">
              <w:rPr>
                <w:rFonts w:ascii="Merriweather" w:eastAsia="Times New Roman" w:hAnsi="Merriweather" w:cs="Times New Roman"/>
                <w:color w:val="333333"/>
                <w:kern w:val="0"/>
                <w:sz w:val="23"/>
                <w:szCs w:val="23"/>
                <w14:ligatures w14:val="none"/>
              </w:rPr>
              <w:t xml:space="preserve">, Mesopotamian Civilizations 16 (Winona Lake, IN: </w:t>
            </w:r>
            <w:proofErr w:type="spellStart"/>
            <w:r w:rsidRPr="00DE3730">
              <w:rPr>
                <w:rFonts w:ascii="Merriweather" w:eastAsia="Times New Roman" w:hAnsi="Merriweather" w:cs="Times New Roman"/>
                <w:color w:val="333333"/>
                <w:kern w:val="0"/>
                <w:sz w:val="23"/>
                <w:szCs w:val="23"/>
                <w14:ligatures w14:val="none"/>
              </w:rPr>
              <w:t>Eisenbrauns</w:t>
            </w:r>
            <w:proofErr w:type="spellEnd"/>
            <w:r w:rsidRPr="00DE3730">
              <w:rPr>
                <w:rFonts w:ascii="Merriweather" w:eastAsia="Times New Roman" w:hAnsi="Merriweather" w:cs="Times New Roman"/>
                <w:color w:val="333333"/>
                <w:kern w:val="0"/>
                <w:sz w:val="23"/>
                <w:szCs w:val="23"/>
                <w14:ligatures w14:val="none"/>
              </w:rPr>
              <w:t>, 2013), 439–444.</w:t>
            </w:r>
          </w:p>
        </w:tc>
        <w:tc>
          <w:tcPr>
            <w:tcW w:w="4252" w:type="dxa"/>
          </w:tcPr>
          <w:p w14:paraId="238F8380" w14:textId="77777777" w:rsidR="00DE3730" w:rsidRDefault="00770FDA" w:rsidP="00770FDA">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27. ראו למשל:</w:t>
            </w:r>
          </w:p>
          <w:p w14:paraId="37703CD0" w14:textId="4E364179" w:rsidR="00770FDA" w:rsidRPr="00DE3730" w:rsidRDefault="00770FDA" w:rsidP="00770FDA">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 G. Lambert, </w:t>
            </w:r>
            <w:r w:rsidRPr="00DE3730">
              <w:rPr>
                <w:rFonts w:ascii="Merriweather" w:eastAsia="Times New Roman" w:hAnsi="Merriweather" w:cs="Times New Roman"/>
                <w:i/>
                <w:iCs/>
                <w:color w:val="333333"/>
                <w:kern w:val="0"/>
                <w:sz w:val="23"/>
                <w:szCs w:val="23"/>
                <w14:ligatures w14:val="none"/>
              </w:rPr>
              <w:t>Babylonian Creation Myths</w:t>
            </w:r>
            <w:r w:rsidRPr="00DE3730">
              <w:rPr>
                <w:rFonts w:ascii="Merriweather" w:eastAsia="Times New Roman" w:hAnsi="Merriweather" w:cs="Times New Roman"/>
                <w:color w:val="333333"/>
                <w:kern w:val="0"/>
                <w:sz w:val="23"/>
                <w:szCs w:val="23"/>
                <w14:ligatures w14:val="none"/>
              </w:rPr>
              <w:t xml:space="preserve">, Mesopotamian Civilizations 16 (Winona Lake, IN: </w:t>
            </w:r>
            <w:proofErr w:type="spellStart"/>
            <w:r w:rsidRPr="00DE3730">
              <w:rPr>
                <w:rFonts w:ascii="Merriweather" w:eastAsia="Times New Roman" w:hAnsi="Merriweather" w:cs="Times New Roman"/>
                <w:color w:val="333333"/>
                <w:kern w:val="0"/>
                <w:sz w:val="23"/>
                <w:szCs w:val="23"/>
                <w14:ligatures w14:val="none"/>
              </w:rPr>
              <w:t>Eisenbrauns</w:t>
            </w:r>
            <w:proofErr w:type="spellEnd"/>
            <w:r w:rsidRPr="00DE3730">
              <w:rPr>
                <w:rFonts w:ascii="Merriweather" w:eastAsia="Times New Roman" w:hAnsi="Merriweather" w:cs="Times New Roman"/>
                <w:color w:val="333333"/>
                <w:kern w:val="0"/>
                <w:sz w:val="23"/>
                <w:szCs w:val="23"/>
                <w14:ligatures w14:val="none"/>
              </w:rPr>
              <w:t>, 2013), 439–444.</w:t>
            </w:r>
          </w:p>
        </w:tc>
      </w:tr>
      <w:tr w:rsidR="00DE3730" w:rsidRPr="00DE3730" w14:paraId="3FC6725A" w14:textId="67D9DB24" w:rsidTr="00DE3730">
        <w:tc>
          <w:tcPr>
            <w:tcW w:w="5098" w:type="dxa"/>
          </w:tcPr>
          <w:p w14:paraId="1084553B"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 xml:space="preserve">A caution is in order: In reality </w:t>
            </w:r>
            <w:proofErr w:type="spellStart"/>
            <w:r w:rsidRPr="00DE3730">
              <w:rPr>
                <w:rFonts w:ascii="Merriweather" w:eastAsia="Times New Roman" w:hAnsi="Merriweather" w:cs="Times New Roman"/>
                <w:color w:val="333333"/>
                <w:kern w:val="0"/>
                <w:sz w:val="23"/>
                <w:szCs w:val="23"/>
                <w14:ligatures w14:val="none"/>
              </w:rPr>
              <w:t>Esagil</w:t>
            </w:r>
            <w:proofErr w:type="spellEnd"/>
            <w:r w:rsidRPr="00DE3730">
              <w:rPr>
                <w:rFonts w:ascii="Merriweather" w:eastAsia="Times New Roman" w:hAnsi="Merriweather" w:cs="Times New Roman"/>
                <w:color w:val="333333"/>
                <w:kern w:val="0"/>
                <w:sz w:val="23"/>
                <w:szCs w:val="23"/>
                <w14:ligatures w14:val="none"/>
              </w:rPr>
              <w:t xml:space="preserve"> was the name of the lower temple in historical Babylon as well as the enormous temple precincts of consisting of </w:t>
            </w:r>
            <w:proofErr w:type="spellStart"/>
            <w:r w:rsidRPr="00DE3730">
              <w:rPr>
                <w:rFonts w:ascii="Merriweather" w:eastAsia="Times New Roman" w:hAnsi="Merriweather" w:cs="Times New Roman"/>
                <w:color w:val="333333"/>
                <w:kern w:val="0"/>
                <w:sz w:val="23"/>
                <w:szCs w:val="23"/>
                <w14:ligatures w14:val="none"/>
              </w:rPr>
              <w:t>Esagil</w:t>
            </w:r>
            <w:proofErr w:type="spellEnd"/>
            <w:r w:rsidRPr="00DE3730">
              <w:rPr>
                <w:rFonts w:ascii="Merriweather" w:eastAsia="Times New Roman" w:hAnsi="Merriweather" w:cs="Times New Roman"/>
                <w:color w:val="333333"/>
                <w:kern w:val="0"/>
                <w:sz w:val="23"/>
                <w:szCs w:val="23"/>
                <w14:ligatures w14:val="none"/>
              </w:rPr>
              <w:t xml:space="preserve"> itself, </w:t>
            </w:r>
            <w:proofErr w:type="spellStart"/>
            <w:r w:rsidRPr="00DE3730">
              <w:rPr>
                <w:rFonts w:ascii="Merriweather" w:eastAsia="Times New Roman" w:hAnsi="Merriweather" w:cs="Times New Roman"/>
                <w:color w:val="333333"/>
                <w:kern w:val="0"/>
                <w:sz w:val="23"/>
                <w:szCs w:val="23"/>
                <w14:ligatures w14:val="none"/>
              </w:rPr>
              <w:lastRenderedPageBreak/>
              <w:t>Etemenanki</w:t>
            </w:r>
            <w:proofErr w:type="spellEnd"/>
            <w:r w:rsidRPr="00DE3730">
              <w:rPr>
                <w:rFonts w:ascii="Merriweather" w:eastAsia="Times New Roman" w:hAnsi="Merriweather" w:cs="Times New Roman"/>
                <w:color w:val="333333"/>
                <w:kern w:val="0"/>
                <w:sz w:val="23"/>
                <w:szCs w:val="23"/>
                <w14:ligatures w14:val="none"/>
              </w:rPr>
              <w:t xml:space="preserve">, and the temples of </w:t>
            </w:r>
            <w:proofErr w:type="spellStart"/>
            <w:r w:rsidRPr="00DE3730">
              <w:rPr>
                <w:rFonts w:ascii="Merriweather" w:eastAsia="Times New Roman" w:hAnsi="Merriweather" w:cs="Times New Roman"/>
                <w:color w:val="333333"/>
                <w:kern w:val="0"/>
                <w:sz w:val="23"/>
                <w:szCs w:val="23"/>
                <w14:ligatures w14:val="none"/>
              </w:rPr>
              <w:t>Ea</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Madanu</w:t>
            </w:r>
            <w:proofErr w:type="spellEnd"/>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Amurru</w:t>
            </w:r>
            <w:proofErr w:type="spellEnd"/>
            <w:r w:rsidRPr="00DE3730">
              <w:rPr>
                <w:rFonts w:ascii="Merriweather" w:eastAsia="Times New Roman" w:hAnsi="Merriweather" w:cs="Times New Roman"/>
                <w:color w:val="333333"/>
                <w:kern w:val="0"/>
                <w:sz w:val="23"/>
                <w:szCs w:val="23"/>
                <w14:ligatures w14:val="none"/>
              </w:rPr>
              <w:t xml:space="preserve">, and </w:t>
            </w:r>
            <w:proofErr w:type="spellStart"/>
            <w:r w:rsidRPr="00DE3730">
              <w:rPr>
                <w:rFonts w:ascii="Merriweather" w:eastAsia="Times New Roman" w:hAnsi="Merriweather" w:cs="Times New Roman"/>
                <w:color w:val="333333"/>
                <w:kern w:val="0"/>
                <w:sz w:val="23"/>
                <w:szCs w:val="23"/>
                <w14:ligatures w14:val="none"/>
              </w:rPr>
              <w:t>Belet-Babili</w:t>
            </w:r>
            <w:proofErr w:type="spellEnd"/>
            <w:r w:rsidRPr="00DE3730">
              <w:rPr>
                <w:rFonts w:ascii="Merriweather" w:eastAsia="Times New Roman" w:hAnsi="Merriweather" w:cs="Times New Roman"/>
                <w:color w:val="333333"/>
                <w:kern w:val="0"/>
                <w:sz w:val="23"/>
                <w:szCs w:val="23"/>
                <w14:ligatures w14:val="none"/>
              </w:rPr>
              <w:t xml:space="preserve"> (George, </w:t>
            </w:r>
            <w:r w:rsidRPr="00DE3730">
              <w:rPr>
                <w:rFonts w:ascii="Merriweather" w:eastAsia="Times New Roman" w:hAnsi="Merriweather" w:cs="Times New Roman"/>
                <w:i/>
                <w:iCs/>
                <w:color w:val="333333"/>
                <w:kern w:val="0"/>
                <w:sz w:val="23"/>
                <w:szCs w:val="23"/>
                <w14:ligatures w14:val="none"/>
              </w:rPr>
              <w:t>House Most High</w:t>
            </w:r>
            <w:r w:rsidRPr="00DE3730">
              <w:rPr>
                <w:rFonts w:ascii="Merriweather" w:eastAsia="Times New Roman" w:hAnsi="Merriweather" w:cs="Times New Roman"/>
                <w:color w:val="333333"/>
                <w:kern w:val="0"/>
                <w:sz w:val="23"/>
                <w:szCs w:val="23"/>
                <w14:ligatures w14:val="none"/>
              </w:rPr>
              <w:t>, 91). In </w:t>
            </w:r>
            <w:proofErr w:type="spellStart"/>
            <w:r w:rsidRPr="00DE3730">
              <w:rPr>
                <w:rFonts w:ascii="Merriweather" w:eastAsia="Times New Roman" w:hAnsi="Merriweather" w:cs="Times New Roman"/>
                <w:i/>
                <w:iCs/>
                <w:color w:val="333333"/>
                <w:kern w:val="0"/>
                <w:sz w:val="23"/>
                <w:szCs w:val="23"/>
                <w14:ligatures w14:val="none"/>
              </w:rPr>
              <w:t>Enuma</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Elish</w:t>
            </w:r>
            <w:proofErr w:type="spellEnd"/>
            <w:r w:rsidRPr="00DE3730">
              <w:rPr>
                <w:rFonts w:ascii="Merriweather" w:eastAsia="Times New Roman" w:hAnsi="Merriweather" w:cs="Times New Roman"/>
                <w:color w:val="333333"/>
                <w:kern w:val="0"/>
                <w:sz w:val="23"/>
                <w:szCs w:val="23"/>
                <w14:ligatures w14:val="none"/>
              </w:rPr>
              <w:t xml:space="preserve">, however, it is a lofty temple tower of the </w:t>
            </w:r>
            <w:proofErr w:type="spellStart"/>
            <w:r w:rsidRPr="00DE3730">
              <w:rPr>
                <w:rFonts w:ascii="Merriweather" w:eastAsia="Times New Roman" w:hAnsi="Merriweather" w:cs="Times New Roman"/>
                <w:color w:val="333333"/>
                <w:kern w:val="0"/>
                <w:sz w:val="23"/>
                <w:szCs w:val="23"/>
                <w14:ligatures w14:val="none"/>
              </w:rPr>
              <w:t>Apsu</w:t>
            </w:r>
            <w:proofErr w:type="spellEnd"/>
            <w:r w:rsidRPr="00DE3730">
              <w:rPr>
                <w:rFonts w:ascii="Merriweather" w:eastAsia="Times New Roman" w:hAnsi="Merriweather" w:cs="Times New Roman"/>
                <w:color w:val="333333"/>
                <w:kern w:val="0"/>
                <w:sz w:val="23"/>
                <w:szCs w:val="23"/>
                <w14:ligatures w14:val="none"/>
              </w:rPr>
              <w:t xml:space="preserve"> (VI 63).</w:t>
            </w:r>
          </w:p>
        </w:tc>
        <w:tc>
          <w:tcPr>
            <w:tcW w:w="4252" w:type="dxa"/>
          </w:tcPr>
          <w:p w14:paraId="7B95A80A" w14:textId="73D4D850" w:rsidR="00DE3730" w:rsidRDefault="00A93653" w:rsidP="007B17CC">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28. חשוב להעיר: במציאות </w:t>
            </w:r>
            <w:proofErr w:type="spellStart"/>
            <w:r>
              <w:rPr>
                <w:rFonts w:ascii="Merriweather" w:eastAsia="Times New Roman" w:hAnsi="Merriweather" w:cs="Times New Roman" w:hint="cs"/>
                <w:color w:val="333333"/>
                <w:kern w:val="0"/>
                <w:sz w:val="23"/>
                <w:szCs w:val="23"/>
                <w:rtl/>
                <w:lang w:bidi="he-IL"/>
                <w14:ligatures w14:val="none"/>
              </w:rPr>
              <w:t>אסגיל</w:t>
            </w:r>
            <w:proofErr w:type="spellEnd"/>
            <w:r>
              <w:rPr>
                <w:rFonts w:ascii="Merriweather" w:eastAsia="Times New Roman" w:hAnsi="Merriweather" w:cs="Times New Roman" w:hint="cs"/>
                <w:color w:val="333333"/>
                <w:kern w:val="0"/>
                <w:sz w:val="23"/>
                <w:szCs w:val="23"/>
                <w:rtl/>
                <w:lang w:bidi="he-IL"/>
                <w14:ligatures w14:val="none"/>
              </w:rPr>
              <w:t xml:space="preserve"> היה שם המקדש הנמוך בבבל ההיסטורית וכן שמו של מתחם המקדשים האדיר שבו ניצבו </w:t>
            </w:r>
            <w:proofErr w:type="spellStart"/>
            <w:r>
              <w:rPr>
                <w:rFonts w:ascii="Merriweather" w:eastAsia="Times New Roman" w:hAnsi="Merriweather" w:cs="Times New Roman" w:hint="cs"/>
                <w:color w:val="333333"/>
                <w:kern w:val="0"/>
                <w:sz w:val="23"/>
                <w:szCs w:val="23"/>
                <w:rtl/>
                <w:lang w:bidi="he-IL"/>
                <w14:ligatures w14:val="none"/>
              </w:rPr>
              <w:t>אסגיל</w:t>
            </w:r>
            <w:proofErr w:type="spellEnd"/>
            <w:r>
              <w:rPr>
                <w:rFonts w:ascii="Merriweather" w:eastAsia="Times New Roman" w:hAnsi="Merriweather" w:cs="Times New Roman" w:hint="cs"/>
                <w:color w:val="333333"/>
                <w:kern w:val="0"/>
                <w:sz w:val="23"/>
                <w:szCs w:val="23"/>
                <w:rtl/>
                <w:lang w:bidi="he-IL"/>
                <w14:ligatures w14:val="none"/>
              </w:rPr>
              <w:t xml:space="preserve"> עצמו,</w:t>
            </w:r>
            <w:r w:rsidR="007B17CC">
              <w:rPr>
                <w:rFonts w:ascii="Merriweather" w:eastAsia="Times New Roman" w:hAnsi="Merriweather" w:cs="Times New Roman" w:hint="cs"/>
                <w:color w:val="333333"/>
                <w:kern w:val="0"/>
                <w:sz w:val="23"/>
                <w:szCs w:val="23"/>
                <w:rtl/>
                <w:lang w:bidi="he-IL"/>
                <w14:ligatures w14:val="none"/>
              </w:rPr>
              <w:t xml:space="preserve"> </w:t>
            </w:r>
            <w:proofErr w:type="spellStart"/>
            <w:r w:rsidR="007B17CC">
              <w:rPr>
                <w:rFonts w:ascii="Merriweather" w:eastAsia="Times New Roman" w:hAnsi="Merriweather" w:cs="Times New Roman" w:hint="cs"/>
                <w:color w:val="333333"/>
                <w:kern w:val="0"/>
                <w:sz w:val="23"/>
                <w:szCs w:val="23"/>
                <w:rtl/>
                <w:lang w:bidi="he-IL"/>
                <w14:ligatures w14:val="none"/>
              </w:rPr>
              <w:t>הזיקורת</w:t>
            </w:r>
            <w:proofErr w:type="spellEnd"/>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lastRenderedPageBreak/>
              <w:t>אתמנאנכי</w:t>
            </w:r>
            <w:proofErr w:type="spellEnd"/>
            <w:r>
              <w:rPr>
                <w:rFonts w:ascii="Merriweather" w:eastAsia="Times New Roman" w:hAnsi="Merriweather" w:cs="Times New Roman" w:hint="cs"/>
                <w:color w:val="333333"/>
                <w:kern w:val="0"/>
                <w:sz w:val="23"/>
                <w:szCs w:val="23"/>
                <w:rtl/>
                <w:lang w:bidi="he-IL"/>
                <w14:ligatures w14:val="none"/>
              </w:rPr>
              <w:t xml:space="preserve"> ומקדשי האלים </w:t>
            </w:r>
            <w:proofErr w:type="spellStart"/>
            <w:r>
              <w:rPr>
                <w:rFonts w:ascii="Merriweather" w:eastAsia="Times New Roman" w:hAnsi="Merriweather" w:cs="Times New Roman" w:hint="cs"/>
                <w:color w:val="333333"/>
                <w:kern w:val="0"/>
                <w:sz w:val="23"/>
                <w:szCs w:val="23"/>
                <w:rtl/>
                <w:lang w:bidi="he-IL"/>
                <w14:ligatures w14:val="none"/>
              </w:rPr>
              <w:t>אאה</w:t>
            </w:r>
            <w:proofErr w:type="spellEnd"/>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t>מדנו</w:t>
            </w:r>
            <w:proofErr w:type="spellEnd"/>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t>אמורו</w:t>
            </w:r>
            <w:proofErr w:type="spellEnd"/>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t>ובלת־בבילי</w:t>
            </w:r>
            <w:proofErr w:type="spellEnd"/>
            <w:r>
              <w:rPr>
                <w:rFonts w:ascii="Merriweather" w:eastAsia="Times New Roman" w:hAnsi="Merriweather" w:cs="Times New Roman" w:hint="cs"/>
                <w:color w:val="333333"/>
                <w:kern w:val="0"/>
                <w:sz w:val="23"/>
                <w:szCs w:val="23"/>
                <w:rtl/>
                <w:lang w:bidi="he-IL"/>
                <w14:ligatures w14:val="none"/>
              </w:rPr>
              <w:t>. ראו:</w:t>
            </w:r>
          </w:p>
          <w:p w14:paraId="72BDE7EC" w14:textId="77777777" w:rsidR="00A93653" w:rsidRDefault="00A93653" w:rsidP="00A93653">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DE3730">
              <w:rPr>
                <w:rFonts w:ascii="Merriweather" w:eastAsia="Times New Roman" w:hAnsi="Merriweather" w:cs="Times New Roman"/>
                <w:color w:val="333333"/>
                <w:kern w:val="0"/>
                <w:sz w:val="23"/>
                <w:szCs w:val="23"/>
                <w14:ligatures w14:val="none"/>
              </w:rPr>
              <w:t>George, </w:t>
            </w:r>
            <w:r w:rsidRPr="00DE3730">
              <w:rPr>
                <w:rFonts w:ascii="Merriweather" w:eastAsia="Times New Roman" w:hAnsi="Merriweather" w:cs="Times New Roman"/>
                <w:i/>
                <w:iCs/>
                <w:color w:val="333333"/>
                <w:kern w:val="0"/>
                <w:sz w:val="23"/>
                <w:szCs w:val="23"/>
                <w14:ligatures w14:val="none"/>
              </w:rPr>
              <w:t>House Most High</w:t>
            </w:r>
            <w:r w:rsidRPr="00DE3730">
              <w:rPr>
                <w:rFonts w:ascii="Merriweather" w:eastAsia="Times New Roman" w:hAnsi="Merriweather" w:cs="Times New Roman"/>
                <w:color w:val="333333"/>
                <w:kern w:val="0"/>
                <w:sz w:val="23"/>
                <w:szCs w:val="23"/>
                <w14:ligatures w14:val="none"/>
              </w:rPr>
              <w:t>, 91</w:t>
            </w:r>
            <w:r>
              <w:rPr>
                <w:rFonts w:ascii="Merriweather" w:eastAsia="Times New Roman" w:hAnsi="Merriweather" w:cs="Times New Roman"/>
                <w:color w:val="333333"/>
                <w:kern w:val="0"/>
                <w:sz w:val="23"/>
                <w:szCs w:val="23"/>
                <w:lang w:bidi="he-IL"/>
                <w14:ligatures w14:val="none"/>
              </w:rPr>
              <w:t>.</w:t>
            </w:r>
          </w:p>
          <w:p w14:paraId="2BB8DD47" w14:textId="5FE5494A" w:rsidR="00A93653" w:rsidRPr="00DE3730" w:rsidRDefault="00A93653" w:rsidP="00A33919">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לעומת זאת, </w:t>
            </w:r>
            <w:proofErr w:type="spellStart"/>
            <w:r>
              <w:rPr>
                <w:rFonts w:ascii="Merriweather" w:eastAsia="Times New Roman" w:hAnsi="Merriweather" w:cs="Times New Roman" w:hint="cs"/>
                <w:color w:val="333333"/>
                <w:kern w:val="0"/>
                <w:sz w:val="23"/>
                <w:szCs w:val="23"/>
                <w:rtl/>
                <w:lang w:bidi="he-IL"/>
                <w14:ligatures w14:val="none"/>
              </w:rPr>
              <w:t>ב</w:t>
            </w:r>
            <w:r w:rsidR="00A33919">
              <w:rPr>
                <w:rFonts w:ascii="Merriweather" w:eastAsia="Times New Roman" w:hAnsi="Merriweather" w:cs="Times New Roman" w:hint="cs"/>
                <w:color w:val="333333"/>
                <w:kern w:val="0"/>
                <w:sz w:val="23"/>
                <w:szCs w:val="23"/>
                <w:rtl/>
                <w:lang w:bidi="he-IL"/>
                <w14:ligatures w14:val="none"/>
              </w:rPr>
              <w:t>"אנומה</w:t>
            </w:r>
            <w:proofErr w:type="spellEnd"/>
            <w:r w:rsidR="00A33919">
              <w:rPr>
                <w:rFonts w:ascii="Merriweather" w:eastAsia="Times New Roman" w:hAnsi="Merriweather" w:cs="Times New Roman" w:hint="cs"/>
                <w:color w:val="333333"/>
                <w:kern w:val="0"/>
                <w:sz w:val="23"/>
                <w:szCs w:val="23"/>
                <w:rtl/>
                <w:lang w:bidi="he-IL"/>
                <w14:ligatures w14:val="none"/>
              </w:rPr>
              <w:t xml:space="preserve"> </w:t>
            </w:r>
            <w:proofErr w:type="spellStart"/>
            <w:r w:rsidR="00A33919">
              <w:rPr>
                <w:rFonts w:ascii="Merriweather" w:eastAsia="Times New Roman" w:hAnsi="Merriweather" w:cs="Times New Roman" w:hint="cs"/>
                <w:color w:val="333333"/>
                <w:kern w:val="0"/>
                <w:sz w:val="23"/>
                <w:szCs w:val="23"/>
                <w:rtl/>
                <w:lang w:bidi="he-IL"/>
                <w14:ligatures w14:val="none"/>
              </w:rPr>
              <w:t>אליש</w:t>
            </w:r>
            <w:proofErr w:type="spellEnd"/>
            <w:r w:rsidR="00A33919">
              <w:rPr>
                <w:rFonts w:ascii="Merriweather" w:eastAsia="Times New Roman" w:hAnsi="Merriweather" w:cs="Times New Roman" w:hint="cs"/>
                <w:color w:val="333333"/>
                <w:kern w:val="0"/>
                <w:sz w:val="23"/>
                <w:szCs w:val="23"/>
                <w:rtl/>
                <w:lang w:bidi="he-IL"/>
                <w14:ligatures w14:val="none"/>
              </w:rPr>
              <w:t xml:space="preserve">" </w:t>
            </w:r>
            <w:proofErr w:type="spellStart"/>
            <w:r w:rsidR="00A33919">
              <w:rPr>
                <w:rFonts w:ascii="Merriweather" w:eastAsia="Times New Roman" w:hAnsi="Merriweather" w:cs="Times New Roman" w:hint="cs"/>
                <w:color w:val="333333"/>
                <w:kern w:val="0"/>
                <w:sz w:val="23"/>
                <w:szCs w:val="23"/>
                <w:rtl/>
                <w:lang w:bidi="he-IL"/>
                <w14:ligatures w14:val="none"/>
              </w:rPr>
              <w:t>אסגיל</w:t>
            </w:r>
            <w:proofErr w:type="spellEnd"/>
            <w:r w:rsidR="00A33919">
              <w:rPr>
                <w:rFonts w:ascii="Merriweather" w:eastAsia="Times New Roman" w:hAnsi="Merriweather" w:cs="Times New Roman" w:hint="cs"/>
                <w:color w:val="333333"/>
                <w:kern w:val="0"/>
                <w:sz w:val="23"/>
                <w:szCs w:val="23"/>
                <w:rtl/>
                <w:lang w:bidi="he-IL"/>
                <w14:ligatures w14:val="none"/>
              </w:rPr>
              <w:t xml:space="preserve"> הוא מקדש </w:t>
            </w:r>
            <w:proofErr w:type="spellStart"/>
            <w:r w:rsidR="00A33919">
              <w:rPr>
                <w:rFonts w:ascii="Merriweather" w:eastAsia="Times New Roman" w:hAnsi="Merriweather" w:cs="Times New Roman" w:hint="cs"/>
                <w:color w:val="333333"/>
                <w:kern w:val="0"/>
                <w:sz w:val="23"/>
                <w:szCs w:val="23"/>
                <w:rtl/>
                <w:lang w:bidi="he-IL"/>
                <w14:ligatures w14:val="none"/>
              </w:rPr>
              <w:t>האפסו</w:t>
            </w:r>
            <w:proofErr w:type="spellEnd"/>
            <w:r w:rsidR="00A33919">
              <w:rPr>
                <w:rFonts w:ascii="Merriweather" w:eastAsia="Times New Roman" w:hAnsi="Merriweather" w:cs="Times New Roman" w:hint="cs"/>
                <w:color w:val="333333"/>
                <w:kern w:val="0"/>
                <w:sz w:val="23"/>
                <w:szCs w:val="23"/>
                <w:rtl/>
                <w:lang w:bidi="he-IL"/>
                <w14:ligatures w14:val="none"/>
              </w:rPr>
              <w:t xml:space="preserve"> הנישא (לוח שישי, שורה 63).</w:t>
            </w:r>
          </w:p>
        </w:tc>
      </w:tr>
      <w:tr w:rsidR="00970FD9" w:rsidRPr="00DE3730" w14:paraId="6C94464B" w14:textId="77777777" w:rsidTr="00DE3730">
        <w:tc>
          <w:tcPr>
            <w:tcW w:w="5098" w:type="dxa"/>
          </w:tcPr>
          <w:p w14:paraId="48B0CEBF" w14:textId="77777777" w:rsidR="00970FD9" w:rsidRPr="00DE3730" w:rsidRDefault="00970FD9" w:rsidP="00970FD9">
            <w:pPr>
              <w:shd w:val="clear" w:color="auto" w:fill="FFFFFF"/>
              <w:spacing w:line="480" w:lineRule="auto"/>
              <w:ind w:left="720"/>
              <w:rPr>
                <w:rFonts w:ascii="Merriweather" w:eastAsia="Times New Roman" w:hAnsi="Merriweather" w:cs="Times New Roman"/>
                <w:color w:val="333333"/>
                <w:kern w:val="0"/>
                <w:sz w:val="23"/>
                <w:szCs w:val="23"/>
                <w14:ligatures w14:val="none"/>
              </w:rPr>
            </w:pPr>
          </w:p>
        </w:tc>
        <w:tc>
          <w:tcPr>
            <w:tcW w:w="4252" w:type="dxa"/>
          </w:tcPr>
          <w:p w14:paraId="41F845A3" w14:textId="2A6135AF" w:rsidR="00970FD9" w:rsidRDefault="00970FD9" w:rsidP="007B17CC">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29. </w:t>
            </w:r>
            <w:r w:rsidR="007B17CC">
              <w:rPr>
                <w:rFonts w:ascii="Merriweather" w:eastAsia="Times New Roman" w:hAnsi="Merriweather" w:cs="Times New Roman" w:hint="cs"/>
                <w:color w:val="333333"/>
                <w:kern w:val="0"/>
                <w:sz w:val="23"/>
                <w:szCs w:val="23"/>
                <w:rtl/>
                <w:lang w:bidi="he-IL"/>
                <w14:ligatures w14:val="none"/>
              </w:rPr>
              <w:t>התרגום מתוך "</w:t>
            </w:r>
            <w:proofErr w:type="spellStart"/>
            <w:r w:rsidR="007B17CC">
              <w:rPr>
                <w:rFonts w:ascii="Merriweather" w:eastAsia="Times New Roman" w:hAnsi="Merriweather" w:cs="Times New Roman" w:hint="cs"/>
                <w:color w:val="333333"/>
                <w:kern w:val="0"/>
                <w:sz w:val="23"/>
                <w:szCs w:val="23"/>
                <w:rtl/>
                <w:lang w:bidi="he-IL"/>
                <w14:ligatures w14:val="none"/>
              </w:rPr>
              <w:t>אנומה</w:t>
            </w:r>
            <w:proofErr w:type="spellEnd"/>
            <w:r w:rsidR="007B17CC">
              <w:rPr>
                <w:rFonts w:ascii="Merriweather" w:eastAsia="Times New Roman" w:hAnsi="Merriweather" w:cs="Times New Roman" w:hint="cs"/>
                <w:color w:val="333333"/>
                <w:kern w:val="0"/>
                <w:sz w:val="23"/>
                <w:szCs w:val="23"/>
                <w:rtl/>
                <w:lang w:bidi="he-IL"/>
                <w14:ligatures w14:val="none"/>
              </w:rPr>
              <w:t xml:space="preserve"> </w:t>
            </w:r>
            <w:proofErr w:type="spellStart"/>
            <w:r w:rsidR="007B17CC">
              <w:rPr>
                <w:rFonts w:ascii="Merriweather" w:eastAsia="Times New Roman" w:hAnsi="Merriweather" w:cs="Times New Roman" w:hint="cs"/>
                <w:color w:val="333333"/>
                <w:kern w:val="0"/>
                <w:sz w:val="23"/>
                <w:szCs w:val="23"/>
                <w:rtl/>
                <w:lang w:bidi="he-IL"/>
                <w14:ligatures w14:val="none"/>
              </w:rPr>
              <w:t>אליש</w:t>
            </w:r>
            <w:proofErr w:type="spellEnd"/>
            <w:r w:rsidR="007B17CC">
              <w:rPr>
                <w:rFonts w:ascii="Merriweather" w:eastAsia="Times New Roman" w:hAnsi="Merriweather" w:cs="Times New Roman" w:hint="cs"/>
                <w:color w:val="333333"/>
                <w:kern w:val="0"/>
                <w:sz w:val="23"/>
                <w:szCs w:val="23"/>
                <w:rtl/>
                <w:lang w:bidi="he-IL"/>
                <w14:ligatures w14:val="none"/>
              </w:rPr>
              <w:t xml:space="preserve">", </w:t>
            </w:r>
            <w:r w:rsidR="007B17CC" w:rsidRPr="007B17CC">
              <w:rPr>
                <w:rFonts w:ascii="Merriweather" w:eastAsia="Times New Roman" w:hAnsi="Merriweather" w:cs="Times New Roman" w:hint="cs"/>
                <w:color w:val="333333"/>
                <w:kern w:val="0"/>
                <w:sz w:val="23"/>
                <w:szCs w:val="23"/>
                <w:rtl/>
                <w:lang w:bidi="he-IL"/>
                <w14:ligatures w14:val="none"/>
              </w:rPr>
              <w:t>ש. שפרה ויעקב קליין (עורכים), בימים הרחוקים ההם: אנתולוגיה משירת המזרח הקדום (תל אביב: עם עובד, 1998)</w:t>
            </w:r>
            <w:r w:rsidR="007B17CC">
              <w:rPr>
                <w:rFonts w:ascii="Merriweather" w:eastAsia="Times New Roman" w:hAnsi="Merriweather" w:cs="Times New Roman" w:hint="cs"/>
                <w:color w:val="333333"/>
                <w:kern w:val="0"/>
                <w:sz w:val="23"/>
                <w:szCs w:val="23"/>
                <w:rtl/>
                <w:lang w:bidi="he-IL"/>
                <w14:ligatures w14:val="none"/>
              </w:rPr>
              <w:t xml:space="preserve">, עמ' </w:t>
            </w:r>
            <w:r w:rsidR="003C0EB0">
              <w:rPr>
                <w:rFonts w:ascii="Merriweather" w:eastAsia="Times New Roman" w:hAnsi="Merriweather" w:cs="Times New Roman" w:hint="cs"/>
                <w:color w:val="333333"/>
                <w:kern w:val="0"/>
                <w:sz w:val="23"/>
                <w:szCs w:val="23"/>
                <w:rtl/>
                <w:lang w:bidi="he-IL"/>
                <w14:ligatures w14:val="none"/>
              </w:rPr>
              <w:t>41.</w:t>
            </w:r>
            <w:r>
              <w:rPr>
                <w:rFonts w:ascii="Merriweather" w:eastAsia="Times New Roman" w:hAnsi="Merriweather" w:cs="Times New Roman" w:hint="cs"/>
                <w:color w:val="333333"/>
                <w:kern w:val="0"/>
                <w:sz w:val="23"/>
                <w:szCs w:val="23"/>
                <w:rtl/>
                <w:lang w:bidi="he-IL"/>
                <w14:ligatures w14:val="none"/>
              </w:rPr>
              <w:t xml:space="preserve"> </w:t>
            </w:r>
          </w:p>
        </w:tc>
      </w:tr>
      <w:tr w:rsidR="00DE3730" w:rsidRPr="00DE3730" w14:paraId="01C8DE6B" w14:textId="6E0DC787" w:rsidTr="00DE3730">
        <w:tc>
          <w:tcPr>
            <w:tcW w:w="5098" w:type="dxa"/>
          </w:tcPr>
          <w:p w14:paraId="3B1DD032" w14:textId="7A773DC5"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 xml:space="preserve">According to </w:t>
            </w:r>
            <w:proofErr w:type="spellStart"/>
            <w:r w:rsidRPr="00DE3730">
              <w:rPr>
                <w:rFonts w:ascii="Merriweather" w:eastAsia="Times New Roman" w:hAnsi="Merriweather" w:cs="Times New Roman"/>
                <w:color w:val="333333"/>
                <w:kern w:val="0"/>
                <w:sz w:val="23"/>
                <w:szCs w:val="23"/>
                <w14:ligatures w14:val="none"/>
              </w:rPr>
              <w:t>Speiser</w:t>
            </w:r>
            <w:proofErr w:type="spellEnd"/>
            <w:r w:rsidRPr="00DE3730">
              <w:rPr>
                <w:rFonts w:ascii="Merriweather" w:eastAsia="Times New Roman" w:hAnsi="Merriweather" w:cs="Times New Roman"/>
                <w:color w:val="333333"/>
                <w:kern w:val="0"/>
                <w:sz w:val="23"/>
                <w:szCs w:val="23"/>
                <w14:ligatures w14:val="none"/>
              </w:rPr>
              <w:t xml:space="preserve"> (“Word Plays on the Creation Epic’s Version of the Founding of Babylon,” 319), the expression “with its head in heaven” in Genesis 11:4 had its origin in </w:t>
            </w:r>
            <w:proofErr w:type="spellStart"/>
            <w:r w:rsidRPr="00DE3730">
              <w:rPr>
                <w:rFonts w:ascii="Merriweather" w:eastAsia="Times New Roman" w:hAnsi="Merriweather" w:cs="Times New Roman"/>
                <w:i/>
                <w:iCs/>
                <w:color w:val="333333"/>
                <w:kern w:val="0"/>
                <w:sz w:val="23"/>
                <w:szCs w:val="23"/>
                <w14:ligatures w14:val="none"/>
              </w:rPr>
              <w:t>Enuma</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Elish</w:t>
            </w:r>
            <w:proofErr w:type="spellEnd"/>
            <w:r w:rsidRPr="00DE3730">
              <w:rPr>
                <w:rFonts w:ascii="Merriweather" w:eastAsia="Times New Roman" w:hAnsi="Merriweather" w:cs="Times New Roman"/>
                <w:i/>
                <w:iCs/>
                <w:color w:val="333333"/>
                <w:kern w:val="0"/>
                <w:sz w:val="23"/>
                <w:szCs w:val="23"/>
                <w14:ligatures w14:val="none"/>
              </w:rPr>
              <w:t>. </w:t>
            </w:r>
            <w:r w:rsidRPr="00DE3730">
              <w:rPr>
                <w:rFonts w:ascii="Merriweather" w:eastAsia="Times New Roman" w:hAnsi="Merriweather" w:cs="Times New Roman"/>
                <w:color w:val="333333"/>
                <w:kern w:val="0"/>
                <w:sz w:val="23"/>
                <w:szCs w:val="23"/>
                <w14:ligatures w14:val="none"/>
              </w:rPr>
              <w:t>It probably goes too far to imagine biblical writers being conversant with Sumerian. The temple name, unless explained to them, would have been opaque, but the text of these important sections, as we argue here, would not. On the other hand, if they had been formally educated according to the norms of cuneiform learning, the study of Sumerian would have preceded </w:t>
            </w:r>
            <w:proofErr w:type="spellStart"/>
            <w:r w:rsidRPr="00DE3730">
              <w:rPr>
                <w:rFonts w:ascii="Merriweather" w:eastAsia="Times New Roman" w:hAnsi="Merriweather" w:cs="Times New Roman"/>
                <w:i/>
                <w:iCs/>
                <w:color w:val="333333"/>
                <w:kern w:val="0"/>
                <w:sz w:val="23"/>
                <w:szCs w:val="23"/>
                <w14:ligatures w14:val="none"/>
              </w:rPr>
              <w:t>Enuma</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Elish</w:t>
            </w:r>
            <w:proofErr w:type="spellEnd"/>
            <w:r w:rsidRPr="00DE3730">
              <w:rPr>
                <w:rFonts w:ascii="Merriweather" w:eastAsia="Times New Roman" w:hAnsi="Merriweather" w:cs="Times New Roman"/>
                <w:color w:val="333333"/>
                <w:kern w:val="0"/>
                <w:sz w:val="23"/>
                <w:szCs w:val="23"/>
                <w14:ligatures w14:val="none"/>
              </w:rPr>
              <w:t> in the curriculum.</w:t>
            </w:r>
          </w:p>
        </w:tc>
        <w:tc>
          <w:tcPr>
            <w:tcW w:w="4252" w:type="dxa"/>
          </w:tcPr>
          <w:p w14:paraId="21AC84F9" w14:textId="61A28CFE" w:rsidR="00DE3730" w:rsidRPr="00DE3730" w:rsidRDefault="00970FD9" w:rsidP="003C0EB0">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30</w:t>
            </w:r>
            <w:r w:rsidR="00A33919">
              <w:rPr>
                <w:rFonts w:ascii="Merriweather" w:eastAsia="Times New Roman" w:hAnsi="Merriweather" w:cs="Times New Roman" w:hint="cs"/>
                <w:color w:val="333333"/>
                <w:kern w:val="0"/>
                <w:sz w:val="23"/>
                <w:szCs w:val="23"/>
                <w:rtl/>
                <w:lang w:bidi="he-IL"/>
                <w14:ligatures w14:val="none"/>
              </w:rPr>
              <w:t xml:space="preserve">. לדברי </w:t>
            </w:r>
            <w:proofErr w:type="spellStart"/>
            <w:r w:rsidR="00A33919">
              <w:rPr>
                <w:rFonts w:ascii="Merriweather" w:eastAsia="Times New Roman" w:hAnsi="Merriweather" w:cs="Times New Roman" w:hint="cs"/>
                <w:color w:val="333333"/>
                <w:kern w:val="0"/>
                <w:sz w:val="23"/>
                <w:szCs w:val="23"/>
                <w:rtl/>
                <w:lang w:bidi="he-IL"/>
                <w14:ligatures w14:val="none"/>
              </w:rPr>
              <w:t>ספייזר</w:t>
            </w:r>
            <w:proofErr w:type="spellEnd"/>
            <w:r w:rsidR="00A33919">
              <w:rPr>
                <w:rFonts w:ascii="Merriweather" w:eastAsia="Times New Roman" w:hAnsi="Merriweather" w:cs="Times New Roman" w:hint="cs"/>
                <w:color w:val="333333"/>
                <w:kern w:val="0"/>
                <w:sz w:val="23"/>
                <w:szCs w:val="23"/>
                <w:rtl/>
                <w:lang w:bidi="he-IL"/>
                <w14:ligatures w14:val="none"/>
              </w:rPr>
              <w:t xml:space="preserve"> (הערה 2 לעיל, עמ' 319), מקור הצירוף "וראשו בשמים" בבראשית </w:t>
            </w:r>
            <w:proofErr w:type="spellStart"/>
            <w:r w:rsidR="00A33919">
              <w:rPr>
                <w:rFonts w:ascii="Merriweather" w:eastAsia="Times New Roman" w:hAnsi="Merriweather" w:cs="Times New Roman" w:hint="cs"/>
                <w:color w:val="333333"/>
                <w:kern w:val="0"/>
                <w:sz w:val="23"/>
                <w:szCs w:val="23"/>
                <w:rtl/>
                <w:lang w:bidi="he-IL"/>
                <w14:ligatures w14:val="none"/>
              </w:rPr>
              <w:t>יא:ד</w:t>
            </w:r>
            <w:proofErr w:type="spellEnd"/>
            <w:r w:rsidR="00A33919">
              <w:rPr>
                <w:rFonts w:ascii="Merriweather" w:eastAsia="Times New Roman" w:hAnsi="Merriweather" w:cs="Times New Roman" w:hint="cs"/>
                <w:color w:val="333333"/>
                <w:kern w:val="0"/>
                <w:sz w:val="23"/>
                <w:szCs w:val="23"/>
                <w:rtl/>
                <w:lang w:bidi="he-IL"/>
                <w14:ligatures w14:val="none"/>
              </w:rPr>
              <w:t xml:space="preserve"> הוא </w:t>
            </w:r>
            <w:proofErr w:type="spellStart"/>
            <w:r w:rsidR="00A33919">
              <w:rPr>
                <w:rFonts w:ascii="Merriweather" w:eastAsia="Times New Roman" w:hAnsi="Merriweather" w:cs="Times New Roman" w:hint="cs"/>
                <w:color w:val="333333"/>
                <w:kern w:val="0"/>
                <w:sz w:val="23"/>
                <w:szCs w:val="23"/>
                <w:rtl/>
                <w:lang w:bidi="he-IL"/>
                <w14:ligatures w14:val="none"/>
              </w:rPr>
              <w:t>ב"אנומה</w:t>
            </w:r>
            <w:proofErr w:type="spellEnd"/>
            <w:r w:rsidR="00A33919">
              <w:rPr>
                <w:rFonts w:ascii="Merriweather" w:eastAsia="Times New Roman" w:hAnsi="Merriweather" w:cs="Times New Roman" w:hint="cs"/>
                <w:color w:val="333333"/>
                <w:kern w:val="0"/>
                <w:sz w:val="23"/>
                <w:szCs w:val="23"/>
                <w:rtl/>
                <w:lang w:bidi="he-IL"/>
                <w14:ligatures w14:val="none"/>
              </w:rPr>
              <w:t xml:space="preserve"> </w:t>
            </w:r>
            <w:proofErr w:type="spellStart"/>
            <w:r w:rsidR="00A33919">
              <w:rPr>
                <w:rFonts w:ascii="Merriweather" w:eastAsia="Times New Roman" w:hAnsi="Merriweather" w:cs="Times New Roman" w:hint="cs"/>
                <w:color w:val="333333"/>
                <w:kern w:val="0"/>
                <w:sz w:val="23"/>
                <w:szCs w:val="23"/>
                <w:rtl/>
                <w:lang w:bidi="he-IL"/>
                <w14:ligatures w14:val="none"/>
              </w:rPr>
              <w:t>אליש</w:t>
            </w:r>
            <w:proofErr w:type="spellEnd"/>
            <w:r w:rsidR="00A33919">
              <w:rPr>
                <w:rFonts w:ascii="Merriweather" w:eastAsia="Times New Roman" w:hAnsi="Merriweather" w:cs="Times New Roman" w:hint="cs"/>
                <w:color w:val="333333"/>
                <w:kern w:val="0"/>
                <w:sz w:val="23"/>
                <w:szCs w:val="23"/>
                <w:rtl/>
                <w:lang w:bidi="he-IL"/>
                <w14:ligatures w14:val="none"/>
              </w:rPr>
              <w:t xml:space="preserve">". </w:t>
            </w:r>
            <w:r w:rsidR="005A57A3">
              <w:rPr>
                <w:rFonts w:ascii="Merriweather" w:eastAsia="Times New Roman" w:hAnsi="Merriweather" w:cs="Times New Roman" w:hint="cs"/>
                <w:color w:val="333333"/>
                <w:kern w:val="0"/>
                <w:sz w:val="23"/>
                <w:szCs w:val="23"/>
                <w:rtl/>
                <w:lang w:bidi="he-IL"/>
                <w14:ligatures w14:val="none"/>
              </w:rPr>
              <w:t>קשה להאמין</w:t>
            </w:r>
            <w:r w:rsidR="00A33919">
              <w:rPr>
                <w:rFonts w:ascii="Merriweather" w:eastAsia="Times New Roman" w:hAnsi="Merriweather" w:cs="Times New Roman" w:hint="cs"/>
                <w:color w:val="333333"/>
                <w:kern w:val="0"/>
                <w:sz w:val="23"/>
                <w:szCs w:val="23"/>
                <w:rtl/>
                <w:lang w:bidi="he-IL"/>
                <w14:ligatures w14:val="none"/>
              </w:rPr>
              <w:t xml:space="preserve"> שמחברי המקרא היו בקיאים בשומרית. </w:t>
            </w:r>
            <w:r w:rsidR="003C0EB0">
              <w:rPr>
                <w:rFonts w:ascii="Merriweather" w:eastAsia="Times New Roman" w:hAnsi="Merriweather" w:cs="Times New Roman" w:hint="cs"/>
                <w:color w:val="333333"/>
                <w:kern w:val="0"/>
                <w:sz w:val="23"/>
                <w:szCs w:val="23"/>
                <w:rtl/>
                <w:lang w:bidi="he-IL"/>
                <w14:ligatures w14:val="none"/>
              </w:rPr>
              <w:t xml:space="preserve">יש </w:t>
            </w:r>
            <w:r w:rsidR="005A57A3">
              <w:rPr>
                <w:rFonts w:ascii="Merriweather" w:eastAsia="Times New Roman" w:hAnsi="Merriweather" w:cs="Times New Roman" w:hint="cs"/>
                <w:color w:val="333333"/>
                <w:kern w:val="0"/>
                <w:sz w:val="23"/>
                <w:szCs w:val="23"/>
                <w:rtl/>
                <w:lang w:bidi="he-IL"/>
                <w14:ligatures w14:val="none"/>
              </w:rPr>
              <w:t>משמעות שם המקדש לא היה מובן להם, אלא אם כן שמעו הסבר מפי אדם אחר, אבל אני טוען שהם היו מסוגלים להבין את הקטעים החשובים בט</w:t>
            </w:r>
            <w:r w:rsidR="003C0EB0">
              <w:rPr>
                <w:rFonts w:ascii="Merriweather" w:eastAsia="Times New Roman" w:hAnsi="Merriweather" w:cs="Times New Roman" w:hint="cs"/>
                <w:color w:val="333333"/>
                <w:kern w:val="0"/>
                <w:sz w:val="23"/>
                <w:szCs w:val="23"/>
                <w:rtl/>
                <w:lang w:bidi="he-IL"/>
                <w14:ligatures w14:val="none"/>
              </w:rPr>
              <w:t>קסט. מצד שני, אם זכו לחינוך פורמלי על פי המסור</w:t>
            </w:r>
            <w:r w:rsidR="005A57A3">
              <w:rPr>
                <w:rFonts w:ascii="Merriweather" w:eastAsia="Times New Roman" w:hAnsi="Merriweather" w:cs="Times New Roman" w:hint="cs"/>
                <w:color w:val="333333"/>
                <w:kern w:val="0"/>
                <w:sz w:val="23"/>
                <w:szCs w:val="23"/>
                <w:rtl/>
                <w:lang w:bidi="he-IL"/>
                <w14:ligatures w14:val="none"/>
              </w:rPr>
              <w:t xml:space="preserve">ת של סופרי כתב היתדות, לימודי השומרית היו קודמים </w:t>
            </w:r>
            <w:proofErr w:type="spellStart"/>
            <w:r w:rsidR="005A57A3">
              <w:rPr>
                <w:rFonts w:ascii="Merriweather" w:eastAsia="Times New Roman" w:hAnsi="Merriweather" w:cs="Times New Roman" w:hint="cs"/>
                <w:color w:val="333333"/>
                <w:kern w:val="0"/>
                <w:sz w:val="23"/>
                <w:szCs w:val="23"/>
                <w:rtl/>
                <w:lang w:bidi="he-IL"/>
                <w14:ligatures w14:val="none"/>
              </w:rPr>
              <w:t>ל"אנומה</w:t>
            </w:r>
            <w:proofErr w:type="spellEnd"/>
            <w:r w:rsidR="005A57A3">
              <w:rPr>
                <w:rFonts w:ascii="Merriweather" w:eastAsia="Times New Roman" w:hAnsi="Merriweather" w:cs="Times New Roman" w:hint="cs"/>
                <w:color w:val="333333"/>
                <w:kern w:val="0"/>
                <w:sz w:val="23"/>
                <w:szCs w:val="23"/>
                <w:rtl/>
                <w:lang w:bidi="he-IL"/>
                <w14:ligatures w14:val="none"/>
              </w:rPr>
              <w:t xml:space="preserve"> </w:t>
            </w:r>
            <w:proofErr w:type="spellStart"/>
            <w:r w:rsidR="005A57A3">
              <w:rPr>
                <w:rFonts w:ascii="Merriweather" w:eastAsia="Times New Roman" w:hAnsi="Merriweather" w:cs="Times New Roman" w:hint="cs"/>
                <w:color w:val="333333"/>
                <w:kern w:val="0"/>
                <w:sz w:val="23"/>
                <w:szCs w:val="23"/>
                <w:rtl/>
                <w:lang w:bidi="he-IL"/>
                <w14:ligatures w14:val="none"/>
              </w:rPr>
              <w:t>אליש</w:t>
            </w:r>
            <w:proofErr w:type="spellEnd"/>
            <w:r w:rsidR="005A57A3">
              <w:rPr>
                <w:rFonts w:ascii="Merriweather" w:eastAsia="Times New Roman" w:hAnsi="Merriweather" w:cs="Times New Roman" w:hint="cs"/>
                <w:color w:val="333333"/>
                <w:kern w:val="0"/>
                <w:sz w:val="23"/>
                <w:szCs w:val="23"/>
                <w:rtl/>
                <w:lang w:bidi="he-IL"/>
                <w14:ligatures w14:val="none"/>
              </w:rPr>
              <w:t xml:space="preserve">" בתוכנית הלימודים. </w:t>
            </w:r>
          </w:p>
        </w:tc>
      </w:tr>
      <w:tr w:rsidR="003744BC" w:rsidRPr="00DE3730" w14:paraId="0A6580A9" w14:textId="727612E7" w:rsidTr="00DE3730">
        <w:tc>
          <w:tcPr>
            <w:tcW w:w="5098" w:type="dxa"/>
          </w:tcPr>
          <w:p w14:paraId="12095098" w14:textId="77777777" w:rsidR="003744BC" w:rsidRPr="00DE3730" w:rsidRDefault="003744BC"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p>
        </w:tc>
        <w:tc>
          <w:tcPr>
            <w:tcW w:w="4252" w:type="dxa"/>
            <w:vMerge w:val="restart"/>
          </w:tcPr>
          <w:p w14:paraId="36C02EF1" w14:textId="0D5ECB34" w:rsidR="003744BC" w:rsidRPr="00DE3730" w:rsidRDefault="003744BC" w:rsidP="00970FD9">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3</w:t>
            </w:r>
            <w:r w:rsidR="00970FD9">
              <w:rPr>
                <w:rFonts w:ascii="Merriweather" w:eastAsia="Times New Roman" w:hAnsi="Merriweather" w:cs="Times New Roman" w:hint="cs"/>
                <w:color w:val="333333"/>
                <w:kern w:val="0"/>
                <w:sz w:val="23"/>
                <w:szCs w:val="23"/>
                <w:rtl/>
                <w:lang w:bidi="he-IL"/>
                <w14:ligatures w14:val="none"/>
              </w:rPr>
              <w:t>1</w:t>
            </w:r>
            <w:r>
              <w:rPr>
                <w:rFonts w:ascii="Merriweather" w:eastAsia="Times New Roman" w:hAnsi="Merriweather" w:cs="Times New Roman" w:hint="cs"/>
                <w:color w:val="333333"/>
                <w:kern w:val="0"/>
                <w:sz w:val="23"/>
                <w:szCs w:val="23"/>
                <w:rtl/>
                <w:lang w:bidi="he-IL"/>
                <w14:ligatures w14:val="none"/>
              </w:rPr>
              <w:t>.</w:t>
            </w:r>
            <w:r>
              <w:rPr>
                <w:rFonts w:ascii="Merriweather" w:eastAsia="Times New Roman" w:hAnsi="Merriweather" w:cs="Times New Roman" w:hint="cs"/>
                <w:color w:val="333333"/>
                <w:kern w:val="0"/>
                <w:sz w:val="19"/>
                <w:szCs w:val="19"/>
                <w:vertAlign w:val="superscript"/>
                <w:rtl/>
                <w:lang w:bidi="he-IL"/>
                <w14:ligatures w14:val="none"/>
              </w:rPr>
              <w:t xml:space="preserve"> </w:t>
            </w:r>
            <w:proofErr w:type="spellStart"/>
            <w:r w:rsidRPr="00DE3730">
              <w:rPr>
                <w:rFonts w:ascii="Merriweather" w:eastAsia="Times New Roman" w:hAnsi="Merriweather" w:cs="Times New Roman"/>
                <w:color w:val="333333"/>
                <w:kern w:val="0"/>
                <w:sz w:val="19"/>
                <w:szCs w:val="19"/>
                <w:vertAlign w:val="superscript"/>
                <w:rtl/>
                <w:lang w:bidi="he-IL"/>
                <w14:ligatures w14:val="none"/>
              </w:rPr>
              <w:t>בראשׁית</w:t>
            </w:r>
            <w:proofErr w:type="spellEnd"/>
            <w:r w:rsidRPr="00DE3730">
              <w:rPr>
                <w:rFonts w:ascii="Merriweather" w:eastAsia="Times New Roman" w:hAnsi="Merriweather" w:cs="Times New Roman"/>
                <w:color w:val="333333"/>
                <w:kern w:val="0"/>
                <w:sz w:val="19"/>
                <w:szCs w:val="19"/>
                <w:vertAlign w:val="superscript"/>
                <w:rtl/>
                <w:lang w:bidi="he-IL"/>
                <w14:ligatures w14:val="none"/>
              </w:rPr>
              <w:t xml:space="preserve"> </w:t>
            </w:r>
            <w:proofErr w:type="spellStart"/>
            <w:r w:rsidRPr="00DE3730">
              <w:rPr>
                <w:rFonts w:ascii="Merriweather" w:eastAsia="Times New Roman" w:hAnsi="Merriweather" w:cs="Times New Roman"/>
                <w:color w:val="333333"/>
                <w:kern w:val="0"/>
                <w:sz w:val="19"/>
                <w:szCs w:val="19"/>
                <w:vertAlign w:val="superscript"/>
                <w:rtl/>
                <w:lang w:bidi="he-IL"/>
                <w14:ligatures w14:val="none"/>
              </w:rPr>
              <w:t>יא:ו</w:t>
            </w:r>
            <w:proofErr w:type="spellEnd"/>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26"/>
                <w:szCs w:val="26"/>
                <w:rtl/>
                <w:lang w:bidi="he-IL"/>
                <w14:ligatures w14:val="none"/>
              </w:rPr>
              <w:t>וַיֹּאמֶר</w:t>
            </w:r>
            <w:proofErr w:type="spellEnd"/>
            <w:r w:rsidRPr="00DE3730">
              <w:rPr>
                <w:rFonts w:ascii="Merriweather" w:eastAsia="Times New Roman" w:hAnsi="Merriweather" w:cs="Times New Roman"/>
                <w:color w:val="333333"/>
                <w:kern w:val="0"/>
                <w:sz w:val="26"/>
                <w:szCs w:val="26"/>
                <w:rtl/>
                <w:lang w:bidi="he-IL"/>
                <w14:ligatures w14:val="none"/>
              </w:rPr>
              <w:t xml:space="preserve"> יְ־הוָה הֵן עַם אֶחָד </w:t>
            </w:r>
            <w:proofErr w:type="spellStart"/>
            <w:r w:rsidRPr="00DE3730">
              <w:rPr>
                <w:rFonts w:ascii="Merriweather" w:eastAsia="Times New Roman" w:hAnsi="Merriweather" w:cs="Times New Roman"/>
                <w:color w:val="333333"/>
                <w:kern w:val="0"/>
                <w:sz w:val="26"/>
                <w:szCs w:val="26"/>
                <w:rtl/>
                <w:lang w:bidi="he-IL"/>
                <w14:ligatures w14:val="none"/>
              </w:rPr>
              <w:t>וְשָׂפָה</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אַחַת</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לְכֻלָּם</w:t>
            </w:r>
            <w:proofErr w:type="spellEnd"/>
            <w:r w:rsidRPr="00DE3730">
              <w:rPr>
                <w:rFonts w:ascii="Merriweather" w:eastAsia="Times New Roman" w:hAnsi="Merriweather" w:cs="Times New Roman"/>
                <w:color w:val="333333"/>
                <w:kern w:val="0"/>
                <w:sz w:val="26"/>
                <w:szCs w:val="26"/>
                <w:rtl/>
                <w:lang w:bidi="he-IL"/>
                <w14:ligatures w14:val="none"/>
              </w:rPr>
              <w:t xml:space="preserve"> וְזֶה </w:t>
            </w:r>
            <w:proofErr w:type="spellStart"/>
            <w:r w:rsidRPr="00DE3730">
              <w:rPr>
                <w:rFonts w:ascii="Merriweather" w:eastAsia="Times New Roman" w:hAnsi="Merriweather" w:cs="Times New Roman"/>
                <w:color w:val="333333"/>
                <w:kern w:val="0"/>
                <w:sz w:val="26"/>
                <w:szCs w:val="26"/>
                <w:rtl/>
                <w:lang w:bidi="he-IL"/>
                <w14:ligatures w14:val="none"/>
              </w:rPr>
              <w:t>הַחִלָּם</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לַעֲשׂוֹת</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וְעַתָּה</w:t>
            </w:r>
            <w:proofErr w:type="spellEnd"/>
            <w:r w:rsidRPr="00DE3730">
              <w:rPr>
                <w:rFonts w:ascii="Merriweather" w:eastAsia="Times New Roman" w:hAnsi="Merriweather" w:cs="Times New Roman"/>
                <w:color w:val="333333"/>
                <w:kern w:val="0"/>
                <w:sz w:val="26"/>
                <w:szCs w:val="26"/>
                <w:rtl/>
                <w:lang w:bidi="he-IL"/>
                <w14:ligatures w14:val="none"/>
              </w:rPr>
              <w:t xml:space="preserve"> לֹא </w:t>
            </w:r>
            <w:proofErr w:type="spellStart"/>
            <w:r w:rsidRPr="00DE3730">
              <w:rPr>
                <w:rFonts w:ascii="Merriweather" w:eastAsia="Times New Roman" w:hAnsi="Merriweather" w:cs="Times New Roman"/>
                <w:color w:val="333333"/>
                <w:kern w:val="0"/>
                <w:sz w:val="26"/>
                <w:szCs w:val="26"/>
                <w:rtl/>
                <w:lang w:bidi="he-IL"/>
                <w14:ligatures w14:val="none"/>
              </w:rPr>
              <w:t>יִבָּצֵר</w:t>
            </w:r>
            <w:proofErr w:type="spellEnd"/>
            <w:r w:rsidRPr="00DE3730">
              <w:rPr>
                <w:rFonts w:ascii="Merriweather" w:eastAsia="Times New Roman" w:hAnsi="Merriweather" w:cs="Times New Roman"/>
                <w:color w:val="333333"/>
                <w:kern w:val="0"/>
                <w:sz w:val="26"/>
                <w:szCs w:val="26"/>
                <w:rtl/>
                <w:lang w:bidi="he-IL"/>
                <w14:ligatures w14:val="none"/>
              </w:rPr>
              <w:t xml:space="preserve"> מֵהֶם </w:t>
            </w:r>
            <w:proofErr w:type="spellStart"/>
            <w:r w:rsidRPr="00DE3730">
              <w:rPr>
                <w:rFonts w:ascii="Merriweather" w:eastAsia="Times New Roman" w:hAnsi="Merriweather" w:cs="Times New Roman"/>
                <w:color w:val="333333"/>
                <w:kern w:val="0"/>
                <w:sz w:val="26"/>
                <w:szCs w:val="26"/>
                <w:rtl/>
                <w:lang w:bidi="he-IL"/>
                <w14:ligatures w14:val="none"/>
              </w:rPr>
              <w:t>כֹּל</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אֲשֶׁר</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יָזְמוּ</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לַעֲשׂוֹת</w:t>
            </w:r>
            <w:proofErr w:type="spellEnd"/>
            <w:r w:rsidRPr="00DE3730">
              <w:rPr>
                <w:rFonts w:ascii="Merriweather" w:eastAsia="Times New Roman" w:hAnsi="Merriweather" w:cs="Times New Roman"/>
                <w:color w:val="333333"/>
                <w:kern w:val="0"/>
                <w:sz w:val="26"/>
                <w:szCs w:val="26"/>
                <w:rtl/>
                <w:lang w:bidi="he-IL"/>
                <w14:ligatures w14:val="none"/>
              </w:rPr>
              <w:t>.</w:t>
            </w:r>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19"/>
                <w:szCs w:val="19"/>
                <w:vertAlign w:val="superscript"/>
                <w:rtl/>
                <w:lang w:bidi="he-IL"/>
                <w14:ligatures w14:val="none"/>
              </w:rPr>
              <w:t>יא:ז</w:t>
            </w:r>
            <w:proofErr w:type="spellEnd"/>
            <w:r w:rsidRPr="00DE3730">
              <w:rPr>
                <w:rFonts w:ascii="Merriweather" w:eastAsia="Times New Roman" w:hAnsi="Merriweather" w:cs="Times New Roman"/>
                <w:color w:val="333333"/>
                <w:kern w:val="0"/>
                <w:sz w:val="26"/>
                <w:szCs w:val="26"/>
                <w:rtl/>
                <w14:ligatures w14:val="none"/>
              </w:rPr>
              <w:t> </w:t>
            </w:r>
            <w:r w:rsidRPr="00DE3730">
              <w:rPr>
                <w:rFonts w:ascii="Merriweather" w:eastAsia="Times New Roman" w:hAnsi="Merriweather" w:cs="Times New Roman"/>
                <w:color w:val="333333"/>
                <w:kern w:val="0"/>
                <w:sz w:val="26"/>
                <w:szCs w:val="26"/>
                <w:rtl/>
                <w:lang w:bidi="he-IL"/>
                <w14:ligatures w14:val="none"/>
              </w:rPr>
              <w:t xml:space="preserve">הָבָה נֵרְדָה וְנָבְלָה </w:t>
            </w:r>
            <w:proofErr w:type="spellStart"/>
            <w:r w:rsidRPr="00DE3730">
              <w:rPr>
                <w:rFonts w:ascii="Merriweather" w:eastAsia="Times New Roman" w:hAnsi="Merriweather" w:cs="Times New Roman"/>
                <w:color w:val="333333"/>
                <w:kern w:val="0"/>
                <w:sz w:val="26"/>
                <w:szCs w:val="26"/>
                <w:rtl/>
                <w:lang w:bidi="he-IL"/>
                <w14:ligatures w14:val="none"/>
              </w:rPr>
              <w:t>שָׁם</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שְׂפָתָם</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אֲשֶׁר</w:t>
            </w:r>
            <w:proofErr w:type="spellEnd"/>
            <w:r w:rsidRPr="00DE3730">
              <w:rPr>
                <w:rFonts w:ascii="Merriweather" w:eastAsia="Times New Roman" w:hAnsi="Merriweather" w:cs="Times New Roman"/>
                <w:color w:val="333333"/>
                <w:kern w:val="0"/>
                <w:sz w:val="26"/>
                <w:szCs w:val="26"/>
                <w:rtl/>
                <w:lang w:bidi="he-IL"/>
                <w14:ligatures w14:val="none"/>
              </w:rPr>
              <w:t xml:space="preserve"> לֹא </w:t>
            </w:r>
            <w:proofErr w:type="spellStart"/>
            <w:r w:rsidRPr="00DE3730">
              <w:rPr>
                <w:rFonts w:ascii="Merriweather" w:eastAsia="Times New Roman" w:hAnsi="Merriweather" w:cs="Times New Roman"/>
                <w:color w:val="333333"/>
                <w:kern w:val="0"/>
                <w:sz w:val="26"/>
                <w:szCs w:val="26"/>
                <w:rtl/>
                <w:lang w:bidi="he-IL"/>
                <w14:ligatures w14:val="none"/>
              </w:rPr>
              <w:t>יִשְׁמְעוּ</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אִישׁ</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שְׂפַת</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רֵעֵהוּ</w:t>
            </w:r>
            <w:proofErr w:type="spellEnd"/>
            <w:r w:rsidRPr="00DE3730">
              <w:rPr>
                <w:rFonts w:ascii="Merriweather" w:eastAsia="Times New Roman" w:hAnsi="Merriweather" w:cs="Times New Roman"/>
                <w:color w:val="333333"/>
                <w:kern w:val="0"/>
                <w:sz w:val="26"/>
                <w:szCs w:val="26"/>
                <w:rtl/>
                <w:lang w:bidi="he-IL"/>
                <w14:ligatures w14:val="none"/>
              </w:rPr>
              <w:t>.</w:t>
            </w:r>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19"/>
                <w:szCs w:val="19"/>
                <w:vertAlign w:val="superscript"/>
                <w:rtl/>
                <w:lang w:bidi="he-IL"/>
                <w14:ligatures w14:val="none"/>
              </w:rPr>
              <w:t>יא:ח</w:t>
            </w:r>
            <w:proofErr w:type="spellEnd"/>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26"/>
                <w:szCs w:val="26"/>
                <w:rtl/>
                <w:lang w:bidi="he-IL"/>
                <w14:ligatures w14:val="none"/>
              </w:rPr>
              <w:t>וַיָּפֶץ</w:t>
            </w:r>
            <w:proofErr w:type="spellEnd"/>
            <w:r w:rsidRPr="00DE3730">
              <w:rPr>
                <w:rFonts w:ascii="Merriweather" w:eastAsia="Times New Roman" w:hAnsi="Merriweather" w:cs="Times New Roman"/>
                <w:color w:val="333333"/>
                <w:kern w:val="0"/>
                <w:sz w:val="26"/>
                <w:szCs w:val="26"/>
                <w:rtl/>
                <w:lang w:bidi="he-IL"/>
                <w14:ligatures w14:val="none"/>
              </w:rPr>
              <w:t xml:space="preserve"> יְ־הוָה אֹתָם </w:t>
            </w:r>
            <w:proofErr w:type="spellStart"/>
            <w:r w:rsidRPr="00DE3730">
              <w:rPr>
                <w:rFonts w:ascii="Merriweather" w:eastAsia="Times New Roman" w:hAnsi="Merriweather" w:cs="Times New Roman"/>
                <w:color w:val="333333"/>
                <w:kern w:val="0"/>
                <w:sz w:val="26"/>
                <w:szCs w:val="26"/>
                <w:rtl/>
                <w:lang w:bidi="he-IL"/>
                <w14:ligatures w14:val="none"/>
              </w:rPr>
              <w:t>מִשָּׁם</w:t>
            </w:r>
            <w:proofErr w:type="spellEnd"/>
            <w:r w:rsidRPr="00DE3730">
              <w:rPr>
                <w:rFonts w:ascii="Merriweather" w:eastAsia="Times New Roman" w:hAnsi="Merriweather" w:cs="Times New Roman"/>
                <w:color w:val="333333"/>
                <w:kern w:val="0"/>
                <w:sz w:val="26"/>
                <w:szCs w:val="26"/>
                <w:rtl/>
                <w:lang w:bidi="he-IL"/>
                <w14:ligatures w14:val="none"/>
              </w:rPr>
              <w:t xml:space="preserve"> עַל </w:t>
            </w:r>
            <w:proofErr w:type="spellStart"/>
            <w:r w:rsidRPr="00DE3730">
              <w:rPr>
                <w:rFonts w:ascii="Merriweather" w:eastAsia="Times New Roman" w:hAnsi="Merriweather" w:cs="Times New Roman"/>
                <w:color w:val="333333"/>
                <w:kern w:val="0"/>
                <w:sz w:val="26"/>
                <w:szCs w:val="26"/>
                <w:rtl/>
                <w:lang w:bidi="he-IL"/>
                <w14:ligatures w14:val="none"/>
              </w:rPr>
              <w:t>פְּנֵי</w:t>
            </w:r>
            <w:proofErr w:type="spellEnd"/>
            <w:r w:rsidRPr="00DE3730">
              <w:rPr>
                <w:rFonts w:ascii="Merriweather" w:eastAsia="Times New Roman" w:hAnsi="Merriweather" w:cs="Times New Roman"/>
                <w:color w:val="333333"/>
                <w:kern w:val="0"/>
                <w:sz w:val="26"/>
                <w:szCs w:val="26"/>
                <w:rtl/>
                <w:lang w:bidi="he-IL"/>
                <w14:ligatures w14:val="none"/>
              </w:rPr>
              <w:t xml:space="preserve"> כָל </w:t>
            </w:r>
            <w:proofErr w:type="spellStart"/>
            <w:r w:rsidRPr="00DE3730">
              <w:rPr>
                <w:rFonts w:ascii="Merriweather" w:eastAsia="Times New Roman" w:hAnsi="Merriweather" w:cs="Times New Roman"/>
                <w:color w:val="333333"/>
                <w:kern w:val="0"/>
                <w:sz w:val="26"/>
                <w:szCs w:val="26"/>
                <w:rtl/>
                <w:lang w:bidi="he-IL"/>
                <w14:ligatures w14:val="none"/>
              </w:rPr>
              <w:t>הָאָרֶץ</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וַיַּחְדְּלוּ</w:t>
            </w:r>
            <w:proofErr w:type="spellEnd"/>
            <w:r w:rsidRPr="00DE3730">
              <w:rPr>
                <w:rFonts w:ascii="Merriweather" w:eastAsia="Times New Roman" w:hAnsi="Merriweather" w:cs="Times New Roman"/>
                <w:color w:val="333333"/>
                <w:kern w:val="0"/>
                <w:sz w:val="26"/>
                <w:szCs w:val="26"/>
                <w:rtl/>
                <w:lang w:bidi="he-IL"/>
                <w14:ligatures w14:val="none"/>
              </w:rPr>
              <w:t xml:space="preserve"> לִבְנֹת הָעִיר.</w:t>
            </w:r>
          </w:p>
        </w:tc>
      </w:tr>
      <w:tr w:rsidR="003744BC" w:rsidRPr="00DE3730" w14:paraId="3658E795" w14:textId="05D59352" w:rsidTr="00DE3730">
        <w:tc>
          <w:tcPr>
            <w:tcW w:w="5098" w:type="dxa"/>
          </w:tcPr>
          <w:p w14:paraId="730588AA" w14:textId="77777777" w:rsidR="003744BC" w:rsidRPr="00DE3730" w:rsidRDefault="003744BC" w:rsidP="003744BC">
            <w:pPr>
              <w:shd w:val="clear" w:color="auto" w:fill="FFFFFF"/>
              <w:bidi/>
              <w:spacing w:line="435" w:lineRule="atLeast"/>
              <w:textAlignment w:val="top"/>
              <w:rPr>
                <w:rFonts w:ascii="Merriweather" w:eastAsia="Times New Roman" w:hAnsi="Merriweather" w:cs="Times New Roman"/>
                <w:color w:val="333333"/>
                <w:kern w:val="0"/>
                <w:sz w:val="26"/>
                <w:szCs w:val="26"/>
                <w14:ligatures w14:val="none"/>
              </w:rPr>
            </w:pPr>
            <w:proofErr w:type="spellStart"/>
            <w:r w:rsidRPr="00DE3730">
              <w:rPr>
                <w:rFonts w:ascii="Merriweather" w:eastAsia="Times New Roman" w:hAnsi="Merriweather" w:cs="Times New Roman"/>
                <w:color w:val="333333"/>
                <w:kern w:val="0"/>
                <w:sz w:val="19"/>
                <w:szCs w:val="19"/>
                <w:vertAlign w:val="superscript"/>
                <w:rtl/>
                <w:lang w:bidi="he-IL"/>
                <w14:ligatures w14:val="none"/>
              </w:rPr>
              <w:t>בראשׁית</w:t>
            </w:r>
            <w:proofErr w:type="spellEnd"/>
            <w:r w:rsidRPr="00DE3730">
              <w:rPr>
                <w:rFonts w:ascii="Merriweather" w:eastAsia="Times New Roman" w:hAnsi="Merriweather" w:cs="Times New Roman"/>
                <w:color w:val="333333"/>
                <w:kern w:val="0"/>
                <w:sz w:val="19"/>
                <w:szCs w:val="19"/>
                <w:vertAlign w:val="superscript"/>
                <w:rtl/>
                <w:lang w:bidi="he-IL"/>
                <w14:ligatures w14:val="none"/>
              </w:rPr>
              <w:t xml:space="preserve"> </w:t>
            </w:r>
            <w:proofErr w:type="spellStart"/>
            <w:r w:rsidRPr="00DE3730">
              <w:rPr>
                <w:rFonts w:ascii="Merriweather" w:eastAsia="Times New Roman" w:hAnsi="Merriweather" w:cs="Times New Roman"/>
                <w:color w:val="333333"/>
                <w:kern w:val="0"/>
                <w:sz w:val="19"/>
                <w:szCs w:val="19"/>
                <w:vertAlign w:val="superscript"/>
                <w:rtl/>
                <w:lang w:bidi="he-IL"/>
                <w14:ligatures w14:val="none"/>
              </w:rPr>
              <w:t>יא:ו</w:t>
            </w:r>
            <w:proofErr w:type="spellEnd"/>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26"/>
                <w:szCs w:val="26"/>
                <w:rtl/>
                <w:lang w:bidi="he-IL"/>
                <w14:ligatures w14:val="none"/>
              </w:rPr>
              <w:t>וַיֹּאמֶר</w:t>
            </w:r>
            <w:proofErr w:type="spellEnd"/>
            <w:r w:rsidRPr="00DE3730">
              <w:rPr>
                <w:rFonts w:ascii="Merriweather" w:eastAsia="Times New Roman" w:hAnsi="Merriweather" w:cs="Times New Roman"/>
                <w:color w:val="333333"/>
                <w:kern w:val="0"/>
                <w:sz w:val="26"/>
                <w:szCs w:val="26"/>
                <w:rtl/>
                <w:lang w:bidi="he-IL"/>
                <w14:ligatures w14:val="none"/>
              </w:rPr>
              <w:t xml:space="preserve"> יְ־הוָה הֵן עַם אֶחָד </w:t>
            </w:r>
            <w:proofErr w:type="spellStart"/>
            <w:r w:rsidRPr="00DE3730">
              <w:rPr>
                <w:rFonts w:ascii="Merriweather" w:eastAsia="Times New Roman" w:hAnsi="Merriweather" w:cs="Times New Roman"/>
                <w:color w:val="333333"/>
                <w:kern w:val="0"/>
                <w:sz w:val="26"/>
                <w:szCs w:val="26"/>
                <w:rtl/>
                <w:lang w:bidi="he-IL"/>
                <w14:ligatures w14:val="none"/>
              </w:rPr>
              <w:t>וְשָׂפָה</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אַחַת</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לְכֻלָּם</w:t>
            </w:r>
            <w:proofErr w:type="spellEnd"/>
            <w:r w:rsidRPr="00DE3730">
              <w:rPr>
                <w:rFonts w:ascii="Merriweather" w:eastAsia="Times New Roman" w:hAnsi="Merriweather" w:cs="Times New Roman"/>
                <w:color w:val="333333"/>
                <w:kern w:val="0"/>
                <w:sz w:val="26"/>
                <w:szCs w:val="26"/>
                <w:rtl/>
                <w:lang w:bidi="he-IL"/>
                <w14:ligatures w14:val="none"/>
              </w:rPr>
              <w:t xml:space="preserve"> וְזֶה </w:t>
            </w:r>
            <w:proofErr w:type="spellStart"/>
            <w:r w:rsidRPr="00DE3730">
              <w:rPr>
                <w:rFonts w:ascii="Merriweather" w:eastAsia="Times New Roman" w:hAnsi="Merriweather" w:cs="Times New Roman"/>
                <w:color w:val="333333"/>
                <w:kern w:val="0"/>
                <w:sz w:val="26"/>
                <w:szCs w:val="26"/>
                <w:rtl/>
                <w:lang w:bidi="he-IL"/>
                <w14:ligatures w14:val="none"/>
              </w:rPr>
              <w:t>הַחִלָּם</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לַעֲשׂוֹת</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וְעַתָּה</w:t>
            </w:r>
            <w:proofErr w:type="spellEnd"/>
            <w:r w:rsidRPr="00DE3730">
              <w:rPr>
                <w:rFonts w:ascii="Merriweather" w:eastAsia="Times New Roman" w:hAnsi="Merriweather" w:cs="Times New Roman"/>
                <w:color w:val="333333"/>
                <w:kern w:val="0"/>
                <w:sz w:val="26"/>
                <w:szCs w:val="26"/>
                <w:rtl/>
                <w:lang w:bidi="he-IL"/>
                <w14:ligatures w14:val="none"/>
              </w:rPr>
              <w:t xml:space="preserve"> לֹא </w:t>
            </w:r>
            <w:proofErr w:type="spellStart"/>
            <w:r w:rsidRPr="00DE3730">
              <w:rPr>
                <w:rFonts w:ascii="Merriweather" w:eastAsia="Times New Roman" w:hAnsi="Merriweather" w:cs="Times New Roman"/>
                <w:color w:val="333333"/>
                <w:kern w:val="0"/>
                <w:sz w:val="26"/>
                <w:szCs w:val="26"/>
                <w:rtl/>
                <w:lang w:bidi="he-IL"/>
                <w14:ligatures w14:val="none"/>
              </w:rPr>
              <w:t>יִבָּצֵר</w:t>
            </w:r>
            <w:proofErr w:type="spellEnd"/>
            <w:r w:rsidRPr="00DE3730">
              <w:rPr>
                <w:rFonts w:ascii="Merriweather" w:eastAsia="Times New Roman" w:hAnsi="Merriweather" w:cs="Times New Roman"/>
                <w:color w:val="333333"/>
                <w:kern w:val="0"/>
                <w:sz w:val="26"/>
                <w:szCs w:val="26"/>
                <w:rtl/>
                <w:lang w:bidi="he-IL"/>
                <w14:ligatures w14:val="none"/>
              </w:rPr>
              <w:t xml:space="preserve"> מֵהֶם </w:t>
            </w:r>
            <w:proofErr w:type="spellStart"/>
            <w:r w:rsidRPr="00DE3730">
              <w:rPr>
                <w:rFonts w:ascii="Merriweather" w:eastAsia="Times New Roman" w:hAnsi="Merriweather" w:cs="Times New Roman"/>
                <w:color w:val="333333"/>
                <w:kern w:val="0"/>
                <w:sz w:val="26"/>
                <w:szCs w:val="26"/>
                <w:rtl/>
                <w:lang w:bidi="he-IL"/>
                <w14:ligatures w14:val="none"/>
              </w:rPr>
              <w:t>כֹּל</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אֲשֶׁר</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יָזְמוּ</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לַעֲשׂוֹת</w:t>
            </w:r>
            <w:proofErr w:type="spellEnd"/>
            <w:r w:rsidRPr="00DE3730">
              <w:rPr>
                <w:rFonts w:ascii="Merriweather" w:eastAsia="Times New Roman" w:hAnsi="Merriweather" w:cs="Times New Roman"/>
                <w:color w:val="333333"/>
                <w:kern w:val="0"/>
                <w:sz w:val="26"/>
                <w:szCs w:val="26"/>
                <w:rtl/>
                <w:lang w:bidi="he-IL"/>
                <w14:ligatures w14:val="none"/>
              </w:rPr>
              <w:t>.</w:t>
            </w:r>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19"/>
                <w:szCs w:val="19"/>
                <w:vertAlign w:val="superscript"/>
                <w:rtl/>
                <w:lang w:bidi="he-IL"/>
                <w14:ligatures w14:val="none"/>
              </w:rPr>
              <w:t>יא:ז</w:t>
            </w:r>
            <w:proofErr w:type="spellEnd"/>
            <w:r w:rsidRPr="00DE3730">
              <w:rPr>
                <w:rFonts w:ascii="Merriweather" w:eastAsia="Times New Roman" w:hAnsi="Merriweather" w:cs="Times New Roman"/>
                <w:color w:val="333333"/>
                <w:kern w:val="0"/>
                <w:sz w:val="26"/>
                <w:szCs w:val="26"/>
                <w:rtl/>
                <w14:ligatures w14:val="none"/>
              </w:rPr>
              <w:t> </w:t>
            </w:r>
            <w:r w:rsidRPr="00DE3730">
              <w:rPr>
                <w:rFonts w:ascii="Merriweather" w:eastAsia="Times New Roman" w:hAnsi="Merriweather" w:cs="Times New Roman"/>
                <w:color w:val="333333"/>
                <w:kern w:val="0"/>
                <w:sz w:val="26"/>
                <w:szCs w:val="26"/>
                <w:rtl/>
                <w:lang w:bidi="he-IL"/>
                <w14:ligatures w14:val="none"/>
              </w:rPr>
              <w:t xml:space="preserve">הָבָה נֵרְדָה וְנָבְלָה </w:t>
            </w:r>
            <w:proofErr w:type="spellStart"/>
            <w:r w:rsidRPr="00DE3730">
              <w:rPr>
                <w:rFonts w:ascii="Merriweather" w:eastAsia="Times New Roman" w:hAnsi="Merriweather" w:cs="Times New Roman"/>
                <w:color w:val="333333"/>
                <w:kern w:val="0"/>
                <w:sz w:val="26"/>
                <w:szCs w:val="26"/>
                <w:rtl/>
                <w:lang w:bidi="he-IL"/>
                <w14:ligatures w14:val="none"/>
              </w:rPr>
              <w:t>שָׁם</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שְׂפָתָם</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אֲשֶׁר</w:t>
            </w:r>
            <w:proofErr w:type="spellEnd"/>
            <w:r w:rsidRPr="00DE3730">
              <w:rPr>
                <w:rFonts w:ascii="Merriweather" w:eastAsia="Times New Roman" w:hAnsi="Merriweather" w:cs="Times New Roman"/>
                <w:color w:val="333333"/>
                <w:kern w:val="0"/>
                <w:sz w:val="26"/>
                <w:szCs w:val="26"/>
                <w:rtl/>
                <w:lang w:bidi="he-IL"/>
                <w14:ligatures w14:val="none"/>
              </w:rPr>
              <w:t xml:space="preserve"> לֹא </w:t>
            </w:r>
            <w:proofErr w:type="spellStart"/>
            <w:r w:rsidRPr="00DE3730">
              <w:rPr>
                <w:rFonts w:ascii="Merriweather" w:eastAsia="Times New Roman" w:hAnsi="Merriweather" w:cs="Times New Roman"/>
                <w:color w:val="333333"/>
                <w:kern w:val="0"/>
                <w:sz w:val="26"/>
                <w:szCs w:val="26"/>
                <w:rtl/>
                <w:lang w:bidi="he-IL"/>
                <w14:ligatures w14:val="none"/>
              </w:rPr>
              <w:t>יִשְׁמְעוּ</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אִישׁ</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שְׂפַת</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רֵעֵהוּ</w:t>
            </w:r>
            <w:proofErr w:type="spellEnd"/>
            <w:r w:rsidRPr="00DE3730">
              <w:rPr>
                <w:rFonts w:ascii="Merriweather" w:eastAsia="Times New Roman" w:hAnsi="Merriweather" w:cs="Times New Roman"/>
                <w:color w:val="333333"/>
                <w:kern w:val="0"/>
                <w:sz w:val="26"/>
                <w:szCs w:val="26"/>
                <w:rtl/>
                <w:lang w:bidi="he-IL"/>
                <w14:ligatures w14:val="none"/>
              </w:rPr>
              <w:t>.</w:t>
            </w:r>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19"/>
                <w:szCs w:val="19"/>
                <w:vertAlign w:val="superscript"/>
                <w:rtl/>
                <w:lang w:bidi="he-IL"/>
                <w14:ligatures w14:val="none"/>
              </w:rPr>
              <w:t>יא:ח</w:t>
            </w:r>
            <w:proofErr w:type="spellEnd"/>
            <w:r w:rsidRPr="00DE3730">
              <w:rPr>
                <w:rFonts w:ascii="Merriweather" w:eastAsia="Times New Roman" w:hAnsi="Merriweather" w:cs="Times New Roman"/>
                <w:color w:val="333333"/>
                <w:kern w:val="0"/>
                <w:sz w:val="26"/>
                <w:szCs w:val="26"/>
                <w:rtl/>
                <w14:ligatures w14:val="none"/>
              </w:rPr>
              <w:t> </w:t>
            </w:r>
            <w:proofErr w:type="spellStart"/>
            <w:r w:rsidRPr="00DE3730">
              <w:rPr>
                <w:rFonts w:ascii="Merriweather" w:eastAsia="Times New Roman" w:hAnsi="Merriweather" w:cs="Times New Roman"/>
                <w:color w:val="333333"/>
                <w:kern w:val="0"/>
                <w:sz w:val="26"/>
                <w:szCs w:val="26"/>
                <w:rtl/>
                <w:lang w:bidi="he-IL"/>
                <w14:ligatures w14:val="none"/>
              </w:rPr>
              <w:t>וַיָּפֶץ</w:t>
            </w:r>
            <w:proofErr w:type="spellEnd"/>
            <w:r w:rsidRPr="00DE3730">
              <w:rPr>
                <w:rFonts w:ascii="Merriweather" w:eastAsia="Times New Roman" w:hAnsi="Merriweather" w:cs="Times New Roman"/>
                <w:color w:val="333333"/>
                <w:kern w:val="0"/>
                <w:sz w:val="26"/>
                <w:szCs w:val="26"/>
                <w:rtl/>
                <w:lang w:bidi="he-IL"/>
                <w14:ligatures w14:val="none"/>
              </w:rPr>
              <w:t xml:space="preserve"> יְ־הוָה אֹתָם </w:t>
            </w:r>
            <w:proofErr w:type="spellStart"/>
            <w:r w:rsidRPr="00DE3730">
              <w:rPr>
                <w:rFonts w:ascii="Merriweather" w:eastAsia="Times New Roman" w:hAnsi="Merriweather" w:cs="Times New Roman"/>
                <w:color w:val="333333"/>
                <w:kern w:val="0"/>
                <w:sz w:val="26"/>
                <w:szCs w:val="26"/>
                <w:rtl/>
                <w:lang w:bidi="he-IL"/>
                <w14:ligatures w14:val="none"/>
              </w:rPr>
              <w:t>מִשָּׁם</w:t>
            </w:r>
            <w:proofErr w:type="spellEnd"/>
            <w:r w:rsidRPr="00DE3730">
              <w:rPr>
                <w:rFonts w:ascii="Merriweather" w:eastAsia="Times New Roman" w:hAnsi="Merriweather" w:cs="Times New Roman"/>
                <w:color w:val="333333"/>
                <w:kern w:val="0"/>
                <w:sz w:val="26"/>
                <w:szCs w:val="26"/>
                <w:rtl/>
                <w:lang w:bidi="he-IL"/>
                <w14:ligatures w14:val="none"/>
              </w:rPr>
              <w:t xml:space="preserve"> עַל </w:t>
            </w:r>
            <w:proofErr w:type="spellStart"/>
            <w:r w:rsidRPr="00DE3730">
              <w:rPr>
                <w:rFonts w:ascii="Merriweather" w:eastAsia="Times New Roman" w:hAnsi="Merriweather" w:cs="Times New Roman"/>
                <w:color w:val="333333"/>
                <w:kern w:val="0"/>
                <w:sz w:val="26"/>
                <w:szCs w:val="26"/>
                <w:rtl/>
                <w:lang w:bidi="he-IL"/>
                <w14:ligatures w14:val="none"/>
              </w:rPr>
              <w:t>פְּנֵי</w:t>
            </w:r>
            <w:proofErr w:type="spellEnd"/>
            <w:r w:rsidRPr="00DE3730">
              <w:rPr>
                <w:rFonts w:ascii="Merriweather" w:eastAsia="Times New Roman" w:hAnsi="Merriweather" w:cs="Times New Roman"/>
                <w:color w:val="333333"/>
                <w:kern w:val="0"/>
                <w:sz w:val="26"/>
                <w:szCs w:val="26"/>
                <w:rtl/>
                <w:lang w:bidi="he-IL"/>
                <w14:ligatures w14:val="none"/>
              </w:rPr>
              <w:t xml:space="preserve"> כָל </w:t>
            </w:r>
            <w:proofErr w:type="spellStart"/>
            <w:r w:rsidRPr="00DE3730">
              <w:rPr>
                <w:rFonts w:ascii="Merriweather" w:eastAsia="Times New Roman" w:hAnsi="Merriweather" w:cs="Times New Roman"/>
                <w:color w:val="333333"/>
                <w:kern w:val="0"/>
                <w:sz w:val="26"/>
                <w:szCs w:val="26"/>
                <w:rtl/>
                <w:lang w:bidi="he-IL"/>
                <w14:ligatures w14:val="none"/>
              </w:rPr>
              <w:t>הָאָרֶץ</w:t>
            </w:r>
            <w:proofErr w:type="spellEnd"/>
            <w:r w:rsidRPr="00DE3730">
              <w:rPr>
                <w:rFonts w:ascii="Merriweather" w:eastAsia="Times New Roman" w:hAnsi="Merriweather" w:cs="Times New Roman"/>
                <w:color w:val="333333"/>
                <w:kern w:val="0"/>
                <w:sz w:val="26"/>
                <w:szCs w:val="26"/>
                <w:rtl/>
                <w:lang w:bidi="he-IL"/>
                <w14:ligatures w14:val="none"/>
              </w:rPr>
              <w:t xml:space="preserve"> </w:t>
            </w:r>
            <w:proofErr w:type="spellStart"/>
            <w:r w:rsidRPr="00DE3730">
              <w:rPr>
                <w:rFonts w:ascii="Merriweather" w:eastAsia="Times New Roman" w:hAnsi="Merriweather" w:cs="Times New Roman"/>
                <w:color w:val="333333"/>
                <w:kern w:val="0"/>
                <w:sz w:val="26"/>
                <w:szCs w:val="26"/>
                <w:rtl/>
                <w:lang w:bidi="he-IL"/>
                <w14:ligatures w14:val="none"/>
              </w:rPr>
              <w:t>וַיַּחְדְּלוּ</w:t>
            </w:r>
            <w:proofErr w:type="spellEnd"/>
            <w:r w:rsidRPr="00DE3730">
              <w:rPr>
                <w:rFonts w:ascii="Merriweather" w:eastAsia="Times New Roman" w:hAnsi="Merriweather" w:cs="Times New Roman"/>
                <w:color w:val="333333"/>
                <w:kern w:val="0"/>
                <w:sz w:val="26"/>
                <w:szCs w:val="26"/>
                <w:rtl/>
                <w:lang w:bidi="he-IL"/>
                <w14:ligatures w14:val="none"/>
              </w:rPr>
              <w:t xml:space="preserve"> לִבְנֹת הָעִיר.</w:t>
            </w:r>
          </w:p>
        </w:tc>
        <w:tc>
          <w:tcPr>
            <w:tcW w:w="4252" w:type="dxa"/>
            <w:vMerge/>
          </w:tcPr>
          <w:p w14:paraId="6D815401" w14:textId="0377DD05" w:rsidR="003744BC" w:rsidRPr="00DE3730" w:rsidRDefault="003744BC" w:rsidP="003744BC">
            <w:pPr>
              <w:shd w:val="clear" w:color="auto" w:fill="FFFFFF"/>
              <w:bidi/>
              <w:spacing w:line="435" w:lineRule="atLeast"/>
              <w:textAlignment w:val="top"/>
              <w:rPr>
                <w:rFonts w:ascii="Merriweather" w:eastAsia="Times New Roman" w:hAnsi="Merriweather" w:cs="Times New Roman"/>
                <w:color w:val="333333"/>
                <w:kern w:val="0"/>
                <w:sz w:val="19"/>
                <w:szCs w:val="19"/>
                <w:vertAlign w:val="superscript"/>
                <w:rtl/>
                <w:lang w:bidi="he-IL"/>
                <w14:ligatures w14:val="none"/>
              </w:rPr>
            </w:pPr>
          </w:p>
        </w:tc>
      </w:tr>
      <w:tr w:rsidR="00DE3730" w:rsidRPr="00DE3730" w14:paraId="03467B9E" w14:textId="186834CD" w:rsidTr="00DE3730">
        <w:tc>
          <w:tcPr>
            <w:tcW w:w="5098" w:type="dxa"/>
          </w:tcPr>
          <w:p w14:paraId="701C2864" w14:textId="77777777" w:rsidR="00DE3730" w:rsidRPr="00DE3730" w:rsidRDefault="00DE3730" w:rsidP="003744BC">
            <w:pPr>
              <w:shd w:val="clear" w:color="auto" w:fill="FFFFFF"/>
              <w:spacing w:line="435" w:lineRule="atLeast"/>
              <w:textAlignment w:val="top"/>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17"/>
                <w:szCs w:val="17"/>
                <w:vertAlign w:val="superscript"/>
                <w14:ligatures w14:val="none"/>
              </w:rPr>
              <w:t>Gen 11:6</w:t>
            </w:r>
            <w:r w:rsidRPr="00DE3730">
              <w:rPr>
                <w:rFonts w:ascii="Merriweather" w:eastAsia="Times New Roman" w:hAnsi="Merriweather" w:cs="Times New Roman"/>
                <w:color w:val="333333"/>
                <w:kern w:val="0"/>
                <w:sz w:val="23"/>
                <w:szCs w:val="23"/>
                <w14:ligatures w14:val="none"/>
              </w:rPr>
              <w:t> And YHWH said, “They are one people, and they have one language for all of them. This is only the beginning of what they will do, and now nothing they propose to do will be safe from them. </w:t>
            </w:r>
            <w:r w:rsidRPr="00DE3730">
              <w:rPr>
                <w:rFonts w:ascii="Merriweather" w:eastAsia="Times New Roman" w:hAnsi="Merriweather" w:cs="Times New Roman"/>
                <w:color w:val="333333"/>
                <w:kern w:val="0"/>
                <w:sz w:val="17"/>
                <w:szCs w:val="17"/>
                <w:vertAlign w:val="superscript"/>
                <w14:ligatures w14:val="none"/>
              </w:rPr>
              <w:t>11:7</w:t>
            </w:r>
            <w:r w:rsidRPr="00DE3730">
              <w:rPr>
                <w:rFonts w:ascii="Merriweather" w:eastAsia="Times New Roman" w:hAnsi="Merriweather" w:cs="Times New Roman"/>
                <w:color w:val="333333"/>
                <w:kern w:val="0"/>
                <w:sz w:val="23"/>
                <w:szCs w:val="23"/>
                <w14:ligatures w14:val="none"/>
              </w:rPr>
              <w:t> Let us go down and confuse their language there, so that they will not understand one another’s language.” </w:t>
            </w:r>
            <w:r w:rsidRPr="00DE3730">
              <w:rPr>
                <w:rFonts w:ascii="Merriweather" w:eastAsia="Times New Roman" w:hAnsi="Merriweather" w:cs="Times New Roman"/>
                <w:color w:val="333333"/>
                <w:kern w:val="0"/>
                <w:sz w:val="17"/>
                <w:szCs w:val="17"/>
                <w:vertAlign w:val="superscript"/>
                <w14:ligatures w14:val="none"/>
              </w:rPr>
              <w:t>11:8</w:t>
            </w:r>
            <w:r w:rsidRPr="00DE3730">
              <w:rPr>
                <w:rFonts w:ascii="Merriweather" w:eastAsia="Times New Roman" w:hAnsi="Merriweather" w:cs="Times New Roman"/>
                <w:color w:val="333333"/>
                <w:kern w:val="0"/>
                <w:sz w:val="23"/>
                <w:szCs w:val="23"/>
                <w14:ligatures w14:val="none"/>
              </w:rPr>
              <w:t> So YHWH scattered them from there over the face of the whole earth, and they ceased building the city.</w:t>
            </w:r>
          </w:p>
        </w:tc>
        <w:tc>
          <w:tcPr>
            <w:tcW w:w="4252" w:type="dxa"/>
          </w:tcPr>
          <w:p w14:paraId="70BE6108" w14:textId="77777777" w:rsidR="00DE3730" w:rsidRPr="00DE3730" w:rsidRDefault="00DE3730" w:rsidP="003744BC">
            <w:pPr>
              <w:shd w:val="clear" w:color="auto" w:fill="FFFFFF"/>
              <w:spacing w:line="435" w:lineRule="atLeast"/>
              <w:textAlignment w:val="top"/>
              <w:rPr>
                <w:rFonts w:ascii="Merriweather" w:eastAsia="Times New Roman" w:hAnsi="Merriweather" w:cs="Times New Roman"/>
                <w:color w:val="333333"/>
                <w:kern w:val="0"/>
                <w:sz w:val="17"/>
                <w:szCs w:val="17"/>
                <w:vertAlign w:val="superscript"/>
                <w14:ligatures w14:val="none"/>
              </w:rPr>
            </w:pPr>
          </w:p>
        </w:tc>
      </w:tr>
      <w:tr w:rsidR="00DE3730" w:rsidRPr="00DE3730" w14:paraId="3EC7CAAB" w14:textId="529D5CF7" w:rsidTr="00DE3730">
        <w:tc>
          <w:tcPr>
            <w:tcW w:w="5098" w:type="dxa"/>
          </w:tcPr>
          <w:p w14:paraId="42011678" w14:textId="77777777" w:rsidR="00DE3730" w:rsidRPr="00DE3730" w:rsidRDefault="00DE3730" w:rsidP="003744BC">
            <w:pPr>
              <w:numPr>
                <w:ilvl w:val="0"/>
                <w:numId w:val="2"/>
              </w:numPr>
              <w:shd w:val="clear" w:color="auto" w:fill="FFFFFF"/>
              <w:spacing w:line="480" w:lineRule="auto"/>
              <w:rPr>
                <w:rFonts w:ascii="Merriweather" w:eastAsia="Times New Roman" w:hAnsi="Merriweather" w:cs="Times New Roman"/>
                <w:color w:val="333333"/>
                <w:kern w:val="0"/>
                <w:sz w:val="23"/>
                <w:szCs w:val="23"/>
                <w14:ligatures w14:val="none"/>
              </w:rPr>
            </w:pPr>
            <w:r w:rsidRPr="00DE3730">
              <w:rPr>
                <w:rFonts w:ascii="Merriweather" w:eastAsia="Times New Roman" w:hAnsi="Merriweather" w:cs="Times New Roman"/>
                <w:color w:val="333333"/>
                <w:kern w:val="0"/>
                <w:sz w:val="23"/>
                <w:szCs w:val="23"/>
                <w14:ligatures w14:val="none"/>
              </w:rPr>
              <w:t xml:space="preserve">See, e.g., </w:t>
            </w:r>
            <w:proofErr w:type="spellStart"/>
            <w:r w:rsidRPr="00DE3730">
              <w:rPr>
                <w:rFonts w:ascii="Merriweather" w:eastAsia="Times New Roman" w:hAnsi="Merriweather" w:cs="Times New Roman"/>
                <w:color w:val="333333"/>
                <w:kern w:val="0"/>
                <w:sz w:val="23"/>
                <w:szCs w:val="23"/>
                <w14:ligatures w14:val="none"/>
              </w:rPr>
              <w:t>Schüle</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 xml:space="preserve">Der Prolog der </w:t>
            </w:r>
            <w:proofErr w:type="spellStart"/>
            <w:r w:rsidRPr="00DE3730">
              <w:rPr>
                <w:rFonts w:ascii="Merriweather" w:eastAsia="Times New Roman" w:hAnsi="Merriweather" w:cs="Times New Roman"/>
                <w:i/>
                <w:iCs/>
                <w:color w:val="333333"/>
                <w:kern w:val="0"/>
                <w:sz w:val="23"/>
                <w:szCs w:val="23"/>
                <w14:ligatures w14:val="none"/>
              </w:rPr>
              <w:t>hebräischen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Bibel</w:t>
            </w:r>
            <w:proofErr w:type="spellEnd"/>
            <w:r w:rsidRPr="00DE3730">
              <w:rPr>
                <w:rFonts w:ascii="Merriweather" w:eastAsia="Times New Roman" w:hAnsi="Merriweather" w:cs="Times New Roman"/>
                <w:color w:val="333333"/>
                <w:kern w:val="0"/>
                <w:sz w:val="23"/>
                <w:szCs w:val="23"/>
                <w14:ligatures w14:val="none"/>
              </w:rPr>
              <w:t xml:space="preserve">, 411–412; and </w:t>
            </w:r>
            <w:proofErr w:type="spellStart"/>
            <w:r w:rsidRPr="00DE3730">
              <w:rPr>
                <w:rFonts w:ascii="Merriweather" w:eastAsia="Times New Roman" w:hAnsi="Merriweather" w:cs="Times New Roman"/>
                <w:color w:val="333333"/>
                <w:kern w:val="0"/>
                <w:sz w:val="23"/>
                <w:szCs w:val="23"/>
                <w14:ligatures w14:val="none"/>
              </w:rPr>
              <w:t>Uehlinger</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Weltreich</w:t>
            </w:r>
            <w:proofErr w:type="spellEnd"/>
            <w:r w:rsidRPr="00DE3730">
              <w:rPr>
                <w:rFonts w:ascii="Merriweather" w:eastAsia="Times New Roman" w:hAnsi="Merriweather" w:cs="Times New Roman"/>
                <w:i/>
                <w:iCs/>
                <w:color w:val="333333"/>
                <w:kern w:val="0"/>
                <w:sz w:val="23"/>
                <w:szCs w:val="23"/>
                <w14:ligatures w14:val="none"/>
              </w:rPr>
              <w:t xml:space="preserve"> und </w:t>
            </w:r>
            <w:r w:rsidRPr="00DE3730">
              <w:rPr>
                <w:rFonts w:ascii="Merriweather" w:eastAsia="Times New Roman" w:hAnsi="Merriweather" w:cs="Times New Roman"/>
                <w:color w:val="333333"/>
                <w:kern w:val="0"/>
                <w:sz w:val="23"/>
                <w:szCs w:val="23"/>
                <w14:ligatures w14:val="none"/>
              </w:rPr>
              <w:t>“</w:t>
            </w:r>
            <w:proofErr w:type="spellStart"/>
            <w:r w:rsidRPr="00DE3730">
              <w:rPr>
                <w:rFonts w:ascii="Merriweather" w:eastAsia="Times New Roman" w:hAnsi="Merriweather" w:cs="Times New Roman"/>
                <w:i/>
                <w:iCs/>
                <w:color w:val="333333"/>
                <w:kern w:val="0"/>
                <w:sz w:val="23"/>
                <w:szCs w:val="23"/>
                <w14:ligatures w14:val="none"/>
              </w:rPr>
              <w:t>eine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Rede</w:t>
            </w:r>
            <w:proofErr w:type="spellEnd"/>
            <w:r w:rsidRPr="00DE3730">
              <w:rPr>
                <w:rFonts w:ascii="Merriweather" w:eastAsia="Times New Roman" w:hAnsi="Merriweather" w:cs="Times New Roman"/>
                <w:color w:val="333333"/>
                <w:kern w:val="0"/>
                <w:sz w:val="23"/>
                <w:szCs w:val="23"/>
                <w14:ligatures w14:val="none"/>
              </w:rPr>
              <w:t>,” 372–380.</w:t>
            </w:r>
          </w:p>
        </w:tc>
        <w:tc>
          <w:tcPr>
            <w:tcW w:w="4252" w:type="dxa"/>
          </w:tcPr>
          <w:p w14:paraId="4F03C105" w14:textId="06AB2CD6" w:rsidR="003744BC" w:rsidRDefault="003744BC" w:rsidP="00970FD9">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3</w:t>
            </w:r>
            <w:r w:rsidR="00970FD9">
              <w:rPr>
                <w:rFonts w:ascii="Merriweather" w:eastAsia="Times New Roman" w:hAnsi="Merriweather" w:cs="Times New Roman" w:hint="cs"/>
                <w:color w:val="333333"/>
                <w:kern w:val="0"/>
                <w:sz w:val="23"/>
                <w:szCs w:val="23"/>
                <w:rtl/>
                <w:lang w:bidi="he-IL"/>
                <w14:ligatures w14:val="none"/>
              </w:rPr>
              <w:t>2</w:t>
            </w:r>
            <w:r>
              <w:rPr>
                <w:rFonts w:ascii="Merriweather" w:eastAsia="Times New Roman" w:hAnsi="Merriweather" w:cs="Times New Roman" w:hint="cs"/>
                <w:color w:val="333333"/>
                <w:kern w:val="0"/>
                <w:sz w:val="23"/>
                <w:szCs w:val="23"/>
                <w:rtl/>
                <w:lang w:bidi="he-IL"/>
                <w14:ligatures w14:val="none"/>
              </w:rPr>
              <w:t>. ראו למשל:</w:t>
            </w:r>
          </w:p>
          <w:p w14:paraId="7A0444EC" w14:textId="70FC0953" w:rsidR="003744BC" w:rsidRPr="00DE3730" w:rsidRDefault="003744BC" w:rsidP="003744BC">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DE3730">
              <w:rPr>
                <w:rFonts w:ascii="Merriweather" w:eastAsia="Times New Roman" w:hAnsi="Merriweather" w:cs="Times New Roman"/>
                <w:color w:val="333333"/>
                <w:kern w:val="0"/>
                <w:sz w:val="23"/>
                <w:szCs w:val="23"/>
                <w14:ligatures w14:val="none"/>
              </w:rPr>
              <w:t>Schüle</w:t>
            </w:r>
            <w:proofErr w:type="spellEnd"/>
            <w:r w:rsidRPr="00DE3730">
              <w:rPr>
                <w:rFonts w:ascii="Merriweather" w:eastAsia="Times New Roman" w:hAnsi="Merriweather" w:cs="Times New Roman"/>
                <w:color w:val="333333"/>
                <w:kern w:val="0"/>
                <w:sz w:val="23"/>
                <w:szCs w:val="23"/>
                <w14:ligatures w14:val="none"/>
              </w:rPr>
              <w:t>, </w:t>
            </w:r>
            <w:r w:rsidRPr="00DE3730">
              <w:rPr>
                <w:rFonts w:ascii="Merriweather" w:eastAsia="Times New Roman" w:hAnsi="Merriweather" w:cs="Times New Roman"/>
                <w:i/>
                <w:iCs/>
                <w:color w:val="333333"/>
                <w:kern w:val="0"/>
                <w:sz w:val="23"/>
                <w:szCs w:val="23"/>
                <w14:ligatures w14:val="none"/>
              </w:rPr>
              <w:t xml:space="preserve">Der Prolog der </w:t>
            </w:r>
            <w:proofErr w:type="spellStart"/>
            <w:r w:rsidRPr="00DE3730">
              <w:rPr>
                <w:rFonts w:ascii="Merriweather" w:eastAsia="Times New Roman" w:hAnsi="Merriweather" w:cs="Times New Roman"/>
                <w:i/>
                <w:iCs/>
                <w:color w:val="333333"/>
                <w:kern w:val="0"/>
                <w:sz w:val="23"/>
                <w:szCs w:val="23"/>
                <w14:ligatures w14:val="none"/>
              </w:rPr>
              <w:t>hebräischen</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Bibel</w:t>
            </w:r>
            <w:proofErr w:type="spellEnd"/>
            <w:r>
              <w:rPr>
                <w:rFonts w:ascii="Merriweather" w:eastAsia="Times New Roman" w:hAnsi="Merriweather" w:cs="Times New Roman"/>
                <w:color w:val="333333"/>
                <w:kern w:val="0"/>
                <w:sz w:val="23"/>
                <w:szCs w:val="23"/>
                <w14:ligatures w14:val="none"/>
              </w:rPr>
              <w:t>, 411–412;</w:t>
            </w:r>
            <w:r w:rsidRPr="00DE3730">
              <w:rPr>
                <w:rFonts w:ascii="Merriweather" w:eastAsia="Times New Roman" w:hAnsi="Merriweather" w:cs="Times New Roman"/>
                <w:color w:val="333333"/>
                <w:kern w:val="0"/>
                <w:sz w:val="23"/>
                <w:szCs w:val="23"/>
                <w14:ligatures w14:val="none"/>
              </w:rPr>
              <w:t xml:space="preserve"> </w:t>
            </w:r>
            <w:proofErr w:type="spellStart"/>
            <w:r w:rsidRPr="00DE3730">
              <w:rPr>
                <w:rFonts w:ascii="Merriweather" w:eastAsia="Times New Roman" w:hAnsi="Merriweather" w:cs="Times New Roman"/>
                <w:color w:val="333333"/>
                <w:kern w:val="0"/>
                <w:sz w:val="23"/>
                <w:szCs w:val="23"/>
                <w14:ligatures w14:val="none"/>
              </w:rPr>
              <w:t>Uehlinger</w:t>
            </w:r>
            <w:proofErr w:type="spellEnd"/>
            <w:r w:rsidRPr="00DE3730">
              <w:rPr>
                <w:rFonts w:ascii="Merriweather" w:eastAsia="Times New Roman" w:hAnsi="Merriweather" w:cs="Times New Roman"/>
                <w:color w:val="333333"/>
                <w:kern w:val="0"/>
                <w:sz w:val="23"/>
                <w:szCs w:val="23"/>
                <w14:ligatures w14:val="none"/>
              </w:rPr>
              <w:t>, </w:t>
            </w:r>
            <w:proofErr w:type="spellStart"/>
            <w:r w:rsidRPr="00DE3730">
              <w:rPr>
                <w:rFonts w:ascii="Merriweather" w:eastAsia="Times New Roman" w:hAnsi="Merriweather" w:cs="Times New Roman"/>
                <w:i/>
                <w:iCs/>
                <w:color w:val="333333"/>
                <w:kern w:val="0"/>
                <w:sz w:val="23"/>
                <w:szCs w:val="23"/>
                <w14:ligatures w14:val="none"/>
              </w:rPr>
              <w:t>Weltreich</w:t>
            </w:r>
            <w:proofErr w:type="spellEnd"/>
            <w:r w:rsidRPr="00DE3730">
              <w:rPr>
                <w:rFonts w:ascii="Merriweather" w:eastAsia="Times New Roman" w:hAnsi="Merriweather" w:cs="Times New Roman"/>
                <w:i/>
                <w:iCs/>
                <w:color w:val="333333"/>
                <w:kern w:val="0"/>
                <w:sz w:val="23"/>
                <w:szCs w:val="23"/>
                <w14:ligatures w14:val="none"/>
              </w:rPr>
              <w:t xml:space="preserve"> und </w:t>
            </w:r>
            <w:r w:rsidRPr="00DE3730">
              <w:rPr>
                <w:rFonts w:ascii="Merriweather" w:eastAsia="Times New Roman" w:hAnsi="Merriweather" w:cs="Times New Roman"/>
                <w:color w:val="333333"/>
                <w:kern w:val="0"/>
                <w:sz w:val="23"/>
                <w:szCs w:val="23"/>
                <w14:ligatures w14:val="none"/>
              </w:rPr>
              <w:t>“</w:t>
            </w:r>
            <w:proofErr w:type="spellStart"/>
            <w:r w:rsidRPr="00DE3730">
              <w:rPr>
                <w:rFonts w:ascii="Merriweather" w:eastAsia="Times New Roman" w:hAnsi="Merriweather" w:cs="Times New Roman"/>
                <w:i/>
                <w:iCs/>
                <w:color w:val="333333"/>
                <w:kern w:val="0"/>
                <w:sz w:val="23"/>
                <w:szCs w:val="23"/>
                <w14:ligatures w14:val="none"/>
              </w:rPr>
              <w:t>eine</w:t>
            </w:r>
            <w:proofErr w:type="spellEnd"/>
            <w:r w:rsidRPr="00DE3730">
              <w:rPr>
                <w:rFonts w:ascii="Merriweather" w:eastAsia="Times New Roman" w:hAnsi="Merriweather" w:cs="Times New Roman"/>
                <w:i/>
                <w:iCs/>
                <w:color w:val="333333"/>
                <w:kern w:val="0"/>
                <w:sz w:val="23"/>
                <w:szCs w:val="23"/>
                <w14:ligatures w14:val="none"/>
              </w:rPr>
              <w:t xml:space="preserve"> </w:t>
            </w:r>
            <w:proofErr w:type="spellStart"/>
            <w:r w:rsidRPr="00DE3730">
              <w:rPr>
                <w:rFonts w:ascii="Merriweather" w:eastAsia="Times New Roman" w:hAnsi="Merriweather" w:cs="Times New Roman"/>
                <w:i/>
                <w:iCs/>
                <w:color w:val="333333"/>
                <w:kern w:val="0"/>
                <w:sz w:val="23"/>
                <w:szCs w:val="23"/>
                <w14:ligatures w14:val="none"/>
              </w:rPr>
              <w:t>Rede</w:t>
            </w:r>
            <w:proofErr w:type="spellEnd"/>
            <w:r w:rsidRPr="00DE3730">
              <w:rPr>
                <w:rFonts w:ascii="Merriweather" w:eastAsia="Times New Roman" w:hAnsi="Merriweather" w:cs="Times New Roman"/>
                <w:color w:val="333333"/>
                <w:kern w:val="0"/>
                <w:sz w:val="23"/>
                <w:szCs w:val="23"/>
                <w14:ligatures w14:val="none"/>
              </w:rPr>
              <w:t>,” 372–380.</w:t>
            </w:r>
          </w:p>
        </w:tc>
      </w:tr>
      <w:tr w:rsidR="003744BC" w:rsidRPr="00DE3730" w14:paraId="2FE7951E" w14:textId="10D4FFBB" w:rsidTr="00A93653">
        <w:trPr>
          <w:trHeight w:val="3000"/>
        </w:trPr>
        <w:tc>
          <w:tcPr>
            <w:tcW w:w="5098" w:type="dxa"/>
          </w:tcPr>
          <w:p w14:paraId="6EA231D0" w14:textId="07A901B4" w:rsidR="003744BC" w:rsidRPr="00DE3730" w:rsidRDefault="003744BC" w:rsidP="00A93653">
            <w:pPr>
              <w:shd w:val="clear" w:color="auto" w:fill="FFFFFF"/>
              <w:spacing w:line="750" w:lineRule="atLeast"/>
              <w:rPr>
                <w:rFonts w:ascii="Merriweather" w:eastAsia="Times New Roman" w:hAnsi="Merriweather" w:cs="Times New Roman"/>
                <w:color w:val="333333"/>
                <w:kern w:val="0"/>
                <w:sz w:val="60"/>
                <w:szCs w:val="60"/>
                <w14:ligatures w14:val="none"/>
              </w:rPr>
            </w:pPr>
            <w:r w:rsidRPr="00DE3730">
              <w:rPr>
                <w:rFonts w:ascii="Merriweather" w:eastAsia="Times New Roman" w:hAnsi="Merriweather" w:cs="Times New Roman"/>
                <w:color w:val="333333"/>
                <w:kern w:val="0"/>
                <w:sz w:val="60"/>
                <w:szCs w:val="60"/>
                <w14:ligatures w14:val="none"/>
              </w:rPr>
              <w:t>Prof.</w:t>
            </w:r>
          </w:p>
          <w:p w14:paraId="11B6E122" w14:textId="5F5DE5CE" w:rsidR="003744BC" w:rsidRPr="00DE3730" w:rsidRDefault="003744BC" w:rsidP="00A93653">
            <w:pPr>
              <w:shd w:val="clear" w:color="auto" w:fill="FFFFFF"/>
              <w:spacing w:line="750" w:lineRule="atLeast"/>
              <w:rPr>
                <w:rFonts w:ascii="Merriweather" w:eastAsia="Times New Roman" w:hAnsi="Merriweather" w:cs="Times New Roman"/>
                <w:color w:val="333333"/>
                <w:kern w:val="0"/>
                <w:sz w:val="60"/>
                <w:szCs w:val="60"/>
                <w14:ligatures w14:val="none"/>
              </w:rPr>
            </w:pPr>
            <w:r w:rsidRPr="00DE3730">
              <w:rPr>
                <w:rFonts w:ascii="Merriweather" w:eastAsia="Times New Roman" w:hAnsi="Merriweather" w:cs="Times New Roman"/>
                <w:color w:val="333333"/>
                <w:kern w:val="0"/>
                <w:sz w:val="60"/>
                <w:szCs w:val="60"/>
                <w14:ligatures w14:val="none"/>
              </w:rPr>
              <w:t xml:space="preserve">Takayoshi M. </w:t>
            </w:r>
            <w:proofErr w:type="spellStart"/>
            <w:r w:rsidRPr="00DE3730">
              <w:rPr>
                <w:rFonts w:ascii="Merriweather" w:eastAsia="Times New Roman" w:hAnsi="Merriweather" w:cs="Times New Roman"/>
                <w:color w:val="333333"/>
                <w:kern w:val="0"/>
                <w:sz w:val="60"/>
                <w:szCs w:val="60"/>
                <w14:ligatures w14:val="none"/>
              </w:rPr>
              <w:t>Oshima</w:t>
            </w:r>
            <w:proofErr w:type="spellEnd"/>
          </w:p>
        </w:tc>
        <w:tc>
          <w:tcPr>
            <w:tcW w:w="4252" w:type="dxa"/>
          </w:tcPr>
          <w:p w14:paraId="56637549" w14:textId="6C7DD6AF" w:rsidR="003744BC" w:rsidRPr="00DE3730" w:rsidRDefault="003744BC" w:rsidP="00DE3730">
            <w:pPr>
              <w:shd w:val="clear" w:color="auto" w:fill="FFFFFF"/>
              <w:bidi/>
              <w:spacing w:line="750" w:lineRule="atLeast"/>
              <w:rPr>
                <w:rFonts w:ascii="Merriweather" w:eastAsia="Times New Roman" w:hAnsi="Merriweather" w:cs="Times New Roman"/>
                <w:color w:val="333333"/>
                <w:kern w:val="0"/>
                <w:sz w:val="60"/>
                <w:szCs w:val="60"/>
                <w:rtl/>
                <w:lang w:bidi="he-IL"/>
                <w14:ligatures w14:val="none"/>
              </w:rPr>
            </w:pPr>
            <w:r>
              <w:rPr>
                <w:rFonts w:ascii="Merriweather" w:eastAsia="Times New Roman" w:hAnsi="Merriweather" w:cs="Times New Roman" w:hint="cs"/>
                <w:color w:val="333333"/>
                <w:kern w:val="0"/>
                <w:sz w:val="60"/>
                <w:szCs w:val="60"/>
                <w:rtl/>
                <w:lang w:bidi="he-IL"/>
                <w14:ligatures w14:val="none"/>
              </w:rPr>
              <w:t xml:space="preserve">פרופ' </w:t>
            </w:r>
            <w:proofErr w:type="spellStart"/>
            <w:r>
              <w:rPr>
                <w:rFonts w:ascii="Merriweather" w:eastAsia="Times New Roman" w:hAnsi="Merriweather" w:cs="Times New Roman" w:hint="cs"/>
                <w:color w:val="333333"/>
                <w:kern w:val="0"/>
                <w:sz w:val="60"/>
                <w:szCs w:val="60"/>
                <w:rtl/>
                <w:lang w:bidi="he-IL"/>
                <w14:ligatures w14:val="none"/>
              </w:rPr>
              <w:t>טקיושי</w:t>
            </w:r>
            <w:proofErr w:type="spellEnd"/>
            <w:r>
              <w:rPr>
                <w:rFonts w:ascii="Merriweather" w:eastAsia="Times New Roman" w:hAnsi="Merriweather" w:cs="Times New Roman" w:hint="cs"/>
                <w:color w:val="333333"/>
                <w:kern w:val="0"/>
                <w:sz w:val="60"/>
                <w:szCs w:val="60"/>
                <w:rtl/>
                <w:lang w:bidi="he-IL"/>
                <w14:ligatures w14:val="none"/>
              </w:rPr>
              <w:t xml:space="preserve"> מ' </w:t>
            </w:r>
            <w:proofErr w:type="spellStart"/>
            <w:r>
              <w:rPr>
                <w:rFonts w:ascii="Merriweather" w:eastAsia="Times New Roman" w:hAnsi="Merriweather" w:cs="Times New Roman" w:hint="cs"/>
                <w:color w:val="333333"/>
                <w:kern w:val="0"/>
                <w:sz w:val="60"/>
                <w:szCs w:val="60"/>
                <w:rtl/>
                <w:lang w:bidi="he-IL"/>
                <w14:ligatures w14:val="none"/>
              </w:rPr>
              <w:t>אושימה</w:t>
            </w:r>
            <w:proofErr w:type="spellEnd"/>
          </w:p>
        </w:tc>
      </w:tr>
      <w:tr w:rsidR="00DE3730" w:rsidRPr="00DE3730" w14:paraId="07F2484C" w14:textId="03D314F9" w:rsidTr="00DE3730">
        <w:tc>
          <w:tcPr>
            <w:tcW w:w="5098" w:type="dxa"/>
          </w:tcPr>
          <w:p w14:paraId="7C37E8FE" w14:textId="77777777" w:rsidR="00DE3730" w:rsidRPr="00DE3730" w:rsidRDefault="00DE3730" w:rsidP="00A93653">
            <w:pPr>
              <w:shd w:val="clear" w:color="auto" w:fill="FFFFFF"/>
              <w:spacing w:line="465" w:lineRule="atLeast"/>
              <w:rPr>
                <w:rFonts w:ascii="Merriweather" w:eastAsia="Times New Roman" w:hAnsi="Merriweather" w:cs="Times New Roman"/>
                <w:color w:val="777777"/>
                <w:kern w:val="0"/>
                <w:sz w:val="30"/>
                <w:szCs w:val="30"/>
                <w14:ligatures w14:val="none"/>
              </w:rPr>
            </w:pPr>
            <w:r w:rsidRPr="00DE3730">
              <w:rPr>
                <w:rFonts w:ascii="Merriweather" w:eastAsia="Times New Roman" w:hAnsi="Merriweather" w:cs="Times New Roman"/>
                <w:color w:val="777777"/>
                <w:kern w:val="0"/>
                <w:sz w:val="30"/>
                <w:szCs w:val="30"/>
                <w14:ligatures w14:val="none"/>
              </w:rPr>
              <w:lastRenderedPageBreak/>
              <w:t>Uppsala University</w:t>
            </w:r>
          </w:p>
        </w:tc>
        <w:tc>
          <w:tcPr>
            <w:tcW w:w="4252" w:type="dxa"/>
          </w:tcPr>
          <w:p w14:paraId="53D84DED" w14:textId="70EDFD9A" w:rsidR="00DE3730" w:rsidRPr="00DE3730" w:rsidRDefault="00DE3730" w:rsidP="00DE3730">
            <w:pPr>
              <w:shd w:val="clear" w:color="auto" w:fill="FFFFFF"/>
              <w:bidi/>
              <w:spacing w:line="465" w:lineRule="atLeast"/>
              <w:rPr>
                <w:rFonts w:ascii="Merriweather" w:eastAsia="Times New Roman" w:hAnsi="Merriweather" w:cs="Times New Roman"/>
                <w:color w:val="777777"/>
                <w:kern w:val="0"/>
                <w:sz w:val="30"/>
                <w:szCs w:val="30"/>
                <w:rtl/>
                <w:lang w:bidi="he-IL"/>
                <w14:ligatures w14:val="none"/>
              </w:rPr>
            </w:pPr>
            <w:r>
              <w:rPr>
                <w:rFonts w:ascii="Merriweather" w:eastAsia="Times New Roman" w:hAnsi="Merriweather" w:cs="Times New Roman" w:hint="cs"/>
                <w:color w:val="777777"/>
                <w:kern w:val="0"/>
                <w:sz w:val="30"/>
                <w:szCs w:val="30"/>
                <w:rtl/>
                <w:lang w:bidi="he-IL"/>
                <w14:ligatures w14:val="none"/>
              </w:rPr>
              <w:t>אוניברסיטת אופסלה</w:t>
            </w:r>
          </w:p>
        </w:tc>
      </w:tr>
      <w:tr w:rsidR="00DE3730" w:rsidRPr="00DE3730" w14:paraId="580D9E26" w14:textId="2C326327" w:rsidTr="00DE3730">
        <w:tc>
          <w:tcPr>
            <w:tcW w:w="5098" w:type="dxa"/>
          </w:tcPr>
          <w:p w14:paraId="74CC2E00" w14:textId="77777777" w:rsidR="00DE3730" w:rsidRPr="00DE3730" w:rsidRDefault="00DE3730" w:rsidP="00A93653">
            <w:pPr>
              <w:shd w:val="clear" w:color="auto" w:fill="FFFFFF"/>
              <w:spacing w:after="150" w:line="465" w:lineRule="atLeast"/>
              <w:rPr>
                <w:rFonts w:ascii="Merriweather" w:eastAsia="Times New Roman" w:hAnsi="Merriweather" w:cs="Times New Roman"/>
                <w:color w:val="333333"/>
                <w:kern w:val="0"/>
                <w:sz w:val="26"/>
                <w:szCs w:val="26"/>
                <w14:ligatures w14:val="none"/>
              </w:rPr>
            </w:pPr>
            <w:r w:rsidRPr="00DE3730">
              <w:rPr>
                <w:rFonts w:ascii="Merriweather" w:eastAsia="Times New Roman" w:hAnsi="Merriweather" w:cs="Times New Roman"/>
                <w:color w:val="333333"/>
                <w:kern w:val="0"/>
                <w:sz w:val="26"/>
                <w:szCs w:val="26"/>
                <w14:ligatures w14:val="none"/>
              </w:rPr>
              <w:t xml:space="preserve">Prof. Takayoshi M. </w:t>
            </w:r>
            <w:proofErr w:type="spellStart"/>
            <w:r w:rsidRPr="00DE3730">
              <w:rPr>
                <w:rFonts w:ascii="Merriweather" w:eastAsia="Times New Roman" w:hAnsi="Merriweather" w:cs="Times New Roman"/>
                <w:color w:val="333333"/>
                <w:kern w:val="0"/>
                <w:sz w:val="26"/>
                <w:szCs w:val="26"/>
                <w14:ligatures w14:val="none"/>
              </w:rPr>
              <w:t>Oshima</w:t>
            </w:r>
            <w:proofErr w:type="spellEnd"/>
            <w:r w:rsidRPr="00DE3730">
              <w:rPr>
                <w:rFonts w:ascii="Merriweather" w:eastAsia="Times New Roman" w:hAnsi="Merriweather" w:cs="Times New Roman"/>
                <w:color w:val="333333"/>
                <w:kern w:val="0"/>
                <w:sz w:val="26"/>
                <w:szCs w:val="26"/>
                <w14:ligatures w14:val="none"/>
              </w:rPr>
              <w:t xml:space="preserve"> is an associate professor at Department of Linguistics and Philology at Uppsala University in Sweden, and a research associate at Department of Ancient Studies at Stellenbosch University in South Africa. He completed his doctorate in Assyriology at the Hebrew University in Jerusalem and a Doctor </w:t>
            </w:r>
            <w:proofErr w:type="spellStart"/>
            <w:r w:rsidRPr="00DE3730">
              <w:rPr>
                <w:rFonts w:ascii="Merriweather" w:eastAsia="Times New Roman" w:hAnsi="Merriweather" w:cs="Times New Roman"/>
                <w:color w:val="333333"/>
                <w:kern w:val="0"/>
                <w:sz w:val="26"/>
                <w:szCs w:val="26"/>
                <w14:ligatures w14:val="none"/>
              </w:rPr>
              <w:t>Philosophiae</w:t>
            </w:r>
            <w:proofErr w:type="spellEnd"/>
            <w:r w:rsidRPr="00DE3730">
              <w:rPr>
                <w:rFonts w:ascii="Merriweather" w:eastAsia="Times New Roman" w:hAnsi="Merriweather" w:cs="Times New Roman"/>
                <w:color w:val="333333"/>
                <w:kern w:val="0"/>
                <w:sz w:val="26"/>
                <w:szCs w:val="26"/>
                <w14:ligatures w14:val="none"/>
              </w:rPr>
              <w:t xml:space="preserve"> </w:t>
            </w:r>
            <w:proofErr w:type="spellStart"/>
            <w:r w:rsidRPr="00DE3730">
              <w:rPr>
                <w:rFonts w:ascii="Merriweather" w:eastAsia="Times New Roman" w:hAnsi="Merriweather" w:cs="Times New Roman"/>
                <w:color w:val="333333"/>
                <w:kern w:val="0"/>
                <w:sz w:val="26"/>
                <w:szCs w:val="26"/>
                <w14:ligatures w14:val="none"/>
              </w:rPr>
              <w:t>Habilitatus</w:t>
            </w:r>
            <w:proofErr w:type="spellEnd"/>
            <w:r w:rsidRPr="00DE3730">
              <w:rPr>
                <w:rFonts w:ascii="Merriweather" w:eastAsia="Times New Roman" w:hAnsi="Merriweather" w:cs="Times New Roman"/>
                <w:color w:val="333333"/>
                <w:kern w:val="0"/>
                <w:sz w:val="26"/>
                <w:szCs w:val="26"/>
                <w14:ligatures w14:val="none"/>
              </w:rPr>
              <w:t xml:space="preserve"> in Ancient Near Eastern Studies at the University of Leipzig. He specializes in Sumerian and Akkadian religious texts, the wisdom literature of the ancient Near East, including the biblical wisdom literature, and ancient Mesopotamian iconography. Among his publications are </w:t>
            </w:r>
            <w:r w:rsidRPr="00DE3730">
              <w:rPr>
                <w:rFonts w:ascii="Merriweather" w:eastAsia="Times New Roman" w:hAnsi="Merriweather" w:cs="Times New Roman"/>
                <w:i/>
                <w:iCs/>
                <w:color w:val="333333"/>
                <w:kern w:val="0"/>
                <w:sz w:val="26"/>
                <w:szCs w:val="26"/>
                <w14:ligatures w14:val="none"/>
              </w:rPr>
              <w:t>Cuneiform in Canaan </w:t>
            </w:r>
            <w:r w:rsidRPr="00DE3730">
              <w:rPr>
                <w:rFonts w:ascii="Merriweather" w:eastAsia="Times New Roman" w:hAnsi="Merriweather" w:cs="Times New Roman"/>
                <w:color w:val="333333"/>
                <w:kern w:val="0"/>
                <w:sz w:val="26"/>
                <w:szCs w:val="26"/>
                <w14:ligatures w14:val="none"/>
              </w:rPr>
              <w:t>(with Wayne Horowitz), </w:t>
            </w:r>
            <w:r w:rsidRPr="00DE3730">
              <w:rPr>
                <w:rFonts w:ascii="Merriweather" w:eastAsia="Times New Roman" w:hAnsi="Merriweather" w:cs="Times New Roman"/>
                <w:i/>
                <w:iCs/>
                <w:color w:val="333333"/>
                <w:kern w:val="0"/>
                <w:sz w:val="26"/>
                <w:szCs w:val="26"/>
                <w14:ligatures w14:val="none"/>
              </w:rPr>
              <w:t>Babylonian Poems of Pious Sufferers</w:t>
            </w:r>
            <w:r w:rsidRPr="00DE3730">
              <w:rPr>
                <w:rFonts w:ascii="Merriweather" w:eastAsia="Times New Roman" w:hAnsi="Merriweather" w:cs="Times New Roman"/>
                <w:color w:val="333333"/>
                <w:kern w:val="0"/>
                <w:sz w:val="26"/>
                <w:szCs w:val="26"/>
                <w14:ligatures w14:val="none"/>
              </w:rPr>
              <w:t>, </w:t>
            </w:r>
            <w:r w:rsidRPr="00DE3730">
              <w:rPr>
                <w:rFonts w:ascii="Merriweather" w:eastAsia="Times New Roman" w:hAnsi="Merriweather" w:cs="Times New Roman"/>
                <w:i/>
                <w:iCs/>
                <w:color w:val="333333"/>
                <w:kern w:val="0"/>
                <w:sz w:val="26"/>
                <w:szCs w:val="26"/>
                <w14:ligatures w14:val="none"/>
              </w:rPr>
              <w:t xml:space="preserve">Affronter le mal </w:t>
            </w:r>
            <w:proofErr w:type="spellStart"/>
            <w:r w:rsidRPr="00DE3730">
              <w:rPr>
                <w:rFonts w:ascii="Merriweather" w:eastAsia="Times New Roman" w:hAnsi="Merriweather" w:cs="Times New Roman"/>
                <w:i/>
                <w:iCs/>
                <w:color w:val="333333"/>
                <w:kern w:val="0"/>
                <w:sz w:val="26"/>
                <w:szCs w:val="26"/>
                <w14:ligatures w14:val="none"/>
              </w:rPr>
              <w:t>en</w:t>
            </w:r>
            <w:proofErr w:type="spellEnd"/>
            <w:r w:rsidRPr="00DE3730">
              <w:rPr>
                <w:rFonts w:ascii="Merriweather" w:eastAsia="Times New Roman" w:hAnsi="Merriweather" w:cs="Times New Roman"/>
                <w:i/>
                <w:iCs/>
                <w:color w:val="333333"/>
                <w:kern w:val="0"/>
                <w:sz w:val="26"/>
                <w:szCs w:val="26"/>
                <w14:ligatures w14:val="none"/>
              </w:rPr>
              <w:t xml:space="preserve"> </w:t>
            </w:r>
            <w:proofErr w:type="spellStart"/>
            <w:r w:rsidRPr="00DE3730">
              <w:rPr>
                <w:rFonts w:ascii="Merriweather" w:eastAsia="Times New Roman" w:hAnsi="Merriweather" w:cs="Times New Roman"/>
                <w:i/>
                <w:iCs/>
                <w:color w:val="333333"/>
                <w:kern w:val="0"/>
                <w:sz w:val="26"/>
                <w:szCs w:val="26"/>
                <w14:ligatures w14:val="none"/>
              </w:rPr>
              <w:t>Babylonie</w:t>
            </w:r>
            <w:proofErr w:type="spellEnd"/>
            <w:r w:rsidRPr="00DE3730">
              <w:rPr>
                <w:rFonts w:ascii="Merriweather" w:eastAsia="Times New Roman" w:hAnsi="Merriweather" w:cs="Times New Roman"/>
                <w:i/>
                <w:iCs/>
                <w:color w:val="333333"/>
                <w:kern w:val="0"/>
                <w:sz w:val="26"/>
                <w:szCs w:val="26"/>
                <w14:ligatures w14:val="none"/>
              </w:rPr>
              <w:t> </w:t>
            </w:r>
            <w:r w:rsidRPr="00DE3730">
              <w:rPr>
                <w:rFonts w:ascii="Merriweather" w:eastAsia="Times New Roman" w:hAnsi="Merriweather" w:cs="Times New Roman"/>
                <w:color w:val="333333"/>
                <w:kern w:val="0"/>
                <w:sz w:val="26"/>
                <w:szCs w:val="26"/>
                <w14:ligatures w14:val="none"/>
              </w:rPr>
              <w:t xml:space="preserve">(with </w:t>
            </w:r>
            <w:proofErr w:type="spellStart"/>
            <w:r w:rsidRPr="00DE3730">
              <w:rPr>
                <w:rFonts w:ascii="Merriweather" w:eastAsia="Times New Roman" w:hAnsi="Merriweather" w:cs="Times New Roman"/>
                <w:color w:val="333333"/>
                <w:kern w:val="0"/>
                <w:sz w:val="26"/>
                <w:szCs w:val="26"/>
                <w14:ligatures w14:val="none"/>
              </w:rPr>
              <w:t>Stéphanie</w:t>
            </w:r>
            <w:proofErr w:type="spellEnd"/>
            <w:r w:rsidRPr="00DE3730">
              <w:rPr>
                <w:rFonts w:ascii="Merriweather" w:eastAsia="Times New Roman" w:hAnsi="Merriweather" w:cs="Times New Roman"/>
                <w:color w:val="333333"/>
                <w:kern w:val="0"/>
                <w:sz w:val="26"/>
                <w:szCs w:val="26"/>
                <w14:ligatures w14:val="none"/>
              </w:rPr>
              <w:t xml:space="preserve"> </w:t>
            </w:r>
            <w:proofErr w:type="spellStart"/>
            <w:r w:rsidRPr="00DE3730">
              <w:rPr>
                <w:rFonts w:ascii="Merriweather" w:eastAsia="Times New Roman" w:hAnsi="Merriweather" w:cs="Times New Roman"/>
                <w:color w:val="333333"/>
                <w:kern w:val="0"/>
                <w:sz w:val="26"/>
                <w:szCs w:val="26"/>
                <w14:ligatures w14:val="none"/>
              </w:rPr>
              <w:t>Antonioz</w:t>
            </w:r>
            <w:proofErr w:type="spellEnd"/>
            <w:r w:rsidRPr="00DE3730">
              <w:rPr>
                <w:rFonts w:ascii="Merriweather" w:eastAsia="Times New Roman" w:hAnsi="Merriweather" w:cs="Times New Roman"/>
                <w:color w:val="333333"/>
                <w:kern w:val="0"/>
                <w:sz w:val="26"/>
                <w:szCs w:val="26"/>
                <w14:ligatures w14:val="none"/>
              </w:rPr>
              <w:t>), and </w:t>
            </w:r>
            <w:r w:rsidRPr="00DE3730">
              <w:rPr>
                <w:rFonts w:ascii="Merriweather" w:eastAsia="Times New Roman" w:hAnsi="Merriweather" w:cs="Times New Roman"/>
                <w:i/>
                <w:iCs/>
                <w:color w:val="333333"/>
                <w:kern w:val="0"/>
                <w:sz w:val="26"/>
                <w:szCs w:val="26"/>
                <w14:ligatures w14:val="none"/>
              </w:rPr>
              <w:t>Teaching Morality</w:t>
            </w:r>
            <w:r w:rsidRPr="00DE3730">
              <w:rPr>
                <w:rFonts w:ascii="Merriweather" w:eastAsia="Times New Roman" w:hAnsi="Merriweather" w:cs="Times New Roman"/>
                <w:color w:val="333333"/>
                <w:kern w:val="0"/>
                <w:sz w:val="26"/>
                <w:szCs w:val="26"/>
                <w14:ligatures w14:val="none"/>
              </w:rPr>
              <w:t>, the results of a conference he organized. Currently, he is preparing </w:t>
            </w:r>
            <w:r w:rsidRPr="00DE3730">
              <w:rPr>
                <w:rFonts w:ascii="Merriweather" w:eastAsia="Times New Roman" w:hAnsi="Merriweather" w:cs="Times New Roman"/>
                <w:i/>
                <w:iCs/>
                <w:color w:val="333333"/>
                <w:kern w:val="0"/>
                <w:sz w:val="26"/>
                <w:szCs w:val="26"/>
                <w14:ligatures w14:val="none"/>
              </w:rPr>
              <w:t>Gods’ Punishing Hands</w:t>
            </w:r>
            <w:r w:rsidRPr="00DE3730">
              <w:rPr>
                <w:rFonts w:ascii="Merriweather" w:eastAsia="Times New Roman" w:hAnsi="Merriweather" w:cs="Times New Roman"/>
                <w:color w:val="333333"/>
                <w:kern w:val="0"/>
                <w:sz w:val="26"/>
                <w:szCs w:val="26"/>
                <w14:ligatures w14:val="none"/>
              </w:rPr>
              <w:t>: </w:t>
            </w:r>
            <w:r w:rsidRPr="00DE3730">
              <w:rPr>
                <w:rFonts w:ascii="Merriweather" w:eastAsia="Times New Roman" w:hAnsi="Merriweather" w:cs="Times New Roman"/>
                <w:i/>
                <w:iCs/>
                <w:color w:val="333333"/>
                <w:kern w:val="0"/>
                <w:sz w:val="26"/>
                <w:szCs w:val="26"/>
                <w14:ligatures w14:val="none"/>
              </w:rPr>
              <w:t>The Interdependence of the Divine Will and Human Ethics in Cuneiform Literature</w:t>
            </w:r>
            <w:r w:rsidRPr="00DE3730">
              <w:rPr>
                <w:rFonts w:ascii="Merriweather" w:eastAsia="Times New Roman" w:hAnsi="Merriweather" w:cs="Times New Roman"/>
                <w:color w:val="333333"/>
                <w:kern w:val="0"/>
                <w:sz w:val="26"/>
                <w:szCs w:val="26"/>
                <w14:ligatures w14:val="none"/>
              </w:rPr>
              <w:t xml:space="preserve">, a revised version of his </w:t>
            </w:r>
            <w:proofErr w:type="spellStart"/>
            <w:r w:rsidRPr="00DE3730">
              <w:rPr>
                <w:rFonts w:ascii="Merriweather" w:eastAsia="Times New Roman" w:hAnsi="Merriweather" w:cs="Times New Roman"/>
                <w:color w:val="333333"/>
                <w:kern w:val="0"/>
                <w:sz w:val="26"/>
                <w:szCs w:val="26"/>
                <w14:ligatures w14:val="none"/>
              </w:rPr>
              <w:t>Habilitationsschrift</w:t>
            </w:r>
            <w:proofErr w:type="spellEnd"/>
            <w:r w:rsidRPr="00DE3730">
              <w:rPr>
                <w:rFonts w:ascii="Merriweather" w:eastAsia="Times New Roman" w:hAnsi="Merriweather" w:cs="Times New Roman"/>
                <w:color w:val="333333"/>
                <w:kern w:val="0"/>
                <w:sz w:val="26"/>
                <w:szCs w:val="26"/>
                <w14:ligatures w14:val="none"/>
              </w:rPr>
              <w:t>.</w:t>
            </w:r>
          </w:p>
        </w:tc>
        <w:tc>
          <w:tcPr>
            <w:tcW w:w="4252" w:type="dxa"/>
          </w:tcPr>
          <w:p w14:paraId="241291C8" w14:textId="6FE68EE2" w:rsidR="00DE3730" w:rsidRPr="00DE3730" w:rsidRDefault="00DE3730" w:rsidP="003C0EB0">
            <w:pPr>
              <w:shd w:val="clear" w:color="auto" w:fill="FFFFFF"/>
              <w:bidi/>
              <w:spacing w:after="150" w:line="465" w:lineRule="atLeast"/>
              <w:rPr>
                <w:rFonts w:ascii="Merriweather" w:eastAsia="Times New Roman" w:hAnsi="Merriweather" w:cs="Times New Roman"/>
                <w:color w:val="333333"/>
                <w:kern w:val="0"/>
                <w:sz w:val="26"/>
                <w:szCs w:val="26"/>
                <w:rtl/>
                <w:lang w:bidi="he-IL"/>
                <w14:ligatures w14:val="none"/>
              </w:rPr>
            </w:pPr>
            <w:r>
              <w:rPr>
                <w:rFonts w:ascii="Merriweather" w:eastAsia="Times New Roman" w:hAnsi="Merriweather" w:cs="Times New Roman" w:hint="cs"/>
                <w:color w:val="333333"/>
                <w:kern w:val="0"/>
                <w:sz w:val="26"/>
                <w:szCs w:val="26"/>
                <w:rtl/>
                <w:lang w:bidi="he-IL"/>
                <w14:ligatures w14:val="none"/>
              </w:rPr>
              <w:t xml:space="preserve">פרופ' </w:t>
            </w:r>
            <w:proofErr w:type="spellStart"/>
            <w:r>
              <w:rPr>
                <w:rFonts w:ascii="Merriweather" w:eastAsia="Times New Roman" w:hAnsi="Merriweather" w:cs="Times New Roman" w:hint="cs"/>
                <w:color w:val="333333"/>
                <w:kern w:val="0"/>
                <w:sz w:val="26"/>
                <w:szCs w:val="26"/>
                <w:rtl/>
                <w:lang w:bidi="he-IL"/>
                <w14:ligatures w14:val="none"/>
              </w:rPr>
              <w:t>טקיושי</w:t>
            </w:r>
            <w:proofErr w:type="spellEnd"/>
            <w:r>
              <w:rPr>
                <w:rFonts w:ascii="Merriweather" w:eastAsia="Times New Roman" w:hAnsi="Merriweather" w:cs="Times New Roman" w:hint="cs"/>
                <w:color w:val="333333"/>
                <w:kern w:val="0"/>
                <w:sz w:val="26"/>
                <w:szCs w:val="26"/>
                <w:rtl/>
                <w:lang w:bidi="he-IL"/>
                <w14:ligatures w14:val="none"/>
              </w:rPr>
              <w:t xml:space="preserve"> מ' </w:t>
            </w:r>
            <w:proofErr w:type="spellStart"/>
            <w:r>
              <w:rPr>
                <w:rFonts w:ascii="Merriweather" w:eastAsia="Times New Roman" w:hAnsi="Merriweather" w:cs="Times New Roman" w:hint="cs"/>
                <w:color w:val="333333"/>
                <w:kern w:val="0"/>
                <w:sz w:val="26"/>
                <w:szCs w:val="26"/>
                <w:rtl/>
                <w:lang w:bidi="he-IL"/>
                <w14:ligatures w14:val="none"/>
              </w:rPr>
              <w:t>אושימ</w:t>
            </w:r>
            <w:r w:rsidR="003C0EB0">
              <w:rPr>
                <w:rFonts w:ascii="Merriweather" w:eastAsia="Times New Roman" w:hAnsi="Merriweather" w:cs="Times New Roman" w:hint="cs"/>
                <w:color w:val="333333"/>
                <w:kern w:val="0"/>
                <w:sz w:val="26"/>
                <w:szCs w:val="26"/>
                <w:rtl/>
                <w:lang w:bidi="he-IL"/>
                <w14:ligatures w14:val="none"/>
              </w:rPr>
              <w:t>ה</w:t>
            </w:r>
            <w:proofErr w:type="spellEnd"/>
            <w:r w:rsidR="003C0EB0">
              <w:rPr>
                <w:rFonts w:ascii="Merriweather" w:eastAsia="Times New Roman" w:hAnsi="Merriweather" w:cs="Times New Roman" w:hint="cs"/>
                <w:color w:val="333333"/>
                <w:kern w:val="0"/>
                <w:sz w:val="26"/>
                <w:szCs w:val="26"/>
                <w:rtl/>
                <w:lang w:bidi="he-IL"/>
                <w14:ligatures w14:val="none"/>
              </w:rPr>
              <w:t xml:space="preserve"> הוא פרופסור חבר</w:t>
            </w:r>
            <w:r>
              <w:rPr>
                <w:rFonts w:ascii="Merriweather" w:eastAsia="Times New Roman" w:hAnsi="Merriweather" w:cs="Times New Roman" w:hint="cs"/>
                <w:color w:val="333333"/>
                <w:kern w:val="0"/>
                <w:sz w:val="26"/>
                <w:szCs w:val="26"/>
                <w:rtl/>
                <w:lang w:bidi="he-IL"/>
                <w14:ligatures w14:val="none"/>
              </w:rPr>
              <w:t xml:space="preserve"> במחלקה לבלשנות </w:t>
            </w:r>
            <w:proofErr w:type="spellStart"/>
            <w:r>
              <w:rPr>
                <w:rFonts w:ascii="Merriweather" w:eastAsia="Times New Roman" w:hAnsi="Merriweather" w:cs="Times New Roman" w:hint="cs"/>
                <w:color w:val="333333"/>
                <w:kern w:val="0"/>
                <w:sz w:val="26"/>
                <w:szCs w:val="26"/>
                <w:rtl/>
                <w:lang w:bidi="he-IL"/>
                <w14:ligatures w14:val="none"/>
              </w:rPr>
              <w:t>ולפילולגיה</w:t>
            </w:r>
            <w:proofErr w:type="spellEnd"/>
            <w:r>
              <w:rPr>
                <w:rFonts w:ascii="Merriweather" w:eastAsia="Times New Roman" w:hAnsi="Merriweather" w:cs="Times New Roman" w:hint="cs"/>
                <w:color w:val="333333"/>
                <w:kern w:val="0"/>
                <w:sz w:val="26"/>
                <w:szCs w:val="26"/>
                <w:rtl/>
                <w:lang w:bidi="he-IL"/>
                <w14:ligatures w14:val="none"/>
              </w:rPr>
              <w:t xml:space="preserve"> באוניברסיטת אופסלה ב</w:t>
            </w:r>
            <w:r w:rsidR="003C0EB0">
              <w:rPr>
                <w:rFonts w:ascii="Merriweather" w:eastAsia="Times New Roman" w:hAnsi="Merriweather" w:cs="Times New Roman" w:hint="cs"/>
                <w:color w:val="333333"/>
                <w:kern w:val="0"/>
                <w:sz w:val="26"/>
                <w:szCs w:val="26"/>
                <w:rtl/>
                <w:lang w:bidi="he-IL"/>
                <w14:ligatures w14:val="none"/>
              </w:rPr>
              <w:t>שבדיה ועמית מחקר במחלקה ללימודי העת העתיקה</w:t>
            </w:r>
            <w:r>
              <w:rPr>
                <w:rFonts w:ascii="Merriweather" w:eastAsia="Times New Roman" w:hAnsi="Merriweather" w:cs="Times New Roman" w:hint="cs"/>
                <w:color w:val="333333"/>
                <w:kern w:val="0"/>
                <w:sz w:val="26"/>
                <w:szCs w:val="26"/>
                <w:rtl/>
                <w:lang w:bidi="he-IL"/>
                <w14:ligatures w14:val="none"/>
              </w:rPr>
              <w:t xml:space="preserve"> באוניברסיטת </w:t>
            </w:r>
            <w:proofErr w:type="spellStart"/>
            <w:r>
              <w:rPr>
                <w:rFonts w:ascii="Merriweather" w:eastAsia="Times New Roman" w:hAnsi="Merriweather" w:cs="Times New Roman" w:hint="cs"/>
                <w:color w:val="333333"/>
                <w:kern w:val="0"/>
                <w:sz w:val="26"/>
                <w:szCs w:val="26"/>
                <w:rtl/>
                <w:lang w:bidi="he-IL"/>
                <w14:ligatures w14:val="none"/>
              </w:rPr>
              <w:t>סטלנבוש</w:t>
            </w:r>
            <w:proofErr w:type="spellEnd"/>
            <w:r>
              <w:rPr>
                <w:rFonts w:ascii="Merriweather" w:eastAsia="Times New Roman" w:hAnsi="Merriweather" w:cs="Times New Roman" w:hint="cs"/>
                <w:color w:val="333333"/>
                <w:kern w:val="0"/>
                <w:sz w:val="26"/>
                <w:szCs w:val="26"/>
                <w:rtl/>
                <w:lang w:bidi="he-IL"/>
                <w14:ligatures w14:val="none"/>
              </w:rPr>
              <w:t xml:space="preserve"> בדרום אפריקה. הוא בעל תואר דוקטור באשורולוגיה מהאוניברסיטה העברית בירושלים ותואר </w:t>
            </w:r>
            <w:proofErr w:type="spellStart"/>
            <w:r w:rsidR="005A57A3">
              <w:rPr>
                <w:rFonts w:ascii="Merriweather" w:eastAsia="Times New Roman" w:hAnsi="Merriweather" w:cs="Times New Roman" w:hint="cs"/>
                <w:color w:val="333333"/>
                <w:kern w:val="0"/>
                <w:sz w:val="26"/>
                <w:szCs w:val="26"/>
                <w:rtl/>
                <w:lang w:bidi="he-IL"/>
                <w14:ligatures w14:val="none"/>
              </w:rPr>
              <w:t>הביליטציה</w:t>
            </w:r>
            <w:proofErr w:type="spellEnd"/>
            <w:r w:rsidR="005A57A3">
              <w:rPr>
                <w:rFonts w:ascii="Merriweather" w:eastAsia="Times New Roman" w:hAnsi="Merriweather" w:cs="Times New Roman" w:hint="cs"/>
                <w:color w:val="333333"/>
                <w:kern w:val="0"/>
                <w:sz w:val="26"/>
                <w:szCs w:val="26"/>
                <w:rtl/>
                <w:lang w:bidi="he-IL"/>
                <w14:ligatures w14:val="none"/>
              </w:rPr>
              <w:t xml:space="preserve"> בלימודי המזרח הקדום מאוניברסיטת לייפציג. הוא מתמחה בטקסטים דתיים שומריים ואכדיים, בספרות החוכמה מהמזרח הקדום, ובתוך כך בספרות החוכמה במקרא, ובאיקונוגרפיה של מסופוטמיה הקדומה. פרופ' </w:t>
            </w:r>
            <w:proofErr w:type="spellStart"/>
            <w:r w:rsidR="005A57A3">
              <w:rPr>
                <w:rFonts w:ascii="Merriweather" w:eastAsia="Times New Roman" w:hAnsi="Merriweather" w:cs="Times New Roman" w:hint="cs"/>
                <w:color w:val="333333"/>
                <w:kern w:val="0"/>
                <w:sz w:val="26"/>
                <w:szCs w:val="26"/>
                <w:rtl/>
                <w:lang w:bidi="he-IL"/>
                <w14:ligatures w14:val="none"/>
              </w:rPr>
              <w:t>אושימה</w:t>
            </w:r>
            <w:proofErr w:type="spellEnd"/>
            <w:r w:rsidR="005A57A3">
              <w:rPr>
                <w:rFonts w:ascii="Merriweather" w:eastAsia="Times New Roman" w:hAnsi="Merriweather" w:cs="Times New Roman" w:hint="cs"/>
                <w:color w:val="333333"/>
                <w:kern w:val="0"/>
                <w:sz w:val="26"/>
                <w:szCs w:val="26"/>
                <w:rtl/>
                <w:lang w:bidi="he-IL"/>
                <w14:ligatures w14:val="none"/>
              </w:rPr>
              <w:t xml:space="preserve"> הוא מחברם של כמה ספרים העוסקים ב</w:t>
            </w:r>
            <w:r w:rsidR="003C0EB0">
              <w:rPr>
                <w:rFonts w:ascii="Merriweather" w:eastAsia="Times New Roman" w:hAnsi="Merriweather" w:cs="Times New Roman" w:hint="cs"/>
                <w:color w:val="333333"/>
                <w:kern w:val="0"/>
                <w:sz w:val="26"/>
                <w:szCs w:val="26"/>
                <w:rtl/>
                <w:lang w:bidi="he-IL"/>
                <w14:ligatures w14:val="none"/>
              </w:rPr>
              <w:t xml:space="preserve">טקסטים הכתובים </w:t>
            </w:r>
            <w:r w:rsidR="005A57A3">
              <w:rPr>
                <w:rFonts w:ascii="Merriweather" w:eastAsia="Times New Roman" w:hAnsi="Merriweather" w:cs="Times New Roman" w:hint="cs"/>
                <w:color w:val="333333"/>
                <w:kern w:val="0"/>
                <w:sz w:val="26"/>
                <w:szCs w:val="26"/>
                <w:rtl/>
                <w:lang w:bidi="he-IL"/>
                <w14:ligatures w14:val="none"/>
              </w:rPr>
              <w:t>כתב יתדות ובטקסטים דתיים מן המזרח הקדום.</w:t>
            </w:r>
          </w:p>
        </w:tc>
      </w:tr>
      <w:tr w:rsidR="00DE3730" w:rsidRPr="00DE3730" w14:paraId="46A3F88A" w14:textId="776F6B7D" w:rsidTr="00DE3730">
        <w:tc>
          <w:tcPr>
            <w:tcW w:w="5098" w:type="dxa"/>
          </w:tcPr>
          <w:p w14:paraId="1D79043A" w14:textId="77777777" w:rsidR="00DE3730" w:rsidRPr="00DE3730" w:rsidRDefault="00DE3730" w:rsidP="00A93653">
            <w:pPr>
              <w:shd w:val="clear" w:color="auto" w:fill="FFFFFF"/>
              <w:bidi/>
              <w:spacing w:after="150"/>
              <w:jc w:val="right"/>
              <w:rPr>
                <w:rFonts w:ascii="SBL Hebrew" w:eastAsia="Times New Roman" w:hAnsi="SBL Hebrew" w:cs="SBL Hebrew"/>
                <w:kern w:val="0"/>
                <w:sz w:val="21"/>
                <w:szCs w:val="21"/>
                <w14:ligatures w14:val="none"/>
              </w:rPr>
            </w:pPr>
            <w:r w:rsidRPr="00DE3730">
              <w:rPr>
                <w:rFonts w:ascii="SBL Hebrew" w:eastAsia="Times New Roman" w:hAnsi="SBL Hebrew" w:cs="SBL Hebrew"/>
                <w:kern w:val="0"/>
                <w:sz w:val="21"/>
                <w:szCs w:val="21"/>
                <w14:ligatures w14:val="none"/>
              </w:rPr>
              <w:t>Last Updated</w:t>
            </w:r>
          </w:p>
        </w:tc>
        <w:tc>
          <w:tcPr>
            <w:tcW w:w="4252" w:type="dxa"/>
          </w:tcPr>
          <w:p w14:paraId="087B7F58" w14:textId="77777777" w:rsidR="00DE3730" w:rsidRPr="00DE3730" w:rsidRDefault="00DE3730" w:rsidP="00A93653">
            <w:pPr>
              <w:shd w:val="clear" w:color="auto" w:fill="FFFFFF"/>
              <w:bidi/>
              <w:spacing w:after="150"/>
              <w:jc w:val="right"/>
              <w:rPr>
                <w:rFonts w:ascii="SBL Hebrew" w:eastAsia="Times New Roman" w:hAnsi="SBL Hebrew" w:cs="SBL Hebrew"/>
                <w:kern w:val="0"/>
                <w:sz w:val="21"/>
                <w:szCs w:val="21"/>
                <w14:ligatures w14:val="none"/>
              </w:rPr>
            </w:pPr>
          </w:p>
        </w:tc>
      </w:tr>
      <w:tr w:rsidR="00DE3730" w:rsidRPr="00DE3730" w14:paraId="7F3F8E1B" w14:textId="04D0F9DC" w:rsidTr="00DE3730">
        <w:tc>
          <w:tcPr>
            <w:tcW w:w="5098" w:type="dxa"/>
          </w:tcPr>
          <w:p w14:paraId="1B82AD50" w14:textId="77777777" w:rsidR="00DE3730" w:rsidRPr="00DE3730" w:rsidRDefault="00DE3730" w:rsidP="00A93653">
            <w:pPr>
              <w:shd w:val="clear" w:color="auto" w:fill="FFFFFF"/>
              <w:bidi/>
              <w:spacing w:after="150"/>
              <w:jc w:val="right"/>
              <w:rPr>
                <w:rFonts w:ascii="SBL Hebrew" w:eastAsia="Times New Roman" w:hAnsi="SBL Hebrew" w:cs="SBL Hebrew"/>
                <w:kern w:val="0"/>
                <w:sz w:val="21"/>
                <w:szCs w:val="21"/>
                <w:rtl/>
                <w14:ligatures w14:val="none"/>
              </w:rPr>
            </w:pPr>
            <w:r w:rsidRPr="00DE3730">
              <w:rPr>
                <w:rFonts w:ascii="SBL Hebrew" w:eastAsia="Times New Roman" w:hAnsi="SBL Hebrew" w:cs="SBL Hebrew"/>
                <w:kern w:val="0"/>
                <w:sz w:val="21"/>
                <w:szCs w:val="21"/>
                <w14:ligatures w14:val="none"/>
              </w:rPr>
              <w:t>November 2, 2022</w:t>
            </w:r>
          </w:p>
        </w:tc>
        <w:tc>
          <w:tcPr>
            <w:tcW w:w="4252" w:type="dxa"/>
          </w:tcPr>
          <w:p w14:paraId="600E2AD0" w14:textId="77777777" w:rsidR="00DE3730" w:rsidRPr="00DE3730" w:rsidRDefault="00DE3730" w:rsidP="00A93653">
            <w:pPr>
              <w:shd w:val="clear" w:color="auto" w:fill="FFFFFF"/>
              <w:bidi/>
              <w:spacing w:after="150"/>
              <w:jc w:val="right"/>
              <w:rPr>
                <w:rFonts w:ascii="SBL Hebrew" w:eastAsia="Times New Roman" w:hAnsi="SBL Hebrew" w:cs="SBL Hebrew"/>
                <w:kern w:val="0"/>
                <w:sz w:val="21"/>
                <w:szCs w:val="21"/>
                <w14:ligatures w14:val="none"/>
              </w:rPr>
            </w:pPr>
          </w:p>
        </w:tc>
      </w:tr>
    </w:tbl>
    <w:p w14:paraId="29516A10" w14:textId="77777777" w:rsidR="00B26DFF" w:rsidRDefault="00B26DFF" w:rsidP="00DE3730"/>
    <w:sectPr w:rsidR="00B26DF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na.burganski@gmail.com" w:date="2024-10-13T00:51:00Z" w:initials="l">
    <w:p w14:paraId="508303C3" w14:textId="3DD09839" w:rsidR="00970FD9" w:rsidRDefault="00970FD9">
      <w:pPr>
        <w:pStyle w:val="af2"/>
        <w:rPr>
          <w:rFonts w:hint="cs"/>
          <w:lang w:bidi="he-IL"/>
        </w:rPr>
      </w:pPr>
      <w:r>
        <w:rPr>
          <w:rStyle w:val="af1"/>
        </w:rPr>
        <w:annotationRef/>
      </w:r>
      <w:r>
        <w:rPr>
          <w:rFonts w:hint="cs"/>
          <w:rtl/>
          <w:lang w:bidi="he-IL"/>
        </w:rPr>
        <w:t>הוספתי כאן הערה כדי לציין את מקור הציטוט. מספרי ההערות שאחר כך שונו בהתאם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303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variable"/>
    <w:sig w:usb0="00000001" w:usb1="00000002" w:usb2="00000000" w:usb3="00000000" w:csb0="00000197" w:csb1="00000000"/>
  </w:font>
  <w:font w:name="Cambria">
    <w:panose1 w:val="02040503050406030204"/>
    <w:charset w:val="00"/>
    <w:family w:val="roman"/>
    <w:pitch w:val="variable"/>
    <w:sig w:usb0="E00002FF" w:usb1="400004FF" w:usb2="00000000" w:usb3="00000000" w:csb0="0000019F" w:csb1="00000000"/>
  </w:font>
  <w:font w:name="SBL Hebrew">
    <w:altName w:val="Times New Roman"/>
    <w:charset w:val="00"/>
    <w:family w:val="auto"/>
    <w:pitch w:val="variable"/>
    <w:sig w:usb0="00000000" w:usb1="4000204A"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4BAC"/>
    <w:multiLevelType w:val="multilevel"/>
    <w:tmpl w:val="80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46C00"/>
    <w:multiLevelType w:val="multilevel"/>
    <w:tmpl w:val="FCDE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96"/>
    <w:rsid w:val="000278CE"/>
    <w:rsid w:val="00073CD9"/>
    <w:rsid w:val="00085757"/>
    <w:rsid w:val="000A53C5"/>
    <w:rsid w:val="00110C24"/>
    <w:rsid w:val="001223B7"/>
    <w:rsid w:val="00181709"/>
    <w:rsid w:val="00213F4D"/>
    <w:rsid w:val="002165A0"/>
    <w:rsid w:val="002D6A09"/>
    <w:rsid w:val="00337A6C"/>
    <w:rsid w:val="00366BFD"/>
    <w:rsid w:val="003744BC"/>
    <w:rsid w:val="00381847"/>
    <w:rsid w:val="003C0EB0"/>
    <w:rsid w:val="003D0B8F"/>
    <w:rsid w:val="003F05BA"/>
    <w:rsid w:val="004164A2"/>
    <w:rsid w:val="00475EED"/>
    <w:rsid w:val="00487A8C"/>
    <w:rsid w:val="0049430B"/>
    <w:rsid w:val="00503A80"/>
    <w:rsid w:val="00542B51"/>
    <w:rsid w:val="005A57A3"/>
    <w:rsid w:val="005B22B1"/>
    <w:rsid w:val="005D136F"/>
    <w:rsid w:val="006170A3"/>
    <w:rsid w:val="006226F0"/>
    <w:rsid w:val="00626444"/>
    <w:rsid w:val="006335AC"/>
    <w:rsid w:val="00646B32"/>
    <w:rsid w:val="006A3C9A"/>
    <w:rsid w:val="006F4D56"/>
    <w:rsid w:val="00700844"/>
    <w:rsid w:val="00724561"/>
    <w:rsid w:val="00746B4E"/>
    <w:rsid w:val="0076143A"/>
    <w:rsid w:val="00770FDA"/>
    <w:rsid w:val="007B17CC"/>
    <w:rsid w:val="007D710B"/>
    <w:rsid w:val="008020C6"/>
    <w:rsid w:val="00807EBB"/>
    <w:rsid w:val="0083639C"/>
    <w:rsid w:val="00880D42"/>
    <w:rsid w:val="0089088F"/>
    <w:rsid w:val="008C4E23"/>
    <w:rsid w:val="008E23DC"/>
    <w:rsid w:val="008F7633"/>
    <w:rsid w:val="00970FD9"/>
    <w:rsid w:val="00983B5C"/>
    <w:rsid w:val="009C03DB"/>
    <w:rsid w:val="009D25B4"/>
    <w:rsid w:val="009F7F63"/>
    <w:rsid w:val="00A1443C"/>
    <w:rsid w:val="00A23B99"/>
    <w:rsid w:val="00A33919"/>
    <w:rsid w:val="00A35F7D"/>
    <w:rsid w:val="00A564DA"/>
    <w:rsid w:val="00A63A96"/>
    <w:rsid w:val="00A86942"/>
    <w:rsid w:val="00A93653"/>
    <w:rsid w:val="00A93A42"/>
    <w:rsid w:val="00AF2046"/>
    <w:rsid w:val="00B26DFF"/>
    <w:rsid w:val="00B65C15"/>
    <w:rsid w:val="00B67956"/>
    <w:rsid w:val="00B87383"/>
    <w:rsid w:val="00B95F58"/>
    <w:rsid w:val="00BA66FC"/>
    <w:rsid w:val="00BB270E"/>
    <w:rsid w:val="00C7076D"/>
    <w:rsid w:val="00CA42D0"/>
    <w:rsid w:val="00CA50CA"/>
    <w:rsid w:val="00D4289C"/>
    <w:rsid w:val="00D46D28"/>
    <w:rsid w:val="00D80AD8"/>
    <w:rsid w:val="00D810B9"/>
    <w:rsid w:val="00D93BBF"/>
    <w:rsid w:val="00DC3596"/>
    <w:rsid w:val="00DE3730"/>
    <w:rsid w:val="00E04BAF"/>
    <w:rsid w:val="00E844DC"/>
    <w:rsid w:val="00EB1ED2"/>
    <w:rsid w:val="00ED0481"/>
    <w:rsid w:val="00ED3E79"/>
    <w:rsid w:val="00F8627A"/>
    <w:rsid w:val="00F86AFD"/>
    <w:rsid w:val="00FB243C"/>
    <w:rsid w:val="00FF3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320F"/>
  <w15:chartTrackingRefBased/>
  <w15:docId w15:val="{995F6F56-4194-465B-B48F-3BB83553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3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A63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A63A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3A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3A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3A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3A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3A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3A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63A9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A63A9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A63A9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A63A96"/>
    <w:rPr>
      <w:rFonts w:eastAsiaTheme="majorEastAsia" w:cstheme="majorBidi"/>
      <w:i/>
      <w:iCs/>
      <w:color w:val="0F4761" w:themeColor="accent1" w:themeShade="BF"/>
    </w:rPr>
  </w:style>
  <w:style w:type="character" w:customStyle="1" w:styleId="50">
    <w:name w:val="כותרת 5 תו"/>
    <w:basedOn w:val="a0"/>
    <w:link w:val="5"/>
    <w:uiPriority w:val="9"/>
    <w:semiHidden/>
    <w:rsid w:val="00A63A96"/>
    <w:rPr>
      <w:rFonts w:eastAsiaTheme="majorEastAsia" w:cstheme="majorBidi"/>
      <w:color w:val="0F4761" w:themeColor="accent1" w:themeShade="BF"/>
    </w:rPr>
  </w:style>
  <w:style w:type="character" w:customStyle="1" w:styleId="60">
    <w:name w:val="כותרת 6 תו"/>
    <w:basedOn w:val="a0"/>
    <w:link w:val="6"/>
    <w:uiPriority w:val="9"/>
    <w:semiHidden/>
    <w:rsid w:val="00A63A96"/>
    <w:rPr>
      <w:rFonts w:eastAsiaTheme="majorEastAsia" w:cstheme="majorBidi"/>
      <w:i/>
      <w:iCs/>
      <w:color w:val="595959" w:themeColor="text1" w:themeTint="A6"/>
    </w:rPr>
  </w:style>
  <w:style w:type="character" w:customStyle="1" w:styleId="70">
    <w:name w:val="כותרת 7 תו"/>
    <w:basedOn w:val="a0"/>
    <w:link w:val="7"/>
    <w:uiPriority w:val="9"/>
    <w:semiHidden/>
    <w:rsid w:val="00A63A96"/>
    <w:rPr>
      <w:rFonts w:eastAsiaTheme="majorEastAsia" w:cstheme="majorBidi"/>
      <w:color w:val="595959" w:themeColor="text1" w:themeTint="A6"/>
    </w:rPr>
  </w:style>
  <w:style w:type="character" w:customStyle="1" w:styleId="80">
    <w:name w:val="כותרת 8 תו"/>
    <w:basedOn w:val="a0"/>
    <w:link w:val="8"/>
    <w:uiPriority w:val="9"/>
    <w:semiHidden/>
    <w:rsid w:val="00A63A96"/>
    <w:rPr>
      <w:rFonts w:eastAsiaTheme="majorEastAsia" w:cstheme="majorBidi"/>
      <w:i/>
      <w:iCs/>
      <w:color w:val="272727" w:themeColor="text1" w:themeTint="D8"/>
    </w:rPr>
  </w:style>
  <w:style w:type="character" w:customStyle="1" w:styleId="90">
    <w:name w:val="כותרת 9 תו"/>
    <w:basedOn w:val="a0"/>
    <w:link w:val="9"/>
    <w:uiPriority w:val="9"/>
    <w:semiHidden/>
    <w:rsid w:val="00A63A96"/>
    <w:rPr>
      <w:rFonts w:eastAsiaTheme="majorEastAsia" w:cstheme="majorBidi"/>
      <w:color w:val="272727" w:themeColor="text1" w:themeTint="D8"/>
    </w:rPr>
  </w:style>
  <w:style w:type="paragraph" w:styleId="a3">
    <w:name w:val="Title"/>
    <w:basedOn w:val="a"/>
    <w:next w:val="a"/>
    <w:link w:val="a4"/>
    <w:uiPriority w:val="10"/>
    <w:qFormat/>
    <w:rsid w:val="00A63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63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A9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A63A9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63A96"/>
    <w:pPr>
      <w:spacing w:before="160"/>
      <w:jc w:val="center"/>
    </w:pPr>
    <w:rPr>
      <w:i/>
      <w:iCs/>
      <w:color w:val="404040" w:themeColor="text1" w:themeTint="BF"/>
    </w:rPr>
  </w:style>
  <w:style w:type="character" w:customStyle="1" w:styleId="a8">
    <w:name w:val="ציטוט תו"/>
    <w:basedOn w:val="a0"/>
    <w:link w:val="a7"/>
    <w:uiPriority w:val="29"/>
    <w:rsid w:val="00A63A96"/>
    <w:rPr>
      <w:i/>
      <w:iCs/>
      <w:color w:val="404040" w:themeColor="text1" w:themeTint="BF"/>
    </w:rPr>
  </w:style>
  <w:style w:type="paragraph" w:styleId="a9">
    <w:name w:val="List Paragraph"/>
    <w:basedOn w:val="a"/>
    <w:uiPriority w:val="34"/>
    <w:qFormat/>
    <w:rsid w:val="00A63A96"/>
    <w:pPr>
      <w:ind w:left="720"/>
      <w:contextualSpacing/>
    </w:pPr>
  </w:style>
  <w:style w:type="character" w:styleId="aa">
    <w:name w:val="Intense Emphasis"/>
    <w:basedOn w:val="a0"/>
    <w:uiPriority w:val="21"/>
    <w:qFormat/>
    <w:rsid w:val="00A63A96"/>
    <w:rPr>
      <w:i/>
      <w:iCs/>
      <w:color w:val="0F4761" w:themeColor="accent1" w:themeShade="BF"/>
    </w:rPr>
  </w:style>
  <w:style w:type="paragraph" w:styleId="ab">
    <w:name w:val="Intense Quote"/>
    <w:basedOn w:val="a"/>
    <w:next w:val="a"/>
    <w:link w:val="ac"/>
    <w:uiPriority w:val="30"/>
    <w:qFormat/>
    <w:rsid w:val="00A63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A63A96"/>
    <w:rPr>
      <w:i/>
      <w:iCs/>
      <w:color w:val="0F4761" w:themeColor="accent1" w:themeShade="BF"/>
    </w:rPr>
  </w:style>
  <w:style w:type="character" w:styleId="ad">
    <w:name w:val="Intense Reference"/>
    <w:basedOn w:val="a0"/>
    <w:uiPriority w:val="32"/>
    <w:qFormat/>
    <w:rsid w:val="00A63A96"/>
    <w:rPr>
      <w:b/>
      <w:bCs/>
      <w:smallCaps/>
      <w:color w:val="0F4761" w:themeColor="accent1" w:themeShade="BF"/>
      <w:spacing w:val="5"/>
    </w:rPr>
  </w:style>
  <w:style w:type="paragraph" w:styleId="NormalWeb">
    <w:name w:val="Normal (Web)"/>
    <w:basedOn w:val="a"/>
    <w:uiPriority w:val="99"/>
    <w:semiHidden/>
    <w:unhideWhenUsed/>
    <w:rsid w:val="00A63A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e">
    <w:name w:val="Strong"/>
    <w:basedOn w:val="a0"/>
    <w:uiPriority w:val="22"/>
    <w:qFormat/>
    <w:rsid w:val="00A63A96"/>
    <w:rPr>
      <w:b/>
      <w:bCs/>
    </w:rPr>
  </w:style>
  <w:style w:type="character" w:styleId="af">
    <w:name w:val="Emphasis"/>
    <w:basedOn w:val="a0"/>
    <w:uiPriority w:val="20"/>
    <w:qFormat/>
    <w:rsid w:val="00A63A96"/>
    <w:rPr>
      <w:i/>
      <w:iCs/>
    </w:rPr>
  </w:style>
  <w:style w:type="paragraph" w:customStyle="1" w:styleId="small-sorce">
    <w:name w:val="small-sorce"/>
    <w:basedOn w:val="a"/>
    <w:rsid w:val="00A63A9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a0"/>
    <w:uiPriority w:val="99"/>
    <w:unhideWhenUsed/>
    <w:rsid w:val="00A63A96"/>
    <w:rPr>
      <w:color w:val="0000FF"/>
      <w:u w:val="single"/>
    </w:rPr>
  </w:style>
  <w:style w:type="paragraph" w:customStyle="1" w:styleId="name-big">
    <w:name w:val="name-big"/>
    <w:basedOn w:val="a"/>
    <w:rsid w:val="00A63A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a"/>
    <w:rsid w:val="00A63A9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a"/>
    <w:rsid w:val="00A63A96"/>
    <w:pPr>
      <w:spacing w:before="100" w:beforeAutospacing="1" w:after="100" w:afterAutospacing="1" w:line="240" w:lineRule="auto"/>
    </w:pPr>
    <w:rPr>
      <w:rFonts w:ascii="Times New Roman" w:eastAsia="Times New Roman" w:hAnsi="Times New Roman" w:cs="Times New Roman"/>
      <w:kern w:val="0"/>
      <w14:ligatures w14:val="none"/>
    </w:rPr>
  </w:style>
  <w:style w:type="table" w:styleId="af0">
    <w:name w:val="Table Grid"/>
    <w:basedOn w:val="a1"/>
    <w:uiPriority w:val="39"/>
    <w:rsid w:val="00DE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970FD9"/>
    <w:rPr>
      <w:sz w:val="16"/>
      <w:szCs w:val="16"/>
    </w:rPr>
  </w:style>
  <w:style w:type="paragraph" w:styleId="af2">
    <w:name w:val="annotation text"/>
    <w:basedOn w:val="a"/>
    <w:link w:val="af3"/>
    <w:uiPriority w:val="99"/>
    <w:semiHidden/>
    <w:unhideWhenUsed/>
    <w:rsid w:val="00970FD9"/>
    <w:pPr>
      <w:spacing w:line="240" w:lineRule="auto"/>
    </w:pPr>
    <w:rPr>
      <w:sz w:val="20"/>
      <w:szCs w:val="20"/>
    </w:rPr>
  </w:style>
  <w:style w:type="character" w:customStyle="1" w:styleId="af3">
    <w:name w:val="טקסט הערה תו"/>
    <w:basedOn w:val="a0"/>
    <w:link w:val="af2"/>
    <w:uiPriority w:val="99"/>
    <w:semiHidden/>
    <w:rsid w:val="00970FD9"/>
    <w:rPr>
      <w:sz w:val="20"/>
      <w:szCs w:val="20"/>
    </w:rPr>
  </w:style>
  <w:style w:type="paragraph" w:styleId="af4">
    <w:name w:val="annotation subject"/>
    <w:basedOn w:val="af2"/>
    <w:next w:val="af2"/>
    <w:link w:val="af5"/>
    <w:uiPriority w:val="99"/>
    <w:semiHidden/>
    <w:unhideWhenUsed/>
    <w:rsid w:val="00970FD9"/>
    <w:rPr>
      <w:b/>
      <w:bCs/>
    </w:rPr>
  </w:style>
  <w:style w:type="character" w:customStyle="1" w:styleId="af5">
    <w:name w:val="נושא הערה תו"/>
    <w:basedOn w:val="af3"/>
    <w:link w:val="af4"/>
    <w:uiPriority w:val="99"/>
    <w:semiHidden/>
    <w:rsid w:val="00970FD9"/>
    <w:rPr>
      <w:b/>
      <w:bCs/>
      <w:sz w:val="20"/>
      <w:szCs w:val="20"/>
    </w:rPr>
  </w:style>
  <w:style w:type="paragraph" w:styleId="af6">
    <w:name w:val="Balloon Text"/>
    <w:basedOn w:val="a"/>
    <w:link w:val="af7"/>
    <w:uiPriority w:val="99"/>
    <w:semiHidden/>
    <w:unhideWhenUsed/>
    <w:rsid w:val="00970FD9"/>
    <w:pPr>
      <w:spacing w:after="0" w:line="240" w:lineRule="auto"/>
    </w:pPr>
    <w:rPr>
      <w:rFonts w:ascii="Tahoma" w:hAnsi="Tahoma" w:cs="Tahoma"/>
      <w:sz w:val="18"/>
      <w:szCs w:val="18"/>
    </w:rPr>
  </w:style>
  <w:style w:type="character" w:customStyle="1" w:styleId="af7">
    <w:name w:val="טקסט בלונים תו"/>
    <w:basedOn w:val="a0"/>
    <w:link w:val="af6"/>
    <w:uiPriority w:val="99"/>
    <w:semiHidden/>
    <w:rsid w:val="00970FD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842667">
      <w:bodyDiv w:val="1"/>
      <w:marLeft w:val="0"/>
      <w:marRight w:val="0"/>
      <w:marTop w:val="0"/>
      <w:marBottom w:val="0"/>
      <w:divBdr>
        <w:top w:val="none" w:sz="0" w:space="0" w:color="auto"/>
        <w:left w:val="none" w:sz="0" w:space="0" w:color="auto"/>
        <w:bottom w:val="none" w:sz="0" w:space="0" w:color="auto"/>
        <w:right w:val="none" w:sz="0" w:space="0" w:color="auto"/>
      </w:divBdr>
      <w:divsChild>
        <w:div w:id="1536187944">
          <w:marLeft w:val="0"/>
          <w:marRight w:val="0"/>
          <w:marTop w:val="0"/>
          <w:marBottom w:val="0"/>
          <w:divBdr>
            <w:top w:val="none" w:sz="0" w:space="0" w:color="auto"/>
            <w:left w:val="none" w:sz="0" w:space="0" w:color="auto"/>
            <w:bottom w:val="none" w:sz="0" w:space="0" w:color="auto"/>
            <w:right w:val="none" w:sz="0" w:space="0" w:color="auto"/>
          </w:divBdr>
          <w:divsChild>
            <w:div w:id="2038266288">
              <w:marLeft w:val="0"/>
              <w:marRight w:val="0"/>
              <w:marTop w:val="0"/>
              <w:marBottom w:val="0"/>
              <w:divBdr>
                <w:top w:val="none" w:sz="0" w:space="0" w:color="auto"/>
                <w:left w:val="none" w:sz="0" w:space="0" w:color="auto"/>
                <w:bottom w:val="none" w:sz="0" w:space="0" w:color="auto"/>
                <w:right w:val="none" w:sz="0" w:space="0" w:color="auto"/>
              </w:divBdr>
            </w:div>
            <w:div w:id="1895968270">
              <w:marLeft w:val="0"/>
              <w:marRight w:val="150"/>
              <w:marTop w:val="0"/>
              <w:marBottom w:val="0"/>
              <w:divBdr>
                <w:top w:val="none" w:sz="0" w:space="0" w:color="auto"/>
                <w:left w:val="none" w:sz="0" w:space="0" w:color="auto"/>
                <w:bottom w:val="none" w:sz="0" w:space="0" w:color="auto"/>
                <w:right w:val="none" w:sz="0" w:space="0" w:color="auto"/>
              </w:divBdr>
            </w:div>
            <w:div w:id="1326544753">
              <w:marLeft w:val="-1950"/>
              <w:marRight w:val="-1950"/>
              <w:marTop w:val="0"/>
              <w:marBottom w:val="0"/>
              <w:divBdr>
                <w:top w:val="none" w:sz="0" w:space="0" w:color="auto"/>
                <w:left w:val="none" w:sz="0" w:space="0" w:color="auto"/>
                <w:bottom w:val="none" w:sz="0" w:space="0" w:color="auto"/>
                <w:right w:val="none" w:sz="0" w:space="0" w:color="auto"/>
              </w:divBdr>
              <w:divsChild>
                <w:div w:id="1781604222">
                  <w:marLeft w:val="300"/>
                  <w:marRight w:val="0"/>
                  <w:marTop w:val="0"/>
                  <w:marBottom w:val="0"/>
                  <w:divBdr>
                    <w:top w:val="none" w:sz="0" w:space="0" w:color="auto"/>
                    <w:left w:val="none" w:sz="0" w:space="0" w:color="auto"/>
                    <w:bottom w:val="none" w:sz="0" w:space="0" w:color="auto"/>
                    <w:right w:val="none" w:sz="0" w:space="0" w:color="auto"/>
                  </w:divBdr>
                  <w:divsChild>
                    <w:div w:id="727387591">
                      <w:marLeft w:val="0"/>
                      <w:marRight w:val="0"/>
                      <w:marTop w:val="375"/>
                      <w:marBottom w:val="0"/>
                      <w:divBdr>
                        <w:top w:val="none" w:sz="0" w:space="0" w:color="auto"/>
                        <w:left w:val="none" w:sz="0" w:space="0" w:color="auto"/>
                        <w:bottom w:val="none" w:sz="0" w:space="0" w:color="auto"/>
                        <w:right w:val="none" w:sz="0" w:space="0" w:color="auto"/>
                      </w:divBdr>
                    </w:div>
                    <w:div w:id="617643113">
                      <w:marLeft w:val="0"/>
                      <w:marRight w:val="0"/>
                      <w:marTop w:val="0"/>
                      <w:marBottom w:val="420"/>
                      <w:divBdr>
                        <w:top w:val="none" w:sz="0" w:space="0" w:color="auto"/>
                        <w:left w:val="none" w:sz="0" w:space="0" w:color="auto"/>
                        <w:bottom w:val="none" w:sz="0" w:space="0" w:color="auto"/>
                        <w:right w:val="none" w:sz="0" w:space="0" w:color="auto"/>
                      </w:divBdr>
                    </w:div>
                  </w:divsChild>
                </w:div>
                <w:div w:id="809591864">
                  <w:marLeft w:val="0"/>
                  <w:marRight w:val="0"/>
                  <w:marTop w:val="420"/>
                  <w:marBottom w:val="0"/>
                  <w:divBdr>
                    <w:top w:val="none" w:sz="0" w:space="0" w:color="auto"/>
                    <w:left w:val="none" w:sz="0" w:space="0" w:color="auto"/>
                    <w:bottom w:val="none" w:sz="0" w:space="0" w:color="auto"/>
                    <w:right w:val="none" w:sz="0" w:space="0" w:color="auto"/>
                  </w:divBdr>
                  <w:divsChild>
                    <w:div w:id="462575443">
                      <w:marLeft w:val="0"/>
                      <w:marRight w:val="0"/>
                      <w:marTop w:val="0"/>
                      <w:marBottom w:val="0"/>
                      <w:divBdr>
                        <w:top w:val="none" w:sz="0" w:space="0" w:color="auto"/>
                        <w:left w:val="none" w:sz="0" w:space="0" w:color="auto"/>
                        <w:bottom w:val="none" w:sz="0" w:space="0" w:color="auto"/>
                        <w:right w:val="none" w:sz="0" w:space="0" w:color="auto"/>
                      </w:divBdr>
                      <w:divsChild>
                        <w:div w:id="2019383056">
                          <w:marLeft w:val="0"/>
                          <w:marRight w:val="0"/>
                          <w:marTop w:val="0"/>
                          <w:marBottom w:val="0"/>
                          <w:divBdr>
                            <w:top w:val="none" w:sz="0" w:space="0" w:color="auto"/>
                            <w:left w:val="none" w:sz="0" w:space="0" w:color="auto"/>
                            <w:bottom w:val="none" w:sz="0" w:space="0" w:color="auto"/>
                            <w:right w:val="none" w:sz="0" w:space="0" w:color="auto"/>
                          </w:divBdr>
                          <w:divsChild>
                            <w:div w:id="8694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7285">
              <w:marLeft w:val="0"/>
              <w:marRight w:val="0"/>
              <w:marTop w:val="0"/>
              <w:marBottom w:val="150"/>
              <w:divBdr>
                <w:top w:val="none" w:sz="0" w:space="0" w:color="auto"/>
                <w:left w:val="none" w:sz="0" w:space="0" w:color="auto"/>
                <w:bottom w:val="none" w:sz="0" w:space="0" w:color="auto"/>
                <w:right w:val="none" w:sz="0" w:space="0" w:color="auto"/>
              </w:divBdr>
            </w:div>
            <w:div w:id="2147157365">
              <w:marLeft w:val="0"/>
              <w:marRight w:val="0"/>
              <w:marTop w:val="0"/>
              <w:marBottom w:val="0"/>
              <w:divBdr>
                <w:top w:val="none" w:sz="0" w:space="0" w:color="auto"/>
                <w:left w:val="none" w:sz="0" w:space="0" w:color="auto"/>
                <w:bottom w:val="none" w:sz="0" w:space="0" w:color="auto"/>
                <w:right w:val="none" w:sz="0" w:space="0" w:color="auto"/>
              </w:divBdr>
              <w:divsChild>
                <w:div w:id="170919644">
                  <w:blockQuote w:val="1"/>
                  <w:marLeft w:val="0"/>
                  <w:marRight w:val="0"/>
                  <w:marTop w:val="0"/>
                  <w:marBottom w:val="300"/>
                  <w:divBdr>
                    <w:top w:val="none" w:sz="0" w:space="0" w:color="auto"/>
                    <w:left w:val="none" w:sz="0" w:space="0" w:color="auto"/>
                    <w:bottom w:val="none" w:sz="0" w:space="0" w:color="auto"/>
                    <w:right w:val="none" w:sz="0" w:space="0" w:color="auto"/>
                  </w:divBdr>
                </w:div>
                <w:div w:id="987394384">
                  <w:blockQuote w:val="1"/>
                  <w:marLeft w:val="0"/>
                  <w:marRight w:val="0"/>
                  <w:marTop w:val="0"/>
                  <w:marBottom w:val="300"/>
                  <w:divBdr>
                    <w:top w:val="none" w:sz="0" w:space="0" w:color="auto"/>
                    <w:left w:val="none" w:sz="0" w:space="0" w:color="auto"/>
                    <w:bottom w:val="none" w:sz="0" w:space="0" w:color="auto"/>
                    <w:right w:val="none" w:sz="0" w:space="0" w:color="auto"/>
                  </w:divBdr>
                </w:div>
                <w:div w:id="619265178">
                  <w:blockQuote w:val="1"/>
                  <w:marLeft w:val="0"/>
                  <w:marRight w:val="0"/>
                  <w:marTop w:val="0"/>
                  <w:marBottom w:val="300"/>
                  <w:divBdr>
                    <w:top w:val="none" w:sz="0" w:space="0" w:color="auto"/>
                    <w:left w:val="none" w:sz="0" w:space="0" w:color="auto"/>
                    <w:bottom w:val="none" w:sz="0" w:space="0" w:color="auto"/>
                    <w:right w:val="none" w:sz="0" w:space="0" w:color="auto"/>
                  </w:divBdr>
                </w:div>
                <w:div w:id="186144020">
                  <w:blockQuote w:val="1"/>
                  <w:marLeft w:val="0"/>
                  <w:marRight w:val="0"/>
                  <w:marTop w:val="0"/>
                  <w:marBottom w:val="300"/>
                  <w:divBdr>
                    <w:top w:val="none" w:sz="0" w:space="0" w:color="auto"/>
                    <w:left w:val="none" w:sz="0" w:space="0" w:color="auto"/>
                    <w:bottom w:val="none" w:sz="0" w:space="0" w:color="auto"/>
                    <w:right w:val="none" w:sz="0" w:space="0" w:color="auto"/>
                  </w:divBdr>
                </w:div>
                <w:div w:id="157966770">
                  <w:blockQuote w:val="1"/>
                  <w:marLeft w:val="0"/>
                  <w:marRight w:val="0"/>
                  <w:marTop w:val="0"/>
                  <w:marBottom w:val="300"/>
                  <w:divBdr>
                    <w:top w:val="none" w:sz="0" w:space="0" w:color="auto"/>
                    <w:left w:val="none" w:sz="0" w:space="0" w:color="auto"/>
                    <w:bottom w:val="none" w:sz="0" w:space="0" w:color="auto"/>
                    <w:right w:val="none" w:sz="0" w:space="0" w:color="auto"/>
                  </w:divBdr>
                </w:div>
                <w:div w:id="59718914">
                  <w:blockQuote w:val="1"/>
                  <w:marLeft w:val="0"/>
                  <w:marRight w:val="0"/>
                  <w:marTop w:val="0"/>
                  <w:marBottom w:val="300"/>
                  <w:divBdr>
                    <w:top w:val="none" w:sz="0" w:space="0" w:color="auto"/>
                    <w:left w:val="none" w:sz="0" w:space="0" w:color="auto"/>
                    <w:bottom w:val="none" w:sz="0" w:space="0" w:color="auto"/>
                    <w:right w:val="none" w:sz="0" w:space="0" w:color="auto"/>
                  </w:divBdr>
                </w:div>
                <w:div w:id="283509498">
                  <w:blockQuote w:val="1"/>
                  <w:marLeft w:val="0"/>
                  <w:marRight w:val="0"/>
                  <w:marTop w:val="0"/>
                  <w:marBottom w:val="300"/>
                  <w:divBdr>
                    <w:top w:val="none" w:sz="0" w:space="0" w:color="auto"/>
                    <w:left w:val="none" w:sz="0" w:space="0" w:color="auto"/>
                    <w:bottom w:val="none" w:sz="0" w:space="0" w:color="auto"/>
                    <w:right w:val="none" w:sz="0" w:space="0" w:color="auto"/>
                  </w:divBdr>
                </w:div>
                <w:div w:id="121211342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4868376">
          <w:marLeft w:val="0"/>
          <w:marRight w:val="150"/>
          <w:marTop w:val="0"/>
          <w:marBottom w:val="0"/>
          <w:divBdr>
            <w:top w:val="none" w:sz="0" w:space="0" w:color="auto"/>
            <w:left w:val="none" w:sz="0" w:space="0" w:color="auto"/>
            <w:bottom w:val="none" w:sz="0" w:space="0" w:color="auto"/>
            <w:right w:val="none" w:sz="0" w:space="0" w:color="auto"/>
          </w:divBdr>
        </w:div>
        <w:div w:id="1384327466">
          <w:marLeft w:val="0"/>
          <w:marRight w:val="0"/>
          <w:marTop w:val="0"/>
          <w:marBottom w:val="0"/>
          <w:divBdr>
            <w:top w:val="none" w:sz="0" w:space="0" w:color="auto"/>
            <w:left w:val="none" w:sz="0" w:space="0" w:color="auto"/>
            <w:bottom w:val="none" w:sz="0" w:space="0" w:color="auto"/>
            <w:right w:val="none" w:sz="0" w:space="0" w:color="auto"/>
          </w:divBdr>
          <w:divsChild>
            <w:div w:id="1595626046">
              <w:marLeft w:val="0"/>
              <w:marRight w:val="0"/>
              <w:marTop w:val="0"/>
              <w:marBottom w:val="0"/>
              <w:divBdr>
                <w:top w:val="none" w:sz="0" w:space="0" w:color="auto"/>
                <w:left w:val="none" w:sz="0" w:space="0" w:color="auto"/>
                <w:bottom w:val="none" w:sz="0" w:space="0" w:color="auto"/>
                <w:right w:val="none" w:sz="0" w:space="0" w:color="auto"/>
              </w:divBdr>
            </w:div>
            <w:div w:id="748573540">
              <w:marLeft w:val="0"/>
              <w:marRight w:val="0"/>
              <w:marTop w:val="0"/>
              <w:marBottom w:val="0"/>
              <w:divBdr>
                <w:top w:val="none" w:sz="0" w:space="0" w:color="auto"/>
                <w:left w:val="none" w:sz="0" w:space="0" w:color="auto"/>
                <w:bottom w:val="none" w:sz="0" w:space="0" w:color="auto"/>
                <w:right w:val="none" w:sz="0" w:space="0" w:color="auto"/>
              </w:divBdr>
              <w:divsChild>
                <w:div w:id="882987100">
                  <w:blockQuote w:val="1"/>
                  <w:marLeft w:val="0"/>
                  <w:marRight w:val="0"/>
                  <w:marTop w:val="0"/>
                  <w:marBottom w:val="300"/>
                  <w:divBdr>
                    <w:top w:val="none" w:sz="0" w:space="0" w:color="auto"/>
                    <w:left w:val="none" w:sz="0" w:space="0" w:color="auto"/>
                    <w:bottom w:val="none" w:sz="0" w:space="0" w:color="auto"/>
                    <w:right w:val="none" w:sz="0" w:space="0" w:color="auto"/>
                  </w:divBdr>
                </w:div>
                <w:div w:id="1871989391">
                  <w:blockQuote w:val="1"/>
                  <w:marLeft w:val="0"/>
                  <w:marRight w:val="0"/>
                  <w:marTop w:val="0"/>
                  <w:marBottom w:val="300"/>
                  <w:divBdr>
                    <w:top w:val="none" w:sz="0" w:space="0" w:color="auto"/>
                    <w:left w:val="none" w:sz="0" w:space="0" w:color="auto"/>
                    <w:bottom w:val="none" w:sz="0" w:space="0" w:color="auto"/>
                    <w:right w:val="none" w:sz="0" w:space="0" w:color="auto"/>
                  </w:divBdr>
                </w:div>
                <w:div w:id="1912233656">
                  <w:blockQuote w:val="1"/>
                  <w:marLeft w:val="0"/>
                  <w:marRight w:val="0"/>
                  <w:marTop w:val="0"/>
                  <w:marBottom w:val="300"/>
                  <w:divBdr>
                    <w:top w:val="none" w:sz="0" w:space="0" w:color="auto"/>
                    <w:left w:val="none" w:sz="0" w:space="0" w:color="auto"/>
                    <w:bottom w:val="none" w:sz="0" w:space="0" w:color="auto"/>
                    <w:right w:val="none" w:sz="0" w:space="0" w:color="auto"/>
                  </w:divBdr>
                </w:div>
                <w:div w:id="180172589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6247923">
      <w:bodyDiv w:val="1"/>
      <w:marLeft w:val="0"/>
      <w:marRight w:val="0"/>
      <w:marTop w:val="0"/>
      <w:marBottom w:val="0"/>
      <w:divBdr>
        <w:top w:val="none" w:sz="0" w:space="0" w:color="auto"/>
        <w:left w:val="none" w:sz="0" w:space="0" w:color="auto"/>
        <w:bottom w:val="none" w:sz="0" w:space="0" w:color="auto"/>
        <w:right w:val="none" w:sz="0" w:space="0" w:color="auto"/>
      </w:divBdr>
      <w:divsChild>
        <w:div w:id="1184395197">
          <w:marLeft w:val="0"/>
          <w:marRight w:val="0"/>
          <w:marTop w:val="0"/>
          <w:marBottom w:val="270"/>
          <w:divBdr>
            <w:top w:val="none" w:sz="0" w:space="0" w:color="auto"/>
            <w:left w:val="none" w:sz="0" w:space="0" w:color="auto"/>
            <w:bottom w:val="none" w:sz="0" w:space="0" w:color="auto"/>
            <w:right w:val="none" w:sz="0" w:space="0" w:color="auto"/>
          </w:divBdr>
          <w:divsChild>
            <w:div w:id="245189195">
              <w:marLeft w:val="0"/>
              <w:marRight w:val="0"/>
              <w:marTop w:val="0"/>
              <w:marBottom w:val="0"/>
              <w:divBdr>
                <w:top w:val="none" w:sz="0" w:space="0" w:color="auto"/>
                <w:left w:val="none" w:sz="0" w:space="0" w:color="auto"/>
                <w:bottom w:val="none" w:sz="0" w:space="0" w:color="auto"/>
                <w:right w:val="none" w:sz="0" w:space="0" w:color="auto"/>
              </w:divBdr>
              <w:divsChild>
                <w:div w:id="186214444">
                  <w:marLeft w:val="0"/>
                  <w:marRight w:val="0"/>
                  <w:marTop w:val="0"/>
                  <w:marBottom w:val="0"/>
                  <w:divBdr>
                    <w:top w:val="none" w:sz="0" w:space="0" w:color="auto"/>
                    <w:left w:val="none" w:sz="0" w:space="0" w:color="auto"/>
                    <w:bottom w:val="none" w:sz="0" w:space="0" w:color="auto"/>
                    <w:right w:val="none" w:sz="0" w:space="0" w:color="auto"/>
                  </w:divBdr>
                  <w:divsChild>
                    <w:div w:id="1427311942">
                      <w:marLeft w:val="0"/>
                      <w:marRight w:val="120"/>
                      <w:marTop w:val="0"/>
                      <w:marBottom w:val="0"/>
                      <w:divBdr>
                        <w:top w:val="none" w:sz="0" w:space="0" w:color="auto"/>
                        <w:left w:val="none" w:sz="0" w:space="0" w:color="auto"/>
                        <w:bottom w:val="none" w:sz="0" w:space="0" w:color="auto"/>
                        <w:right w:val="none" w:sz="0" w:space="0" w:color="auto"/>
                      </w:divBdr>
                    </w:div>
                    <w:div w:id="1344864443">
                      <w:marLeft w:val="0"/>
                      <w:marRight w:val="0"/>
                      <w:marTop w:val="0"/>
                      <w:marBottom w:val="0"/>
                      <w:divBdr>
                        <w:top w:val="none" w:sz="0" w:space="0" w:color="auto"/>
                        <w:left w:val="none" w:sz="0" w:space="0" w:color="auto"/>
                        <w:bottom w:val="none" w:sz="0" w:space="0" w:color="auto"/>
                        <w:right w:val="none" w:sz="0" w:space="0" w:color="auto"/>
                      </w:divBdr>
                    </w:div>
                  </w:divsChild>
                </w:div>
                <w:div w:id="21046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thetorah.com/article/seven-the-biblical-nu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thetorah.com/article/seven-the-biblical-number" TargetMode="External"/><Relationship Id="rId17" Type="http://schemas.openxmlformats.org/officeDocument/2006/relationships/hyperlink" Target="https://www.thetorah.com/article/ezekiel-a-jewish-priest-and-a-babylonian-intellectual" TargetMode="External"/><Relationship Id="rId2" Type="http://schemas.openxmlformats.org/officeDocument/2006/relationships/styles" Target="styles.xml"/><Relationship Id="rId16" Type="http://schemas.openxmlformats.org/officeDocument/2006/relationships/hyperlink" Target="https://thetorah.co.il/article/babylonian-rosh-hashana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thetorah.com/article/nimrod-mighty-hunter-and-king-who-was-he" TargetMode="External"/><Relationship Id="rId5" Type="http://schemas.openxmlformats.org/officeDocument/2006/relationships/image" Target="media/image1.jpeg"/><Relationship Id="rId15" Type="http://schemas.openxmlformats.org/officeDocument/2006/relationships/hyperlink" Target="https://www.thetorah.com/article/ezekiel-a-jewish-priest-and-a-babylonian-intellectual" TargetMode="External"/><Relationship Id="rId10" Type="http://schemas.openxmlformats.org/officeDocument/2006/relationships/hyperlink" Target="https://www.thetorah.com/article/nimrod-mighty-hunter-and-king-who-was-he"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thetorah.com/article/babylonian-rosh-hashanah-battle-creation-enthronement-and-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7825</Words>
  <Characters>39127</Characters>
  <Application>Microsoft Office Word</Application>
  <DocSecurity>0</DocSecurity>
  <Lines>326</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lana.burganski@gmail.com</cp:lastModifiedBy>
  <cp:revision>2</cp:revision>
  <dcterms:created xsi:type="dcterms:W3CDTF">2024-10-12T22:31:00Z</dcterms:created>
  <dcterms:modified xsi:type="dcterms:W3CDTF">2024-10-12T22:31:00Z</dcterms:modified>
</cp:coreProperties>
</file>