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29F04" w14:textId="77777777" w:rsidR="00E26882" w:rsidRDefault="003F50D1" w:rsidP="00E26882">
      <w:pPr>
        <w:pStyle w:val="text"/>
        <w:bidi/>
        <w:spacing w:after="160"/>
        <w:rPr>
          <w:rFonts w:ascii="Calibri" w:hAnsi="Calibri" w:cs="Calibri"/>
          <w:rtl/>
        </w:rPr>
      </w:pPr>
      <w:r w:rsidRPr="000D6DCE">
        <w:rPr>
          <w:rFonts w:ascii="Calibri" w:hAnsi="Calibri" w:cs="Calibri"/>
          <w:noProof/>
        </w:rPr>
        <w:drawing>
          <wp:anchor distT="0" distB="0" distL="114300" distR="114300" simplePos="0" relativeHeight="251664384" behindDoc="1" locked="0" layoutInCell="1" allowOverlap="1" wp14:anchorId="5FB562D7" wp14:editId="4C9DB11D">
            <wp:simplePos x="0" y="0"/>
            <wp:positionH relativeFrom="column">
              <wp:posOffset>0</wp:posOffset>
            </wp:positionH>
            <wp:positionV relativeFrom="paragraph">
              <wp:posOffset>0</wp:posOffset>
            </wp:positionV>
            <wp:extent cx="3464169" cy="914896"/>
            <wp:effectExtent l="0" t="0" r="0" b="0"/>
            <wp:wrapNone/>
            <wp:docPr id="15" name="Picture 15"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ack background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64169" cy="914896"/>
                    </a:xfrm>
                    <a:prstGeom prst="rect">
                      <a:avLst/>
                    </a:prstGeom>
                  </pic:spPr>
                </pic:pic>
              </a:graphicData>
            </a:graphic>
            <wp14:sizeRelH relativeFrom="page">
              <wp14:pctWidth>0</wp14:pctWidth>
            </wp14:sizeRelH>
            <wp14:sizeRelV relativeFrom="page">
              <wp14:pctHeight>0</wp14:pctHeight>
            </wp14:sizeRelV>
          </wp:anchor>
        </w:drawing>
      </w:r>
    </w:p>
    <w:p w14:paraId="16CB1C85" w14:textId="77777777" w:rsidR="00E26882" w:rsidRDefault="00E26882" w:rsidP="00E26882">
      <w:pPr>
        <w:pStyle w:val="text"/>
        <w:bidi/>
        <w:spacing w:after="160"/>
        <w:rPr>
          <w:rFonts w:ascii="Calibri" w:hAnsi="Calibri" w:cs="Calibri"/>
        </w:rPr>
      </w:pPr>
    </w:p>
    <w:p w14:paraId="36BAE359" w14:textId="77777777" w:rsidR="003F50D1" w:rsidRPr="000D6DCE" w:rsidRDefault="003F50D1" w:rsidP="00E26882">
      <w:pPr>
        <w:pStyle w:val="text"/>
        <w:bidi/>
        <w:spacing w:after="160"/>
        <w:rPr>
          <w:rFonts w:ascii="Calibri" w:hAnsi="Calibri" w:cs="Calibri"/>
          <w:sz w:val="28"/>
          <w:szCs w:val="28"/>
        </w:rPr>
      </w:pPr>
      <w:r w:rsidRPr="000D6DCE">
        <w:rPr>
          <w:rFonts w:ascii="Calibri" w:hAnsi="Calibri" w:cs="Calibri"/>
          <w:noProof/>
        </w:rPr>
        <mc:AlternateContent>
          <mc:Choice Requires="wps">
            <w:drawing>
              <wp:anchor distT="0" distB="0" distL="114300" distR="114300" simplePos="0" relativeHeight="251660288" behindDoc="0" locked="0" layoutInCell="1" allowOverlap="1" wp14:anchorId="23959F75" wp14:editId="3E130713">
                <wp:simplePos x="0" y="0"/>
                <wp:positionH relativeFrom="margin">
                  <wp:align>left</wp:align>
                </wp:positionH>
                <wp:positionV relativeFrom="paragraph">
                  <wp:posOffset>223727</wp:posOffset>
                </wp:positionV>
                <wp:extent cx="6166768" cy="6299200"/>
                <wp:effectExtent l="0" t="0" r="0" b="6350"/>
                <wp:wrapNone/>
                <wp:docPr id="24" name="Text Box 24"/>
                <wp:cNvGraphicFramePr/>
                <a:graphic xmlns:a="http://schemas.openxmlformats.org/drawingml/2006/main">
                  <a:graphicData uri="http://schemas.microsoft.com/office/word/2010/wordprocessingShape">
                    <wps:wsp>
                      <wps:cNvSpPr txBox="1"/>
                      <wps:spPr>
                        <a:xfrm>
                          <a:off x="0" y="0"/>
                          <a:ext cx="6166768" cy="6299200"/>
                        </a:xfrm>
                        <a:prstGeom prst="rect">
                          <a:avLst/>
                        </a:prstGeom>
                        <a:noFill/>
                        <a:ln w="6350">
                          <a:noFill/>
                        </a:ln>
                      </wps:spPr>
                      <wps:txbx>
                        <w:txbxContent>
                          <w:p w14:paraId="1EC8AD57" w14:textId="1C5C1FB3" w:rsidR="003F50D1" w:rsidRPr="00E26882" w:rsidRDefault="00E26882" w:rsidP="00E26882">
                            <w:pPr>
                              <w:bidi/>
                              <w:spacing w:after="0"/>
                              <w:ind w:left="567" w:hanging="567"/>
                              <w:rPr>
                                <w:rFonts w:ascii="Akkurat LL" w:eastAsia="Times New Roman" w:hAnsi="Akkurat LL"/>
                                <w:b/>
                                <w:bCs/>
                                <w:color w:val="000000"/>
                                <w:sz w:val="48"/>
                                <w:szCs w:val="48"/>
                                <w:rtl/>
                                <w:lang w:bidi="he-IL"/>
                              </w:rPr>
                            </w:pPr>
                            <w:r>
                              <w:rPr>
                                <w:rFonts w:ascii="Akkurat LL" w:eastAsia="Times New Roman" w:hAnsi="Akkurat LL" w:hint="cs"/>
                                <w:b/>
                                <w:bCs/>
                                <w:color w:val="000000"/>
                                <w:sz w:val="48"/>
                                <w:szCs w:val="48"/>
                                <w:rtl/>
                                <w:lang w:bidi="he-IL"/>
                              </w:rPr>
                              <w:t>לנצל את הרגע:</w:t>
                            </w:r>
                          </w:p>
                          <w:p w14:paraId="5B04005C" w14:textId="14F1BB8A" w:rsidR="00E22AA6" w:rsidRPr="00BF3247" w:rsidRDefault="00E26882" w:rsidP="00E26882">
                            <w:pPr>
                              <w:pStyle w:val="subhead"/>
                              <w:bidi/>
                              <w:spacing w:after="0"/>
                              <w:rPr>
                                <w:sz w:val="48"/>
                                <w:szCs w:val="48"/>
                              </w:rPr>
                            </w:pPr>
                            <w:r>
                              <w:rPr>
                                <w:rFonts w:hint="cs"/>
                                <w:sz w:val="48"/>
                                <w:szCs w:val="48"/>
                                <w:rtl/>
                              </w:rPr>
                              <w:t>חזון של ביטחון ושלום</w:t>
                            </w:r>
                          </w:p>
                          <w:p w14:paraId="13AE9988" w14:textId="77777777" w:rsidR="003F50D1" w:rsidRDefault="003F50D1" w:rsidP="00E26882">
                            <w:pPr>
                              <w:bidi/>
                              <w:ind w:left="567" w:hanging="567"/>
                              <w:rPr>
                                <w:rFonts w:ascii="Akkurat LL" w:eastAsia="Times New Roman" w:hAnsi="Akkurat LL" w:cs="Akkurat LL"/>
                                <w:b/>
                                <w:bCs/>
                                <w:color w:val="FFFFFF" w:themeColor="background1"/>
                                <w:sz w:val="72"/>
                                <w:szCs w:val="72"/>
                                <w14:textFill>
                                  <w14:noFill/>
                                </w14:textFill>
                              </w:rPr>
                            </w:pPr>
                            <w:r>
                              <w:rPr>
                                <w:noProof/>
                              </w:rPr>
                              <w:drawing>
                                <wp:inline distT="0" distB="0" distL="0" distR="0" wp14:anchorId="6D389D2A" wp14:editId="2FF23631">
                                  <wp:extent cx="4673268" cy="147062"/>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2093" cy="186990"/>
                                          </a:xfrm>
                                          <a:prstGeom prst="rect">
                                            <a:avLst/>
                                          </a:prstGeom>
                                        </pic:spPr>
                                      </pic:pic>
                                    </a:graphicData>
                                  </a:graphic>
                                </wp:inline>
                              </w:drawing>
                            </w:r>
                          </w:p>
                          <w:p w14:paraId="4BA0992D" w14:textId="77777777" w:rsidR="00E26882" w:rsidRDefault="00E26882" w:rsidP="00E26882">
                            <w:pPr>
                              <w:bidi/>
                              <w:ind w:left="567" w:hanging="567"/>
                              <w:rPr>
                                <w:rFonts w:ascii="Akkurat LL" w:eastAsia="Times New Roman" w:hAnsi="Akkurat LL"/>
                                <w:b/>
                                <w:bCs/>
                                <w:color w:val="000000"/>
                                <w:sz w:val="28"/>
                                <w:szCs w:val="28"/>
                                <w:lang w:bidi="he-IL"/>
                              </w:rPr>
                            </w:pPr>
                            <w:r>
                              <w:rPr>
                                <w:rFonts w:ascii="Akkurat LL" w:eastAsia="Times New Roman" w:hAnsi="Akkurat LL" w:hint="cs"/>
                                <w:b/>
                                <w:bCs/>
                                <w:color w:val="000000"/>
                                <w:sz w:val="28"/>
                                <w:szCs w:val="28"/>
                                <w:rtl/>
                                <w:lang w:bidi="he-IL"/>
                              </w:rPr>
                              <w:t>אוקטובר 2024</w:t>
                            </w:r>
                          </w:p>
                          <w:p w14:paraId="6B21295D" w14:textId="77777777" w:rsidR="00E26882" w:rsidRDefault="00E26882" w:rsidP="003F50D1">
                            <w:pPr>
                              <w:rPr>
                                <w:rFonts w:ascii="Akkurat LL" w:eastAsia="Times New Roman" w:hAnsi="Akkurat LL" w:cs="Akkurat LL"/>
                                <w:b/>
                                <w:bCs/>
                                <w:color w:val="000000"/>
                                <w:sz w:val="28"/>
                                <w:szCs w:val="28"/>
                              </w:rPr>
                            </w:pPr>
                          </w:p>
                          <w:p w14:paraId="723CC2B4" w14:textId="77777777" w:rsidR="00E26882" w:rsidRDefault="00E26882" w:rsidP="003F50D1">
                            <w:pPr>
                              <w:rPr>
                                <w:rFonts w:ascii="Akkurat LL" w:eastAsia="Times New Roman" w:hAnsi="Akkurat LL" w:cs="Akkurat LL"/>
                                <w:b/>
                                <w:bCs/>
                                <w:color w:val="000000"/>
                                <w:sz w:val="28"/>
                                <w:szCs w:val="28"/>
                              </w:rPr>
                            </w:pPr>
                          </w:p>
                          <w:p w14:paraId="20065F37" w14:textId="77777777" w:rsidR="00E26882" w:rsidRDefault="00E26882" w:rsidP="003F50D1">
                            <w:pPr>
                              <w:spacing w:after="0"/>
                              <w:rPr>
                                <w:rFonts w:ascii="Akkurat LL" w:eastAsia="Times New Roman" w:hAnsi="Akkurat LL" w:cs="Akkurat LL"/>
                                <w:color w:val="000000"/>
                                <w:sz w:val="24"/>
                                <w:szCs w:val="24"/>
                              </w:rPr>
                            </w:pPr>
                          </w:p>
                          <w:p w14:paraId="2F7F8325" w14:textId="77777777" w:rsidR="00E26882" w:rsidRDefault="00E26882" w:rsidP="003F50D1">
                            <w:pPr>
                              <w:spacing w:after="0"/>
                              <w:rPr>
                                <w:rFonts w:ascii="Akkurat LL" w:eastAsia="Times New Roman" w:hAnsi="Akkurat LL" w:cs="Akkurat LL"/>
                                <w:color w:val="000000"/>
                                <w:sz w:val="24"/>
                                <w:szCs w:val="24"/>
                              </w:rPr>
                            </w:pPr>
                          </w:p>
                          <w:p w14:paraId="49D6E4D4" w14:textId="77777777" w:rsidR="00E26882" w:rsidRDefault="00E26882" w:rsidP="003F50D1">
                            <w:pPr>
                              <w:spacing w:after="0"/>
                              <w:rPr>
                                <w:rFonts w:ascii="Akkurat LL" w:eastAsia="Times New Roman" w:hAnsi="Akkurat LL" w:cs="Akkurat LL"/>
                                <w:color w:val="000000"/>
                                <w:sz w:val="24"/>
                                <w:szCs w:val="24"/>
                              </w:rPr>
                            </w:pPr>
                          </w:p>
                          <w:p w14:paraId="5415704E" w14:textId="77777777" w:rsidR="00E26882" w:rsidRDefault="00E26882" w:rsidP="003F50D1">
                            <w:pPr>
                              <w:spacing w:after="0"/>
                              <w:rPr>
                                <w:rFonts w:ascii="Akkurat LL" w:eastAsia="Times New Roman" w:hAnsi="Akkurat LL" w:cs="Akkurat LL"/>
                                <w:color w:val="000000"/>
                                <w:sz w:val="24"/>
                                <w:szCs w:val="24"/>
                              </w:rPr>
                            </w:pPr>
                          </w:p>
                          <w:p w14:paraId="558251A0" w14:textId="77777777" w:rsidR="00E26882" w:rsidRDefault="00E26882" w:rsidP="003F50D1">
                            <w:pPr>
                              <w:spacing w:after="0"/>
                              <w:rPr>
                                <w:rFonts w:ascii="Akkurat LL" w:eastAsia="Times New Roman" w:hAnsi="Akkurat LL" w:cs="Akkurat LL"/>
                                <w:color w:val="000000"/>
                                <w:sz w:val="24"/>
                                <w:szCs w:val="24"/>
                              </w:rPr>
                            </w:pPr>
                          </w:p>
                          <w:p w14:paraId="091A3F73" w14:textId="77777777" w:rsidR="003F50D1" w:rsidRPr="00B53522" w:rsidRDefault="003F50D1" w:rsidP="003F50D1">
                            <w:pPr>
                              <w:spacing w:after="0"/>
                              <w:ind w:left="720" w:firstLine="720"/>
                              <w:rPr>
                                <w:rFonts w:ascii="Akkurat LL" w:eastAsia="Times New Roman" w:hAnsi="Akkurat LL" w:cs="Akkurat LL"/>
                                <w:color w:val="00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3959F75" id="_x0000_t202" coordsize="21600,21600" o:spt="202" path="m,l,21600r21600,l21600,xe">
                <v:stroke joinstyle="miter"/>
                <v:path gradientshapeok="t" o:connecttype="rect"/>
              </v:shapetype>
              <v:shape id="Text Box 24" o:spid="_x0000_s1026" type="#_x0000_t202" style="position:absolute;left:0;text-align:left;margin-left:0;margin-top:17.6pt;width:485.55pt;height:496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" filled="f" stroked="f" strokeweight=".5pt">
                <v:textbox>
                  <w:txbxContent>
                    <w:p w14:paraId="1EC8AD57" w14:textId="1C5C1FB3" w:rsidR="003F50D1" w:rsidRPr="00E26882" w:rsidRDefault="00E26882" w:rsidP="00E26882">
                      <w:pPr>
                        <w:bidi/>
                        <w:spacing w:after="0"/>
                        <w:ind w:left="567" w:hanging="567"/>
                        <w:rPr>
                          <w:rFonts w:ascii="Akkurat LL" w:eastAsia="Times New Roman" w:hAnsi="Akkurat LL" w:hint="cs"/>
                          <w:b/>
                          <w:bCs/>
                          <w:color w:val="000000"/>
                          <w:sz w:val="48"/>
                          <w:szCs w:val="48"/>
                          <w:rtl/>
                          <w:lang w:bidi="he-IL"/>
                        </w:rPr>
                      </w:pPr>
                      <w:r>
                        <w:rPr>
                          <w:rFonts w:ascii="Akkurat LL" w:eastAsia="Times New Roman" w:hAnsi="Akkurat LL" w:hint="cs"/>
                          <w:b/>
                          <w:bCs/>
                          <w:color w:val="000000"/>
                          <w:sz w:val="48"/>
                          <w:szCs w:val="48"/>
                          <w:rtl/>
                          <w:lang w:bidi="he-IL"/>
                        </w:rPr>
                        <w:t>לנצל את הרגע:</w:t>
                      </w:r>
                    </w:p>
                    <w:p w14:paraId="5B04005C" w14:textId="14F1BB8A" w:rsidR="00E22AA6" w:rsidRPr="00BF3247" w:rsidRDefault="00E26882" w:rsidP="00E26882">
                      <w:pPr>
                        <w:pStyle w:val="subhead"/>
                        <w:bidi/>
                        <w:spacing w:after="0"/>
                        <w:rPr>
                          <w:sz w:val="48"/>
                          <w:szCs w:val="48"/>
                        </w:rPr>
                      </w:pPr>
                      <w:r>
                        <w:rPr>
                          <w:rFonts w:hint="cs"/>
                          <w:sz w:val="48"/>
                          <w:szCs w:val="48"/>
                          <w:rtl/>
                        </w:rPr>
                        <w:t>חזון של ביטחון ושלום</w:t>
                      </w:r>
                    </w:p>
                    <w:p w14:paraId="13AE9988" w14:textId="77777777" w:rsidR="003F50D1" w:rsidRDefault="003F50D1" w:rsidP="00E26882">
                      <w:pPr>
                        <w:bidi/>
                        <w:ind w:left="567" w:hanging="567"/>
                        <w:rPr>
                          <w:rFonts w:ascii="Akkurat LL" w:eastAsia="Times New Roman" w:hAnsi="Akkurat LL" w:cs="Akkurat LL"/>
                          <w:b/>
                          <w:bCs/>
                          <w:color w:val="FFFFFF" w:themeColor="background1"/>
                          <w:sz w:val="72"/>
                          <w:szCs w:val="72"/>
                          <w14:textFill>
                            <w14:noFill/>
                          </w14:textFill>
                        </w:rPr>
                      </w:pPr>
                      <w:r>
                        <w:rPr>
                          <w:noProof/>
                        </w:rPr>
                        <w:drawing>
                          <wp:inline distT="0" distB="0" distL="0" distR="0" wp14:anchorId="6D389D2A" wp14:editId="2FF23631">
                            <wp:extent cx="4673268" cy="147062"/>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2093" cy="186990"/>
                                    </a:xfrm>
                                    <a:prstGeom prst="rect">
                                      <a:avLst/>
                                    </a:prstGeom>
                                  </pic:spPr>
                                </pic:pic>
                              </a:graphicData>
                            </a:graphic>
                          </wp:inline>
                        </w:drawing>
                      </w:r>
                    </w:p>
                    <w:p w14:paraId="4BA0992D" w14:textId="77777777" w:rsidR="00E26882" w:rsidRDefault="00E26882" w:rsidP="00E26882">
                      <w:pPr>
                        <w:bidi/>
                        <w:ind w:left="567" w:hanging="567"/>
                        <w:rPr>
                          <w:rFonts w:ascii="Akkurat LL" w:eastAsia="Times New Roman" w:hAnsi="Akkurat LL" w:hint="cs"/>
                          <w:b/>
                          <w:bCs/>
                          <w:color w:val="000000"/>
                          <w:sz w:val="28"/>
                          <w:szCs w:val="28"/>
                          <w:lang w:bidi="he-IL"/>
                        </w:rPr>
                      </w:pPr>
                      <w:r>
                        <w:rPr>
                          <w:rFonts w:ascii="Akkurat LL" w:eastAsia="Times New Roman" w:hAnsi="Akkurat LL" w:hint="cs"/>
                          <w:b/>
                          <w:bCs/>
                          <w:color w:val="000000"/>
                          <w:sz w:val="28"/>
                          <w:szCs w:val="28"/>
                          <w:rtl/>
                          <w:lang w:bidi="he-IL"/>
                        </w:rPr>
                        <w:t>אוקטובר 2024</w:t>
                      </w:r>
                    </w:p>
                    <w:p w14:paraId="6B21295D" w14:textId="77777777" w:rsidR="00E26882" w:rsidRDefault="00E26882" w:rsidP="003F50D1">
                      <w:pPr>
                        <w:rPr>
                          <w:rFonts w:ascii="Akkurat LL" w:eastAsia="Times New Roman" w:hAnsi="Akkurat LL" w:cs="Akkurat LL"/>
                          <w:b/>
                          <w:bCs/>
                          <w:color w:val="000000"/>
                          <w:sz w:val="28"/>
                          <w:szCs w:val="28"/>
                        </w:rPr>
                      </w:pPr>
                    </w:p>
                    <w:p w14:paraId="723CC2B4" w14:textId="77777777" w:rsidR="00E26882" w:rsidRDefault="00E26882" w:rsidP="003F50D1">
                      <w:pPr>
                        <w:rPr>
                          <w:rFonts w:ascii="Akkurat LL" w:eastAsia="Times New Roman" w:hAnsi="Akkurat LL" w:cs="Akkurat LL"/>
                          <w:b/>
                          <w:bCs/>
                          <w:color w:val="000000"/>
                          <w:sz w:val="28"/>
                          <w:szCs w:val="28"/>
                        </w:rPr>
                      </w:pPr>
                    </w:p>
                    <w:p w14:paraId="20065F37" w14:textId="77777777" w:rsidR="00E26882" w:rsidRDefault="00E26882" w:rsidP="003F50D1">
                      <w:pPr>
                        <w:spacing w:after="0"/>
                        <w:rPr>
                          <w:rFonts w:ascii="Akkurat LL" w:eastAsia="Times New Roman" w:hAnsi="Akkurat LL" w:cs="Akkurat LL"/>
                          <w:color w:val="000000"/>
                          <w:sz w:val="24"/>
                          <w:szCs w:val="24"/>
                        </w:rPr>
                      </w:pPr>
                    </w:p>
                    <w:p w14:paraId="2F7F8325" w14:textId="77777777" w:rsidR="00E26882" w:rsidRDefault="00E26882" w:rsidP="003F50D1">
                      <w:pPr>
                        <w:spacing w:after="0"/>
                        <w:rPr>
                          <w:rFonts w:ascii="Akkurat LL" w:eastAsia="Times New Roman" w:hAnsi="Akkurat LL" w:cs="Akkurat LL"/>
                          <w:color w:val="000000"/>
                          <w:sz w:val="24"/>
                          <w:szCs w:val="24"/>
                        </w:rPr>
                      </w:pPr>
                    </w:p>
                    <w:p w14:paraId="49D6E4D4" w14:textId="77777777" w:rsidR="00E26882" w:rsidRDefault="00E26882" w:rsidP="003F50D1">
                      <w:pPr>
                        <w:spacing w:after="0"/>
                        <w:rPr>
                          <w:rFonts w:ascii="Akkurat LL" w:eastAsia="Times New Roman" w:hAnsi="Akkurat LL" w:cs="Akkurat LL"/>
                          <w:color w:val="000000"/>
                          <w:sz w:val="24"/>
                          <w:szCs w:val="24"/>
                        </w:rPr>
                      </w:pPr>
                    </w:p>
                    <w:p w14:paraId="5415704E" w14:textId="77777777" w:rsidR="00E26882" w:rsidRDefault="00E26882" w:rsidP="003F50D1">
                      <w:pPr>
                        <w:spacing w:after="0"/>
                        <w:rPr>
                          <w:rFonts w:ascii="Akkurat LL" w:eastAsia="Times New Roman" w:hAnsi="Akkurat LL" w:cs="Akkurat LL"/>
                          <w:color w:val="000000"/>
                          <w:sz w:val="24"/>
                          <w:szCs w:val="24"/>
                        </w:rPr>
                      </w:pPr>
                    </w:p>
                    <w:p w14:paraId="558251A0" w14:textId="77777777" w:rsidR="00E26882" w:rsidRDefault="00E26882" w:rsidP="003F50D1">
                      <w:pPr>
                        <w:spacing w:after="0"/>
                        <w:rPr>
                          <w:rFonts w:ascii="Akkurat LL" w:eastAsia="Times New Roman" w:hAnsi="Akkurat LL" w:cs="Akkurat LL"/>
                          <w:color w:val="000000"/>
                          <w:sz w:val="24"/>
                          <w:szCs w:val="24"/>
                        </w:rPr>
                      </w:pPr>
                    </w:p>
                    <w:p w14:paraId="091A3F73" w14:textId="77777777" w:rsidR="003F50D1" w:rsidRPr="00B53522" w:rsidRDefault="003F50D1" w:rsidP="003F50D1">
                      <w:pPr>
                        <w:spacing w:after="0"/>
                        <w:ind w:left="720" w:firstLine="720"/>
                        <w:rPr>
                          <w:rFonts w:ascii="Akkurat LL" w:eastAsia="Times New Roman" w:hAnsi="Akkurat LL" w:cs="Akkurat LL"/>
                          <w:color w:val="000000"/>
                          <w:sz w:val="24"/>
                          <w:szCs w:val="24"/>
                        </w:rPr>
                      </w:pPr>
                    </w:p>
                  </w:txbxContent>
                </v:textbox>
                <w10:wrap anchorx="margin"/>
              </v:shape>
            </w:pict>
          </mc:Fallback>
        </mc:AlternateContent>
      </w:r>
    </w:p>
    <w:p w14:paraId="0CCE4260" w14:textId="2FC5B138" w:rsidR="00E26882" w:rsidRDefault="003F50D1" w:rsidP="00E26882">
      <w:pPr>
        <w:pStyle w:val="text"/>
        <w:bidi/>
        <w:spacing w:after="160"/>
        <w:rPr>
          <w:rFonts w:ascii="Calibri" w:hAnsi="Calibri" w:cs="Calibri"/>
          <w:color w:val="000000" w:themeColor="text1"/>
          <w:sz w:val="24"/>
          <w:szCs w:val="24"/>
          <w:rtl/>
          <w:lang w:val="en-US" w:bidi="he-IL"/>
        </w:rPr>
      </w:pPr>
      <w:r w:rsidRPr="000D6DCE">
        <w:rPr>
          <w:rFonts w:ascii="Calibri" w:hAnsi="Calibri" w:cs="Calibri"/>
          <w:noProof/>
          <w:color w:val="000000" w:themeColor="text1"/>
          <w:sz w:val="32"/>
          <w:szCs w:val="32"/>
        </w:rPr>
        <w:drawing>
          <wp:anchor distT="0" distB="0" distL="114300" distR="114300" simplePos="0" relativeHeight="251659264" behindDoc="1" locked="0" layoutInCell="1" allowOverlap="1" wp14:anchorId="7B0326E3" wp14:editId="475CFB2E">
            <wp:simplePos x="0" y="0"/>
            <wp:positionH relativeFrom="column">
              <wp:posOffset>3713070</wp:posOffset>
            </wp:positionH>
            <wp:positionV relativeFrom="paragraph">
              <wp:posOffset>4928371</wp:posOffset>
            </wp:positionV>
            <wp:extent cx="2198544" cy="1942679"/>
            <wp:effectExtent l="0" t="0" r="0" b="0"/>
            <wp:wrapNone/>
            <wp:docPr id="14" name="Picture 14" descr="A blue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blue circle with black text&#10;&#10;Description automatically generated"/>
                    <pic:cNvPicPr/>
                  </pic:nvPicPr>
                  <pic:blipFill>
                    <a:blip r:embed="rId10" cstate="print">
                      <a:alphaModFix amt="80000"/>
                      <a:extLst>
                        <a:ext uri="{28A0092B-C50C-407E-A947-70E740481C1C}">
                          <a14:useLocalDpi xmlns:a14="http://schemas.microsoft.com/office/drawing/2010/main" val="0"/>
                        </a:ext>
                      </a:extLst>
                    </a:blip>
                    <a:stretch>
                      <a:fillRect/>
                    </a:stretch>
                  </pic:blipFill>
                  <pic:spPr>
                    <a:xfrm>
                      <a:off x="0" y="0"/>
                      <a:ext cx="2198544" cy="1942679"/>
                    </a:xfrm>
                    <a:prstGeom prst="rect">
                      <a:avLst/>
                    </a:prstGeom>
                  </pic:spPr>
                </pic:pic>
              </a:graphicData>
            </a:graphic>
            <wp14:sizeRelH relativeFrom="page">
              <wp14:pctWidth>0</wp14:pctWidth>
            </wp14:sizeRelH>
            <wp14:sizeRelV relativeFrom="page">
              <wp14:pctHeight>0</wp14:pctHeight>
            </wp14:sizeRelV>
          </wp:anchor>
        </w:drawing>
      </w:r>
      <w:r w:rsidRPr="000D6DCE">
        <w:rPr>
          <w:rFonts w:ascii="Calibri" w:hAnsi="Calibri" w:cs="Calibri"/>
          <w:color w:val="000000" w:themeColor="text1"/>
          <w:sz w:val="32"/>
          <w:szCs w:val="32"/>
        </w:rPr>
        <w:br w:type="page"/>
      </w:r>
      <w:r w:rsidR="00E26882" w:rsidRPr="00E26882">
        <w:rPr>
          <w:rFonts w:ascii="Calibri" w:hAnsi="Calibri" w:cs="Calibri"/>
          <w:color w:val="000000" w:themeColor="text1"/>
          <w:sz w:val="24"/>
          <w:szCs w:val="24"/>
          <w:lang w:val="en-US" w:bidi="he-IL"/>
        </w:rPr>
        <w:lastRenderedPageBreak/>
        <w:t xml:space="preserve"> </w:t>
      </w:r>
    </w:p>
    <w:p w14:paraId="5D52597A" w14:textId="5FD51D50" w:rsidR="00E26882" w:rsidRPr="00E26882" w:rsidRDefault="00E26882" w:rsidP="00E26882">
      <w:pPr>
        <w:pStyle w:val="text"/>
        <w:bidi/>
        <w:spacing w:after="160"/>
        <w:rPr>
          <w:rFonts w:ascii="Calibri" w:hAnsi="Calibri" w:cs="Calibri"/>
          <w:color w:val="000000" w:themeColor="text1"/>
          <w:sz w:val="24"/>
          <w:szCs w:val="24"/>
          <w:rtl/>
          <w:lang w:val="en-US" w:bidi="he-IL"/>
        </w:rPr>
      </w:pPr>
      <w:r w:rsidRPr="00E26882">
        <w:rPr>
          <w:rFonts w:ascii="Calibri" w:hAnsi="Calibri" w:cs="Calibri"/>
          <w:color w:val="000000" w:themeColor="text1"/>
          <w:sz w:val="24"/>
          <w:szCs w:val="24"/>
          <w:rtl/>
          <w:lang w:val="en-US" w:bidi="he-IL"/>
        </w:rPr>
        <w:t>1</w:t>
      </w:r>
      <w:r w:rsidRPr="00E26882">
        <w:rPr>
          <w:rFonts w:ascii="Calibri" w:hAnsi="Calibri" w:cs="Calibri"/>
          <w:color w:val="000000" w:themeColor="text1"/>
          <w:sz w:val="24"/>
          <w:szCs w:val="24"/>
          <w:lang w:val="en-US" w:bidi="he-IL"/>
        </w:rPr>
        <w:t xml:space="preserve">. </w:t>
      </w:r>
      <w:r w:rsidRPr="00E26882">
        <w:rPr>
          <w:rFonts w:ascii="Calibri" w:hAnsi="Calibri" w:cs="Calibri"/>
          <w:color w:val="000000" w:themeColor="text1"/>
          <w:sz w:val="24"/>
          <w:szCs w:val="24"/>
          <w:rtl/>
          <w:lang w:val="en-US" w:bidi="he-IL"/>
        </w:rPr>
        <w:t>רקע וסקירה כללית</w:t>
      </w:r>
    </w:p>
    <w:p w14:paraId="3B3F8E9D" w14:textId="77777777" w:rsidR="00E26882" w:rsidRPr="00E26882" w:rsidRDefault="00E26882" w:rsidP="00E26882">
      <w:pPr>
        <w:pStyle w:val="text"/>
        <w:bidi/>
        <w:spacing w:after="160"/>
        <w:rPr>
          <w:rFonts w:ascii="Calibri" w:hAnsi="Calibri" w:cs="Calibri"/>
          <w:color w:val="000000" w:themeColor="text1"/>
          <w:sz w:val="24"/>
          <w:szCs w:val="24"/>
          <w:rtl/>
          <w:lang w:val="en-US" w:bidi="he-IL"/>
        </w:rPr>
      </w:pPr>
      <w:r w:rsidRPr="00E26882">
        <w:rPr>
          <w:rFonts w:ascii="Calibri" w:hAnsi="Calibri" w:cs="Calibri"/>
          <w:color w:val="000000" w:themeColor="text1"/>
          <w:sz w:val="24"/>
          <w:szCs w:val="24"/>
          <w:rtl/>
          <w:lang w:val="en-US" w:bidi="he-IL"/>
        </w:rPr>
        <w:t>2</w:t>
      </w:r>
      <w:r w:rsidRPr="00E26882">
        <w:rPr>
          <w:rFonts w:ascii="Calibri" w:hAnsi="Calibri" w:cs="Calibri"/>
          <w:color w:val="000000" w:themeColor="text1"/>
          <w:sz w:val="24"/>
          <w:szCs w:val="24"/>
          <w:lang w:val="en-US" w:bidi="he-IL"/>
        </w:rPr>
        <w:t xml:space="preserve">. </w:t>
      </w:r>
      <w:r w:rsidRPr="00E26882">
        <w:rPr>
          <w:rFonts w:ascii="Calibri" w:hAnsi="Calibri" w:cs="Calibri"/>
          <w:color w:val="000000" w:themeColor="text1"/>
          <w:sz w:val="24"/>
          <w:szCs w:val="24"/>
          <w:rtl/>
          <w:lang w:val="en-US" w:bidi="he-IL"/>
        </w:rPr>
        <w:t>יעדים</w:t>
      </w:r>
    </w:p>
    <w:p w14:paraId="104EE917" w14:textId="77777777" w:rsidR="00E26882" w:rsidRPr="00E26882" w:rsidRDefault="00E26882" w:rsidP="00E26882">
      <w:pPr>
        <w:pStyle w:val="text"/>
        <w:bidi/>
        <w:spacing w:after="160"/>
        <w:rPr>
          <w:rFonts w:ascii="Calibri" w:hAnsi="Calibri" w:cs="Calibri"/>
          <w:color w:val="000000" w:themeColor="text1"/>
          <w:sz w:val="24"/>
          <w:szCs w:val="24"/>
          <w:rtl/>
          <w:lang w:val="en-US" w:bidi="he-IL"/>
        </w:rPr>
      </w:pPr>
      <w:r w:rsidRPr="00E26882">
        <w:rPr>
          <w:rFonts w:ascii="Calibri" w:hAnsi="Calibri" w:cs="Calibri"/>
          <w:color w:val="000000" w:themeColor="text1"/>
          <w:sz w:val="24"/>
          <w:szCs w:val="24"/>
          <w:rtl/>
          <w:lang w:val="en-US" w:bidi="he-IL"/>
        </w:rPr>
        <w:t>3</w:t>
      </w:r>
      <w:r w:rsidRPr="00E26882">
        <w:rPr>
          <w:rFonts w:ascii="Calibri" w:hAnsi="Calibri" w:cs="Calibri"/>
          <w:color w:val="000000" w:themeColor="text1"/>
          <w:sz w:val="24"/>
          <w:szCs w:val="24"/>
          <w:lang w:val="en-US" w:bidi="he-IL"/>
        </w:rPr>
        <w:t xml:space="preserve">. </w:t>
      </w:r>
      <w:r w:rsidRPr="00E26882">
        <w:rPr>
          <w:rFonts w:ascii="Calibri" w:hAnsi="Calibri" w:cs="Calibri"/>
          <w:color w:val="000000" w:themeColor="text1"/>
          <w:sz w:val="24"/>
          <w:szCs w:val="24"/>
          <w:rtl/>
          <w:lang w:val="en-US" w:bidi="he-IL"/>
        </w:rPr>
        <w:t>תיאוריית השינוי: בנייה וחסימה</w:t>
      </w:r>
    </w:p>
    <w:p w14:paraId="3E50D8D8" w14:textId="77777777" w:rsidR="00E26882" w:rsidRPr="00E26882" w:rsidRDefault="00E26882" w:rsidP="00E26882">
      <w:pPr>
        <w:pStyle w:val="text"/>
        <w:bidi/>
        <w:spacing w:after="160"/>
        <w:rPr>
          <w:rFonts w:ascii="Calibri" w:hAnsi="Calibri" w:cs="Calibri"/>
          <w:color w:val="000000" w:themeColor="text1"/>
          <w:sz w:val="24"/>
          <w:szCs w:val="24"/>
          <w:rtl/>
          <w:lang w:val="en-US" w:bidi="he-IL"/>
        </w:rPr>
      </w:pPr>
      <w:r w:rsidRPr="00E26882">
        <w:rPr>
          <w:rFonts w:ascii="Calibri" w:hAnsi="Calibri" w:cs="Calibri"/>
          <w:color w:val="000000" w:themeColor="text1"/>
          <w:sz w:val="24"/>
          <w:szCs w:val="24"/>
          <w:rtl/>
          <w:lang w:val="en-US" w:bidi="he-IL"/>
        </w:rPr>
        <w:t>4</w:t>
      </w:r>
      <w:r w:rsidRPr="00E26882">
        <w:rPr>
          <w:rFonts w:ascii="Calibri" w:hAnsi="Calibri" w:cs="Calibri"/>
          <w:color w:val="000000" w:themeColor="text1"/>
          <w:sz w:val="24"/>
          <w:szCs w:val="24"/>
          <w:lang w:val="en-US" w:bidi="he-IL"/>
        </w:rPr>
        <w:t xml:space="preserve">. </w:t>
      </w:r>
      <w:r w:rsidRPr="00E26882">
        <w:rPr>
          <w:rFonts w:ascii="Calibri" w:hAnsi="Calibri" w:cs="Calibri"/>
          <w:color w:val="000000" w:themeColor="text1"/>
          <w:sz w:val="24"/>
          <w:szCs w:val="24"/>
          <w:rtl/>
          <w:lang w:val="en-US" w:bidi="he-IL"/>
        </w:rPr>
        <w:t>גיוס הציבור</w:t>
      </w:r>
    </w:p>
    <w:p w14:paraId="3E9BA6DE" w14:textId="77777777" w:rsidR="00E26882" w:rsidRPr="00E26882" w:rsidRDefault="00E26882" w:rsidP="00E26882">
      <w:pPr>
        <w:pStyle w:val="text"/>
        <w:bidi/>
        <w:spacing w:after="160"/>
        <w:rPr>
          <w:rFonts w:ascii="Calibri" w:hAnsi="Calibri" w:cs="Calibri"/>
          <w:color w:val="000000" w:themeColor="text1"/>
          <w:sz w:val="24"/>
          <w:szCs w:val="24"/>
          <w:rtl/>
          <w:lang w:val="en-US" w:bidi="he-IL"/>
        </w:rPr>
      </w:pPr>
      <w:r w:rsidRPr="00E26882">
        <w:rPr>
          <w:rFonts w:ascii="Calibri" w:hAnsi="Calibri" w:cs="Calibri"/>
          <w:color w:val="000000" w:themeColor="text1"/>
          <w:sz w:val="24"/>
          <w:szCs w:val="24"/>
          <w:rtl/>
          <w:lang w:val="en-US" w:bidi="he-IL"/>
        </w:rPr>
        <w:t>5</w:t>
      </w:r>
      <w:r w:rsidRPr="00E26882">
        <w:rPr>
          <w:rFonts w:ascii="Calibri" w:hAnsi="Calibri" w:cs="Calibri"/>
          <w:color w:val="000000" w:themeColor="text1"/>
          <w:sz w:val="24"/>
          <w:szCs w:val="24"/>
          <w:lang w:val="en-US" w:bidi="he-IL"/>
        </w:rPr>
        <w:t xml:space="preserve">. </w:t>
      </w:r>
      <w:r w:rsidRPr="00E26882">
        <w:rPr>
          <w:rFonts w:ascii="Calibri" w:hAnsi="Calibri" w:cs="Calibri"/>
          <w:color w:val="000000" w:themeColor="text1"/>
          <w:sz w:val="24"/>
          <w:szCs w:val="24"/>
          <w:rtl/>
          <w:lang w:val="en-US" w:bidi="he-IL"/>
        </w:rPr>
        <w:t>מענקי תגובה מהירה</w:t>
      </w:r>
    </w:p>
    <w:p w14:paraId="16DD1070" w14:textId="77777777" w:rsidR="00E26882" w:rsidRDefault="00E26882" w:rsidP="00E26882">
      <w:pPr>
        <w:pStyle w:val="text"/>
        <w:bidi/>
        <w:spacing w:after="160"/>
        <w:rPr>
          <w:rFonts w:ascii="Calibri" w:hAnsi="Calibri" w:cs="Calibri"/>
          <w:color w:val="000000" w:themeColor="text1"/>
          <w:sz w:val="24"/>
          <w:szCs w:val="24"/>
          <w:rtl/>
          <w:lang w:val="en-US" w:bidi="he-IL"/>
        </w:rPr>
      </w:pPr>
      <w:r w:rsidRPr="00E26882">
        <w:rPr>
          <w:rFonts w:ascii="Calibri" w:hAnsi="Calibri" w:cs="Calibri"/>
          <w:color w:val="000000" w:themeColor="text1"/>
          <w:sz w:val="24"/>
          <w:szCs w:val="24"/>
          <w:rtl/>
          <w:lang w:val="en-US" w:bidi="he-IL"/>
        </w:rPr>
        <w:t>6</w:t>
      </w:r>
      <w:r w:rsidRPr="00E26882">
        <w:rPr>
          <w:rFonts w:ascii="Calibri" w:hAnsi="Calibri" w:cs="Calibri"/>
          <w:color w:val="000000" w:themeColor="text1"/>
          <w:sz w:val="24"/>
          <w:szCs w:val="24"/>
          <w:lang w:val="en-US" w:bidi="he-IL"/>
        </w:rPr>
        <w:t xml:space="preserve">. </w:t>
      </w:r>
      <w:r w:rsidRPr="00E26882">
        <w:rPr>
          <w:rFonts w:ascii="Calibri" w:hAnsi="Calibri" w:cs="Calibri"/>
          <w:color w:val="000000" w:themeColor="text1"/>
          <w:sz w:val="24"/>
          <w:szCs w:val="24"/>
          <w:rtl/>
          <w:lang w:val="en-US" w:bidi="he-IL"/>
        </w:rPr>
        <w:t>פעולה, אסטרטגיות ושותפים מרכזיים</w:t>
      </w:r>
    </w:p>
    <w:p w14:paraId="71E56723" w14:textId="62E513D5" w:rsidR="00E26882" w:rsidRPr="00E26882" w:rsidRDefault="0044463B" w:rsidP="00E26882">
      <w:pPr>
        <w:pStyle w:val="text"/>
        <w:bidi/>
        <w:spacing w:after="160"/>
        <w:rPr>
          <w:rFonts w:ascii="Calibri" w:hAnsi="Calibri" w:cs="Calibri"/>
          <w:b/>
          <w:bCs/>
          <w:color w:val="000000" w:themeColor="text1"/>
          <w:sz w:val="24"/>
          <w:szCs w:val="24"/>
          <w:rtl/>
          <w:lang w:val="en-US" w:bidi="he-IL"/>
        </w:rPr>
      </w:pPr>
      <w:r>
        <w:rPr>
          <w:rFonts w:ascii="Calibri" w:hAnsi="Calibri" w:cs="Calibri" w:hint="cs"/>
          <w:b/>
          <w:bCs/>
          <w:color w:val="000000" w:themeColor="text1"/>
          <w:sz w:val="24"/>
          <w:szCs w:val="24"/>
          <w:rtl/>
          <w:lang w:val="en-US" w:bidi="he-IL"/>
        </w:rPr>
        <w:t xml:space="preserve">1. </w:t>
      </w:r>
      <w:r w:rsidR="00E26882" w:rsidRPr="00E26882">
        <w:rPr>
          <w:rFonts w:ascii="Calibri" w:hAnsi="Calibri" w:cs="Calibri"/>
          <w:b/>
          <w:bCs/>
          <w:color w:val="000000" w:themeColor="text1"/>
          <w:sz w:val="24"/>
          <w:szCs w:val="24"/>
          <w:rtl/>
          <w:lang w:val="en-US" w:bidi="he-IL"/>
        </w:rPr>
        <w:t>רקע וסקירה כללית</w:t>
      </w:r>
    </w:p>
    <w:p w14:paraId="470E26A3" w14:textId="58511B63" w:rsidR="00E26882" w:rsidRDefault="00E26882" w:rsidP="00E26882">
      <w:pPr>
        <w:pStyle w:val="text"/>
        <w:bidi/>
        <w:spacing w:after="160"/>
        <w:rPr>
          <w:rFonts w:ascii="Calibri" w:hAnsi="Calibri" w:cs="Calibri"/>
          <w:color w:val="000000" w:themeColor="text1"/>
          <w:sz w:val="24"/>
          <w:szCs w:val="24"/>
          <w:rtl/>
          <w:lang w:val="en-US" w:bidi="he-IL"/>
        </w:rPr>
      </w:pPr>
      <w:r w:rsidRPr="00E26882">
        <w:rPr>
          <w:rFonts w:ascii="Calibri" w:hAnsi="Calibri" w:cs="Calibri"/>
          <w:color w:val="000000" w:themeColor="text1"/>
          <w:sz w:val="24"/>
          <w:szCs w:val="24"/>
          <w:rtl/>
          <w:lang w:val="en-US" w:bidi="he-IL"/>
        </w:rPr>
        <w:t>הקרן החדשה לישראל (</w:t>
      </w:r>
      <w:proofErr w:type="spellStart"/>
      <w:r w:rsidRPr="00E26882">
        <w:rPr>
          <w:rFonts w:ascii="Calibri" w:hAnsi="Calibri" w:cs="Calibri"/>
          <w:color w:val="000000" w:themeColor="text1"/>
          <w:sz w:val="24"/>
          <w:szCs w:val="24"/>
          <w:rtl/>
          <w:lang w:val="en-US" w:bidi="he-IL"/>
        </w:rPr>
        <w:t>הקל"י</w:t>
      </w:r>
      <w:proofErr w:type="spellEnd"/>
      <w:r w:rsidRPr="00E26882">
        <w:rPr>
          <w:rFonts w:ascii="Calibri" w:hAnsi="Calibri" w:cs="Calibri"/>
          <w:color w:val="000000" w:themeColor="text1"/>
          <w:sz w:val="24"/>
          <w:szCs w:val="24"/>
          <w:rtl/>
          <w:lang w:val="en-US" w:bidi="he-IL"/>
        </w:rPr>
        <w:t xml:space="preserve">) תומכת מזה זמן רב בארגונים ויוזמות </w:t>
      </w:r>
      <w:r>
        <w:rPr>
          <w:rFonts w:ascii="Calibri" w:hAnsi="Calibri" w:cs="Calibri" w:hint="cs"/>
          <w:color w:val="000000" w:themeColor="text1"/>
          <w:sz w:val="24"/>
          <w:szCs w:val="24"/>
          <w:rtl/>
          <w:lang w:val="en-US" w:bidi="he-IL"/>
        </w:rPr>
        <w:t>שבחזונם</w:t>
      </w:r>
      <w:r w:rsidRPr="00E26882">
        <w:rPr>
          <w:rFonts w:ascii="Calibri" w:hAnsi="Calibri" w:cs="Calibri"/>
          <w:color w:val="000000" w:themeColor="text1"/>
          <w:sz w:val="24"/>
          <w:szCs w:val="24"/>
          <w:rtl/>
          <w:lang w:val="en-US" w:bidi="he-IL"/>
        </w:rPr>
        <w:t xml:space="preserve"> ישראל </w:t>
      </w:r>
      <w:r>
        <w:rPr>
          <w:rFonts w:ascii="Calibri" w:hAnsi="Calibri" w:cs="Calibri" w:hint="cs"/>
          <w:color w:val="000000" w:themeColor="text1"/>
          <w:sz w:val="24"/>
          <w:szCs w:val="24"/>
          <w:rtl/>
          <w:lang w:val="en-US" w:bidi="he-IL"/>
        </w:rPr>
        <w:t xml:space="preserve">מצויה </w:t>
      </w:r>
      <w:r w:rsidRPr="00E26882">
        <w:rPr>
          <w:rFonts w:ascii="Calibri" w:hAnsi="Calibri" w:cs="Calibri"/>
          <w:color w:val="000000" w:themeColor="text1"/>
          <w:sz w:val="24"/>
          <w:szCs w:val="24"/>
          <w:rtl/>
          <w:lang w:val="en-US" w:bidi="he-IL"/>
        </w:rPr>
        <w:t>בשלום עם שכניה ומעלים את המודעות להשפע</w:t>
      </w:r>
      <w:r>
        <w:rPr>
          <w:rFonts w:ascii="Calibri" w:hAnsi="Calibri" w:cs="Calibri" w:hint="cs"/>
          <w:color w:val="000000" w:themeColor="text1"/>
          <w:sz w:val="24"/>
          <w:szCs w:val="24"/>
          <w:rtl/>
          <w:lang w:val="en-US" w:bidi="he-IL"/>
        </w:rPr>
        <w:t>תו</w:t>
      </w:r>
      <w:r w:rsidRPr="00E26882">
        <w:rPr>
          <w:rFonts w:ascii="Calibri" w:hAnsi="Calibri" w:cs="Calibri"/>
          <w:color w:val="000000" w:themeColor="text1"/>
          <w:sz w:val="24"/>
          <w:szCs w:val="24"/>
          <w:rtl/>
          <w:lang w:val="en-US" w:bidi="he-IL"/>
        </w:rPr>
        <w:t xml:space="preserve"> ההרסנית של הכיבוש על זכויות האדם של הפלסטינים וכן על הדמוקרטיה הישראלית. התקפות הטרור האכזריות של חמאס ב-7 באוקטובר 2023, והמלחמה </w:t>
      </w:r>
      <w:r>
        <w:rPr>
          <w:rFonts w:ascii="Calibri" w:hAnsi="Calibri" w:cs="Calibri" w:hint="cs"/>
          <w:color w:val="000000" w:themeColor="text1"/>
          <w:sz w:val="24"/>
          <w:szCs w:val="24"/>
          <w:rtl/>
          <w:lang w:val="en-US" w:bidi="he-IL"/>
        </w:rPr>
        <w:t>ההרסנית</w:t>
      </w:r>
      <w:r w:rsidRPr="00E26882">
        <w:rPr>
          <w:rFonts w:ascii="Calibri" w:hAnsi="Calibri" w:cs="Calibri"/>
          <w:color w:val="000000" w:themeColor="text1"/>
          <w:sz w:val="24"/>
          <w:szCs w:val="24"/>
          <w:rtl/>
          <w:lang w:val="en-US" w:bidi="he-IL"/>
        </w:rPr>
        <w:t xml:space="preserve"> שהציתו בעזה רק הדגישו את הצורך בפתרון מוסכם לסכסוך הישראלי-פלסטיני הכולל סיום </w:t>
      </w:r>
      <w:r>
        <w:rPr>
          <w:rFonts w:ascii="Calibri" w:hAnsi="Calibri" w:cs="Calibri" w:hint="cs"/>
          <w:color w:val="000000" w:themeColor="text1"/>
          <w:sz w:val="24"/>
          <w:szCs w:val="24"/>
          <w:rtl/>
          <w:lang w:val="en-US" w:bidi="he-IL"/>
        </w:rPr>
        <w:t xml:space="preserve">של </w:t>
      </w:r>
      <w:r w:rsidRPr="00E26882">
        <w:rPr>
          <w:rFonts w:ascii="Calibri" w:hAnsi="Calibri" w:cs="Calibri"/>
          <w:color w:val="000000" w:themeColor="text1"/>
          <w:sz w:val="24"/>
          <w:szCs w:val="24"/>
          <w:rtl/>
          <w:lang w:val="en-US" w:bidi="he-IL"/>
        </w:rPr>
        <w:t>הכיבוש הישראלי בן עשרות השנים בשטחים הפלסטיניים</w:t>
      </w:r>
      <w:r w:rsidRPr="00E26882">
        <w:rPr>
          <w:rFonts w:ascii="Calibri" w:hAnsi="Calibri" w:cs="Calibri"/>
          <w:color w:val="000000" w:themeColor="text1"/>
          <w:sz w:val="24"/>
          <w:szCs w:val="24"/>
          <w:lang w:val="en-US" w:bidi="he-IL"/>
        </w:rPr>
        <w:t>.</w:t>
      </w:r>
    </w:p>
    <w:p w14:paraId="1450C2A7" w14:textId="4878D3C4" w:rsidR="00E26882" w:rsidRDefault="00E26882" w:rsidP="00E26882">
      <w:pPr>
        <w:pStyle w:val="text"/>
        <w:bidi/>
        <w:spacing w:after="160"/>
        <w:rPr>
          <w:rFonts w:ascii="Calibri" w:hAnsi="Calibri" w:cs="Calibri"/>
          <w:color w:val="000000" w:themeColor="text1"/>
          <w:sz w:val="24"/>
          <w:szCs w:val="24"/>
          <w:rtl/>
          <w:lang w:val="en-US" w:bidi="he-IL"/>
        </w:rPr>
      </w:pPr>
      <w:r w:rsidRPr="00E26882">
        <w:rPr>
          <w:rFonts w:ascii="Calibri" w:hAnsi="Calibri" w:cs="Calibri"/>
          <w:color w:val="000000" w:themeColor="text1"/>
          <w:sz w:val="24"/>
          <w:szCs w:val="24"/>
          <w:rtl/>
          <w:lang w:val="en-US" w:bidi="he-IL"/>
        </w:rPr>
        <w:t xml:space="preserve">התוכנית החדשה של </w:t>
      </w:r>
      <w:proofErr w:type="spellStart"/>
      <w:r w:rsidRPr="00E26882">
        <w:rPr>
          <w:rFonts w:ascii="Calibri" w:hAnsi="Calibri" w:cs="Calibri"/>
          <w:color w:val="000000" w:themeColor="text1"/>
          <w:sz w:val="24"/>
          <w:szCs w:val="24"/>
          <w:rtl/>
          <w:lang w:val="en-US" w:bidi="he-IL"/>
        </w:rPr>
        <w:t>הקל"י</w:t>
      </w:r>
      <w:proofErr w:type="spellEnd"/>
      <w:r w:rsidRPr="00E26882">
        <w:rPr>
          <w:rFonts w:ascii="Calibri" w:hAnsi="Calibri" w:cs="Calibri"/>
          <w:color w:val="000000" w:themeColor="text1"/>
          <w:sz w:val="24"/>
          <w:szCs w:val="24"/>
          <w:rtl/>
          <w:lang w:val="en-US" w:bidi="he-IL"/>
        </w:rPr>
        <w:t xml:space="preserve"> משלבת שני תחומי </w:t>
      </w:r>
      <w:r>
        <w:rPr>
          <w:rFonts w:ascii="Calibri" w:hAnsi="Calibri" w:cs="Calibri" w:hint="cs"/>
          <w:color w:val="000000" w:themeColor="text1"/>
          <w:sz w:val="24"/>
          <w:szCs w:val="24"/>
          <w:rtl/>
          <w:lang w:val="en-US" w:bidi="he-IL"/>
        </w:rPr>
        <w:t>פעילות</w:t>
      </w:r>
      <w:r w:rsidRPr="00E26882">
        <w:rPr>
          <w:rFonts w:ascii="Calibri" w:hAnsi="Calibri" w:cs="Calibri"/>
          <w:color w:val="000000" w:themeColor="text1"/>
          <w:sz w:val="24"/>
          <w:szCs w:val="24"/>
          <w:rtl/>
          <w:lang w:val="en-US" w:bidi="he-IL"/>
        </w:rPr>
        <w:t xml:space="preserve"> - יצירת אופק מדיני ומאבק בכיבוש - במסגרת אחת, המבינה ומדגישה את הקשר החיוני בין ה</w:t>
      </w:r>
      <w:r>
        <w:rPr>
          <w:rFonts w:ascii="Calibri" w:hAnsi="Calibri" w:cs="Calibri" w:hint="cs"/>
          <w:color w:val="000000" w:themeColor="text1"/>
          <w:sz w:val="24"/>
          <w:szCs w:val="24"/>
          <w:rtl/>
          <w:lang w:val="en-US" w:bidi="he-IL"/>
        </w:rPr>
        <w:t>פעילות</w:t>
      </w:r>
      <w:r w:rsidRPr="00E26882">
        <w:rPr>
          <w:rFonts w:ascii="Calibri" w:hAnsi="Calibri" w:cs="Calibri"/>
          <w:color w:val="000000" w:themeColor="text1"/>
          <w:sz w:val="24"/>
          <w:szCs w:val="24"/>
          <w:rtl/>
          <w:lang w:val="en-US" w:bidi="he-IL"/>
        </w:rPr>
        <w:t xml:space="preserve"> לפתרון הסכסוך הישראלי-פלסטיני לבין חסימת מאמצי הסיפוח בשטחים הפלסטיניים הכבושים. התוכנית משלבת שתי אסטרטגיות: 1) קידום או "בנייה" של פתרון מדיני לסכסוך וחזון לעתידה של ישראל המבוסס על שוויון, דמוקרטיה וצדק ו-2) חסימת פעולות המעמיקות את הכיבוש ואת מפעל ההתנחלויות, ובכך יוצרות תנאים ההופכים את השלום לבלתי ניתן להשגה</w:t>
      </w:r>
      <w:r w:rsidRPr="00E26882">
        <w:rPr>
          <w:rFonts w:ascii="Calibri" w:hAnsi="Calibri" w:cs="Calibri"/>
          <w:color w:val="000000" w:themeColor="text1"/>
          <w:sz w:val="24"/>
          <w:szCs w:val="24"/>
          <w:lang w:val="en-US" w:bidi="he-IL"/>
        </w:rPr>
        <w:t>.</w:t>
      </w:r>
    </w:p>
    <w:p w14:paraId="620820FB" w14:textId="4B8415BE" w:rsidR="00E26882" w:rsidRDefault="00E26882" w:rsidP="00E26882">
      <w:pPr>
        <w:pStyle w:val="text"/>
        <w:bidi/>
        <w:spacing w:after="160"/>
        <w:rPr>
          <w:rFonts w:ascii="Calibri" w:hAnsi="Calibri" w:cs="Calibri"/>
          <w:color w:val="000000" w:themeColor="text1"/>
          <w:sz w:val="24"/>
          <w:szCs w:val="24"/>
          <w:rtl/>
          <w:lang w:val="en-US" w:bidi="he-IL"/>
        </w:rPr>
      </w:pPr>
      <w:r w:rsidRPr="00E26882">
        <w:rPr>
          <w:rFonts w:ascii="Calibri" w:hAnsi="Calibri" w:cs="Calibri"/>
          <w:color w:val="000000" w:themeColor="text1"/>
          <w:sz w:val="24"/>
          <w:szCs w:val="24"/>
          <w:rtl/>
          <w:lang w:val="en-US" w:bidi="he-IL"/>
        </w:rPr>
        <w:t xml:space="preserve">כמו בכל תוכניות </w:t>
      </w:r>
      <w:proofErr w:type="spellStart"/>
      <w:r w:rsidRPr="00E26882">
        <w:rPr>
          <w:rFonts w:ascii="Calibri" w:hAnsi="Calibri" w:cs="Calibri"/>
          <w:color w:val="000000" w:themeColor="text1"/>
          <w:sz w:val="24"/>
          <w:szCs w:val="24"/>
          <w:rtl/>
          <w:lang w:val="en-US" w:bidi="he-IL"/>
        </w:rPr>
        <w:t>הקל"י</w:t>
      </w:r>
      <w:proofErr w:type="spellEnd"/>
      <w:r w:rsidRPr="00E26882">
        <w:rPr>
          <w:rFonts w:ascii="Calibri" w:hAnsi="Calibri" w:cs="Calibri"/>
          <w:color w:val="000000" w:themeColor="text1"/>
          <w:sz w:val="24"/>
          <w:szCs w:val="24"/>
          <w:rtl/>
          <w:lang w:val="en-US" w:bidi="he-IL"/>
        </w:rPr>
        <w:t>, "</w:t>
      </w:r>
      <w:r>
        <w:rPr>
          <w:rFonts w:ascii="Calibri" w:hAnsi="Calibri" w:cs="Calibri" w:hint="cs"/>
          <w:color w:val="000000" w:themeColor="text1"/>
          <w:sz w:val="24"/>
          <w:szCs w:val="24"/>
          <w:rtl/>
          <w:lang w:val="en-US" w:bidi="he-IL"/>
        </w:rPr>
        <w:t>לנצל את הרגע</w:t>
      </w:r>
      <w:r w:rsidRPr="00E26882">
        <w:rPr>
          <w:rFonts w:ascii="Calibri" w:hAnsi="Calibri" w:cs="Calibri"/>
          <w:color w:val="000000" w:themeColor="text1"/>
          <w:sz w:val="24"/>
          <w:szCs w:val="24"/>
          <w:rtl/>
          <w:lang w:val="en-US" w:bidi="he-IL"/>
        </w:rPr>
        <w:t xml:space="preserve">: </w:t>
      </w:r>
      <w:proofErr w:type="spellStart"/>
      <w:r w:rsidRPr="00E26882">
        <w:rPr>
          <w:rFonts w:ascii="Calibri" w:hAnsi="Calibri" w:cs="Calibri"/>
          <w:color w:val="000000" w:themeColor="text1"/>
          <w:sz w:val="24"/>
          <w:szCs w:val="24"/>
          <w:rtl/>
          <w:lang w:val="en-US" w:bidi="he-IL"/>
        </w:rPr>
        <w:t>חזון</w:t>
      </w:r>
      <w:proofErr w:type="spellEnd"/>
      <w:r w:rsidRPr="00E26882">
        <w:rPr>
          <w:rFonts w:ascii="Calibri" w:hAnsi="Calibri" w:cs="Calibri"/>
          <w:color w:val="000000" w:themeColor="text1"/>
          <w:sz w:val="24"/>
          <w:szCs w:val="24"/>
          <w:rtl/>
          <w:lang w:val="en-US" w:bidi="he-IL"/>
        </w:rPr>
        <w:t xml:space="preserve"> של ביטחון ושלום" כוללת מתן מענקים אסטרטגיים לצד בניית יכולות, כינוס והכשרה המסופקים על ידי </w:t>
      </w:r>
      <w:r w:rsidRPr="00E26882">
        <w:rPr>
          <w:rFonts w:ascii="Calibri" w:hAnsi="Calibri" w:cs="Calibri"/>
          <w:b/>
          <w:bCs/>
          <w:color w:val="000000" w:themeColor="text1"/>
          <w:sz w:val="24"/>
          <w:szCs w:val="24"/>
          <w:rtl/>
          <w:lang w:val="en-US" w:bidi="he-IL"/>
        </w:rPr>
        <w:t>שתיל</w:t>
      </w:r>
      <w:r w:rsidRPr="00E26882">
        <w:rPr>
          <w:rFonts w:ascii="Calibri" w:hAnsi="Calibri" w:cs="Calibri"/>
          <w:color w:val="000000" w:themeColor="text1"/>
          <w:sz w:val="24"/>
          <w:szCs w:val="24"/>
          <w:rtl/>
          <w:lang w:val="en-US" w:bidi="he-IL"/>
        </w:rPr>
        <w:t>, זרוע הפעולה שלנו בישראל, ומענקי תגובה מהירה המטפלים בצרכים מיידיים או מנצלים הזדמנויות ייחודיות להביא לשינוי חיובי</w:t>
      </w:r>
      <w:r w:rsidRPr="00E26882">
        <w:rPr>
          <w:rFonts w:ascii="Calibri" w:hAnsi="Calibri" w:cs="Calibri"/>
          <w:color w:val="000000" w:themeColor="text1"/>
          <w:sz w:val="24"/>
          <w:szCs w:val="24"/>
          <w:lang w:val="en-US" w:bidi="he-IL"/>
        </w:rPr>
        <w:t>.</w:t>
      </w:r>
    </w:p>
    <w:p w14:paraId="57215865" w14:textId="77777777" w:rsidR="00E26882" w:rsidRDefault="00E26882" w:rsidP="00E26882">
      <w:pPr>
        <w:pStyle w:val="text"/>
        <w:bidi/>
        <w:spacing w:after="160"/>
        <w:rPr>
          <w:rFonts w:ascii="Calibri" w:hAnsi="Calibri" w:cs="Calibri"/>
          <w:color w:val="000000" w:themeColor="text1"/>
          <w:sz w:val="24"/>
          <w:szCs w:val="24"/>
          <w:rtl/>
          <w:lang w:val="en-US" w:bidi="he-IL"/>
        </w:rPr>
      </w:pPr>
      <w:proofErr w:type="spellStart"/>
      <w:r w:rsidRPr="00E26882">
        <w:rPr>
          <w:rFonts w:ascii="Calibri" w:hAnsi="Calibri" w:cs="Calibri"/>
          <w:color w:val="000000" w:themeColor="text1"/>
          <w:sz w:val="24"/>
          <w:szCs w:val="24"/>
          <w:rtl/>
          <w:lang w:val="en-US" w:bidi="he-IL"/>
        </w:rPr>
        <w:t>הקל"י</w:t>
      </w:r>
      <w:proofErr w:type="spellEnd"/>
      <w:r w:rsidRPr="00E26882">
        <w:rPr>
          <w:rFonts w:ascii="Calibri" w:hAnsi="Calibri" w:cs="Calibri"/>
          <w:color w:val="000000" w:themeColor="text1"/>
          <w:sz w:val="24"/>
          <w:szCs w:val="24"/>
          <w:rtl/>
          <w:lang w:val="en-US" w:bidi="he-IL"/>
        </w:rPr>
        <w:t xml:space="preserve"> ושתיל הרחיבו את עבודתם בתחום השלום ונגד הכיבוש בשנים האחרונות באמצעות עבודה עם מכוני מחקר המנסחים הצעות מדיניות לשלום אזורי, וכן באמצעות יוזמות חדשות לתמיכה בפעילים העובדים בשטח בשטחים כדי לסכל מהלכי סיפוח וגירוש קהילות מקומיות ולהתמודד עם אלימות מתנחלים גוברת</w:t>
      </w:r>
      <w:r w:rsidRPr="00E26882">
        <w:rPr>
          <w:rFonts w:ascii="Calibri" w:hAnsi="Calibri" w:cs="Calibri"/>
          <w:color w:val="000000" w:themeColor="text1"/>
          <w:sz w:val="24"/>
          <w:szCs w:val="24"/>
          <w:lang w:val="en-US" w:bidi="he-IL"/>
        </w:rPr>
        <w:t>.</w:t>
      </w:r>
    </w:p>
    <w:p w14:paraId="4D5DBA1C" w14:textId="77777777" w:rsidR="00E26882" w:rsidRDefault="00E26882" w:rsidP="00E26882">
      <w:pPr>
        <w:pStyle w:val="text"/>
        <w:bidi/>
        <w:spacing w:after="160"/>
        <w:rPr>
          <w:rFonts w:ascii="Calibri" w:hAnsi="Calibri" w:cs="Calibri"/>
          <w:color w:val="000000" w:themeColor="text1"/>
          <w:sz w:val="24"/>
          <w:szCs w:val="24"/>
          <w:rtl/>
          <w:lang w:val="en-US" w:bidi="he-IL"/>
        </w:rPr>
      </w:pPr>
      <w:r w:rsidRPr="00E26882">
        <w:rPr>
          <w:rFonts w:ascii="Calibri" w:hAnsi="Calibri" w:cs="Calibri"/>
          <w:color w:val="000000" w:themeColor="text1"/>
          <w:sz w:val="24"/>
          <w:szCs w:val="24"/>
          <w:rtl/>
          <w:lang w:val="en-US" w:bidi="he-IL"/>
        </w:rPr>
        <w:t xml:space="preserve">באמצעות איחוד שני המסלולים הללו ועבודה עם גורמים נוספים, כמו דרכנו ומפקדים למען ביטחון ישראל, </w:t>
      </w:r>
      <w:proofErr w:type="spellStart"/>
      <w:r w:rsidRPr="00E26882">
        <w:rPr>
          <w:rFonts w:ascii="Calibri" w:hAnsi="Calibri" w:cs="Calibri"/>
          <w:color w:val="000000" w:themeColor="text1"/>
          <w:sz w:val="24"/>
          <w:szCs w:val="24"/>
          <w:rtl/>
          <w:lang w:val="en-US" w:bidi="he-IL"/>
        </w:rPr>
        <w:t>הקל"י</w:t>
      </w:r>
      <w:proofErr w:type="spellEnd"/>
      <w:r w:rsidRPr="00E26882">
        <w:rPr>
          <w:rFonts w:ascii="Calibri" w:hAnsi="Calibri" w:cs="Calibri"/>
          <w:color w:val="000000" w:themeColor="text1"/>
          <w:sz w:val="24"/>
          <w:szCs w:val="24"/>
          <w:rtl/>
          <w:lang w:val="en-US" w:bidi="he-IL"/>
        </w:rPr>
        <w:t xml:space="preserve"> מפתחת את התשתית לפעולה מתואמת, רב-ממדית ואסטרטגית, דרך החברה האזרחית, לקידום פתרון מדיני לסכסוך הישראלי-פלסטיני</w:t>
      </w:r>
      <w:r w:rsidRPr="00E26882">
        <w:rPr>
          <w:rFonts w:ascii="Calibri" w:hAnsi="Calibri" w:cs="Calibri"/>
          <w:color w:val="000000" w:themeColor="text1"/>
          <w:sz w:val="24"/>
          <w:szCs w:val="24"/>
          <w:lang w:val="en-US" w:bidi="he-IL"/>
        </w:rPr>
        <w:t>.</w:t>
      </w:r>
    </w:p>
    <w:p w14:paraId="2E826FAD" w14:textId="644F0A1C" w:rsidR="00E26882" w:rsidRPr="00E26882" w:rsidRDefault="0044463B" w:rsidP="00E26882">
      <w:pPr>
        <w:pStyle w:val="text"/>
        <w:bidi/>
        <w:spacing w:after="160"/>
        <w:rPr>
          <w:rFonts w:ascii="Calibri" w:hAnsi="Calibri" w:cs="Calibri"/>
          <w:b/>
          <w:bCs/>
          <w:color w:val="000000" w:themeColor="text1"/>
          <w:sz w:val="24"/>
          <w:szCs w:val="24"/>
          <w:rtl/>
          <w:lang w:val="en-US" w:bidi="he-IL"/>
        </w:rPr>
      </w:pPr>
      <w:r>
        <w:rPr>
          <w:rFonts w:ascii="Calibri" w:hAnsi="Calibri" w:cs="Calibri" w:hint="cs"/>
          <w:b/>
          <w:bCs/>
          <w:color w:val="000000" w:themeColor="text1"/>
          <w:sz w:val="24"/>
          <w:szCs w:val="24"/>
          <w:rtl/>
          <w:lang w:val="en-US" w:bidi="he-IL"/>
        </w:rPr>
        <w:t xml:space="preserve">2. </w:t>
      </w:r>
      <w:r w:rsidR="00E26882" w:rsidRPr="00E26882">
        <w:rPr>
          <w:rFonts w:ascii="Calibri" w:hAnsi="Calibri" w:cs="Calibri"/>
          <w:b/>
          <w:bCs/>
          <w:color w:val="000000" w:themeColor="text1"/>
          <w:sz w:val="24"/>
          <w:szCs w:val="24"/>
          <w:rtl/>
          <w:lang w:val="en-US" w:bidi="he-IL"/>
        </w:rPr>
        <w:t>יעדים</w:t>
      </w:r>
    </w:p>
    <w:p w14:paraId="5B64C1F4" w14:textId="77777777" w:rsidR="00E26882" w:rsidRDefault="00E26882" w:rsidP="00E26882">
      <w:pPr>
        <w:pStyle w:val="text"/>
        <w:bidi/>
        <w:spacing w:after="160"/>
        <w:rPr>
          <w:rFonts w:ascii="Calibri" w:hAnsi="Calibri" w:cs="Calibri"/>
          <w:color w:val="000000" w:themeColor="text1"/>
          <w:sz w:val="24"/>
          <w:szCs w:val="24"/>
          <w:rtl/>
          <w:lang w:val="en-US" w:bidi="he-IL"/>
        </w:rPr>
      </w:pPr>
      <w:proofErr w:type="spellStart"/>
      <w:r w:rsidRPr="00E26882">
        <w:rPr>
          <w:rFonts w:ascii="Calibri" w:hAnsi="Calibri" w:cs="Calibri"/>
          <w:color w:val="000000" w:themeColor="text1"/>
          <w:sz w:val="24"/>
          <w:szCs w:val="24"/>
          <w:rtl/>
          <w:lang w:val="en-US" w:bidi="he-IL"/>
        </w:rPr>
        <w:t>הקל"י</w:t>
      </w:r>
      <w:proofErr w:type="spellEnd"/>
      <w:r w:rsidRPr="00E26882">
        <w:rPr>
          <w:rFonts w:ascii="Calibri" w:hAnsi="Calibri" w:cs="Calibri"/>
          <w:color w:val="000000" w:themeColor="text1"/>
          <w:sz w:val="24"/>
          <w:szCs w:val="24"/>
          <w:rtl/>
          <w:lang w:val="en-US" w:bidi="he-IL"/>
        </w:rPr>
        <w:t xml:space="preserve"> שואפת להשפיע על דעת הקהל ולהשיג תמיכה רחבה יותר בפתרון מדיני לסכסוך הישראלי-פלסטיני כמרכיב חיוני בהבטחת ביטחונה של ישראל. להשגת מטרה זו, זיהינו את היעדים הבאים </w:t>
      </w:r>
      <w:proofErr w:type="spellStart"/>
      <w:r w:rsidRPr="00E26882">
        <w:rPr>
          <w:rFonts w:ascii="Calibri" w:hAnsi="Calibri" w:cs="Calibri"/>
          <w:color w:val="000000" w:themeColor="text1"/>
          <w:sz w:val="24"/>
          <w:szCs w:val="24"/>
          <w:rtl/>
          <w:lang w:val="en-US" w:bidi="he-IL"/>
        </w:rPr>
        <w:t>שהקל"י</w:t>
      </w:r>
      <w:proofErr w:type="spellEnd"/>
      <w:r w:rsidRPr="00E26882">
        <w:rPr>
          <w:rFonts w:ascii="Calibri" w:hAnsi="Calibri" w:cs="Calibri"/>
          <w:color w:val="000000" w:themeColor="text1"/>
          <w:sz w:val="24"/>
          <w:szCs w:val="24"/>
          <w:rtl/>
          <w:lang w:val="en-US" w:bidi="he-IL"/>
        </w:rPr>
        <w:t xml:space="preserve"> תפעל להשגתם עם מקבלי המענקים ושותפינו בחברה האזרחית</w:t>
      </w:r>
      <w:r w:rsidRPr="00E26882">
        <w:rPr>
          <w:rFonts w:ascii="Calibri" w:hAnsi="Calibri" w:cs="Calibri"/>
          <w:color w:val="000000" w:themeColor="text1"/>
          <w:sz w:val="24"/>
          <w:szCs w:val="24"/>
          <w:lang w:val="en-US" w:bidi="he-IL"/>
        </w:rPr>
        <w:t>:</w:t>
      </w:r>
    </w:p>
    <w:p w14:paraId="58CC8233" w14:textId="5D031C62" w:rsidR="00E26882" w:rsidRPr="00E26882" w:rsidRDefault="00E26882" w:rsidP="00E26882">
      <w:pPr>
        <w:pStyle w:val="text"/>
        <w:bidi/>
        <w:spacing w:after="160"/>
        <w:rPr>
          <w:rFonts w:ascii="Calibri" w:hAnsi="Calibri" w:cs="Calibri"/>
          <w:color w:val="000000" w:themeColor="text1"/>
          <w:sz w:val="24"/>
          <w:szCs w:val="24"/>
          <w:rtl/>
          <w:lang w:val="en-US" w:bidi="he-IL"/>
        </w:rPr>
      </w:pPr>
      <w:r w:rsidRPr="00E26882">
        <w:rPr>
          <w:rFonts w:ascii="Calibri" w:hAnsi="Calibri" w:cs="Calibri"/>
          <w:color w:val="000000" w:themeColor="text1"/>
          <w:sz w:val="24"/>
          <w:szCs w:val="24"/>
          <w:lang w:val="en-US" w:bidi="he-IL"/>
        </w:rPr>
        <w:t xml:space="preserve">- </w:t>
      </w:r>
      <w:r w:rsidRPr="00E26882">
        <w:rPr>
          <w:rFonts w:ascii="Calibri" w:hAnsi="Calibri" w:cs="Calibri"/>
          <w:color w:val="000000" w:themeColor="text1"/>
          <w:sz w:val="24"/>
          <w:szCs w:val="24"/>
          <w:rtl/>
          <w:lang w:val="en-US" w:bidi="he-IL"/>
        </w:rPr>
        <w:t>הפחת רוח חדשה במחנה השלום ובניית תנועה אפקטיבית בשמאל</w:t>
      </w:r>
      <w:r w:rsidRPr="00E26882">
        <w:rPr>
          <w:rFonts w:ascii="Calibri" w:hAnsi="Calibri" w:cs="Calibri"/>
          <w:color w:val="000000" w:themeColor="text1"/>
          <w:sz w:val="24"/>
          <w:szCs w:val="24"/>
          <w:lang w:val="en-US" w:bidi="he-IL"/>
        </w:rPr>
        <w:t>.</w:t>
      </w:r>
    </w:p>
    <w:p w14:paraId="38ABCB53" w14:textId="77777777" w:rsidR="00E26882" w:rsidRPr="00E26882" w:rsidRDefault="00E26882" w:rsidP="00E26882">
      <w:pPr>
        <w:pStyle w:val="text"/>
        <w:bidi/>
        <w:spacing w:after="160"/>
        <w:rPr>
          <w:rFonts w:ascii="Calibri" w:hAnsi="Calibri" w:cs="Calibri"/>
          <w:color w:val="000000" w:themeColor="text1"/>
          <w:sz w:val="24"/>
          <w:szCs w:val="24"/>
          <w:rtl/>
          <w:lang w:val="en-US" w:bidi="he-IL"/>
        </w:rPr>
      </w:pPr>
      <w:r w:rsidRPr="00E26882">
        <w:rPr>
          <w:rFonts w:ascii="Calibri" w:hAnsi="Calibri" w:cs="Calibri"/>
          <w:color w:val="000000" w:themeColor="text1"/>
          <w:sz w:val="24"/>
          <w:szCs w:val="24"/>
          <w:lang w:val="en-US" w:bidi="he-IL"/>
        </w:rPr>
        <w:t xml:space="preserve">- </w:t>
      </w:r>
      <w:r w:rsidRPr="00E26882">
        <w:rPr>
          <w:rFonts w:ascii="Calibri" w:hAnsi="Calibri" w:cs="Calibri"/>
          <w:color w:val="000000" w:themeColor="text1"/>
          <w:sz w:val="24"/>
          <w:szCs w:val="24"/>
          <w:rtl/>
          <w:lang w:val="en-US" w:bidi="he-IL"/>
        </w:rPr>
        <w:t>הטמעת הדרישה לפתרון מדיני בסדר היום של המרכז הפוליטי, מצביעי המרכז ותנועת הדמוקרטיה</w:t>
      </w:r>
      <w:r w:rsidRPr="00E26882">
        <w:rPr>
          <w:rFonts w:ascii="Calibri" w:hAnsi="Calibri" w:cs="Calibri"/>
          <w:color w:val="000000" w:themeColor="text1"/>
          <w:sz w:val="24"/>
          <w:szCs w:val="24"/>
          <w:lang w:val="en-US" w:bidi="he-IL"/>
        </w:rPr>
        <w:t>.</w:t>
      </w:r>
    </w:p>
    <w:p w14:paraId="76198356" w14:textId="77777777" w:rsidR="00E26882" w:rsidRDefault="00E26882" w:rsidP="00E26882">
      <w:pPr>
        <w:pStyle w:val="text"/>
        <w:bidi/>
        <w:spacing w:after="160"/>
        <w:rPr>
          <w:rFonts w:ascii="Calibri" w:hAnsi="Calibri" w:cs="Calibri"/>
          <w:color w:val="000000" w:themeColor="text1"/>
          <w:sz w:val="24"/>
          <w:szCs w:val="24"/>
          <w:rtl/>
          <w:lang w:val="en-US" w:bidi="he-IL"/>
        </w:rPr>
      </w:pPr>
      <w:r w:rsidRPr="00E26882">
        <w:rPr>
          <w:rFonts w:ascii="Calibri" w:hAnsi="Calibri" w:cs="Calibri"/>
          <w:color w:val="000000" w:themeColor="text1"/>
          <w:sz w:val="24"/>
          <w:szCs w:val="24"/>
          <w:lang w:val="en-US" w:bidi="he-IL"/>
        </w:rPr>
        <w:lastRenderedPageBreak/>
        <w:t xml:space="preserve">- </w:t>
      </w:r>
      <w:r w:rsidRPr="00E26882">
        <w:rPr>
          <w:rFonts w:ascii="Calibri" w:hAnsi="Calibri" w:cs="Calibri"/>
          <w:color w:val="000000" w:themeColor="text1"/>
          <w:sz w:val="24"/>
          <w:szCs w:val="24"/>
          <w:rtl/>
          <w:lang w:val="en-US" w:bidi="he-IL"/>
        </w:rPr>
        <w:t>ריסון צעדים המכשילים פתרון מדיני, כגון גירוש בכפייה של קהילות פלסטיניות בגדה המערבית</w:t>
      </w:r>
      <w:r w:rsidRPr="00E26882">
        <w:rPr>
          <w:rFonts w:ascii="Calibri" w:hAnsi="Calibri" w:cs="Calibri"/>
          <w:color w:val="000000" w:themeColor="text1"/>
          <w:sz w:val="24"/>
          <w:szCs w:val="24"/>
          <w:lang w:val="en-US" w:bidi="he-IL"/>
        </w:rPr>
        <w:t>.</w:t>
      </w:r>
    </w:p>
    <w:p w14:paraId="141965A7" w14:textId="0ADBC971" w:rsidR="00E26882" w:rsidRPr="00E26882" w:rsidRDefault="0044463B" w:rsidP="00E26882">
      <w:pPr>
        <w:pStyle w:val="text"/>
        <w:bidi/>
        <w:spacing w:after="160"/>
        <w:rPr>
          <w:rFonts w:ascii="Calibri" w:hAnsi="Calibri" w:cs="Calibri"/>
          <w:b/>
          <w:bCs/>
          <w:color w:val="000000" w:themeColor="text1"/>
          <w:sz w:val="24"/>
          <w:szCs w:val="24"/>
          <w:rtl/>
          <w:lang w:val="en-US" w:bidi="he-IL"/>
        </w:rPr>
      </w:pPr>
      <w:r>
        <w:rPr>
          <w:rFonts w:ascii="Calibri" w:hAnsi="Calibri" w:cs="Calibri" w:hint="cs"/>
          <w:b/>
          <w:bCs/>
          <w:color w:val="000000" w:themeColor="text1"/>
          <w:sz w:val="24"/>
          <w:szCs w:val="24"/>
          <w:rtl/>
          <w:lang w:val="en-US" w:bidi="he-IL"/>
        </w:rPr>
        <w:t xml:space="preserve">3. </w:t>
      </w:r>
      <w:r w:rsidR="00E26882" w:rsidRPr="00E26882">
        <w:rPr>
          <w:rFonts w:ascii="Calibri" w:hAnsi="Calibri" w:cs="Calibri"/>
          <w:b/>
          <w:bCs/>
          <w:color w:val="000000" w:themeColor="text1"/>
          <w:sz w:val="24"/>
          <w:szCs w:val="24"/>
          <w:rtl/>
          <w:lang w:val="en-US" w:bidi="he-IL"/>
        </w:rPr>
        <w:t>תיאוריית השינוי</w:t>
      </w:r>
    </w:p>
    <w:p w14:paraId="11309259" w14:textId="77777777" w:rsidR="00E26882" w:rsidRDefault="00E26882" w:rsidP="00E26882">
      <w:pPr>
        <w:pStyle w:val="text"/>
        <w:bidi/>
        <w:spacing w:after="160"/>
        <w:rPr>
          <w:rFonts w:ascii="Calibri" w:hAnsi="Calibri" w:cs="Calibri"/>
          <w:color w:val="000000" w:themeColor="text1"/>
          <w:sz w:val="24"/>
          <w:szCs w:val="24"/>
          <w:lang w:val="en-US" w:bidi="he-IL"/>
        </w:rPr>
      </w:pPr>
      <w:r w:rsidRPr="00E26882">
        <w:rPr>
          <w:rFonts w:ascii="Calibri" w:hAnsi="Calibri" w:cs="Calibri"/>
          <w:color w:val="000000" w:themeColor="text1"/>
          <w:sz w:val="24"/>
          <w:szCs w:val="24"/>
          <w:rtl/>
          <w:lang w:val="en-US" w:bidi="he-IL"/>
        </w:rPr>
        <w:t xml:space="preserve">לאחר שנים של פעילות נגד הכיבוש וקידום השלום, </w:t>
      </w:r>
      <w:proofErr w:type="spellStart"/>
      <w:r w:rsidRPr="00E26882">
        <w:rPr>
          <w:rFonts w:ascii="Calibri" w:hAnsi="Calibri" w:cs="Calibri"/>
          <w:color w:val="000000" w:themeColor="text1"/>
          <w:sz w:val="24"/>
          <w:szCs w:val="24"/>
          <w:rtl/>
          <w:lang w:val="en-US" w:bidi="he-IL"/>
        </w:rPr>
        <w:t>הקל"י</w:t>
      </w:r>
      <w:proofErr w:type="spellEnd"/>
      <w:r w:rsidRPr="00E26882">
        <w:rPr>
          <w:rFonts w:ascii="Calibri" w:hAnsi="Calibri" w:cs="Calibri"/>
          <w:color w:val="000000" w:themeColor="text1"/>
          <w:sz w:val="24"/>
          <w:szCs w:val="24"/>
          <w:rtl/>
          <w:lang w:val="en-US" w:bidi="he-IL"/>
        </w:rPr>
        <w:t xml:space="preserve"> הכירה בכך שלא די לקדם </w:t>
      </w:r>
      <w:proofErr w:type="spellStart"/>
      <w:r w:rsidRPr="00E26882">
        <w:rPr>
          <w:rFonts w:ascii="Calibri" w:hAnsi="Calibri" w:cs="Calibri"/>
          <w:color w:val="000000" w:themeColor="text1"/>
          <w:sz w:val="24"/>
          <w:szCs w:val="24"/>
          <w:rtl/>
          <w:lang w:val="en-US" w:bidi="he-IL"/>
        </w:rPr>
        <w:t>חזון</w:t>
      </w:r>
      <w:proofErr w:type="spellEnd"/>
      <w:r w:rsidRPr="00E26882">
        <w:rPr>
          <w:rFonts w:ascii="Calibri" w:hAnsi="Calibri" w:cs="Calibri"/>
          <w:color w:val="000000" w:themeColor="text1"/>
          <w:sz w:val="24"/>
          <w:szCs w:val="24"/>
          <w:rtl/>
          <w:lang w:val="en-US" w:bidi="he-IL"/>
        </w:rPr>
        <w:t xml:space="preserve"> מדיני בעוד שהמציאות בשטח מונעת את מימוש החזון הזה</w:t>
      </w:r>
      <w:r>
        <w:rPr>
          <w:rFonts w:ascii="Calibri" w:hAnsi="Calibri" w:cs="Calibri" w:hint="cs"/>
          <w:color w:val="000000" w:themeColor="text1"/>
          <w:sz w:val="24"/>
          <w:szCs w:val="24"/>
          <w:rtl/>
          <w:lang w:val="en-US" w:bidi="he-IL"/>
        </w:rPr>
        <w:t>. כמו כן,</w:t>
      </w:r>
      <w:r w:rsidRPr="00E26882">
        <w:rPr>
          <w:rFonts w:ascii="Calibri" w:hAnsi="Calibri" w:cs="Calibri"/>
          <w:color w:val="000000" w:themeColor="text1"/>
          <w:sz w:val="24"/>
          <w:szCs w:val="24"/>
          <w:rtl/>
          <w:lang w:val="en-US" w:bidi="he-IL"/>
        </w:rPr>
        <w:t xml:space="preserve"> לא די להתנגד לכיבוש ללא תוכנית קונקרטית לפעולה מדינית. בעקבות התקפות ה-7 באוקטובר, שילבנו את שתי הגישות המשלימות הללו</w:t>
      </w:r>
      <w:r w:rsidRPr="00E26882">
        <w:rPr>
          <w:rFonts w:ascii="Calibri" w:hAnsi="Calibri" w:cs="Calibri"/>
          <w:color w:val="000000" w:themeColor="text1"/>
          <w:sz w:val="24"/>
          <w:szCs w:val="24"/>
          <w:lang w:val="en-US" w:bidi="he-IL"/>
        </w:rPr>
        <w:t>.</w:t>
      </w:r>
    </w:p>
    <w:p w14:paraId="6CB584DD" w14:textId="5FDA68A7" w:rsidR="00E26882" w:rsidRPr="00E26882" w:rsidRDefault="00E26882" w:rsidP="0044463B">
      <w:pPr>
        <w:pStyle w:val="text"/>
        <w:numPr>
          <w:ilvl w:val="0"/>
          <w:numId w:val="11"/>
        </w:numPr>
        <w:bidi/>
        <w:spacing w:after="160"/>
        <w:rPr>
          <w:rFonts w:ascii="Calibri" w:hAnsi="Calibri" w:cs="Calibri"/>
          <w:b/>
          <w:bCs/>
          <w:color w:val="000000" w:themeColor="text1"/>
          <w:sz w:val="24"/>
          <w:szCs w:val="24"/>
          <w:rtl/>
          <w:lang w:val="en-US" w:bidi="he-IL"/>
        </w:rPr>
      </w:pPr>
      <w:r w:rsidRPr="00E26882">
        <w:rPr>
          <w:rFonts w:ascii="Calibri" w:hAnsi="Calibri" w:cs="Calibri"/>
          <w:b/>
          <w:bCs/>
          <w:color w:val="000000" w:themeColor="text1"/>
          <w:sz w:val="24"/>
          <w:szCs w:val="24"/>
          <w:rtl/>
          <w:lang w:val="en-US" w:bidi="he-IL"/>
        </w:rPr>
        <w:t>בנייה - קידום פתרון מדיני לסכסוך</w:t>
      </w:r>
      <w:r w:rsidRPr="00E26882">
        <w:rPr>
          <w:rFonts w:ascii="Calibri" w:hAnsi="Calibri" w:cs="Calibri"/>
          <w:b/>
          <w:bCs/>
          <w:color w:val="000000" w:themeColor="text1"/>
          <w:sz w:val="24"/>
          <w:szCs w:val="24"/>
          <w:lang w:val="en-US" w:bidi="he-IL"/>
        </w:rPr>
        <w:t>:</w:t>
      </w:r>
    </w:p>
    <w:p w14:paraId="0FFBF81A" w14:textId="0727991B" w:rsidR="00E26882" w:rsidRDefault="00E26882" w:rsidP="00E26882">
      <w:pPr>
        <w:pStyle w:val="text"/>
        <w:bidi/>
        <w:spacing w:after="160"/>
        <w:rPr>
          <w:rFonts w:ascii="Calibri" w:hAnsi="Calibri" w:cs="Calibri"/>
          <w:color w:val="000000" w:themeColor="text1"/>
          <w:sz w:val="24"/>
          <w:szCs w:val="24"/>
          <w:rtl/>
          <w:lang w:val="en-US" w:bidi="he-IL"/>
        </w:rPr>
      </w:pPr>
      <w:r w:rsidRPr="00E26882">
        <w:rPr>
          <w:rFonts w:ascii="Calibri" w:hAnsi="Calibri" w:cs="Calibri"/>
          <w:color w:val="000000" w:themeColor="text1"/>
          <w:sz w:val="24"/>
          <w:szCs w:val="24"/>
          <w:rtl/>
          <w:lang w:val="en-US" w:bidi="he-IL"/>
        </w:rPr>
        <w:t>כיום, השיח הציבורי על הסכסוך הישראלי-פלסטיני נשלט במידה רבה על ידי הימין, התומך בהמשך בניית התנחלויות, סיפוח וכיבוש מחדש של עזה. רעיונות אלה מקודמים על ידי המגזר המשיחי באוכלוסייה ובממשלה ומזינים את הסחף של דעת הקהל ימינה</w:t>
      </w:r>
      <w:r w:rsidRPr="00E26882">
        <w:rPr>
          <w:rFonts w:ascii="Calibri" w:hAnsi="Calibri" w:cs="Calibri"/>
          <w:color w:val="000000" w:themeColor="text1"/>
          <w:sz w:val="24"/>
          <w:szCs w:val="24"/>
          <w:lang w:val="en-US" w:bidi="he-IL"/>
        </w:rPr>
        <w:t>.</w:t>
      </w:r>
    </w:p>
    <w:p w14:paraId="00D7C95E" w14:textId="77777777" w:rsidR="00E26882" w:rsidRDefault="00E26882" w:rsidP="00E26882">
      <w:pPr>
        <w:pStyle w:val="text"/>
        <w:bidi/>
        <w:spacing w:after="160"/>
        <w:rPr>
          <w:rFonts w:ascii="Calibri" w:hAnsi="Calibri" w:cs="Calibri"/>
          <w:color w:val="000000" w:themeColor="text1"/>
          <w:sz w:val="24"/>
          <w:szCs w:val="24"/>
          <w:rtl/>
          <w:lang w:val="en-US" w:bidi="he-IL"/>
        </w:rPr>
      </w:pPr>
      <w:proofErr w:type="spellStart"/>
      <w:r w:rsidRPr="00E26882">
        <w:rPr>
          <w:rFonts w:ascii="Calibri" w:hAnsi="Calibri" w:cs="Calibri"/>
          <w:color w:val="000000" w:themeColor="text1"/>
          <w:sz w:val="24"/>
          <w:szCs w:val="24"/>
          <w:rtl/>
          <w:lang w:val="en-US" w:bidi="he-IL"/>
        </w:rPr>
        <w:t>הקל"י</w:t>
      </w:r>
      <w:proofErr w:type="spellEnd"/>
      <w:r w:rsidRPr="00E26882">
        <w:rPr>
          <w:rFonts w:ascii="Calibri" w:hAnsi="Calibri" w:cs="Calibri"/>
          <w:color w:val="000000" w:themeColor="text1"/>
          <w:sz w:val="24"/>
          <w:szCs w:val="24"/>
          <w:rtl/>
          <w:lang w:val="en-US" w:bidi="he-IL"/>
        </w:rPr>
        <w:t xml:space="preserve"> שואפת לספק מענה אפקטיבי למגמות אלה על ידי בניית מחנה התומך בהסכם מדיני לפתרון הסכסוך. הפעילויות העיקריות יכללו עבודה משמעותית מבוססת מחקר בתקשורת ומול הציבור להשפעה על דעת הקהל, בניית עבודת מדיניות מקצועית איתנה למסגור מחדש של השיח הפוליטי, ועבודת סנגור בזירה הפוליטית והבינלאומית. השותפים לעבודה זו יכללו את </w:t>
      </w:r>
      <w:r w:rsidRPr="00E26882">
        <w:rPr>
          <w:rFonts w:ascii="Calibri" w:hAnsi="Calibri" w:cs="Calibri"/>
          <w:b/>
          <w:bCs/>
          <w:color w:val="000000" w:themeColor="text1"/>
          <w:sz w:val="24"/>
          <w:szCs w:val="24"/>
          <w:rtl/>
          <w:lang w:val="en-US" w:bidi="he-IL"/>
        </w:rPr>
        <w:t>קרן ברל כצנלסון</w:t>
      </w:r>
      <w:r w:rsidRPr="00E26882">
        <w:rPr>
          <w:rFonts w:ascii="Calibri" w:hAnsi="Calibri" w:cs="Calibri"/>
          <w:color w:val="000000" w:themeColor="text1"/>
          <w:sz w:val="24"/>
          <w:szCs w:val="24"/>
          <w:rtl/>
          <w:lang w:val="en-US" w:bidi="he-IL"/>
        </w:rPr>
        <w:t xml:space="preserve"> ו</w:t>
      </w:r>
      <w:r w:rsidRPr="00E26882">
        <w:rPr>
          <w:rFonts w:ascii="Calibri" w:hAnsi="Calibri" w:cs="Calibri"/>
          <w:b/>
          <w:bCs/>
          <w:color w:val="000000" w:themeColor="text1"/>
          <w:sz w:val="24"/>
          <w:szCs w:val="24"/>
          <w:rtl/>
          <w:lang w:val="en-US" w:bidi="he-IL"/>
        </w:rPr>
        <w:t>מכון מתווים: המכון הישראלי למדיניות חוץ אזורית</w:t>
      </w:r>
      <w:r w:rsidRPr="00E26882">
        <w:rPr>
          <w:rFonts w:ascii="Calibri" w:hAnsi="Calibri" w:cs="Calibri"/>
          <w:color w:val="000000" w:themeColor="text1"/>
          <w:sz w:val="24"/>
          <w:szCs w:val="24"/>
          <w:rtl/>
          <w:lang w:val="en-US" w:bidi="he-IL"/>
        </w:rPr>
        <w:t>, אשר יצרו פרדיגמת מדיניות חדשה לשלום הדרגתי עם הפלסטינים. המטרה היא שפרדיגמה זו תהפוך לחלק מהפלטפורמה של ממשלת ישראל עתידית פוטנציאלית. שותפים נוספים יכללו את ארץ לכולם, ושותפות בין יוזמת ז'נבה לשלום עכשיו</w:t>
      </w:r>
      <w:r w:rsidRPr="00E26882">
        <w:rPr>
          <w:rFonts w:ascii="Calibri" w:hAnsi="Calibri" w:cs="Calibri"/>
          <w:color w:val="000000" w:themeColor="text1"/>
          <w:sz w:val="24"/>
          <w:szCs w:val="24"/>
          <w:lang w:val="en-US" w:bidi="he-IL"/>
        </w:rPr>
        <w:t>.</w:t>
      </w:r>
    </w:p>
    <w:p w14:paraId="539310EB" w14:textId="0E67CCBA" w:rsidR="00E26882" w:rsidRPr="00E26882" w:rsidRDefault="00E26882" w:rsidP="0044463B">
      <w:pPr>
        <w:pStyle w:val="text"/>
        <w:numPr>
          <w:ilvl w:val="0"/>
          <w:numId w:val="11"/>
        </w:numPr>
        <w:bidi/>
        <w:spacing w:after="160"/>
        <w:rPr>
          <w:rFonts w:ascii="Calibri" w:hAnsi="Calibri" w:cs="Calibri"/>
          <w:b/>
          <w:bCs/>
          <w:color w:val="000000" w:themeColor="text1"/>
          <w:sz w:val="24"/>
          <w:szCs w:val="24"/>
          <w:rtl/>
          <w:lang w:val="en-US" w:bidi="he-IL"/>
        </w:rPr>
      </w:pPr>
      <w:r w:rsidRPr="00E26882">
        <w:rPr>
          <w:rFonts w:ascii="Calibri" w:hAnsi="Calibri" w:cs="Calibri"/>
          <w:b/>
          <w:bCs/>
          <w:color w:val="000000" w:themeColor="text1"/>
          <w:sz w:val="24"/>
          <w:szCs w:val="24"/>
          <w:rtl/>
          <w:lang w:val="en-US" w:bidi="he-IL"/>
        </w:rPr>
        <w:t>חסימה - מניעת סיפוח</w:t>
      </w:r>
      <w:r w:rsidRPr="00E26882">
        <w:rPr>
          <w:rFonts w:ascii="Calibri" w:hAnsi="Calibri" w:cs="Calibri"/>
          <w:b/>
          <w:bCs/>
          <w:color w:val="000000" w:themeColor="text1"/>
          <w:sz w:val="24"/>
          <w:szCs w:val="24"/>
          <w:lang w:val="en-US" w:bidi="he-IL"/>
        </w:rPr>
        <w:t>:</w:t>
      </w:r>
    </w:p>
    <w:p w14:paraId="5F05F099" w14:textId="3DA8A29E" w:rsidR="00E26882" w:rsidRDefault="00E26882" w:rsidP="00E26882">
      <w:pPr>
        <w:pStyle w:val="text"/>
        <w:bidi/>
        <w:spacing w:after="160"/>
        <w:rPr>
          <w:rFonts w:ascii="Calibri" w:hAnsi="Calibri" w:cs="Calibri"/>
          <w:color w:val="000000" w:themeColor="text1"/>
          <w:sz w:val="24"/>
          <w:szCs w:val="24"/>
          <w:rtl/>
          <w:lang w:val="en-US" w:bidi="he-IL"/>
        </w:rPr>
      </w:pPr>
      <w:r w:rsidRPr="00E26882">
        <w:rPr>
          <w:rFonts w:ascii="Calibri" w:hAnsi="Calibri" w:cs="Calibri"/>
          <w:color w:val="000000" w:themeColor="text1"/>
          <w:sz w:val="24"/>
          <w:szCs w:val="24"/>
          <w:rtl/>
          <w:lang w:val="en-US" w:bidi="he-IL"/>
        </w:rPr>
        <w:t>בעוד</w:t>
      </w:r>
      <w:r>
        <w:rPr>
          <w:rFonts w:ascii="Calibri" w:hAnsi="Calibri" w:cs="Calibri" w:hint="cs"/>
          <w:color w:val="000000" w:themeColor="text1"/>
          <w:sz w:val="24"/>
          <w:szCs w:val="24"/>
          <w:rtl/>
          <w:lang w:val="en-US" w:bidi="he-IL"/>
        </w:rPr>
        <w:t>נ</w:t>
      </w:r>
      <w:r w:rsidRPr="00E26882">
        <w:rPr>
          <w:rFonts w:ascii="Calibri" w:hAnsi="Calibri" w:cs="Calibri"/>
          <w:color w:val="000000" w:themeColor="text1"/>
          <w:sz w:val="24"/>
          <w:szCs w:val="24"/>
          <w:rtl/>
          <w:lang w:val="en-US" w:bidi="he-IL"/>
        </w:rPr>
        <w:t>ו מנסים לבנות אופק חדש לפתרון הסכסוך, אנו פועלים גם לבלום שתי יוזמות מסוכנות של הממשלה להעמקת הכיבוש ומפעל ההתנחלויות: 1. המאמצים בגיבוי ממשלתי של מתנחלים לגרש פלסטינים בגדה המערבית</w:t>
      </w:r>
      <w:r w:rsidRPr="00E26882">
        <w:rPr>
          <w:rFonts w:ascii="Calibri" w:hAnsi="Calibri" w:cs="Calibri"/>
          <w:color w:val="000000" w:themeColor="text1"/>
          <w:sz w:val="24"/>
          <w:szCs w:val="24"/>
          <w:lang w:val="en-US" w:bidi="he-IL"/>
        </w:rPr>
        <w:t xml:space="preserve"> (</w:t>
      </w:r>
      <w:r w:rsidRPr="00E26882">
        <w:rPr>
          <w:rFonts w:ascii="Calibri" w:hAnsi="Calibri" w:cs="Calibri"/>
          <w:color w:val="000000" w:themeColor="text1"/>
          <w:sz w:val="24"/>
          <w:szCs w:val="24"/>
          <w:rtl/>
          <w:lang w:val="en-US" w:bidi="he-IL"/>
        </w:rPr>
        <w:t>בפרט בשטח</w:t>
      </w:r>
      <w:r w:rsidRPr="00E26882">
        <w:rPr>
          <w:rFonts w:ascii="Calibri" w:hAnsi="Calibri" w:cs="Calibri"/>
          <w:color w:val="000000" w:themeColor="text1"/>
          <w:sz w:val="24"/>
          <w:szCs w:val="24"/>
          <w:lang w:val="en-US" w:bidi="he-IL"/>
        </w:rPr>
        <w:t xml:space="preserve"> C), </w:t>
      </w:r>
      <w:r w:rsidRPr="00E26882">
        <w:rPr>
          <w:rFonts w:ascii="Calibri" w:hAnsi="Calibri" w:cs="Calibri"/>
          <w:color w:val="000000" w:themeColor="text1"/>
          <w:sz w:val="24"/>
          <w:szCs w:val="24"/>
          <w:rtl/>
          <w:lang w:val="en-US" w:bidi="he-IL"/>
        </w:rPr>
        <w:t>במזרח ירושלים ובעזה; ו-2. מאמצים לשתק את עבודת הפעילים בקו החזית המפקחים, מתעדים ומתנגדים לאלימות נגד פלסטינים בשטחים</w:t>
      </w:r>
      <w:r w:rsidRPr="00E26882">
        <w:rPr>
          <w:rFonts w:ascii="Calibri" w:hAnsi="Calibri" w:cs="Calibri"/>
          <w:color w:val="000000" w:themeColor="text1"/>
          <w:sz w:val="24"/>
          <w:szCs w:val="24"/>
          <w:lang w:val="en-US" w:bidi="he-IL"/>
        </w:rPr>
        <w:t>.</w:t>
      </w:r>
    </w:p>
    <w:p w14:paraId="54857BA6" w14:textId="77777777" w:rsidR="00E26882" w:rsidRDefault="00E26882" w:rsidP="00E26882">
      <w:pPr>
        <w:pStyle w:val="text"/>
        <w:bidi/>
        <w:spacing w:after="160"/>
        <w:rPr>
          <w:rFonts w:ascii="Calibri" w:hAnsi="Calibri" w:cs="Calibri"/>
          <w:color w:val="000000" w:themeColor="text1"/>
          <w:sz w:val="24"/>
          <w:szCs w:val="24"/>
          <w:rtl/>
          <w:lang w:val="en-US" w:bidi="he-IL"/>
        </w:rPr>
      </w:pPr>
      <w:proofErr w:type="spellStart"/>
      <w:r w:rsidRPr="00E26882">
        <w:rPr>
          <w:rFonts w:ascii="Calibri" w:hAnsi="Calibri" w:cs="Calibri"/>
          <w:color w:val="000000" w:themeColor="text1"/>
          <w:sz w:val="24"/>
          <w:szCs w:val="24"/>
          <w:rtl/>
          <w:lang w:val="en-US" w:bidi="he-IL"/>
        </w:rPr>
        <w:t>הקל"י</w:t>
      </w:r>
      <w:proofErr w:type="spellEnd"/>
      <w:r w:rsidRPr="00E26882">
        <w:rPr>
          <w:rFonts w:ascii="Calibri" w:hAnsi="Calibri" w:cs="Calibri"/>
          <w:color w:val="000000" w:themeColor="text1"/>
          <w:sz w:val="24"/>
          <w:szCs w:val="24"/>
          <w:rtl/>
          <w:lang w:val="en-US" w:bidi="he-IL"/>
        </w:rPr>
        <w:t xml:space="preserve"> שואפת להעצים פעילים המגיבים לאלימות מתנחלים גוברת, לרסן את גירוש הקהילות באזורים פלסטיניים עירוניים, תעשייתיים וחקלאיים בשטח</w:t>
      </w:r>
      <w:r w:rsidRPr="00E26882">
        <w:rPr>
          <w:rFonts w:ascii="Calibri" w:hAnsi="Calibri" w:cs="Calibri"/>
          <w:color w:val="000000" w:themeColor="text1"/>
          <w:sz w:val="24"/>
          <w:szCs w:val="24"/>
          <w:lang w:val="en-US" w:bidi="he-IL"/>
        </w:rPr>
        <w:t xml:space="preserve"> C </w:t>
      </w:r>
      <w:r w:rsidRPr="00E26882">
        <w:rPr>
          <w:rFonts w:ascii="Calibri" w:hAnsi="Calibri" w:cs="Calibri"/>
          <w:color w:val="000000" w:themeColor="text1"/>
          <w:sz w:val="24"/>
          <w:szCs w:val="24"/>
          <w:rtl/>
          <w:lang w:val="en-US" w:bidi="he-IL"/>
        </w:rPr>
        <w:t xml:space="preserve">ובמזרח ירושלים. עצירת מהלכים אלה היא תנאי הכרחי וקריטי למימוש כל פתרון מדיני עתידי. הפעילויות העיקריות יכללו תמיכה במענקים לעבודת </w:t>
      </w:r>
      <w:r w:rsidRPr="00AE3594">
        <w:rPr>
          <w:rFonts w:ascii="Calibri" w:hAnsi="Calibri" w:cs="Calibri"/>
          <w:b/>
          <w:bCs/>
          <w:color w:val="000000" w:themeColor="text1"/>
          <w:sz w:val="24"/>
          <w:szCs w:val="24"/>
          <w:rtl/>
          <w:lang w:val="en-US" w:bidi="he-IL"/>
        </w:rPr>
        <w:t xml:space="preserve">יש דין - מתנדבים למען זכויות אדם, שוברים שתיקה, אופק, הַקֶל: להגנת זכויות אדם, </w:t>
      </w:r>
      <w:r w:rsidRPr="00AE3594">
        <w:rPr>
          <w:rFonts w:ascii="Calibri" w:hAnsi="Calibri" w:cs="Calibri"/>
          <w:color w:val="000000" w:themeColor="text1"/>
          <w:sz w:val="24"/>
          <w:szCs w:val="24"/>
          <w:rtl/>
          <w:lang w:val="en-US" w:bidi="he-IL"/>
        </w:rPr>
        <w:t>ו</w:t>
      </w:r>
      <w:r w:rsidRPr="00AE3594">
        <w:rPr>
          <w:rFonts w:ascii="Calibri" w:hAnsi="Calibri" w:cs="Calibri"/>
          <w:b/>
          <w:bCs/>
          <w:color w:val="000000" w:themeColor="text1"/>
          <w:sz w:val="24"/>
          <w:szCs w:val="24"/>
          <w:rtl/>
          <w:lang w:val="en-US" w:bidi="he-IL"/>
        </w:rPr>
        <w:t>רבנים לזכויות אדם</w:t>
      </w:r>
      <w:r w:rsidRPr="00E26882">
        <w:rPr>
          <w:rFonts w:ascii="Calibri" w:hAnsi="Calibri" w:cs="Calibri"/>
          <w:color w:val="000000" w:themeColor="text1"/>
          <w:sz w:val="24"/>
          <w:szCs w:val="24"/>
          <w:rtl/>
          <w:lang w:val="en-US" w:bidi="he-IL"/>
        </w:rPr>
        <w:t xml:space="preserve">; תיאום פורום למנכ"לי ארגוני זכויות אדם על ידי שתיל (זרוע הפעולה של </w:t>
      </w:r>
      <w:proofErr w:type="spellStart"/>
      <w:r w:rsidRPr="00E26882">
        <w:rPr>
          <w:rFonts w:ascii="Calibri" w:hAnsi="Calibri" w:cs="Calibri"/>
          <w:color w:val="000000" w:themeColor="text1"/>
          <w:sz w:val="24"/>
          <w:szCs w:val="24"/>
          <w:rtl/>
          <w:lang w:val="en-US" w:bidi="he-IL"/>
        </w:rPr>
        <w:t>הקל"י</w:t>
      </w:r>
      <w:proofErr w:type="spellEnd"/>
      <w:r w:rsidRPr="00E26882">
        <w:rPr>
          <w:rFonts w:ascii="Calibri" w:hAnsi="Calibri" w:cs="Calibri"/>
          <w:color w:val="000000" w:themeColor="text1"/>
          <w:sz w:val="24"/>
          <w:szCs w:val="24"/>
          <w:rtl/>
          <w:lang w:val="en-US" w:bidi="he-IL"/>
        </w:rPr>
        <w:t>); ותמיכה בפעילים בשטחים הכבושים, שעצם נוכחותם בשטח מהווה מכשול משמעותי למאמצי גירוש וסיפוח</w:t>
      </w:r>
      <w:r w:rsidRPr="00E26882">
        <w:rPr>
          <w:rFonts w:ascii="Calibri" w:hAnsi="Calibri" w:cs="Calibri"/>
          <w:color w:val="000000" w:themeColor="text1"/>
          <w:sz w:val="24"/>
          <w:szCs w:val="24"/>
          <w:lang w:val="en-US" w:bidi="he-IL"/>
        </w:rPr>
        <w:t>.</w:t>
      </w:r>
    </w:p>
    <w:p w14:paraId="3DB2281E" w14:textId="77777777" w:rsidR="00E26882" w:rsidRDefault="00E26882" w:rsidP="00E26882">
      <w:pPr>
        <w:pStyle w:val="text"/>
        <w:bidi/>
        <w:spacing w:after="160"/>
        <w:rPr>
          <w:rFonts w:ascii="Calibri" w:hAnsi="Calibri" w:cs="Calibri"/>
          <w:color w:val="000000" w:themeColor="text1"/>
          <w:sz w:val="24"/>
          <w:szCs w:val="24"/>
          <w:rtl/>
          <w:lang w:val="en-US" w:bidi="he-IL"/>
        </w:rPr>
      </w:pPr>
      <w:r w:rsidRPr="00E26882">
        <w:rPr>
          <w:rFonts w:ascii="Calibri" w:hAnsi="Calibri" w:cs="Calibri"/>
          <w:color w:val="000000" w:themeColor="text1"/>
          <w:sz w:val="24"/>
          <w:szCs w:val="24"/>
          <w:rtl/>
          <w:lang w:val="en-US" w:bidi="he-IL"/>
        </w:rPr>
        <w:t>אנו מאמינים שעבודה מתואמת של פעילים בשטח וארגונים העובדים לקידום עבודה מדינית, משפטית, מדיניות וציבורית, תסייע לשנות את מאזן הכוחות בשטח</w:t>
      </w:r>
      <w:r w:rsidRPr="00E26882">
        <w:rPr>
          <w:rFonts w:ascii="Calibri" w:hAnsi="Calibri" w:cs="Calibri"/>
          <w:color w:val="000000" w:themeColor="text1"/>
          <w:sz w:val="24"/>
          <w:szCs w:val="24"/>
          <w:lang w:val="en-US" w:bidi="he-IL"/>
        </w:rPr>
        <w:t>.</w:t>
      </w:r>
    </w:p>
    <w:p w14:paraId="5528D63C" w14:textId="400125AD" w:rsidR="00E26882" w:rsidRPr="00AE3594" w:rsidRDefault="0044463B" w:rsidP="00E26882">
      <w:pPr>
        <w:pStyle w:val="text"/>
        <w:bidi/>
        <w:spacing w:after="160"/>
        <w:rPr>
          <w:rFonts w:ascii="Calibri" w:hAnsi="Calibri" w:cs="Calibri"/>
          <w:b/>
          <w:bCs/>
          <w:color w:val="000000" w:themeColor="text1"/>
          <w:sz w:val="24"/>
          <w:szCs w:val="24"/>
          <w:rtl/>
          <w:lang w:val="en-US" w:bidi="he-IL"/>
        </w:rPr>
      </w:pPr>
      <w:r>
        <w:rPr>
          <w:rFonts w:ascii="Calibri" w:hAnsi="Calibri" w:cs="Calibri" w:hint="cs"/>
          <w:b/>
          <w:bCs/>
          <w:color w:val="000000" w:themeColor="text1"/>
          <w:sz w:val="24"/>
          <w:szCs w:val="24"/>
          <w:rtl/>
          <w:lang w:val="en-US" w:bidi="he-IL"/>
        </w:rPr>
        <w:t xml:space="preserve">4. </w:t>
      </w:r>
      <w:r w:rsidR="00AE3594">
        <w:rPr>
          <w:rFonts w:ascii="Calibri" w:hAnsi="Calibri" w:cs="Calibri" w:hint="cs"/>
          <w:b/>
          <w:bCs/>
          <w:color w:val="000000" w:themeColor="text1"/>
          <w:sz w:val="24"/>
          <w:szCs w:val="24"/>
          <w:rtl/>
          <w:lang w:val="en-US" w:bidi="he-IL"/>
        </w:rPr>
        <w:t>גיוס הציבור</w:t>
      </w:r>
    </w:p>
    <w:p w14:paraId="5EAA4D43" w14:textId="5B11ADD8" w:rsidR="00E26882" w:rsidRDefault="00E26882" w:rsidP="00E26882">
      <w:pPr>
        <w:pStyle w:val="text"/>
        <w:bidi/>
        <w:spacing w:after="160"/>
        <w:rPr>
          <w:rFonts w:ascii="Calibri" w:hAnsi="Calibri" w:cs="Calibri"/>
          <w:color w:val="000000" w:themeColor="text1"/>
          <w:sz w:val="24"/>
          <w:szCs w:val="24"/>
          <w:rtl/>
          <w:lang w:val="en-US" w:bidi="he-IL"/>
        </w:rPr>
      </w:pPr>
      <w:r w:rsidRPr="00E26882">
        <w:rPr>
          <w:rFonts w:ascii="Calibri" w:hAnsi="Calibri" w:cs="Calibri"/>
          <w:color w:val="000000" w:themeColor="text1"/>
          <w:sz w:val="24"/>
          <w:szCs w:val="24"/>
          <w:rtl/>
          <w:lang w:val="en-US" w:bidi="he-IL"/>
        </w:rPr>
        <w:t xml:space="preserve">אסטרטגיה מרכזית בתוכנית החדשה תהיה תמיכה משמעותית בקמפיינים להגברת התמיכה הציבורית בפתרון מדיני לסכסוך. מאמץ כזה היה אירוע השלום שהתקיים בתל אביב ב-1 ביולי, בו השתתפו עשרות ארגונים ואלפי תומכים. אירוע זה התגבש בתמיכה כספית של </w:t>
      </w:r>
      <w:proofErr w:type="spellStart"/>
      <w:r w:rsidRPr="00E26882">
        <w:rPr>
          <w:rFonts w:ascii="Calibri" w:hAnsi="Calibri" w:cs="Calibri"/>
          <w:color w:val="000000" w:themeColor="text1"/>
          <w:sz w:val="24"/>
          <w:szCs w:val="24"/>
          <w:rtl/>
          <w:lang w:val="en-US" w:bidi="he-IL"/>
        </w:rPr>
        <w:t>הקל"י</w:t>
      </w:r>
      <w:proofErr w:type="spellEnd"/>
      <w:r w:rsidRPr="00E26882">
        <w:rPr>
          <w:rFonts w:ascii="Calibri" w:hAnsi="Calibri" w:cs="Calibri"/>
          <w:color w:val="000000" w:themeColor="text1"/>
          <w:sz w:val="24"/>
          <w:szCs w:val="24"/>
          <w:rtl/>
          <w:lang w:val="en-US" w:bidi="he-IL"/>
        </w:rPr>
        <w:t xml:space="preserve"> ומאמצי ארגון משמעותיים של שתיל במשך מספר חודשים. זה היה גם הניסיון המשמעותי הראשון להחיות ברצינות את מחנה השלום ה</w:t>
      </w:r>
      <w:r w:rsidR="00AE3594">
        <w:rPr>
          <w:rFonts w:ascii="Calibri" w:hAnsi="Calibri" w:cs="Calibri" w:hint="cs"/>
          <w:color w:val="000000" w:themeColor="text1"/>
          <w:sz w:val="24"/>
          <w:szCs w:val="24"/>
          <w:rtl/>
          <w:lang w:val="en-US" w:bidi="he-IL"/>
        </w:rPr>
        <w:t>רעוע</w:t>
      </w:r>
      <w:r w:rsidRPr="00E26882">
        <w:rPr>
          <w:rFonts w:ascii="Calibri" w:hAnsi="Calibri" w:cs="Calibri"/>
          <w:color w:val="000000" w:themeColor="text1"/>
          <w:sz w:val="24"/>
          <w:szCs w:val="24"/>
          <w:rtl/>
          <w:lang w:val="en-US" w:bidi="he-IL"/>
        </w:rPr>
        <w:t xml:space="preserve"> </w:t>
      </w:r>
      <w:r w:rsidR="00AE3594">
        <w:rPr>
          <w:rFonts w:ascii="Calibri" w:hAnsi="Calibri" w:cs="Calibri" w:hint="cs"/>
          <w:color w:val="000000" w:themeColor="text1"/>
          <w:sz w:val="24"/>
          <w:szCs w:val="24"/>
          <w:rtl/>
          <w:lang w:val="en-US" w:bidi="he-IL"/>
        </w:rPr>
        <w:t>ב</w:t>
      </w:r>
      <w:r w:rsidRPr="00E26882">
        <w:rPr>
          <w:rFonts w:ascii="Calibri" w:hAnsi="Calibri" w:cs="Calibri"/>
          <w:color w:val="000000" w:themeColor="text1"/>
          <w:sz w:val="24"/>
          <w:szCs w:val="24"/>
          <w:rtl/>
          <w:lang w:val="en-US" w:bidi="he-IL"/>
        </w:rPr>
        <w:t>ישראל, כשאירועים נוספים צפויים להתקיים בהמשך</w:t>
      </w:r>
      <w:r w:rsidRPr="00E26882">
        <w:rPr>
          <w:rFonts w:ascii="Calibri" w:hAnsi="Calibri" w:cs="Calibri"/>
          <w:color w:val="000000" w:themeColor="text1"/>
          <w:sz w:val="24"/>
          <w:szCs w:val="24"/>
          <w:lang w:val="en-US" w:bidi="he-IL"/>
        </w:rPr>
        <w:t>.</w:t>
      </w:r>
    </w:p>
    <w:p w14:paraId="5CC89CFB" w14:textId="77777777" w:rsidR="00E26882" w:rsidRDefault="00E26882" w:rsidP="00E26882">
      <w:pPr>
        <w:pStyle w:val="text"/>
        <w:bidi/>
        <w:spacing w:after="160"/>
        <w:rPr>
          <w:rFonts w:ascii="Calibri" w:hAnsi="Calibri" w:cs="Calibri"/>
          <w:color w:val="000000" w:themeColor="text1"/>
          <w:sz w:val="24"/>
          <w:szCs w:val="24"/>
          <w:rtl/>
          <w:lang w:val="en-US" w:bidi="he-IL"/>
        </w:rPr>
      </w:pPr>
      <w:proofErr w:type="spellStart"/>
      <w:r w:rsidRPr="00E26882">
        <w:rPr>
          <w:rFonts w:ascii="Calibri" w:hAnsi="Calibri" w:cs="Calibri"/>
          <w:color w:val="000000" w:themeColor="text1"/>
          <w:sz w:val="24"/>
          <w:szCs w:val="24"/>
          <w:rtl/>
          <w:lang w:val="en-US" w:bidi="he-IL"/>
        </w:rPr>
        <w:lastRenderedPageBreak/>
        <w:t>הקל"י</w:t>
      </w:r>
      <w:proofErr w:type="spellEnd"/>
      <w:r w:rsidRPr="00E26882">
        <w:rPr>
          <w:rFonts w:ascii="Calibri" w:hAnsi="Calibri" w:cs="Calibri"/>
          <w:color w:val="000000" w:themeColor="text1"/>
          <w:sz w:val="24"/>
          <w:szCs w:val="24"/>
          <w:rtl/>
          <w:lang w:val="en-US" w:bidi="he-IL"/>
        </w:rPr>
        <w:t xml:space="preserve"> תומכת גם בקמפיינים משמעותיים המכוונים לישראלים מהמרכז ומקדמים את הרעיון של השגת ביטחון המבוסס על הסדר מדיני, הסכם אזורי ומפת דרכים שתוביל לפתרון שתי המדינות</w:t>
      </w:r>
      <w:r w:rsidRPr="00E26882">
        <w:rPr>
          <w:rFonts w:ascii="Calibri" w:hAnsi="Calibri" w:cs="Calibri"/>
          <w:color w:val="000000" w:themeColor="text1"/>
          <w:sz w:val="24"/>
          <w:szCs w:val="24"/>
          <w:lang w:val="en-US" w:bidi="he-IL"/>
        </w:rPr>
        <w:t>.</w:t>
      </w:r>
    </w:p>
    <w:p w14:paraId="551CD36F" w14:textId="77777777" w:rsidR="00E26882" w:rsidRDefault="00E26882" w:rsidP="00E26882">
      <w:pPr>
        <w:pStyle w:val="text"/>
        <w:bidi/>
        <w:spacing w:after="160"/>
        <w:rPr>
          <w:rFonts w:ascii="Calibri" w:hAnsi="Calibri" w:cs="Calibri"/>
          <w:color w:val="000000" w:themeColor="text1"/>
          <w:sz w:val="24"/>
          <w:szCs w:val="24"/>
          <w:rtl/>
          <w:lang w:val="en-US" w:bidi="he-IL"/>
        </w:rPr>
      </w:pPr>
      <w:r w:rsidRPr="00E26882">
        <w:rPr>
          <w:rFonts w:ascii="Calibri" w:hAnsi="Calibri" w:cs="Calibri"/>
          <w:color w:val="000000" w:themeColor="text1"/>
          <w:sz w:val="24"/>
          <w:szCs w:val="24"/>
          <w:rtl/>
          <w:lang w:val="en-US" w:bidi="he-IL"/>
        </w:rPr>
        <w:t xml:space="preserve">הקמפיינים הציבוריים במימון </w:t>
      </w:r>
      <w:proofErr w:type="spellStart"/>
      <w:r w:rsidRPr="00E26882">
        <w:rPr>
          <w:rFonts w:ascii="Calibri" w:hAnsi="Calibri" w:cs="Calibri"/>
          <w:color w:val="000000" w:themeColor="text1"/>
          <w:sz w:val="24"/>
          <w:szCs w:val="24"/>
          <w:rtl/>
          <w:lang w:val="en-US" w:bidi="he-IL"/>
        </w:rPr>
        <w:t>הקל"י</w:t>
      </w:r>
      <w:proofErr w:type="spellEnd"/>
      <w:r w:rsidRPr="00E26882">
        <w:rPr>
          <w:rFonts w:ascii="Calibri" w:hAnsi="Calibri" w:cs="Calibri"/>
          <w:color w:val="000000" w:themeColor="text1"/>
          <w:sz w:val="24"/>
          <w:szCs w:val="24"/>
          <w:rtl/>
          <w:lang w:val="en-US" w:bidi="he-IL"/>
        </w:rPr>
        <w:t xml:space="preserve"> יתבססו על מחקר שנערך על ידי מרכז אקורד באוניברסיטה העברית, המשתמש בפסיכולוגיה חברתית לקידום שינוי חיובי. אקורד חוקר תפיסות ציבוריות של הסכסוך הישראלי-פלסטיני ועוזר </w:t>
      </w:r>
      <w:proofErr w:type="spellStart"/>
      <w:r w:rsidRPr="00E26882">
        <w:rPr>
          <w:rFonts w:ascii="Calibri" w:hAnsi="Calibri" w:cs="Calibri"/>
          <w:color w:val="000000" w:themeColor="text1"/>
          <w:sz w:val="24"/>
          <w:szCs w:val="24"/>
          <w:rtl/>
          <w:lang w:val="en-US" w:bidi="he-IL"/>
        </w:rPr>
        <w:t>לקל"י</w:t>
      </w:r>
      <w:proofErr w:type="spellEnd"/>
      <w:r w:rsidRPr="00E26882">
        <w:rPr>
          <w:rFonts w:ascii="Calibri" w:hAnsi="Calibri" w:cs="Calibri"/>
          <w:color w:val="000000" w:themeColor="text1"/>
          <w:sz w:val="24"/>
          <w:szCs w:val="24"/>
          <w:rtl/>
          <w:lang w:val="en-US" w:bidi="he-IL"/>
        </w:rPr>
        <w:t xml:space="preserve"> וארגונים שותפים לגבש מסרים המגבירים תמיכה בשלום</w:t>
      </w:r>
      <w:r w:rsidRPr="00E26882">
        <w:rPr>
          <w:rFonts w:ascii="Calibri" w:hAnsi="Calibri" w:cs="Calibri"/>
          <w:color w:val="000000" w:themeColor="text1"/>
          <w:sz w:val="24"/>
          <w:szCs w:val="24"/>
          <w:lang w:val="en-US" w:bidi="he-IL"/>
        </w:rPr>
        <w:t>.</w:t>
      </w:r>
    </w:p>
    <w:p w14:paraId="5ED605B4" w14:textId="77777777" w:rsidR="00E26882" w:rsidRDefault="00E26882" w:rsidP="00E26882">
      <w:pPr>
        <w:pStyle w:val="text"/>
        <w:bidi/>
        <w:spacing w:after="160"/>
        <w:rPr>
          <w:rFonts w:ascii="Calibri" w:hAnsi="Calibri" w:cs="Calibri"/>
          <w:color w:val="000000" w:themeColor="text1"/>
          <w:sz w:val="24"/>
          <w:szCs w:val="24"/>
          <w:rtl/>
          <w:lang w:val="en-US" w:bidi="he-IL"/>
        </w:rPr>
      </w:pPr>
      <w:r w:rsidRPr="00E26882">
        <w:rPr>
          <w:rFonts w:ascii="Calibri" w:hAnsi="Calibri" w:cs="Calibri"/>
          <w:color w:val="000000" w:themeColor="text1"/>
          <w:sz w:val="24"/>
          <w:szCs w:val="24"/>
          <w:rtl/>
          <w:lang w:val="en-US" w:bidi="he-IL"/>
        </w:rPr>
        <w:t>ממצאי המחקר של אקורד עד כה מראים שביטחון הוא הנושא החשוב ביותר לישראלים. קיימת רמה חסרת תקדים של רגשות שליליים בקרב ישראלים כלפי פלסטינים, וחוסר אמון בפתרון שתי המדינות כשהוא עומד בפני עצמו. למרות זאת, על פי הנתונים, רוב הציבור הישראלי (53%) תומך בהסדר מדיני הכולל הקמת מדינה פלסטינית כחלק ממאמצי נורמליזציה עם מדינות ערב המתונות והכרתן במדינת ישראל. בקרב מצביעי מרכז, אחוז התומכים בחבילה כזו נע בין 70 ל-80%</w:t>
      </w:r>
      <w:r w:rsidRPr="00E26882">
        <w:rPr>
          <w:rFonts w:ascii="Calibri" w:hAnsi="Calibri" w:cs="Calibri"/>
          <w:color w:val="000000" w:themeColor="text1"/>
          <w:sz w:val="24"/>
          <w:szCs w:val="24"/>
          <w:lang w:val="en-US" w:bidi="he-IL"/>
        </w:rPr>
        <w:t>.</w:t>
      </w:r>
    </w:p>
    <w:p w14:paraId="159731BA" w14:textId="77777777" w:rsidR="00E26882" w:rsidRDefault="00E26882" w:rsidP="00E26882">
      <w:pPr>
        <w:pStyle w:val="text"/>
        <w:bidi/>
        <w:spacing w:after="160"/>
        <w:rPr>
          <w:rFonts w:ascii="Calibri" w:hAnsi="Calibri" w:cs="Calibri"/>
          <w:color w:val="000000" w:themeColor="text1"/>
          <w:sz w:val="24"/>
          <w:szCs w:val="24"/>
          <w:rtl/>
          <w:lang w:val="en-US"/>
        </w:rPr>
      </w:pPr>
      <w:r w:rsidRPr="00E26882">
        <w:rPr>
          <w:rFonts w:ascii="Calibri" w:hAnsi="Calibri" w:cs="Calibri"/>
          <w:color w:val="000000" w:themeColor="text1"/>
          <w:sz w:val="24"/>
          <w:szCs w:val="24"/>
          <w:rtl/>
          <w:lang w:val="en-US" w:bidi="he-IL"/>
        </w:rPr>
        <w:t>עם זאת, למרות שהם עצמם תומכים ברעיונות אלה, רוב מנהיגי מפלגות המרכז בישראל אינם מקדמים בפומבי את</w:t>
      </w:r>
      <w:r>
        <w:rPr>
          <w:rFonts w:ascii="Calibri" w:hAnsi="Calibri" w:cs="Calibri" w:hint="cs"/>
          <w:color w:val="000000" w:themeColor="text1"/>
          <w:sz w:val="24"/>
          <w:szCs w:val="24"/>
          <w:rtl/>
          <w:lang w:val="en-US" w:bidi="he-IL"/>
        </w:rPr>
        <w:t xml:space="preserve"> </w:t>
      </w:r>
      <w:r w:rsidRPr="00E26882">
        <w:rPr>
          <w:rFonts w:ascii="Calibri" w:hAnsi="Calibri" w:cs="Calibri"/>
          <w:color w:val="000000" w:themeColor="text1"/>
          <w:sz w:val="24"/>
          <w:szCs w:val="24"/>
          <w:rtl/>
          <w:lang w:val="en-US" w:bidi="he-IL"/>
        </w:rPr>
        <w:t>פתרון שתי המדינות/הסכם אזורי כחלק מרכזי מסדר היום שלהם. זאת כנראה מכיוון שהם עדיין מחזיקים בתפיסה הישנה שעשיית כן תצייר אותם כ"שמאלנים" ותגרום לחלק מתומכיהם להתרחק. יתר על כן, כרגע אין קמפיין ציבורי משמעותי המעלה נושא זה על סדר היום הציבורי מנקודת מבט של מרכז-שמאל</w:t>
      </w:r>
      <w:r w:rsidRPr="00E26882">
        <w:rPr>
          <w:rFonts w:ascii="Calibri" w:hAnsi="Calibri" w:cs="Calibri"/>
          <w:color w:val="000000" w:themeColor="text1"/>
          <w:sz w:val="24"/>
          <w:szCs w:val="24"/>
          <w:lang w:val="en-US" w:bidi="he-IL"/>
        </w:rPr>
        <w:t>.</w:t>
      </w:r>
    </w:p>
    <w:p w14:paraId="23941A99" w14:textId="77777777" w:rsidR="00E26882" w:rsidRDefault="00E26882" w:rsidP="00E26882">
      <w:pPr>
        <w:pStyle w:val="text"/>
        <w:bidi/>
        <w:spacing w:after="160"/>
        <w:rPr>
          <w:rFonts w:ascii="Calibri" w:hAnsi="Calibri" w:cs="Calibri"/>
          <w:color w:val="000000" w:themeColor="text1"/>
          <w:sz w:val="24"/>
          <w:szCs w:val="24"/>
          <w:rtl/>
          <w:lang w:val="en-US"/>
        </w:rPr>
      </w:pPr>
      <w:r w:rsidRPr="00E26882">
        <w:rPr>
          <w:rFonts w:ascii="Calibri" w:hAnsi="Calibri" w:cs="Calibri"/>
          <w:color w:val="000000" w:themeColor="text1"/>
          <w:sz w:val="24"/>
          <w:szCs w:val="24"/>
          <w:rtl/>
          <w:lang w:val="en-US" w:bidi="he-IL"/>
        </w:rPr>
        <w:t>אנו מאמינים שכדי ליצור אפקט משמעותי, נדרש יותר מקמפיין אחד: ראשית, מכיוון שמספר קמפיינים שונים יפיקו אפקט גדול יותר מאשר רק אחד, ושנית מכיוון שיש מגוון רחב של קהלי יעד (מהימין הרך ועד השמאל), וקמפיינים נפרדים יכולים להתמקד במגזרים שונים</w:t>
      </w:r>
      <w:r w:rsidRPr="00E26882">
        <w:rPr>
          <w:rFonts w:ascii="Calibri" w:hAnsi="Calibri" w:cs="Calibri"/>
          <w:color w:val="000000" w:themeColor="text1"/>
          <w:sz w:val="24"/>
          <w:szCs w:val="24"/>
          <w:lang w:val="en-US" w:bidi="he-IL"/>
        </w:rPr>
        <w:t>.</w:t>
      </w:r>
    </w:p>
    <w:p w14:paraId="70915364" w14:textId="77777777" w:rsidR="00E26882" w:rsidRDefault="00E26882" w:rsidP="00E26882">
      <w:pPr>
        <w:pStyle w:val="text"/>
        <w:bidi/>
        <w:spacing w:after="160"/>
        <w:rPr>
          <w:rFonts w:ascii="Calibri" w:hAnsi="Calibri" w:cs="Calibri"/>
          <w:color w:val="000000" w:themeColor="text1"/>
          <w:sz w:val="24"/>
          <w:szCs w:val="24"/>
          <w:rtl/>
          <w:lang w:val="en-US"/>
        </w:rPr>
      </w:pPr>
      <w:r w:rsidRPr="00E26882">
        <w:rPr>
          <w:rFonts w:ascii="Calibri" w:hAnsi="Calibri" w:cs="Calibri"/>
          <w:color w:val="000000" w:themeColor="text1"/>
          <w:sz w:val="24"/>
          <w:szCs w:val="24"/>
          <w:rtl/>
          <w:lang w:val="en-US" w:bidi="he-IL"/>
        </w:rPr>
        <w:t>כרגע אנו מנהלים דיונים עם הארגונים הבאים לגבי קמפיינים ציבוריים</w:t>
      </w:r>
      <w:r w:rsidRPr="00E26882">
        <w:rPr>
          <w:rFonts w:ascii="Calibri" w:hAnsi="Calibri" w:cs="Calibri"/>
          <w:color w:val="000000" w:themeColor="text1"/>
          <w:sz w:val="24"/>
          <w:szCs w:val="24"/>
          <w:lang w:val="en-US" w:bidi="he-IL"/>
        </w:rPr>
        <w:t>:</w:t>
      </w:r>
    </w:p>
    <w:p w14:paraId="32184C8E" w14:textId="070F32E5" w:rsidR="00E26882" w:rsidRDefault="00AE3594" w:rsidP="00E26882">
      <w:pPr>
        <w:pStyle w:val="text"/>
        <w:bidi/>
        <w:spacing w:after="160"/>
        <w:rPr>
          <w:rFonts w:ascii="Calibri" w:hAnsi="Calibri" w:cs="Calibri"/>
          <w:color w:val="000000" w:themeColor="text1"/>
          <w:sz w:val="24"/>
          <w:szCs w:val="24"/>
          <w:rtl/>
          <w:lang w:val="en-US"/>
        </w:rPr>
      </w:pPr>
      <w:r>
        <w:rPr>
          <w:rFonts w:ascii="Calibri" w:hAnsi="Calibri" w:cs="Calibri"/>
          <w:color w:val="000000" w:themeColor="text1"/>
          <w:sz w:val="24"/>
          <w:szCs w:val="24"/>
          <w:rtl/>
          <w:lang w:val="en-US"/>
        </w:rPr>
        <w:t xml:space="preserve"> </w:t>
      </w:r>
      <w:r w:rsidR="00E26882" w:rsidRPr="00AE3594">
        <w:rPr>
          <w:rFonts w:ascii="Calibri" w:hAnsi="Calibri" w:cs="Calibri"/>
          <w:b/>
          <w:bCs/>
          <w:color w:val="000000" w:themeColor="text1"/>
          <w:sz w:val="24"/>
          <w:szCs w:val="24"/>
          <w:rtl/>
          <w:lang w:val="en-US" w:bidi="he-IL"/>
        </w:rPr>
        <w:t>מכון מתווים: המכון הישראלי למדיניות חוץ אזורית</w:t>
      </w:r>
      <w:r>
        <w:rPr>
          <w:rFonts w:ascii="Calibri" w:hAnsi="Calibri" w:cs="Calibri"/>
          <w:color w:val="000000" w:themeColor="text1"/>
          <w:sz w:val="24"/>
          <w:szCs w:val="24"/>
          <w:rtl/>
          <w:lang w:val="en-US" w:bidi="he-IL"/>
        </w:rPr>
        <w:t xml:space="preserve">  </w:t>
      </w:r>
      <w:r w:rsidR="00E26882" w:rsidRPr="00E26882">
        <w:rPr>
          <w:rFonts w:ascii="Calibri" w:hAnsi="Calibri" w:cs="Calibri"/>
          <w:color w:val="000000" w:themeColor="text1"/>
          <w:sz w:val="24"/>
          <w:szCs w:val="24"/>
          <w:rtl/>
          <w:lang w:val="en-US" w:bidi="he-IL"/>
        </w:rPr>
        <w:t xml:space="preserve"> ו</w:t>
      </w:r>
      <w:r>
        <w:rPr>
          <w:rFonts w:ascii="Calibri" w:hAnsi="Calibri" w:cs="Calibri"/>
          <w:color w:val="000000" w:themeColor="text1"/>
          <w:sz w:val="24"/>
          <w:szCs w:val="24"/>
          <w:rtl/>
          <w:lang w:val="en-US" w:bidi="he-IL"/>
        </w:rPr>
        <w:t xml:space="preserve">  </w:t>
      </w:r>
      <w:r w:rsidR="00E26882" w:rsidRPr="00AE3594">
        <w:rPr>
          <w:rFonts w:ascii="Calibri" w:hAnsi="Calibri" w:cs="Calibri"/>
          <w:b/>
          <w:bCs/>
          <w:color w:val="000000" w:themeColor="text1"/>
          <w:sz w:val="24"/>
          <w:szCs w:val="24"/>
          <w:rtl/>
          <w:lang w:val="en-US" w:bidi="he-IL"/>
        </w:rPr>
        <w:t>קרן ברל כצנלסון</w:t>
      </w:r>
      <w:r>
        <w:rPr>
          <w:rFonts w:ascii="Calibri" w:hAnsi="Calibri" w:cs="Calibri"/>
          <w:color w:val="000000" w:themeColor="text1"/>
          <w:sz w:val="24"/>
          <w:szCs w:val="24"/>
          <w:rtl/>
          <w:lang w:val="en-US" w:bidi="he-IL"/>
        </w:rPr>
        <w:t xml:space="preserve">  </w:t>
      </w:r>
      <w:r w:rsidR="00E26882" w:rsidRPr="00E26882">
        <w:rPr>
          <w:rFonts w:ascii="Calibri" w:hAnsi="Calibri" w:cs="Calibri"/>
          <w:color w:val="000000" w:themeColor="text1"/>
          <w:sz w:val="24"/>
          <w:szCs w:val="24"/>
          <w:rtl/>
          <w:lang w:val="en-US" w:bidi="he-IL"/>
        </w:rPr>
        <w:t xml:space="preserve"> - קמפיין שיבקש מהציבור הישראלי לבחור בין שתי גישות מתנגשות: זו של הימין המשיחי הקיצוני לעומת זו של מחנה הביטחון והפרגמטיות. הקמפיין יכלול שלטי חוצות, באנרים, מודעות בעיתונים, מיני-אתר וסרטוני וידאו. הקמפיין ילווה בעבודת קידום מדיניות של הארגונים (שכבר החלה בתמיכת מענק תגובה מהירה של </w:t>
      </w:r>
      <w:proofErr w:type="spellStart"/>
      <w:r w:rsidR="00E26882" w:rsidRPr="00E26882">
        <w:rPr>
          <w:rFonts w:ascii="Calibri" w:hAnsi="Calibri" w:cs="Calibri"/>
          <w:color w:val="000000" w:themeColor="text1"/>
          <w:sz w:val="24"/>
          <w:szCs w:val="24"/>
          <w:rtl/>
          <w:lang w:val="en-US" w:bidi="he-IL"/>
        </w:rPr>
        <w:t>הקל"י</w:t>
      </w:r>
      <w:proofErr w:type="spellEnd"/>
      <w:r w:rsidR="00E26882" w:rsidRPr="00E26882">
        <w:rPr>
          <w:rFonts w:ascii="Calibri" w:hAnsi="Calibri" w:cs="Calibri"/>
          <w:color w:val="000000" w:themeColor="text1"/>
          <w:sz w:val="24"/>
          <w:szCs w:val="24"/>
          <w:rtl/>
          <w:lang w:val="en-US" w:bidi="he-IL"/>
        </w:rPr>
        <w:t>) בקרב פוליטיקאים מהמרכז והשמאל, וכן עיתונאים</w:t>
      </w:r>
      <w:r w:rsidR="00E26882" w:rsidRPr="00E26882">
        <w:rPr>
          <w:rFonts w:ascii="Calibri" w:hAnsi="Calibri" w:cs="Calibri"/>
          <w:color w:val="000000" w:themeColor="text1"/>
          <w:sz w:val="24"/>
          <w:szCs w:val="24"/>
          <w:lang w:val="en-US" w:bidi="he-IL"/>
        </w:rPr>
        <w:t>.</w:t>
      </w:r>
    </w:p>
    <w:p w14:paraId="7F204135" w14:textId="6D2034E2" w:rsidR="00E26882" w:rsidRDefault="00AE3594" w:rsidP="00E26882">
      <w:pPr>
        <w:pStyle w:val="text"/>
        <w:bidi/>
        <w:spacing w:after="160"/>
        <w:rPr>
          <w:rFonts w:ascii="Calibri" w:hAnsi="Calibri" w:cs="Calibri"/>
          <w:color w:val="000000" w:themeColor="text1"/>
          <w:sz w:val="24"/>
          <w:szCs w:val="24"/>
          <w:rtl/>
          <w:lang w:val="en-US"/>
        </w:rPr>
      </w:pPr>
      <w:r>
        <w:rPr>
          <w:rFonts w:ascii="Calibri" w:hAnsi="Calibri" w:cs="Calibri"/>
          <w:color w:val="000000" w:themeColor="text1"/>
          <w:sz w:val="24"/>
          <w:szCs w:val="24"/>
          <w:rtl/>
          <w:lang w:val="en-US"/>
        </w:rPr>
        <w:t xml:space="preserve"> </w:t>
      </w:r>
      <w:r w:rsidR="00E26882" w:rsidRPr="00AE3594">
        <w:rPr>
          <w:rFonts w:ascii="Calibri" w:hAnsi="Calibri" w:cs="Calibri"/>
          <w:b/>
          <w:bCs/>
          <w:color w:val="000000" w:themeColor="text1"/>
          <w:sz w:val="24"/>
          <w:szCs w:val="24"/>
          <w:rtl/>
          <w:lang w:val="en-US" w:bidi="he-IL"/>
        </w:rPr>
        <w:t>דרכנו, מפקדים למען ביטחון ישראל</w:t>
      </w:r>
      <w:r w:rsidR="00E26882" w:rsidRPr="00E26882">
        <w:rPr>
          <w:rFonts w:ascii="Calibri" w:hAnsi="Calibri" w:cs="Calibri"/>
          <w:color w:val="000000" w:themeColor="text1"/>
          <w:sz w:val="24"/>
          <w:szCs w:val="24"/>
          <w:rtl/>
          <w:lang w:val="en-US" w:bidi="he-IL"/>
        </w:rPr>
        <w:t xml:space="preserve"> </w:t>
      </w:r>
      <w:r w:rsidR="00E26882" w:rsidRPr="00AE3594">
        <w:rPr>
          <w:rFonts w:ascii="Calibri" w:hAnsi="Calibri" w:cs="Calibri"/>
          <w:b/>
          <w:bCs/>
          <w:color w:val="000000" w:themeColor="text1"/>
          <w:sz w:val="24"/>
          <w:szCs w:val="24"/>
          <w:rtl/>
          <w:lang w:val="en-US" w:bidi="he-IL"/>
        </w:rPr>
        <w:t>ופורום "היום שאחרי המלחמה"</w:t>
      </w:r>
      <w:r>
        <w:rPr>
          <w:rFonts w:ascii="Calibri" w:hAnsi="Calibri" w:cs="Calibri"/>
          <w:b/>
          <w:bCs/>
          <w:color w:val="000000" w:themeColor="text1"/>
          <w:sz w:val="24"/>
          <w:szCs w:val="24"/>
          <w:rtl/>
          <w:lang w:val="en-US" w:bidi="he-IL"/>
        </w:rPr>
        <w:t xml:space="preserve">  </w:t>
      </w:r>
      <w:r w:rsidR="00E26882" w:rsidRPr="00AE3594">
        <w:rPr>
          <w:rFonts w:ascii="Calibri" w:hAnsi="Calibri" w:cs="Calibri"/>
          <w:b/>
          <w:bCs/>
          <w:color w:val="000000" w:themeColor="text1"/>
          <w:sz w:val="24"/>
          <w:szCs w:val="24"/>
          <w:rtl/>
          <w:lang w:val="en-US" w:bidi="he-IL"/>
        </w:rPr>
        <w:t xml:space="preserve"> </w:t>
      </w:r>
      <w:r w:rsidR="00E26882" w:rsidRPr="00E26882">
        <w:rPr>
          <w:rFonts w:ascii="Calibri" w:hAnsi="Calibri" w:cs="Calibri"/>
          <w:color w:val="000000" w:themeColor="text1"/>
          <w:sz w:val="24"/>
          <w:szCs w:val="24"/>
          <w:rtl/>
          <w:lang w:val="en-US" w:bidi="he-IL"/>
        </w:rPr>
        <w:t>- קמפיין משותף שמטרתו לקדם הסכם אזורי בין ישראל, מדינות ערב המתונות והמערב שיוביל בסופו של דבר לפתרון שתי המדינות. שלושת הארגונים הללו - תנועה אזרחית א-מפלגתית המכוונת לישראלים מהמרכז; קבוצה של בכירי צבא לשעבר; וקבוצת אקדמאים מתחומים שונים שהתגבשה לאחר ה-7 באוקטובר - כל אחד מחזיק במומחיות שונה אך יעבדו יחד כדי לשכנע ישראלים מהמרכז ביתרונות של הסכם שלום אזורי הכולל את הפלסטינים. הקמפיין יכלול מדיה (שלטי חוצות, מדיה חברתית, באנרים, סרטוני וידאו), הכשרת פוליטיקאים ודמויות ציבוריות כדוברים שיכולים להציג את קונספט ההסכם האזורי, קיום מפגשי סלון, כנסים ואירועים ציבוריים</w:t>
      </w:r>
      <w:r w:rsidR="00E26882" w:rsidRPr="00E26882">
        <w:rPr>
          <w:rFonts w:ascii="Calibri" w:hAnsi="Calibri" w:cs="Calibri"/>
          <w:color w:val="000000" w:themeColor="text1"/>
          <w:sz w:val="24"/>
          <w:szCs w:val="24"/>
          <w:lang w:val="en-US" w:bidi="he-IL"/>
        </w:rPr>
        <w:t>.</w:t>
      </w:r>
    </w:p>
    <w:p w14:paraId="2D290C51" w14:textId="2AEAFD82" w:rsidR="00E26882" w:rsidRDefault="00AE3594" w:rsidP="00E26882">
      <w:pPr>
        <w:pStyle w:val="text"/>
        <w:bidi/>
        <w:spacing w:after="160"/>
        <w:rPr>
          <w:rFonts w:ascii="Calibri" w:hAnsi="Calibri" w:cs="Calibri"/>
          <w:color w:val="000000" w:themeColor="text1"/>
          <w:sz w:val="24"/>
          <w:szCs w:val="24"/>
          <w:rtl/>
          <w:lang w:val="en-US"/>
        </w:rPr>
      </w:pPr>
      <w:r>
        <w:rPr>
          <w:rFonts w:ascii="Calibri" w:hAnsi="Calibri" w:cs="Calibri"/>
          <w:color w:val="000000" w:themeColor="text1"/>
          <w:sz w:val="24"/>
          <w:szCs w:val="24"/>
          <w:rtl/>
          <w:lang w:val="en-US"/>
        </w:rPr>
        <w:t xml:space="preserve">  </w:t>
      </w:r>
      <w:r w:rsidRPr="00AE3594">
        <w:rPr>
          <w:rFonts w:ascii="Calibri" w:hAnsi="Calibri" w:cs="Calibri" w:hint="cs"/>
          <w:b/>
          <w:bCs/>
          <w:color w:val="000000" w:themeColor="text1"/>
          <w:sz w:val="24"/>
          <w:szCs w:val="24"/>
          <w:rtl/>
          <w:lang w:val="en-US" w:bidi="he-IL"/>
        </w:rPr>
        <w:t xml:space="preserve">האם </w:t>
      </w:r>
      <w:r w:rsidR="00E26882" w:rsidRPr="00AE3594">
        <w:rPr>
          <w:rFonts w:ascii="Calibri" w:hAnsi="Calibri" w:cs="Calibri"/>
          <w:b/>
          <w:bCs/>
          <w:color w:val="000000" w:themeColor="text1"/>
          <w:sz w:val="24"/>
          <w:szCs w:val="24"/>
          <w:rtl/>
          <w:lang w:val="en-US" w:bidi="he-IL"/>
        </w:rPr>
        <w:t>ראית את האופק לאחרונה?</w:t>
      </w:r>
      <w:r>
        <w:rPr>
          <w:rFonts w:ascii="Calibri" w:hAnsi="Calibri" w:cs="Calibri"/>
          <w:b/>
          <w:bCs/>
          <w:color w:val="000000" w:themeColor="text1"/>
          <w:sz w:val="24"/>
          <w:szCs w:val="24"/>
          <w:rtl/>
          <w:lang w:val="en-US" w:bidi="he-IL"/>
        </w:rPr>
        <w:t xml:space="preserve">  </w:t>
      </w:r>
      <w:r w:rsidR="00E26882" w:rsidRPr="00E26882">
        <w:rPr>
          <w:rFonts w:ascii="Calibri" w:hAnsi="Calibri" w:cs="Calibri"/>
          <w:color w:val="000000" w:themeColor="text1"/>
          <w:sz w:val="24"/>
          <w:szCs w:val="24"/>
          <w:rtl/>
          <w:lang w:val="en-US" w:bidi="he-IL"/>
        </w:rPr>
        <w:t xml:space="preserve"> - קמפיין מדיה (שלטי חוצות, באנרים באתרים, מודעות דיגיטליות) שימקם את הרצון בפתרון מדיני לסכסוך הישראלי-פלסטיני כחלק מרכזי מזהות המחנה הדמוקרטי-ליברלי. הוא יתבסס על שאלות בינאריות שונות, שהתשובה עליהן צריכה להיות ברורה לחברי מחנה זה. חלק מהשאלות יעסקו בנושאים ליברליים כמו חופש דת, שוויון מגדרי ועצמאות מערכת המשפט, בעוד אחרות יעסקו בנושאים הקשורים לסכסוך הישראלי-פלסטיני וסיום המלחמה</w:t>
      </w:r>
      <w:r w:rsidR="00E26882" w:rsidRPr="00E26882">
        <w:rPr>
          <w:rFonts w:ascii="Calibri" w:hAnsi="Calibri" w:cs="Calibri"/>
          <w:color w:val="000000" w:themeColor="text1"/>
          <w:sz w:val="24"/>
          <w:szCs w:val="24"/>
          <w:lang w:val="en-US" w:bidi="he-IL"/>
        </w:rPr>
        <w:t>.</w:t>
      </w:r>
    </w:p>
    <w:p w14:paraId="5FEEF5F3" w14:textId="6C1F9D05" w:rsidR="00E26882" w:rsidRDefault="00AE3594" w:rsidP="00E26882">
      <w:pPr>
        <w:pStyle w:val="text"/>
        <w:bidi/>
        <w:spacing w:after="160"/>
        <w:rPr>
          <w:rFonts w:ascii="Calibri" w:hAnsi="Calibri" w:cs="Calibri"/>
          <w:color w:val="000000" w:themeColor="text1"/>
          <w:sz w:val="24"/>
          <w:szCs w:val="24"/>
          <w:rtl/>
          <w:lang w:val="en-US"/>
        </w:rPr>
      </w:pPr>
      <w:r>
        <w:rPr>
          <w:rFonts w:ascii="Calibri" w:hAnsi="Calibri" w:cs="Calibri"/>
          <w:b/>
          <w:bCs/>
          <w:color w:val="000000" w:themeColor="text1"/>
          <w:sz w:val="24"/>
          <w:szCs w:val="24"/>
          <w:rtl/>
          <w:lang w:val="en-US"/>
        </w:rPr>
        <w:lastRenderedPageBreak/>
        <w:t xml:space="preserve">  </w:t>
      </w:r>
      <w:r w:rsidR="00E26882" w:rsidRPr="00AE3594">
        <w:rPr>
          <w:rFonts w:ascii="Calibri" w:hAnsi="Calibri" w:cs="Calibri"/>
          <w:b/>
          <w:bCs/>
          <w:color w:val="000000" w:themeColor="text1"/>
          <w:sz w:val="24"/>
          <w:szCs w:val="24"/>
          <w:rtl/>
          <w:lang w:val="en-US" w:bidi="he-IL"/>
        </w:rPr>
        <w:t>מטה האזרחים</w:t>
      </w:r>
      <w:r>
        <w:rPr>
          <w:rFonts w:ascii="Calibri" w:hAnsi="Calibri" w:cs="Calibri"/>
          <w:color w:val="000000" w:themeColor="text1"/>
          <w:sz w:val="24"/>
          <w:szCs w:val="24"/>
          <w:rtl/>
          <w:lang w:val="en-US" w:bidi="he-IL"/>
        </w:rPr>
        <w:t xml:space="preserve">  </w:t>
      </w:r>
      <w:r w:rsidR="00E26882" w:rsidRPr="00E26882">
        <w:rPr>
          <w:rFonts w:ascii="Calibri" w:hAnsi="Calibri" w:cs="Calibri"/>
          <w:color w:val="000000" w:themeColor="text1"/>
          <w:sz w:val="24"/>
          <w:szCs w:val="24"/>
          <w:rtl/>
          <w:lang w:val="en-US" w:bidi="he-IL"/>
        </w:rPr>
        <w:t xml:space="preserve"> - קמפיין המשלים את קמפיין האופק הנזכר לעיל ויפעל להכניס שיח על דיפלומטיה לתוך זרם המחאה הפרו-דמוקרטית המרכזי. הקמפיין יטפח שותפויות ויכשיר דוברים המקובלים על המחנה הדמוקרטי-ליברלי</w:t>
      </w:r>
      <w:r w:rsidR="00E26882" w:rsidRPr="00E26882">
        <w:rPr>
          <w:rFonts w:ascii="Calibri" w:hAnsi="Calibri" w:cs="Calibri"/>
          <w:color w:val="000000" w:themeColor="text1"/>
          <w:sz w:val="24"/>
          <w:szCs w:val="24"/>
          <w:lang w:val="en-US" w:bidi="he-IL"/>
        </w:rPr>
        <w:t>.</w:t>
      </w:r>
    </w:p>
    <w:p w14:paraId="59318C28" w14:textId="28F59DA4" w:rsidR="00E26882" w:rsidRPr="00AE3594" w:rsidRDefault="0044463B" w:rsidP="00E26882">
      <w:pPr>
        <w:pStyle w:val="text"/>
        <w:bidi/>
        <w:spacing w:after="160"/>
        <w:rPr>
          <w:rFonts w:ascii="Calibri" w:hAnsi="Calibri" w:cs="Calibri"/>
          <w:b/>
          <w:bCs/>
          <w:color w:val="000000" w:themeColor="text1"/>
          <w:sz w:val="24"/>
          <w:szCs w:val="24"/>
          <w:rtl/>
          <w:lang w:val="en-US"/>
        </w:rPr>
      </w:pPr>
      <w:r>
        <w:rPr>
          <w:rFonts w:ascii="Calibri" w:hAnsi="Calibri" w:cs="Calibri" w:hint="cs"/>
          <w:b/>
          <w:bCs/>
          <w:color w:val="000000" w:themeColor="text1"/>
          <w:sz w:val="24"/>
          <w:szCs w:val="24"/>
          <w:rtl/>
          <w:lang w:val="en-US" w:bidi="he-IL"/>
        </w:rPr>
        <w:t xml:space="preserve">5. </w:t>
      </w:r>
      <w:r w:rsidR="00E26882" w:rsidRPr="00AE3594">
        <w:rPr>
          <w:rFonts w:ascii="Calibri" w:hAnsi="Calibri" w:cs="Calibri"/>
          <w:b/>
          <w:bCs/>
          <w:color w:val="000000" w:themeColor="text1"/>
          <w:sz w:val="24"/>
          <w:szCs w:val="24"/>
          <w:rtl/>
          <w:lang w:val="en-US" w:bidi="he-IL"/>
        </w:rPr>
        <w:t>מענקי תגובה מהירה</w:t>
      </w:r>
    </w:p>
    <w:p w14:paraId="50DE48CC" w14:textId="77777777" w:rsidR="00E26882" w:rsidRDefault="00E26882" w:rsidP="00E26882">
      <w:pPr>
        <w:pStyle w:val="text"/>
        <w:bidi/>
        <w:spacing w:after="160"/>
        <w:rPr>
          <w:rFonts w:ascii="Calibri" w:hAnsi="Calibri" w:cs="Calibri"/>
          <w:color w:val="000000" w:themeColor="text1"/>
          <w:sz w:val="24"/>
          <w:szCs w:val="24"/>
          <w:rtl/>
          <w:lang w:val="en-US"/>
        </w:rPr>
      </w:pPr>
      <w:proofErr w:type="spellStart"/>
      <w:r w:rsidRPr="00E26882">
        <w:rPr>
          <w:rFonts w:ascii="Calibri" w:hAnsi="Calibri" w:cs="Calibri"/>
          <w:color w:val="000000" w:themeColor="text1"/>
          <w:sz w:val="24"/>
          <w:szCs w:val="24"/>
          <w:rtl/>
          <w:lang w:val="en-US" w:bidi="he-IL"/>
        </w:rPr>
        <w:t>הקל"י</w:t>
      </w:r>
      <w:proofErr w:type="spellEnd"/>
      <w:r w:rsidRPr="00E26882">
        <w:rPr>
          <w:rFonts w:ascii="Calibri" w:hAnsi="Calibri" w:cs="Calibri"/>
          <w:color w:val="000000" w:themeColor="text1"/>
          <w:sz w:val="24"/>
          <w:szCs w:val="24"/>
          <w:rtl/>
          <w:lang w:val="en-US" w:bidi="he-IL"/>
        </w:rPr>
        <w:t xml:space="preserve"> הגדילה משמעותית את קרן התגובה המהירה שלה כדי לטפל בצרכים מיידיים או לנצל הזדמנויות כשהן מתעוררות על רקע הנוף החברתי והפוליטי המשתנה תדיר בישראל. במהלך השנה האחרונה, סיפקנו מענקים ליוזמות נגד הכיבוש ומכוני מחקר העובדים לקידום שלום באזור; בעקבות ה-7 באוקטובר, כאשר עבודה זו קיבלה דחיפות גדולה אף יותר, הפנינו חלק גדול מקרן מענקי התגובה המהירה לתחום עדיפות זה. דוגמאות למענקים כאלה כוללות</w:t>
      </w:r>
      <w:r w:rsidRPr="00E26882">
        <w:rPr>
          <w:rFonts w:ascii="Calibri" w:hAnsi="Calibri" w:cs="Calibri"/>
          <w:color w:val="000000" w:themeColor="text1"/>
          <w:sz w:val="24"/>
          <w:szCs w:val="24"/>
          <w:lang w:val="en-US" w:bidi="he-IL"/>
        </w:rPr>
        <w:t>:</w:t>
      </w:r>
    </w:p>
    <w:p w14:paraId="410E3A57" w14:textId="430E74FC" w:rsidR="00E26882" w:rsidRDefault="00AE3594" w:rsidP="00E26882">
      <w:pPr>
        <w:pStyle w:val="text"/>
        <w:bidi/>
        <w:spacing w:after="160"/>
        <w:rPr>
          <w:rFonts w:ascii="Calibri" w:hAnsi="Calibri" w:cs="Calibri"/>
          <w:color w:val="000000" w:themeColor="text1"/>
          <w:sz w:val="24"/>
          <w:szCs w:val="24"/>
          <w:rtl/>
          <w:lang w:val="en-US"/>
        </w:rPr>
      </w:pPr>
      <w:r>
        <w:rPr>
          <w:rFonts w:ascii="Calibri" w:hAnsi="Calibri" w:cs="Calibri"/>
          <w:color w:val="000000" w:themeColor="text1"/>
          <w:sz w:val="24"/>
          <w:szCs w:val="24"/>
          <w:rtl/>
          <w:lang w:val="en-US"/>
        </w:rPr>
        <w:t xml:space="preserve">  </w:t>
      </w:r>
      <w:r w:rsidR="00E26882" w:rsidRPr="00AE3594">
        <w:rPr>
          <w:rFonts w:ascii="Calibri" w:hAnsi="Calibri" w:cs="Calibri"/>
          <w:b/>
          <w:bCs/>
          <w:color w:val="000000" w:themeColor="text1"/>
          <w:sz w:val="24"/>
          <w:szCs w:val="24"/>
          <w:rtl/>
          <w:lang w:val="en-US" w:bidi="he-IL"/>
        </w:rPr>
        <w:t>מרכז אקורד</w:t>
      </w:r>
      <w:r>
        <w:rPr>
          <w:rFonts w:ascii="Calibri" w:hAnsi="Calibri" w:cs="Calibri"/>
          <w:color w:val="000000" w:themeColor="text1"/>
          <w:sz w:val="24"/>
          <w:szCs w:val="24"/>
          <w:rtl/>
          <w:lang w:val="en-US" w:bidi="he-IL"/>
        </w:rPr>
        <w:t xml:space="preserve">  </w:t>
      </w:r>
      <w:r w:rsidR="00E26882" w:rsidRPr="00E26882">
        <w:rPr>
          <w:rFonts w:ascii="Calibri" w:hAnsi="Calibri" w:cs="Calibri"/>
          <w:color w:val="000000" w:themeColor="text1"/>
          <w:sz w:val="24"/>
          <w:szCs w:val="24"/>
          <w:rtl/>
          <w:lang w:val="en-US" w:bidi="he-IL"/>
        </w:rPr>
        <w:t xml:space="preserve"> - לפרויקט מחקר המתמקד בסכסוך הישראלי-פלסטיני ומטרתו להגביר את התמיכה הציבורית בפתרון לסכסוך באמצעות מסרים מבוססי נתונים</w:t>
      </w:r>
      <w:r>
        <w:rPr>
          <w:rFonts w:ascii="Calibri" w:hAnsi="Calibri" w:cs="Calibri" w:hint="cs"/>
          <w:color w:val="000000" w:themeColor="text1"/>
          <w:sz w:val="24"/>
          <w:szCs w:val="24"/>
          <w:rtl/>
          <w:lang w:val="en-US" w:bidi="he-IL"/>
        </w:rPr>
        <w:t xml:space="preserve"> </w:t>
      </w:r>
      <w:r w:rsidR="00E26882" w:rsidRPr="00E26882">
        <w:rPr>
          <w:rFonts w:ascii="Calibri" w:hAnsi="Calibri" w:cs="Calibri"/>
          <w:color w:val="000000" w:themeColor="text1"/>
          <w:sz w:val="24"/>
          <w:szCs w:val="24"/>
          <w:lang w:val="en-US" w:bidi="he-IL"/>
        </w:rPr>
        <w:t>. (100,000$)</w:t>
      </w:r>
    </w:p>
    <w:p w14:paraId="27B05704" w14:textId="5179A727" w:rsidR="00E26882" w:rsidRDefault="00AE3594" w:rsidP="00E26882">
      <w:pPr>
        <w:pStyle w:val="text"/>
        <w:bidi/>
        <w:spacing w:after="160"/>
        <w:rPr>
          <w:rFonts w:ascii="Calibri" w:hAnsi="Calibri" w:cs="Calibri"/>
          <w:color w:val="000000" w:themeColor="text1"/>
          <w:sz w:val="24"/>
          <w:szCs w:val="24"/>
          <w:rtl/>
          <w:lang w:val="en-US"/>
        </w:rPr>
      </w:pPr>
      <w:r>
        <w:rPr>
          <w:rFonts w:ascii="Calibri" w:hAnsi="Calibri" w:cs="Calibri"/>
          <w:b/>
          <w:bCs/>
          <w:color w:val="000000" w:themeColor="text1"/>
          <w:sz w:val="24"/>
          <w:szCs w:val="24"/>
          <w:rtl/>
          <w:lang w:val="en-US"/>
        </w:rPr>
        <w:t xml:space="preserve">  </w:t>
      </w:r>
      <w:r w:rsidR="00E26882" w:rsidRPr="00AE3594">
        <w:rPr>
          <w:rFonts w:ascii="Calibri" w:hAnsi="Calibri" w:cs="Calibri"/>
          <w:b/>
          <w:bCs/>
          <w:color w:val="000000" w:themeColor="text1"/>
          <w:sz w:val="24"/>
          <w:szCs w:val="24"/>
          <w:rtl/>
          <w:lang w:val="en-US" w:bidi="he-IL"/>
        </w:rPr>
        <w:t>פורום "היום שאחרי המלחמה"</w:t>
      </w:r>
      <w:r>
        <w:rPr>
          <w:rFonts w:ascii="Calibri" w:hAnsi="Calibri" w:cs="Calibri"/>
          <w:color w:val="000000" w:themeColor="text1"/>
          <w:sz w:val="24"/>
          <w:szCs w:val="24"/>
          <w:rtl/>
          <w:lang w:val="en-US" w:bidi="he-IL"/>
        </w:rPr>
        <w:t xml:space="preserve">  </w:t>
      </w:r>
      <w:r w:rsidR="00E26882" w:rsidRPr="00E26882">
        <w:rPr>
          <w:rFonts w:ascii="Calibri" w:hAnsi="Calibri" w:cs="Calibri"/>
          <w:color w:val="000000" w:themeColor="text1"/>
          <w:sz w:val="24"/>
          <w:szCs w:val="24"/>
          <w:rtl/>
          <w:lang w:val="en-US" w:bidi="he-IL"/>
        </w:rPr>
        <w:t xml:space="preserve"> - לתמיכה והרחבת הפעילויות של קבוצת אקדמאים (מתחומי לימודי המזרח התיכון, משפטים וכו') שהוקמה לאחר ה-7 באוקטובר כדי לקדם תוכנית לביטחון אזורי ולקראת פתרון הסכסוך הישראלי-פלסטיני</w:t>
      </w:r>
      <w:r>
        <w:rPr>
          <w:rFonts w:ascii="Calibri" w:hAnsi="Calibri" w:cs="Calibri" w:hint="cs"/>
          <w:color w:val="000000" w:themeColor="text1"/>
          <w:sz w:val="24"/>
          <w:szCs w:val="24"/>
          <w:rtl/>
          <w:lang w:val="en-US" w:bidi="he-IL"/>
        </w:rPr>
        <w:t xml:space="preserve"> </w:t>
      </w:r>
      <w:r w:rsidR="00E26882" w:rsidRPr="00E26882">
        <w:rPr>
          <w:rFonts w:ascii="Calibri" w:hAnsi="Calibri" w:cs="Calibri"/>
          <w:color w:val="000000" w:themeColor="text1"/>
          <w:sz w:val="24"/>
          <w:szCs w:val="24"/>
          <w:lang w:val="en-US" w:bidi="he-IL"/>
        </w:rPr>
        <w:t>. (70,000$)</w:t>
      </w:r>
    </w:p>
    <w:p w14:paraId="2FA27198" w14:textId="53F74E0A" w:rsidR="00E26882" w:rsidRDefault="00AE3594" w:rsidP="00E26882">
      <w:pPr>
        <w:pStyle w:val="text"/>
        <w:bidi/>
        <w:spacing w:after="160"/>
        <w:rPr>
          <w:rFonts w:ascii="Calibri" w:hAnsi="Calibri" w:cs="Calibri"/>
          <w:color w:val="000000" w:themeColor="text1"/>
          <w:sz w:val="24"/>
          <w:szCs w:val="24"/>
          <w:rtl/>
          <w:lang w:val="en-US"/>
        </w:rPr>
      </w:pPr>
      <w:r>
        <w:rPr>
          <w:rFonts w:ascii="Calibri" w:hAnsi="Calibri" w:cs="Calibri"/>
          <w:color w:val="000000" w:themeColor="text1"/>
          <w:sz w:val="24"/>
          <w:szCs w:val="24"/>
          <w:rtl/>
          <w:lang w:val="en-US"/>
        </w:rPr>
        <w:t xml:space="preserve">  </w:t>
      </w:r>
      <w:r w:rsidR="00E26882" w:rsidRPr="00AE3594">
        <w:rPr>
          <w:rFonts w:ascii="Calibri" w:hAnsi="Calibri" w:cs="Calibri"/>
          <w:b/>
          <w:bCs/>
          <w:color w:val="000000" w:themeColor="text1"/>
          <w:sz w:val="24"/>
          <w:szCs w:val="24"/>
          <w:rtl/>
          <w:lang w:val="en-US" w:bidi="he-IL"/>
        </w:rPr>
        <w:t>מחזקים</w:t>
      </w:r>
      <w:r>
        <w:rPr>
          <w:rFonts w:ascii="Calibri" w:hAnsi="Calibri" w:cs="Calibri"/>
          <w:color w:val="000000" w:themeColor="text1"/>
          <w:sz w:val="24"/>
          <w:szCs w:val="24"/>
          <w:rtl/>
          <w:lang w:val="en-US" w:bidi="he-IL"/>
        </w:rPr>
        <w:t xml:space="preserve">  </w:t>
      </w:r>
      <w:r w:rsidR="00E26882" w:rsidRPr="00E26882">
        <w:rPr>
          <w:rFonts w:ascii="Calibri" w:hAnsi="Calibri" w:cs="Calibri"/>
          <w:color w:val="000000" w:themeColor="text1"/>
          <w:sz w:val="24"/>
          <w:szCs w:val="24"/>
          <w:rtl/>
          <w:lang w:val="en-US" w:bidi="he-IL"/>
        </w:rPr>
        <w:t xml:space="preserve"> - לפיילוט בן שלושה חודשים שבו צוות של שישה מנהיגים, "משפיעני שלום", עובדים לקידום רעיונות של שלום ודו-קיום במדיה החברתית ובמרחב הציבורי</w:t>
      </w:r>
      <w:r w:rsidR="00E26882" w:rsidRPr="00E26882">
        <w:rPr>
          <w:rFonts w:ascii="Calibri" w:hAnsi="Calibri" w:cs="Calibri"/>
          <w:color w:val="000000" w:themeColor="text1"/>
          <w:sz w:val="24"/>
          <w:szCs w:val="24"/>
          <w:lang w:val="en-US" w:bidi="he-IL"/>
        </w:rPr>
        <w:t>. (30,000$)</w:t>
      </w:r>
      <w:r>
        <w:rPr>
          <w:rFonts w:ascii="Calibri" w:hAnsi="Calibri" w:cs="Calibri"/>
          <w:color w:val="000000" w:themeColor="text1"/>
          <w:sz w:val="24"/>
          <w:szCs w:val="24"/>
          <w:lang w:val="en-US" w:bidi="he-IL"/>
        </w:rPr>
        <w:t xml:space="preserve"> </w:t>
      </w:r>
    </w:p>
    <w:p w14:paraId="61156731" w14:textId="423059F1" w:rsidR="00E26882" w:rsidRDefault="00AE3594" w:rsidP="00E26882">
      <w:pPr>
        <w:pStyle w:val="text"/>
        <w:bidi/>
        <w:spacing w:after="160"/>
        <w:rPr>
          <w:rFonts w:ascii="Calibri" w:hAnsi="Calibri" w:cs="Calibri"/>
          <w:color w:val="000000" w:themeColor="text1"/>
          <w:sz w:val="24"/>
          <w:szCs w:val="24"/>
          <w:rtl/>
          <w:lang w:val="en-US"/>
        </w:rPr>
      </w:pPr>
      <w:r>
        <w:rPr>
          <w:rFonts w:ascii="Calibri" w:hAnsi="Calibri" w:cs="Calibri"/>
          <w:color w:val="000000" w:themeColor="text1"/>
          <w:sz w:val="24"/>
          <w:szCs w:val="24"/>
          <w:rtl/>
          <w:lang w:val="en-US"/>
        </w:rPr>
        <w:t xml:space="preserve">  </w:t>
      </w:r>
      <w:r w:rsidR="00E26882" w:rsidRPr="00AE3594">
        <w:rPr>
          <w:rFonts w:ascii="Calibri" w:hAnsi="Calibri" w:cs="Calibri"/>
          <w:b/>
          <w:bCs/>
          <w:color w:val="000000" w:themeColor="text1"/>
          <w:sz w:val="24"/>
          <w:szCs w:val="24"/>
          <w:rtl/>
          <w:lang w:val="en-US" w:bidi="he-IL"/>
        </w:rPr>
        <w:t>בלוק נגד הכיבוש</w:t>
      </w:r>
      <w:r>
        <w:rPr>
          <w:rFonts w:ascii="Calibri" w:hAnsi="Calibri" w:cs="Calibri"/>
          <w:color w:val="000000" w:themeColor="text1"/>
          <w:sz w:val="24"/>
          <w:szCs w:val="24"/>
          <w:rtl/>
          <w:lang w:val="en-US" w:bidi="he-IL"/>
        </w:rPr>
        <w:t xml:space="preserve">  </w:t>
      </w:r>
      <w:r w:rsidR="00E26882" w:rsidRPr="00E26882">
        <w:rPr>
          <w:rFonts w:ascii="Calibri" w:hAnsi="Calibri" w:cs="Calibri"/>
          <w:color w:val="000000" w:themeColor="text1"/>
          <w:sz w:val="24"/>
          <w:szCs w:val="24"/>
          <w:rtl/>
          <w:lang w:val="en-US" w:bidi="he-IL"/>
        </w:rPr>
        <w:t xml:space="preserve"> ו</w:t>
      </w:r>
      <w:r>
        <w:rPr>
          <w:rFonts w:ascii="Calibri" w:hAnsi="Calibri" w:cs="Calibri"/>
          <w:color w:val="000000" w:themeColor="text1"/>
          <w:sz w:val="24"/>
          <w:szCs w:val="24"/>
          <w:rtl/>
          <w:lang w:val="en-US" w:bidi="he-IL"/>
        </w:rPr>
        <w:t xml:space="preserve">  </w:t>
      </w:r>
      <w:r w:rsidR="00E26882" w:rsidRPr="00AE3594">
        <w:rPr>
          <w:rFonts w:ascii="Calibri" w:hAnsi="Calibri" w:cs="Calibri"/>
          <w:b/>
          <w:bCs/>
          <w:color w:val="000000" w:themeColor="text1"/>
          <w:sz w:val="24"/>
          <w:szCs w:val="24"/>
          <w:rtl/>
          <w:lang w:val="en-US" w:bidi="he-IL"/>
        </w:rPr>
        <w:t>שותפות לשלום</w:t>
      </w:r>
      <w:r>
        <w:rPr>
          <w:rFonts w:ascii="Calibri" w:hAnsi="Calibri" w:cs="Calibri"/>
          <w:color w:val="000000" w:themeColor="text1"/>
          <w:sz w:val="24"/>
          <w:szCs w:val="24"/>
          <w:rtl/>
          <w:lang w:val="en-US" w:bidi="he-IL"/>
        </w:rPr>
        <w:t xml:space="preserve">  </w:t>
      </w:r>
      <w:r w:rsidR="00E26882" w:rsidRPr="00E26882">
        <w:rPr>
          <w:rFonts w:ascii="Calibri" w:hAnsi="Calibri" w:cs="Calibri"/>
          <w:color w:val="000000" w:themeColor="text1"/>
          <w:sz w:val="24"/>
          <w:szCs w:val="24"/>
          <w:rtl/>
          <w:lang w:val="en-US" w:bidi="he-IL"/>
        </w:rPr>
        <w:t xml:space="preserve"> - לתמיכה בהפגנה יהודית-ערבית ב-8 ביוני בתל אביב למחות נגד המלחמה ולציין 57 שנים לכיבוש, וכן פעילויות משותפות נוספות עד סוף השנה</w:t>
      </w:r>
      <w:r>
        <w:rPr>
          <w:rFonts w:ascii="Calibri" w:hAnsi="Calibri" w:cs="Calibri" w:hint="cs"/>
          <w:color w:val="000000" w:themeColor="text1"/>
          <w:sz w:val="24"/>
          <w:szCs w:val="24"/>
          <w:rtl/>
          <w:lang w:val="en-US" w:bidi="he-IL"/>
        </w:rPr>
        <w:t xml:space="preserve"> </w:t>
      </w:r>
      <w:r w:rsidR="00E26882" w:rsidRPr="00E26882">
        <w:rPr>
          <w:rFonts w:ascii="Calibri" w:hAnsi="Calibri" w:cs="Calibri"/>
          <w:color w:val="000000" w:themeColor="text1"/>
          <w:sz w:val="24"/>
          <w:szCs w:val="24"/>
          <w:lang w:val="en-US" w:bidi="he-IL"/>
        </w:rPr>
        <w:t>. (30,000$)</w:t>
      </w:r>
    </w:p>
    <w:p w14:paraId="5437A79B" w14:textId="700E6236" w:rsidR="00E26882" w:rsidRDefault="00AE3594" w:rsidP="00E26882">
      <w:pPr>
        <w:pStyle w:val="text"/>
        <w:bidi/>
        <w:spacing w:after="160"/>
        <w:rPr>
          <w:rFonts w:ascii="Calibri" w:hAnsi="Calibri" w:cs="Calibri"/>
          <w:color w:val="000000" w:themeColor="text1"/>
          <w:sz w:val="24"/>
          <w:szCs w:val="24"/>
          <w:rtl/>
          <w:lang w:val="en-US"/>
        </w:rPr>
      </w:pPr>
      <w:r>
        <w:rPr>
          <w:rFonts w:ascii="Calibri" w:hAnsi="Calibri" w:cs="Calibri"/>
          <w:color w:val="000000" w:themeColor="text1"/>
          <w:sz w:val="24"/>
          <w:szCs w:val="24"/>
          <w:rtl/>
          <w:lang w:val="en-US"/>
        </w:rPr>
        <w:t xml:space="preserve">  </w:t>
      </w:r>
      <w:r w:rsidR="00E26882" w:rsidRPr="00AE3594">
        <w:rPr>
          <w:rFonts w:ascii="Calibri" w:hAnsi="Calibri" w:cs="Calibri"/>
          <w:b/>
          <w:bCs/>
          <w:color w:val="000000" w:themeColor="text1"/>
          <w:sz w:val="24"/>
          <w:szCs w:val="24"/>
          <w:rtl/>
          <w:lang w:val="en-US" w:bidi="he-IL"/>
        </w:rPr>
        <w:t>מתווים</w:t>
      </w:r>
      <w:r>
        <w:rPr>
          <w:rFonts w:ascii="Calibri" w:hAnsi="Calibri" w:cs="Calibri"/>
          <w:color w:val="000000" w:themeColor="text1"/>
          <w:sz w:val="24"/>
          <w:szCs w:val="24"/>
          <w:rtl/>
          <w:lang w:val="en-US" w:bidi="he-IL"/>
        </w:rPr>
        <w:t xml:space="preserve">  </w:t>
      </w:r>
      <w:r w:rsidR="00E26882" w:rsidRPr="00E26882">
        <w:rPr>
          <w:rFonts w:ascii="Calibri" w:hAnsi="Calibri" w:cs="Calibri"/>
          <w:color w:val="000000" w:themeColor="text1"/>
          <w:sz w:val="24"/>
          <w:szCs w:val="24"/>
          <w:rtl/>
          <w:lang w:val="en-US" w:bidi="he-IL"/>
        </w:rPr>
        <w:t xml:space="preserve"> - לניסוח וקידום פרדיגמת מדיניות חדשה להתמודדות עם האיום שמציבה איראן לישראל. המיקוד יהיה במאמצים דיפלומטיים לפתרון הסכסוך הישראלי-פלסטיני כתנאי מוקדם לנטרול האיום האיראני</w:t>
      </w:r>
      <w:r w:rsidR="00E26882" w:rsidRPr="00E26882">
        <w:rPr>
          <w:rFonts w:ascii="Calibri" w:hAnsi="Calibri" w:cs="Calibri"/>
          <w:color w:val="000000" w:themeColor="text1"/>
          <w:sz w:val="24"/>
          <w:szCs w:val="24"/>
          <w:lang w:val="en-US" w:bidi="he-IL"/>
        </w:rPr>
        <w:t>. (50,000$)</w:t>
      </w:r>
    </w:p>
    <w:p w14:paraId="236D4C19" w14:textId="1DE0552D" w:rsidR="00E26882" w:rsidRDefault="00AE3594" w:rsidP="00E26882">
      <w:pPr>
        <w:pStyle w:val="text"/>
        <w:bidi/>
        <w:spacing w:after="160"/>
        <w:rPr>
          <w:rFonts w:ascii="Calibri" w:hAnsi="Calibri" w:cs="Calibri"/>
          <w:color w:val="000000" w:themeColor="text1"/>
          <w:sz w:val="24"/>
          <w:szCs w:val="24"/>
          <w:rtl/>
          <w:lang w:val="en-US"/>
        </w:rPr>
      </w:pPr>
      <w:r>
        <w:rPr>
          <w:rFonts w:ascii="Calibri" w:hAnsi="Calibri" w:cs="Calibri"/>
          <w:color w:val="000000" w:themeColor="text1"/>
          <w:sz w:val="24"/>
          <w:szCs w:val="24"/>
          <w:rtl/>
          <w:lang w:val="en-US"/>
        </w:rPr>
        <w:t xml:space="preserve">  </w:t>
      </w:r>
      <w:r w:rsidR="00E26882" w:rsidRPr="00AE3594">
        <w:rPr>
          <w:rFonts w:ascii="Calibri" w:hAnsi="Calibri" w:cs="Calibri"/>
          <w:b/>
          <w:bCs/>
          <w:color w:val="000000" w:themeColor="text1"/>
          <w:sz w:val="24"/>
          <w:szCs w:val="24"/>
          <w:rtl/>
          <w:lang w:val="en-US" w:bidi="he-IL"/>
        </w:rPr>
        <w:t>לוחמים לשלום</w:t>
      </w:r>
      <w:r>
        <w:rPr>
          <w:rFonts w:ascii="Calibri" w:hAnsi="Calibri" w:cs="Calibri"/>
          <w:color w:val="000000" w:themeColor="text1"/>
          <w:sz w:val="24"/>
          <w:szCs w:val="24"/>
          <w:rtl/>
          <w:lang w:val="en-US" w:bidi="he-IL"/>
        </w:rPr>
        <w:t xml:space="preserve">  </w:t>
      </w:r>
      <w:r w:rsidR="00E26882" w:rsidRPr="00E26882">
        <w:rPr>
          <w:rFonts w:ascii="Calibri" w:hAnsi="Calibri" w:cs="Calibri"/>
          <w:color w:val="000000" w:themeColor="text1"/>
          <w:sz w:val="24"/>
          <w:szCs w:val="24"/>
          <w:rtl/>
          <w:lang w:val="en-US" w:bidi="he-IL"/>
        </w:rPr>
        <w:t xml:space="preserve"> - לתמיכה ב"מדרשה </w:t>
      </w:r>
      <w:proofErr w:type="spellStart"/>
      <w:r w:rsidR="00E26882" w:rsidRPr="00E26882">
        <w:rPr>
          <w:rFonts w:ascii="Calibri" w:hAnsi="Calibri" w:cs="Calibri"/>
          <w:color w:val="000000" w:themeColor="text1"/>
          <w:sz w:val="24"/>
          <w:szCs w:val="24"/>
          <w:rtl/>
          <w:lang w:val="en-US" w:bidi="he-IL"/>
        </w:rPr>
        <w:t>אמונית</w:t>
      </w:r>
      <w:proofErr w:type="spellEnd"/>
      <w:r w:rsidR="00E26882" w:rsidRPr="00E26882">
        <w:rPr>
          <w:rFonts w:ascii="Calibri" w:hAnsi="Calibri" w:cs="Calibri"/>
          <w:color w:val="000000" w:themeColor="text1"/>
          <w:sz w:val="24"/>
          <w:szCs w:val="24"/>
          <w:rtl/>
          <w:lang w:val="en-US" w:bidi="he-IL"/>
        </w:rPr>
        <w:t>" - תוכנית של מדרשת דרור לפיתוח אקטיביזם נגד הכיבוש בקרב הציבור הדתי הצעיר בישראל</w:t>
      </w:r>
      <w:r>
        <w:rPr>
          <w:rFonts w:ascii="Calibri" w:hAnsi="Calibri" w:cs="Calibri" w:hint="cs"/>
          <w:color w:val="000000" w:themeColor="text1"/>
          <w:sz w:val="24"/>
          <w:szCs w:val="24"/>
          <w:rtl/>
          <w:lang w:val="en-US" w:bidi="he-IL"/>
        </w:rPr>
        <w:t xml:space="preserve"> </w:t>
      </w:r>
      <w:r w:rsidR="00E26882" w:rsidRPr="00E26882">
        <w:rPr>
          <w:rFonts w:ascii="Calibri" w:hAnsi="Calibri" w:cs="Calibri"/>
          <w:color w:val="000000" w:themeColor="text1"/>
          <w:sz w:val="24"/>
          <w:szCs w:val="24"/>
          <w:lang w:val="en-US" w:bidi="he-IL"/>
        </w:rPr>
        <w:t>. (20,000$)</w:t>
      </w:r>
    </w:p>
    <w:p w14:paraId="17675073" w14:textId="3FFE67C9" w:rsidR="00E26882" w:rsidRDefault="00AE3594" w:rsidP="00E26882">
      <w:pPr>
        <w:pStyle w:val="text"/>
        <w:bidi/>
        <w:spacing w:after="160"/>
        <w:rPr>
          <w:rFonts w:ascii="Calibri" w:hAnsi="Calibri" w:cs="Calibri"/>
          <w:color w:val="000000" w:themeColor="text1"/>
          <w:sz w:val="24"/>
          <w:szCs w:val="24"/>
          <w:rtl/>
          <w:lang w:val="en-US"/>
        </w:rPr>
      </w:pPr>
      <w:r>
        <w:rPr>
          <w:rFonts w:ascii="Calibri" w:hAnsi="Calibri" w:cs="Calibri"/>
          <w:color w:val="000000" w:themeColor="text1"/>
          <w:sz w:val="24"/>
          <w:szCs w:val="24"/>
          <w:rtl/>
          <w:lang w:val="en-US"/>
        </w:rPr>
        <w:t xml:space="preserve">  </w:t>
      </w:r>
      <w:r w:rsidR="00E26882" w:rsidRPr="00AE3594">
        <w:rPr>
          <w:rFonts w:ascii="Calibri" w:hAnsi="Calibri" w:cs="Calibri"/>
          <w:b/>
          <w:bCs/>
          <w:color w:val="000000" w:themeColor="text1"/>
          <w:sz w:val="24"/>
          <w:szCs w:val="24"/>
          <w:rtl/>
          <w:lang w:val="en-US" w:bidi="he-IL"/>
        </w:rPr>
        <w:t>רדיקל</w:t>
      </w:r>
      <w:r>
        <w:rPr>
          <w:rFonts w:ascii="Calibri" w:hAnsi="Calibri" w:cs="Calibri"/>
          <w:color w:val="000000" w:themeColor="text1"/>
          <w:sz w:val="24"/>
          <w:szCs w:val="24"/>
          <w:rtl/>
          <w:lang w:val="en-US" w:bidi="he-IL"/>
        </w:rPr>
        <w:t xml:space="preserve">  </w:t>
      </w:r>
      <w:r w:rsidR="00E26882" w:rsidRPr="00E26882">
        <w:rPr>
          <w:rFonts w:ascii="Calibri" w:hAnsi="Calibri" w:cs="Calibri"/>
          <w:color w:val="000000" w:themeColor="text1"/>
          <w:sz w:val="24"/>
          <w:szCs w:val="24"/>
          <w:rtl/>
          <w:lang w:val="en-US" w:bidi="he-IL"/>
        </w:rPr>
        <w:t xml:space="preserve"> ו</w:t>
      </w:r>
      <w:r>
        <w:rPr>
          <w:rFonts w:ascii="Calibri" w:hAnsi="Calibri" w:cs="Calibri"/>
          <w:color w:val="000000" w:themeColor="text1"/>
          <w:sz w:val="24"/>
          <w:szCs w:val="24"/>
          <w:rtl/>
          <w:lang w:val="en-US" w:bidi="he-IL"/>
        </w:rPr>
        <w:t xml:space="preserve">  </w:t>
      </w:r>
      <w:r w:rsidR="00E26882" w:rsidRPr="00AE3594">
        <w:rPr>
          <w:rFonts w:ascii="Calibri" w:hAnsi="Calibri" w:cs="Calibri"/>
          <w:b/>
          <w:bCs/>
          <w:color w:val="000000" w:themeColor="text1"/>
          <w:sz w:val="24"/>
          <w:szCs w:val="24"/>
          <w:rtl/>
          <w:lang w:val="en-US" w:bidi="he-IL"/>
        </w:rPr>
        <w:t>מתחת לרדאר</w:t>
      </w:r>
      <w:r>
        <w:rPr>
          <w:rFonts w:ascii="Calibri" w:hAnsi="Calibri" w:cs="Calibri"/>
          <w:color w:val="000000" w:themeColor="text1"/>
          <w:sz w:val="24"/>
          <w:szCs w:val="24"/>
          <w:rtl/>
          <w:lang w:val="en-US" w:bidi="he-IL"/>
        </w:rPr>
        <w:t xml:space="preserve">  </w:t>
      </w:r>
      <w:r w:rsidR="00E26882" w:rsidRPr="00E26882">
        <w:rPr>
          <w:rFonts w:ascii="Calibri" w:hAnsi="Calibri" w:cs="Calibri"/>
          <w:color w:val="000000" w:themeColor="text1"/>
          <w:sz w:val="24"/>
          <w:szCs w:val="24"/>
          <w:rtl/>
          <w:lang w:val="en-US" w:bidi="he-IL"/>
        </w:rPr>
        <w:t xml:space="preserve"> - לפיילוט בן שלושה חודשים המיועד לישראלים בגילאי 18-35 לקידום שיח על הסדר מדיני לסכסוך הישראלי-פלסטיני</w:t>
      </w:r>
      <w:r>
        <w:rPr>
          <w:rFonts w:ascii="Calibri" w:hAnsi="Calibri" w:cs="Calibri" w:hint="cs"/>
          <w:color w:val="000000" w:themeColor="text1"/>
          <w:sz w:val="24"/>
          <w:szCs w:val="24"/>
          <w:rtl/>
          <w:lang w:val="en-US" w:bidi="he-IL"/>
        </w:rPr>
        <w:t xml:space="preserve"> </w:t>
      </w:r>
      <w:r w:rsidR="00E26882" w:rsidRPr="00E26882">
        <w:rPr>
          <w:rFonts w:ascii="Calibri" w:hAnsi="Calibri" w:cs="Calibri"/>
          <w:color w:val="000000" w:themeColor="text1"/>
          <w:sz w:val="24"/>
          <w:szCs w:val="24"/>
          <w:lang w:val="en-US" w:bidi="he-IL"/>
        </w:rPr>
        <w:t>. (40,000$)</w:t>
      </w:r>
    </w:p>
    <w:p w14:paraId="4097C481" w14:textId="3040F59E" w:rsidR="00E26882" w:rsidRDefault="00AE3594" w:rsidP="00E26882">
      <w:pPr>
        <w:pStyle w:val="text"/>
        <w:bidi/>
        <w:spacing w:after="160"/>
        <w:rPr>
          <w:rFonts w:ascii="Calibri" w:hAnsi="Calibri" w:cs="Calibri"/>
          <w:color w:val="000000" w:themeColor="text1"/>
          <w:sz w:val="24"/>
          <w:szCs w:val="24"/>
          <w:rtl/>
          <w:lang w:val="en-US"/>
        </w:rPr>
      </w:pPr>
      <w:r>
        <w:rPr>
          <w:rFonts w:ascii="Calibri" w:hAnsi="Calibri" w:cs="Calibri"/>
          <w:color w:val="000000" w:themeColor="text1"/>
          <w:sz w:val="24"/>
          <w:szCs w:val="24"/>
          <w:rtl/>
          <w:lang w:val="en-US"/>
        </w:rPr>
        <w:t xml:space="preserve">  </w:t>
      </w:r>
      <w:r w:rsidR="00E26882" w:rsidRPr="00AE3594">
        <w:rPr>
          <w:rFonts w:ascii="Calibri" w:hAnsi="Calibri" w:cs="Calibri"/>
          <w:b/>
          <w:bCs/>
          <w:color w:val="000000" w:themeColor="text1"/>
          <w:sz w:val="24"/>
          <w:szCs w:val="24"/>
          <w:rtl/>
          <w:lang w:val="en-US" w:bidi="he-IL"/>
        </w:rPr>
        <w:t>פורום המשפחות השכולות</w:t>
      </w:r>
      <w:r>
        <w:rPr>
          <w:rFonts w:ascii="Calibri" w:hAnsi="Calibri" w:cs="Calibri"/>
          <w:color w:val="000000" w:themeColor="text1"/>
          <w:sz w:val="24"/>
          <w:szCs w:val="24"/>
          <w:rtl/>
          <w:lang w:val="en-US" w:bidi="he-IL"/>
        </w:rPr>
        <w:t xml:space="preserve">  </w:t>
      </w:r>
      <w:r w:rsidR="00E26882" w:rsidRPr="00E26882">
        <w:rPr>
          <w:rFonts w:ascii="Calibri" w:hAnsi="Calibri" w:cs="Calibri"/>
          <w:color w:val="000000" w:themeColor="text1"/>
          <w:sz w:val="24"/>
          <w:szCs w:val="24"/>
          <w:rtl/>
          <w:lang w:val="en-US" w:bidi="he-IL"/>
        </w:rPr>
        <w:t xml:space="preserve"> - לפיילוט להרחבת תוכנית "נרטיבים" שלהם - הבונה אמון, אמפתיה ויכולת הקשבה בקרב משפחות שכולות ישראליות ופלסטיניות - לאזרחים יהודים וערבים של ישראל. תוכנית הפיילוט בת 4 הימים, בשותפות עם המכללה האקדמית אחווה, מתוכננת לספטמבר 2024</w:t>
      </w:r>
      <w:r w:rsidR="00E26882" w:rsidRPr="00E26882">
        <w:rPr>
          <w:rFonts w:ascii="Calibri" w:hAnsi="Calibri" w:cs="Calibri"/>
          <w:color w:val="000000" w:themeColor="text1"/>
          <w:sz w:val="24"/>
          <w:szCs w:val="24"/>
          <w:lang w:val="en-US" w:bidi="he-IL"/>
        </w:rPr>
        <w:t>. (3</w:t>
      </w:r>
      <w:r w:rsidR="00E26882" w:rsidRPr="00E26882">
        <w:rPr>
          <w:rFonts w:ascii="Calibri" w:hAnsi="Calibri" w:cs="Calibri"/>
          <w:color w:val="000000" w:themeColor="text1"/>
          <w:sz w:val="24"/>
          <w:szCs w:val="24"/>
          <w:lang w:val="en-US"/>
        </w:rPr>
        <w:t>0,000$)</w:t>
      </w:r>
      <w:r>
        <w:rPr>
          <w:rFonts w:ascii="Calibri" w:hAnsi="Calibri" w:cs="Calibri"/>
          <w:color w:val="000000" w:themeColor="text1"/>
          <w:sz w:val="24"/>
          <w:szCs w:val="24"/>
          <w:lang w:val="en-US"/>
        </w:rPr>
        <w:t xml:space="preserve"> </w:t>
      </w:r>
    </w:p>
    <w:p w14:paraId="3B4FE7A6" w14:textId="6B14AB48" w:rsidR="00E26882" w:rsidRPr="00AE3594" w:rsidRDefault="0044463B" w:rsidP="00E26882">
      <w:pPr>
        <w:pStyle w:val="text"/>
        <w:bidi/>
        <w:spacing w:after="160"/>
        <w:rPr>
          <w:rFonts w:ascii="Calibri" w:hAnsi="Calibri" w:cs="Calibri"/>
          <w:b/>
          <w:bCs/>
          <w:color w:val="000000" w:themeColor="text1"/>
          <w:sz w:val="24"/>
          <w:szCs w:val="24"/>
          <w:rtl/>
          <w:lang w:val="en-US"/>
        </w:rPr>
      </w:pPr>
      <w:r>
        <w:rPr>
          <w:rFonts w:ascii="Calibri" w:hAnsi="Calibri" w:cs="Calibri" w:hint="cs"/>
          <w:b/>
          <w:bCs/>
          <w:color w:val="000000" w:themeColor="text1"/>
          <w:sz w:val="24"/>
          <w:szCs w:val="24"/>
          <w:rtl/>
          <w:lang w:val="en-US" w:bidi="he-IL"/>
        </w:rPr>
        <w:t xml:space="preserve">6. </w:t>
      </w:r>
      <w:r w:rsidR="00E26882" w:rsidRPr="00AE3594">
        <w:rPr>
          <w:rFonts w:ascii="Calibri" w:hAnsi="Calibri" w:cs="Calibri"/>
          <w:b/>
          <w:bCs/>
          <w:color w:val="000000" w:themeColor="text1"/>
          <w:sz w:val="24"/>
          <w:szCs w:val="24"/>
          <w:rtl/>
          <w:lang w:val="en-US" w:bidi="he-IL"/>
        </w:rPr>
        <w:t>פעולה, אסטרטגיות ושותפים מרכזיים</w:t>
      </w:r>
    </w:p>
    <w:p w14:paraId="7A73850F" w14:textId="7283A02D" w:rsidR="00E26882" w:rsidRDefault="00E26882" w:rsidP="00E26882">
      <w:pPr>
        <w:pStyle w:val="text"/>
        <w:bidi/>
        <w:spacing w:after="160"/>
        <w:rPr>
          <w:rFonts w:ascii="Calibri" w:hAnsi="Calibri" w:cs="Calibri"/>
          <w:color w:val="000000" w:themeColor="text1"/>
          <w:sz w:val="24"/>
          <w:szCs w:val="24"/>
          <w:rtl/>
          <w:lang w:val="en-US"/>
        </w:rPr>
      </w:pPr>
      <w:r w:rsidRPr="00E26882">
        <w:rPr>
          <w:rFonts w:ascii="Calibri" w:hAnsi="Calibri" w:cs="Calibri"/>
          <w:color w:val="000000" w:themeColor="text1"/>
          <w:sz w:val="24"/>
          <w:szCs w:val="24"/>
          <w:rtl/>
          <w:lang w:val="en-US" w:bidi="he-IL"/>
        </w:rPr>
        <w:t xml:space="preserve">תחומי פעולה </w:t>
      </w:r>
      <w:r w:rsidR="00AE3594">
        <w:rPr>
          <w:rFonts w:ascii="Calibri" w:hAnsi="Calibri" w:cs="Calibri" w:hint="cs"/>
          <w:color w:val="000000" w:themeColor="text1"/>
          <w:sz w:val="24"/>
          <w:szCs w:val="24"/>
          <w:rtl/>
          <w:lang w:val="en-US" w:bidi="he-IL"/>
        </w:rPr>
        <w:t>ש</w:t>
      </w:r>
      <w:r w:rsidRPr="00E26882">
        <w:rPr>
          <w:rFonts w:ascii="Calibri" w:hAnsi="Calibri" w:cs="Calibri"/>
          <w:color w:val="000000" w:themeColor="text1"/>
          <w:sz w:val="24"/>
          <w:szCs w:val="24"/>
          <w:rtl/>
          <w:lang w:val="en-US" w:bidi="he-IL"/>
        </w:rPr>
        <w:t>בהם נ</w:t>
      </w:r>
      <w:r w:rsidR="00AE3594">
        <w:rPr>
          <w:rFonts w:ascii="Calibri" w:hAnsi="Calibri" w:cs="Calibri" w:hint="cs"/>
          <w:color w:val="000000" w:themeColor="text1"/>
          <w:sz w:val="24"/>
          <w:szCs w:val="24"/>
          <w:rtl/>
          <w:lang w:val="en-US" w:bidi="he-IL"/>
        </w:rPr>
        <w:t>פעל</w:t>
      </w:r>
      <w:r w:rsidRPr="00E26882">
        <w:rPr>
          <w:rFonts w:ascii="Calibri" w:hAnsi="Calibri" w:cs="Calibri"/>
          <w:color w:val="000000" w:themeColor="text1"/>
          <w:sz w:val="24"/>
          <w:szCs w:val="24"/>
          <w:rtl/>
          <w:lang w:val="en-US" w:bidi="he-IL"/>
        </w:rPr>
        <w:t xml:space="preserve"> - באמצעות מקבלי המענקים שלנו - להשגת יעדי התוכנית</w:t>
      </w:r>
      <w:r w:rsidRPr="00E26882">
        <w:rPr>
          <w:rFonts w:ascii="Calibri" w:hAnsi="Calibri" w:cs="Calibri"/>
          <w:color w:val="000000" w:themeColor="text1"/>
          <w:sz w:val="24"/>
          <w:szCs w:val="24"/>
          <w:lang w:val="en-US" w:bidi="he-IL"/>
        </w:rPr>
        <w:t>:</w:t>
      </w:r>
    </w:p>
    <w:p w14:paraId="58E04B97" w14:textId="7D3F938F" w:rsidR="00E26882" w:rsidRDefault="00AE3594" w:rsidP="00E26882">
      <w:pPr>
        <w:pStyle w:val="text"/>
        <w:bidi/>
        <w:spacing w:after="160"/>
        <w:rPr>
          <w:rFonts w:ascii="Calibri" w:hAnsi="Calibri" w:cs="Calibri"/>
          <w:color w:val="000000" w:themeColor="text1"/>
          <w:sz w:val="24"/>
          <w:szCs w:val="24"/>
          <w:rtl/>
          <w:lang w:val="en-US"/>
        </w:rPr>
      </w:pPr>
      <w:r>
        <w:rPr>
          <w:rFonts w:ascii="Calibri" w:hAnsi="Calibri" w:cs="Calibri"/>
          <w:color w:val="000000" w:themeColor="text1"/>
          <w:sz w:val="24"/>
          <w:szCs w:val="24"/>
          <w:rtl/>
          <w:lang w:val="en-US"/>
        </w:rPr>
        <w:t xml:space="preserve">  </w:t>
      </w:r>
      <w:r w:rsidR="00E26882" w:rsidRPr="00AE3594">
        <w:rPr>
          <w:rFonts w:ascii="Calibri" w:hAnsi="Calibri" w:cs="Calibri"/>
          <w:b/>
          <w:bCs/>
          <w:color w:val="000000" w:themeColor="text1"/>
          <w:sz w:val="24"/>
          <w:szCs w:val="24"/>
          <w:rtl/>
          <w:lang w:val="en-US" w:bidi="he-IL"/>
        </w:rPr>
        <w:t>חברה ישראלית</w:t>
      </w:r>
      <w:r>
        <w:rPr>
          <w:rFonts w:ascii="Calibri" w:hAnsi="Calibri" w:cs="Calibri"/>
          <w:color w:val="000000" w:themeColor="text1"/>
          <w:sz w:val="24"/>
          <w:szCs w:val="24"/>
          <w:rtl/>
          <w:lang w:val="en-US" w:bidi="he-IL"/>
        </w:rPr>
        <w:t xml:space="preserve">  </w:t>
      </w:r>
      <w:r w:rsidR="00E26882" w:rsidRPr="00E26882">
        <w:rPr>
          <w:rFonts w:ascii="Calibri" w:hAnsi="Calibri" w:cs="Calibri"/>
          <w:color w:val="000000" w:themeColor="text1"/>
          <w:sz w:val="24"/>
          <w:szCs w:val="24"/>
          <w:rtl/>
          <w:lang w:val="en-US" w:bidi="he-IL"/>
        </w:rPr>
        <w:t xml:space="preserve"> - בניית תנועת שלום בקרב יהודים וערבים בשמאל; קידום תמיכה ציבורית בהסכם מדיני בקרב קהלים מרכזיים באמצעות מאמצי גיוס ציבורי משמעותיים; חיזוק הקשר בין בלימת הכיבוש (סיפוח, גירוש, אלימות מתנחלים וכו') לבין קידום הסדר מדיני עתידי</w:t>
      </w:r>
      <w:r w:rsidR="00E26882" w:rsidRPr="00E26882">
        <w:rPr>
          <w:rFonts w:ascii="Calibri" w:hAnsi="Calibri" w:cs="Calibri"/>
          <w:color w:val="000000" w:themeColor="text1"/>
          <w:sz w:val="24"/>
          <w:szCs w:val="24"/>
          <w:lang w:val="en-US" w:bidi="he-IL"/>
        </w:rPr>
        <w:t>.</w:t>
      </w:r>
    </w:p>
    <w:p w14:paraId="11DCB99A" w14:textId="44CF1A57" w:rsidR="00E26882" w:rsidRDefault="00AE3594" w:rsidP="00E26882">
      <w:pPr>
        <w:pStyle w:val="text"/>
        <w:bidi/>
        <w:spacing w:after="160"/>
        <w:rPr>
          <w:rFonts w:ascii="Calibri" w:hAnsi="Calibri" w:cs="Calibri"/>
          <w:color w:val="000000" w:themeColor="text1"/>
          <w:sz w:val="24"/>
          <w:szCs w:val="24"/>
          <w:rtl/>
          <w:lang w:val="en-US"/>
        </w:rPr>
      </w:pPr>
      <w:r>
        <w:rPr>
          <w:rFonts w:ascii="Calibri" w:hAnsi="Calibri" w:cs="Calibri"/>
          <w:color w:val="000000" w:themeColor="text1"/>
          <w:sz w:val="24"/>
          <w:szCs w:val="24"/>
          <w:rtl/>
          <w:lang w:val="en-US"/>
        </w:rPr>
        <w:lastRenderedPageBreak/>
        <w:t xml:space="preserve">  </w:t>
      </w:r>
      <w:r w:rsidR="00E26882" w:rsidRPr="00AE3594">
        <w:rPr>
          <w:rFonts w:ascii="Calibri" w:hAnsi="Calibri" w:cs="Calibri"/>
          <w:b/>
          <w:bCs/>
          <w:color w:val="000000" w:themeColor="text1"/>
          <w:sz w:val="24"/>
          <w:szCs w:val="24"/>
          <w:rtl/>
          <w:lang w:val="en-US" w:bidi="he-IL"/>
        </w:rPr>
        <w:t>זירה פוליטית</w:t>
      </w:r>
      <w:r>
        <w:rPr>
          <w:rFonts w:ascii="Calibri" w:hAnsi="Calibri" w:cs="Calibri"/>
          <w:color w:val="000000" w:themeColor="text1"/>
          <w:sz w:val="24"/>
          <w:szCs w:val="24"/>
          <w:rtl/>
          <w:lang w:val="en-US" w:bidi="he-IL"/>
        </w:rPr>
        <w:t xml:space="preserve">  </w:t>
      </w:r>
      <w:r w:rsidR="00E26882" w:rsidRPr="00E26882">
        <w:rPr>
          <w:rFonts w:ascii="Calibri" w:hAnsi="Calibri" w:cs="Calibri"/>
          <w:color w:val="000000" w:themeColor="text1"/>
          <w:sz w:val="24"/>
          <w:szCs w:val="24"/>
          <w:rtl/>
          <w:lang w:val="en-US" w:bidi="he-IL"/>
        </w:rPr>
        <w:t xml:space="preserve"> - קידום מדיניות ועידוד נבחרי ציבור לאמץ את פתרון שתי המדינות והזזת ההנהגה הפוליטית במרכז ובשמאל "צעד שמאלה"; אימוץ סדר יום פוליטי ברור הכולל בלימת התפתחויות בשטחים הכבושים תוך קידום פתרון מדיני</w:t>
      </w:r>
      <w:r w:rsidR="00E26882" w:rsidRPr="00E26882">
        <w:rPr>
          <w:rFonts w:ascii="Calibri" w:hAnsi="Calibri" w:cs="Calibri"/>
          <w:color w:val="000000" w:themeColor="text1"/>
          <w:sz w:val="24"/>
          <w:szCs w:val="24"/>
          <w:lang w:val="en-US" w:bidi="he-IL"/>
        </w:rPr>
        <w:t>.</w:t>
      </w:r>
    </w:p>
    <w:p w14:paraId="4C0C446D" w14:textId="749BD336" w:rsidR="00E26882" w:rsidRDefault="00AE3594" w:rsidP="00E26882">
      <w:pPr>
        <w:pStyle w:val="text"/>
        <w:bidi/>
        <w:spacing w:after="160"/>
        <w:rPr>
          <w:rFonts w:ascii="Calibri" w:hAnsi="Calibri" w:cs="Calibri"/>
          <w:color w:val="000000" w:themeColor="text1"/>
          <w:sz w:val="24"/>
          <w:szCs w:val="24"/>
          <w:rtl/>
          <w:lang w:val="en-US"/>
        </w:rPr>
      </w:pPr>
      <w:r>
        <w:rPr>
          <w:rFonts w:ascii="Calibri" w:hAnsi="Calibri" w:cs="Calibri"/>
          <w:color w:val="000000" w:themeColor="text1"/>
          <w:sz w:val="24"/>
          <w:szCs w:val="24"/>
          <w:rtl/>
          <w:lang w:val="en-US"/>
        </w:rPr>
        <w:t xml:space="preserve">  </w:t>
      </w:r>
      <w:r w:rsidR="00E26882" w:rsidRPr="00AE3594">
        <w:rPr>
          <w:rFonts w:ascii="Calibri" w:hAnsi="Calibri" w:cs="Calibri"/>
          <w:b/>
          <w:bCs/>
          <w:color w:val="000000" w:themeColor="text1"/>
          <w:sz w:val="24"/>
          <w:szCs w:val="24"/>
          <w:rtl/>
          <w:lang w:val="en-US" w:bidi="he-IL"/>
        </w:rPr>
        <w:t>זירה בינלאומית</w:t>
      </w:r>
      <w:r>
        <w:rPr>
          <w:rFonts w:ascii="Calibri" w:hAnsi="Calibri" w:cs="Calibri"/>
          <w:color w:val="000000" w:themeColor="text1"/>
          <w:sz w:val="24"/>
          <w:szCs w:val="24"/>
          <w:rtl/>
          <w:lang w:val="en-US" w:bidi="he-IL"/>
        </w:rPr>
        <w:t xml:space="preserve">  </w:t>
      </w:r>
      <w:r w:rsidR="00E26882" w:rsidRPr="00E26882">
        <w:rPr>
          <w:rFonts w:ascii="Calibri" w:hAnsi="Calibri" w:cs="Calibri"/>
          <w:color w:val="000000" w:themeColor="text1"/>
          <w:sz w:val="24"/>
          <w:szCs w:val="24"/>
          <w:rtl/>
          <w:lang w:val="en-US" w:bidi="he-IL"/>
        </w:rPr>
        <w:t xml:space="preserve"> - קידום מדיניות בינלאומית לחסימת סיפוח וגירוש ובניית אופק מדיני; ותיאום פעולה בין שחקנים מקומיים ובינלאומיים</w:t>
      </w:r>
      <w:r w:rsidR="00E26882" w:rsidRPr="00E26882">
        <w:rPr>
          <w:rFonts w:ascii="Calibri" w:hAnsi="Calibri" w:cs="Calibri"/>
          <w:color w:val="000000" w:themeColor="text1"/>
          <w:sz w:val="24"/>
          <w:szCs w:val="24"/>
          <w:lang w:val="en-US" w:bidi="he-IL"/>
        </w:rPr>
        <w:t>.</w:t>
      </w:r>
    </w:p>
    <w:p w14:paraId="011000CF" w14:textId="6275433E" w:rsidR="00AE3594" w:rsidRPr="00AE3594" w:rsidRDefault="00AE3594" w:rsidP="00AE3594">
      <w:pPr>
        <w:pStyle w:val="text"/>
        <w:bidi/>
        <w:spacing w:after="160"/>
        <w:rPr>
          <w:rFonts w:ascii="Calibri" w:hAnsi="Calibri" w:cs="Calibri"/>
          <w:color w:val="000000" w:themeColor="text1"/>
          <w:sz w:val="24"/>
          <w:szCs w:val="24"/>
          <w:rtl/>
          <w:lang w:bidi="he-IL"/>
        </w:rPr>
      </w:pPr>
    </w:p>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04"/>
        <w:gridCol w:w="3795"/>
        <w:gridCol w:w="3917"/>
      </w:tblGrid>
      <w:tr w:rsidR="00AE3594" w:rsidRPr="00AE3594" w14:paraId="108262A0" w14:textId="77777777" w:rsidTr="00AE3594">
        <w:trPr>
          <w:tblHeader/>
          <w:jc w:val="right"/>
        </w:trPr>
        <w:tc>
          <w:tcPr>
            <w:tcW w:w="0" w:type="auto"/>
            <w:shd w:val="clear" w:color="auto" w:fill="F0F4F9"/>
            <w:tcMar>
              <w:top w:w="240" w:type="dxa"/>
              <w:left w:w="240" w:type="dxa"/>
              <w:bottom w:w="240" w:type="dxa"/>
              <w:right w:w="240" w:type="dxa"/>
            </w:tcMar>
            <w:hideMark/>
          </w:tcPr>
          <w:p w14:paraId="5DFBA3C5" w14:textId="77777777" w:rsidR="00AE3594" w:rsidRPr="00AE3594" w:rsidRDefault="00AE3594" w:rsidP="00AE3594">
            <w:pPr>
              <w:pStyle w:val="text"/>
              <w:bidi/>
              <w:spacing w:after="160"/>
              <w:rPr>
                <w:rFonts w:ascii="Calibri" w:hAnsi="Calibri" w:cs="Calibri"/>
                <w:b/>
                <w:bCs/>
                <w:color w:val="000000" w:themeColor="text1"/>
                <w:sz w:val="24"/>
                <w:szCs w:val="24"/>
                <w:lang w:val="en-US"/>
              </w:rPr>
            </w:pPr>
            <w:r w:rsidRPr="00AE3594">
              <w:rPr>
                <w:rFonts w:ascii="Calibri" w:hAnsi="Calibri" w:cs="Calibri"/>
                <w:b/>
                <w:bCs/>
                <w:color w:val="000000" w:themeColor="text1"/>
                <w:sz w:val="24"/>
                <w:szCs w:val="24"/>
                <w:rtl/>
                <w:lang w:bidi="he-IL"/>
              </w:rPr>
              <w:t>מרחב</w:t>
            </w:r>
          </w:p>
        </w:tc>
        <w:tc>
          <w:tcPr>
            <w:tcW w:w="0" w:type="auto"/>
            <w:shd w:val="clear" w:color="auto" w:fill="F0F4F9"/>
            <w:tcMar>
              <w:top w:w="240" w:type="dxa"/>
              <w:left w:w="240" w:type="dxa"/>
              <w:bottom w:w="240" w:type="dxa"/>
              <w:right w:w="240" w:type="dxa"/>
            </w:tcMar>
            <w:hideMark/>
          </w:tcPr>
          <w:p w14:paraId="19C69A9B" w14:textId="77777777" w:rsidR="00AE3594" w:rsidRPr="00AE3594" w:rsidRDefault="00AE3594" w:rsidP="00AE3594">
            <w:pPr>
              <w:pStyle w:val="text"/>
              <w:bidi/>
              <w:spacing w:after="160"/>
              <w:rPr>
                <w:rFonts w:ascii="Calibri" w:hAnsi="Calibri" w:cs="Calibri"/>
                <w:b/>
                <w:bCs/>
                <w:color w:val="000000" w:themeColor="text1"/>
                <w:sz w:val="24"/>
                <w:szCs w:val="24"/>
                <w:rtl/>
                <w:lang w:bidi="he-IL"/>
              </w:rPr>
            </w:pPr>
            <w:r w:rsidRPr="00AE3594">
              <w:rPr>
                <w:rFonts w:ascii="Calibri" w:hAnsi="Calibri" w:cs="Calibri"/>
                <w:b/>
                <w:bCs/>
                <w:color w:val="000000" w:themeColor="text1"/>
                <w:sz w:val="24"/>
                <w:szCs w:val="24"/>
                <w:rtl/>
                <w:lang w:bidi="he-IL"/>
              </w:rPr>
              <w:t>בנייה</w:t>
            </w:r>
          </w:p>
        </w:tc>
        <w:tc>
          <w:tcPr>
            <w:tcW w:w="0" w:type="auto"/>
            <w:shd w:val="clear" w:color="auto" w:fill="F0F4F9"/>
            <w:tcMar>
              <w:top w:w="240" w:type="dxa"/>
              <w:left w:w="240" w:type="dxa"/>
              <w:bottom w:w="240" w:type="dxa"/>
              <w:right w:w="240" w:type="dxa"/>
            </w:tcMar>
            <w:hideMark/>
          </w:tcPr>
          <w:p w14:paraId="7325E9AC" w14:textId="77777777" w:rsidR="00AE3594" w:rsidRPr="00AE3594" w:rsidRDefault="00AE3594" w:rsidP="00AE3594">
            <w:pPr>
              <w:pStyle w:val="text"/>
              <w:bidi/>
              <w:spacing w:after="160"/>
              <w:rPr>
                <w:rFonts w:ascii="Calibri" w:hAnsi="Calibri" w:cs="Calibri"/>
                <w:b/>
                <w:bCs/>
                <w:color w:val="000000" w:themeColor="text1"/>
                <w:sz w:val="24"/>
                <w:szCs w:val="24"/>
                <w:rtl/>
                <w:lang w:bidi="he-IL"/>
              </w:rPr>
            </w:pPr>
            <w:r w:rsidRPr="00AE3594">
              <w:rPr>
                <w:rFonts w:ascii="Calibri" w:hAnsi="Calibri" w:cs="Calibri"/>
                <w:b/>
                <w:bCs/>
                <w:color w:val="000000" w:themeColor="text1"/>
                <w:sz w:val="24"/>
                <w:szCs w:val="24"/>
                <w:rtl/>
                <w:lang w:bidi="he-IL"/>
              </w:rPr>
              <w:t>חסימה</w:t>
            </w:r>
          </w:p>
        </w:tc>
      </w:tr>
      <w:tr w:rsidR="00AE3594" w:rsidRPr="00AE3594" w14:paraId="46BA9DE2" w14:textId="77777777" w:rsidTr="00AE3594">
        <w:trPr>
          <w:jc w:val="right"/>
        </w:trPr>
        <w:tc>
          <w:tcPr>
            <w:tcW w:w="0" w:type="auto"/>
            <w:shd w:val="clear" w:color="auto" w:fill="F0F4F9"/>
            <w:tcMar>
              <w:top w:w="120" w:type="dxa"/>
              <w:left w:w="240" w:type="dxa"/>
              <w:bottom w:w="120" w:type="dxa"/>
              <w:right w:w="240" w:type="dxa"/>
            </w:tcMar>
            <w:hideMark/>
          </w:tcPr>
          <w:p w14:paraId="750E4068" w14:textId="77777777" w:rsidR="00AE3594" w:rsidRPr="00AE3594" w:rsidRDefault="00AE3594" w:rsidP="00AE3594">
            <w:pPr>
              <w:pStyle w:val="text"/>
              <w:bidi/>
              <w:spacing w:after="160"/>
              <w:rPr>
                <w:rFonts w:ascii="Calibri" w:hAnsi="Calibri" w:cs="Calibri"/>
                <w:b/>
                <w:bCs/>
                <w:color w:val="000000" w:themeColor="text1"/>
                <w:sz w:val="24"/>
                <w:szCs w:val="24"/>
                <w:rtl/>
                <w:lang w:bidi="he-IL"/>
              </w:rPr>
            </w:pPr>
            <w:r w:rsidRPr="00AE3594">
              <w:rPr>
                <w:rFonts w:ascii="Calibri" w:hAnsi="Calibri" w:cs="Calibri"/>
                <w:b/>
                <w:bCs/>
                <w:color w:val="000000" w:themeColor="text1"/>
                <w:sz w:val="24"/>
                <w:szCs w:val="24"/>
                <w:rtl/>
                <w:lang w:bidi="he-IL"/>
              </w:rPr>
              <w:t>הציבור הישראלי</w:t>
            </w:r>
          </w:p>
        </w:tc>
        <w:tc>
          <w:tcPr>
            <w:tcW w:w="0" w:type="auto"/>
            <w:shd w:val="clear" w:color="auto" w:fill="F0F4F9"/>
            <w:tcMar>
              <w:top w:w="120" w:type="dxa"/>
              <w:left w:w="240" w:type="dxa"/>
              <w:bottom w:w="120" w:type="dxa"/>
              <w:right w:w="240" w:type="dxa"/>
            </w:tcMar>
            <w:hideMark/>
          </w:tcPr>
          <w:p w14:paraId="3EC9BD08" w14:textId="77777777" w:rsidR="00AE3594" w:rsidRPr="00AE3594" w:rsidRDefault="00AE3594" w:rsidP="00AE3594">
            <w:pPr>
              <w:pStyle w:val="text"/>
              <w:bidi/>
              <w:spacing w:after="160"/>
              <w:rPr>
                <w:rFonts w:ascii="Calibri" w:hAnsi="Calibri" w:cs="Calibri"/>
                <w:color w:val="000000" w:themeColor="text1"/>
                <w:sz w:val="24"/>
                <w:szCs w:val="24"/>
                <w:rtl/>
                <w:lang w:bidi="he-IL"/>
              </w:rPr>
            </w:pPr>
            <w:r w:rsidRPr="00AE3594">
              <w:rPr>
                <w:rFonts w:ascii="Calibri" w:hAnsi="Calibri" w:cs="Calibri"/>
                <w:b/>
                <w:bCs/>
                <w:color w:val="000000" w:themeColor="text1"/>
                <w:sz w:val="24"/>
                <w:szCs w:val="24"/>
                <w:rtl/>
                <w:lang w:bidi="he-IL"/>
              </w:rPr>
              <w:t>יעדים:</w:t>
            </w:r>
            <w:r w:rsidRPr="00AE3594">
              <w:rPr>
                <w:rFonts w:ascii="Calibri" w:hAnsi="Calibri" w:cs="Calibri"/>
                <w:color w:val="000000" w:themeColor="text1"/>
                <w:sz w:val="24"/>
                <w:szCs w:val="24"/>
                <w:rtl/>
                <w:lang w:bidi="he-IL"/>
              </w:rPr>
              <w:t xml:space="preserve"> מחנה שמאל יהודי-ערבי אפקטיבי שמגייס קהלים שמאליים סביב קריאה להסדר מדיני. תמיכה ציבורית רחבה בהסדר מדיני בקרב קהלים מרכז-שמאל. בניית התפיסה שרק הסדר מדיני יבטיח ביטחון בקרב קהלים מרכז-שמאל. </w:t>
            </w:r>
            <w:r w:rsidRPr="00AE3594">
              <w:rPr>
                <w:rFonts w:ascii="Calibri" w:hAnsi="Calibri" w:cs="Calibri"/>
                <w:b/>
                <w:bCs/>
                <w:color w:val="000000" w:themeColor="text1"/>
                <w:sz w:val="24"/>
                <w:szCs w:val="24"/>
                <w:rtl/>
                <w:lang w:bidi="he-IL"/>
              </w:rPr>
              <w:t>אסטרטגיות:</w:t>
            </w:r>
            <w:r w:rsidRPr="00AE3594">
              <w:rPr>
                <w:rFonts w:ascii="Calibri" w:hAnsi="Calibri" w:cs="Calibri"/>
                <w:color w:val="000000" w:themeColor="text1"/>
                <w:sz w:val="24"/>
                <w:szCs w:val="24"/>
                <w:rtl/>
                <w:lang w:bidi="he-IL"/>
              </w:rPr>
              <w:t xml:space="preserve"> קמפיינים ציבוריים משמעותיים. גיוס - בניית כוח ויצירת תנועה ציבורית שקוראת להסדר מדיני. </w:t>
            </w:r>
            <w:r w:rsidRPr="00AE3594">
              <w:rPr>
                <w:rFonts w:ascii="Calibri" w:hAnsi="Calibri" w:cs="Calibri"/>
                <w:b/>
                <w:bCs/>
                <w:color w:val="000000" w:themeColor="text1"/>
                <w:sz w:val="24"/>
                <w:szCs w:val="24"/>
                <w:rtl/>
                <w:lang w:bidi="he-IL"/>
              </w:rPr>
              <w:t>שותפים:</w:t>
            </w:r>
            <w:r w:rsidRPr="00AE3594">
              <w:rPr>
                <w:rFonts w:ascii="Calibri" w:hAnsi="Calibri" w:cs="Calibri"/>
                <w:color w:val="000000" w:themeColor="text1"/>
                <w:sz w:val="24"/>
                <w:szCs w:val="24"/>
                <w:rtl/>
                <w:lang w:bidi="he-IL"/>
              </w:rPr>
              <w:t xml:space="preserve"> קמפיינים ציבוריים - המפקדה האזרחית, ראיתם אופק לאחרונה, דרכינו, מפקדים למען ביטחון ישראל, פורום "היום שאחרי המלחמה", ארגוני מחנה השלום הנוספים. מדיניות ורעיונות - קרן ברל כצנלסון ומיטיבים, פורום לחשיבה אזורית, פורום "היום שאחרי המלחמה" ואחרים. התארגנות - עומדים ביחד, שלום עכשיו, ארץ לכולם, גוש נגד הכיבוש, אקטיביסטים נוספים. </w:t>
            </w:r>
            <w:r w:rsidRPr="00AE3594">
              <w:rPr>
                <w:rFonts w:ascii="Calibri" w:hAnsi="Calibri" w:cs="Calibri"/>
                <w:b/>
                <w:bCs/>
                <w:color w:val="000000" w:themeColor="text1"/>
                <w:sz w:val="24"/>
                <w:szCs w:val="24"/>
                <w:rtl/>
                <w:lang w:bidi="he-IL"/>
              </w:rPr>
              <w:t>תוצאים רצויים:</w:t>
            </w:r>
            <w:r w:rsidRPr="00AE3594">
              <w:rPr>
                <w:rFonts w:ascii="Calibri" w:hAnsi="Calibri" w:cs="Calibri"/>
                <w:color w:val="000000" w:themeColor="text1"/>
                <w:sz w:val="24"/>
                <w:szCs w:val="24"/>
                <w:rtl/>
                <w:lang w:bidi="he-IL"/>
              </w:rPr>
              <w:t xml:space="preserve"> העמדת הסכם אזורי עם פתרון מדיני הכולל את הפלסטינים במרכז השיח הציבורי. הפיכת הקריאה להסדר מדיני לחלק מזהות המחנה הליברלי. שילוב שחקנים פלסטינים-ישראלים משמעותיים כשותפים למחנה השלום.</w:t>
            </w:r>
          </w:p>
        </w:tc>
        <w:tc>
          <w:tcPr>
            <w:tcW w:w="0" w:type="auto"/>
            <w:shd w:val="clear" w:color="auto" w:fill="F0F4F9"/>
            <w:tcMar>
              <w:top w:w="120" w:type="dxa"/>
              <w:left w:w="240" w:type="dxa"/>
              <w:bottom w:w="120" w:type="dxa"/>
              <w:right w:w="240" w:type="dxa"/>
            </w:tcMar>
            <w:hideMark/>
          </w:tcPr>
          <w:p w14:paraId="5C65C16F" w14:textId="47A17B96" w:rsidR="00AE3594" w:rsidRPr="00AE3594" w:rsidRDefault="00AE3594" w:rsidP="00AE3594">
            <w:pPr>
              <w:pStyle w:val="text"/>
              <w:bidi/>
              <w:spacing w:after="160"/>
              <w:rPr>
                <w:rFonts w:ascii="Calibri" w:hAnsi="Calibri" w:cs="Calibri"/>
                <w:color w:val="000000" w:themeColor="text1"/>
                <w:sz w:val="24"/>
                <w:szCs w:val="24"/>
                <w:rtl/>
                <w:lang w:bidi="he-IL"/>
              </w:rPr>
            </w:pPr>
            <w:r w:rsidRPr="00AE3594">
              <w:rPr>
                <w:rFonts w:ascii="Calibri" w:hAnsi="Calibri" w:cs="Calibri"/>
                <w:b/>
                <w:bCs/>
                <w:color w:val="000000" w:themeColor="text1"/>
                <w:sz w:val="24"/>
                <w:szCs w:val="24"/>
                <w:rtl/>
                <w:lang w:bidi="he-IL"/>
              </w:rPr>
              <w:t>יעדים:</w:t>
            </w:r>
            <w:r w:rsidRPr="00AE3594">
              <w:rPr>
                <w:rFonts w:ascii="Calibri" w:hAnsi="Calibri" w:cs="Calibri"/>
                <w:color w:val="000000" w:themeColor="text1"/>
                <w:sz w:val="24"/>
                <w:szCs w:val="24"/>
                <w:rtl/>
                <w:lang w:bidi="he-IL"/>
              </w:rPr>
              <w:t xml:space="preserve"> חסימת העברות אוכלוסין בגדה המערבית ובמזרח ירושלים בעזרת נוכחות מגוננת ופעילויות מחאה בשטח. יצירת תפיסה ציבורית של אלימות מתנחלים וסיפוח כפוגעים בביטחון. </w:t>
            </w:r>
            <w:r w:rsidRPr="00AE3594">
              <w:rPr>
                <w:rFonts w:ascii="Calibri" w:hAnsi="Calibri" w:cs="Calibri"/>
                <w:b/>
                <w:bCs/>
                <w:color w:val="000000" w:themeColor="text1"/>
                <w:sz w:val="24"/>
                <w:szCs w:val="24"/>
                <w:rtl/>
                <w:lang w:bidi="he-IL"/>
              </w:rPr>
              <w:t>אסטרטגיות:</w:t>
            </w:r>
            <w:r w:rsidRPr="00AE3594">
              <w:rPr>
                <w:rFonts w:ascii="Calibri" w:hAnsi="Calibri" w:cs="Calibri"/>
                <w:color w:val="000000" w:themeColor="text1"/>
                <w:sz w:val="24"/>
                <w:szCs w:val="24"/>
                <w:rtl/>
                <w:lang w:bidi="he-IL"/>
              </w:rPr>
              <w:t xml:space="preserve"> תמיכה, הגנה וחיזוק קבוצות אקטיביסטים. תקשורת ועבודה ציבורית. </w:t>
            </w:r>
            <w:r w:rsidRPr="00AE3594">
              <w:rPr>
                <w:rFonts w:ascii="Calibri" w:hAnsi="Calibri" w:cs="Calibri"/>
                <w:b/>
                <w:bCs/>
                <w:color w:val="000000" w:themeColor="text1"/>
                <w:sz w:val="24"/>
                <w:szCs w:val="24"/>
                <w:rtl/>
                <w:lang w:bidi="he-IL"/>
              </w:rPr>
              <w:t>שותפים:</w:t>
            </w:r>
            <w:r w:rsidRPr="00AE3594">
              <w:rPr>
                <w:rFonts w:ascii="Calibri" w:hAnsi="Calibri" w:cs="Calibri"/>
                <w:color w:val="000000" w:themeColor="text1"/>
                <w:sz w:val="24"/>
                <w:szCs w:val="24"/>
                <w:rtl/>
                <w:lang w:bidi="he-IL"/>
              </w:rPr>
              <w:t xml:space="preserve"> קבוצות אקטיביסטים בגדה (פרויקט המעטפת המגוננת לאקטיביסטים בשטחים), ארגוני זכויות אדם (והפורום של המנכ"לים שלהם), שוברים שתיקה, תורת צדק, יש דין,</w:t>
            </w:r>
            <w:r>
              <w:rPr>
                <w:rFonts w:ascii="Calibri" w:hAnsi="Calibri" w:cs="Calibri" w:hint="cs"/>
                <w:color w:val="000000" w:themeColor="text1"/>
                <w:sz w:val="24"/>
                <w:szCs w:val="24"/>
                <w:rtl/>
                <w:lang w:bidi="he-IL"/>
              </w:rPr>
              <w:t xml:space="preserve"> </w:t>
            </w:r>
            <w:proofErr w:type="spellStart"/>
            <w:r w:rsidRPr="00AE3594">
              <w:rPr>
                <w:rFonts w:ascii="Calibri" w:hAnsi="Calibri" w:cs="Calibri"/>
                <w:color w:val="000000" w:themeColor="text1"/>
                <w:sz w:val="24"/>
                <w:szCs w:val="24"/>
                <w:rtl/>
                <w:lang w:bidi="he-IL"/>
              </w:rPr>
              <w:t>חקל</w:t>
            </w:r>
            <w:proofErr w:type="spellEnd"/>
            <w:r w:rsidRPr="00AE3594">
              <w:rPr>
                <w:rFonts w:ascii="Calibri" w:hAnsi="Calibri" w:cs="Calibri"/>
                <w:color w:val="000000" w:themeColor="text1"/>
                <w:sz w:val="24"/>
                <w:szCs w:val="24"/>
                <w:rtl/>
                <w:lang w:bidi="he-IL"/>
              </w:rPr>
              <w:t xml:space="preserve">. עבודה ציבורית - המפקדה האזרחית, ארגוני זכויות האדם שצוינו למעלה. </w:t>
            </w:r>
            <w:r w:rsidRPr="00AE3594">
              <w:rPr>
                <w:rFonts w:ascii="Calibri" w:hAnsi="Calibri" w:cs="Calibri"/>
                <w:b/>
                <w:bCs/>
                <w:color w:val="000000" w:themeColor="text1"/>
                <w:sz w:val="24"/>
                <w:szCs w:val="24"/>
                <w:rtl/>
                <w:lang w:bidi="he-IL"/>
              </w:rPr>
              <w:t>תוצאים רצויים:</w:t>
            </w:r>
            <w:r w:rsidRPr="00AE3594">
              <w:rPr>
                <w:rFonts w:ascii="Calibri" w:hAnsi="Calibri" w:cs="Calibri"/>
                <w:color w:val="000000" w:themeColor="text1"/>
                <w:sz w:val="24"/>
                <w:szCs w:val="24"/>
                <w:rtl/>
                <w:lang w:bidi="he-IL"/>
              </w:rPr>
              <w:t xml:space="preserve"> דה-לגיטימציה של אלימות מתנחלים ותפיסות משיחיות בקרב הימין המתון. פעולה מתואמת ואסטרטגית נגד אלימות מתנחלים. פעולה אסטרטגית ומתואמת מול קבוצות מתנחלים במזרח ירושלים. שכפול מודל העבודה ההוליסטי של נוכחות ופעולה משפטית מדרום הר חברון לאזורים אחרים. מניעת גירוש של קהילות פלסטיניות נוספות והגנה על קהילות שחזרו. הגדלת מספר האקטיביסטים בשטח עם נוכחות מגוננת. יצירת מערכת תמיכה מקיפה עבור אקטיביסטים ישראלים בגדה.</w:t>
            </w:r>
          </w:p>
        </w:tc>
      </w:tr>
      <w:tr w:rsidR="00AE3594" w:rsidRPr="00AE3594" w14:paraId="3E204E9F" w14:textId="77777777" w:rsidTr="00AE3594">
        <w:trPr>
          <w:jc w:val="right"/>
        </w:trPr>
        <w:tc>
          <w:tcPr>
            <w:tcW w:w="0" w:type="auto"/>
            <w:shd w:val="clear" w:color="auto" w:fill="F0F4F9"/>
            <w:tcMar>
              <w:top w:w="120" w:type="dxa"/>
              <w:left w:w="240" w:type="dxa"/>
              <w:bottom w:w="120" w:type="dxa"/>
              <w:right w:w="240" w:type="dxa"/>
            </w:tcMar>
            <w:hideMark/>
          </w:tcPr>
          <w:p w14:paraId="0047C9C9" w14:textId="77777777" w:rsidR="00AE3594" w:rsidRPr="00AE3594" w:rsidRDefault="00AE3594" w:rsidP="00AE3594">
            <w:pPr>
              <w:pStyle w:val="text"/>
              <w:bidi/>
              <w:spacing w:after="160"/>
              <w:rPr>
                <w:rFonts w:ascii="Calibri" w:hAnsi="Calibri" w:cs="Calibri"/>
                <w:color w:val="000000" w:themeColor="text1"/>
                <w:sz w:val="24"/>
                <w:szCs w:val="24"/>
                <w:rtl/>
                <w:lang w:bidi="he-IL"/>
              </w:rPr>
            </w:pPr>
            <w:r w:rsidRPr="00AE3594">
              <w:rPr>
                <w:rFonts w:ascii="Calibri" w:hAnsi="Calibri" w:cs="Calibri"/>
                <w:color w:val="000000" w:themeColor="text1"/>
                <w:sz w:val="24"/>
                <w:szCs w:val="24"/>
                <w:rtl/>
                <w:lang w:bidi="he-IL"/>
              </w:rPr>
              <w:lastRenderedPageBreak/>
              <w:t>הזרם הפוליטי</w:t>
            </w:r>
          </w:p>
        </w:tc>
        <w:tc>
          <w:tcPr>
            <w:tcW w:w="0" w:type="auto"/>
            <w:shd w:val="clear" w:color="auto" w:fill="F0F4F9"/>
            <w:tcMar>
              <w:top w:w="120" w:type="dxa"/>
              <w:left w:w="240" w:type="dxa"/>
              <w:bottom w:w="120" w:type="dxa"/>
              <w:right w:w="240" w:type="dxa"/>
            </w:tcMar>
            <w:hideMark/>
          </w:tcPr>
          <w:p w14:paraId="5D14DFF6" w14:textId="77777777" w:rsidR="00AE3594" w:rsidRPr="00AE3594" w:rsidRDefault="00AE3594" w:rsidP="00AE3594">
            <w:pPr>
              <w:pStyle w:val="text"/>
              <w:bidi/>
              <w:spacing w:after="160"/>
              <w:rPr>
                <w:rFonts w:ascii="Calibri" w:hAnsi="Calibri" w:cs="Calibri"/>
                <w:color w:val="000000" w:themeColor="text1"/>
                <w:sz w:val="24"/>
                <w:szCs w:val="24"/>
                <w:rtl/>
                <w:lang w:bidi="he-IL"/>
              </w:rPr>
            </w:pPr>
            <w:r w:rsidRPr="00AE3594">
              <w:rPr>
                <w:rFonts w:ascii="Calibri" w:hAnsi="Calibri" w:cs="Calibri"/>
                <w:b/>
                <w:bCs/>
                <w:color w:val="000000" w:themeColor="text1"/>
                <w:sz w:val="24"/>
                <w:szCs w:val="24"/>
                <w:rtl/>
                <w:lang w:bidi="he-IL"/>
              </w:rPr>
              <w:t>יעדים:</w:t>
            </w:r>
            <w:r w:rsidRPr="00AE3594">
              <w:rPr>
                <w:rFonts w:ascii="Calibri" w:hAnsi="Calibri" w:cs="Calibri"/>
                <w:color w:val="000000" w:themeColor="text1"/>
                <w:sz w:val="24"/>
                <w:szCs w:val="24"/>
                <w:rtl/>
                <w:lang w:bidi="he-IL"/>
              </w:rPr>
              <w:t xml:space="preserve"> אימוץ ההסדר המדיני כנושא מרכזי על ידי פוליטיקאים מרכז-שמאל. אימוץ צעדים שתומכים בהסדר מדיני. </w:t>
            </w:r>
            <w:r w:rsidRPr="00AE3594">
              <w:rPr>
                <w:rFonts w:ascii="Calibri" w:hAnsi="Calibri" w:cs="Calibri"/>
                <w:b/>
                <w:bCs/>
                <w:color w:val="000000" w:themeColor="text1"/>
                <w:sz w:val="24"/>
                <w:szCs w:val="24"/>
                <w:rtl/>
                <w:lang w:bidi="he-IL"/>
              </w:rPr>
              <w:t>אסטרטגיות:</w:t>
            </w:r>
            <w:r w:rsidRPr="00AE3594">
              <w:rPr>
                <w:rFonts w:ascii="Calibri" w:hAnsi="Calibri" w:cs="Calibri"/>
                <w:color w:val="000000" w:themeColor="text1"/>
                <w:sz w:val="24"/>
                <w:szCs w:val="24"/>
                <w:rtl/>
                <w:lang w:bidi="he-IL"/>
              </w:rPr>
              <w:t xml:space="preserve"> עבודה ישירה מול הנהגת המרכז-שמאל. קידום מדיניות בכנסת-ממשלה. </w:t>
            </w:r>
            <w:r w:rsidRPr="00AE3594">
              <w:rPr>
                <w:rFonts w:ascii="Calibri" w:hAnsi="Calibri" w:cs="Calibri"/>
                <w:b/>
                <w:bCs/>
                <w:color w:val="000000" w:themeColor="text1"/>
                <w:sz w:val="24"/>
                <w:szCs w:val="24"/>
                <w:rtl/>
                <w:lang w:bidi="he-IL"/>
              </w:rPr>
              <w:t>שותפים:</w:t>
            </w:r>
            <w:r w:rsidRPr="00AE3594">
              <w:rPr>
                <w:rFonts w:ascii="Calibri" w:hAnsi="Calibri" w:cs="Calibri"/>
                <w:color w:val="000000" w:themeColor="text1"/>
                <w:sz w:val="24"/>
                <w:szCs w:val="24"/>
                <w:rtl/>
                <w:lang w:bidi="he-IL"/>
              </w:rPr>
              <w:t xml:space="preserve"> קרן ברל כצנלסון + מיטיבים, שלום עכשיו, יוזמת ז'נבה. </w:t>
            </w:r>
            <w:r w:rsidRPr="00AE3594">
              <w:rPr>
                <w:rFonts w:ascii="Calibri" w:hAnsi="Calibri" w:cs="Calibri"/>
                <w:b/>
                <w:bCs/>
                <w:color w:val="000000" w:themeColor="text1"/>
                <w:sz w:val="24"/>
                <w:szCs w:val="24"/>
                <w:rtl/>
                <w:lang w:bidi="he-IL"/>
              </w:rPr>
              <w:t>תוצאים רצויים:</w:t>
            </w:r>
            <w:r w:rsidRPr="00AE3594">
              <w:rPr>
                <w:rFonts w:ascii="Calibri" w:hAnsi="Calibri" w:cs="Calibri"/>
                <w:color w:val="000000" w:themeColor="text1"/>
                <w:sz w:val="24"/>
                <w:szCs w:val="24"/>
                <w:rtl/>
                <w:lang w:bidi="he-IL"/>
              </w:rPr>
              <w:t xml:space="preserve"> מחויבות של פוליטיקאים בשמאל ובמרכז (יש עתיד) למסגרת הבנייה והחסימה. הרחבת מספר חברי הכנסת מהשמאל שמדברים על פתרון מדיני של שתי מדינות. אימוץ הסכם אזורי הכולל את הפלסטינים וקידומו על ידי ממשלה עתידית.</w:t>
            </w:r>
          </w:p>
        </w:tc>
        <w:tc>
          <w:tcPr>
            <w:tcW w:w="0" w:type="auto"/>
            <w:shd w:val="clear" w:color="auto" w:fill="F0F4F9"/>
            <w:tcMar>
              <w:top w:w="120" w:type="dxa"/>
              <w:left w:w="240" w:type="dxa"/>
              <w:bottom w:w="120" w:type="dxa"/>
              <w:right w:w="240" w:type="dxa"/>
            </w:tcMar>
            <w:hideMark/>
          </w:tcPr>
          <w:p w14:paraId="04E0C633" w14:textId="71AC2EA0" w:rsidR="00AE3594" w:rsidRPr="00AE3594" w:rsidRDefault="00AE3594" w:rsidP="00AE3594">
            <w:pPr>
              <w:pStyle w:val="text"/>
              <w:bidi/>
              <w:spacing w:after="160"/>
              <w:rPr>
                <w:rFonts w:ascii="Calibri" w:hAnsi="Calibri" w:cs="Calibri"/>
                <w:color w:val="000000" w:themeColor="text1"/>
                <w:sz w:val="24"/>
                <w:szCs w:val="24"/>
                <w:rtl/>
                <w:lang w:bidi="he-IL"/>
              </w:rPr>
            </w:pPr>
            <w:r w:rsidRPr="00AE3594">
              <w:rPr>
                <w:rFonts w:ascii="Calibri" w:hAnsi="Calibri" w:cs="Calibri"/>
                <w:b/>
                <w:bCs/>
                <w:color w:val="000000" w:themeColor="text1"/>
                <w:sz w:val="24"/>
                <w:szCs w:val="24"/>
                <w:rtl/>
                <w:lang w:bidi="he-IL"/>
              </w:rPr>
              <w:t>יעדים:</w:t>
            </w:r>
            <w:r w:rsidRPr="00AE3594">
              <w:rPr>
                <w:rFonts w:ascii="Calibri" w:hAnsi="Calibri" w:cs="Calibri"/>
                <w:color w:val="000000" w:themeColor="text1"/>
                <w:sz w:val="24"/>
                <w:szCs w:val="24"/>
                <w:rtl/>
                <w:lang w:bidi="he-IL"/>
              </w:rPr>
              <w:t xml:space="preserve"> ריסון יוזמות חקיקה ומדיניות בנוגע לסיפוח. סיכול פעולות לקידום סיפוח, בהינתן תנאים פוליטיים מתאימים. </w:t>
            </w:r>
            <w:r w:rsidRPr="00AE3594">
              <w:rPr>
                <w:rFonts w:ascii="Calibri" w:hAnsi="Calibri" w:cs="Calibri"/>
                <w:b/>
                <w:bCs/>
                <w:color w:val="000000" w:themeColor="text1"/>
                <w:sz w:val="24"/>
                <w:szCs w:val="24"/>
                <w:rtl/>
                <w:lang w:bidi="he-IL"/>
              </w:rPr>
              <w:t>אסטרטגיות:</w:t>
            </w:r>
            <w:r w:rsidRPr="00AE3594">
              <w:rPr>
                <w:rFonts w:ascii="Calibri" w:hAnsi="Calibri" w:cs="Calibri"/>
                <w:color w:val="000000" w:themeColor="text1"/>
                <w:sz w:val="24"/>
                <w:szCs w:val="24"/>
                <w:rtl/>
                <w:lang w:bidi="he-IL"/>
              </w:rPr>
              <w:t xml:space="preserve"> קידום מדיניות. משפטי - שימוש בכלים משפטיים לעצירת גירושים בגדה. </w:t>
            </w:r>
            <w:r w:rsidRPr="00AE3594">
              <w:rPr>
                <w:rFonts w:ascii="Calibri" w:hAnsi="Calibri" w:cs="Calibri"/>
                <w:b/>
                <w:bCs/>
                <w:color w:val="000000" w:themeColor="text1"/>
                <w:sz w:val="24"/>
                <w:szCs w:val="24"/>
                <w:rtl/>
                <w:lang w:bidi="he-IL"/>
              </w:rPr>
              <w:t>שותפים:</w:t>
            </w:r>
            <w:r w:rsidRPr="00AE3594">
              <w:rPr>
                <w:rFonts w:ascii="Calibri" w:hAnsi="Calibri" w:cs="Calibri"/>
                <w:color w:val="000000" w:themeColor="text1"/>
                <w:sz w:val="24"/>
                <w:szCs w:val="24"/>
                <w:rtl/>
                <w:lang w:bidi="he-IL"/>
              </w:rPr>
              <w:t xml:space="preserve"> לוביסטים משותפים במימון הקרן החדשה לישראל המייצגים ארגוני זכויות אדם, האגודה לזכויות האזרח בישראל, היחידה המשותפת של קרן ברל כצנלסון ומיטיבים. ביחס לעזה - גישה, רופאים לזכויות אדם. משפטי - יש דין, </w:t>
            </w:r>
            <w:proofErr w:type="spellStart"/>
            <w:r w:rsidRPr="00AE3594">
              <w:rPr>
                <w:rFonts w:ascii="Calibri" w:hAnsi="Calibri" w:cs="Calibri"/>
                <w:color w:val="000000" w:themeColor="text1"/>
                <w:sz w:val="24"/>
                <w:szCs w:val="24"/>
                <w:rtl/>
                <w:lang w:bidi="he-IL"/>
              </w:rPr>
              <w:t>חקל</w:t>
            </w:r>
            <w:proofErr w:type="spellEnd"/>
            <w:r w:rsidRPr="00AE3594">
              <w:rPr>
                <w:rFonts w:ascii="Calibri" w:hAnsi="Calibri" w:cs="Calibri"/>
                <w:color w:val="000000" w:themeColor="text1"/>
                <w:sz w:val="24"/>
                <w:szCs w:val="24"/>
                <w:rtl/>
                <w:lang w:bidi="he-IL"/>
              </w:rPr>
              <w:t xml:space="preserve">, שלום עכשיו, במקום - מתכננים למען זכויות תכנון. </w:t>
            </w:r>
            <w:r w:rsidRPr="00AE3594">
              <w:rPr>
                <w:rFonts w:ascii="Calibri" w:hAnsi="Calibri" w:cs="Calibri"/>
                <w:b/>
                <w:bCs/>
                <w:color w:val="000000" w:themeColor="text1"/>
                <w:sz w:val="24"/>
                <w:szCs w:val="24"/>
                <w:rtl/>
                <w:lang w:bidi="he-IL"/>
              </w:rPr>
              <w:t>תוצא</w:t>
            </w:r>
            <w:r>
              <w:rPr>
                <w:rFonts w:ascii="Calibri" w:hAnsi="Calibri" w:cs="Calibri" w:hint="cs"/>
                <w:b/>
                <w:bCs/>
                <w:color w:val="000000" w:themeColor="text1"/>
                <w:sz w:val="24"/>
                <w:szCs w:val="24"/>
                <w:rtl/>
                <w:lang w:bidi="he-IL"/>
              </w:rPr>
              <w:t>ות</w:t>
            </w:r>
            <w:r w:rsidRPr="00AE3594">
              <w:rPr>
                <w:rFonts w:ascii="Calibri" w:hAnsi="Calibri" w:cs="Calibri"/>
                <w:b/>
                <w:bCs/>
                <w:color w:val="000000" w:themeColor="text1"/>
                <w:sz w:val="24"/>
                <w:szCs w:val="24"/>
                <w:rtl/>
                <w:lang w:bidi="he-IL"/>
              </w:rPr>
              <w:t xml:space="preserve"> רצוי</w:t>
            </w:r>
            <w:r>
              <w:rPr>
                <w:rFonts w:ascii="Calibri" w:hAnsi="Calibri" w:cs="Calibri" w:hint="cs"/>
                <w:b/>
                <w:bCs/>
                <w:color w:val="000000" w:themeColor="text1"/>
                <w:sz w:val="24"/>
                <w:szCs w:val="24"/>
                <w:rtl/>
                <w:lang w:bidi="he-IL"/>
              </w:rPr>
              <w:t>ות</w:t>
            </w:r>
            <w:r w:rsidRPr="00AE3594">
              <w:rPr>
                <w:rFonts w:ascii="Calibri" w:hAnsi="Calibri" w:cs="Calibri"/>
                <w:b/>
                <w:bCs/>
                <w:color w:val="000000" w:themeColor="text1"/>
                <w:sz w:val="24"/>
                <w:szCs w:val="24"/>
                <w:rtl/>
                <w:lang w:bidi="he-IL"/>
              </w:rPr>
              <w:t>:</w:t>
            </w:r>
            <w:r w:rsidRPr="00AE3594">
              <w:rPr>
                <w:rFonts w:ascii="Calibri" w:hAnsi="Calibri" w:cs="Calibri"/>
                <w:color w:val="000000" w:themeColor="text1"/>
                <w:sz w:val="24"/>
                <w:szCs w:val="24"/>
                <w:rtl/>
                <w:lang w:bidi="he-IL"/>
              </w:rPr>
              <w:t xml:space="preserve"> ביטול צעדי סיפוח (אם תהיה ממשלה אחרת). ריסון אלימות מתנחלים על ידי הרשויות באמצעות אכיפה. בתי המשפט מונעים גירוש של קהילות פלסטיניות.</w:t>
            </w:r>
          </w:p>
        </w:tc>
      </w:tr>
      <w:tr w:rsidR="00AE3594" w:rsidRPr="00AE3594" w14:paraId="27B89BF3" w14:textId="77777777" w:rsidTr="00AE3594">
        <w:trPr>
          <w:jc w:val="right"/>
        </w:trPr>
        <w:tc>
          <w:tcPr>
            <w:tcW w:w="0" w:type="auto"/>
            <w:shd w:val="clear" w:color="auto" w:fill="F0F4F9"/>
            <w:tcMar>
              <w:top w:w="120" w:type="dxa"/>
              <w:left w:w="240" w:type="dxa"/>
              <w:bottom w:w="120" w:type="dxa"/>
              <w:right w:w="240" w:type="dxa"/>
            </w:tcMar>
            <w:hideMark/>
          </w:tcPr>
          <w:p w14:paraId="7874F729" w14:textId="77777777" w:rsidR="00AE3594" w:rsidRPr="00AE3594" w:rsidRDefault="00AE3594" w:rsidP="00AE3594">
            <w:pPr>
              <w:pStyle w:val="text"/>
              <w:bidi/>
              <w:spacing w:after="160"/>
              <w:rPr>
                <w:rFonts w:ascii="Calibri" w:hAnsi="Calibri" w:cs="Calibri"/>
                <w:color w:val="000000" w:themeColor="text1"/>
                <w:sz w:val="24"/>
                <w:szCs w:val="24"/>
                <w:rtl/>
                <w:lang w:bidi="he-IL"/>
              </w:rPr>
            </w:pPr>
            <w:r w:rsidRPr="00AE3594">
              <w:rPr>
                <w:rFonts w:ascii="Calibri" w:hAnsi="Calibri" w:cs="Calibri"/>
                <w:color w:val="000000" w:themeColor="text1"/>
                <w:sz w:val="24"/>
                <w:szCs w:val="24"/>
                <w:rtl/>
                <w:lang w:bidi="he-IL"/>
              </w:rPr>
              <w:t>בינלאומי</w:t>
            </w:r>
          </w:p>
        </w:tc>
        <w:tc>
          <w:tcPr>
            <w:tcW w:w="0" w:type="auto"/>
            <w:shd w:val="clear" w:color="auto" w:fill="F0F4F9"/>
            <w:tcMar>
              <w:top w:w="120" w:type="dxa"/>
              <w:left w:w="240" w:type="dxa"/>
              <w:bottom w:w="120" w:type="dxa"/>
              <w:right w:w="240" w:type="dxa"/>
            </w:tcMar>
            <w:hideMark/>
          </w:tcPr>
          <w:p w14:paraId="3A3AD216" w14:textId="77777777" w:rsidR="00AE3594" w:rsidRPr="00AE3594" w:rsidRDefault="00AE3594" w:rsidP="00AE3594">
            <w:pPr>
              <w:pStyle w:val="text"/>
              <w:bidi/>
              <w:spacing w:after="160"/>
              <w:rPr>
                <w:rFonts w:ascii="Calibri" w:hAnsi="Calibri" w:cs="Calibri"/>
                <w:color w:val="000000" w:themeColor="text1"/>
                <w:sz w:val="24"/>
                <w:szCs w:val="24"/>
                <w:lang w:val="en-US" w:bidi="he-IL"/>
              </w:rPr>
            </w:pPr>
            <w:r w:rsidRPr="00AE3594">
              <w:rPr>
                <w:rFonts w:ascii="Calibri" w:hAnsi="Calibri" w:cs="Calibri"/>
                <w:b/>
                <w:bCs/>
                <w:color w:val="000000" w:themeColor="text1"/>
                <w:sz w:val="24"/>
                <w:szCs w:val="24"/>
                <w:rtl/>
                <w:lang w:bidi="he-IL"/>
              </w:rPr>
              <w:t>יעדים:</w:t>
            </w:r>
            <w:r w:rsidRPr="00AE3594">
              <w:rPr>
                <w:rFonts w:ascii="Calibri" w:hAnsi="Calibri" w:cs="Calibri"/>
                <w:color w:val="000000" w:themeColor="text1"/>
                <w:sz w:val="24"/>
                <w:szCs w:val="24"/>
                <w:rtl/>
                <w:lang w:bidi="he-IL"/>
              </w:rPr>
              <w:t xml:space="preserve"> תיאום מאמצי הסברה בינלאומיים לקידום אופק מדיני. עבודה ציבורית ליצירת לגיטימציה בישראל לקבלת הצעות בינלאומיות ומניעת התבדלות ישראלית. </w:t>
            </w:r>
            <w:r w:rsidRPr="00AE3594">
              <w:rPr>
                <w:rFonts w:ascii="Calibri" w:hAnsi="Calibri" w:cs="Calibri"/>
                <w:b/>
                <w:bCs/>
                <w:color w:val="000000" w:themeColor="text1"/>
                <w:sz w:val="24"/>
                <w:szCs w:val="24"/>
                <w:rtl/>
                <w:lang w:bidi="he-IL"/>
              </w:rPr>
              <w:t>שותפים:</w:t>
            </w:r>
            <w:r w:rsidRPr="00AE3594">
              <w:rPr>
                <w:rFonts w:ascii="Calibri" w:hAnsi="Calibri" w:cs="Calibri"/>
                <w:color w:val="000000" w:themeColor="text1"/>
                <w:sz w:val="24"/>
                <w:szCs w:val="24"/>
                <w:rtl/>
                <w:lang w:bidi="he-IL"/>
              </w:rPr>
              <w:t xml:space="preserve"> מיטיבים, יוזמת ז'נבה.</w:t>
            </w:r>
          </w:p>
        </w:tc>
        <w:tc>
          <w:tcPr>
            <w:tcW w:w="0" w:type="auto"/>
            <w:shd w:val="clear" w:color="auto" w:fill="F0F4F9"/>
            <w:tcMar>
              <w:top w:w="120" w:type="dxa"/>
              <w:left w:w="240" w:type="dxa"/>
              <w:bottom w:w="120" w:type="dxa"/>
              <w:right w:w="240" w:type="dxa"/>
            </w:tcMar>
            <w:hideMark/>
          </w:tcPr>
          <w:p w14:paraId="7D9A68EF" w14:textId="2727E163" w:rsidR="00AE3594" w:rsidRPr="00AE3594" w:rsidRDefault="00AE3594" w:rsidP="00AE3594">
            <w:pPr>
              <w:pStyle w:val="text"/>
              <w:bidi/>
              <w:spacing w:after="160"/>
              <w:rPr>
                <w:rFonts w:ascii="Calibri" w:hAnsi="Calibri" w:cs="Calibri"/>
                <w:color w:val="000000" w:themeColor="text1"/>
                <w:sz w:val="24"/>
                <w:szCs w:val="24"/>
                <w:rtl/>
                <w:lang w:bidi="he-IL"/>
              </w:rPr>
            </w:pPr>
            <w:r w:rsidRPr="00AE3594">
              <w:rPr>
                <w:rFonts w:ascii="Calibri" w:hAnsi="Calibri" w:cs="Calibri"/>
                <w:b/>
                <w:bCs/>
                <w:color w:val="000000" w:themeColor="text1"/>
                <w:sz w:val="24"/>
                <w:szCs w:val="24"/>
                <w:rtl/>
                <w:lang w:bidi="he-IL"/>
              </w:rPr>
              <w:t>יעדים:</w:t>
            </w:r>
            <w:r w:rsidRPr="00AE3594">
              <w:rPr>
                <w:rFonts w:ascii="Calibri" w:hAnsi="Calibri" w:cs="Calibri"/>
                <w:color w:val="000000" w:themeColor="text1"/>
                <w:sz w:val="24"/>
                <w:szCs w:val="24"/>
                <w:rtl/>
                <w:lang w:bidi="he-IL"/>
              </w:rPr>
              <w:t xml:space="preserve"> חסימת אלימות מתנחלים והעברת אוכלוסין, באמצעות תמיכה בכוחות ישראליים שעובדים מול גורמים בינלאומיים. עבודה ציבורית ליצירת לגיטימציה ישראלית לצעדים שהקהילה הבינלאומית נוקטת בנוגע להפרות חוק ומניעת התבדלות ישראלית. </w:t>
            </w:r>
            <w:r w:rsidRPr="00AE3594">
              <w:rPr>
                <w:rFonts w:ascii="Calibri" w:hAnsi="Calibri" w:cs="Calibri"/>
                <w:b/>
                <w:bCs/>
                <w:color w:val="000000" w:themeColor="text1"/>
                <w:sz w:val="24"/>
                <w:szCs w:val="24"/>
                <w:rtl/>
                <w:lang w:bidi="he-IL"/>
              </w:rPr>
              <w:t>שותפים:</w:t>
            </w:r>
            <w:r w:rsidRPr="00AE3594">
              <w:rPr>
                <w:rFonts w:ascii="Calibri" w:hAnsi="Calibri" w:cs="Calibri"/>
                <w:color w:val="000000" w:themeColor="text1"/>
                <w:sz w:val="24"/>
                <w:szCs w:val="24"/>
                <w:rtl/>
                <w:lang w:bidi="he-IL"/>
              </w:rPr>
              <w:t xml:space="preserve"> </w:t>
            </w:r>
            <w:proofErr w:type="spellStart"/>
            <w:r>
              <w:rPr>
                <w:rFonts w:ascii="Calibri" w:hAnsi="Calibri" w:cs="Calibri" w:hint="cs"/>
                <w:color w:val="000000" w:themeColor="text1"/>
                <w:sz w:val="24"/>
                <w:szCs w:val="24"/>
                <w:rtl/>
                <w:lang w:bidi="he-IL"/>
              </w:rPr>
              <w:t>אופאק</w:t>
            </w:r>
            <w:proofErr w:type="spellEnd"/>
            <w:r w:rsidRPr="00AE3594">
              <w:rPr>
                <w:rFonts w:ascii="Calibri" w:hAnsi="Calibri" w:cs="Calibri"/>
                <w:color w:val="000000" w:themeColor="text1"/>
                <w:sz w:val="24"/>
                <w:szCs w:val="24"/>
                <w:rtl/>
                <w:lang w:bidi="he-IL"/>
              </w:rPr>
              <w:t xml:space="preserve">, לוביסט משותף של ארגוני זכויות אדם בבריסל, שוברים שתיקה, שלום עכשיו, </w:t>
            </w:r>
            <w:r w:rsidRPr="00AE3594">
              <w:rPr>
                <w:rFonts w:ascii="Calibri" w:hAnsi="Calibri" w:cs="Calibri"/>
                <w:color w:val="000000" w:themeColor="text1"/>
                <w:sz w:val="24"/>
                <w:szCs w:val="24"/>
                <w:lang w:val="en-US"/>
              </w:rPr>
              <w:t>ECF</w:t>
            </w:r>
            <w:r w:rsidRPr="00AE3594">
              <w:rPr>
                <w:rFonts w:ascii="Calibri" w:hAnsi="Calibri" w:cs="Calibri"/>
                <w:color w:val="000000" w:themeColor="text1"/>
                <w:sz w:val="24"/>
                <w:szCs w:val="24"/>
                <w:rtl/>
                <w:lang w:bidi="he-IL"/>
              </w:rPr>
              <w:t>.</w:t>
            </w:r>
          </w:p>
        </w:tc>
      </w:tr>
    </w:tbl>
    <w:p w14:paraId="020080DB" w14:textId="5BC913DF" w:rsidR="00E26882" w:rsidRPr="00E26882" w:rsidRDefault="00E26882" w:rsidP="00E26882">
      <w:pPr>
        <w:pStyle w:val="text"/>
        <w:bidi/>
        <w:spacing w:after="160"/>
        <w:rPr>
          <w:rFonts w:ascii="Calibri" w:hAnsi="Calibri" w:cs="Calibri"/>
          <w:color w:val="000000" w:themeColor="text1"/>
          <w:sz w:val="24"/>
          <w:szCs w:val="24"/>
          <w:rtl/>
          <w:lang w:val="en-US" w:bidi="he-IL"/>
        </w:rPr>
      </w:pPr>
    </w:p>
    <w:p w14:paraId="685C063B" w14:textId="77777777" w:rsidR="00E26882" w:rsidRPr="00E26882" w:rsidRDefault="00E26882" w:rsidP="00E26882">
      <w:pPr>
        <w:pStyle w:val="text"/>
        <w:bidi/>
        <w:spacing w:after="160"/>
        <w:rPr>
          <w:rFonts w:ascii="Calibri" w:hAnsi="Calibri" w:cs="Calibri"/>
          <w:color w:val="000000" w:themeColor="text1"/>
          <w:sz w:val="24"/>
          <w:szCs w:val="24"/>
          <w:rtl/>
          <w:lang w:val="en-US"/>
        </w:rPr>
      </w:pPr>
      <w:r w:rsidRPr="00E26882">
        <w:rPr>
          <w:rFonts w:ascii="Calibri" w:hAnsi="Calibri" w:cs="Calibri"/>
          <w:color w:val="000000" w:themeColor="text1"/>
          <w:sz w:val="24"/>
          <w:szCs w:val="24"/>
          <w:rtl/>
          <w:lang w:val="en-US" w:bidi="he-IL"/>
        </w:rPr>
        <w:t>תקציב: 3.1 מיליון דולר (עם הרחבה מודולרית המתקרבת ל-5 מיליון דולר)</w:t>
      </w:r>
    </w:p>
    <w:p w14:paraId="3AB08C6C" w14:textId="2D67F9E0" w:rsidR="003F50D1" w:rsidRDefault="00E26882" w:rsidP="00E26882">
      <w:pPr>
        <w:pStyle w:val="text"/>
        <w:bidi/>
        <w:spacing w:after="160"/>
        <w:rPr>
          <w:rFonts w:ascii="Calibri" w:hAnsi="Calibri" w:cs="Calibri"/>
          <w:color w:val="000000" w:themeColor="text1"/>
          <w:sz w:val="24"/>
          <w:szCs w:val="24"/>
          <w:rtl/>
          <w:lang w:val="en-US" w:bidi="he-IL"/>
        </w:rPr>
      </w:pPr>
      <w:r w:rsidRPr="00E26882">
        <w:rPr>
          <w:rFonts w:ascii="Calibri" w:hAnsi="Calibri" w:cs="Calibri"/>
          <w:color w:val="000000" w:themeColor="text1"/>
          <w:sz w:val="24"/>
          <w:szCs w:val="24"/>
          <w:rtl/>
          <w:lang w:val="en-US" w:bidi="he-IL"/>
        </w:rPr>
        <w:t>התחייבויות: 1.23 מיליון דולר</w:t>
      </w:r>
    </w:p>
    <w:p w14:paraId="224F14EC" w14:textId="77777777" w:rsidR="00AE3594" w:rsidRPr="00E26882" w:rsidRDefault="00AE3594" w:rsidP="00AE3594">
      <w:pPr>
        <w:pStyle w:val="text"/>
        <w:bidi/>
        <w:spacing w:after="160"/>
        <w:rPr>
          <w:rFonts w:ascii="Calibri" w:hAnsi="Calibri" w:cs="Calibri"/>
          <w:color w:val="000000" w:themeColor="text1"/>
          <w:sz w:val="24"/>
          <w:szCs w:val="24"/>
          <w:rtl/>
          <w:lang w:val="en-US" w:bidi="he-IL"/>
        </w:rPr>
      </w:pPr>
    </w:p>
    <w:sectPr w:rsidR="00AE3594" w:rsidRPr="00E26882">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C25A7" w14:textId="77777777" w:rsidR="00912E6A" w:rsidRDefault="00912E6A" w:rsidP="008953AB">
      <w:pPr>
        <w:spacing w:after="0" w:line="240" w:lineRule="auto"/>
      </w:pPr>
      <w:r>
        <w:separator/>
      </w:r>
    </w:p>
  </w:endnote>
  <w:endnote w:type="continuationSeparator" w:id="0">
    <w:p w14:paraId="429E28E2" w14:textId="77777777" w:rsidR="00912E6A" w:rsidRDefault="00912E6A" w:rsidP="00895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5002EFF" w:usb1="C000E47F" w:usb2="00000029" w:usb3="00000000" w:csb0="000001FF" w:csb1="00000000"/>
  </w:font>
  <w:font w:name="Akkurat LL">
    <w:altName w:val="Calibri"/>
    <w:panose1 w:val="020B0604020202020204"/>
    <w:charset w:val="4D"/>
    <w:family w:val="swiss"/>
    <w:notTrueType/>
    <w:pitch w:val="variable"/>
    <w:sig w:usb0="A10000FF" w:usb1="5000A47B" w:usb2="00000008"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1239386"/>
      <w:docPartObj>
        <w:docPartGallery w:val="Page Numbers (Bottom of Page)"/>
        <w:docPartUnique/>
      </w:docPartObj>
    </w:sdtPr>
    <w:sdtContent>
      <w:p w14:paraId="3AB1EAFC" w14:textId="77777777" w:rsidR="00E26882" w:rsidRDefault="000615F7" w:rsidP="00C26F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5AB907" w14:textId="0382598B" w:rsidR="000615F7" w:rsidRDefault="000615F7" w:rsidP="000615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8799131"/>
      <w:docPartObj>
        <w:docPartGallery w:val="Page Numbers (Bottom of Page)"/>
        <w:docPartUnique/>
      </w:docPartObj>
    </w:sdtPr>
    <w:sdtContent>
      <w:p w14:paraId="03D53AF0" w14:textId="77777777" w:rsidR="00E26882" w:rsidRDefault="000615F7" w:rsidP="00C26F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4BE788" w14:textId="569095F2" w:rsidR="000615F7" w:rsidRDefault="000615F7" w:rsidP="000615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D0024" w14:textId="77777777" w:rsidR="00912E6A" w:rsidRDefault="00912E6A" w:rsidP="008953AB">
      <w:pPr>
        <w:spacing w:after="0" w:line="240" w:lineRule="auto"/>
      </w:pPr>
      <w:r>
        <w:separator/>
      </w:r>
    </w:p>
  </w:footnote>
  <w:footnote w:type="continuationSeparator" w:id="0">
    <w:p w14:paraId="575DBEB1" w14:textId="77777777" w:rsidR="00912E6A" w:rsidRDefault="00912E6A" w:rsidP="008953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AA"/>
    <w:multiLevelType w:val="hybridMultilevel"/>
    <w:tmpl w:val="FC8C30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E115A"/>
    <w:multiLevelType w:val="hybridMultilevel"/>
    <w:tmpl w:val="68D2DF90"/>
    <w:lvl w:ilvl="0" w:tplc="7FB485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D78AD"/>
    <w:multiLevelType w:val="hybridMultilevel"/>
    <w:tmpl w:val="4796A584"/>
    <w:lvl w:ilvl="0" w:tplc="1D6E667E">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F436D3"/>
    <w:multiLevelType w:val="hybridMultilevel"/>
    <w:tmpl w:val="00FAB6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0312D3"/>
    <w:multiLevelType w:val="hybridMultilevel"/>
    <w:tmpl w:val="ABD470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996EC5"/>
    <w:multiLevelType w:val="hybridMultilevel"/>
    <w:tmpl w:val="A5183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8647B0"/>
    <w:multiLevelType w:val="hybridMultilevel"/>
    <w:tmpl w:val="DACE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9476A"/>
    <w:multiLevelType w:val="hybridMultilevel"/>
    <w:tmpl w:val="BD807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157240"/>
    <w:multiLevelType w:val="hybridMultilevel"/>
    <w:tmpl w:val="7E3897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7266EC"/>
    <w:multiLevelType w:val="hybridMultilevel"/>
    <w:tmpl w:val="8B86FB54"/>
    <w:lvl w:ilvl="0" w:tplc="1D6E667E">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124D6C"/>
    <w:multiLevelType w:val="hybridMultilevel"/>
    <w:tmpl w:val="984E7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4381338">
    <w:abstractNumId w:val="2"/>
  </w:num>
  <w:num w:numId="2" w16cid:durableId="1782992551">
    <w:abstractNumId w:val="0"/>
  </w:num>
  <w:num w:numId="3" w16cid:durableId="2094348742">
    <w:abstractNumId w:val="4"/>
  </w:num>
  <w:num w:numId="4" w16cid:durableId="1009721300">
    <w:abstractNumId w:val="3"/>
  </w:num>
  <w:num w:numId="5" w16cid:durableId="1813132111">
    <w:abstractNumId w:val="7"/>
  </w:num>
  <w:num w:numId="6" w16cid:durableId="1791972692">
    <w:abstractNumId w:val="8"/>
  </w:num>
  <w:num w:numId="7" w16cid:durableId="948127361">
    <w:abstractNumId w:val="5"/>
  </w:num>
  <w:num w:numId="8" w16cid:durableId="1149444752">
    <w:abstractNumId w:val="9"/>
  </w:num>
  <w:num w:numId="9" w16cid:durableId="1411735662">
    <w:abstractNumId w:val="6"/>
  </w:num>
  <w:num w:numId="10" w16cid:durableId="971250861">
    <w:abstractNumId w:val="10"/>
  </w:num>
  <w:num w:numId="11" w16cid:durableId="879978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5E4"/>
    <w:rsid w:val="00054B17"/>
    <w:rsid w:val="000550C0"/>
    <w:rsid w:val="000615F7"/>
    <w:rsid w:val="00066943"/>
    <w:rsid w:val="00076184"/>
    <w:rsid w:val="00097659"/>
    <w:rsid w:val="000C025C"/>
    <w:rsid w:val="000D46BE"/>
    <w:rsid w:val="000D6DCE"/>
    <w:rsid w:val="000E7E7F"/>
    <w:rsid w:val="00101E7B"/>
    <w:rsid w:val="00125C39"/>
    <w:rsid w:val="00171953"/>
    <w:rsid w:val="00181DF9"/>
    <w:rsid w:val="00184554"/>
    <w:rsid w:val="00190D02"/>
    <w:rsid w:val="001A4EBF"/>
    <w:rsid w:val="001A7940"/>
    <w:rsid w:val="001C53EC"/>
    <w:rsid w:val="001D7F29"/>
    <w:rsid w:val="001F0140"/>
    <w:rsid w:val="001F0C45"/>
    <w:rsid w:val="00202459"/>
    <w:rsid w:val="00211317"/>
    <w:rsid w:val="0021727C"/>
    <w:rsid w:val="00220947"/>
    <w:rsid w:val="002230B5"/>
    <w:rsid w:val="002308F0"/>
    <w:rsid w:val="0023620A"/>
    <w:rsid w:val="00245E1F"/>
    <w:rsid w:val="0027376C"/>
    <w:rsid w:val="002864FA"/>
    <w:rsid w:val="00291718"/>
    <w:rsid w:val="00293507"/>
    <w:rsid w:val="00293730"/>
    <w:rsid w:val="002A308B"/>
    <w:rsid w:val="002B0829"/>
    <w:rsid w:val="002B3BAE"/>
    <w:rsid w:val="002D5FB5"/>
    <w:rsid w:val="003204A4"/>
    <w:rsid w:val="003314B0"/>
    <w:rsid w:val="00394FF5"/>
    <w:rsid w:val="003A6C84"/>
    <w:rsid w:val="003C72FF"/>
    <w:rsid w:val="003D1CD6"/>
    <w:rsid w:val="003E7518"/>
    <w:rsid w:val="003F45E4"/>
    <w:rsid w:val="003F50D1"/>
    <w:rsid w:val="00402DB1"/>
    <w:rsid w:val="0044035F"/>
    <w:rsid w:val="004444D3"/>
    <w:rsid w:val="0044463B"/>
    <w:rsid w:val="00484D38"/>
    <w:rsid w:val="00495B15"/>
    <w:rsid w:val="004A377C"/>
    <w:rsid w:val="004A5480"/>
    <w:rsid w:val="004A7531"/>
    <w:rsid w:val="004B2826"/>
    <w:rsid w:val="004C035A"/>
    <w:rsid w:val="004C4090"/>
    <w:rsid w:val="004D125C"/>
    <w:rsid w:val="004F1E57"/>
    <w:rsid w:val="004F7D90"/>
    <w:rsid w:val="005249B1"/>
    <w:rsid w:val="00527592"/>
    <w:rsid w:val="00531829"/>
    <w:rsid w:val="005611BF"/>
    <w:rsid w:val="005613D4"/>
    <w:rsid w:val="00562EA3"/>
    <w:rsid w:val="00576487"/>
    <w:rsid w:val="005768CC"/>
    <w:rsid w:val="00583837"/>
    <w:rsid w:val="005917EF"/>
    <w:rsid w:val="00596AAC"/>
    <w:rsid w:val="005A188F"/>
    <w:rsid w:val="005A6B3C"/>
    <w:rsid w:val="005C0949"/>
    <w:rsid w:val="005D5472"/>
    <w:rsid w:val="005F4D85"/>
    <w:rsid w:val="006167D2"/>
    <w:rsid w:val="00623099"/>
    <w:rsid w:val="00663F02"/>
    <w:rsid w:val="0066521D"/>
    <w:rsid w:val="00670751"/>
    <w:rsid w:val="006910F8"/>
    <w:rsid w:val="006B0EAD"/>
    <w:rsid w:val="006B43BC"/>
    <w:rsid w:val="006B6182"/>
    <w:rsid w:val="006C62A3"/>
    <w:rsid w:val="006E5480"/>
    <w:rsid w:val="006E6A45"/>
    <w:rsid w:val="006F757C"/>
    <w:rsid w:val="00711250"/>
    <w:rsid w:val="00720D92"/>
    <w:rsid w:val="0072784F"/>
    <w:rsid w:val="007434BD"/>
    <w:rsid w:val="007437B9"/>
    <w:rsid w:val="007505EE"/>
    <w:rsid w:val="00764793"/>
    <w:rsid w:val="0078214B"/>
    <w:rsid w:val="007A739C"/>
    <w:rsid w:val="007B168E"/>
    <w:rsid w:val="007B4ED2"/>
    <w:rsid w:val="007B6641"/>
    <w:rsid w:val="007C52DB"/>
    <w:rsid w:val="00817B7D"/>
    <w:rsid w:val="00843E5F"/>
    <w:rsid w:val="00883B1D"/>
    <w:rsid w:val="0089113D"/>
    <w:rsid w:val="008953AB"/>
    <w:rsid w:val="008B29A9"/>
    <w:rsid w:val="008D603D"/>
    <w:rsid w:val="008E32D1"/>
    <w:rsid w:val="008F795C"/>
    <w:rsid w:val="00912E6A"/>
    <w:rsid w:val="00954D61"/>
    <w:rsid w:val="009672E0"/>
    <w:rsid w:val="009874FA"/>
    <w:rsid w:val="0099352D"/>
    <w:rsid w:val="00994FD8"/>
    <w:rsid w:val="009A1896"/>
    <w:rsid w:val="009A5488"/>
    <w:rsid w:val="009D00A9"/>
    <w:rsid w:val="009D4F89"/>
    <w:rsid w:val="009E1261"/>
    <w:rsid w:val="009F5604"/>
    <w:rsid w:val="00A00C14"/>
    <w:rsid w:val="00A35F08"/>
    <w:rsid w:val="00A53A91"/>
    <w:rsid w:val="00A86035"/>
    <w:rsid w:val="00A914B7"/>
    <w:rsid w:val="00A922FE"/>
    <w:rsid w:val="00AA06F9"/>
    <w:rsid w:val="00AE3594"/>
    <w:rsid w:val="00B12AAB"/>
    <w:rsid w:val="00B45B40"/>
    <w:rsid w:val="00B54DC1"/>
    <w:rsid w:val="00B707EE"/>
    <w:rsid w:val="00B8075B"/>
    <w:rsid w:val="00B818F5"/>
    <w:rsid w:val="00B8218F"/>
    <w:rsid w:val="00B83825"/>
    <w:rsid w:val="00B96D8A"/>
    <w:rsid w:val="00BC71E2"/>
    <w:rsid w:val="00BE2D83"/>
    <w:rsid w:val="00BE6628"/>
    <w:rsid w:val="00BF322B"/>
    <w:rsid w:val="00BF3247"/>
    <w:rsid w:val="00C11927"/>
    <w:rsid w:val="00C1326F"/>
    <w:rsid w:val="00C14A12"/>
    <w:rsid w:val="00C15B70"/>
    <w:rsid w:val="00C449F8"/>
    <w:rsid w:val="00C542ED"/>
    <w:rsid w:val="00C54DFC"/>
    <w:rsid w:val="00C74DE5"/>
    <w:rsid w:val="00C75E98"/>
    <w:rsid w:val="00CA6227"/>
    <w:rsid w:val="00CC2714"/>
    <w:rsid w:val="00CE404A"/>
    <w:rsid w:val="00CF5CEB"/>
    <w:rsid w:val="00D1292D"/>
    <w:rsid w:val="00D74B96"/>
    <w:rsid w:val="00DA50B0"/>
    <w:rsid w:val="00DB3AC4"/>
    <w:rsid w:val="00DC1FD2"/>
    <w:rsid w:val="00DC3486"/>
    <w:rsid w:val="00DC7081"/>
    <w:rsid w:val="00DE0B2E"/>
    <w:rsid w:val="00DE19FA"/>
    <w:rsid w:val="00DE6134"/>
    <w:rsid w:val="00E058BC"/>
    <w:rsid w:val="00E22AA6"/>
    <w:rsid w:val="00E26882"/>
    <w:rsid w:val="00E30D0F"/>
    <w:rsid w:val="00E336D4"/>
    <w:rsid w:val="00E5000B"/>
    <w:rsid w:val="00E5240C"/>
    <w:rsid w:val="00E6711D"/>
    <w:rsid w:val="00E95003"/>
    <w:rsid w:val="00EA41B2"/>
    <w:rsid w:val="00EB2AB2"/>
    <w:rsid w:val="00EC277F"/>
    <w:rsid w:val="00EC3E9A"/>
    <w:rsid w:val="00ED0923"/>
    <w:rsid w:val="00EE3003"/>
    <w:rsid w:val="00EF548D"/>
    <w:rsid w:val="00F000FD"/>
    <w:rsid w:val="00F01ADE"/>
    <w:rsid w:val="00F07DE7"/>
    <w:rsid w:val="00F2362D"/>
    <w:rsid w:val="00F27992"/>
    <w:rsid w:val="00F54B4B"/>
    <w:rsid w:val="00F60BAF"/>
    <w:rsid w:val="00F60ECA"/>
    <w:rsid w:val="00F754A4"/>
    <w:rsid w:val="00F91A89"/>
    <w:rsid w:val="00FA4BF5"/>
    <w:rsid w:val="00FA60C3"/>
    <w:rsid w:val="00FB2F2D"/>
    <w:rsid w:val="00FB4A5F"/>
    <w:rsid w:val="00FB69D6"/>
    <w:rsid w:val="00FD0BA9"/>
    <w:rsid w:val="00FD74EC"/>
    <w:rsid w:val="00FD7BF2"/>
    <w:rsid w:val="00FE49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E9896"/>
  <w15:chartTrackingRefBased/>
  <w15:docId w15:val="{BB50F2D1-6B85-4A7A-BA43-7EA2DD7E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character" w:styleId="CommentReference">
    <w:name w:val="annotation reference"/>
    <w:basedOn w:val="DefaultParagraphFont"/>
    <w:uiPriority w:val="99"/>
    <w:semiHidden/>
    <w:unhideWhenUsed/>
    <w:rsid w:val="00B45B40"/>
    <w:rPr>
      <w:sz w:val="16"/>
      <w:szCs w:val="16"/>
    </w:rPr>
  </w:style>
  <w:style w:type="paragraph" w:styleId="CommentSubject">
    <w:name w:val="annotation subject"/>
    <w:basedOn w:val="CommentText0"/>
    <w:next w:val="CommentText0"/>
    <w:link w:val="CommentSubjectChar"/>
    <w:uiPriority w:val="99"/>
    <w:semiHidden/>
    <w:unhideWhenUsed/>
    <w:rsid w:val="00B45B40"/>
    <w:rPr>
      <w:b/>
      <w:bCs/>
    </w:rPr>
  </w:style>
  <w:style w:type="character" w:customStyle="1" w:styleId="CommentSubjectChar">
    <w:name w:val="Comment Subject Char"/>
    <w:basedOn w:val="CommentTextChar"/>
    <w:link w:val="CommentSubject"/>
    <w:uiPriority w:val="99"/>
    <w:semiHidden/>
    <w:rsid w:val="00B45B40"/>
    <w:rPr>
      <w:b/>
      <w:bCs/>
      <w:sz w:val="20"/>
      <w:szCs w:val="20"/>
      <w:lang w:val="en-US"/>
    </w:rPr>
  </w:style>
  <w:style w:type="character" w:styleId="Hyperlink">
    <w:name w:val="Hyperlink"/>
    <w:basedOn w:val="DefaultParagraphFont"/>
    <w:uiPriority w:val="99"/>
    <w:unhideWhenUsed/>
    <w:rsid w:val="009F5604"/>
    <w:rPr>
      <w:color w:val="0563C1" w:themeColor="hyperlink"/>
      <w:u w:val="single"/>
    </w:rPr>
  </w:style>
  <w:style w:type="character" w:styleId="UnresolvedMention">
    <w:name w:val="Unresolved Mention"/>
    <w:basedOn w:val="DefaultParagraphFont"/>
    <w:uiPriority w:val="99"/>
    <w:semiHidden/>
    <w:unhideWhenUsed/>
    <w:rsid w:val="009F5604"/>
    <w:rPr>
      <w:color w:val="605E5C"/>
      <w:shd w:val="clear" w:color="auto" w:fill="E1DFDD"/>
    </w:rPr>
  </w:style>
  <w:style w:type="paragraph" w:styleId="ListParagraph">
    <w:name w:val="List Paragraph"/>
    <w:basedOn w:val="Normal"/>
    <w:uiPriority w:val="34"/>
    <w:qFormat/>
    <w:rsid w:val="009A1896"/>
    <w:pPr>
      <w:ind w:left="720"/>
      <w:contextualSpacing/>
    </w:pPr>
  </w:style>
  <w:style w:type="table" w:styleId="TableGrid">
    <w:name w:val="Table Grid"/>
    <w:basedOn w:val="TableNormal"/>
    <w:uiPriority w:val="39"/>
    <w:rsid w:val="00331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53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3AB"/>
    <w:rPr>
      <w:lang w:val="en-US"/>
    </w:rPr>
  </w:style>
  <w:style w:type="paragraph" w:styleId="Footer">
    <w:name w:val="footer"/>
    <w:basedOn w:val="Normal"/>
    <w:link w:val="FooterChar"/>
    <w:uiPriority w:val="99"/>
    <w:unhideWhenUsed/>
    <w:rsid w:val="008953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3AB"/>
    <w:rPr>
      <w:lang w:val="en-US"/>
    </w:rPr>
  </w:style>
  <w:style w:type="paragraph" w:styleId="BalloonText">
    <w:name w:val="Balloon Text"/>
    <w:basedOn w:val="Normal"/>
    <w:link w:val="BalloonTextChar"/>
    <w:uiPriority w:val="99"/>
    <w:semiHidden/>
    <w:unhideWhenUsed/>
    <w:rsid w:val="00E950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003"/>
    <w:rPr>
      <w:rFonts w:ascii="Segoe UI" w:hAnsi="Segoe UI" w:cs="Segoe UI"/>
      <w:sz w:val="18"/>
      <w:szCs w:val="18"/>
      <w:lang w:val="en-US"/>
    </w:rPr>
  </w:style>
  <w:style w:type="paragraph" w:styleId="Revision">
    <w:name w:val="Revision"/>
    <w:hidden/>
    <w:uiPriority w:val="99"/>
    <w:semiHidden/>
    <w:rsid w:val="00FA60C3"/>
    <w:pPr>
      <w:spacing w:after="0" w:line="240" w:lineRule="auto"/>
    </w:pPr>
    <w:rPr>
      <w:lang w:val="en-US"/>
    </w:rPr>
  </w:style>
  <w:style w:type="character" w:styleId="PageNumber">
    <w:name w:val="page number"/>
    <w:basedOn w:val="DefaultParagraphFont"/>
    <w:uiPriority w:val="99"/>
    <w:semiHidden/>
    <w:unhideWhenUsed/>
    <w:rsid w:val="000615F7"/>
  </w:style>
  <w:style w:type="paragraph" w:customStyle="1" w:styleId="subhead">
    <w:name w:val="subhead"/>
    <w:basedOn w:val="Normal"/>
    <w:link w:val="subheadChar"/>
    <w:qFormat/>
    <w:rsid w:val="003F50D1"/>
    <w:pPr>
      <w:spacing w:line="276" w:lineRule="auto"/>
      <w:jc w:val="both"/>
    </w:pPr>
    <w:rPr>
      <w:rFonts w:ascii="Akkurat LL" w:eastAsia="Times New Roman" w:hAnsi="Akkurat LL" w:cs="Akkurat LL"/>
      <w:b/>
      <w:bCs/>
      <w:caps/>
      <w:noProof/>
      <w:color w:val="000000" w:themeColor="text1"/>
      <w:kern w:val="0"/>
      <w:sz w:val="28"/>
      <w:szCs w:val="28"/>
      <w:lang w:bidi="he-IL"/>
      <w14:ligatures w14:val="none"/>
    </w:rPr>
  </w:style>
  <w:style w:type="character" w:customStyle="1" w:styleId="subheadChar">
    <w:name w:val="subhead Char"/>
    <w:basedOn w:val="DefaultParagraphFont"/>
    <w:link w:val="subhead"/>
    <w:rsid w:val="003F50D1"/>
    <w:rPr>
      <w:rFonts w:ascii="Akkurat LL" w:eastAsia="Times New Roman" w:hAnsi="Akkurat LL" w:cs="Akkurat LL"/>
      <w:b/>
      <w:bCs/>
      <w:caps/>
      <w:noProof/>
      <w:color w:val="000000" w:themeColor="text1"/>
      <w:kern w:val="0"/>
      <w:sz w:val="28"/>
      <w:szCs w:val="28"/>
      <w:lang w:val="en-US" w:bidi="he-IL"/>
      <w14:ligatures w14:val="none"/>
    </w:rPr>
  </w:style>
  <w:style w:type="character" w:customStyle="1" w:styleId="textChar">
    <w:name w:val="text Char"/>
    <w:basedOn w:val="DefaultParagraphFont"/>
    <w:link w:val="text"/>
    <w:locked/>
    <w:rsid w:val="003F50D1"/>
    <w:rPr>
      <w:rFonts w:ascii="Akkurat LL" w:hAnsi="Akkurat LL"/>
      <w:color w:val="000000"/>
    </w:rPr>
  </w:style>
  <w:style w:type="paragraph" w:customStyle="1" w:styleId="text">
    <w:name w:val="text"/>
    <w:basedOn w:val="Normal"/>
    <w:link w:val="textChar"/>
    <w:qFormat/>
    <w:rsid w:val="003F50D1"/>
    <w:pPr>
      <w:spacing w:line="276" w:lineRule="auto"/>
      <w:jc w:val="both"/>
    </w:pPr>
    <w:rPr>
      <w:rFonts w:ascii="Akkurat LL" w:hAnsi="Akkurat L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4570">
      <w:bodyDiv w:val="1"/>
      <w:marLeft w:val="0"/>
      <w:marRight w:val="0"/>
      <w:marTop w:val="0"/>
      <w:marBottom w:val="0"/>
      <w:divBdr>
        <w:top w:val="none" w:sz="0" w:space="0" w:color="auto"/>
        <w:left w:val="none" w:sz="0" w:space="0" w:color="auto"/>
        <w:bottom w:val="none" w:sz="0" w:space="0" w:color="auto"/>
        <w:right w:val="none" w:sz="0" w:space="0" w:color="auto"/>
      </w:divBdr>
    </w:div>
    <w:div w:id="111748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0.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1906</Words>
  <Characters>11898</Characters>
  <Application>Microsoft Office Word</Application>
  <DocSecurity>0</DocSecurity>
  <Lines>156</Lines>
  <Paragraphs>39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 Rosenberg</dc:creator>
  <cp:keywords/>
  <dc:description/>
  <cp:lastModifiedBy>Meredith Armstrong</cp:lastModifiedBy>
  <cp:revision>2</cp:revision>
  <dcterms:created xsi:type="dcterms:W3CDTF">2024-10-25T11:47:00Z</dcterms:created>
  <dcterms:modified xsi:type="dcterms:W3CDTF">2024-10-25T11:47:00Z</dcterms:modified>
</cp:coreProperties>
</file>