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57" w:rsidRDefault="005D15EB" w:rsidP="009E192E">
      <w:pPr>
        <w:pStyle w:val="FH"/>
      </w:pPr>
      <w:r>
        <w:t>Netanel b. Yeshaya</w:t>
      </w:r>
    </w:p>
    <w:p w:rsidR="005D15EB" w:rsidRDefault="005D15EB" w:rsidP="007B2288">
      <w:pPr>
        <w:pStyle w:val="PC"/>
      </w:pPr>
      <w:r>
        <w:t xml:space="preserve">The </w:t>
      </w:r>
      <w:r w:rsidR="00225A73">
        <w:t>m</w:t>
      </w:r>
      <w:r>
        <w:t xml:space="preserve">idrashic </w:t>
      </w:r>
      <w:r>
        <w:rPr>
          <w:i/>
          <w:iCs/>
        </w:rPr>
        <w:t>yalqutim</w:t>
      </w:r>
      <w:r w:rsidR="009E192E">
        <w:rPr>
          <w:i/>
          <w:iCs/>
        </w:rPr>
        <w:t>—</w:t>
      </w:r>
      <w:r w:rsidR="009E192E">
        <w:t xml:space="preserve">compilations of Biblical exegesis and homiletics—that were </w:t>
      </w:r>
      <w:r>
        <w:t xml:space="preserve">written in Yemen in the fourteenth and </w:t>
      </w:r>
      <w:r w:rsidR="00E97484">
        <w:t>fifteenth</w:t>
      </w:r>
      <w:r>
        <w:t xml:space="preserve"> centuries </w:t>
      </w:r>
      <w:r w:rsidR="00225A73">
        <w:t xml:space="preserve">have </w:t>
      </w:r>
      <w:r>
        <w:t xml:space="preserve">typical </w:t>
      </w:r>
      <w:r w:rsidR="009B31B3">
        <w:t xml:space="preserve">recurrent </w:t>
      </w:r>
      <w:r>
        <w:t xml:space="preserve">characteristics: </w:t>
      </w:r>
      <w:r w:rsidR="009E192E">
        <w:t xml:space="preserve">intertwined and integrated use of </w:t>
      </w:r>
      <w:r>
        <w:t>Hebrew and Jude</w:t>
      </w:r>
      <w:r w:rsidR="009E192E">
        <w:t>o</w:t>
      </w:r>
      <w:r>
        <w:t xml:space="preserve">-Arabic; </w:t>
      </w:r>
      <w:r w:rsidR="00E97484">
        <w:t>eclecticism</w:t>
      </w:r>
      <w:r>
        <w:t>, anonymous quoting of sources; re</w:t>
      </w:r>
      <w:r w:rsidR="00C573AC">
        <w:t>w</w:t>
      </w:r>
      <w:r>
        <w:t xml:space="preserve">orking of sources </w:t>
      </w:r>
      <w:r w:rsidR="007B2288">
        <w:t xml:space="preserve">of the Sages </w:t>
      </w:r>
      <w:r>
        <w:t xml:space="preserve">by </w:t>
      </w:r>
      <w:r w:rsidR="00C573AC">
        <w:t xml:space="preserve">way of </w:t>
      </w:r>
      <w:r>
        <w:t>revisions, additions, and omissions; and reference</w:t>
      </w:r>
      <w:r w:rsidR="00C573AC">
        <w:t>s</w:t>
      </w:r>
      <w:r>
        <w:t xml:space="preserve"> to the surrounding Arab culture. </w:t>
      </w:r>
      <w:r>
        <w:rPr>
          <w:i/>
          <w:iCs/>
        </w:rPr>
        <w:t xml:space="preserve">Me’or </w:t>
      </w:r>
      <w:r w:rsidR="002B7F1C">
        <w:rPr>
          <w:i/>
          <w:iCs/>
        </w:rPr>
        <w:t>H</w:t>
      </w:r>
      <w:r>
        <w:rPr>
          <w:i/>
          <w:iCs/>
        </w:rPr>
        <w:t>a-Afela</w:t>
      </w:r>
      <w:r w:rsidR="002B7F1C">
        <w:rPr>
          <w:i/>
          <w:iCs/>
        </w:rPr>
        <w:t>h</w:t>
      </w:r>
      <w:r>
        <w:t xml:space="preserve"> (Nur al-s</w:t>
      </w:r>
      <w:r w:rsidR="00C573AC">
        <w:t>a</w:t>
      </w:r>
      <w:r>
        <w:t xml:space="preserve">lam) is one of the first </w:t>
      </w:r>
      <w:r w:rsidR="00C573AC">
        <w:t xml:space="preserve">works produced </w:t>
      </w:r>
      <w:r>
        <w:t>in Yemen</w:t>
      </w:r>
      <w:r w:rsidR="009B31B3">
        <w:t xml:space="preserve"> in that period</w:t>
      </w:r>
      <w:r>
        <w:t xml:space="preserve">. Its author, R. Netanel b. Yeshaya, lived </w:t>
      </w:r>
      <w:r w:rsidR="00C573AC">
        <w:t xml:space="preserve">in Yemen </w:t>
      </w:r>
      <w:r>
        <w:t xml:space="preserve">in the early fourteenth century, a </w:t>
      </w:r>
      <w:r w:rsidR="009B31B3">
        <w:t xml:space="preserve">time </w:t>
      </w:r>
      <w:r>
        <w:t xml:space="preserve">when the Jews’ social and political situation in that country was relatively </w:t>
      </w:r>
      <w:r w:rsidR="00C573AC">
        <w:t>secure</w:t>
      </w:r>
      <w:r>
        <w:t>. Very little is known about his personal history. He is know</w:t>
      </w:r>
      <w:r w:rsidR="00C573AC">
        <w:t>n</w:t>
      </w:r>
      <w:r>
        <w:t xml:space="preserve"> to have written a work</w:t>
      </w:r>
      <w:r w:rsidR="00C573AC">
        <w:t xml:space="preserve"> on </w:t>
      </w:r>
      <w:r>
        <w:t>the laws of ritual sla</w:t>
      </w:r>
      <w:r w:rsidR="002B7F1C">
        <w:t>u</w:t>
      </w:r>
      <w:r>
        <w:t xml:space="preserve">ghter (mentioned on p. 508 of </w:t>
      </w:r>
      <w:r w:rsidR="002B7F1C">
        <w:rPr>
          <w:i/>
          <w:iCs/>
        </w:rPr>
        <w:t>Me’or Ha-Afelah</w:t>
      </w:r>
      <w:r>
        <w:t>)</w:t>
      </w:r>
      <w:r w:rsidR="00C573AC">
        <w:t>; it has not survived</w:t>
      </w:r>
      <w:r w:rsidR="002B7F1C">
        <w:t xml:space="preserve">. He also </w:t>
      </w:r>
      <w:r w:rsidR="00C573AC">
        <w:t xml:space="preserve">authored </w:t>
      </w:r>
      <w:r w:rsidR="002B7F1C">
        <w:t xml:space="preserve">a commentary on Maimonides’ </w:t>
      </w:r>
      <w:r w:rsidR="002B7F1C">
        <w:rPr>
          <w:i/>
          <w:iCs/>
        </w:rPr>
        <w:t>Mishne Torah</w:t>
      </w:r>
      <w:r w:rsidR="00C573AC">
        <w:rPr>
          <w:i/>
          <w:iCs/>
        </w:rPr>
        <w:t>.</w:t>
      </w:r>
      <w:r w:rsidR="00C573AC">
        <w:rPr>
          <w:iCs/>
        </w:rPr>
        <w:t xml:space="preserve"> Although it, too, is </w:t>
      </w:r>
      <w:r w:rsidR="002B7F1C">
        <w:t>lost</w:t>
      </w:r>
      <w:r w:rsidR="00C573AC">
        <w:t>,</w:t>
      </w:r>
      <w:r w:rsidR="002B7F1C">
        <w:t xml:space="preserve"> R. Yihye Ka</w:t>
      </w:r>
      <w:r w:rsidR="00C573AC">
        <w:t>p</w:t>
      </w:r>
      <w:r w:rsidR="002B7F1C">
        <w:t xml:space="preserve">pah remarked that </w:t>
      </w:r>
      <w:r w:rsidR="00C573AC">
        <w:t xml:space="preserve">it </w:t>
      </w:r>
      <w:r w:rsidR="002B7F1C">
        <w:t xml:space="preserve">was </w:t>
      </w:r>
      <w:r w:rsidR="00C573AC">
        <w:t xml:space="preserve">studied </w:t>
      </w:r>
      <w:r w:rsidR="002B7F1C">
        <w:t xml:space="preserve">almost </w:t>
      </w:r>
      <w:r w:rsidR="00C573AC">
        <w:t xml:space="preserve">until </w:t>
      </w:r>
      <w:r w:rsidR="002B7F1C">
        <w:t xml:space="preserve">the </w:t>
      </w:r>
      <w:r w:rsidR="00C573AC">
        <w:t xml:space="preserve">Yemenite community’s </w:t>
      </w:r>
      <w:r w:rsidR="002B7F1C">
        <w:t xml:space="preserve">last generation </w:t>
      </w:r>
      <w:r w:rsidR="00C573AC">
        <w:t xml:space="preserve">under the auspices of </w:t>
      </w:r>
      <w:r w:rsidR="002B7F1C">
        <w:t xml:space="preserve">his mentor, R. Hayyim Korah. </w:t>
      </w:r>
      <w:r w:rsidR="00C573AC">
        <w:t>I</w:t>
      </w:r>
      <w:r w:rsidR="002B7F1C">
        <w:t>n this book</w:t>
      </w:r>
      <w:r w:rsidR="00C573AC">
        <w:t>, R. Kappah explains,</w:t>
      </w:r>
      <w:r w:rsidR="002B7F1C">
        <w:t xml:space="preserve"> R. Netanel </w:t>
      </w:r>
      <w:r w:rsidR="00C573AC">
        <w:t>trace</w:t>
      </w:r>
      <w:r w:rsidR="007B2288">
        <w:t>s</w:t>
      </w:r>
      <w:r w:rsidR="00C573AC">
        <w:t xml:space="preserve"> </w:t>
      </w:r>
      <w:r w:rsidR="002B7F1C">
        <w:t xml:space="preserve">Maimonides’ sources in both Talmuds and </w:t>
      </w:r>
      <w:r w:rsidR="00C573AC">
        <w:t xml:space="preserve">the </w:t>
      </w:r>
      <w:proofErr w:type="gramStart"/>
      <w:r w:rsidR="00C573AC">
        <w:t>midrashim</w:t>
      </w:r>
      <w:proofErr w:type="gramEnd"/>
      <w:r w:rsidR="00C573AC">
        <w:t xml:space="preserve"> (exegetic literature) </w:t>
      </w:r>
      <w:r w:rsidR="002B7F1C">
        <w:t>and interpret</w:t>
      </w:r>
      <w:r w:rsidR="007B2288">
        <w:t>s</w:t>
      </w:r>
      <w:r w:rsidR="002B7F1C">
        <w:t xml:space="preserve"> </w:t>
      </w:r>
      <w:r w:rsidR="00C573AC">
        <w:t>points of Jewish law that are opaque in Maimonides’ wording</w:t>
      </w:r>
      <w:r w:rsidR="002B7F1C">
        <w:t>.</w:t>
      </w:r>
    </w:p>
    <w:p w:rsidR="002B7F1C" w:rsidRDefault="00C573AC" w:rsidP="00C573AC">
      <w:pPr>
        <w:pStyle w:val="PS"/>
      </w:pPr>
      <w:r>
        <w:t xml:space="preserve">We possess </w:t>
      </w:r>
      <w:r w:rsidR="002B7F1C">
        <w:t xml:space="preserve">two commentaries by R. Netanel b. Yeshaya: </w:t>
      </w:r>
      <w:r w:rsidR="002B7F1C">
        <w:rPr>
          <w:i/>
          <w:iCs/>
        </w:rPr>
        <w:t>Me’or Ha-Afelah</w:t>
      </w:r>
      <w:r w:rsidR="002B7F1C">
        <w:t xml:space="preserve"> on the Pentateuch and a commentary on the Scroll of Esther.</w:t>
      </w:r>
    </w:p>
    <w:p w:rsidR="002B7F1C" w:rsidRDefault="002B7F1C" w:rsidP="007B2288">
      <w:pPr>
        <w:pStyle w:val="PS"/>
      </w:pPr>
      <w:r>
        <w:rPr>
          <w:i/>
          <w:iCs/>
        </w:rPr>
        <w:t>Me’or Ha-Afelah</w:t>
      </w:r>
      <w:r>
        <w:t xml:space="preserve"> was evidently written shortly after R. David Adani’s </w:t>
      </w:r>
      <w:r>
        <w:rPr>
          <w:i/>
          <w:iCs/>
        </w:rPr>
        <w:t>Midrash Ha-Gadol</w:t>
      </w:r>
      <w:r>
        <w:t xml:space="preserve"> was completed. Its dating </w:t>
      </w:r>
      <w:r w:rsidR="00CC7D44">
        <w:t xml:space="preserve">(1329) </w:t>
      </w:r>
      <w:r>
        <w:t xml:space="preserve">is noted in the author’s preface. Some claim that Netanel was influenced by </w:t>
      </w:r>
      <w:r>
        <w:rPr>
          <w:i/>
          <w:iCs/>
        </w:rPr>
        <w:t>Midrash Ha-Gadol</w:t>
      </w:r>
      <w:r>
        <w:t xml:space="preserve"> (</w:t>
      </w:r>
      <w:r w:rsidRPr="007D4864">
        <w:t>Schlossberg,</w:t>
      </w:r>
      <w:r>
        <w:t xml:space="preserve"> 1991, p. 18)</w:t>
      </w:r>
      <w:r w:rsidR="00CC7D44">
        <w:t>. According to others</w:t>
      </w:r>
      <w:r w:rsidR="00C573AC">
        <w:t>,</w:t>
      </w:r>
      <w:r w:rsidR="00CC7D44">
        <w:t xml:space="preserve"> </w:t>
      </w:r>
      <w:r w:rsidR="00CC7D44">
        <w:rPr>
          <w:i/>
          <w:iCs/>
        </w:rPr>
        <w:t xml:space="preserve">Midrash Ha-Gadol </w:t>
      </w:r>
      <w:r w:rsidR="00C573AC">
        <w:t xml:space="preserve">was marginal in </w:t>
      </w:r>
      <w:r w:rsidR="00CC7D44">
        <w:t xml:space="preserve">the Yemenite midrashic </w:t>
      </w:r>
      <w:r w:rsidR="00C573AC">
        <w:t xml:space="preserve">corpus </w:t>
      </w:r>
      <w:r w:rsidR="00CC7D44">
        <w:t xml:space="preserve">and </w:t>
      </w:r>
      <w:r w:rsidR="00CC7D44">
        <w:rPr>
          <w:i/>
          <w:iCs/>
        </w:rPr>
        <w:t>Me’or Ha-Afelah</w:t>
      </w:r>
      <w:r w:rsidR="00CC7D44">
        <w:t xml:space="preserve"> </w:t>
      </w:r>
      <w:r w:rsidR="00CC7D44" w:rsidRPr="00CC7D44">
        <w:t>came first</w:t>
      </w:r>
      <w:r w:rsidR="00CC7D44">
        <w:t xml:space="preserve"> (</w:t>
      </w:r>
      <w:r w:rsidR="00CC7D44" w:rsidRPr="00C573AC">
        <w:rPr>
          <w:highlight w:val="yellow"/>
        </w:rPr>
        <w:t>Havatselet</w:t>
      </w:r>
      <w:r w:rsidR="00CC7D44">
        <w:t xml:space="preserve">, p. 3; </w:t>
      </w:r>
      <w:r w:rsidR="00CC7D44" w:rsidRPr="007D4864">
        <w:t>Langermann,</w:t>
      </w:r>
      <w:r w:rsidR="00CC7D44">
        <w:t xml:space="preserve"> p. 265). </w:t>
      </w:r>
      <w:r w:rsidR="00C573AC">
        <w:t xml:space="preserve">Netanel </w:t>
      </w:r>
      <w:r w:rsidR="00CC7D44">
        <w:t>explains the purpose of th</w:t>
      </w:r>
      <w:r w:rsidR="00C573AC">
        <w:t>e</w:t>
      </w:r>
      <w:r w:rsidR="00CC7D44">
        <w:t xml:space="preserve"> commentary in </w:t>
      </w:r>
      <w:r w:rsidR="007B2288">
        <w:t xml:space="preserve">the </w:t>
      </w:r>
      <w:r w:rsidR="00CC7D44">
        <w:t xml:space="preserve">preface: “My goal in this collection </w:t>
      </w:r>
      <w:r w:rsidR="00C573AC">
        <w:t xml:space="preserve">is </w:t>
      </w:r>
      <w:r w:rsidR="00CC7D44">
        <w:t xml:space="preserve">to </w:t>
      </w:r>
      <w:r w:rsidR="007B2288">
        <w:t xml:space="preserve">commit to </w:t>
      </w:r>
      <w:r w:rsidR="00CC7D44">
        <w:t>writing the ma</w:t>
      </w:r>
      <w:r w:rsidR="00C573AC">
        <w:t>t</w:t>
      </w:r>
      <w:r w:rsidR="00CC7D44">
        <w:t>ters that I ha</w:t>
      </w:r>
      <w:r w:rsidR="00C573AC">
        <w:t xml:space="preserve">ve adduced </w:t>
      </w:r>
      <w:r w:rsidR="00CC7D44">
        <w:t>from wo</w:t>
      </w:r>
      <w:r w:rsidR="00C573AC">
        <w:t>r</w:t>
      </w:r>
      <w:r w:rsidR="00CC7D44">
        <w:t xml:space="preserve">ds of Torah or </w:t>
      </w:r>
      <w:r w:rsidR="007B2288">
        <w:t xml:space="preserve">some of </w:t>
      </w:r>
      <w:proofErr w:type="gramStart"/>
      <w:r w:rsidR="007B2288">
        <w:t>them</w:t>
      </w:r>
      <w:r w:rsidR="00CC7D44">
        <w:t>,</w:t>
      </w:r>
      <w:proofErr w:type="gramEnd"/>
      <w:r w:rsidR="00CC7D44">
        <w:t xml:space="preserve"> l</w:t>
      </w:r>
      <w:r w:rsidR="00C573AC">
        <w:t>e</w:t>
      </w:r>
      <w:r w:rsidR="00CC7D44">
        <w:t>st they be lost or let I forget them, just as much has already been lost and forgotten</w:t>
      </w:r>
      <w:r w:rsidR="00C573AC">
        <w:t>”</w:t>
      </w:r>
      <w:r w:rsidR="00CC7D44">
        <w:t xml:space="preserve"> (</w:t>
      </w:r>
      <w:r w:rsidR="00CC7D44">
        <w:rPr>
          <w:i/>
          <w:iCs/>
        </w:rPr>
        <w:t>Me’or Ha-Afelah,</w:t>
      </w:r>
      <w:r w:rsidR="00CC7D44">
        <w:t xml:space="preserve"> p. 4). </w:t>
      </w:r>
      <w:r w:rsidR="00C573AC">
        <w:t>L</w:t>
      </w:r>
      <w:r w:rsidR="005C5FCD">
        <w:t xml:space="preserve">ater in the preface, R. Netanel </w:t>
      </w:r>
      <w:r w:rsidR="00C573AC">
        <w:t>notes that he intends</w:t>
      </w:r>
      <w:r w:rsidR="005C5FCD">
        <w:t xml:space="preserve"> the work </w:t>
      </w:r>
      <w:r w:rsidR="00C075B2">
        <w:t xml:space="preserve">to be consulted by </w:t>
      </w:r>
      <w:r w:rsidR="005C5FCD">
        <w:t>scholars and ordinary Jews</w:t>
      </w:r>
      <w:r w:rsidR="00C573AC">
        <w:t xml:space="preserve"> alike</w:t>
      </w:r>
      <w:r w:rsidR="005C5FCD">
        <w:t xml:space="preserve">: “… This collection has words </w:t>
      </w:r>
      <w:r w:rsidR="007F55E6">
        <w:t xml:space="preserve">that are </w:t>
      </w:r>
      <w:r w:rsidR="00AD1852">
        <w:t xml:space="preserve">fit for </w:t>
      </w:r>
      <w:r w:rsidR="005C5FCD">
        <w:t>the masses and that they will find favorable</w:t>
      </w:r>
      <w:r w:rsidR="007F55E6">
        <w:t xml:space="preserve">, and words fit for </w:t>
      </w:r>
      <w:r w:rsidR="005C5FCD">
        <w:t xml:space="preserve">scholars that they will like, and </w:t>
      </w:r>
      <w:r w:rsidR="007F55E6">
        <w:t xml:space="preserve">words </w:t>
      </w:r>
      <w:r w:rsidR="005C5FCD">
        <w:t xml:space="preserve">unsuited to some people, </w:t>
      </w:r>
      <w:r w:rsidR="00AD1852">
        <w:t xml:space="preserve">who will </w:t>
      </w:r>
      <w:r w:rsidR="005C5FCD">
        <w:t xml:space="preserve">then will </w:t>
      </w:r>
      <w:r w:rsidR="00AD1852">
        <w:t xml:space="preserve">regard </w:t>
      </w:r>
      <w:r w:rsidR="005C5FCD">
        <w:t xml:space="preserve">it as though </w:t>
      </w:r>
      <w:r w:rsidR="00AD1852">
        <w:t xml:space="preserve">it had not been </w:t>
      </w:r>
      <w:r w:rsidR="005C5FCD">
        <w:t xml:space="preserve">written, </w:t>
      </w:r>
      <w:r w:rsidR="00AD1852">
        <w:t xml:space="preserve">these being what the </w:t>
      </w:r>
      <w:r w:rsidR="005C5FCD">
        <w:t xml:space="preserve">exegetes </w:t>
      </w:r>
      <w:r w:rsidR="009F711E">
        <w:t xml:space="preserve">cited </w:t>
      </w:r>
      <w:r w:rsidR="00AD1852">
        <w:t>among matters</w:t>
      </w:r>
      <w:r w:rsidR="009F711E" w:rsidRPr="009F711E">
        <w:t xml:space="preserve"> </w:t>
      </w:r>
      <w:r w:rsidR="009F711E">
        <w:t>avoided</w:t>
      </w:r>
      <w:r w:rsidR="00AD1852">
        <w:t xml:space="preserve">” </w:t>
      </w:r>
      <w:r w:rsidR="005C5FCD">
        <w:t>(</w:t>
      </w:r>
      <w:r w:rsidR="005C5FCD">
        <w:rPr>
          <w:i/>
          <w:iCs/>
        </w:rPr>
        <w:t>Me’or Ha-Afelah,</w:t>
      </w:r>
      <w:r w:rsidR="005C5FCD">
        <w:t xml:space="preserve"> p. 4).</w:t>
      </w:r>
    </w:p>
    <w:p w:rsidR="005C5FCD" w:rsidRDefault="005C5FCD" w:rsidP="008F6352">
      <w:pPr>
        <w:pStyle w:val="PS"/>
      </w:pPr>
      <w:r>
        <w:rPr>
          <w:i/>
          <w:iCs/>
        </w:rPr>
        <w:t>Me’or Ha-Afelah</w:t>
      </w:r>
      <w:r>
        <w:t xml:space="preserve"> was written partly in Hebrew and partly in Arabic. </w:t>
      </w:r>
      <w:r w:rsidR="003B0E71">
        <w:t xml:space="preserve">The sections in Hebrew </w:t>
      </w:r>
      <w:proofErr w:type="gramStart"/>
      <w:r w:rsidR="00AD1852">
        <w:t>are</w:t>
      </w:r>
      <w:proofErr w:type="gramEnd"/>
      <w:r w:rsidR="00AD1852">
        <w:t xml:space="preserve"> mainly gleaned from </w:t>
      </w:r>
      <w:r w:rsidR="003B0E71">
        <w:t xml:space="preserve">the Sages. Many </w:t>
      </w:r>
      <w:r w:rsidR="00AD1852">
        <w:t xml:space="preserve">midrashic passages quoted </w:t>
      </w:r>
      <w:r w:rsidR="003B0E71">
        <w:t xml:space="preserve">in this work are worded differently from the phrasing known to us </w:t>
      </w:r>
      <w:r w:rsidR="003B0E71" w:rsidRPr="007D4864">
        <w:t>(Schlossberg,</w:t>
      </w:r>
      <w:r w:rsidR="003B0E71">
        <w:t xml:space="preserve"> 1991). For example, according to the </w:t>
      </w:r>
      <w:proofErr w:type="gramStart"/>
      <w:r w:rsidR="00AD1852">
        <w:t>m</w:t>
      </w:r>
      <w:r w:rsidR="003B0E71">
        <w:t>idrash</w:t>
      </w:r>
      <w:proofErr w:type="gramEnd"/>
      <w:r w:rsidR="003B0E71">
        <w:t>, the three angels who visit Abraham after his circumcision are Michael, Gabriel, and Raphael</w:t>
      </w:r>
      <w:r w:rsidR="007B2288">
        <w:t xml:space="preserve"> (B.T. Bava Metsiya 86b among others); in </w:t>
      </w:r>
      <w:r w:rsidR="007B2288">
        <w:rPr>
          <w:i/>
          <w:iCs/>
        </w:rPr>
        <w:t>Me’or Ha-Afelah,</w:t>
      </w:r>
      <w:r w:rsidR="007B2288">
        <w:t xml:space="preserve"> however, the third angel is called Saraphiel (</w:t>
      </w:r>
      <w:r w:rsidR="007B2288">
        <w:rPr>
          <w:i/>
          <w:iCs/>
        </w:rPr>
        <w:t xml:space="preserve">Me’or Ha-Afelah, </w:t>
      </w:r>
      <w:r w:rsidR="007B2288">
        <w:t xml:space="preserve">p. 93). </w:t>
      </w:r>
      <w:r w:rsidR="003B0E71">
        <w:t xml:space="preserve">Sometimes </w:t>
      </w:r>
      <w:r w:rsidR="00FE1DB0">
        <w:t xml:space="preserve">R. Netanel </w:t>
      </w:r>
      <w:r w:rsidR="003B0E71">
        <w:t xml:space="preserve">reworks and abridges the wording of the </w:t>
      </w:r>
      <w:proofErr w:type="gramStart"/>
      <w:r w:rsidR="003B0E71">
        <w:t>midrashim</w:t>
      </w:r>
      <w:proofErr w:type="gramEnd"/>
      <w:r w:rsidR="00FE1DB0">
        <w:t>;</w:t>
      </w:r>
      <w:r w:rsidR="003B0E71">
        <w:t xml:space="preserve"> in other cases </w:t>
      </w:r>
      <w:r w:rsidR="00FE1DB0">
        <w:t xml:space="preserve">he </w:t>
      </w:r>
      <w:r w:rsidR="003B0E71">
        <w:t>proves to have been in possession of midrashim unknown to us from any other source. For example, after Noah realizes</w:t>
      </w:r>
      <w:r w:rsidR="00F33F80">
        <w:t xml:space="preserve"> </w:t>
      </w:r>
      <w:r w:rsidR="00BD262E">
        <w:t xml:space="preserve">what his son has done to him, he curses him: “They said, and with what curse did he curse him? He </w:t>
      </w:r>
      <w:r w:rsidR="007B2288">
        <w:t xml:space="preserve">disowned him and gave </w:t>
      </w:r>
      <w:r w:rsidR="00BD262E">
        <w:t xml:space="preserve">his </w:t>
      </w:r>
      <w:r w:rsidR="008317B0">
        <w:t xml:space="preserve">inheritance </w:t>
      </w:r>
      <w:r w:rsidR="00BD262E">
        <w:t xml:space="preserve">to another whose name is </w:t>
      </w:r>
      <w:r w:rsidR="008317B0">
        <w:t xml:space="preserve">the same </w:t>
      </w:r>
      <w:r w:rsidR="00BD262E">
        <w:t xml:space="preserve">as his </w:t>
      </w:r>
      <w:r w:rsidR="008F6352">
        <w:t xml:space="preserve">own </w:t>
      </w:r>
      <w:r w:rsidR="008317B0">
        <w:t xml:space="preserve">in </w:t>
      </w:r>
      <w:r w:rsidR="00BD262E">
        <w:t>numerology</w:t>
      </w:r>
      <w:r w:rsidR="00DB2220">
        <w:t xml:space="preserve">: this </w:t>
      </w:r>
      <w:r w:rsidR="00BD262E">
        <w:t xml:space="preserve">is Ya’akov </w:t>
      </w:r>
      <w:r w:rsidR="008F6352">
        <w:t>in its full orthography</w:t>
      </w:r>
      <w:r w:rsidR="00BD262E">
        <w:t xml:space="preserve">, who was given the </w:t>
      </w:r>
      <w:r w:rsidR="00DB2220">
        <w:t>inheritance of [the land</w:t>
      </w:r>
      <w:r w:rsidR="009F711E">
        <w:t xml:space="preserve"> </w:t>
      </w:r>
      <w:r w:rsidR="00DB2220">
        <w:t xml:space="preserve">of] </w:t>
      </w:r>
      <w:r w:rsidR="00BD262E">
        <w:t>Canaan” (</w:t>
      </w:r>
      <w:r w:rsidR="00BD262E">
        <w:rPr>
          <w:i/>
          <w:iCs/>
        </w:rPr>
        <w:t xml:space="preserve">Me’or Ha-Afelah, </w:t>
      </w:r>
      <w:r w:rsidR="00BD262E">
        <w:t>p. 72).</w:t>
      </w:r>
    </w:p>
    <w:p w:rsidR="00BD262E" w:rsidRDefault="00BD262E" w:rsidP="00225A73">
      <w:pPr>
        <w:pStyle w:val="PS"/>
      </w:pPr>
      <w:r>
        <w:t xml:space="preserve">The sections in Arabic are philosophical/allegorical </w:t>
      </w:r>
      <w:r w:rsidR="00C82C46">
        <w:t xml:space="preserve">passages in which </w:t>
      </w:r>
      <w:r w:rsidR="009F711E">
        <w:t xml:space="preserve">scattered </w:t>
      </w:r>
      <w:r>
        <w:t>teachings of medieval commentators</w:t>
      </w:r>
      <w:r w:rsidR="00C82C46">
        <w:t xml:space="preserve"> are brought together</w:t>
      </w:r>
      <w:r>
        <w:t xml:space="preserve">. The </w:t>
      </w:r>
      <w:r w:rsidR="00C82C46">
        <w:t xml:space="preserve">part of the </w:t>
      </w:r>
      <w:r>
        <w:t xml:space="preserve">work is influenced mainly by the philosophical </w:t>
      </w:r>
      <w:r w:rsidR="00C82C46">
        <w:t xml:space="preserve">approach </w:t>
      </w:r>
      <w:r>
        <w:t xml:space="preserve">that Maimonides </w:t>
      </w:r>
      <w:r w:rsidR="00C82C46">
        <w:t>introduced</w:t>
      </w:r>
      <w:r>
        <w:t xml:space="preserve">. R. Netanel bases himself on Maimonides’ </w:t>
      </w:r>
      <w:r w:rsidR="00C82C46">
        <w:t>entire oeuvre</w:t>
      </w:r>
      <w:r>
        <w:t xml:space="preserve">: </w:t>
      </w:r>
      <w:r>
        <w:rPr>
          <w:i/>
          <w:iCs/>
        </w:rPr>
        <w:t>Guide for the Perplexed,</w:t>
      </w:r>
      <w:r>
        <w:t xml:space="preserve"> the </w:t>
      </w:r>
      <w:r>
        <w:rPr>
          <w:i/>
          <w:iCs/>
        </w:rPr>
        <w:t>Epistle to Yemen,</w:t>
      </w:r>
      <w:r>
        <w:t xml:space="preserve"> </w:t>
      </w:r>
      <w:r>
        <w:rPr>
          <w:i/>
          <w:iCs/>
        </w:rPr>
        <w:t>Ma’amar Tehiyat Ha-Metim,</w:t>
      </w:r>
      <w:r>
        <w:t xml:space="preserve"> and others. Aside from Maimonides’ teachings, R. Netanel was </w:t>
      </w:r>
      <w:r w:rsidR="008567C3">
        <w:t>i</w:t>
      </w:r>
      <w:r>
        <w:t>n</w:t>
      </w:r>
      <w:r w:rsidR="008567C3">
        <w:t xml:space="preserve">fluenced by R. Sa’adia Gaon and </w:t>
      </w:r>
      <w:r w:rsidR="00C82C46">
        <w:t xml:space="preserve">uses </w:t>
      </w:r>
      <w:r w:rsidR="008567C3">
        <w:t xml:space="preserve">the latter’s writings </w:t>
      </w:r>
      <w:r w:rsidR="00C82C46">
        <w:t xml:space="preserve">extensively although </w:t>
      </w:r>
      <w:r w:rsidR="008567C3">
        <w:t>without mentioning him by name.</w:t>
      </w:r>
      <w:r w:rsidR="00542C19">
        <w:t xml:space="preserve"> </w:t>
      </w:r>
      <w:r w:rsidR="008567C3">
        <w:t xml:space="preserve">Also </w:t>
      </w:r>
      <w:r w:rsidR="00E97484">
        <w:t>mentioned</w:t>
      </w:r>
      <w:r w:rsidR="00225A73">
        <w:t xml:space="preserve"> </w:t>
      </w:r>
      <w:r w:rsidR="008567C3">
        <w:t xml:space="preserve">are the Aramaic </w:t>
      </w:r>
      <w:r w:rsidR="00225A73">
        <w:t>t</w:t>
      </w:r>
      <w:r w:rsidR="008567C3">
        <w:t xml:space="preserve">argumim—Onkelos and Targum Yerushalmi on the Pentateuch and Targum Yonatan on the </w:t>
      </w:r>
      <w:r w:rsidR="00225A73">
        <w:t>Prophets</w:t>
      </w:r>
      <w:r w:rsidR="008567C3">
        <w:t>.</w:t>
      </w:r>
      <w:r w:rsidR="00542C19">
        <w:t xml:space="preserve"> </w:t>
      </w:r>
      <w:r w:rsidR="00225A73">
        <w:t>Kabbalistic ideas infiltrate the text h</w:t>
      </w:r>
      <w:r w:rsidR="008567C3">
        <w:t xml:space="preserve">ere and there, </w:t>
      </w:r>
      <w:r w:rsidR="00225A73">
        <w:t xml:space="preserve">even </w:t>
      </w:r>
      <w:r w:rsidR="008567C3">
        <w:t xml:space="preserve">though the works of the kabbalistic sages had not yet </w:t>
      </w:r>
      <w:r w:rsidR="00225A73">
        <w:t xml:space="preserve">made inroads </w:t>
      </w:r>
      <w:r w:rsidR="008567C3">
        <w:t xml:space="preserve">in </w:t>
      </w:r>
      <w:r w:rsidR="00225A73">
        <w:t xml:space="preserve">fourteenth-century </w:t>
      </w:r>
      <w:r w:rsidR="008567C3">
        <w:t>Yemen.</w:t>
      </w:r>
    </w:p>
    <w:p w:rsidR="008567C3" w:rsidRDefault="000F1B78" w:rsidP="00D97FAC">
      <w:pPr>
        <w:pStyle w:val="PS"/>
      </w:pPr>
      <w:r>
        <w:lastRenderedPageBreak/>
        <w:t xml:space="preserve">Aside </w:t>
      </w:r>
      <w:r w:rsidR="008567C3">
        <w:t xml:space="preserve">from citing </w:t>
      </w:r>
      <w:r w:rsidR="00225A73">
        <w:t xml:space="preserve">rabbinical </w:t>
      </w:r>
      <w:proofErr w:type="gramStart"/>
      <w:r w:rsidR="008567C3">
        <w:t>midrashim</w:t>
      </w:r>
      <w:proofErr w:type="gramEnd"/>
      <w:r w:rsidR="008567C3">
        <w:t>, the author wishe</w:t>
      </w:r>
      <w:r>
        <w:t>s</w:t>
      </w:r>
      <w:r w:rsidR="008567C3">
        <w:t xml:space="preserve"> to present the gist of </w:t>
      </w:r>
      <w:r w:rsidR="00AC08AE">
        <w:t xml:space="preserve">the </w:t>
      </w:r>
      <w:r w:rsidR="00976FA4">
        <w:t>halakh</w:t>
      </w:r>
      <w:r w:rsidR="00AC08AE">
        <w:t>ot</w:t>
      </w:r>
      <w:r w:rsidR="00976FA4">
        <w:t xml:space="preserve"> (</w:t>
      </w:r>
      <w:r w:rsidR="00AC08AE">
        <w:t xml:space="preserve">provisions of </w:t>
      </w:r>
      <w:r>
        <w:t>rabbinical law</w:t>
      </w:r>
      <w:r w:rsidR="00976FA4">
        <w:t>)</w:t>
      </w:r>
      <w:r>
        <w:t xml:space="preserve"> that is </w:t>
      </w:r>
      <w:r w:rsidR="008567C3">
        <w:t>adduced from the verses.</w:t>
      </w:r>
      <w:r w:rsidR="00542C19">
        <w:t xml:space="preserve"> </w:t>
      </w:r>
      <w:r w:rsidR="008567C3">
        <w:t>For this purpose, he quote</w:t>
      </w:r>
      <w:r>
        <w:t>s</w:t>
      </w:r>
      <w:r w:rsidR="008567C3">
        <w:t xml:space="preserve"> </w:t>
      </w:r>
      <w:r>
        <w:t xml:space="preserve">from </w:t>
      </w:r>
      <w:r w:rsidR="008567C3">
        <w:t>Maimonides</w:t>
      </w:r>
      <w:r>
        <w:t>’</w:t>
      </w:r>
      <w:r w:rsidR="008567C3">
        <w:t xml:space="preserve"> </w:t>
      </w:r>
      <w:r w:rsidR="008567C3">
        <w:rPr>
          <w:i/>
          <w:iCs/>
        </w:rPr>
        <w:t>Mishne Torah</w:t>
      </w:r>
      <w:r w:rsidR="008567C3">
        <w:t xml:space="preserve"> and </w:t>
      </w:r>
      <w:r w:rsidRPr="000F1B78">
        <w:rPr>
          <w:i/>
          <w:iCs/>
        </w:rPr>
        <w:t>C</w:t>
      </w:r>
      <w:r w:rsidR="008567C3" w:rsidRPr="000F1B78">
        <w:rPr>
          <w:i/>
          <w:iCs/>
        </w:rPr>
        <w:t>ommentary on the Mishna.</w:t>
      </w:r>
      <w:r w:rsidR="00542C19">
        <w:t xml:space="preserve"> </w:t>
      </w:r>
      <w:r>
        <w:t xml:space="preserve">Apart from </w:t>
      </w:r>
      <w:r w:rsidR="00D97FAC">
        <w:t xml:space="preserve">its </w:t>
      </w:r>
      <w:r>
        <w:t xml:space="preserve">eclectic compilation of </w:t>
      </w:r>
      <w:proofErr w:type="gramStart"/>
      <w:r w:rsidR="008567C3">
        <w:t>midrashim</w:t>
      </w:r>
      <w:proofErr w:type="gramEnd"/>
      <w:r w:rsidR="008567C3">
        <w:t xml:space="preserve"> and commentaries, the work contains </w:t>
      </w:r>
      <w:r>
        <w:t xml:space="preserve">numerous </w:t>
      </w:r>
      <w:r w:rsidR="008567C3">
        <w:t xml:space="preserve">interpretations and novellae </w:t>
      </w:r>
      <w:r>
        <w:t xml:space="preserve">that belong to </w:t>
      </w:r>
      <w:r w:rsidR="008567C3">
        <w:t>the author himself.</w:t>
      </w:r>
      <w:r w:rsidR="00542C19">
        <w:t xml:space="preserve"> </w:t>
      </w:r>
      <w:r w:rsidR="008567C3">
        <w:t xml:space="preserve">For example, when </w:t>
      </w:r>
      <w:r>
        <w:t xml:space="preserve">R. Netanel </w:t>
      </w:r>
      <w:r w:rsidR="008567C3">
        <w:t>explains Jacob’s plan</w:t>
      </w:r>
      <w:r>
        <w:t xml:space="preserve"> </w:t>
      </w:r>
      <w:r w:rsidR="008567C3">
        <w:t xml:space="preserve">to post white </w:t>
      </w:r>
      <w:r>
        <w:t xml:space="preserve">branches </w:t>
      </w:r>
      <w:r w:rsidR="008567C3">
        <w:t xml:space="preserve">in front of </w:t>
      </w:r>
      <w:r w:rsidR="00D97FAC">
        <w:t xml:space="preserve">the </w:t>
      </w:r>
      <w:r w:rsidR="008567C3">
        <w:t xml:space="preserve">sheep </w:t>
      </w:r>
      <w:r>
        <w:t xml:space="preserve">in heat </w:t>
      </w:r>
      <w:r w:rsidR="008567C3">
        <w:t xml:space="preserve">(Gen. 30:38), he explains </w:t>
      </w:r>
      <w:r>
        <w:t xml:space="preserve">it by likening it to </w:t>
      </w:r>
      <w:r w:rsidR="008567C3">
        <w:t xml:space="preserve">a </w:t>
      </w:r>
      <w:r>
        <w:t>hen that hatches</w:t>
      </w:r>
      <w:r w:rsidR="008567C3">
        <w:t xml:space="preserve"> her eggs</w:t>
      </w:r>
      <w:r>
        <w:t>. When</w:t>
      </w:r>
      <w:r w:rsidR="008567C3">
        <w:t xml:space="preserve"> </w:t>
      </w:r>
      <w:r w:rsidR="003E6157">
        <w:t xml:space="preserve">she looks </w:t>
      </w:r>
      <w:r>
        <w:t xml:space="preserve">at </w:t>
      </w:r>
      <w:r w:rsidR="003E6157">
        <w:t>something, a bit of what she sees adheres to</w:t>
      </w:r>
      <w:r w:rsidR="008567C3">
        <w:t xml:space="preserve"> the chicks (</w:t>
      </w:r>
      <w:r w:rsidR="008567C3">
        <w:rPr>
          <w:i/>
          <w:iCs/>
        </w:rPr>
        <w:t>Me’or Ha-Afelah</w:t>
      </w:r>
      <w:r w:rsidR="00677AA4">
        <w:rPr>
          <w:i/>
          <w:iCs/>
        </w:rPr>
        <w:t>,</w:t>
      </w:r>
      <w:r w:rsidR="00677AA4">
        <w:t xml:space="preserve"> p. 145</w:t>
      </w:r>
      <w:r w:rsidR="008567C3">
        <w:t>)</w:t>
      </w:r>
      <w:r w:rsidR="00677AA4">
        <w:t>.</w:t>
      </w:r>
    </w:p>
    <w:p w:rsidR="00677AA4" w:rsidRDefault="003E6157" w:rsidP="005828BA">
      <w:pPr>
        <w:pStyle w:val="PS"/>
      </w:pPr>
      <w:r>
        <w:t>A</w:t>
      </w:r>
      <w:r w:rsidRPr="003E6157">
        <w:t xml:space="preserve">s noted, </w:t>
      </w:r>
      <w:r>
        <w:t>R. Netanel admired Maimonides and quoted him extensively.</w:t>
      </w:r>
      <w:r w:rsidR="00542C19">
        <w:t xml:space="preserve"> </w:t>
      </w:r>
      <w:r>
        <w:t xml:space="preserve">In his commentary on Num. 23:23, he mentions a tradition that </w:t>
      </w:r>
      <w:r w:rsidR="00E97484">
        <w:t>Maimonides</w:t>
      </w:r>
      <w:r>
        <w:t xml:space="preserve"> received from his father and grandfather</w:t>
      </w:r>
      <w:r w:rsidR="00225A73">
        <w:t>:</w:t>
      </w:r>
      <w:r>
        <w:t xml:space="preserve"> that </w:t>
      </w:r>
      <w:r w:rsidR="00225A73">
        <w:t xml:space="preserve">prophecy would resume </w:t>
      </w:r>
      <w:r>
        <w:t xml:space="preserve">in the year </w:t>
      </w:r>
      <w:r w:rsidR="00AC5EB0" w:rsidRPr="00AC5EB0">
        <w:rPr>
          <w:highlight w:val="yellow"/>
        </w:rPr>
        <w:t>[</w:t>
      </w:r>
      <w:r w:rsidRPr="00AC5EB0">
        <w:rPr>
          <w:highlight w:val="yellow"/>
        </w:rPr>
        <w:t>4</w:t>
      </w:r>
      <w:r w:rsidR="00AC5EB0" w:rsidRPr="00AC5EB0">
        <w:rPr>
          <w:highlight w:val="yellow"/>
        </w:rPr>
        <w:t>]</w:t>
      </w:r>
      <w:r w:rsidRPr="00AC5EB0">
        <w:rPr>
          <w:highlight w:val="yellow"/>
        </w:rPr>
        <w:t>972 (1216) [</w:t>
      </w:r>
      <w:r w:rsidR="00AC5EB0" w:rsidRPr="00AC5EB0">
        <w:rPr>
          <w:rFonts w:hint="cs"/>
          <w:highlight w:val="yellow"/>
          <w:rtl/>
          <w:lang w:bidi="he-IL"/>
        </w:rPr>
        <w:t>הלא מתתקע"ב יוצא</w:t>
      </w:r>
      <w:r w:rsidR="00542C19">
        <w:rPr>
          <w:rFonts w:hint="cs"/>
          <w:highlight w:val="yellow"/>
          <w:rtl/>
          <w:lang w:bidi="he-IL"/>
        </w:rPr>
        <w:t xml:space="preserve"> </w:t>
      </w:r>
      <w:r w:rsidR="00AC5EB0" w:rsidRPr="00AC5EB0">
        <w:rPr>
          <w:rFonts w:hint="cs"/>
          <w:highlight w:val="yellow"/>
          <w:rtl/>
          <w:lang w:bidi="he-IL"/>
        </w:rPr>
        <w:t>1212?</w:t>
      </w:r>
      <w:r w:rsidRPr="00AC5EB0">
        <w:rPr>
          <w:highlight w:val="yellow"/>
        </w:rPr>
        <w:t>]</w:t>
      </w:r>
      <w:r w:rsidR="00AC5EB0">
        <w:rPr>
          <w:lang w:bidi="he-IL"/>
        </w:rPr>
        <w:t>. “</w:t>
      </w:r>
      <w:r w:rsidR="00225A73">
        <w:rPr>
          <w:lang w:bidi="he-IL"/>
        </w:rPr>
        <w:t>I</w:t>
      </w:r>
      <w:r w:rsidR="00AC5EB0">
        <w:rPr>
          <w:lang w:bidi="he-IL"/>
        </w:rPr>
        <w:t>f this is so,</w:t>
      </w:r>
      <w:r w:rsidR="00225A73">
        <w:rPr>
          <w:lang w:bidi="he-IL"/>
        </w:rPr>
        <w:t>”</w:t>
      </w:r>
      <w:r w:rsidR="00225A73" w:rsidRPr="00225A73">
        <w:rPr>
          <w:lang w:bidi="he-IL"/>
        </w:rPr>
        <w:t xml:space="preserve"> </w:t>
      </w:r>
      <w:r w:rsidR="00225A73">
        <w:rPr>
          <w:lang w:bidi="he-IL"/>
        </w:rPr>
        <w:t>he wrote, “</w:t>
      </w:r>
      <w:r w:rsidR="00AC5EB0">
        <w:rPr>
          <w:lang w:bidi="he-IL"/>
        </w:rPr>
        <w:t>it is the time of the late R. Moshe b. Maimon [Maimonides]</w:t>
      </w:r>
      <w:r w:rsidR="004504CE">
        <w:rPr>
          <w:lang w:bidi="he-IL"/>
        </w:rPr>
        <w:t>,</w:t>
      </w:r>
      <w:r w:rsidR="00AC5EB0">
        <w:rPr>
          <w:lang w:bidi="he-IL"/>
        </w:rPr>
        <w:t xml:space="preserve"> and the commentators </w:t>
      </w:r>
      <w:r w:rsidR="00225A73">
        <w:rPr>
          <w:lang w:bidi="he-IL"/>
        </w:rPr>
        <w:t xml:space="preserve">have </w:t>
      </w:r>
      <w:r w:rsidR="00AC5EB0">
        <w:rPr>
          <w:lang w:bidi="he-IL"/>
        </w:rPr>
        <w:t xml:space="preserve">already said </w:t>
      </w:r>
      <w:r w:rsidR="004504CE">
        <w:rPr>
          <w:lang w:bidi="he-IL"/>
        </w:rPr>
        <w:t xml:space="preserve">that it is he </w:t>
      </w:r>
      <w:r w:rsidR="00AC5EB0">
        <w:rPr>
          <w:lang w:bidi="he-IL"/>
        </w:rPr>
        <w:t xml:space="preserve">of whom it is stated, </w:t>
      </w:r>
      <w:r w:rsidR="004504CE">
        <w:rPr>
          <w:lang w:bidi="he-IL"/>
        </w:rPr>
        <w:t>B</w:t>
      </w:r>
      <w:r w:rsidR="00AC5EB0">
        <w:rPr>
          <w:lang w:bidi="he-IL"/>
        </w:rPr>
        <w:t xml:space="preserve">ehold, I </w:t>
      </w:r>
      <w:r w:rsidR="000F1B78">
        <w:rPr>
          <w:lang w:bidi="he-IL"/>
        </w:rPr>
        <w:t xml:space="preserve">am </w:t>
      </w:r>
      <w:r w:rsidR="00AC5EB0">
        <w:rPr>
          <w:lang w:bidi="he-IL"/>
        </w:rPr>
        <w:t>send</w:t>
      </w:r>
      <w:r w:rsidR="000F1B78">
        <w:rPr>
          <w:lang w:bidi="he-IL"/>
        </w:rPr>
        <w:t>ing</w:t>
      </w:r>
      <w:r w:rsidR="00AC5EB0">
        <w:rPr>
          <w:lang w:bidi="he-IL"/>
        </w:rPr>
        <w:t xml:space="preserve"> you the Prophet Elijah ahead of the </w:t>
      </w:r>
      <w:r w:rsidR="000F1B78">
        <w:rPr>
          <w:lang w:bidi="he-IL"/>
        </w:rPr>
        <w:t xml:space="preserve">great and awesome day of the coming of the Lord” </w:t>
      </w:r>
      <w:r w:rsidR="00AC5EB0">
        <w:rPr>
          <w:lang w:bidi="he-IL"/>
        </w:rPr>
        <w:t>(</w:t>
      </w:r>
      <w:r w:rsidR="00AC5EB0">
        <w:rPr>
          <w:i/>
          <w:iCs/>
        </w:rPr>
        <w:t>Me’or Ha-Afelah,</w:t>
      </w:r>
      <w:r w:rsidR="00AC5EB0">
        <w:t xml:space="preserve"> p. 444).</w:t>
      </w:r>
      <w:r w:rsidR="00542C19">
        <w:t xml:space="preserve"> </w:t>
      </w:r>
      <w:r w:rsidR="00AC5EB0">
        <w:t xml:space="preserve">By inference, </w:t>
      </w:r>
      <w:r w:rsidR="000F1B78">
        <w:t xml:space="preserve">R. Netanel </w:t>
      </w:r>
      <w:r w:rsidR="00AC5EB0">
        <w:t>believes that Maimonides was privileged with the spirit of prophecy.</w:t>
      </w:r>
      <w:r w:rsidR="00542C19">
        <w:t xml:space="preserve"> </w:t>
      </w:r>
      <w:r w:rsidR="000F1B78">
        <w:t xml:space="preserve">Even so, occasionally </w:t>
      </w:r>
      <w:r w:rsidR="00AC5EB0">
        <w:t xml:space="preserve">he does not refrain from disagreeing with </w:t>
      </w:r>
      <w:r w:rsidR="000F1B78">
        <w:t>Maimonides</w:t>
      </w:r>
      <w:r w:rsidR="00AC5EB0">
        <w:t>.</w:t>
      </w:r>
      <w:r w:rsidR="00542C19">
        <w:t xml:space="preserve"> </w:t>
      </w:r>
      <w:r w:rsidR="000F1B78">
        <w:t>H</w:t>
      </w:r>
      <w:r w:rsidR="00AC5EB0">
        <w:t>e writes</w:t>
      </w:r>
      <w:r w:rsidR="000F1B78">
        <w:t xml:space="preserve">, </w:t>
      </w:r>
      <w:r w:rsidR="005828BA">
        <w:t>for example</w:t>
      </w:r>
      <w:r w:rsidR="000F1B78">
        <w:t>,</w:t>
      </w:r>
      <w:r w:rsidR="00AC5EB0">
        <w:t xml:space="preserve"> that </w:t>
      </w:r>
      <w:r w:rsidR="005828BA">
        <w:t xml:space="preserve">the censer for the incense would be placed </w:t>
      </w:r>
      <w:r w:rsidR="00AC5EB0">
        <w:t xml:space="preserve">on the </w:t>
      </w:r>
      <w:r w:rsidR="005828BA">
        <w:t xml:space="preserve">incense </w:t>
      </w:r>
      <w:r w:rsidR="00AC5EB0">
        <w:t xml:space="preserve">altar but </w:t>
      </w:r>
      <w:r w:rsidR="005828BA">
        <w:t xml:space="preserve">that incense would not </w:t>
      </w:r>
      <w:r w:rsidR="00AC5EB0">
        <w:t xml:space="preserve">actually </w:t>
      </w:r>
      <w:r w:rsidR="005828BA">
        <w:t xml:space="preserve">be offered </w:t>
      </w:r>
      <w:r w:rsidR="00AC5EB0">
        <w:t>on it (</w:t>
      </w:r>
      <w:r w:rsidR="00AC5EB0">
        <w:rPr>
          <w:i/>
          <w:iCs/>
        </w:rPr>
        <w:t>Me’or Ha-Afelah,</w:t>
      </w:r>
      <w:r w:rsidR="00AC5EB0">
        <w:t xml:space="preserve"> p. 273)—in contrast to what Maimonides wrote </w:t>
      </w:r>
      <w:r w:rsidR="00AC5EB0" w:rsidRPr="00AC5EB0">
        <w:t>(</w:t>
      </w:r>
      <w:r w:rsidR="00AC5EB0" w:rsidRPr="00AC5EB0">
        <w:rPr>
          <w:i/>
          <w:iCs/>
        </w:rPr>
        <w:t>Hilkhot Temidim u-Musafin</w:t>
      </w:r>
      <w:r w:rsidR="00AC5EB0" w:rsidRPr="00AC5EB0">
        <w:t xml:space="preserve"> 3:8).</w:t>
      </w:r>
    </w:p>
    <w:p w:rsidR="00AC5EB0" w:rsidRDefault="00AC5EB0" w:rsidP="00E97484">
      <w:pPr>
        <w:pStyle w:val="PS"/>
      </w:pPr>
      <w:r>
        <w:t>R. Netanel’s attitude toward the Muslim surroundings was complex.</w:t>
      </w:r>
      <w:r w:rsidR="00542C19">
        <w:t xml:space="preserve"> </w:t>
      </w:r>
      <w:r>
        <w:t>Some claim that he criticize</w:t>
      </w:r>
      <w:r w:rsidR="005828BA">
        <w:t>s</w:t>
      </w:r>
      <w:r>
        <w:t xml:space="preserve"> Islam more radically than </w:t>
      </w:r>
      <w:r w:rsidR="005828BA">
        <w:t xml:space="preserve">do </w:t>
      </w:r>
      <w:r w:rsidR="00835BBE">
        <w:t xml:space="preserve">other </w:t>
      </w:r>
      <w:proofErr w:type="gramStart"/>
      <w:r>
        <w:t>midrashim</w:t>
      </w:r>
      <w:proofErr w:type="gramEnd"/>
      <w:r>
        <w:t xml:space="preserve"> </w:t>
      </w:r>
      <w:r w:rsidR="00835BBE" w:rsidRPr="00835BBE">
        <w:rPr>
          <w:highlight w:val="yellow"/>
        </w:rPr>
        <w:t>[authors of midrashic works?]</w:t>
      </w:r>
      <w:r w:rsidR="00835BBE">
        <w:t xml:space="preserve"> </w:t>
      </w:r>
      <w:r>
        <w:t xml:space="preserve">in Yemen </w:t>
      </w:r>
      <w:r w:rsidRPr="007D4864">
        <w:t>(Schlossberg,</w:t>
      </w:r>
      <w:r>
        <w:t xml:space="preserve"> 1993).</w:t>
      </w:r>
      <w:r w:rsidR="00542C19">
        <w:t xml:space="preserve"> </w:t>
      </w:r>
      <w:r w:rsidR="005828BA">
        <w:t>I</w:t>
      </w:r>
      <w:r>
        <w:t xml:space="preserve">n his commentary on Deut. 4:27, </w:t>
      </w:r>
      <w:r w:rsidR="005828BA">
        <w:t xml:space="preserve">for example, </w:t>
      </w:r>
      <w:r>
        <w:t>he writes: “</w:t>
      </w:r>
      <w:r w:rsidR="0050262B">
        <w:t xml:space="preserve"> ‘O</w:t>
      </w:r>
      <w:r w:rsidR="0050262B" w:rsidRPr="0050262B">
        <w:t xml:space="preserve">nly a few of you will </w:t>
      </w:r>
      <w:r w:rsidR="0050262B">
        <w:t xml:space="preserve">survive </w:t>
      </w:r>
      <w:r w:rsidR="0050262B" w:rsidRPr="0050262B">
        <w:t>among the nations where the</w:t>
      </w:r>
      <w:r w:rsidR="0050262B">
        <w:t xml:space="preserve"> </w:t>
      </w:r>
      <w:r w:rsidR="0050262B" w:rsidRPr="0050262B">
        <w:t>Lord</w:t>
      </w:r>
      <w:r w:rsidR="0050262B">
        <w:t xml:space="preserve"> </w:t>
      </w:r>
      <w:r w:rsidR="0050262B" w:rsidRPr="0050262B">
        <w:t>will lead you</w:t>
      </w:r>
      <w:r w:rsidR="0050262B">
        <w:t>’</w:t>
      </w:r>
      <w:r>
        <w:t>—as has happened to us today</w:t>
      </w:r>
      <w:r w:rsidR="00542C19">
        <w:t xml:space="preserve"> </w:t>
      </w:r>
      <w:r>
        <w:t>in exile,</w:t>
      </w:r>
      <w:r w:rsidR="0050262B">
        <w:t xml:space="preserve"> in </w:t>
      </w:r>
      <w:r>
        <w:t xml:space="preserve">that Lahlah and Habor and the River Gozen </w:t>
      </w:r>
      <w:r w:rsidR="0050262B">
        <w:t xml:space="preserve">were </w:t>
      </w:r>
      <w:r>
        <w:t>destroyed, a “madman” and his associates killed them and lay waste to their cities, and the survivors set out for the land of Yemen and built cities and dwelled in them” (</w:t>
      </w:r>
      <w:r>
        <w:rPr>
          <w:i/>
          <w:iCs/>
        </w:rPr>
        <w:t>Me’or Ha-Afelah</w:t>
      </w:r>
      <w:r>
        <w:t xml:space="preserve">, p. 475). </w:t>
      </w:r>
      <w:r w:rsidR="0050262B">
        <w:t>Jews in medieval Islamdom used t</w:t>
      </w:r>
      <w:r>
        <w:t>he term “madman” to denote Muhammad</w:t>
      </w:r>
      <w:r w:rsidR="0050385A">
        <w:t xml:space="preserve">; </w:t>
      </w:r>
      <w:r>
        <w:t xml:space="preserve">the </w:t>
      </w:r>
      <w:r w:rsidR="00B80F5B">
        <w:t xml:space="preserve">commentary </w:t>
      </w:r>
      <w:r>
        <w:t xml:space="preserve">alludes to Muhammad’s conquest of the Arabian Peninsula in the seventh century CE and the </w:t>
      </w:r>
      <w:r w:rsidR="00B80F5B">
        <w:t xml:space="preserve">surviving Jews’ </w:t>
      </w:r>
      <w:r>
        <w:t>escape to Yemen.</w:t>
      </w:r>
      <w:r w:rsidR="00542C19">
        <w:t xml:space="preserve"> </w:t>
      </w:r>
      <w:r>
        <w:t xml:space="preserve">Others </w:t>
      </w:r>
      <w:r w:rsidR="00B80F5B">
        <w:t xml:space="preserve">contend </w:t>
      </w:r>
      <w:r>
        <w:t xml:space="preserve">that one can find </w:t>
      </w:r>
      <w:r w:rsidR="00B80F5B">
        <w:t xml:space="preserve">much more positive </w:t>
      </w:r>
      <w:r>
        <w:t>reference</w:t>
      </w:r>
      <w:r w:rsidR="00B80F5B">
        <w:t>s</w:t>
      </w:r>
      <w:r>
        <w:t xml:space="preserve"> to Islam</w:t>
      </w:r>
      <w:r w:rsidR="00B80F5B" w:rsidRPr="00B80F5B">
        <w:t xml:space="preserve"> </w:t>
      </w:r>
      <w:r w:rsidR="00B80F5B">
        <w:t xml:space="preserve">in Netanel’s commentaries </w:t>
      </w:r>
      <w:r>
        <w:t>than</w:t>
      </w:r>
      <w:r w:rsidR="00FB2440">
        <w:t xml:space="preserve"> </w:t>
      </w:r>
      <w:r w:rsidR="0050385A">
        <w:t xml:space="preserve">the norm </w:t>
      </w:r>
      <w:r w:rsidR="00FB2440">
        <w:t>in his surroundings (Ilan, 2002).</w:t>
      </w:r>
      <w:r w:rsidR="00542C19">
        <w:t xml:space="preserve"> </w:t>
      </w:r>
      <w:r w:rsidR="00C5395B">
        <w:t xml:space="preserve">An example is </w:t>
      </w:r>
      <w:r w:rsidR="00FB2440">
        <w:t>the presentation of I</w:t>
      </w:r>
      <w:r w:rsidR="00CA3B1C">
        <w:t>s</w:t>
      </w:r>
      <w:r w:rsidR="00FB2440">
        <w:t xml:space="preserve">hmail in a </w:t>
      </w:r>
      <w:r w:rsidR="00C5395B">
        <w:t xml:space="preserve">favorable </w:t>
      </w:r>
      <w:r w:rsidR="00FB2440">
        <w:t>light: “</w:t>
      </w:r>
      <w:r w:rsidR="00C5395B">
        <w:t>There are s</w:t>
      </w:r>
      <w:r w:rsidR="00FB2440">
        <w:t xml:space="preserve">ix </w:t>
      </w:r>
      <w:r w:rsidR="00C5395B">
        <w:t xml:space="preserve">who </w:t>
      </w:r>
      <w:r w:rsidR="00FB2440">
        <w:t>were named before they were born: Ishmail and Isaac and Moses and Solomon and Josiah and King Messiah</w:t>
      </w:r>
      <w:r w:rsidR="00AF6B4D">
        <w:t>”</w:t>
      </w:r>
      <w:r w:rsidR="00FB2440">
        <w:t xml:space="preserve"> (</w:t>
      </w:r>
      <w:r w:rsidR="00FB2440">
        <w:rPr>
          <w:i/>
          <w:iCs/>
        </w:rPr>
        <w:t>Me’or Ha-Afelah,</w:t>
      </w:r>
      <w:r w:rsidR="00FB2440">
        <w:t xml:space="preserve"> p. 88)</w:t>
      </w:r>
      <w:r w:rsidR="00F66044">
        <w:t xml:space="preserve">. Another case in point </w:t>
      </w:r>
      <w:r w:rsidR="004A2638">
        <w:t xml:space="preserve">comes from Gen: 21:20 </w:t>
      </w:r>
      <w:r w:rsidR="00FB2440">
        <w:t>“</w:t>
      </w:r>
      <w:r w:rsidR="004A2638">
        <w:t xml:space="preserve">‘And God was with the boy and he grew’: </w:t>
      </w:r>
      <w:r w:rsidR="003E7028">
        <w:t xml:space="preserve">divine providence escorted him… —he </w:t>
      </w:r>
      <w:r w:rsidR="004A2638">
        <w:t xml:space="preserve">was </w:t>
      </w:r>
      <w:r w:rsidR="003E7028">
        <w:t xml:space="preserve">quick </w:t>
      </w:r>
      <w:r w:rsidR="004A2638">
        <w:t xml:space="preserve">to </w:t>
      </w:r>
      <w:r w:rsidR="003E7028">
        <w:t>grasp and therefore learn</w:t>
      </w:r>
      <w:r w:rsidR="004A2638">
        <w:t>ed</w:t>
      </w:r>
      <w:r w:rsidR="003E7028">
        <w:t xml:space="preserve"> even the </w:t>
      </w:r>
      <w:r w:rsidR="003A21AF">
        <w:t xml:space="preserve">most difficult </w:t>
      </w:r>
      <w:r w:rsidR="003E7028">
        <w:t>things</w:t>
      </w:r>
      <w:r w:rsidR="003A21AF">
        <w:t xml:space="preserve">, those that </w:t>
      </w:r>
      <w:r w:rsidR="003E7028">
        <w:t xml:space="preserve">have been likened to the </w:t>
      </w:r>
      <w:r w:rsidR="003E7028" w:rsidRPr="003E7028">
        <w:rPr>
          <w:i/>
          <w:iCs/>
        </w:rPr>
        <w:t>merkava</w:t>
      </w:r>
      <w:r w:rsidR="003E7028">
        <w:t xml:space="preserve"> as the appearance of the rainbow” (</w:t>
      </w:r>
      <w:r w:rsidR="003E7028">
        <w:rPr>
          <w:i/>
          <w:iCs/>
        </w:rPr>
        <w:t>Me’or Ha-Afelah,</w:t>
      </w:r>
      <w:r w:rsidR="003E7028">
        <w:t xml:space="preserve"> p. 104).</w:t>
      </w:r>
    </w:p>
    <w:p w:rsidR="003E7028" w:rsidRDefault="003E7028" w:rsidP="00AF6B4D">
      <w:pPr>
        <w:pStyle w:val="PS"/>
      </w:pPr>
      <w:r>
        <w:rPr>
          <w:i/>
          <w:iCs/>
        </w:rPr>
        <w:t>Me’or Ha-Afelah</w:t>
      </w:r>
      <w:r w:rsidR="00993636">
        <w:t xml:space="preserve"> </w:t>
      </w:r>
      <w:r w:rsidR="003A21AF">
        <w:t xml:space="preserve">enjoyed relatively </w:t>
      </w:r>
      <w:r w:rsidR="00993636">
        <w:t>wide</w:t>
      </w:r>
      <w:r w:rsidR="003A21AF">
        <w:t xml:space="preserve"> </w:t>
      </w:r>
      <w:r w:rsidR="00AF6B4D">
        <w:t xml:space="preserve">circulation </w:t>
      </w:r>
      <w:r w:rsidR="00993636">
        <w:t xml:space="preserve">among the Jews of </w:t>
      </w:r>
      <w:r w:rsidR="00ED2545">
        <w:t>Yemen</w:t>
      </w:r>
      <w:r w:rsidR="00993636">
        <w:t>.</w:t>
      </w:r>
      <w:r w:rsidR="00542C19">
        <w:t xml:space="preserve"> </w:t>
      </w:r>
      <w:r w:rsidR="00993636">
        <w:t xml:space="preserve">It has survived in dozens of copies and </w:t>
      </w:r>
      <w:r w:rsidR="00AF6B4D">
        <w:t>w</w:t>
      </w:r>
      <w:r w:rsidR="00993636">
        <w:t xml:space="preserve">as quoted by </w:t>
      </w:r>
      <w:r w:rsidR="00ED2545">
        <w:t xml:space="preserve">ensuing compilers </w:t>
      </w:r>
      <w:r w:rsidR="00993636">
        <w:t>such as R. Mansour al</w:t>
      </w:r>
      <w:r w:rsidR="00ED2545">
        <w:t xml:space="preserve"> </w:t>
      </w:r>
      <w:r w:rsidR="00993636">
        <w:t xml:space="preserve">Damari in his book </w:t>
      </w:r>
      <w:r w:rsidR="00993636">
        <w:rPr>
          <w:i/>
          <w:iCs/>
        </w:rPr>
        <w:t>Ner Haskelim</w:t>
      </w:r>
      <w:r w:rsidR="00993636">
        <w:t xml:space="preserve">, R. David b. Yesha Halevi in his </w:t>
      </w:r>
      <w:r w:rsidR="00993636">
        <w:rPr>
          <w:i/>
          <w:iCs/>
        </w:rPr>
        <w:t>Ha-Qatsar ha-Maspiq,</w:t>
      </w:r>
      <w:r w:rsidR="00993636">
        <w:t xml:space="preserve"> and others.</w:t>
      </w:r>
    </w:p>
    <w:p w:rsidR="00993636" w:rsidRPr="00274957" w:rsidRDefault="00993636" w:rsidP="00FD5702">
      <w:pPr>
        <w:pStyle w:val="PS"/>
        <w:rPr>
          <w:lang w:bidi="he-IL"/>
        </w:rPr>
      </w:pPr>
      <w:r>
        <w:t>R. Netanel’s commentary on the Scroll of Esther has also come into our possession.</w:t>
      </w:r>
      <w:r w:rsidR="00271B9D">
        <w:t xml:space="preserve"> Unlike </w:t>
      </w:r>
      <w:r w:rsidR="00271B9D">
        <w:rPr>
          <w:i/>
          <w:iCs/>
        </w:rPr>
        <w:t>Me’or Ha-Afelah</w:t>
      </w:r>
      <w:r w:rsidR="001A451E">
        <w:rPr>
          <w:i/>
          <w:iCs/>
        </w:rPr>
        <w:t xml:space="preserve">, </w:t>
      </w:r>
      <w:r w:rsidR="001A451E">
        <w:t>this work is entirely in Hebrew (apart from the first four verses, in which Judeo-Arabic is mixed in) and contains no philosophical ideas.</w:t>
      </w:r>
      <w:r w:rsidR="00542C19">
        <w:t xml:space="preserve"> </w:t>
      </w:r>
      <w:r w:rsidR="001A451E">
        <w:t>It comprises a collection of</w:t>
      </w:r>
      <w:r w:rsidR="00ED2545">
        <w:t xml:space="preserve"> </w:t>
      </w:r>
      <w:proofErr w:type="gramStart"/>
      <w:r w:rsidR="001A451E">
        <w:t>midrashim</w:t>
      </w:r>
      <w:proofErr w:type="gramEnd"/>
      <w:r w:rsidR="001A451E">
        <w:t xml:space="preserve"> harvested from the Babylonian Talmud, the Aramaic targumim, </w:t>
      </w:r>
      <w:r w:rsidR="001A451E" w:rsidRPr="00ED2545">
        <w:rPr>
          <w:i/>
          <w:iCs/>
        </w:rPr>
        <w:t>Midrash Esther Rabba,</w:t>
      </w:r>
      <w:r w:rsidR="001A451E">
        <w:t xml:space="preserve"> and </w:t>
      </w:r>
      <w:r w:rsidR="001A451E" w:rsidRPr="00ED2545">
        <w:rPr>
          <w:i/>
          <w:iCs/>
        </w:rPr>
        <w:t>Pirqe de-Rabbi Eliezer</w:t>
      </w:r>
      <w:r w:rsidR="00ED2545">
        <w:rPr>
          <w:i/>
          <w:iCs/>
        </w:rPr>
        <w:t>,</w:t>
      </w:r>
      <w:r w:rsidR="00ED2545">
        <w:t xml:space="preserve"> along with </w:t>
      </w:r>
      <w:r w:rsidR="00FB54D0">
        <w:t xml:space="preserve">interpretations </w:t>
      </w:r>
      <w:r w:rsidR="00ED2545">
        <w:t xml:space="preserve">originating in </w:t>
      </w:r>
      <w:r w:rsidR="00FB54D0">
        <w:t xml:space="preserve">R. Sa’adia Gaon’s commentary on Esther and </w:t>
      </w:r>
      <w:r w:rsidR="00AF6B4D">
        <w:t>halakhic points</w:t>
      </w:r>
      <w:r w:rsidR="00FB54D0">
        <w:t xml:space="preserve"> </w:t>
      </w:r>
      <w:r w:rsidR="00990AE3">
        <w:t xml:space="preserve">from Maimonides’ </w:t>
      </w:r>
      <w:r w:rsidR="00990AE3">
        <w:rPr>
          <w:i/>
          <w:iCs/>
        </w:rPr>
        <w:t>Mishne Torah.</w:t>
      </w:r>
      <w:r w:rsidR="00542C19">
        <w:t xml:space="preserve"> </w:t>
      </w:r>
      <w:r w:rsidR="00990AE3">
        <w:t xml:space="preserve">Some of the interpretations </w:t>
      </w:r>
      <w:r w:rsidR="00976FA4">
        <w:t xml:space="preserve">are </w:t>
      </w:r>
      <w:r w:rsidR="00990AE3">
        <w:t xml:space="preserve">unique to this source and may have </w:t>
      </w:r>
      <w:r w:rsidR="00976FA4">
        <w:t xml:space="preserve">produced by </w:t>
      </w:r>
      <w:r w:rsidR="00FD5702">
        <w:t>its author</w:t>
      </w:r>
      <w:r w:rsidR="00990AE3">
        <w:t>.</w:t>
      </w:r>
      <w:r w:rsidR="00542C19">
        <w:t xml:space="preserve"> </w:t>
      </w:r>
      <w:r w:rsidR="00976FA4">
        <w:t xml:space="preserve">An </w:t>
      </w:r>
      <w:r w:rsidR="00990AE3">
        <w:t>example</w:t>
      </w:r>
      <w:r w:rsidR="00976FA4">
        <w:t xml:space="preserve"> is</w:t>
      </w:r>
      <w:r w:rsidR="00990AE3">
        <w:t xml:space="preserve"> </w:t>
      </w:r>
      <w:r w:rsidR="00FD5702">
        <w:t xml:space="preserve">Netanel’s </w:t>
      </w:r>
      <w:r w:rsidR="00990AE3">
        <w:t xml:space="preserve">original commentary on the word </w:t>
      </w:r>
      <w:r w:rsidR="00990AE3">
        <w:rPr>
          <w:i/>
          <w:iCs/>
        </w:rPr>
        <w:t>t</w:t>
      </w:r>
      <w:r w:rsidR="00990AE3" w:rsidRPr="00990AE3">
        <w:rPr>
          <w:i/>
          <w:iCs/>
        </w:rPr>
        <w:t>or</w:t>
      </w:r>
      <w:r w:rsidR="00990AE3">
        <w:t xml:space="preserve"> in the sense of a carrier pigeon: “</w:t>
      </w:r>
      <w:r w:rsidR="00274957">
        <w:t xml:space="preserve">‘And when the </w:t>
      </w:r>
      <w:r w:rsidR="00274957">
        <w:rPr>
          <w:i/>
          <w:iCs/>
        </w:rPr>
        <w:t>tor</w:t>
      </w:r>
      <w:r w:rsidR="00274957">
        <w:t xml:space="preserve"> of Esther arrived</w:t>
      </w:r>
      <w:r w:rsidR="00A30CC7">
        <w:t>’</w:t>
      </w:r>
      <w:r w:rsidR="00274957">
        <w:t>— … Why is it</w:t>
      </w:r>
      <w:r w:rsidR="005D31AD">
        <w:t xml:space="preserve"> </w:t>
      </w:r>
      <w:r w:rsidR="00274957">
        <w:t xml:space="preserve">called </w:t>
      </w:r>
      <w:r w:rsidR="005D31AD">
        <w:t xml:space="preserve">a </w:t>
      </w:r>
      <w:r w:rsidR="00274957">
        <w:rPr>
          <w:i/>
          <w:iCs/>
        </w:rPr>
        <w:t>tor</w:t>
      </w:r>
      <w:r w:rsidR="00274957">
        <w:t xml:space="preserve">? Because they had </w:t>
      </w:r>
      <w:r w:rsidR="00274957">
        <w:rPr>
          <w:i/>
          <w:iCs/>
        </w:rPr>
        <w:t>torim</w:t>
      </w:r>
      <w:r w:rsidR="005D31AD">
        <w:rPr>
          <w:i/>
          <w:iCs/>
        </w:rPr>
        <w:t xml:space="preserve"> </w:t>
      </w:r>
      <w:r w:rsidR="005D31AD">
        <w:t xml:space="preserve">[carrier pigeons] </w:t>
      </w:r>
      <w:r w:rsidR="00274957">
        <w:t xml:space="preserve">and it is written </w:t>
      </w:r>
      <w:r w:rsidR="00274957" w:rsidRPr="005D31AD">
        <w:rPr>
          <w:i/>
          <w:iCs/>
        </w:rPr>
        <w:t>ad loc</w:t>
      </w:r>
      <w:r w:rsidR="00274957">
        <w:t xml:space="preserve"> th</w:t>
      </w:r>
      <w:r w:rsidR="005D31AD">
        <w:t xml:space="preserve">at </w:t>
      </w:r>
      <w:r w:rsidR="00274957">
        <w:t xml:space="preserve">every girl </w:t>
      </w:r>
      <w:r w:rsidR="005D31AD">
        <w:t xml:space="preserve">had </w:t>
      </w:r>
      <w:r w:rsidR="00274957">
        <w:t xml:space="preserve">her </w:t>
      </w:r>
      <w:r w:rsidR="00274957">
        <w:rPr>
          <w:i/>
          <w:iCs/>
        </w:rPr>
        <w:t>tor</w:t>
      </w:r>
      <w:r w:rsidR="00274957">
        <w:t xml:space="preserve"> and they release them</w:t>
      </w:r>
      <w:r w:rsidR="00E13B04">
        <w:t xml:space="preserve">. The one </w:t>
      </w:r>
      <w:r w:rsidR="00274957">
        <w:t xml:space="preserve">whose </w:t>
      </w:r>
      <w:r w:rsidR="00274957">
        <w:rPr>
          <w:i/>
          <w:iCs/>
        </w:rPr>
        <w:t>tor</w:t>
      </w:r>
      <w:r w:rsidR="00274957">
        <w:t xml:space="preserve"> reaches the king’s home first goes to him that night, as it is said</w:t>
      </w:r>
      <w:r w:rsidR="005D31AD">
        <w:t>:</w:t>
      </w:r>
      <w:r w:rsidR="00274957">
        <w:t xml:space="preserve"> ‘</w:t>
      </w:r>
      <w:r w:rsidR="00274957" w:rsidRPr="00274957">
        <w:t>and</w:t>
      </w:r>
      <w:r w:rsidR="00274957">
        <w:rPr>
          <w:i/>
          <w:iCs/>
        </w:rPr>
        <w:t xml:space="preserve"> </w:t>
      </w:r>
      <w:r w:rsidR="00274957">
        <w:t xml:space="preserve">when the </w:t>
      </w:r>
      <w:r w:rsidR="00274957">
        <w:rPr>
          <w:i/>
          <w:iCs/>
        </w:rPr>
        <w:t>tor</w:t>
      </w:r>
      <w:r w:rsidR="00274957">
        <w:t xml:space="preserve"> arrived” (Esther 2:15).</w:t>
      </w:r>
      <w:r w:rsidR="0012049F">
        <w:t xml:space="preserve"> </w:t>
      </w:r>
    </w:p>
    <w:p w:rsidR="007976E0" w:rsidRPr="0060074E" w:rsidRDefault="007976E0" w:rsidP="0060074E">
      <w:pPr>
        <w:pStyle w:val="PS"/>
      </w:pPr>
      <w:bookmarkStart w:id="0" w:name="_GoBack"/>
      <w:bookmarkEnd w:id="0"/>
    </w:p>
    <w:sectPr w:rsidR="007976E0" w:rsidRPr="0060074E" w:rsidSect="009E59F7">
      <w:footerReference w:type="even" r:id="rId9"/>
      <w:footerReference w:type="default" r:id="rId10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A9" w:rsidRDefault="00194CA9">
      <w:r>
        <w:separator/>
      </w:r>
    </w:p>
  </w:endnote>
  <w:endnote w:type="continuationSeparator" w:id="0">
    <w:p w:rsidR="00194CA9" w:rsidRDefault="0019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49F" w:rsidRDefault="0012049F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:rsidR="0012049F" w:rsidRDefault="0012049F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49F" w:rsidRDefault="0012049F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7D4864">
      <w:rPr>
        <w:rStyle w:val="PageNumber"/>
        <w:noProof/>
      </w:rPr>
      <w:t>2</w:t>
    </w:r>
    <w:r>
      <w:rPr>
        <w:rStyle w:val="PageNumber"/>
      </w:rPr>
      <w:fldChar w:fldCharType="end"/>
    </w:r>
  </w:p>
  <w:p w:rsidR="0012049F" w:rsidRPr="00C447EE" w:rsidRDefault="0012049F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A9" w:rsidRDefault="00194CA9">
      <w:r>
        <w:separator/>
      </w:r>
    </w:p>
  </w:footnote>
  <w:footnote w:type="continuationSeparator" w:id="0">
    <w:p w:rsidR="00194CA9" w:rsidRDefault="00194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2E6C"/>
    <w:multiLevelType w:val="multilevel"/>
    <w:tmpl w:val="4272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C26D3"/>
    <w:multiLevelType w:val="multilevel"/>
    <w:tmpl w:val="6E5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4AB4"/>
    <w:multiLevelType w:val="multilevel"/>
    <w:tmpl w:val="62A8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20D08"/>
    <w:multiLevelType w:val="multilevel"/>
    <w:tmpl w:val="3562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56597"/>
    <w:multiLevelType w:val="multilevel"/>
    <w:tmpl w:val="2E28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4559B"/>
    <w:multiLevelType w:val="multilevel"/>
    <w:tmpl w:val="DC00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41CB3"/>
    <w:multiLevelType w:val="multilevel"/>
    <w:tmpl w:val="4AE0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612623"/>
    <w:multiLevelType w:val="multilevel"/>
    <w:tmpl w:val="6D6A0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E5492D"/>
    <w:multiLevelType w:val="multilevel"/>
    <w:tmpl w:val="24AE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90CDB"/>
    <w:multiLevelType w:val="multilevel"/>
    <w:tmpl w:val="9B66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91085"/>
    <w:multiLevelType w:val="multilevel"/>
    <w:tmpl w:val="DCB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C40DF"/>
    <w:multiLevelType w:val="multilevel"/>
    <w:tmpl w:val="D680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8711F2"/>
    <w:multiLevelType w:val="multilevel"/>
    <w:tmpl w:val="668A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D91E13"/>
    <w:multiLevelType w:val="multilevel"/>
    <w:tmpl w:val="E8D0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2A5706"/>
    <w:multiLevelType w:val="multilevel"/>
    <w:tmpl w:val="789A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F364A4"/>
    <w:multiLevelType w:val="multilevel"/>
    <w:tmpl w:val="599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4F5D7A"/>
    <w:multiLevelType w:val="multilevel"/>
    <w:tmpl w:val="C86C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EE7917"/>
    <w:multiLevelType w:val="multilevel"/>
    <w:tmpl w:val="5E44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C37B00"/>
    <w:multiLevelType w:val="multilevel"/>
    <w:tmpl w:val="F0CE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5728A8"/>
    <w:multiLevelType w:val="multilevel"/>
    <w:tmpl w:val="C72A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C04567"/>
    <w:multiLevelType w:val="multilevel"/>
    <w:tmpl w:val="8746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082566"/>
    <w:multiLevelType w:val="multilevel"/>
    <w:tmpl w:val="D0B2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9D68BE"/>
    <w:multiLevelType w:val="multilevel"/>
    <w:tmpl w:val="0FF2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370F9E"/>
    <w:multiLevelType w:val="multilevel"/>
    <w:tmpl w:val="80F0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067BA4"/>
    <w:multiLevelType w:val="multilevel"/>
    <w:tmpl w:val="3AE0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120376"/>
    <w:multiLevelType w:val="multilevel"/>
    <w:tmpl w:val="D942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BA2CAA"/>
    <w:multiLevelType w:val="multilevel"/>
    <w:tmpl w:val="4264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F92AF7"/>
    <w:multiLevelType w:val="multilevel"/>
    <w:tmpl w:val="FAA4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47712C"/>
    <w:multiLevelType w:val="multilevel"/>
    <w:tmpl w:val="0372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B36638"/>
    <w:multiLevelType w:val="multilevel"/>
    <w:tmpl w:val="7FBA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3E744A"/>
    <w:multiLevelType w:val="multilevel"/>
    <w:tmpl w:val="07CC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73561F"/>
    <w:multiLevelType w:val="multilevel"/>
    <w:tmpl w:val="6766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3E1F0A"/>
    <w:multiLevelType w:val="multilevel"/>
    <w:tmpl w:val="EC06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1D0409"/>
    <w:multiLevelType w:val="multilevel"/>
    <w:tmpl w:val="1BA6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054D64"/>
    <w:multiLevelType w:val="multilevel"/>
    <w:tmpl w:val="52CA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920255"/>
    <w:multiLevelType w:val="multilevel"/>
    <w:tmpl w:val="416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7804F3"/>
    <w:multiLevelType w:val="multilevel"/>
    <w:tmpl w:val="F6EC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32"/>
  </w:num>
  <w:num w:numId="5">
    <w:abstractNumId w:val="10"/>
  </w:num>
  <w:num w:numId="6">
    <w:abstractNumId w:val="25"/>
  </w:num>
  <w:num w:numId="7">
    <w:abstractNumId w:val="5"/>
  </w:num>
  <w:num w:numId="8">
    <w:abstractNumId w:val="19"/>
  </w:num>
  <w:num w:numId="9">
    <w:abstractNumId w:val="11"/>
  </w:num>
  <w:num w:numId="10">
    <w:abstractNumId w:val="6"/>
  </w:num>
  <w:num w:numId="11">
    <w:abstractNumId w:val="7"/>
  </w:num>
  <w:num w:numId="12">
    <w:abstractNumId w:val="13"/>
  </w:num>
  <w:num w:numId="13">
    <w:abstractNumId w:val="33"/>
  </w:num>
  <w:num w:numId="14">
    <w:abstractNumId w:val="34"/>
  </w:num>
  <w:num w:numId="15">
    <w:abstractNumId w:val="28"/>
  </w:num>
  <w:num w:numId="16">
    <w:abstractNumId w:val="21"/>
  </w:num>
  <w:num w:numId="17">
    <w:abstractNumId w:val="27"/>
  </w:num>
  <w:num w:numId="18">
    <w:abstractNumId w:val="0"/>
  </w:num>
  <w:num w:numId="19">
    <w:abstractNumId w:val="14"/>
  </w:num>
  <w:num w:numId="20">
    <w:abstractNumId w:val="18"/>
  </w:num>
  <w:num w:numId="21">
    <w:abstractNumId w:val="24"/>
  </w:num>
  <w:num w:numId="22">
    <w:abstractNumId w:val="4"/>
  </w:num>
  <w:num w:numId="23">
    <w:abstractNumId w:val="16"/>
  </w:num>
  <w:num w:numId="24">
    <w:abstractNumId w:val="23"/>
  </w:num>
  <w:num w:numId="25">
    <w:abstractNumId w:val="35"/>
  </w:num>
  <w:num w:numId="26">
    <w:abstractNumId w:val="22"/>
  </w:num>
  <w:num w:numId="27">
    <w:abstractNumId w:val="20"/>
  </w:num>
  <w:num w:numId="28">
    <w:abstractNumId w:val="12"/>
  </w:num>
  <w:num w:numId="29">
    <w:abstractNumId w:val="36"/>
  </w:num>
  <w:num w:numId="30">
    <w:abstractNumId w:val="30"/>
  </w:num>
  <w:num w:numId="31">
    <w:abstractNumId w:val="2"/>
  </w:num>
  <w:num w:numId="32">
    <w:abstractNumId w:val="8"/>
  </w:num>
  <w:num w:numId="33">
    <w:abstractNumId w:val="26"/>
  </w:num>
  <w:num w:numId="34">
    <w:abstractNumId w:val="3"/>
  </w:num>
  <w:num w:numId="35">
    <w:abstractNumId w:val="17"/>
  </w:num>
  <w:num w:numId="36">
    <w:abstractNumId w:val="29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1D1"/>
    <w:rsid w:val="000002B4"/>
    <w:rsid w:val="0000045F"/>
    <w:rsid w:val="000004CB"/>
    <w:rsid w:val="000005E6"/>
    <w:rsid w:val="0000076E"/>
    <w:rsid w:val="0000084F"/>
    <w:rsid w:val="000008A0"/>
    <w:rsid w:val="00000AC3"/>
    <w:rsid w:val="00000DCA"/>
    <w:rsid w:val="00000EF7"/>
    <w:rsid w:val="000012C4"/>
    <w:rsid w:val="00001833"/>
    <w:rsid w:val="00001AA3"/>
    <w:rsid w:val="00001AB1"/>
    <w:rsid w:val="00001B55"/>
    <w:rsid w:val="00002110"/>
    <w:rsid w:val="000024E5"/>
    <w:rsid w:val="00002638"/>
    <w:rsid w:val="0000282D"/>
    <w:rsid w:val="00002870"/>
    <w:rsid w:val="00002B28"/>
    <w:rsid w:val="00002C5C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53F6"/>
    <w:rsid w:val="0000552B"/>
    <w:rsid w:val="00005684"/>
    <w:rsid w:val="0000578A"/>
    <w:rsid w:val="0000582B"/>
    <w:rsid w:val="00005903"/>
    <w:rsid w:val="00005D21"/>
    <w:rsid w:val="0000615B"/>
    <w:rsid w:val="00006397"/>
    <w:rsid w:val="000063A2"/>
    <w:rsid w:val="00006576"/>
    <w:rsid w:val="0000658C"/>
    <w:rsid w:val="000066CF"/>
    <w:rsid w:val="0000695D"/>
    <w:rsid w:val="00007048"/>
    <w:rsid w:val="000070F6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1049A"/>
    <w:rsid w:val="000104C5"/>
    <w:rsid w:val="00010672"/>
    <w:rsid w:val="0001078E"/>
    <w:rsid w:val="00010960"/>
    <w:rsid w:val="00010B23"/>
    <w:rsid w:val="00010B32"/>
    <w:rsid w:val="00011476"/>
    <w:rsid w:val="000115ED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864"/>
    <w:rsid w:val="00014A4D"/>
    <w:rsid w:val="00014DF0"/>
    <w:rsid w:val="00014DF5"/>
    <w:rsid w:val="000150A5"/>
    <w:rsid w:val="0001554C"/>
    <w:rsid w:val="00015809"/>
    <w:rsid w:val="00015CF1"/>
    <w:rsid w:val="00016118"/>
    <w:rsid w:val="0001627C"/>
    <w:rsid w:val="000164BA"/>
    <w:rsid w:val="000165BB"/>
    <w:rsid w:val="000166CF"/>
    <w:rsid w:val="000166E0"/>
    <w:rsid w:val="00016840"/>
    <w:rsid w:val="00016EFD"/>
    <w:rsid w:val="00016FCD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D19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6AB"/>
    <w:rsid w:val="00022A94"/>
    <w:rsid w:val="00022B7F"/>
    <w:rsid w:val="00022E5B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14A"/>
    <w:rsid w:val="0002649B"/>
    <w:rsid w:val="000267F3"/>
    <w:rsid w:val="00026995"/>
    <w:rsid w:val="00026A8F"/>
    <w:rsid w:val="00026D71"/>
    <w:rsid w:val="00026DF6"/>
    <w:rsid w:val="00026E40"/>
    <w:rsid w:val="000271BC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4A8"/>
    <w:rsid w:val="00031631"/>
    <w:rsid w:val="000319DF"/>
    <w:rsid w:val="00031AD7"/>
    <w:rsid w:val="00031AF9"/>
    <w:rsid w:val="00031F95"/>
    <w:rsid w:val="00032224"/>
    <w:rsid w:val="0003298C"/>
    <w:rsid w:val="000329C1"/>
    <w:rsid w:val="00032A66"/>
    <w:rsid w:val="00032CA6"/>
    <w:rsid w:val="00032D07"/>
    <w:rsid w:val="00032D87"/>
    <w:rsid w:val="00032ECC"/>
    <w:rsid w:val="00032F8C"/>
    <w:rsid w:val="0003315E"/>
    <w:rsid w:val="00033207"/>
    <w:rsid w:val="00033215"/>
    <w:rsid w:val="000332C4"/>
    <w:rsid w:val="000332F1"/>
    <w:rsid w:val="0003353B"/>
    <w:rsid w:val="00033893"/>
    <w:rsid w:val="00033AF6"/>
    <w:rsid w:val="00033FB3"/>
    <w:rsid w:val="0003432D"/>
    <w:rsid w:val="000343C7"/>
    <w:rsid w:val="00034413"/>
    <w:rsid w:val="000345C2"/>
    <w:rsid w:val="000346A4"/>
    <w:rsid w:val="0003489A"/>
    <w:rsid w:val="00034922"/>
    <w:rsid w:val="0003497E"/>
    <w:rsid w:val="00034C58"/>
    <w:rsid w:val="00035157"/>
    <w:rsid w:val="0003521A"/>
    <w:rsid w:val="00035536"/>
    <w:rsid w:val="00035CF9"/>
    <w:rsid w:val="00035DF5"/>
    <w:rsid w:val="00035FE1"/>
    <w:rsid w:val="00036149"/>
    <w:rsid w:val="00036322"/>
    <w:rsid w:val="00036555"/>
    <w:rsid w:val="0003656D"/>
    <w:rsid w:val="00036CE1"/>
    <w:rsid w:val="0003760B"/>
    <w:rsid w:val="000376D5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BA9"/>
    <w:rsid w:val="00040C25"/>
    <w:rsid w:val="00040D34"/>
    <w:rsid w:val="00040D75"/>
    <w:rsid w:val="00041075"/>
    <w:rsid w:val="0004117A"/>
    <w:rsid w:val="000413D7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30D4"/>
    <w:rsid w:val="000431F5"/>
    <w:rsid w:val="00043423"/>
    <w:rsid w:val="00043589"/>
    <w:rsid w:val="000438FD"/>
    <w:rsid w:val="00043A20"/>
    <w:rsid w:val="00043A59"/>
    <w:rsid w:val="00043DAD"/>
    <w:rsid w:val="00043F1E"/>
    <w:rsid w:val="00044153"/>
    <w:rsid w:val="00044222"/>
    <w:rsid w:val="0004467B"/>
    <w:rsid w:val="00044705"/>
    <w:rsid w:val="000447BA"/>
    <w:rsid w:val="000451B7"/>
    <w:rsid w:val="000453E6"/>
    <w:rsid w:val="00045412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844"/>
    <w:rsid w:val="00047982"/>
    <w:rsid w:val="00047AB1"/>
    <w:rsid w:val="00047BD4"/>
    <w:rsid w:val="00047E82"/>
    <w:rsid w:val="0005016E"/>
    <w:rsid w:val="00050296"/>
    <w:rsid w:val="00050309"/>
    <w:rsid w:val="00050331"/>
    <w:rsid w:val="000504A6"/>
    <w:rsid w:val="00050B15"/>
    <w:rsid w:val="00050D29"/>
    <w:rsid w:val="00050DEF"/>
    <w:rsid w:val="00050EB7"/>
    <w:rsid w:val="00051937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507D"/>
    <w:rsid w:val="0005543A"/>
    <w:rsid w:val="000557DA"/>
    <w:rsid w:val="00055C8C"/>
    <w:rsid w:val="00055EBC"/>
    <w:rsid w:val="00056634"/>
    <w:rsid w:val="000566F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EA"/>
    <w:rsid w:val="00061C20"/>
    <w:rsid w:val="0006209D"/>
    <w:rsid w:val="000623C4"/>
    <w:rsid w:val="000625E8"/>
    <w:rsid w:val="000627AB"/>
    <w:rsid w:val="00062A28"/>
    <w:rsid w:val="00062A9E"/>
    <w:rsid w:val="00062CA0"/>
    <w:rsid w:val="00062CA8"/>
    <w:rsid w:val="00062E1D"/>
    <w:rsid w:val="00062EEE"/>
    <w:rsid w:val="00062FE0"/>
    <w:rsid w:val="0006306E"/>
    <w:rsid w:val="000630D7"/>
    <w:rsid w:val="000631F8"/>
    <w:rsid w:val="000632A1"/>
    <w:rsid w:val="000632CD"/>
    <w:rsid w:val="00063A4A"/>
    <w:rsid w:val="00063DDE"/>
    <w:rsid w:val="00063E6D"/>
    <w:rsid w:val="00063E80"/>
    <w:rsid w:val="00064212"/>
    <w:rsid w:val="00064268"/>
    <w:rsid w:val="000645AB"/>
    <w:rsid w:val="0006493F"/>
    <w:rsid w:val="000649E0"/>
    <w:rsid w:val="00065431"/>
    <w:rsid w:val="00065965"/>
    <w:rsid w:val="00065E42"/>
    <w:rsid w:val="00065E51"/>
    <w:rsid w:val="00065E7B"/>
    <w:rsid w:val="000660AA"/>
    <w:rsid w:val="000660EB"/>
    <w:rsid w:val="000662C9"/>
    <w:rsid w:val="000663A6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51D"/>
    <w:rsid w:val="00067758"/>
    <w:rsid w:val="00067A04"/>
    <w:rsid w:val="00067DF3"/>
    <w:rsid w:val="00067FA2"/>
    <w:rsid w:val="00070076"/>
    <w:rsid w:val="000705A0"/>
    <w:rsid w:val="000705DC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C94"/>
    <w:rsid w:val="00071D66"/>
    <w:rsid w:val="00071E88"/>
    <w:rsid w:val="0007206C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5E1"/>
    <w:rsid w:val="00074B37"/>
    <w:rsid w:val="00074BB3"/>
    <w:rsid w:val="00075220"/>
    <w:rsid w:val="0007524F"/>
    <w:rsid w:val="000752B0"/>
    <w:rsid w:val="000754DF"/>
    <w:rsid w:val="00075524"/>
    <w:rsid w:val="000758B0"/>
    <w:rsid w:val="00075C49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BE2"/>
    <w:rsid w:val="00077FD4"/>
    <w:rsid w:val="00077FFB"/>
    <w:rsid w:val="00080156"/>
    <w:rsid w:val="000802D1"/>
    <w:rsid w:val="000805D2"/>
    <w:rsid w:val="000807CD"/>
    <w:rsid w:val="00080AD7"/>
    <w:rsid w:val="00080B02"/>
    <w:rsid w:val="00080CDC"/>
    <w:rsid w:val="00080D16"/>
    <w:rsid w:val="00081081"/>
    <w:rsid w:val="00081408"/>
    <w:rsid w:val="0008194A"/>
    <w:rsid w:val="00081EF8"/>
    <w:rsid w:val="00081F14"/>
    <w:rsid w:val="000822B3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A9D"/>
    <w:rsid w:val="00087AF7"/>
    <w:rsid w:val="00087F5A"/>
    <w:rsid w:val="000903AE"/>
    <w:rsid w:val="000905B9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913"/>
    <w:rsid w:val="00091CD2"/>
    <w:rsid w:val="00091EDC"/>
    <w:rsid w:val="0009221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7D2"/>
    <w:rsid w:val="00094B4B"/>
    <w:rsid w:val="00095924"/>
    <w:rsid w:val="00095D4B"/>
    <w:rsid w:val="00095D94"/>
    <w:rsid w:val="00095F8B"/>
    <w:rsid w:val="00096285"/>
    <w:rsid w:val="0009629C"/>
    <w:rsid w:val="0009635A"/>
    <w:rsid w:val="000966AE"/>
    <w:rsid w:val="00096A3B"/>
    <w:rsid w:val="00096A80"/>
    <w:rsid w:val="00096B21"/>
    <w:rsid w:val="00096D78"/>
    <w:rsid w:val="000971DC"/>
    <w:rsid w:val="00097331"/>
    <w:rsid w:val="0009799C"/>
    <w:rsid w:val="00097E9A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14A"/>
    <w:rsid w:val="000A1A13"/>
    <w:rsid w:val="000A1B0D"/>
    <w:rsid w:val="000A1B93"/>
    <w:rsid w:val="000A1BDC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31B9"/>
    <w:rsid w:val="000A3366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56A"/>
    <w:rsid w:val="000A5E6F"/>
    <w:rsid w:val="000A613E"/>
    <w:rsid w:val="000A6246"/>
    <w:rsid w:val="000A6589"/>
    <w:rsid w:val="000A66B8"/>
    <w:rsid w:val="000A6820"/>
    <w:rsid w:val="000A6EB8"/>
    <w:rsid w:val="000A7568"/>
    <w:rsid w:val="000A762F"/>
    <w:rsid w:val="000A77E7"/>
    <w:rsid w:val="000A7E2D"/>
    <w:rsid w:val="000B032E"/>
    <w:rsid w:val="000B0426"/>
    <w:rsid w:val="000B047B"/>
    <w:rsid w:val="000B0495"/>
    <w:rsid w:val="000B04C6"/>
    <w:rsid w:val="000B074C"/>
    <w:rsid w:val="000B082C"/>
    <w:rsid w:val="000B11A5"/>
    <w:rsid w:val="000B1924"/>
    <w:rsid w:val="000B1E0C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621F"/>
    <w:rsid w:val="000B665B"/>
    <w:rsid w:val="000B6944"/>
    <w:rsid w:val="000B6D9E"/>
    <w:rsid w:val="000B6EB3"/>
    <w:rsid w:val="000B70E7"/>
    <w:rsid w:val="000B716E"/>
    <w:rsid w:val="000B720B"/>
    <w:rsid w:val="000B72D6"/>
    <w:rsid w:val="000B73D0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B16"/>
    <w:rsid w:val="000C1B17"/>
    <w:rsid w:val="000C1BDF"/>
    <w:rsid w:val="000C1E43"/>
    <w:rsid w:val="000C21DF"/>
    <w:rsid w:val="000C220F"/>
    <w:rsid w:val="000C2257"/>
    <w:rsid w:val="000C231D"/>
    <w:rsid w:val="000C249F"/>
    <w:rsid w:val="000C24CE"/>
    <w:rsid w:val="000C25BF"/>
    <w:rsid w:val="000C2BE9"/>
    <w:rsid w:val="000C2CAE"/>
    <w:rsid w:val="000C33AB"/>
    <w:rsid w:val="000C34CC"/>
    <w:rsid w:val="000C36E3"/>
    <w:rsid w:val="000C37C5"/>
    <w:rsid w:val="000C3E79"/>
    <w:rsid w:val="000C448C"/>
    <w:rsid w:val="000C4568"/>
    <w:rsid w:val="000C4DDE"/>
    <w:rsid w:val="000C4E7D"/>
    <w:rsid w:val="000C4F6B"/>
    <w:rsid w:val="000C4FC0"/>
    <w:rsid w:val="000C5366"/>
    <w:rsid w:val="000C550A"/>
    <w:rsid w:val="000C5764"/>
    <w:rsid w:val="000C5961"/>
    <w:rsid w:val="000C5D44"/>
    <w:rsid w:val="000C5DB4"/>
    <w:rsid w:val="000C61FD"/>
    <w:rsid w:val="000C621E"/>
    <w:rsid w:val="000C684A"/>
    <w:rsid w:val="000C69D9"/>
    <w:rsid w:val="000C6C8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3"/>
    <w:rsid w:val="000D0033"/>
    <w:rsid w:val="000D0210"/>
    <w:rsid w:val="000D02B4"/>
    <w:rsid w:val="000D0667"/>
    <w:rsid w:val="000D072E"/>
    <w:rsid w:val="000D0EC6"/>
    <w:rsid w:val="000D145D"/>
    <w:rsid w:val="000D14D1"/>
    <w:rsid w:val="000D14EA"/>
    <w:rsid w:val="000D16BD"/>
    <w:rsid w:val="000D16CF"/>
    <w:rsid w:val="000D1A99"/>
    <w:rsid w:val="000D23A5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F5E"/>
    <w:rsid w:val="000D40D4"/>
    <w:rsid w:val="000D4294"/>
    <w:rsid w:val="000D4645"/>
    <w:rsid w:val="000D465C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336"/>
    <w:rsid w:val="000D6395"/>
    <w:rsid w:val="000D681A"/>
    <w:rsid w:val="000D6AE0"/>
    <w:rsid w:val="000D6C25"/>
    <w:rsid w:val="000D6FB1"/>
    <w:rsid w:val="000D707E"/>
    <w:rsid w:val="000D7539"/>
    <w:rsid w:val="000D78B0"/>
    <w:rsid w:val="000D7A28"/>
    <w:rsid w:val="000D7E29"/>
    <w:rsid w:val="000D7E8B"/>
    <w:rsid w:val="000D7E8F"/>
    <w:rsid w:val="000E008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2BD"/>
    <w:rsid w:val="000E13C6"/>
    <w:rsid w:val="000E1414"/>
    <w:rsid w:val="000E1AE1"/>
    <w:rsid w:val="000E1B81"/>
    <w:rsid w:val="000E1F9A"/>
    <w:rsid w:val="000E23A8"/>
    <w:rsid w:val="000E2466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271"/>
    <w:rsid w:val="000E42CE"/>
    <w:rsid w:val="000E43C8"/>
    <w:rsid w:val="000E44F1"/>
    <w:rsid w:val="000E47F6"/>
    <w:rsid w:val="000E48E6"/>
    <w:rsid w:val="000E4B3D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B78"/>
    <w:rsid w:val="000F1C30"/>
    <w:rsid w:val="000F1E0F"/>
    <w:rsid w:val="000F1F19"/>
    <w:rsid w:val="000F2388"/>
    <w:rsid w:val="000F242C"/>
    <w:rsid w:val="000F24DB"/>
    <w:rsid w:val="000F29A0"/>
    <w:rsid w:val="000F2A1D"/>
    <w:rsid w:val="000F2C88"/>
    <w:rsid w:val="000F2F17"/>
    <w:rsid w:val="000F30C5"/>
    <w:rsid w:val="000F3269"/>
    <w:rsid w:val="000F343B"/>
    <w:rsid w:val="000F35AF"/>
    <w:rsid w:val="000F38EB"/>
    <w:rsid w:val="000F3D16"/>
    <w:rsid w:val="000F3EFC"/>
    <w:rsid w:val="000F4848"/>
    <w:rsid w:val="000F4B04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B8"/>
    <w:rsid w:val="000F665E"/>
    <w:rsid w:val="000F67D8"/>
    <w:rsid w:val="000F6991"/>
    <w:rsid w:val="000F6AF9"/>
    <w:rsid w:val="000F6D61"/>
    <w:rsid w:val="000F6EFF"/>
    <w:rsid w:val="000F7123"/>
    <w:rsid w:val="000F79C5"/>
    <w:rsid w:val="000F7B3D"/>
    <w:rsid w:val="000F7FF1"/>
    <w:rsid w:val="0010005F"/>
    <w:rsid w:val="0010018C"/>
    <w:rsid w:val="0010022C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54"/>
    <w:rsid w:val="00103907"/>
    <w:rsid w:val="00103938"/>
    <w:rsid w:val="00103D1D"/>
    <w:rsid w:val="00103D82"/>
    <w:rsid w:val="00103E70"/>
    <w:rsid w:val="00103E9A"/>
    <w:rsid w:val="001044AB"/>
    <w:rsid w:val="0010472E"/>
    <w:rsid w:val="001047D4"/>
    <w:rsid w:val="00104B64"/>
    <w:rsid w:val="00104D70"/>
    <w:rsid w:val="001050C7"/>
    <w:rsid w:val="001051E8"/>
    <w:rsid w:val="00105B5F"/>
    <w:rsid w:val="00105CF7"/>
    <w:rsid w:val="00105EB4"/>
    <w:rsid w:val="001062AC"/>
    <w:rsid w:val="001065DB"/>
    <w:rsid w:val="0010679C"/>
    <w:rsid w:val="001068DD"/>
    <w:rsid w:val="00106B62"/>
    <w:rsid w:val="00106C13"/>
    <w:rsid w:val="001071C4"/>
    <w:rsid w:val="00107433"/>
    <w:rsid w:val="00107552"/>
    <w:rsid w:val="001078A5"/>
    <w:rsid w:val="00107B0B"/>
    <w:rsid w:val="00107CFE"/>
    <w:rsid w:val="00110C58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2C9"/>
    <w:rsid w:val="001133BF"/>
    <w:rsid w:val="001133C0"/>
    <w:rsid w:val="0011382C"/>
    <w:rsid w:val="001138ED"/>
    <w:rsid w:val="00113E71"/>
    <w:rsid w:val="001141E0"/>
    <w:rsid w:val="001142B7"/>
    <w:rsid w:val="001143BA"/>
    <w:rsid w:val="001143E0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98C"/>
    <w:rsid w:val="00117F34"/>
    <w:rsid w:val="001201A3"/>
    <w:rsid w:val="001202B3"/>
    <w:rsid w:val="0012049F"/>
    <w:rsid w:val="00120532"/>
    <w:rsid w:val="0012066E"/>
    <w:rsid w:val="0012071F"/>
    <w:rsid w:val="00120A4A"/>
    <w:rsid w:val="00120DA9"/>
    <w:rsid w:val="00120DF3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F2F"/>
    <w:rsid w:val="0012325B"/>
    <w:rsid w:val="0012359F"/>
    <w:rsid w:val="0012363A"/>
    <w:rsid w:val="0012379A"/>
    <w:rsid w:val="001238A0"/>
    <w:rsid w:val="00123C6B"/>
    <w:rsid w:val="00123D4B"/>
    <w:rsid w:val="00123FC6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8A9"/>
    <w:rsid w:val="00127A69"/>
    <w:rsid w:val="00127BE6"/>
    <w:rsid w:val="00127EE8"/>
    <w:rsid w:val="00130154"/>
    <w:rsid w:val="00130255"/>
    <w:rsid w:val="001309BC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F0A"/>
    <w:rsid w:val="0013218B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B22"/>
    <w:rsid w:val="00136051"/>
    <w:rsid w:val="00136064"/>
    <w:rsid w:val="001363DF"/>
    <w:rsid w:val="0013687B"/>
    <w:rsid w:val="00136C81"/>
    <w:rsid w:val="00136DAA"/>
    <w:rsid w:val="00136E2B"/>
    <w:rsid w:val="00137036"/>
    <w:rsid w:val="001372C5"/>
    <w:rsid w:val="001372D3"/>
    <w:rsid w:val="00137645"/>
    <w:rsid w:val="00137740"/>
    <w:rsid w:val="001377A2"/>
    <w:rsid w:val="001377BD"/>
    <w:rsid w:val="001378D1"/>
    <w:rsid w:val="00137EC4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755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3254"/>
    <w:rsid w:val="0014330E"/>
    <w:rsid w:val="00143348"/>
    <w:rsid w:val="001438EA"/>
    <w:rsid w:val="00143B7B"/>
    <w:rsid w:val="00143F0B"/>
    <w:rsid w:val="001443DE"/>
    <w:rsid w:val="001444F5"/>
    <w:rsid w:val="00144AFD"/>
    <w:rsid w:val="00144CA6"/>
    <w:rsid w:val="00144D41"/>
    <w:rsid w:val="00144ED2"/>
    <w:rsid w:val="0014548A"/>
    <w:rsid w:val="00145571"/>
    <w:rsid w:val="001456B4"/>
    <w:rsid w:val="00145759"/>
    <w:rsid w:val="00145D1F"/>
    <w:rsid w:val="001462A9"/>
    <w:rsid w:val="001468B9"/>
    <w:rsid w:val="00146A8B"/>
    <w:rsid w:val="00146DC3"/>
    <w:rsid w:val="00146EE1"/>
    <w:rsid w:val="00147115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F65"/>
    <w:rsid w:val="00150F76"/>
    <w:rsid w:val="00150F99"/>
    <w:rsid w:val="00151470"/>
    <w:rsid w:val="0015156C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9D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49D"/>
    <w:rsid w:val="001558A5"/>
    <w:rsid w:val="0015592E"/>
    <w:rsid w:val="00155BEB"/>
    <w:rsid w:val="00155D66"/>
    <w:rsid w:val="001566E7"/>
    <w:rsid w:val="0015672D"/>
    <w:rsid w:val="0015674D"/>
    <w:rsid w:val="00156A79"/>
    <w:rsid w:val="00156D58"/>
    <w:rsid w:val="00156F7F"/>
    <w:rsid w:val="001571F6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826"/>
    <w:rsid w:val="001618DC"/>
    <w:rsid w:val="00161B01"/>
    <w:rsid w:val="00161D7F"/>
    <w:rsid w:val="00161DDC"/>
    <w:rsid w:val="0016255B"/>
    <w:rsid w:val="00162958"/>
    <w:rsid w:val="00162B16"/>
    <w:rsid w:val="00162C94"/>
    <w:rsid w:val="001638A7"/>
    <w:rsid w:val="001639DC"/>
    <w:rsid w:val="00163C6A"/>
    <w:rsid w:val="00163D10"/>
    <w:rsid w:val="00163D5F"/>
    <w:rsid w:val="0016418E"/>
    <w:rsid w:val="00164458"/>
    <w:rsid w:val="0016460E"/>
    <w:rsid w:val="00164922"/>
    <w:rsid w:val="00164C0A"/>
    <w:rsid w:val="00165071"/>
    <w:rsid w:val="0016545A"/>
    <w:rsid w:val="00165566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926"/>
    <w:rsid w:val="00166D42"/>
    <w:rsid w:val="00167066"/>
    <w:rsid w:val="00167074"/>
    <w:rsid w:val="00167155"/>
    <w:rsid w:val="00167375"/>
    <w:rsid w:val="0016745B"/>
    <w:rsid w:val="0016759E"/>
    <w:rsid w:val="001676DB"/>
    <w:rsid w:val="00167720"/>
    <w:rsid w:val="00167CF0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28C"/>
    <w:rsid w:val="0017174D"/>
    <w:rsid w:val="00171A45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CC2"/>
    <w:rsid w:val="00173DCB"/>
    <w:rsid w:val="00173E82"/>
    <w:rsid w:val="0017403B"/>
    <w:rsid w:val="00174247"/>
    <w:rsid w:val="00174465"/>
    <w:rsid w:val="00174E8A"/>
    <w:rsid w:val="00174FB4"/>
    <w:rsid w:val="0017538B"/>
    <w:rsid w:val="001753DF"/>
    <w:rsid w:val="001756EB"/>
    <w:rsid w:val="00175BAE"/>
    <w:rsid w:val="00175DA3"/>
    <w:rsid w:val="001762FD"/>
    <w:rsid w:val="0017644C"/>
    <w:rsid w:val="001764AB"/>
    <w:rsid w:val="0017661E"/>
    <w:rsid w:val="001767CB"/>
    <w:rsid w:val="00176871"/>
    <w:rsid w:val="00177413"/>
    <w:rsid w:val="001775D7"/>
    <w:rsid w:val="00177697"/>
    <w:rsid w:val="001776A0"/>
    <w:rsid w:val="00177C58"/>
    <w:rsid w:val="00177D8A"/>
    <w:rsid w:val="0018061A"/>
    <w:rsid w:val="001806BA"/>
    <w:rsid w:val="00180733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97E"/>
    <w:rsid w:val="00183E51"/>
    <w:rsid w:val="0018403D"/>
    <w:rsid w:val="001847F1"/>
    <w:rsid w:val="00184A33"/>
    <w:rsid w:val="00184B24"/>
    <w:rsid w:val="00184E73"/>
    <w:rsid w:val="00184EA4"/>
    <w:rsid w:val="00184F93"/>
    <w:rsid w:val="001851A4"/>
    <w:rsid w:val="0018559E"/>
    <w:rsid w:val="001855DD"/>
    <w:rsid w:val="001859AD"/>
    <w:rsid w:val="00185E82"/>
    <w:rsid w:val="00186660"/>
    <w:rsid w:val="00186FF6"/>
    <w:rsid w:val="0018722C"/>
    <w:rsid w:val="001873A8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905"/>
    <w:rsid w:val="00192A2E"/>
    <w:rsid w:val="00192CF6"/>
    <w:rsid w:val="001930AA"/>
    <w:rsid w:val="001930BB"/>
    <w:rsid w:val="00193288"/>
    <w:rsid w:val="0019397C"/>
    <w:rsid w:val="00193BC0"/>
    <w:rsid w:val="00193E16"/>
    <w:rsid w:val="00193EDC"/>
    <w:rsid w:val="00194180"/>
    <w:rsid w:val="0019425C"/>
    <w:rsid w:val="00194539"/>
    <w:rsid w:val="0019456F"/>
    <w:rsid w:val="00194706"/>
    <w:rsid w:val="00194762"/>
    <w:rsid w:val="00194809"/>
    <w:rsid w:val="00194CA9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500"/>
    <w:rsid w:val="00196616"/>
    <w:rsid w:val="00196688"/>
    <w:rsid w:val="00196BD9"/>
    <w:rsid w:val="00196CF8"/>
    <w:rsid w:val="00196E5A"/>
    <w:rsid w:val="001970D5"/>
    <w:rsid w:val="00197285"/>
    <w:rsid w:val="00197363"/>
    <w:rsid w:val="001974D0"/>
    <w:rsid w:val="0019762B"/>
    <w:rsid w:val="0019796A"/>
    <w:rsid w:val="00197CCF"/>
    <w:rsid w:val="00197DF9"/>
    <w:rsid w:val="001A03D8"/>
    <w:rsid w:val="001A03E1"/>
    <w:rsid w:val="001A0421"/>
    <w:rsid w:val="001A04ED"/>
    <w:rsid w:val="001A06CF"/>
    <w:rsid w:val="001A08F5"/>
    <w:rsid w:val="001A0945"/>
    <w:rsid w:val="001A0B27"/>
    <w:rsid w:val="001A0CEE"/>
    <w:rsid w:val="001A0ED1"/>
    <w:rsid w:val="001A101F"/>
    <w:rsid w:val="001A10E1"/>
    <w:rsid w:val="001A1291"/>
    <w:rsid w:val="001A1445"/>
    <w:rsid w:val="001A186A"/>
    <w:rsid w:val="001A1DE5"/>
    <w:rsid w:val="001A1E17"/>
    <w:rsid w:val="001A203C"/>
    <w:rsid w:val="001A226B"/>
    <w:rsid w:val="001A271B"/>
    <w:rsid w:val="001A273D"/>
    <w:rsid w:val="001A2BC9"/>
    <w:rsid w:val="001A2C17"/>
    <w:rsid w:val="001A2EB7"/>
    <w:rsid w:val="001A2F2C"/>
    <w:rsid w:val="001A302D"/>
    <w:rsid w:val="001A3493"/>
    <w:rsid w:val="001A38DE"/>
    <w:rsid w:val="001A3A6D"/>
    <w:rsid w:val="001A3B12"/>
    <w:rsid w:val="001A3F38"/>
    <w:rsid w:val="001A3F9B"/>
    <w:rsid w:val="001A4143"/>
    <w:rsid w:val="001A41B0"/>
    <w:rsid w:val="001A4339"/>
    <w:rsid w:val="001A451E"/>
    <w:rsid w:val="001A46CE"/>
    <w:rsid w:val="001A47FE"/>
    <w:rsid w:val="001A4CBB"/>
    <w:rsid w:val="001A4E4A"/>
    <w:rsid w:val="001A5198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B43"/>
    <w:rsid w:val="001B0BAA"/>
    <w:rsid w:val="001B0C4A"/>
    <w:rsid w:val="001B0CB8"/>
    <w:rsid w:val="001B0FE5"/>
    <w:rsid w:val="001B1144"/>
    <w:rsid w:val="001B1628"/>
    <w:rsid w:val="001B201A"/>
    <w:rsid w:val="001B222E"/>
    <w:rsid w:val="001B2371"/>
    <w:rsid w:val="001B2580"/>
    <w:rsid w:val="001B2623"/>
    <w:rsid w:val="001B2899"/>
    <w:rsid w:val="001B2A32"/>
    <w:rsid w:val="001B2A57"/>
    <w:rsid w:val="001B2DD3"/>
    <w:rsid w:val="001B31C7"/>
    <w:rsid w:val="001B3317"/>
    <w:rsid w:val="001B33E5"/>
    <w:rsid w:val="001B34AE"/>
    <w:rsid w:val="001B3799"/>
    <w:rsid w:val="001B3B10"/>
    <w:rsid w:val="001B4199"/>
    <w:rsid w:val="001B41B2"/>
    <w:rsid w:val="001B4998"/>
    <w:rsid w:val="001B4B15"/>
    <w:rsid w:val="001B4DA0"/>
    <w:rsid w:val="001B4F20"/>
    <w:rsid w:val="001B5424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820"/>
    <w:rsid w:val="001B78F5"/>
    <w:rsid w:val="001B7906"/>
    <w:rsid w:val="001B7E3C"/>
    <w:rsid w:val="001C0049"/>
    <w:rsid w:val="001C059F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8CA"/>
    <w:rsid w:val="001C3BF9"/>
    <w:rsid w:val="001C4095"/>
    <w:rsid w:val="001C442C"/>
    <w:rsid w:val="001C45EA"/>
    <w:rsid w:val="001C468C"/>
    <w:rsid w:val="001C4694"/>
    <w:rsid w:val="001C4699"/>
    <w:rsid w:val="001C46D8"/>
    <w:rsid w:val="001C477C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7094"/>
    <w:rsid w:val="001C77ED"/>
    <w:rsid w:val="001C7D39"/>
    <w:rsid w:val="001C7D49"/>
    <w:rsid w:val="001C7DBE"/>
    <w:rsid w:val="001C7F1B"/>
    <w:rsid w:val="001D019D"/>
    <w:rsid w:val="001D0265"/>
    <w:rsid w:val="001D02D6"/>
    <w:rsid w:val="001D02FE"/>
    <w:rsid w:val="001D045C"/>
    <w:rsid w:val="001D072F"/>
    <w:rsid w:val="001D0CB1"/>
    <w:rsid w:val="001D0D51"/>
    <w:rsid w:val="001D0EC0"/>
    <w:rsid w:val="001D0F43"/>
    <w:rsid w:val="001D1238"/>
    <w:rsid w:val="001D13B3"/>
    <w:rsid w:val="001D15D3"/>
    <w:rsid w:val="001D1776"/>
    <w:rsid w:val="001D1B59"/>
    <w:rsid w:val="001D1C23"/>
    <w:rsid w:val="001D1C9F"/>
    <w:rsid w:val="001D1DD0"/>
    <w:rsid w:val="001D1DEF"/>
    <w:rsid w:val="001D1E9D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11"/>
    <w:rsid w:val="001D629F"/>
    <w:rsid w:val="001D67FA"/>
    <w:rsid w:val="001D68D9"/>
    <w:rsid w:val="001D6C57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E00F6"/>
    <w:rsid w:val="001E01B9"/>
    <w:rsid w:val="001E0211"/>
    <w:rsid w:val="001E0591"/>
    <w:rsid w:val="001E06F6"/>
    <w:rsid w:val="001E080D"/>
    <w:rsid w:val="001E082B"/>
    <w:rsid w:val="001E0860"/>
    <w:rsid w:val="001E08A0"/>
    <w:rsid w:val="001E0966"/>
    <w:rsid w:val="001E0ACC"/>
    <w:rsid w:val="001E0AD4"/>
    <w:rsid w:val="001E0EC0"/>
    <w:rsid w:val="001E1261"/>
    <w:rsid w:val="001E12F1"/>
    <w:rsid w:val="001E134E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7EF"/>
    <w:rsid w:val="001E3A24"/>
    <w:rsid w:val="001E3A9E"/>
    <w:rsid w:val="001E3E80"/>
    <w:rsid w:val="001E3F8E"/>
    <w:rsid w:val="001E417E"/>
    <w:rsid w:val="001E454C"/>
    <w:rsid w:val="001E455A"/>
    <w:rsid w:val="001E4ACB"/>
    <w:rsid w:val="001E4E30"/>
    <w:rsid w:val="001E4EAE"/>
    <w:rsid w:val="001E51A9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F9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F1D"/>
    <w:rsid w:val="001F1119"/>
    <w:rsid w:val="001F1382"/>
    <w:rsid w:val="001F13A5"/>
    <w:rsid w:val="001F1653"/>
    <w:rsid w:val="001F1797"/>
    <w:rsid w:val="001F1E8F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D9"/>
    <w:rsid w:val="001F436E"/>
    <w:rsid w:val="001F4462"/>
    <w:rsid w:val="001F45D1"/>
    <w:rsid w:val="001F4C77"/>
    <w:rsid w:val="001F4D50"/>
    <w:rsid w:val="001F4DB6"/>
    <w:rsid w:val="001F4E8F"/>
    <w:rsid w:val="001F5080"/>
    <w:rsid w:val="001F50DC"/>
    <w:rsid w:val="001F529E"/>
    <w:rsid w:val="001F5F60"/>
    <w:rsid w:val="001F6124"/>
    <w:rsid w:val="001F617C"/>
    <w:rsid w:val="001F63D3"/>
    <w:rsid w:val="001F64CA"/>
    <w:rsid w:val="001F66E4"/>
    <w:rsid w:val="001F68DA"/>
    <w:rsid w:val="001F731A"/>
    <w:rsid w:val="001F777E"/>
    <w:rsid w:val="001F77CB"/>
    <w:rsid w:val="001F7A2A"/>
    <w:rsid w:val="001F7A48"/>
    <w:rsid w:val="001F7B05"/>
    <w:rsid w:val="00200A14"/>
    <w:rsid w:val="00200A52"/>
    <w:rsid w:val="00200C1C"/>
    <w:rsid w:val="00201298"/>
    <w:rsid w:val="0020135C"/>
    <w:rsid w:val="0020140D"/>
    <w:rsid w:val="002014D8"/>
    <w:rsid w:val="002016B1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A82"/>
    <w:rsid w:val="00203BB2"/>
    <w:rsid w:val="00203C6A"/>
    <w:rsid w:val="00203CF0"/>
    <w:rsid w:val="00203F69"/>
    <w:rsid w:val="00204080"/>
    <w:rsid w:val="0020419B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7349"/>
    <w:rsid w:val="0020769C"/>
    <w:rsid w:val="00207A56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30C"/>
    <w:rsid w:val="00213559"/>
    <w:rsid w:val="00213780"/>
    <w:rsid w:val="00213858"/>
    <w:rsid w:val="00213FBF"/>
    <w:rsid w:val="00214186"/>
    <w:rsid w:val="002141E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5034"/>
    <w:rsid w:val="002150C2"/>
    <w:rsid w:val="00215170"/>
    <w:rsid w:val="0021517F"/>
    <w:rsid w:val="00215532"/>
    <w:rsid w:val="0021568D"/>
    <w:rsid w:val="0021594F"/>
    <w:rsid w:val="00215D4E"/>
    <w:rsid w:val="00215DB7"/>
    <w:rsid w:val="00215FD5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86D"/>
    <w:rsid w:val="00217B4B"/>
    <w:rsid w:val="00217BC2"/>
    <w:rsid w:val="00217EFF"/>
    <w:rsid w:val="00220311"/>
    <w:rsid w:val="00220449"/>
    <w:rsid w:val="00220641"/>
    <w:rsid w:val="0022074D"/>
    <w:rsid w:val="0022096F"/>
    <w:rsid w:val="00220C5F"/>
    <w:rsid w:val="00220DA2"/>
    <w:rsid w:val="00220FCE"/>
    <w:rsid w:val="00221030"/>
    <w:rsid w:val="00221160"/>
    <w:rsid w:val="00221349"/>
    <w:rsid w:val="002214DE"/>
    <w:rsid w:val="002216AA"/>
    <w:rsid w:val="00221DCC"/>
    <w:rsid w:val="002222B1"/>
    <w:rsid w:val="00222B3F"/>
    <w:rsid w:val="00222B4B"/>
    <w:rsid w:val="00222C18"/>
    <w:rsid w:val="00222C5A"/>
    <w:rsid w:val="00223153"/>
    <w:rsid w:val="0022320B"/>
    <w:rsid w:val="002232D8"/>
    <w:rsid w:val="00223359"/>
    <w:rsid w:val="002235E8"/>
    <w:rsid w:val="00223A60"/>
    <w:rsid w:val="00223D82"/>
    <w:rsid w:val="00223DC4"/>
    <w:rsid w:val="002240CF"/>
    <w:rsid w:val="002241CD"/>
    <w:rsid w:val="00224347"/>
    <w:rsid w:val="00224452"/>
    <w:rsid w:val="002247A8"/>
    <w:rsid w:val="00224910"/>
    <w:rsid w:val="00224B69"/>
    <w:rsid w:val="00224E51"/>
    <w:rsid w:val="00224E6D"/>
    <w:rsid w:val="00224FED"/>
    <w:rsid w:val="002250FA"/>
    <w:rsid w:val="0022525F"/>
    <w:rsid w:val="00225A12"/>
    <w:rsid w:val="00225A73"/>
    <w:rsid w:val="00225AB0"/>
    <w:rsid w:val="00225DFD"/>
    <w:rsid w:val="00226005"/>
    <w:rsid w:val="0022603E"/>
    <w:rsid w:val="0022624D"/>
    <w:rsid w:val="00226310"/>
    <w:rsid w:val="002264C2"/>
    <w:rsid w:val="002264F9"/>
    <w:rsid w:val="002268E5"/>
    <w:rsid w:val="00226940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74B"/>
    <w:rsid w:val="00231871"/>
    <w:rsid w:val="00231E17"/>
    <w:rsid w:val="00232063"/>
    <w:rsid w:val="002324B4"/>
    <w:rsid w:val="002329B7"/>
    <w:rsid w:val="002329D9"/>
    <w:rsid w:val="00232AFB"/>
    <w:rsid w:val="00232B43"/>
    <w:rsid w:val="00232F13"/>
    <w:rsid w:val="00232F19"/>
    <w:rsid w:val="0023326C"/>
    <w:rsid w:val="002332C7"/>
    <w:rsid w:val="002332FC"/>
    <w:rsid w:val="0023334C"/>
    <w:rsid w:val="002333DD"/>
    <w:rsid w:val="002339D1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DDC"/>
    <w:rsid w:val="0023507E"/>
    <w:rsid w:val="00235137"/>
    <w:rsid w:val="0023526C"/>
    <w:rsid w:val="0023539B"/>
    <w:rsid w:val="0023572E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6E"/>
    <w:rsid w:val="0023655E"/>
    <w:rsid w:val="002366D3"/>
    <w:rsid w:val="002368DB"/>
    <w:rsid w:val="00236D52"/>
    <w:rsid w:val="002374AD"/>
    <w:rsid w:val="0023755B"/>
    <w:rsid w:val="002376B9"/>
    <w:rsid w:val="002377FB"/>
    <w:rsid w:val="002378F1"/>
    <w:rsid w:val="00240134"/>
    <w:rsid w:val="00240253"/>
    <w:rsid w:val="002402C0"/>
    <w:rsid w:val="002402FD"/>
    <w:rsid w:val="00240365"/>
    <w:rsid w:val="00240D14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200F"/>
    <w:rsid w:val="00242127"/>
    <w:rsid w:val="002421F6"/>
    <w:rsid w:val="0024247B"/>
    <w:rsid w:val="00242749"/>
    <w:rsid w:val="002428D3"/>
    <w:rsid w:val="002429F5"/>
    <w:rsid w:val="00242E2C"/>
    <w:rsid w:val="0024301C"/>
    <w:rsid w:val="00243307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95F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722"/>
    <w:rsid w:val="00247A29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1783"/>
    <w:rsid w:val="00251954"/>
    <w:rsid w:val="00251A73"/>
    <w:rsid w:val="00251EB9"/>
    <w:rsid w:val="00252002"/>
    <w:rsid w:val="00252009"/>
    <w:rsid w:val="002521A9"/>
    <w:rsid w:val="002521D0"/>
    <w:rsid w:val="00252616"/>
    <w:rsid w:val="00252ABC"/>
    <w:rsid w:val="00252C04"/>
    <w:rsid w:val="002537AB"/>
    <w:rsid w:val="00253982"/>
    <w:rsid w:val="00253B6A"/>
    <w:rsid w:val="00253BDD"/>
    <w:rsid w:val="00253C91"/>
    <w:rsid w:val="00253D46"/>
    <w:rsid w:val="00253D6E"/>
    <w:rsid w:val="00253FC0"/>
    <w:rsid w:val="00254132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B97"/>
    <w:rsid w:val="00255CD9"/>
    <w:rsid w:val="00255D11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6C5"/>
    <w:rsid w:val="00257C22"/>
    <w:rsid w:val="00257CE8"/>
    <w:rsid w:val="00257E86"/>
    <w:rsid w:val="0026003A"/>
    <w:rsid w:val="00260247"/>
    <w:rsid w:val="002602D7"/>
    <w:rsid w:val="00260A90"/>
    <w:rsid w:val="00260A9E"/>
    <w:rsid w:val="00260AF2"/>
    <w:rsid w:val="00260B6E"/>
    <w:rsid w:val="00260B82"/>
    <w:rsid w:val="00260D27"/>
    <w:rsid w:val="00260FCA"/>
    <w:rsid w:val="00260FEE"/>
    <w:rsid w:val="00261065"/>
    <w:rsid w:val="00261240"/>
    <w:rsid w:val="002614C5"/>
    <w:rsid w:val="002615B3"/>
    <w:rsid w:val="0026171A"/>
    <w:rsid w:val="00261CD8"/>
    <w:rsid w:val="00262046"/>
    <w:rsid w:val="002621C7"/>
    <w:rsid w:val="00262461"/>
    <w:rsid w:val="0026253C"/>
    <w:rsid w:val="00262671"/>
    <w:rsid w:val="00262682"/>
    <w:rsid w:val="002627B0"/>
    <w:rsid w:val="00262A11"/>
    <w:rsid w:val="00262BBF"/>
    <w:rsid w:val="00262D2E"/>
    <w:rsid w:val="00262D4F"/>
    <w:rsid w:val="00262EF0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988"/>
    <w:rsid w:val="00264ADB"/>
    <w:rsid w:val="00264C90"/>
    <w:rsid w:val="00264EC6"/>
    <w:rsid w:val="00265260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C41"/>
    <w:rsid w:val="00267D21"/>
    <w:rsid w:val="00267E2C"/>
    <w:rsid w:val="002706B3"/>
    <w:rsid w:val="00270E51"/>
    <w:rsid w:val="00270E8D"/>
    <w:rsid w:val="0027120D"/>
    <w:rsid w:val="00271539"/>
    <w:rsid w:val="00271A3F"/>
    <w:rsid w:val="00271B02"/>
    <w:rsid w:val="00271B9D"/>
    <w:rsid w:val="00271C1C"/>
    <w:rsid w:val="00271D37"/>
    <w:rsid w:val="00271E8E"/>
    <w:rsid w:val="002721DB"/>
    <w:rsid w:val="00272585"/>
    <w:rsid w:val="00272833"/>
    <w:rsid w:val="002728A5"/>
    <w:rsid w:val="00272E80"/>
    <w:rsid w:val="00272F0D"/>
    <w:rsid w:val="00273117"/>
    <w:rsid w:val="0027316C"/>
    <w:rsid w:val="00273185"/>
    <w:rsid w:val="00273316"/>
    <w:rsid w:val="002735D7"/>
    <w:rsid w:val="00273C05"/>
    <w:rsid w:val="00273D70"/>
    <w:rsid w:val="00274342"/>
    <w:rsid w:val="00274573"/>
    <w:rsid w:val="002748CD"/>
    <w:rsid w:val="00274957"/>
    <w:rsid w:val="00274A5D"/>
    <w:rsid w:val="00274B2A"/>
    <w:rsid w:val="00275018"/>
    <w:rsid w:val="002750DB"/>
    <w:rsid w:val="002753FF"/>
    <w:rsid w:val="0027586B"/>
    <w:rsid w:val="00275A13"/>
    <w:rsid w:val="00275D2C"/>
    <w:rsid w:val="00275F47"/>
    <w:rsid w:val="00275FBD"/>
    <w:rsid w:val="00276025"/>
    <w:rsid w:val="00276353"/>
    <w:rsid w:val="00276425"/>
    <w:rsid w:val="00276482"/>
    <w:rsid w:val="00276485"/>
    <w:rsid w:val="00276CA6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BD3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2409"/>
    <w:rsid w:val="002924F5"/>
    <w:rsid w:val="002927E3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D0F"/>
    <w:rsid w:val="00296D60"/>
    <w:rsid w:val="00296DDF"/>
    <w:rsid w:val="00297158"/>
    <w:rsid w:val="002972E4"/>
    <w:rsid w:val="0029743A"/>
    <w:rsid w:val="002975BE"/>
    <w:rsid w:val="002975ED"/>
    <w:rsid w:val="00297A44"/>
    <w:rsid w:val="00297BC0"/>
    <w:rsid w:val="00297C46"/>
    <w:rsid w:val="00297F70"/>
    <w:rsid w:val="002A0480"/>
    <w:rsid w:val="002A078E"/>
    <w:rsid w:val="002A07CA"/>
    <w:rsid w:val="002A0914"/>
    <w:rsid w:val="002A0F8E"/>
    <w:rsid w:val="002A0FD1"/>
    <w:rsid w:val="002A1077"/>
    <w:rsid w:val="002A1111"/>
    <w:rsid w:val="002A1430"/>
    <w:rsid w:val="002A15EA"/>
    <w:rsid w:val="002A18B8"/>
    <w:rsid w:val="002A1BE3"/>
    <w:rsid w:val="002A1CD9"/>
    <w:rsid w:val="002A2579"/>
    <w:rsid w:val="002A277E"/>
    <w:rsid w:val="002A2812"/>
    <w:rsid w:val="002A2849"/>
    <w:rsid w:val="002A284F"/>
    <w:rsid w:val="002A2B15"/>
    <w:rsid w:val="002A2F05"/>
    <w:rsid w:val="002A3298"/>
    <w:rsid w:val="002A32A0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560"/>
    <w:rsid w:val="002A45F1"/>
    <w:rsid w:val="002A4656"/>
    <w:rsid w:val="002A482B"/>
    <w:rsid w:val="002A4931"/>
    <w:rsid w:val="002A4970"/>
    <w:rsid w:val="002A5229"/>
    <w:rsid w:val="002A5262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BF5"/>
    <w:rsid w:val="002B03AE"/>
    <w:rsid w:val="002B0560"/>
    <w:rsid w:val="002B05DD"/>
    <w:rsid w:val="002B0853"/>
    <w:rsid w:val="002B0B66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F70"/>
    <w:rsid w:val="002B2AB2"/>
    <w:rsid w:val="002B2B43"/>
    <w:rsid w:val="002B31B1"/>
    <w:rsid w:val="002B3336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F1"/>
    <w:rsid w:val="002B4396"/>
    <w:rsid w:val="002B4692"/>
    <w:rsid w:val="002B4710"/>
    <w:rsid w:val="002B495F"/>
    <w:rsid w:val="002B4D45"/>
    <w:rsid w:val="002B4E51"/>
    <w:rsid w:val="002B54AC"/>
    <w:rsid w:val="002B551D"/>
    <w:rsid w:val="002B5745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4AA"/>
    <w:rsid w:val="002B75BC"/>
    <w:rsid w:val="002B76C0"/>
    <w:rsid w:val="002B76C1"/>
    <w:rsid w:val="002B77F2"/>
    <w:rsid w:val="002B7D48"/>
    <w:rsid w:val="002B7F1C"/>
    <w:rsid w:val="002B7F53"/>
    <w:rsid w:val="002C010A"/>
    <w:rsid w:val="002C0128"/>
    <w:rsid w:val="002C07AC"/>
    <w:rsid w:val="002C07DD"/>
    <w:rsid w:val="002C07ED"/>
    <w:rsid w:val="002C0879"/>
    <w:rsid w:val="002C095C"/>
    <w:rsid w:val="002C09A0"/>
    <w:rsid w:val="002C0B61"/>
    <w:rsid w:val="002C0BCB"/>
    <w:rsid w:val="002C0E1D"/>
    <w:rsid w:val="002C0E7C"/>
    <w:rsid w:val="002C0E9F"/>
    <w:rsid w:val="002C0FF8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F98"/>
    <w:rsid w:val="002C1FD4"/>
    <w:rsid w:val="002C210D"/>
    <w:rsid w:val="002C2734"/>
    <w:rsid w:val="002C2974"/>
    <w:rsid w:val="002C2978"/>
    <w:rsid w:val="002C2AB7"/>
    <w:rsid w:val="002C30DD"/>
    <w:rsid w:val="002C3312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ECD"/>
    <w:rsid w:val="002C4EEE"/>
    <w:rsid w:val="002C4EF4"/>
    <w:rsid w:val="002C503A"/>
    <w:rsid w:val="002C512F"/>
    <w:rsid w:val="002C53ED"/>
    <w:rsid w:val="002C53F3"/>
    <w:rsid w:val="002C5582"/>
    <w:rsid w:val="002C586F"/>
    <w:rsid w:val="002C5899"/>
    <w:rsid w:val="002C5A01"/>
    <w:rsid w:val="002C5BE5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718"/>
    <w:rsid w:val="002D0863"/>
    <w:rsid w:val="002D08A8"/>
    <w:rsid w:val="002D08CF"/>
    <w:rsid w:val="002D0A66"/>
    <w:rsid w:val="002D178F"/>
    <w:rsid w:val="002D1B2B"/>
    <w:rsid w:val="002D1B4A"/>
    <w:rsid w:val="002D1D7A"/>
    <w:rsid w:val="002D1F4D"/>
    <w:rsid w:val="002D204E"/>
    <w:rsid w:val="002D2199"/>
    <w:rsid w:val="002D22C0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40AE"/>
    <w:rsid w:val="002D488A"/>
    <w:rsid w:val="002D4ABC"/>
    <w:rsid w:val="002D4BF1"/>
    <w:rsid w:val="002D50D3"/>
    <w:rsid w:val="002D53AD"/>
    <w:rsid w:val="002D5468"/>
    <w:rsid w:val="002D551F"/>
    <w:rsid w:val="002D59E6"/>
    <w:rsid w:val="002D5D33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88"/>
    <w:rsid w:val="002D7992"/>
    <w:rsid w:val="002D7C74"/>
    <w:rsid w:val="002D7DD6"/>
    <w:rsid w:val="002E085B"/>
    <w:rsid w:val="002E0964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CF0"/>
    <w:rsid w:val="002E4FE9"/>
    <w:rsid w:val="002E52F9"/>
    <w:rsid w:val="002E55F6"/>
    <w:rsid w:val="002E5699"/>
    <w:rsid w:val="002E58A5"/>
    <w:rsid w:val="002E5A4B"/>
    <w:rsid w:val="002E5A92"/>
    <w:rsid w:val="002E5BC8"/>
    <w:rsid w:val="002E5F68"/>
    <w:rsid w:val="002E64AB"/>
    <w:rsid w:val="002E6672"/>
    <w:rsid w:val="002E6FF2"/>
    <w:rsid w:val="002E7283"/>
    <w:rsid w:val="002E72BF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694"/>
    <w:rsid w:val="002F06AD"/>
    <w:rsid w:val="002F09DD"/>
    <w:rsid w:val="002F0CC2"/>
    <w:rsid w:val="002F0E0A"/>
    <w:rsid w:val="002F0FEE"/>
    <w:rsid w:val="002F1013"/>
    <w:rsid w:val="002F158C"/>
    <w:rsid w:val="002F161E"/>
    <w:rsid w:val="002F1AF1"/>
    <w:rsid w:val="002F1C67"/>
    <w:rsid w:val="002F1D60"/>
    <w:rsid w:val="002F25B5"/>
    <w:rsid w:val="002F2809"/>
    <w:rsid w:val="002F3055"/>
    <w:rsid w:val="002F314B"/>
    <w:rsid w:val="002F3272"/>
    <w:rsid w:val="002F328A"/>
    <w:rsid w:val="002F32B5"/>
    <w:rsid w:val="002F3594"/>
    <w:rsid w:val="002F3AC8"/>
    <w:rsid w:val="002F3F9F"/>
    <w:rsid w:val="002F417D"/>
    <w:rsid w:val="002F43B3"/>
    <w:rsid w:val="002F44B3"/>
    <w:rsid w:val="002F4777"/>
    <w:rsid w:val="002F4A5E"/>
    <w:rsid w:val="002F50F7"/>
    <w:rsid w:val="002F52DF"/>
    <w:rsid w:val="002F54CB"/>
    <w:rsid w:val="002F58ED"/>
    <w:rsid w:val="002F5B9F"/>
    <w:rsid w:val="002F5EDB"/>
    <w:rsid w:val="002F6492"/>
    <w:rsid w:val="002F66DB"/>
    <w:rsid w:val="002F6D14"/>
    <w:rsid w:val="002F749D"/>
    <w:rsid w:val="002F79E4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646"/>
    <w:rsid w:val="00302762"/>
    <w:rsid w:val="003027F2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53"/>
    <w:rsid w:val="003046D7"/>
    <w:rsid w:val="00304791"/>
    <w:rsid w:val="00304D99"/>
    <w:rsid w:val="0030517D"/>
    <w:rsid w:val="003054CD"/>
    <w:rsid w:val="003057FE"/>
    <w:rsid w:val="00305868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612"/>
    <w:rsid w:val="00310AB9"/>
    <w:rsid w:val="00310B9C"/>
    <w:rsid w:val="00310E27"/>
    <w:rsid w:val="00310F85"/>
    <w:rsid w:val="00311137"/>
    <w:rsid w:val="00311BB8"/>
    <w:rsid w:val="00311E71"/>
    <w:rsid w:val="00311F95"/>
    <w:rsid w:val="00312159"/>
    <w:rsid w:val="00312921"/>
    <w:rsid w:val="00312B9E"/>
    <w:rsid w:val="00312C2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20184"/>
    <w:rsid w:val="003205F2"/>
    <w:rsid w:val="003206C6"/>
    <w:rsid w:val="0032078F"/>
    <w:rsid w:val="0032089C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4036"/>
    <w:rsid w:val="00324094"/>
    <w:rsid w:val="0032475D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B1"/>
    <w:rsid w:val="00326812"/>
    <w:rsid w:val="00326D77"/>
    <w:rsid w:val="00326DF5"/>
    <w:rsid w:val="00326EC1"/>
    <w:rsid w:val="00327174"/>
    <w:rsid w:val="003275EE"/>
    <w:rsid w:val="003278E1"/>
    <w:rsid w:val="00327A2D"/>
    <w:rsid w:val="00327C82"/>
    <w:rsid w:val="00330190"/>
    <w:rsid w:val="003304AC"/>
    <w:rsid w:val="00330950"/>
    <w:rsid w:val="00330E07"/>
    <w:rsid w:val="00331452"/>
    <w:rsid w:val="00331C4F"/>
    <w:rsid w:val="00331E52"/>
    <w:rsid w:val="003320E6"/>
    <w:rsid w:val="00332638"/>
    <w:rsid w:val="003328D4"/>
    <w:rsid w:val="00332BEF"/>
    <w:rsid w:val="00332C66"/>
    <w:rsid w:val="00332FA2"/>
    <w:rsid w:val="00333074"/>
    <w:rsid w:val="00333647"/>
    <w:rsid w:val="00333AFB"/>
    <w:rsid w:val="00334166"/>
    <w:rsid w:val="0033429F"/>
    <w:rsid w:val="003342A3"/>
    <w:rsid w:val="003344E8"/>
    <w:rsid w:val="00334844"/>
    <w:rsid w:val="00334971"/>
    <w:rsid w:val="00334B0F"/>
    <w:rsid w:val="00334B29"/>
    <w:rsid w:val="00334DBC"/>
    <w:rsid w:val="00334EFF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D2F"/>
    <w:rsid w:val="00335D84"/>
    <w:rsid w:val="00335F16"/>
    <w:rsid w:val="00336158"/>
    <w:rsid w:val="00336275"/>
    <w:rsid w:val="0033643B"/>
    <w:rsid w:val="0033694B"/>
    <w:rsid w:val="00337011"/>
    <w:rsid w:val="003370AA"/>
    <w:rsid w:val="00337157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890"/>
    <w:rsid w:val="00341DB7"/>
    <w:rsid w:val="0034201A"/>
    <w:rsid w:val="00342119"/>
    <w:rsid w:val="00342172"/>
    <w:rsid w:val="003421B4"/>
    <w:rsid w:val="00342310"/>
    <w:rsid w:val="00342403"/>
    <w:rsid w:val="00342509"/>
    <w:rsid w:val="0034294E"/>
    <w:rsid w:val="00342ED5"/>
    <w:rsid w:val="003431EE"/>
    <w:rsid w:val="00343309"/>
    <w:rsid w:val="003436EC"/>
    <w:rsid w:val="00343A31"/>
    <w:rsid w:val="00343AD6"/>
    <w:rsid w:val="00343BF6"/>
    <w:rsid w:val="0034400A"/>
    <w:rsid w:val="0034413E"/>
    <w:rsid w:val="0034432C"/>
    <w:rsid w:val="00344A31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488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747"/>
    <w:rsid w:val="003519D4"/>
    <w:rsid w:val="00351AC0"/>
    <w:rsid w:val="00351D2E"/>
    <w:rsid w:val="00351F87"/>
    <w:rsid w:val="00352174"/>
    <w:rsid w:val="00352521"/>
    <w:rsid w:val="00352782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527"/>
    <w:rsid w:val="00360906"/>
    <w:rsid w:val="00360AEE"/>
    <w:rsid w:val="00360B0B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1FA"/>
    <w:rsid w:val="0036269E"/>
    <w:rsid w:val="003627A5"/>
    <w:rsid w:val="00362967"/>
    <w:rsid w:val="00363275"/>
    <w:rsid w:val="00363B7A"/>
    <w:rsid w:val="00363C99"/>
    <w:rsid w:val="00363D0C"/>
    <w:rsid w:val="0036408D"/>
    <w:rsid w:val="003641B1"/>
    <w:rsid w:val="0036436F"/>
    <w:rsid w:val="00364650"/>
    <w:rsid w:val="00364655"/>
    <w:rsid w:val="00364902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2E1"/>
    <w:rsid w:val="00370646"/>
    <w:rsid w:val="00370768"/>
    <w:rsid w:val="0037093F"/>
    <w:rsid w:val="00370B5D"/>
    <w:rsid w:val="00370BD1"/>
    <w:rsid w:val="00370BF9"/>
    <w:rsid w:val="00370D00"/>
    <w:rsid w:val="00370D4B"/>
    <w:rsid w:val="00371300"/>
    <w:rsid w:val="00371C6E"/>
    <w:rsid w:val="00371D64"/>
    <w:rsid w:val="00371D6F"/>
    <w:rsid w:val="00372220"/>
    <w:rsid w:val="003722DF"/>
    <w:rsid w:val="00372350"/>
    <w:rsid w:val="0037245F"/>
    <w:rsid w:val="00372954"/>
    <w:rsid w:val="00372A37"/>
    <w:rsid w:val="00372A76"/>
    <w:rsid w:val="00372F86"/>
    <w:rsid w:val="003730D8"/>
    <w:rsid w:val="0037319E"/>
    <w:rsid w:val="0037339D"/>
    <w:rsid w:val="003737CF"/>
    <w:rsid w:val="00373B3E"/>
    <w:rsid w:val="00373BC8"/>
    <w:rsid w:val="0037410A"/>
    <w:rsid w:val="00374252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70E9"/>
    <w:rsid w:val="0037723E"/>
    <w:rsid w:val="003773F8"/>
    <w:rsid w:val="003777E9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D47"/>
    <w:rsid w:val="00382276"/>
    <w:rsid w:val="0038234F"/>
    <w:rsid w:val="00382697"/>
    <w:rsid w:val="003827C5"/>
    <w:rsid w:val="00382BBD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4107"/>
    <w:rsid w:val="0038464C"/>
    <w:rsid w:val="003849C2"/>
    <w:rsid w:val="0038526E"/>
    <w:rsid w:val="00385661"/>
    <w:rsid w:val="003856AE"/>
    <w:rsid w:val="0038583E"/>
    <w:rsid w:val="003859D5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C3E"/>
    <w:rsid w:val="00393D64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839"/>
    <w:rsid w:val="00395958"/>
    <w:rsid w:val="00395AB3"/>
    <w:rsid w:val="00396098"/>
    <w:rsid w:val="00396180"/>
    <w:rsid w:val="003961BC"/>
    <w:rsid w:val="003964B5"/>
    <w:rsid w:val="0039653C"/>
    <w:rsid w:val="00396704"/>
    <w:rsid w:val="0039670B"/>
    <w:rsid w:val="00396960"/>
    <w:rsid w:val="00396A56"/>
    <w:rsid w:val="0039727D"/>
    <w:rsid w:val="003972F0"/>
    <w:rsid w:val="00397F66"/>
    <w:rsid w:val="00397F6A"/>
    <w:rsid w:val="003A00F9"/>
    <w:rsid w:val="003A07AB"/>
    <w:rsid w:val="003A0A82"/>
    <w:rsid w:val="003A0AB2"/>
    <w:rsid w:val="003A0BE9"/>
    <w:rsid w:val="003A0C28"/>
    <w:rsid w:val="003A120E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AF"/>
    <w:rsid w:val="003A21F3"/>
    <w:rsid w:val="003A237A"/>
    <w:rsid w:val="003A251B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53F2"/>
    <w:rsid w:val="003A54CC"/>
    <w:rsid w:val="003A5753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AF0"/>
    <w:rsid w:val="003B0C3B"/>
    <w:rsid w:val="003B0D40"/>
    <w:rsid w:val="003B0E71"/>
    <w:rsid w:val="003B0EAD"/>
    <w:rsid w:val="003B0F2E"/>
    <w:rsid w:val="003B1033"/>
    <w:rsid w:val="003B123B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63"/>
    <w:rsid w:val="003B3279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6B5"/>
    <w:rsid w:val="003B66FB"/>
    <w:rsid w:val="003B671A"/>
    <w:rsid w:val="003B6876"/>
    <w:rsid w:val="003B6AC6"/>
    <w:rsid w:val="003B6CE1"/>
    <w:rsid w:val="003B6EB7"/>
    <w:rsid w:val="003B732E"/>
    <w:rsid w:val="003B75C9"/>
    <w:rsid w:val="003B79ED"/>
    <w:rsid w:val="003B7A12"/>
    <w:rsid w:val="003B7C6F"/>
    <w:rsid w:val="003B7EB4"/>
    <w:rsid w:val="003B7F85"/>
    <w:rsid w:val="003C0339"/>
    <w:rsid w:val="003C0714"/>
    <w:rsid w:val="003C0C1F"/>
    <w:rsid w:val="003C0D46"/>
    <w:rsid w:val="003C1037"/>
    <w:rsid w:val="003C116D"/>
    <w:rsid w:val="003C15B2"/>
    <w:rsid w:val="003C1AAB"/>
    <w:rsid w:val="003C2042"/>
    <w:rsid w:val="003C22D5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D10"/>
    <w:rsid w:val="003C3E4A"/>
    <w:rsid w:val="003C404E"/>
    <w:rsid w:val="003C44E3"/>
    <w:rsid w:val="003C45E7"/>
    <w:rsid w:val="003C4658"/>
    <w:rsid w:val="003C4CA9"/>
    <w:rsid w:val="003C4E2A"/>
    <w:rsid w:val="003C5196"/>
    <w:rsid w:val="003C55C3"/>
    <w:rsid w:val="003C5B7B"/>
    <w:rsid w:val="003C5C1E"/>
    <w:rsid w:val="003C5D65"/>
    <w:rsid w:val="003C5E2F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D8"/>
    <w:rsid w:val="003D236A"/>
    <w:rsid w:val="003D23A4"/>
    <w:rsid w:val="003D2555"/>
    <w:rsid w:val="003D28CB"/>
    <w:rsid w:val="003D292F"/>
    <w:rsid w:val="003D2D7B"/>
    <w:rsid w:val="003D2E37"/>
    <w:rsid w:val="003D32F2"/>
    <w:rsid w:val="003D33E5"/>
    <w:rsid w:val="003D38F2"/>
    <w:rsid w:val="003D3C21"/>
    <w:rsid w:val="003D3E9F"/>
    <w:rsid w:val="003D3FC9"/>
    <w:rsid w:val="003D4432"/>
    <w:rsid w:val="003D4591"/>
    <w:rsid w:val="003D496C"/>
    <w:rsid w:val="003D4D39"/>
    <w:rsid w:val="003D4DF1"/>
    <w:rsid w:val="003D4F28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F3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E0241"/>
    <w:rsid w:val="003E02FD"/>
    <w:rsid w:val="003E034D"/>
    <w:rsid w:val="003E0756"/>
    <w:rsid w:val="003E09E0"/>
    <w:rsid w:val="003E127B"/>
    <w:rsid w:val="003E17C1"/>
    <w:rsid w:val="003E1800"/>
    <w:rsid w:val="003E1A0C"/>
    <w:rsid w:val="003E2578"/>
    <w:rsid w:val="003E2689"/>
    <w:rsid w:val="003E2A9E"/>
    <w:rsid w:val="003E2D29"/>
    <w:rsid w:val="003E2E04"/>
    <w:rsid w:val="003E333B"/>
    <w:rsid w:val="003E343B"/>
    <w:rsid w:val="003E355F"/>
    <w:rsid w:val="003E3AE6"/>
    <w:rsid w:val="003E3C36"/>
    <w:rsid w:val="003E3C97"/>
    <w:rsid w:val="003E3D70"/>
    <w:rsid w:val="003E3DD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6157"/>
    <w:rsid w:val="003E640A"/>
    <w:rsid w:val="003E68D7"/>
    <w:rsid w:val="003E6B84"/>
    <w:rsid w:val="003E6F52"/>
    <w:rsid w:val="003E7028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F5C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487"/>
    <w:rsid w:val="003F4EBE"/>
    <w:rsid w:val="003F4F50"/>
    <w:rsid w:val="003F4F7B"/>
    <w:rsid w:val="003F52A4"/>
    <w:rsid w:val="003F54F3"/>
    <w:rsid w:val="003F5542"/>
    <w:rsid w:val="003F55EF"/>
    <w:rsid w:val="003F57CA"/>
    <w:rsid w:val="003F57CB"/>
    <w:rsid w:val="003F5B29"/>
    <w:rsid w:val="003F6998"/>
    <w:rsid w:val="003F6A5F"/>
    <w:rsid w:val="003F6DC2"/>
    <w:rsid w:val="003F7480"/>
    <w:rsid w:val="003F75C5"/>
    <w:rsid w:val="003F7865"/>
    <w:rsid w:val="00400300"/>
    <w:rsid w:val="00400596"/>
    <w:rsid w:val="004005A7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491"/>
    <w:rsid w:val="00403712"/>
    <w:rsid w:val="00403A0E"/>
    <w:rsid w:val="00403B6D"/>
    <w:rsid w:val="0040425B"/>
    <w:rsid w:val="00404652"/>
    <w:rsid w:val="00404849"/>
    <w:rsid w:val="004048EB"/>
    <w:rsid w:val="00404B64"/>
    <w:rsid w:val="00404E2E"/>
    <w:rsid w:val="00404E3E"/>
    <w:rsid w:val="00404F6A"/>
    <w:rsid w:val="004053E6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F9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E15"/>
    <w:rsid w:val="00413EC5"/>
    <w:rsid w:val="0041411B"/>
    <w:rsid w:val="004142D4"/>
    <w:rsid w:val="004143FC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328"/>
    <w:rsid w:val="004166CE"/>
    <w:rsid w:val="0041703E"/>
    <w:rsid w:val="00417345"/>
    <w:rsid w:val="0041736D"/>
    <w:rsid w:val="0041741F"/>
    <w:rsid w:val="004175BF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115D"/>
    <w:rsid w:val="00421231"/>
    <w:rsid w:val="004213DE"/>
    <w:rsid w:val="00421498"/>
    <w:rsid w:val="004217B7"/>
    <w:rsid w:val="00421980"/>
    <w:rsid w:val="00421C5A"/>
    <w:rsid w:val="0042243B"/>
    <w:rsid w:val="00422684"/>
    <w:rsid w:val="004228AA"/>
    <w:rsid w:val="004229F3"/>
    <w:rsid w:val="00422E11"/>
    <w:rsid w:val="00423413"/>
    <w:rsid w:val="00423460"/>
    <w:rsid w:val="00423521"/>
    <w:rsid w:val="004236A7"/>
    <w:rsid w:val="00423C05"/>
    <w:rsid w:val="00423E38"/>
    <w:rsid w:val="00423FC5"/>
    <w:rsid w:val="0042422A"/>
    <w:rsid w:val="004243A6"/>
    <w:rsid w:val="00424713"/>
    <w:rsid w:val="0042479A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215"/>
    <w:rsid w:val="00430652"/>
    <w:rsid w:val="00430960"/>
    <w:rsid w:val="00430963"/>
    <w:rsid w:val="00430C5E"/>
    <w:rsid w:val="00430D02"/>
    <w:rsid w:val="00430E0C"/>
    <w:rsid w:val="00431190"/>
    <w:rsid w:val="00431586"/>
    <w:rsid w:val="00431CD5"/>
    <w:rsid w:val="00432261"/>
    <w:rsid w:val="004323CB"/>
    <w:rsid w:val="004324B4"/>
    <w:rsid w:val="004325F1"/>
    <w:rsid w:val="0043288C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36F"/>
    <w:rsid w:val="00435491"/>
    <w:rsid w:val="0043552C"/>
    <w:rsid w:val="004355F2"/>
    <w:rsid w:val="00435DC5"/>
    <w:rsid w:val="00435E17"/>
    <w:rsid w:val="00436116"/>
    <w:rsid w:val="00436675"/>
    <w:rsid w:val="00436805"/>
    <w:rsid w:val="00436A94"/>
    <w:rsid w:val="00436BCB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F8"/>
    <w:rsid w:val="00441A53"/>
    <w:rsid w:val="00441FA4"/>
    <w:rsid w:val="0044208E"/>
    <w:rsid w:val="00442451"/>
    <w:rsid w:val="0044264E"/>
    <w:rsid w:val="004426E3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42C3"/>
    <w:rsid w:val="00444536"/>
    <w:rsid w:val="00444807"/>
    <w:rsid w:val="004449AD"/>
    <w:rsid w:val="004449C4"/>
    <w:rsid w:val="00444A18"/>
    <w:rsid w:val="00444AAD"/>
    <w:rsid w:val="00444D54"/>
    <w:rsid w:val="00445133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50082"/>
    <w:rsid w:val="0045010B"/>
    <w:rsid w:val="004504CE"/>
    <w:rsid w:val="004506C5"/>
    <w:rsid w:val="00450801"/>
    <w:rsid w:val="00450965"/>
    <w:rsid w:val="00450E08"/>
    <w:rsid w:val="004510E7"/>
    <w:rsid w:val="004512C5"/>
    <w:rsid w:val="0045141B"/>
    <w:rsid w:val="004515D3"/>
    <w:rsid w:val="00451720"/>
    <w:rsid w:val="0045180D"/>
    <w:rsid w:val="0045182D"/>
    <w:rsid w:val="00451A02"/>
    <w:rsid w:val="00451A42"/>
    <w:rsid w:val="00451B12"/>
    <w:rsid w:val="00451DE7"/>
    <w:rsid w:val="00451E09"/>
    <w:rsid w:val="00452308"/>
    <w:rsid w:val="004526FC"/>
    <w:rsid w:val="00452802"/>
    <w:rsid w:val="00452ACC"/>
    <w:rsid w:val="00452B63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A44"/>
    <w:rsid w:val="00454BB1"/>
    <w:rsid w:val="00454EDB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CBA"/>
    <w:rsid w:val="00460ECA"/>
    <w:rsid w:val="00460F3F"/>
    <w:rsid w:val="0046115B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AEA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D5C"/>
    <w:rsid w:val="00463D86"/>
    <w:rsid w:val="00463F1E"/>
    <w:rsid w:val="00463F43"/>
    <w:rsid w:val="0046411E"/>
    <w:rsid w:val="00464182"/>
    <w:rsid w:val="004644F2"/>
    <w:rsid w:val="004647C5"/>
    <w:rsid w:val="0046480F"/>
    <w:rsid w:val="0046482C"/>
    <w:rsid w:val="00464A53"/>
    <w:rsid w:val="00465581"/>
    <w:rsid w:val="00465847"/>
    <w:rsid w:val="004658E3"/>
    <w:rsid w:val="00465F3B"/>
    <w:rsid w:val="0046604B"/>
    <w:rsid w:val="004661BD"/>
    <w:rsid w:val="00466202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FBC"/>
    <w:rsid w:val="00467FED"/>
    <w:rsid w:val="00470088"/>
    <w:rsid w:val="0047025F"/>
    <w:rsid w:val="00470479"/>
    <w:rsid w:val="0047087A"/>
    <w:rsid w:val="00470AEA"/>
    <w:rsid w:val="00470C24"/>
    <w:rsid w:val="00470CC8"/>
    <w:rsid w:val="00470DF1"/>
    <w:rsid w:val="00470E32"/>
    <w:rsid w:val="00470F82"/>
    <w:rsid w:val="00471317"/>
    <w:rsid w:val="0047159B"/>
    <w:rsid w:val="00471D87"/>
    <w:rsid w:val="00471DD7"/>
    <w:rsid w:val="00471FA1"/>
    <w:rsid w:val="00472331"/>
    <w:rsid w:val="00472407"/>
    <w:rsid w:val="004724A4"/>
    <w:rsid w:val="004729C0"/>
    <w:rsid w:val="00472E86"/>
    <w:rsid w:val="00472E8A"/>
    <w:rsid w:val="0047302E"/>
    <w:rsid w:val="00473401"/>
    <w:rsid w:val="00473465"/>
    <w:rsid w:val="00473506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A9"/>
    <w:rsid w:val="00475FFB"/>
    <w:rsid w:val="00476123"/>
    <w:rsid w:val="004763F3"/>
    <w:rsid w:val="00476563"/>
    <w:rsid w:val="004768FF"/>
    <w:rsid w:val="004771C2"/>
    <w:rsid w:val="0047746B"/>
    <w:rsid w:val="0047771A"/>
    <w:rsid w:val="00477729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E00"/>
    <w:rsid w:val="004810D5"/>
    <w:rsid w:val="004811A6"/>
    <w:rsid w:val="004811FF"/>
    <w:rsid w:val="00481227"/>
    <w:rsid w:val="00481C40"/>
    <w:rsid w:val="00481C46"/>
    <w:rsid w:val="0048203F"/>
    <w:rsid w:val="0048207E"/>
    <w:rsid w:val="004828B1"/>
    <w:rsid w:val="00482AB9"/>
    <w:rsid w:val="00482C81"/>
    <w:rsid w:val="004830EC"/>
    <w:rsid w:val="00483282"/>
    <w:rsid w:val="00483484"/>
    <w:rsid w:val="004834CE"/>
    <w:rsid w:val="004837EB"/>
    <w:rsid w:val="0048381B"/>
    <w:rsid w:val="004838F2"/>
    <w:rsid w:val="00483A63"/>
    <w:rsid w:val="00483D07"/>
    <w:rsid w:val="00483D09"/>
    <w:rsid w:val="00484020"/>
    <w:rsid w:val="0048402F"/>
    <w:rsid w:val="0048446F"/>
    <w:rsid w:val="004844D5"/>
    <w:rsid w:val="004846CB"/>
    <w:rsid w:val="004847E0"/>
    <w:rsid w:val="00484867"/>
    <w:rsid w:val="004848D7"/>
    <w:rsid w:val="00484C4C"/>
    <w:rsid w:val="00484CA5"/>
    <w:rsid w:val="00484F9A"/>
    <w:rsid w:val="00485251"/>
    <w:rsid w:val="004853FC"/>
    <w:rsid w:val="0048545F"/>
    <w:rsid w:val="004855A9"/>
    <w:rsid w:val="00485628"/>
    <w:rsid w:val="00485A74"/>
    <w:rsid w:val="00485AD8"/>
    <w:rsid w:val="00485B2F"/>
    <w:rsid w:val="004860D5"/>
    <w:rsid w:val="0048658A"/>
    <w:rsid w:val="004867A1"/>
    <w:rsid w:val="004868C0"/>
    <w:rsid w:val="00486A07"/>
    <w:rsid w:val="00486B71"/>
    <w:rsid w:val="00486C90"/>
    <w:rsid w:val="004870A0"/>
    <w:rsid w:val="00487109"/>
    <w:rsid w:val="0048710C"/>
    <w:rsid w:val="00487198"/>
    <w:rsid w:val="004875EC"/>
    <w:rsid w:val="004878C9"/>
    <w:rsid w:val="00487BCB"/>
    <w:rsid w:val="00487D10"/>
    <w:rsid w:val="00487DBC"/>
    <w:rsid w:val="00490299"/>
    <w:rsid w:val="004903EA"/>
    <w:rsid w:val="00490BA1"/>
    <w:rsid w:val="00490C36"/>
    <w:rsid w:val="00490C9D"/>
    <w:rsid w:val="00490CB1"/>
    <w:rsid w:val="00490FCC"/>
    <w:rsid w:val="004912CF"/>
    <w:rsid w:val="00491353"/>
    <w:rsid w:val="004914E7"/>
    <w:rsid w:val="004915A8"/>
    <w:rsid w:val="00491C1D"/>
    <w:rsid w:val="00491DA5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9A5"/>
    <w:rsid w:val="00493B63"/>
    <w:rsid w:val="00494109"/>
    <w:rsid w:val="00494222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DD7"/>
    <w:rsid w:val="00495E14"/>
    <w:rsid w:val="004961F5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88"/>
    <w:rsid w:val="00497FC9"/>
    <w:rsid w:val="004A037B"/>
    <w:rsid w:val="004A03AF"/>
    <w:rsid w:val="004A0536"/>
    <w:rsid w:val="004A061E"/>
    <w:rsid w:val="004A0682"/>
    <w:rsid w:val="004A0B53"/>
    <w:rsid w:val="004A129F"/>
    <w:rsid w:val="004A1323"/>
    <w:rsid w:val="004A13B0"/>
    <w:rsid w:val="004A150A"/>
    <w:rsid w:val="004A178D"/>
    <w:rsid w:val="004A18AD"/>
    <w:rsid w:val="004A1BFA"/>
    <w:rsid w:val="004A1D66"/>
    <w:rsid w:val="004A1D68"/>
    <w:rsid w:val="004A2274"/>
    <w:rsid w:val="004A2342"/>
    <w:rsid w:val="004A2557"/>
    <w:rsid w:val="004A2638"/>
    <w:rsid w:val="004A2741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7D0"/>
    <w:rsid w:val="004A4B5E"/>
    <w:rsid w:val="004A4D14"/>
    <w:rsid w:val="004A4D67"/>
    <w:rsid w:val="004A5398"/>
    <w:rsid w:val="004A55A8"/>
    <w:rsid w:val="004A5824"/>
    <w:rsid w:val="004A5B02"/>
    <w:rsid w:val="004A5B93"/>
    <w:rsid w:val="004A5D81"/>
    <w:rsid w:val="004A5F09"/>
    <w:rsid w:val="004A60AE"/>
    <w:rsid w:val="004A64DF"/>
    <w:rsid w:val="004A6558"/>
    <w:rsid w:val="004A6A50"/>
    <w:rsid w:val="004A6EF4"/>
    <w:rsid w:val="004A7371"/>
    <w:rsid w:val="004A7810"/>
    <w:rsid w:val="004A7A47"/>
    <w:rsid w:val="004A7DB9"/>
    <w:rsid w:val="004A7F74"/>
    <w:rsid w:val="004B0046"/>
    <w:rsid w:val="004B00CE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F0"/>
    <w:rsid w:val="004B45C2"/>
    <w:rsid w:val="004B4E3B"/>
    <w:rsid w:val="004B5174"/>
    <w:rsid w:val="004B57F7"/>
    <w:rsid w:val="004B594D"/>
    <w:rsid w:val="004B60F8"/>
    <w:rsid w:val="004B615A"/>
    <w:rsid w:val="004B62C0"/>
    <w:rsid w:val="004B64AC"/>
    <w:rsid w:val="004B667E"/>
    <w:rsid w:val="004B66A6"/>
    <w:rsid w:val="004B6909"/>
    <w:rsid w:val="004B690C"/>
    <w:rsid w:val="004B6966"/>
    <w:rsid w:val="004B6991"/>
    <w:rsid w:val="004B6ACC"/>
    <w:rsid w:val="004B6D93"/>
    <w:rsid w:val="004B6F5F"/>
    <w:rsid w:val="004B71C7"/>
    <w:rsid w:val="004B7308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809"/>
    <w:rsid w:val="004C1AEE"/>
    <w:rsid w:val="004C1D70"/>
    <w:rsid w:val="004C27A7"/>
    <w:rsid w:val="004C2A91"/>
    <w:rsid w:val="004C2CE4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8D"/>
    <w:rsid w:val="004C6195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3ECC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4A5"/>
    <w:rsid w:val="004D55A5"/>
    <w:rsid w:val="004D587D"/>
    <w:rsid w:val="004D58E2"/>
    <w:rsid w:val="004D61D2"/>
    <w:rsid w:val="004D6273"/>
    <w:rsid w:val="004D648D"/>
    <w:rsid w:val="004D660C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BFE"/>
    <w:rsid w:val="004E0CFA"/>
    <w:rsid w:val="004E0E1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2CF"/>
    <w:rsid w:val="004E343C"/>
    <w:rsid w:val="004E36E1"/>
    <w:rsid w:val="004E39B9"/>
    <w:rsid w:val="004E3A84"/>
    <w:rsid w:val="004E3AA3"/>
    <w:rsid w:val="004E3E9D"/>
    <w:rsid w:val="004E3F31"/>
    <w:rsid w:val="004E4399"/>
    <w:rsid w:val="004E4644"/>
    <w:rsid w:val="004E47DD"/>
    <w:rsid w:val="004E4C8D"/>
    <w:rsid w:val="004E4EA7"/>
    <w:rsid w:val="004E54A6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61D"/>
    <w:rsid w:val="004F170C"/>
    <w:rsid w:val="004F189F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4FF"/>
    <w:rsid w:val="004F4B07"/>
    <w:rsid w:val="004F4C76"/>
    <w:rsid w:val="004F4E22"/>
    <w:rsid w:val="004F50B2"/>
    <w:rsid w:val="004F5252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C"/>
    <w:rsid w:val="004F77F7"/>
    <w:rsid w:val="004F7B06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98E"/>
    <w:rsid w:val="00501FF2"/>
    <w:rsid w:val="00502167"/>
    <w:rsid w:val="00502206"/>
    <w:rsid w:val="00502379"/>
    <w:rsid w:val="0050257F"/>
    <w:rsid w:val="005025A1"/>
    <w:rsid w:val="0050262B"/>
    <w:rsid w:val="005026A2"/>
    <w:rsid w:val="00502784"/>
    <w:rsid w:val="005028AF"/>
    <w:rsid w:val="00502954"/>
    <w:rsid w:val="00502C05"/>
    <w:rsid w:val="00502D81"/>
    <w:rsid w:val="00502FBE"/>
    <w:rsid w:val="00503107"/>
    <w:rsid w:val="005033D0"/>
    <w:rsid w:val="0050354A"/>
    <w:rsid w:val="00503571"/>
    <w:rsid w:val="0050385A"/>
    <w:rsid w:val="0050389F"/>
    <w:rsid w:val="005039B5"/>
    <w:rsid w:val="00503AAC"/>
    <w:rsid w:val="00503B71"/>
    <w:rsid w:val="00503D73"/>
    <w:rsid w:val="00503EB7"/>
    <w:rsid w:val="00504255"/>
    <w:rsid w:val="0050460D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1011B"/>
    <w:rsid w:val="00510654"/>
    <w:rsid w:val="00510A94"/>
    <w:rsid w:val="00510FC9"/>
    <w:rsid w:val="0051129F"/>
    <w:rsid w:val="00511520"/>
    <w:rsid w:val="00511878"/>
    <w:rsid w:val="00511A01"/>
    <w:rsid w:val="00511CA6"/>
    <w:rsid w:val="00511F72"/>
    <w:rsid w:val="00512606"/>
    <w:rsid w:val="005127E6"/>
    <w:rsid w:val="00512885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61D8"/>
    <w:rsid w:val="0051647E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1085"/>
    <w:rsid w:val="005212D5"/>
    <w:rsid w:val="0052133D"/>
    <w:rsid w:val="00521BC9"/>
    <w:rsid w:val="00521CEF"/>
    <w:rsid w:val="00521F95"/>
    <w:rsid w:val="00522258"/>
    <w:rsid w:val="00522274"/>
    <w:rsid w:val="0052257B"/>
    <w:rsid w:val="0052262C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8A5"/>
    <w:rsid w:val="00524AF2"/>
    <w:rsid w:val="00524DFB"/>
    <w:rsid w:val="00524E4C"/>
    <w:rsid w:val="00524E68"/>
    <w:rsid w:val="00525576"/>
    <w:rsid w:val="00525959"/>
    <w:rsid w:val="00525D07"/>
    <w:rsid w:val="00525F35"/>
    <w:rsid w:val="0052611C"/>
    <w:rsid w:val="00526181"/>
    <w:rsid w:val="00526405"/>
    <w:rsid w:val="0052663F"/>
    <w:rsid w:val="005266C6"/>
    <w:rsid w:val="00526996"/>
    <w:rsid w:val="005269F8"/>
    <w:rsid w:val="00526BBC"/>
    <w:rsid w:val="00527072"/>
    <w:rsid w:val="005270F5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F9"/>
    <w:rsid w:val="00530F91"/>
    <w:rsid w:val="00531428"/>
    <w:rsid w:val="00531659"/>
    <w:rsid w:val="00531787"/>
    <w:rsid w:val="00531873"/>
    <w:rsid w:val="005318CC"/>
    <w:rsid w:val="005319EB"/>
    <w:rsid w:val="00531C71"/>
    <w:rsid w:val="00531D18"/>
    <w:rsid w:val="00531E92"/>
    <w:rsid w:val="00531FDA"/>
    <w:rsid w:val="00532161"/>
    <w:rsid w:val="005322CC"/>
    <w:rsid w:val="00532335"/>
    <w:rsid w:val="00532595"/>
    <w:rsid w:val="00532705"/>
    <w:rsid w:val="0053273D"/>
    <w:rsid w:val="00532892"/>
    <w:rsid w:val="00532D9D"/>
    <w:rsid w:val="00532EE8"/>
    <w:rsid w:val="00533158"/>
    <w:rsid w:val="005331C3"/>
    <w:rsid w:val="0053384B"/>
    <w:rsid w:val="00533BCF"/>
    <w:rsid w:val="00534112"/>
    <w:rsid w:val="005344EA"/>
    <w:rsid w:val="00534676"/>
    <w:rsid w:val="0053479E"/>
    <w:rsid w:val="00534871"/>
    <w:rsid w:val="00534DB3"/>
    <w:rsid w:val="00534E2A"/>
    <w:rsid w:val="00534E4B"/>
    <w:rsid w:val="00535000"/>
    <w:rsid w:val="0053516E"/>
    <w:rsid w:val="005352E1"/>
    <w:rsid w:val="005357CC"/>
    <w:rsid w:val="005358CC"/>
    <w:rsid w:val="00535CD9"/>
    <w:rsid w:val="005361D3"/>
    <w:rsid w:val="00536542"/>
    <w:rsid w:val="005366B7"/>
    <w:rsid w:val="005366E6"/>
    <w:rsid w:val="00536B1B"/>
    <w:rsid w:val="00536BAA"/>
    <w:rsid w:val="00536ED4"/>
    <w:rsid w:val="0053786B"/>
    <w:rsid w:val="00537AEE"/>
    <w:rsid w:val="00537D6D"/>
    <w:rsid w:val="005400BB"/>
    <w:rsid w:val="005402D1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41"/>
    <w:rsid w:val="00542380"/>
    <w:rsid w:val="005423D0"/>
    <w:rsid w:val="00542521"/>
    <w:rsid w:val="0054259B"/>
    <w:rsid w:val="00542801"/>
    <w:rsid w:val="00542C19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D"/>
    <w:rsid w:val="005447E2"/>
    <w:rsid w:val="00544C71"/>
    <w:rsid w:val="00544DE3"/>
    <w:rsid w:val="00545143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6058"/>
    <w:rsid w:val="0054694C"/>
    <w:rsid w:val="00546AB0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E9D"/>
    <w:rsid w:val="00547F48"/>
    <w:rsid w:val="00547FC2"/>
    <w:rsid w:val="00550197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45"/>
    <w:rsid w:val="00551988"/>
    <w:rsid w:val="00551C38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E5A"/>
    <w:rsid w:val="00553F4A"/>
    <w:rsid w:val="00554027"/>
    <w:rsid w:val="00554276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E4"/>
    <w:rsid w:val="00557A1B"/>
    <w:rsid w:val="00557B15"/>
    <w:rsid w:val="00557F4F"/>
    <w:rsid w:val="00557F5B"/>
    <w:rsid w:val="0056005B"/>
    <w:rsid w:val="00560177"/>
    <w:rsid w:val="00560346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25"/>
    <w:rsid w:val="00561D97"/>
    <w:rsid w:val="00561F2E"/>
    <w:rsid w:val="00562011"/>
    <w:rsid w:val="00562437"/>
    <w:rsid w:val="00562440"/>
    <w:rsid w:val="005627A1"/>
    <w:rsid w:val="00562C8C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503B"/>
    <w:rsid w:val="0056553B"/>
    <w:rsid w:val="005657C6"/>
    <w:rsid w:val="0056590A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C52"/>
    <w:rsid w:val="005733C8"/>
    <w:rsid w:val="005734B3"/>
    <w:rsid w:val="005737AB"/>
    <w:rsid w:val="00573838"/>
    <w:rsid w:val="005738EF"/>
    <w:rsid w:val="0057396A"/>
    <w:rsid w:val="00573D6F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150A"/>
    <w:rsid w:val="00581766"/>
    <w:rsid w:val="00581906"/>
    <w:rsid w:val="00581DD5"/>
    <w:rsid w:val="00581ED8"/>
    <w:rsid w:val="0058229B"/>
    <w:rsid w:val="005828BA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4D0"/>
    <w:rsid w:val="005859B6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463"/>
    <w:rsid w:val="0058757A"/>
    <w:rsid w:val="005878C8"/>
    <w:rsid w:val="005878D1"/>
    <w:rsid w:val="00587E8E"/>
    <w:rsid w:val="00590272"/>
    <w:rsid w:val="00590437"/>
    <w:rsid w:val="005906AC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802"/>
    <w:rsid w:val="00591F52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58"/>
    <w:rsid w:val="00594275"/>
    <w:rsid w:val="0059455D"/>
    <w:rsid w:val="0059466F"/>
    <w:rsid w:val="0059487C"/>
    <w:rsid w:val="005948DE"/>
    <w:rsid w:val="00594CC6"/>
    <w:rsid w:val="00594CC9"/>
    <w:rsid w:val="00594EE2"/>
    <w:rsid w:val="00594FB1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941"/>
    <w:rsid w:val="00596BF1"/>
    <w:rsid w:val="00597109"/>
    <w:rsid w:val="00597172"/>
    <w:rsid w:val="005972B6"/>
    <w:rsid w:val="005972C2"/>
    <w:rsid w:val="005973AD"/>
    <w:rsid w:val="00597738"/>
    <w:rsid w:val="00597942"/>
    <w:rsid w:val="00597CF3"/>
    <w:rsid w:val="005A01F8"/>
    <w:rsid w:val="005A0551"/>
    <w:rsid w:val="005A07E8"/>
    <w:rsid w:val="005A1081"/>
    <w:rsid w:val="005A1189"/>
    <w:rsid w:val="005A14E7"/>
    <w:rsid w:val="005A14EE"/>
    <w:rsid w:val="005A1730"/>
    <w:rsid w:val="005A1C01"/>
    <w:rsid w:val="005A1C67"/>
    <w:rsid w:val="005A241B"/>
    <w:rsid w:val="005A2522"/>
    <w:rsid w:val="005A2782"/>
    <w:rsid w:val="005A29C4"/>
    <w:rsid w:val="005A2EBC"/>
    <w:rsid w:val="005A3033"/>
    <w:rsid w:val="005A3207"/>
    <w:rsid w:val="005A384D"/>
    <w:rsid w:val="005A38F6"/>
    <w:rsid w:val="005A3B6F"/>
    <w:rsid w:val="005A3E94"/>
    <w:rsid w:val="005A4013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D00"/>
    <w:rsid w:val="005A5E26"/>
    <w:rsid w:val="005A5F68"/>
    <w:rsid w:val="005A61B3"/>
    <w:rsid w:val="005A6312"/>
    <w:rsid w:val="005A64F4"/>
    <w:rsid w:val="005A684E"/>
    <w:rsid w:val="005A68CC"/>
    <w:rsid w:val="005A6A1B"/>
    <w:rsid w:val="005A6B10"/>
    <w:rsid w:val="005A6C88"/>
    <w:rsid w:val="005A6CE8"/>
    <w:rsid w:val="005A6F51"/>
    <w:rsid w:val="005A6F99"/>
    <w:rsid w:val="005A70FA"/>
    <w:rsid w:val="005A736A"/>
    <w:rsid w:val="005A73EC"/>
    <w:rsid w:val="005A7629"/>
    <w:rsid w:val="005A7733"/>
    <w:rsid w:val="005A77F5"/>
    <w:rsid w:val="005A7DFE"/>
    <w:rsid w:val="005B0081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90A"/>
    <w:rsid w:val="005B19B7"/>
    <w:rsid w:val="005B1E0D"/>
    <w:rsid w:val="005B24F9"/>
    <w:rsid w:val="005B2B3F"/>
    <w:rsid w:val="005B2C16"/>
    <w:rsid w:val="005B2CB6"/>
    <w:rsid w:val="005B2CD6"/>
    <w:rsid w:val="005B2F0D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4038"/>
    <w:rsid w:val="005B41E4"/>
    <w:rsid w:val="005B4687"/>
    <w:rsid w:val="005B4976"/>
    <w:rsid w:val="005B4A9D"/>
    <w:rsid w:val="005B4FA7"/>
    <w:rsid w:val="005B515F"/>
    <w:rsid w:val="005B533C"/>
    <w:rsid w:val="005B5840"/>
    <w:rsid w:val="005B5AB6"/>
    <w:rsid w:val="005B5B80"/>
    <w:rsid w:val="005B5C99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B96"/>
    <w:rsid w:val="005B6E85"/>
    <w:rsid w:val="005B7277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8C"/>
    <w:rsid w:val="005C0A4C"/>
    <w:rsid w:val="005C0B3A"/>
    <w:rsid w:val="005C0C43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68"/>
    <w:rsid w:val="005C2387"/>
    <w:rsid w:val="005C26A5"/>
    <w:rsid w:val="005C2C81"/>
    <w:rsid w:val="005C2C93"/>
    <w:rsid w:val="005C2DE7"/>
    <w:rsid w:val="005C37AC"/>
    <w:rsid w:val="005C3B1C"/>
    <w:rsid w:val="005C3B53"/>
    <w:rsid w:val="005C3B87"/>
    <w:rsid w:val="005C3F58"/>
    <w:rsid w:val="005C3FD2"/>
    <w:rsid w:val="005C40EA"/>
    <w:rsid w:val="005C426D"/>
    <w:rsid w:val="005C44F4"/>
    <w:rsid w:val="005C461A"/>
    <w:rsid w:val="005C477A"/>
    <w:rsid w:val="005C4FEC"/>
    <w:rsid w:val="005C567C"/>
    <w:rsid w:val="005C5790"/>
    <w:rsid w:val="005C5908"/>
    <w:rsid w:val="005C5A5E"/>
    <w:rsid w:val="005C5F65"/>
    <w:rsid w:val="005C5FCD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C4"/>
    <w:rsid w:val="005C79EF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5EB"/>
    <w:rsid w:val="005D1ABE"/>
    <w:rsid w:val="005D1DB6"/>
    <w:rsid w:val="005D2369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1AD"/>
    <w:rsid w:val="005D321B"/>
    <w:rsid w:val="005D3E7E"/>
    <w:rsid w:val="005D3F46"/>
    <w:rsid w:val="005D3FBD"/>
    <w:rsid w:val="005D4247"/>
    <w:rsid w:val="005D4410"/>
    <w:rsid w:val="005D46CE"/>
    <w:rsid w:val="005D4850"/>
    <w:rsid w:val="005D4DE0"/>
    <w:rsid w:val="005D4E66"/>
    <w:rsid w:val="005D5290"/>
    <w:rsid w:val="005D52ED"/>
    <w:rsid w:val="005D547B"/>
    <w:rsid w:val="005D5606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BE"/>
    <w:rsid w:val="005D7F88"/>
    <w:rsid w:val="005E0094"/>
    <w:rsid w:val="005E0240"/>
    <w:rsid w:val="005E027E"/>
    <w:rsid w:val="005E02A8"/>
    <w:rsid w:val="005E04D3"/>
    <w:rsid w:val="005E0732"/>
    <w:rsid w:val="005E0BD9"/>
    <w:rsid w:val="005E0DC8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A2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9F8"/>
    <w:rsid w:val="005E3FC8"/>
    <w:rsid w:val="005E4099"/>
    <w:rsid w:val="005E43E9"/>
    <w:rsid w:val="005E44FE"/>
    <w:rsid w:val="005E4603"/>
    <w:rsid w:val="005E4A5B"/>
    <w:rsid w:val="005E4AE5"/>
    <w:rsid w:val="005E5155"/>
    <w:rsid w:val="005E5243"/>
    <w:rsid w:val="005E5329"/>
    <w:rsid w:val="005E5368"/>
    <w:rsid w:val="005E5895"/>
    <w:rsid w:val="005E58F7"/>
    <w:rsid w:val="005E59A7"/>
    <w:rsid w:val="005E5FA1"/>
    <w:rsid w:val="005E609F"/>
    <w:rsid w:val="005E6240"/>
    <w:rsid w:val="005E62FB"/>
    <w:rsid w:val="005E6C56"/>
    <w:rsid w:val="005E70FB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B8B"/>
    <w:rsid w:val="005F3C66"/>
    <w:rsid w:val="005F3EF8"/>
    <w:rsid w:val="005F3FD5"/>
    <w:rsid w:val="005F41AB"/>
    <w:rsid w:val="005F4240"/>
    <w:rsid w:val="005F4552"/>
    <w:rsid w:val="005F49AF"/>
    <w:rsid w:val="005F4BC4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6044"/>
    <w:rsid w:val="005F6087"/>
    <w:rsid w:val="005F63B5"/>
    <w:rsid w:val="005F63D7"/>
    <w:rsid w:val="005F689F"/>
    <w:rsid w:val="005F6AA2"/>
    <w:rsid w:val="005F71B7"/>
    <w:rsid w:val="005F72E5"/>
    <w:rsid w:val="005F7626"/>
    <w:rsid w:val="00600004"/>
    <w:rsid w:val="00600463"/>
    <w:rsid w:val="0060074E"/>
    <w:rsid w:val="0060092B"/>
    <w:rsid w:val="006009A1"/>
    <w:rsid w:val="006009FB"/>
    <w:rsid w:val="00600A4C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1AC"/>
    <w:rsid w:val="006041BE"/>
    <w:rsid w:val="006045CD"/>
    <w:rsid w:val="0060464E"/>
    <w:rsid w:val="0060479F"/>
    <w:rsid w:val="00604A44"/>
    <w:rsid w:val="00604FCD"/>
    <w:rsid w:val="00605533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C4D"/>
    <w:rsid w:val="00606C7D"/>
    <w:rsid w:val="00606DFE"/>
    <w:rsid w:val="00606E52"/>
    <w:rsid w:val="00606F2B"/>
    <w:rsid w:val="00607681"/>
    <w:rsid w:val="00607713"/>
    <w:rsid w:val="00607806"/>
    <w:rsid w:val="00607AD7"/>
    <w:rsid w:val="00607BD2"/>
    <w:rsid w:val="00607DF8"/>
    <w:rsid w:val="00607EAE"/>
    <w:rsid w:val="00610B5D"/>
    <w:rsid w:val="00610B91"/>
    <w:rsid w:val="00610D81"/>
    <w:rsid w:val="00610F23"/>
    <w:rsid w:val="0061137C"/>
    <w:rsid w:val="00611526"/>
    <w:rsid w:val="006115A3"/>
    <w:rsid w:val="00611678"/>
    <w:rsid w:val="006117F9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314"/>
    <w:rsid w:val="00613415"/>
    <w:rsid w:val="00613561"/>
    <w:rsid w:val="006135F5"/>
    <w:rsid w:val="00613845"/>
    <w:rsid w:val="006138F7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71FA"/>
    <w:rsid w:val="0061760B"/>
    <w:rsid w:val="00617A30"/>
    <w:rsid w:val="00617CA4"/>
    <w:rsid w:val="00617EBB"/>
    <w:rsid w:val="0062020D"/>
    <w:rsid w:val="00620373"/>
    <w:rsid w:val="006203E6"/>
    <w:rsid w:val="006206D9"/>
    <w:rsid w:val="00620719"/>
    <w:rsid w:val="0062077F"/>
    <w:rsid w:val="006208CC"/>
    <w:rsid w:val="00620A46"/>
    <w:rsid w:val="00620F4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349"/>
    <w:rsid w:val="00626708"/>
    <w:rsid w:val="00626A8A"/>
    <w:rsid w:val="00626B15"/>
    <w:rsid w:val="00626C77"/>
    <w:rsid w:val="00626D9C"/>
    <w:rsid w:val="00626E88"/>
    <w:rsid w:val="00627055"/>
    <w:rsid w:val="00627A20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949"/>
    <w:rsid w:val="006319CF"/>
    <w:rsid w:val="00631B2E"/>
    <w:rsid w:val="00631D17"/>
    <w:rsid w:val="006320FF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CB8"/>
    <w:rsid w:val="00634FF1"/>
    <w:rsid w:val="006350E7"/>
    <w:rsid w:val="0063593A"/>
    <w:rsid w:val="00635A12"/>
    <w:rsid w:val="00635A4E"/>
    <w:rsid w:val="00636610"/>
    <w:rsid w:val="0063668F"/>
    <w:rsid w:val="00636878"/>
    <w:rsid w:val="006369BA"/>
    <w:rsid w:val="00636F10"/>
    <w:rsid w:val="00637288"/>
    <w:rsid w:val="0063770C"/>
    <w:rsid w:val="0063782B"/>
    <w:rsid w:val="00637872"/>
    <w:rsid w:val="006378F1"/>
    <w:rsid w:val="00637AB0"/>
    <w:rsid w:val="00637B1B"/>
    <w:rsid w:val="00637D7E"/>
    <w:rsid w:val="00637E0E"/>
    <w:rsid w:val="00640428"/>
    <w:rsid w:val="006404FE"/>
    <w:rsid w:val="00640585"/>
    <w:rsid w:val="006405A8"/>
    <w:rsid w:val="006408E5"/>
    <w:rsid w:val="0064096A"/>
    <w:rsid w:val="00640E1D"/>
    <w:rsid w:val="0064137F"/>
    <w:rsid w:val="0064139C"/>
    <w:rsid w:val="006415B9"/>
    <w:rsid w:val="006419F7"/>
    <w:rsid w:val="00641A2F"/>
    <w:rsid w:val="00641DB2"/>
    <w:rsid w:val="00641EA8"/>
    <w:rsid w:val="00641EFA"/>
    <w:rsid w:val="0064245E"/>
    <w:rsid w:val="00642691"/>
    <w:rsid w:val="006428F6"/>
    <w:rsid w:val="00642A33"/>
    <w:rsid w:val="00642D1A"/>
    <w:rsid w:val="00642F69"/>
    <w:rsid w:val="00643043"/>
    <w:rsid w:val="00643603"/>
    <w:rsid w:val="00643F0C"/>
    <w:rsid w:val="0064406D"/>
    <w:rsid w:val="006443A3"/>
    <w:rsid w:val="00644403"/>
    <w:rsid w:val="006444E0"/>
    <w:rsid w:val="006446A2"/>
    <w:rsid w:val="006446DB"/>
    <w:rsid w:val="00644B21"/>
    <w:rsid w:val="00645181"/>
    <w:rsid w:val="00645200"/>
    <w:rsid w:val="006455F7"/>
    <w:rsid w:val="00645619"/>
    <w:rsid w:val="0064582E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117F"/>
    <w:rsid w:val="006512ED"/>
    <w:rsid w:val="00651397"/>
    <w:rsid w:val="006515BD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8B6"/>
    <w:rsid w:val="00655962"/>
    <w:rsid w:val="0065596C"/>
    <w:rsid w:val="00655D65"/>
    <w:rsid w:val="00655FC4"/>
    <w:rsid w:val="00656349"/>
    <w:rsid w:val="00656639"/>
    <w:rsid w:val="006568A2"/>
    <w:rsid w:val="00656AA9"/>
    <w:rsid w:val="00656C47"/>
    <w:rsid w:val="00656E74"/>
    <w:rsid w:val="00656E95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43C"/>
    <w:rsid w:val="00660472"/>
    <w:rsid w:val="00660832"/>
    <w:rsid w:val="00660AAF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28AC"/>
    <w:rsid w:val="00662D47"/>
    <w:rsid w:val="00662D65"/>
    <w:rsid w:val="00662FDF"/>
    <w:rsid w:val="00663433"/>
    <w:rsid w:val="0066354C"/>
    <w:rsid w:val="00663620"/>
    <w:rsid w:val="00663853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6198"/>
    <w:rsid w:val="00666941"/>
    <w:rsid w:val="0066738A"/>
    <w:rsid w:val="00667A6A"/>
    <w:rsid w:val="00667B9D"/>
    <w:rsid w:val="00667D9A"/>
    <w:rsid w:val="006700CC"/>
    <w:rsid w:val="006701D4"/>
    <w:rsid w:val="00670332"/>
    <w:rsid w:val="0067055C"/>
    <w:rsid w:val="00670C42"/>
    <w:rsid w:val="00671587"/>
    <w:rsid w:val="00671787"/>
    <w:rsid w:val="00671B9B"/>
    <w:rsid w:val="00671BC2"/>
    <w:rsid w:val="00671BE3"/>
    <w:rsid w:val="00671C93"/>
    <w:rsid w:val="00671EF4"/>
    <w:rsid w:val="00671F66"/>
    <w:rsid w:val="0067216E"/>
    <w:rsid w:val="006721B2"/>
    <w:rsid w:val="0067239B"/>
    <w:rsid w:val="006728AE"/>
    <w:rsid w:val="00672960"/>
    <w:rsid w:val="006729A7"/>
    <w:rsid w:val="00672B52"/>
    <w:rsid w:val="00672FB6"/>
    <w:rsid w:val="00673115"/>
    <w:rsid w:val="006734F8"/>
    <w:rsid w:val="006737D7"/>
    <w:rsid w:val="006738A9"/>
    <w:rsid w:val="006738D0"/>
    <w:rsid w:val="00673920"/>
    <w:rsid w:val="00673A7C"/>
    <w:rsid w:val="00673B12"/>
    <w:rsid w:val="00673E3F"/>
    <w:rsid w:val="006740A5"/>
    <w:rsid w:val="006742B0"/>
    <w:rsid w:val="00674BAA"/>
    <w:rsid w:val="00674D59"/>
    <w:rsid w:val="0067537A"/>
    <w:rsid w:val="00675524"/>
    <w:rsid w:val="0067568C"/>
    <w:rsid w:val="006759F5"/>
    <w:rsid w:val="00675BAC"/>
    <w:rsid w:val="00675D43"/>
    <w:rsid w:val="00675E2E"/>
    <w:rsid w:val="006765E2"/>
    <w:rsid w:val="00676859"/>
    <w:rsid w:val="0067695A"/>
    <w:rsid w:val="00676A2A"/>
    <w:rsid w:val="00676A34"/>
    <w:rsid w:val="00676D1E"/>
    <w:rsid w:val="00676D83"/>
    <w:rsid w:val="00676EE4"/>
    <w:rsid w:val="00677021"/>
    <w:rsid w:val="006770F8"/>
    <w:rsid w:val="006771A1"/>
    <w:rsid w:val="00677792"/>
    <w:rsid w:val="006778E1"/>
    <w:rsid w:val="006778E3"/>
    <w:rsid w:val="00677986"/>
    <w:rsid w:val="00677AA4"/>
    <w:rsid w:val="00677C22"/>
    <w:rsid w:val="00677C88"/>
    <w:rsid w:val="00677D61"/>
    <w:rsid w:val="00677D9A"/>
    <w:rsid w:val="00677E8F"/>
    <w:rsid w:val="00677FEE"/>
    <w:rsid w:val="00680DCF"/>
    <w:rsid w:val="00680FFD"/>
    <w:rsid w:val="0068110C"/>
    <w:rsid w:val="0068168B"/>
    <w:rsid w:val="0068195C"/>
    <w:rsid w:val="00681997"/>
    <w:rsid w:val="00681F32"/>
    <w:rsid w:val="00682397"/>
    <w:rsid w:val="006824A6"/>
    <w:rsid w:val="0068261B"/>
    <w:rsid w:val="0068270C"/>
    <w:rsid w:val="006829C6"/>
    <w:rsid w:val="00683251"/>
    <w:rsid w:val="006833A8"/>
    <w:rsid w:val="00683AE4"/>
    <w:rsid w:val="00683B86"/>
    <w:rsid w:val="00683FBA"/>
    <w:rsid w:val="00684398"/>
    <w:rsid w:val="00684409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6332"/>
    <w:rsid w:val="0068640D"/>
    <w:rsid w:val="00686641"/>
    <w:rsid w:val="0068690F"/>
    <w:rsid w:val="00686B1D"/>
    <w:rsid w:val="006878E3"/>
    <w:rsid w:val="006900A9"/>
    <w:rsid w:val="006900E0"/>
    <w:rsid w:val="006904B0"/>
    <w:rsid w:val="00690521"/>
    <w:rsid w:val="00690635"/>
    <w:rsid w:val="00690ABE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538"/>
    <w:rsid w:val="00692875"/>
    <w:rsid w:val="006929BD"/>
    <w:rsid w:val="00692B3D"/>
    <w:rsid w:val="00692B90"/>
    <w:rsid w:val="00692FC7"/>
    <w:rsid w:val="00693002"/>
    <w:rsid w:val="006938A0"/>
    <w:rsid w:val="006938EA"/>
    <w:rsid w:val="00694185"/>
    <w:rsid w:val="006942FD"/>
    <w:rsid w:val="0069433F"/>
    <w:rsid w:val="006943B6"/>
    <w:rsid w:val="00694527"/>
    <w:rsid w:val="00694847"/>
    <w:rsid w:val="0069492E"/>
    <w:rsid w:val="00694C5C"/>
    <w:rsid w:val="00694E08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E31"/>
    <w:rsid w:val="00695FC9"/>
    <w:rsid w:val="00696496"/>
    <w:rsid w:val="0069679C"/>
    <w:rsid w:val="00696FCF"/>
    <w:rsid w:val="00696FFA"/>
    <w:rsid w:val="00697068"/>
    <w:rsid w:val="0069709B"/>
    <w:rsid w:val="00697100"/>
    <w:rsid w:val="006972E4"/>
    <w:rsid w:val="00697705"/>
    <w:rsid w:val="006977A2"/>
    <w:rsid w:val="0069798C"/>
    <w:rsid w:val="00697BBD"/>
    <w:rsid w:val="00697D71"/>
    <w:rsid w:val="006A0032"/>
    <w:rsid w:val="006A0604"/>
    <w:rsid w:val="006A077A"/>
    <w:rsid w:val="006A07CB"/>
    <w:rsid w:val="006A0C88"/>
    <w:rsid w:val="006A0DB9"/>
    <w:rsid w:val="006A0F8A"/>
    <w:rsid w:val="006A0FE1"/>
    <w:rsid w:val="006A1022"/>
    <w:rsid w:val="006A12E7"/>
    <w:rsid w:val="006A16AA"/>
    <w:rsid w:val="006A182A"/>
    <w:rsid w:val="006A19CB"/>
    <w:rsid w:val="006A1E98"/>
    <w:rsid w:val="006A1FAB"/>
    <w:rsid w:val="006A29A8"/>
    <w:rsid w:val="006A2A31"/>
    <w:rsid w:val="006A2DE2"/>
    <w:rsid w:val="006A2EF4"/>
    <w:rsid w:val="006A2F10"/>
    <w:rsid w:val="006A2FE9"/>
    <w:rsid w:val="006A31F3"/>
    <w:rsid w:val="006A3201"/>
    <w:rsid w:val="006A32F2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BC8"/>
    <w:rsid w:val="006A4E8D"/>
    <w:rsid w:val="006A5016"/>
    <w:rsid w:val="006A53D1"/>
    <w:rsid w:val="006A597A"/>
    <w:rsid w:val="006A64DC"/>
    <w:rsid w:val="006A65A9"/>
    <w:rsid w:val="006A687F"/>
    <w:rsid w:val="006A6B93"/>
    <w:rsid w:val="006A6F3B"/>
    <w:rsid w:val="006A7066"/>
    <w:rsid w:val="006A7292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47B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51"/>
    <w:rsid w:val="006B1A52"/>
    <w:rsid w:val="006B1C8D"/>
    <w:rsid w:val="006B1F42"/>
    <w:rsid w:val="006B25A1"/>
    <w:rsid w:val="006B28AC"/>
    <w:rsid w:val="006B2A6B"/>
    <w:rsid w:val="006B2B54"/>
    <w:rsid w:val="006B2B55"/>
    <w:rsid w:val="006B2BAA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BE3"/>
    <w:rsid w:val="006B5C57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751"/>
    <w:rsid w:val="006C0761"/>
    <w:rsid w:val="006C0B86"/>
    <w:rsid w:val="006C0DF4"/>
    <w:rsid w:val="006C0F4A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40D"/>
    <w:rsid w:val="006C44DA"/>
    <w:rsid w:val="006C4510"/>
    <w:rsid w:val="006C48E6"/>
    <w:rsid w:val="006C49AC"/>
    <w:rsid w:val="006C49CA"/>
    <w:rsid w:val="006C4CEF"/>
    <w:rsid w:val="006C4F02"/>
    <w:rsid w:val="006C51BB"/>
    <w:rsid w:val="006C53A6"/>
    <w:rsid w:val="006C589D"/>
    <w:rsid w:val="006C5FC2"/>
    <w:rsid w:val="006C6067"/>
    <w:rsid w:val="006C637E"/>
    <w:rsid w:val="006C6405"/>
    <w:rsid w:val="006C66B4"/>
    <w:rsid w:val="006C6851"/>
    <w:rsid w:val="006C69B6"/>
    <w:rsid w:val="006C6C68"/>
    <w:rsid w:val="006C6E72"/>
    <w:rsid w:val="006C7431"/>
    <w:rsid w:val="006C763F"/>
    <w:rsid w:val="006C7B52"/>
    <w:rsid w:val="006C7EAB"/>
    <w:rsid w:val="006D0007"/>
    <w:rsid w:val="006D00C6"/>
    <w:rsid w:val="006D0277"/>
    <w:rsid w:val="006D02B9"/>
    <w:rsid w:val="006D0311"/>
    <w:rsid w:val="006D06E6"/>
    <w:rsid w:val="006D07D0"/>
    <w:rsid w:val="006D0AFE"/>
    <w:rsid w:val="006D0D05"/>
    <w:rsid w:val="006D0E0F"/>
    <w:rsid w:val="006D0E81"/>
    <w:rsid w:val="006D0EA2"/>
    <w:rsid w:val="006D1343"/>
    <w:rsid w:val="006D25A2"/>
    <w:rsid w:val="006D25D7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707"/>
    <w:rsid w:val="006D48FB"/>
    <w:rsid w:val="006D4A6C"/>
    <w:rsid w:val="006D50A5"/>
    <w:rsid w:val="006D50C4"/>
    <w:rsid w:val="006D52DD"/>
    <w:rsid w:val="006D5622"/>
    <w:rsid w:val="006D5773"/>
    <w:rsid w:val="006D5779"/>
    <w:rsid w:val="006D58DC"/>
    <w:rsid w:val="006D5C4D"/>
    <w:rsid w:val="006D5F66"/>
    <w:rsid w:val="006D624F"/>
    <w:rsid w:val="006D6546"/>
    <w:rsid w:val="006D663E"/>
    <w:rsid w:val="006D68BD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9C4"/>
    <w:rsid w:val="006E1A2E"/>
    <w:rsid w:val="006E1A54"/>
    <w:rsid w:val="006E1D53"/>
    <w:rsid w:val="006E1F6C"/>
    <w:rsid w:val="006E20E7"/>
    <w:rsid w:val="006E2271"/>
    <w:rsid w:val="006E22A6"/>
    <w:rsid w:val="006E25ED"/>
    <w:rsid w:val="006E2B03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91"/>
    <w:rsid w:val="006E42AC"/>
    <w:rsid w:val="006E4412"/>
    <w:rsid w:val="006E4457"/>
    <w:rsid w:val="006E464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7BD"/>
    <w:rsid w:val="006E694E"/>
    <w:rsid w:val="006E6BD9"/>
    <w:rsid w:val="006E709D"/>
    <w:rsid w:val="006E719F"/>
    <w:rsid w:val="006E73E3"/>
    <w:rsid w:val="006E7580"/>
    <w:rsid w:val="006E75CE"/>
    <w:rsid w:val="006E787E"/>
    <w:rsid w:val="006E7C52"/>
    <w:rsid w:val="006E7D1F"/>
    <w:rsid w:val="006F029E"/>
    <w:rsid w:val="006F0527"/>
    <w:rsid w:val="006F0A9B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3FD"/>
    <w:rsid w:val="006F29A6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9D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10D"/>
    <w:rsid w:val="006F5825"/>
    <w:rsid w:val="006F58A4"/>
    <w:rsid w:val="006F5D59"/>
    <w:rsid w:val="006F6031"/>
    <w:rsid w:val="006F6177"/>
    <w:rsid w:val="006F61CD"/>
    <w:rsid w:val="006F674F"/>
    <w:rsid w:val="006F67A8"/>
    <w:rsid w:val="006F6A61"/>
    <w:rsid w:val="006F6C87"/>
    <w:rsid w:val="006F6D13"/>
    <w:rsid w:val="006F6DB5"/>
    <w:rsid w:val="006F70CA"/>
    <w:rsid w:val="006F71CF"/>
    <w:rsid w:val="006F75E0"/>
    <w:rsid w:val="006F7D9E"/>
    <w:rsid w:val="0070088C"/>
    <w:rsid w:val="0070095C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F4F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583"/>
    <w:rsid w:val="00710932"/>
    <w:rsid w:val="00710DA6"/>
    <w:rsid w:val="007112BC"/>
    <w:rsid w:val="007112EC"/>
    <w:rsid w:val="00711326"/>
    <w:rsid w:val="00711CA8"/>
    <w:rsid w:val="00711CB0"/>
    <w:rsid w:val="00711EB7"/>
    <w:rsid w:val="00711FD7"/>
    <w:rsid w:val="007120B7"/>
    <w:rsid w:val="007129EF"/>
    <w:rsid w:val="00712BFF"/>
    <w:rsid w:val="00712C4C"/>
    <w:rsid w:val="00712D5C"/>
    <w:rsid w:val="00712E41"/>
    <w:rsid w:val="007133C5"/>
    <w:rsid w:val="00713419"/>
    <w:rsid w:val="00713605"/>
    <w:rsid w:val="00714048"/>
    <w:rsid w:val="0071409B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90"/>
    <w:rsid w:val="00720659"/>
    <w:rsid w:val="007208E5"/>
    <w:rsid w:val="00720DC9"/>
    <w:rsid w:val="00720FEB"/>
    <w:rsid w:val="00721326"/>
    <w:rsid w:val="00721542"/>
    <w:rsid w:val="00721624"/>
    <w:rsid w:val="007218C4"/>
    <w:rsid w:val="00721D95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4346"/>
    <w:rsid w:val="007249FE"/>
    <w:rsid w:val="00724A9B"/>
    <w:rsid w:val="00724AA6"/>
    <w:rsid w:val="00724CFB"/>
    <w:rsid w:val="00724D63"/>
    <w:rsid w:val="00724F3D"/>
    <w:rsid w:val="007251D7"/>
    <w:rsid w:val="00725317"/>
    <w:rsid w:val="0072540C"/>
    <w:rsid w:val="00725549"/>
    <w:rsid w:val="00725569"/>
    <w:rsid w:val="007256BA"/>
    <w:rsid w:val="007256FE"/>
    <w:rsid w:val="00725996"/>
    <w:rsid w:val="00725A4B"/>
    <w:rsid w:val="00725EBF"/>
    <w:rsid w:val="0072609D"/>
    <w:rsid w:val="007260D6"/>
    <w:rsid w:val="007261FB"/>
    <w:rsid w:val="0072633A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EDC"/>
    <w:rsid w:val="00730EED"/>
    <w:rsid w:val="00730F74"/>
    <w:rsid w:val="00731304"/>
    <w:rsid w:val="00731635"/>
    <w:rsid w:val="0073166E"/>
    <w:rsid w:val="0073196F"/>
    <w:rsid w:val="00731A40"/>
    <w:rsid w:val="00731D24"/>
    <w:rsid w:val="0073208A"/>
    <w:rsid w:val="0073228B"/>
    <w:rsid w:val="0073238E"/>
    <w:rsid w:val="007324F2"/>
    <w:rsid w:val="007326AF"/>
    <w:rsid w:val="007326DD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986"/>
    <w:rsid w:val="00733AF6"/>
    <w:rsid w:val="00733E15"/>
    <w:rsid w:val="00733E6E"/>
    <w:rsid w:val="00733F1D"/>
    <w:rsid w:val="007340FC"/>
    <w:rsid w:val="00734125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44D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43E"/>
    <w:rsid w:val="00737675"/>
    <w:rsid w:val="00737A21"/>
    <w:rsid w:val="00737A93"/>
    <w:rsid w:val="00737F9B"/>
    <w:rsid w:val="007401CA"/>
    <w:rsid w:val="00740256"/>
    <w:rsid w:val="007403CE"/>
    <w:rsid w:val="00740C60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F78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8D3"/>
    <w:rsid w:val="00744946"/>
    <w:rsid w:val="00744B3C"/>
    <w:rsid w:val="00744B4F"/>
    <w:rsid w:val="00744CC0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6E13"/>
    <w:rsid w:val="007470A6"/>
    <w:rsid w:val="00747261"/>
    <w:rsid w:val="00747432"/>
    <w:rsid w:val="007474CF"/>
    <w:rsid w:val="007474DB"/>
    <w:rsid w:val="00747775"/>
    <w:rsid w:val="00747902"/>
    <w:rsid w:val="0074796E"/>
    <w:rsid w:val="00747985"/>
    <w:rsid w:val="00747A3A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23A"/>
    <w:rsid w:val="007513D2"/>
    <w:rsid w:val="00751435"/>
    <w:rsid w:val="0075157B"/>
    <w:rsid w:val="0075170C"/>
    <w:rsid w:val="00751A5A"/>
    <w:rsid w:val="00751B81"/>
    <w:rsid w:val="00751D41"/>
    <w:rsid w:val="00751DDF"/>
    <w:rsid w:val="00751E61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FD"/>
    <w:rsid w:val="00761D2A"/>
    <w:rsid w:val="00761D51"/>
    <w:rsid w:val="00761E3F"/>
    <w:rsid w:val="00761EAC"/>
    <w:rsid w:val="00761F56"/>
    <w:rsid w:val="00761FBE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2"/>
    <w:rsid w:val="007639ED"/>
    <w:rsid w:val="00763BD7"/>
    <w:rsid w:val="0076419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BDA"/>
    <w:rsid w:val="00767C91"/>
    <w:rsid w:val="00770171"/>
    <w:rsid w:val="00770A37"/>
    <w:rsid w:val="00770A81"/>
    <w:rsid w:val="00770D59"/>
    <w:rsid w:val="00770EAE"/>
    <w:rsid w:val="0077105E"/>
    <w:rsid w:val="00771071"/>
    <w:rsid w:val="00771528"/>
    <w:rsid w:val="0077191F"/>
    <w:rsid w:val="00771F8C"/>
    <w:rsid w:val="0077235F"/>
    <w:rsid w:val="00772695"/>
    <w:rsid w:val="00772735"/>
    <w:rsid w:val="00772A54"/>
    <w:rsid w:val="00772B99"/>
    <w:rsid w:val="00772CDE"/>
    <w:rsid w:val="007730BC"/>
    <w:rsid w:val="0077332F"/>
    <w:rsid w:val="007733B7"/>
    <w:rsid w:val="00773797"/>
    <w:rsid w:val="00773A47"/>
    <w:rsid w:val="00773FF5"/>
    <w:rsid w:val="00774427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C3B"/>
    <w:rsid w:val="00775EBE"/>
    <w:rsid w:val="0077614E"/>
    <w:rsid w:val="0077630A"/>
    <w:rsid w:val="00776348"/>
    <w:rsid w:val="007765F2"/>
    <w:rsid w:val="0077666C"/>
    <w:rsid w:val="007767F9"/>
    <w:rsid w:val="00776991"/>
    <w:rsid w:val="007769EE"/>
    <w:rsid w:val="00776ADA"/>
    <w:rsid w:val="007771AF"/>
    <w:rsid w:val="0077729D"/>
    <w:rsid w:val="00777B41"/>
    <w:rsid w:val="00777B77"/>
    <w:rsid w:val="00777C86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588"/>
    <w:rsid w:val="0078470C"/>
    <w:rsid w:val="00784D3A"/>
    <w:rsid w:val="0078511D"/>
    <w:rsid w:val="007853BB"/>
    <w:rsid w:val="007854C2"/>
    <w:rsid w:val="0078550E"/>
    <w:rsid w:val="007858A4"/>
    <w:rsid w:val="00785B2B"/>
    <w:rsid w:val="007860AC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57B"/>
    <w:rsid w:val="007905EE"/>
    <w:rsid w:val="0079064C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F0"/>
    <w:rsid w:val="0079226D"/>
    <w:rsid w:val="00792761"/>
    <w:rsid w:val="007927FA"/>
    <w:rsid w:val="00792AD4"/>
    <w:rsid w:val="00792C66"/>
    <w:rsid w:val="0079312C"/>
    <w:rsid w:val="007934DF"/>
    <w:rsid w:val="00793E06"/>
    <w:rsid w:val="00794302"/>
    <w:rsid w:val="00794305"/>
    <w:rsid w:val="00794480"/>
    <w:rsid w:val="00794754"/>
    <w:rsid w:val="00794A3C"/>
    <w:rsid w:val="00794DC6"/>
    <w:rsid w:val="00794F36"/>
    <w:rsid w:val="00794FC7"/>
    <w:rsid w:val="0079501F"/>
    <w:rsid w:val="0079598E"/>
    <w:rsid w:val="00795A79"/>
    <w:rsid w:val="00795A9E"/>
    <w:rsid w:val="00795C44"/>
    <w:rsid w:val="00795DE2"/>
    <w:rsid w:val="00795E52"/>
    <w:rsid w:val="007964F3"/>
    <w:rsid w:val="00796543"/>
    <w:rsid w:val="00796547"/>
    <w:rsid w:val="0079685C"/>
    <w:rsid w:val="00796A36"/>
    <w:rsid w:val="00796B35"/>
    <w:rsid w:val="007972D6"/>
    <w:rsid w:val="00797357"/>
    <w:rsid w:val="00797464"/>
    <w:rsid w:val="00797480"/>
    <w:rsid w:val="00797682"/>
    <w:rsid w:val="007976E0"/>
    <w:rsid w:val="00797C54"/>
    <w:rsid w:val="00797FC9"/>
    <w:rsid w:val="007A05F1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11E"/>
    <w:rsid w:val="007A616C"/>
    <w:rsid w:val="007A636A"/>
    <w:rsid w:val="007A6739"/>
    <w:rsid w:val="007A6D36"/>
    <w:rsid w:val="007A6EED"/>
    <w:rsid w:val="007A708F"/>
    <w:rsid w:val="007A7195"/>
    <w:rsid w:val="007A7654"/>
    <w:rsid w:val="007A76D5"/>
    <w:rsid w:val="007A78B7"/>
    <w:rsid w:val="007A79D4"/>
    <w:rsid w:val="007A7A0B"/>
    <w:rsid w:val="007A7CD6"/>
    <w:rsid w:val="007A7D15"/>
    <w:rsid w:val="007A7DDB"/>
    <w:rsid w:val="007B0060"/>
    <w:rsid w:val="007B0160"/>
    <w:rsid w:val="007B02A9"/>
    <w:rsid w:val="007B093F"/>
    <w:rsid w:val="007B0BFE"/>
    <w:rsid w:val="007B0E99"/>
    <w:rsid w:val="007B1132"/>
    <w:rsid w:val="007B117B"/>
    <w:rsid w:val="007B1544"/>
    <w:rsid w:val="007B1697"/>
    <w:rsid w:val="007B1A51"/>
    <w:rsid w:val="007B1B1E"/>
    <w:rsid w:val="007B1D3B"/>
    <w:rsid w:val="007B1F08"/>
    <w:rsid w:val="007B2190"/>
    <w:rsid w:val="007B2288"/>
    <w:rsid w:val="007B2312"/>
    <w:rsid w:val="007B293D"/>
    <w:rsid w:val="007B2A38"/>
    <w:rsid w:val="007B2EC4"/>
    <w:rsid w:val="007B2FF7"/>
    <w:rsid w:val="007B397D"/>
    <w:rsid w:val="007B3D6E"/>
    <w:rsid w:val="007B4894"/>
    <w:rsid w:val="007B4951"/>
    <w:rsid w:val="007B4ABF"/>
    <w:rsid w:val="007B52F8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603"/>
    <w:rsid w:val="007B7643"/>
    <w:rsid w:val="007B7861"/>
    <w:rsid w:val="007B7B8D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DD7"/>
    <w:rsid w:val="007C0E21"/>
    <w:rsid w:val="007C1178"/>
    <w:rsid w:val="007C124F"/>
    <w:rsid w:val="007C1CB6"/>
    <w:rsid w:val="007C1EF9"/>
    <w:rsid w:val="007C2200"/>
    <w:rsid w:val="007C245C"/>
    <w:rsid w:val="007C2836"/>
    <w:rsid w:val="007C285B"/>
    <w:rsid w:val="007C2C44"/>
    <w:rsid w:val="007C2E52"/>
    <w:rsid w:val="007C2ECB"/>
    <w:rsid w:val="007C2EEC"/>
    <w:rsid w:val="007C30CD"/>
    <w:rsid w:val="007C3544"/>
    <w:rsid w:val="007C3610"/>
    <w:rsid w:val="007C3719"/>
    <w:rsid w:val="007C37F1"/>
    <w:rsid w:val="007C3F06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A8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535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A6D"/>
    <w:rsid w:val="007D3E7E"/>
    <w:rsid w:val="007D45E1"/>
    <w:rsid w:val="007D46A7"/>
    <w:rsid w:val="007D470B"/>
    <w:rsid w:val="007D485C"/>
    <w:rsid w:val="007D4864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CDB"/>
    <w:rsid w:val="007D6DCB"/>
    <w:rsid w:val="007D703C"/>
    <w:rsid w:val="007D751F"/>
    <w:rsid w:val="007D7BB9"/>
    <w:rsid w:val="007D7E91"/>
    <w:rsid w:val="007D7FD9"/>
    <w:rsid w:val="007E009C"/>
    <w:rsid w:val="007E02BD"/>
    <w:rsid w:val="007E0C2A"/>
    <w:rsid w:val="007E0CA8"/>
    <w:rsid w:val="007E172B"/>
    <w:rsid w:val="007E19E0"/>
    <w:rsid w:val="007E1EBB"/>
    <w:rsid w:val="007E20F6"/>
    <w:rsid w:val="007E22BF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152"/>
    <w:rsid w:val="007E31E8"/>
    <w:rsid w:val="007E3346"/>
    <w:rsid w:val="007E3785"/>
    <w:rsid w:val="007E3823"/>
    <w:rsid w:val="007E382B"/>
    <w:rsid w:val="007E38C9"/>
    <w:rsid w:val="007E3A23"/>
    <w:rsid w:val="007E3B2C"/>
    <w:rsid w:val="007E3DEE"/>
    <w:rsid w:val="007E3ECA"/>
    <w:rsid w:val="007E405F"/>
    <w:rsid w:val="007E40B4"/>
    <w:rsid w:val="007E41D1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C1"/>
    <w:rsid w:val="007E7497"/>
    <w:rsid w:val="007E75BD"/>
    <w:rsid w:val="007E7BB0"/>
    <w:rsid w:val="007F054D"/>
    <w:rsid w:val="007F05AC"/>
    <w:rsid w:val="007F064E"/>
    <w:rsid w:val="007F099E"/>
    <w:rsid w:val="007F0AF7"/>
    <w:rsid w:val="007F0E4C"/>
    <w:rsid w:val="007F1066"/>
    <w:rsid w:val="007F149E"/>
    <w:rsid w:val="007F17C7"/>
    <w:rsid w:val="007F17CD"/>
    <w:rsid w:val="007F1947"/>
    <w:rsid w:val="007F1D47"/>
    <w:rsid w:val="007F1F4C"/>
    <w:rsid w:val="007F2252"/>
    <w:rsid w:val="007F2299"/>
    <w:rsid w:val="007F24DF"/>
    <w:rsid w:val="007F270F"/>
    <w:rsid w:val="007F283D"/>
    <w:rsid w:val="007F28D0"/>
    <w:rsid w:val="007F2983"/>
    <w:rsid w:val="007F2BD4"/>
    <w:rsid w:val="007F2F22"/>
    <w:rsid w:val="007F2FD4"/>
    <w:rsid w:val="007F30F9"/>
    <w:rsid w:val="007F3141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33E"/>
    <w:rsid w:val="007F55E6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5A8"/>
    <w:rsid w:val="007F75C0"/>
    <w:rsid w:val="007F7681"/>
    <w:rsid w:val="007F7695"/>
    <w:rsid w:val="007F79B1"/>
    <w:rsid w:val="007F7B06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839"/>
    <w:rsid w:val="00801885"/>
    <w:rsid w:val="00801ABA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405F"/>
    <w:rsid w:val="00804709"/>
    <w:rsid w:val="00804AA1"/>
    <w:rsid w:val="00804CCE"/>
    <w:rsid w:val="0080500D"/>
    <w:rsid w:val="008050A5"/>
    <w:rsid w:val="00805130"/>
    <w:rsid w:val="00805437"/>
    <w:rsid w:val="008054A2"/>
    <w:rsid w:val="00805701"/>
    <w:rsid w:val="00805D31"/>
    <w:rsid w:val="00805E23"/>
    <w:rsid w:val="00805E56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531"/>
    <w:rsid w:val="0081159D"/>
    <w:rsid w:val="00811917"/>
    <w:rsid w:val="00811A8C"/>
    <w:rsid w:val="00811B31"/>
    <w:rsid w:val="00811BC8"/>
    <w:rsid w:val="00811C62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36F1"/>
    <w:rsid w:val="00813C2C"/>
    <w:rsid w:val="00813C74"/>
    <w:rsid w:val="00813D0D"/>
    <w:rsid w:val="00813D23"/>
    <w:rsid w:val="00813D87"/>
    <w:rsid w:val="00813F22"/>
    <w:rsid w:val="008143BE"/>
    <w:rsid w:val="0081445C"/>
    <w:rsid w:val="00815253"/>
    <w:rsid w:val="00815481"/>
    <w:rsid w:val="008154B0"/>
    <w:rsid w:val="008155AD"/>
    <w:rsid w:val="00815645"/>
    <w:rsid w:val="00815658"/>
    <w:rsid w:val="0081566F"/>
    <w:rsid w:val="00815713"/>
    <w:rsid w:val="00815D85"/>
    <w:rsid w:val="00816084"/>
    <w:rsid w:val="00816436"/>
    <w:rsid w:val="008169E1"/>
    <w:rsid w:val="008169FD"/>
    <w:rsid w:val="00816AFA"/>
    <w:rsid w:val="00816B97"/>
    <w:rsid w:val="0081746D"/>
    <w:rsid w:val="008174AF"/>
    <w:rsid w:val="00817645"/>
    <w:rsid w:val="00817998"/>
    <w:rsid w:val="00817A59"/>
    <w:rsid w:val="00817BBF"/>
    <w:rsid w:val="00817D9D"/>
    <w:rsid w:val="00817E6A"/>
    <w:rsid w:val="00820501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63F"/>
    <w:rsid w:val="0082372A"/>
    <w:rsid w:val="008237CC"/>
    <w:rsid w:val="0082397C"/>
    <w:rsid w:val="00823A5D"/>
    <w:rsid w:val="00824021"/>
    <w:rsid w:val="0082415D"/>
    <w:rsid w:val="0082424A"/>
    <w:rsid w:val="008245B1"/>
    <w:rsid w:val="00824C9C"/>
    <w:rsid w:val="00824F9D"/>
    <w:rsid w:val="0082516C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A44"/>
    <w:rsid w:val="00826B45"/>
    <w:rsid w:val="00826DBB"/>
    <w:rsid w:val="0082719C"/>
    <w:rsid w:val="00827225"/>
    <w:rsid w:val="00827653"/>
    <w:rsid w:val="008276E6"/>
    <w:rsid w:val="00827A61"/>
    <w:rsid w:val="00827BE1"/>
    <w:rsid w:val="00827BFC"/>
    <w:rsid w:val="00827D75"/>
    <w:rsid w:val="0083011A"/>
    <w:rsid w:val="00830125"/>
    <w:rsid w:val="008303E4"/>
    <w:rsid w:val="00830807"/>
    <w:rsid w:val="00830FEC"/>
    <w:rsid w:val="008310EB"/>
    <w:rsid w:val="00831164"/>
    <w:rsid w:val="00831706"/>
    <w:rsid w:val="008317B0"/>
    <w:rsid w:val="0083181B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F88"/>
    <w:rsid w:val="0083406A"/>
    <w:rsid w:val="008341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374"/>
    <w:rsid w:val="00835B02"/>
    <w:rsid w:val="00835BBE"/>
    <w:rsid w:val="00835CAB"/>
    <w:rsid w:val="00835D9E"/>
    <w:rsid w:val="008361D5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D75"/>
    <w:rsid w:val="0084121C"/>
    <w:rsid w:val="0084173C"/>
    <w:rsid w:val="008418D1"/>
    <w:rsid w:val="00841ABC"/>
    <w:rsid w:val="00841FDB"/>
    <w:rsid w:val="008421A8"/>
    <w:rsid w:val="008424B9"/>
    <w:rsid w:val="0084265E"/>
    <w:rsid w:val="00842C0B"/>
    <w:rsid w:val="00842C5A"/>
    <w:rsid w:val="00842E22"/>
    <w:rsid w:val="00842E82"/>
    <w:rsid w:val="00843193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C96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E4D"/>
    <w:rsid w:val="008470CB"/>
    <w:rsid w:val="00847504"/>
    <w:rsid w:val="00847799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4C0"/>
    <w:rsid w:val="00852510"/>
    <w:rsid w:val="00852639"/>
    <w:rsid w:val="00852AC4"/>
    <w:rsid w:val="00853079"/>
    <w:rsid w:val="008533C0"/>
    <w:rsid w:val="008533E8"/>
    <w:rsid w:val="00853701"/>
    <w:rsid w:val="00853BAF"/>
    <w:rsid w:val="00853C18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7C3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948"/>
    <w:rsid w:val="00857A5B"/>
    <w:rsid w:val="00857C80"/>
    <w:rsid w:val="00857E82"/>
    <w:rsid w:val="0086023B"/>
    <w:rsid w:val="008602D1"/>
    <w:rsid w:val="0086034F"/>
    <w:rsid w:val="0086054C"/>
    <w:rsid w:val="00860CAB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E38"/>
    <w:rsid w:val="00861E56"/>
    <w:rsid w:val="00861F58"/>
    <w:rsid w:val="008620F7"/>
    <w:rsid w:val="008623EE"/>
    <w:rsid w:val="00862698"/>
    <w:rsid w:val="00862A50"/>
    <w:rsid w:val="00862BA2"/>
    <w:rsid w:val="00862EDC"/>
    <w:rsid w:val="0086308D"/>
    <w:rsid w:val="00863560"/>
    <w:rsid w:val="008638A0"/>
    <w:rsid w:val="00863A88"/>
    <w:rsid w:val="00863B44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5080"/>
    <w:rsid w:val="0086526D"/>
    <w:rsid w:val="0086577D"/>
    <w:rsid w:val="00865B82"/>
    <w:rsid w:val="00865ED0"/>
    <w:rsid w:val="00865F25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A7"/>
    <w:rsid w:val="008704AC"/>
    <w:rsid w:val="00870544"/>
    <w:rsid w:val="00870558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87A"/>
    <w:rsid w:val="008729C8"/>
    <w:rsid w:val="00872DFE"/>
    <w:rsid w:val="00872F20"/>
    <w:rsid w:val="00873051"/>
    <w:rsid w:val="008731C8"/>
    <w:rsid w:val="00873517"/>
    <w:rsid w:val="0087381E"/>
    <w:rsid w:val="0087385D"/>
    <w:rsid w:val="008738DF"/>
    <w:rsid w:val="00873AA7"/>
    <w:rsid w:val="00873B4C"/>
    <w:rsid w:val="00873BB7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C6D"/>
    <w:rsid w:val="00875DDB"/>
    <w:rsid w:val="00875F4A"/>
    <w:rsid w:val="00876102"/>
    <w:rsid w:val="00876400"/>
    <w:rsid w:val="0087648B"/>
    <w:rsid w:val="008767B1"/>
    <w:rsid w:val="00876A6B"/>
    <w:rsid w:val="00876FEA"/>
    <w:rsid w:val="00877248"/>
    <w:rsid w:val="00877258"/>
    <w:rsid w:val="0087763E"/>
    <w:rsid w:val="00877B13"/>
    <w:rsid w:val="00877CBF"/>
    <w:rsid w:val="00880067"/>
    <w:rsid w:val="008802C5"/>
    <w:rsid w:val="0088036B"/>
    <w:rsid w:val="008809DA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32D"/>
    <w:rsid w:val="00885348"/>
    <w:rsid w:val="0088575B"/>
    <w:rsid w:val="00885B42"/>
    <w:rsid w:val="00885BEE"/>
    <w:rsid w:val="008869EB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EEA"/>
    <w:rsid w:val="0089124E"/>
    <w:rsid w:val="008913CB"/>
    <w:rsid w:val="00891481"/>
    <w:rsid w:val="008914B6"/>
    <w:rsid w:val="008915DB"/>
    <w:rsid w:val="008918BD"/>
    <w:rsid w:val="008919BD"/>
    <w:rsid w:val="00891C15"/>
    <w:rsid w:val="00891CC1"/>
    <w:rsid w:val="00891CFE"/>
    <w:rsid w:val="00891DDC"/>
    <w:rsid w:val="00891E56"/>
    <w:rsid w:val="0089246B"/>
    <w:rsid w:val="008925AE"/>
    <w:rsid w:val="008926E7"/>
    <w:rsid w:val="008927F4"/>
    <w:rsid w:val="00892951"/>
    <w:rsid w:val="00892DA8"/>
    <w:rsid w:val="00892EC0"/>
    <w:rsid w:val="00893312"/>
    <w:rsid w:val="008933D3"/>
    <w:rsid w:val="00893508"/>
    <w:rsid w:val="0089362F"/>
    <w:rsid w:val="00893715"/>
    <w:rsid w:val="00893B18"/>
    <w:rsid w:val="00893DDB"/>
    <w:rsid w:val="008941A7"/>
    <w:rsid w:val="00894313"/>
    <w:rsid w:val="008947F7"/>
    <w:rsid w:val="00894807"/>
    <w:rsid w:val="00894C85"/>
    <w:rsid w:val="008951DA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CCC"/>
    <w:rsid w:val="008A1CEB"/>
    <w:rsid w:val="008A1EA2"/>
    <w:rsid w:val="008A2198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7117"/>
    <w:rsid w:val="008A7301"/>
    <w:rsid w:val="008A73C9"/>
    <w:rsid w:val="008A73F3"/>
    <w:rsid w:val="008A75AC"/>
    <w:rsid w:val="008A7823"/>
    <w:rsid w:val="008A7906"/>
    <w:rsid w:val="008A7DC2"/>
    <w:rsid w:val="008B037B"/>
    <w:rsid w:val="008B09F8"/>
    <w:rsid w:val="008B0AD8"/>
    <w:rsid w:val="008B0D11"/>
    <w:rsid w:val="008B0D2E"/>
    <w:rsid w:val="008B0F54"/>
    <w:rsid w:val="008B146E"/>
    <w:rsid w:val="008B165E"/>
    <w:rsid w:val="008B1680"/>
    <w:rsid w:val="008B18C2"/>
    <w:rsid w:val="008B1985"/>
    <w:rsid w:val="008B1E86"/>
    <w:rsid w:val="008B2051"/>
    <w:rsid w:val="008B2069"/>
    <w:rsid w:val="008B2238"/>
    <w:rsid w:val="008B24C8"/>
    <w:rsid w:val="008B2645"/>
    <w:rsid w:val="008B2709"/>
    <w:rsid w:val="008B2AE1"/>
    <w:rsid w:val="008B2CD1"/>
    <w:rsid w:val="008B2D82"/>
    <w:rsid w:val="008B2DC4"/>
    <w:rsid w:val="008B2E02"/>
    <w:rsid w:val="008B2E16"/>
    <w:rsid w:val="008B2ED7"/>
    <w:rsid w:val="008B38F2"/>
    <w:rsid w:val="008B3A74"/>
    <w:rsid w:val="008B3AF1"/>
    <w:rsid w:val="008B3B32"/>
    <w:rsid w:val="008B3BC8"/>
    <w:rsid w:val="008B3E68"/>
    <w:rsid w:val="008B41C8"/>
    <w:rsid w:val="008B427C"/>
    <w:rsid w:val="008B4610"/>
    <w:rsid w:val="008B47EE"/>
    <w:rsid w:val="008B4846"/>
    <w:rsid w:val="008B492B"/>
    <w:rsid w:val="008B4D1F"/>
    <w:rsid w:val="008B4DEA"/>
    <w:rsid w:val="008B529D"/>
    <w:rsid w:val="008B5627"/>
    <w:rsid w:val="008B56FF"/>
    <w:rsid w:val="008B5759"/>
    <w:rsid w:val="008B578D"/>
    <w:rsid w:val="008B5CAE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E5A"/>
    <w:rsid w:val="008C1EAE"/>
    <w:rsid w:val="008C1FB5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124"/>
    <w:rsid w:val="008C3227"/>
    <w:rsid w:val="008C36C9"/>
    <w:rsid w:val="008C38B7"/>
    <w:rsid w:val="008C419D"/>
    <w:rsid w:val="008C4236"/>
    <w:rsid w:val="008C43C0"/>
    <w:rsid w:val="008C49BC"/>
    <w:rsid w:val="008C4AAE"/>
    <w:rsid w:val="008C4B62"/>
    <w:rsid w:val="008C524F"/>
    <w:rsid w:val="008C5321"/>
    <w:rsid w:val="008C5355"/>
    <w:rsid w:val="008C5702"/>
    <w:rsid w:val="008C593D"/>
    <w:rsid w:val="008C6161"/>
    <w:rsid w:val="008C6195"/>
    <w:rsid w:val="008C6332"/>
    <w:rsid w:val="008C6EA8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1D3"/>
    <w:rsid w:val="008D12C8"/>
    <w:rsid w:val="008D1999"/>
    <w:rsid w:val="008D1DE4"/>
    <w:rsid w:val="008D1FD2"/>
    <w:rsid w:val="008D2186"/>
    <w:rsid w:val="008D2324"/>
    <w:rsid w:val="008D28F2"/>
    <w:rsid w:val="008D2BA4"/>
    <w:rsid w:val="008D2BC5"/>
    <w:rsid w:val="008D2DA6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DA"/>
    <w:rsid w:val="008D416B"/>
    <w:rsid w:val="008D44D2"/>
    <w:rsid w:val="008D44DD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CDF"/>
    <w:rsid w:val="008D5D02"/>
    <w:rsid w:val="008D6168"/>
    <w:rsid w:val="008D66FC"/>
    <w:rsid w:val="008D68F4"/>
    <w:rsid w:val="008D6B1D"/>
    <w:rsid w:val="008D6BD0"/>
    <w:rsid w:val="008D6CC9"/>
    <w:rsid w:val="008D6DCA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F2B"/>
    <w:rsid w:val="008E0FE9"/>
    <w:rsid w:val="008E133C"/>
    <w:rsid w:val="008E1448"/>
    <w:rsid w:val="008E1622"/>
    <w:rsid w:val="008E16E8"/>
    <w:rsid w:val="008E1756"/>
    <w:rsid w:val="008E1942"/>
    <w:rsid w:val="008E1C02"/>
    <w:rsid w:val="008E207B"/>
    <w:rsid w:val="008E20D6"/>
    <w:rsid w:val="008E2113"/>
    <w:rsid w:val="008E2531"/>
    <w:rsid w:val="008E266B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39E"/>
    <w:rsid w:val="008E491A"/>
    <w:rsid w:val="008E4C00"/>
    <w:rsid w:val="008E4D3B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6DA"/>
    <w:rsid w:val="008F3A71"/>
    <w:rsid w:val="008F3F48"/>
    <w:rsid w:val="008F3FF9"/>
    <w:rsid w:val="008F43DA"/>
    <w:rsid w:val="008F4506"/>
    <w:rsid w:val="008F4901"/>
    <w:rsid w:val="008F4A0E"/>
    <w:rsid w:val="008F5018"/>
    <w:rsid w:val="008F50CC"/>
    <w:rsid w:val="008F5306"/>
    <w:rsid w:val="008F546A"/>
    <w:rsid w:val="008F5A27"/>
    <w:rsid w:val="008F5FB5"/>
    <w:rsid w:val="008F6187"/>
    <w:rsid w:val="008F6352"/>
    <w:rsid w:val="008F6369"/>
    <w:rsid w:val="008F649F"/>
    <w:rsid w:val="008F6569"/>
    <w:rsid w:val="008F6897"/>
    <w:rsid w:val="008F6AE3"/>
    <w:rsid w:val="008F6BA4"/>
    <w:rsid w:val="008F6C0A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691"/>
    <w:rsid w:val="009028A7"/>
    <w:rsid w:val="009028BE"/>
    <w:rsid w:val="009029BD"/>
    <w:rsid w:val="00902A3A"/>
    <w:rsid w:val="00902A81"/>
    <w:rsid w:val="00902B42"/>
    <w:rsid w:val="00902E75"/>
    <w:rsid w:val="00903045"/>
    <w:rsid w:val="0090350A"/>
    <w:rsid w:val="009039C4"/>
    <w:rsid w:val="00903B8D"/>
    <w:rsid w:val="00903E35"/>
    <w:rsid w:val="009043B7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BFB"/>
    <w:rsid w:val="00905D71"/>
    <w:rsid w:val="0090609B"/>
    <w:rsid w:val="00906223"/>
    <w:rsid w:val="009062E5"/>
    <w:rsid w:val="009063F5"/>
    <w:rsid w:val="00906485"/>
    <w:rsid w:val="00906A13"/>
    <w:rsid w:val="00906E7C"/>
    <w:rsid w:val="00906F9F"/>
    <w:rsid w:val="0090752C"/>
    <w:rsid w:val="00907BB9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DE7"/>
    <w:rsid w:val="00920FA4"/>
    <w:rsid w:val="00920FCD"/>
    <w:rsid w:val="00921486"/>
    <w:rsid w:val="00921AB2"/>
    <w:rsid w:val="00921AC3"/>
    <w:rsid w:val="00921FE1"/>
    <w:rsid w:val="00922223"/>
    <w:rsid w:val="00922622"/>
    <w:rsid w:val="00922820"/>
    <w:rsid w:val="009234F8"/>
    <w:rsid w:val="00923604"/>
    <w:rsid w:val="00923BF5"/>
    <w:rsid w:val="00923E99"/>
    <w:rsid w:val="00924074"/>
    <w:rsid w:val="0092464F"/>
    <w:rsid w:val="00925125"/>
    <w:rsid w:val="0092521F"/>
    <w:rsid w:val="009257D7"/>
    <w:rsid w:val="009258C9"/>
    <w:rsid w:val="00925B6B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6B7"/>
    <w:rsid w:val="00930868"/>
    <w:rsid w:val="00930CFB"/>
    <w:rsid w:val="00930DFC"/>
    <w:rsid w:val="009311D6"/>
    <w:rsid w:val="00931275"/>
    <w:rsid w:val="009312A1"/>
    <w:rsid w:val="00931341"/>
    <w:rsid w:val="0093137A"/>
    <w:rsid w:val="00931874"/>
    <w:rsid w:val="009318AA"/>
    <w:rsid w:val="00931A76"/>
    <w:rsid w:val="00932126"/>
    <w:rsid w:val="00932584"/>
    <w:rsid w:val="009327F0"/>
    <w:rsid w:val="00932A9D"/>
    <w:rsid w:val="00932B12"/>
    <w:rsid w:val="00932BE4"/>
    <w:rsid w:val="00932CEC"/>
    <w:rsid w:val="00932E70"/>
    <w:rsid w:val="00932EEE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546"/>
    <w:rsid w:val="009346BB"/>
    <w:rsid w:val="009346FC"/>
    <w:rsid w:val="009347F1"/>
    <w:rsid w:val="0093484E"/>
    <w:rsid w:val="0093486F"/>
    <w:rsid w:val="00934B00"/>
    <w:rsid w:val="00934E7C"/>
    <w:rsid w:val="00934ECF"/>
    <w:rsid w:val="00934F7B"/>
    <w:rsid w:val="009353D7"/>
    <w:rsid w:val="00935435"/>
    <w:rsid w:val="0093586D"/>
    <w:rsid w:val="009358D5"/>
    <w:rsid w:val="00935909"/>
    <w:rsid w:val="00935BBC"/>
    <w:rsid w:val="00935C4C"/>
    <w:rsid w:val="00935CCB"/>
    <w:rsid w:val="00936045"/>
    <w:rsid w:val="00936069"/>
    <w:rsid w:val="0093640F"/>
    <w:rsid w:val="0093642B"/>
    <w:rsid w:val="009364A5"/>
    <w:rsid w:val="00936827"/>
    <w:rsid w:val="00936AC6"/>
    <w:rsid w:val="00936B27"/>
    <w:rsid w:val="00936DF6"/>
    <w:rsid w:val="009375F0"/>
    <w:rsid w:val="0093765E"/>
    <w:rsid w:val="00937C93"/>
    <w:rsid w:val="00937CF7"/>
    <w:rsid w:val="00937DA4"/>
    <w:rsid w:val="00937F0C"/>
    <w:rsid w:val="00937F90"/>
    <w:rsid w:val="009403D9"/>
    <w:rsid w:val="00940A00"/>
    <w:rsid w:val="00940C79"/>
    <w:rsid w:val="00940CD7"/>
    <w:rsid w:val="00940D8D"/>
    <w:rsid w:val="00941045"/>
    <w:rsid w:val="00941357"/>
    <w:rsid w:val="009413B7"/>
    <w:rsid w:val="00941529"/>
    <w:rsid w:val="00941880"/>
    <w:rsid w:val="00941980"/>
    <w:rsid w:val="00941AC1"/>
    <w:rsid w:val="00941E61"/>
    <w:rsid w:val="00941FEB"/>
    <w:rsid w:val="00942094"/>
    <w:rsid w:val="009420B2"/>
    <w:rsid w:val="0094216E"/>
    <w:rsid w:val="00942490"/>
    <w:rsid w:val="00942579"/>
    <w:rsid w:val="00942809"/>
    <w:rsid w:val="0094312E"/>
    <w:rsid w:val="009431BD"/>
    <w:rsid w:val="009433C7"/>
    <w:rsid w:val="0094350A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51A3"/>
    <w:rsid w:val="00945448"/>
    <w:rsid w:val="00945620"/>
    <w:rsid w:val="00945B85"/>
    <w:rsid w:val="00945D74"/>
    <w:rsid w:val="009460AD"/>
    <w:rsid w:val="0094623B"/>
    <w:rsid w:val="00946264"/>
    <w:rsid w:val="009464D6"/>
    <w:rsid w:val="00946505"/>
    <w:rsid w:val="009466D2"/>
    <w:rsid w:val="009466F8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BAD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C6"/>
    <w:rsid w:val="009516FB"/>
    <w:rsid w:val="009518E0"/>
    <w:rsid w:val="00951C98"/>
    <w:rsid w:val="00951D2F"/>
    <w:rsid w:val="00951E5D"/>
    <w:rsid w:val="00951F8D"/>
    <w:rsid w:val="009521A8"/>
    <w:rsid w:val="009522F9"/>
    <w:rsid w:val="009526C3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6AE"/>
    <w:rsid w:val="009559A4"/>
    <w:rsid w:val="00955A0C"/>
    <w:rsid w:val="00955A4B"/>
    <w:rsid w:val="00955FB8"/>
    <w:rsid w:val="00955FBB"/>
    <w:rsid w:val="00955FE1"/>
    <w:rsid w:val="0095608F"/>
    <w:rsid w:val="00956126"/>
    <w:rsid w:val="00956D19"/>
    <w:rsid w:val="00956ECF"/>
    <w:rsid w:val="00957112"/>
    <w:rsid w:val="00957960"/>
    <w:rsid w:val="009579FC"/>
    <w:rsid w:val="00957B4F"/>
    <w:rsid w:val="00957D13"/>
    <w:rsid w:val="00960055"/>
    <w:rsid w:val="009600B5"/>
    <w:rsid w:val="009601B5"/>
    <w:rsid w:val="00960341"/>
    <w:rsid w:val="0096044A"/>
    <w:rsid w:val="00960648"/>
    <w:rsid w:val="009606E7"/>
    <w:rsid w:val="009607A6"/>
    <w:rsid w:val="00960C1A"/>
    <w:rsid w:val="00960CBB"/>
    <w:rsid w:val="00960DFE"/>
    <w:rsid w:val="00960F2E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30FE"/>
    <w:rsid w:val="009631EE"/>
    <w:rsid w:val="009635E7"/>
    <w:rsid w:val="00963625"/>
    <w:rsid w:val="009639E5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DAB"/>
    <w:rsid w:val="00965125"/>
    <w:rsid w:val="00965973"/>
    <w:rsid w:val="00965E2D"/>
    <w:rsid w:val="00965EF1"/>
    <w:rsid w:val="00966147"/>
    <w:rsid w:val="00966554"/>
    <w:rsid w:val="00966896"/>
    <w:rsid w:val="009668FB"/>
    <w:rsid w:val="00966BE0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23BD"/>
    <w:rsid w:val="009724BE"/>
    <w:rsid w:val="009727ED"/>
    <w:rsid w:val="00972C0F"/>
    <w:rsid w:val="00972C63"/>
    <w:rsid w:val="00972C76"/>
    <w:rsid w:val="00972D1A"/>
    <w:rsid w:val="0097300A"/>
    <w:rsid w:val="00973102"/>
    <w:rsid w:val="009731DC"/>
    <w:rsid w:val="009732F2"/>
    <w:rsid w:val="0097368A"/>
    <w:rsid w:val="00973880"/>
    <w:rsid w:val="00973906"/>
    <w:rsid w:val="00973A31"/>
    <w:rsid w:val="00973C31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32E"/>
    <w:rsid w:val="009756A4"/>
    <w:rsid w:val="0097594A"/>
    <w:rsid w:val="00975D20"/>
    <w:rsid w:val="00975D72"/>
    <w:rsid w:val="00976582"/>
    <w:rsid w:val="00976A39"/>
    <w:rsid w:val="00976B92"/>
    <w:rsid w:val="00976FA4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4B0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19F"/>
    <w:rsid w:val="009824E9"/>
    <w:rsid w:val="00982CE5"/>
    <w:rsid w:val="0098309D"/>
    <w:rsid w:val="00983264"/>
    <w:rsid w:val="00983382"/>
    <w:rsid w:val="009838A4"/>
    <w:rsid w:val="00983BF2"/>
    <w:rsid w:val="00983D3F"/>
    <w:rsid w:val="00983FA6"/>
    <w:rsid w:val="009845E1"/>
    <w:rsid w:val="009847B2"/>
    <w:rsid w:val="00984A17"/>
    <w:rsid w:val="00984DED"/>
    <w:rsid w:val="0098511E"/>
    <w:rsid w:val="0098514C"/>
    <w:rsid w:val="009851AE"/>
    <w:rsid w:val="00985668"/>
    <w:rsid w:val="00985E0D"/>
    <w:rsid w:val="00985F5F"/>
    <w:rsid w:val="00986526"/>
    <w:rsid w:val="0098695D"/>
    <w:rsid w:val="00986BA7"/>
    <w:rsid w:val="00986C00"/>
    <w:rsid w:val="00986CDD"/>
    <w:rsid w:val="00986DA0"/>
    <w:rsid w:val="00986F8E"/>
    <w:rsid w:val="009872E3"/>
    <w:rsid w:val="009877D4"/>
    <w:rsid w:val="0098795F"/>
    <w:rsid w:val="00987BD0"/>
    <w:rsid w:val="00987E5D"/>
    <w:rsid w:val="00987EA6"/>
    <w:rsid w:val="009904B1"/>
    <w:rsid w:val="00990626"/>
    <w:rsid w:val="00990896"/>
    <w:rsid w:val="00990AE3"/>
    <w:rsid w:val="00990FB4"/>
    <w:rsid w:val="00991100"/>
    <w:rsid w:val="00991665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7BE"/>
    <w:rsid w:val="0099288E"/>
    <w:rsid w:val="00992A56"/>
    <w:rsid w:val="00992A94"/>
    <w:rsid w:val="00992E01"/>
    <w:rsid w:val="00993015"/>
    <w:rsid w:val="00993636"/>
    <w:rsid w:val="009937C2"/>
    <w:rsid w:val="00993BDD"/>
    <w:rsid w:val="0099415D"/>
    <w:rsid w:val="0099420D"/>
    <w:rsid w:val="0099427D"/>
    <w:rsid w:val="009947FE"/>
    <w:rsid w:val="00994FF7"/>
    <w:rsid w:val="009950A7"/>
    <w:rsid w:val="00995194"/>
    <w:rsid w:val="00995293"/>
    <w:rsid w:val="009954D9"/>
    <w:rsid w:val="00995889"/>
    <w:rsid w:val="00995D93"/>
    <w:rsid w:val="009961D5"/>
    <w:rsid w:val="0099620E"/>
    <w:rsid w:val="0099636E"/>
    <w:rsid w:val="009966CA"/>
    <w:rsid w:val="00996A50"/>
    <w:rsid w:val="00996A9C"/>
    <w:rsid w:val="00996B45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7A"/>
    <w:rsid w:val="009A09FD"/>
    <w:rsid w:val="009A0EF3"/>
    <w:rsid w:val="009A12A0"/>
    <w:rsid w:val="009A1585"/>
    <w:rsid w:val="009A16C0"/>
    <w:rsid w:val="009A196D"/>
    <w:rsid w:val="009A1F9F"/>
    <w:rsid w:val="009A20A9"/>
    <w:rsid w:val="009A24DC"/>
    <w:rsid w:val="009A27C3"/>
    <w:rsid w:val="009A2829"/>
    <w:rsid w:val="009A2C1A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8CA"/>
    <w:rsid w:val="009A4BAE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98A"/>
    <w:rsid w:val="009A69D6"/>
    <w:rsid w:val="009A6AFA"/>
    <w:rsid w:val="009A6BC9"/>
    <w:rsid w:val="009A6C89"/>
    <w:rsid w:val="009A6D73"/>
    <w:rsid w:val="009A6EC6"/>
    <w:rsid w:val="009A6F81"/>
    <w:rsid w:val="009A715F"/>
    <w:rsid w:val="009A73E4"/>
    <w:rsid w:val="009A7998"/>
    <w:rsid w:val="009A7ADC"/>
    <w:rsid w:val="009A7D54"/>
    <w:rsid w:val="009B0C6D"/>
    <w:rsid w:val="009B0D45"/>
    <w:rsid w:val="009B0E98"/>
    <w:rsid w:val="009B109F"/>
    <w:rsid w:val="009B12A6"/>
    <w:rsid w:val="009B12B9"/>
    <w:rsid w:val="009B12DF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31B3"/>
    <w:rsid w:val="009B325B"/>
    <w:rsid w:val="009B32FF"/>
    <w:rsid w:val="009B3482"/>
    <w:rsid w:val="009B3745"/>
    <w:rsid w:val="009B37DD"/>
    <w:rsid w:val="009B3862"/>
    <w:rsid w:val="009B38A3"/>
    <w:rsid w:val="009B3A8A"/>
    <w:rsid w:val="009B3B97"/>
    <w:rsid w:val="009B3F19"/>
    <w:rsid w:val="009B4774"/>
    <w:rsid w:val="009B4949"/>
    <w:rsid w:val="009B4989"/>
    <w:rsid w:val="009B4C9C"/>
    <w:rsid w:val="009B4D50"/>
    <w:rsid w:val="009B4EA4"/>
    <w:rsid w:val="009B50E6"/>
    <w:rsid w:val="009B51B6"/>
    <w:rsid w:val="009B5BE7"/>
    <w:rsid w:val="009B5C73"/>
    <w:rsid w:val="009B5D8F"/>
    <w:rsid w:val="009B5EC1"/>
    <w:rsid w:val="009B6559"/>
    <w:rsid w:val="009B6A75"/>
    <w:rsid w:val="009B6BF8"/>
    <w:rsid w:val="009B6E7C"/>
    <w:rsid w:val="009B6FF8"/>
    <w:rsid w:val="009B72BC"/>
    <w:rsid w:val="009B7DCE"/>
    <w:rsid w:val="009B7E38"/>
    <w:rsid w:val="009B7ECC"/>
    <w:rsid w:val="009B7F91"/>
    <w:rsid w:val="009C0011"/>
    <w:rsid w:val="009C04E7"/>
    <w:rsid w:val="009C0539"/>
    <w:rsid w:val="009C0AFF"/>
    <w:rsid w:val="009C0B40"/>
    <w:rsid w:val="009C0EED"/>
    <w:rsid w:val="009C0FAE"/>
    <w:rsid w:val="009C12ED"/>
    <w:rsid w:val="009C1335"/>
    <w:rsid w:val="009C159C"/>
    <w:rsid w:val="009C1BD1"/>
    <w:rsid w:val="009C2068"/>
    <w:rsid w:val="009C2178"/>
    <w:rsid w:val="009C223C"/>
    <w:rsid w:val="009C23C3"/>
    <w:rsid w:val="009C2404"/>
    <w:rsid w:val="009C25F9"/>
    <w:rsid w:val="009C2831"/>
    <w:rsid w:val="009C297E"/>
    <w:rsid w:val="009C3569"/>
    <w:rsid w:val="009C35EA"/>
    <w:rsid w:val="009C36BA"/>
    <w:rsid w:val="009C3840"/>
    <w:rsid w:val="009C3DBB"/>
    <w:rsid w:val="009C3E40"/>
    <w:rsid w:val="009C463F"/>
    <w:rsid w:val="009C4843"/>
    <w:rsid w:val="009C4A1C"/>
    <w:rsid w:val="009C4AB0"/>
    <w:rsid w:val="009C4AE4"/>
    <w:rsid w:val="009C4AEA"/>
    <w:rsid w:val="009C4BD5"/>
    <w:rsid w:val="009C4C29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6CD"/>
    <w:rsid w:val="009C6719"/>
    <w:rsid w:val="009C6A07"/>
    <w:rsid w:val="009C6D7C"/>
    <w:rsid w:val="009C708C"/>
    <w:rsid w:val="009C70F5"/>
    <w:rsid w:val="009C7246"/>
    <w:rsid w:val="009C750E"/>
    <w:rsid w:val="009C761F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468"/>
    <w:rsid w:val="009D095C"/>
    <w:rsid w:val="009D09D4"/>
    <w:rsid w:val="009D12E1"/>
    <w:rsid w:val="009D1616"/>
    <w:rsid w:val="009D16BE"/>
    <w:rsid w:val="009D17CA"/>
    <w:rsid w:val="009D1887"/>
    <w:rsid w:val="009D18B6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A20"/>
    <w:rsid w:val="009D5B5B"/>
    <w:rsid w:val="009D5D48"/>
    <w:rsid w:val="009D5EC5"/>
    <w:rsid w:val="009D6499"/>
    <w:rsid w:val="009D65A3"/>
    <w:rsid w:val="009D65F8"/>
    <w:rsid w:val="009D6935"/>
    <w:rsid w:val="009D6A07"/>
    <w:rsid w:val="009D6A5B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B1"/>
    <w:rsid w:val="009E18C3"/>
    <w:rsid w:val="009E192E"/>
    <w:rsid w:val="009E1BCC"/>
    <w:rsid w:val="009E1CF6"/>
    <w:rsid w:val="009E2139"/>
    <w:rsid w:val="009E2903"/>
    <w:rsid w:val="009E29A1"/>
    <w:rsid w:val="009E2A1A"/>
    <w:rsid w:val="009E2A80"/>
    <w:rsid w:val="009E2E8E"/>
    <w:rsid w:val="009E2E95"/>
    <w:rsid w:val="009E2EC5"/>
    <w:rsid w:val="009E2FAA"/>
    <w:rsid w:val="009E3882"/>
    <w:rsid w:val="009E3B86"/>
    <w:rsid w:val="009E3E7D"/>
    <w:rsid w:val="009E3F6E"/>
    <w:rsid w:val="009E4342"/>
    <w:rsid w:val="009E4719"/>
    <w:rsid w:val="009E4883"/>
    <w:rsid w:val="009E49DA"/>
    <w:rsid w:val="009E49E8"/>
    <w:rsid w:val="009E4A0D"/>
    <w:rsid w:val="009E4A1E"/>
    <w:rsid w:val="009E4AD9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6187"/>
    <w:rsid w:val="009E6239"/>
    <w:rsid w:val="009E64E8"/>
    <w:rsid w:val="009E65E7"/>
    <w:rsid w:val="009E69A3"/>
    <w:rsid w:val="009E6B88"/>
    <w:rsid w:val="009E6CCE"/>
    <w:rsid w:val="009E7203"/>
    <w:rsid w:val="009E757F"/>
    <w:rsid w:val="009E7898"/>
    <w:rsid w:val="009E7D78"/>
    <w:rsid w:val="009E7F87"/>
    <w:rsid w:val="009E7FB3"/>
    <w:rsid w:val="009F0040"/>
    <w:rsid w:val="009F072D"/>
    <w:rsid w:val="009F0A49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B83"/>
    <w:rsid w:val="009F1C1E"/>
    <w:rsid w:val="009F20A2"/>
    <w:rsid w:val="009F20F2"/>
    <w:rsid w:val="009F2127"/>
    <w:rsid w:val="009F2333"/>
    <w:rsid w:val="009F23CE"/>
    <w:rsid w:val="009F2645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3F8"/>
    <w:rsid w:val="009F48FB"/>
    <w:rsid w:val="009F4DD2"/>
    <w:rsid w:val="009F5415"/>
    <w:rsid w:val="009F54F0"/>
    <w:rsid w:val="009F56A0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1E"/>
    <w:rsid w:val="009F71EC"/>
    <w:rsid w:val="009F743B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26"/>
    <w:rsid w:val="00A008E6"/>
    <w:rsid w:val="00A009B6"/>
    <w:rsid w:val="00A009BB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C0A"/>
    <w:rsid w:val="00A02C1F"/>
    <w:rsid w:val="00A02E77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29D"/>
    <w:rsid w:val="00A0681F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827"/>
    <w:rsid w:val="00A07B22"/>
    <w:rsid w:val="00A07D23"/>
    <w:rsid w:val="00A10048"/>
    <w:rsid w:val="00A101C8"/>
    <w:rsid w:val="00A102DA"/>
    <w:rsid w:val="00A1043B"/>
    <w:rsid w:val="00A10632"/>
    <w:rsid w:val="00A10765"/>
    <w:rsid w:val="00A107A0"/>
    <w:rsid w:val="00A108BA"/>
    <w:rsid w:val="00A10AD6"/>
    <w:rsid w:val="00A10B2D"/>
    <w:rsid w:val="00A10ED8"/>
    <w:rsid w:val="00A10F05"/>
    <w:rsid w:val="00A11068"/>
    <w:rsid w:val="00A11536"/>
    <w:rsid w:val="00A11568"/>
    <w:rsid w:val="00A11787"/>
    <w:rsid w:val="00A11861"/>
    <w:rsid w:val="00A118ED"/>
    <w:rsid w:val="00A119F5"/>
    <w:rsid w:val="00A11D4C"/>
    <w:rsid w:val="00A120CB"/>
    <w:rsid w:val="00A12142"/>
    <w:rsid w:val="00A1220F"/>
    <w:rsid w:val="00A122C4"/>
    <w:rsid w:val="00A12386"/>
    <w:rsid w:val="00A1246C"/>
    <w:rsid w:val="00A1274D"/>
    <w:rsid w:val="00A12B95"/>
    <w:rsid w:val="00A12C08"/>
    <w:rsid w:val="00A12CA7"/>
    <w:rsid w:val="00A12E9E"/>
    <w:rsid w:val="00A12F3B"/>
    <w:rsid w:val="00A12FDA"/>
    <w:rsid w:val="00A13177"/>
    <w:rsid w:val="00A132E8"/>
    <w:rsid w:val="00A1347E"/>
    <w:rsid w:val="00A13610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539B"/>
    <w:rsid w:val="00A1561D"/>
    <w:rsid w:val="00A156B6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FA4"/>
    <w:rsid w:val="00A20FF4"/>
    <w:rsid w:val="00A215CE"/>
    <w:rsid w:val="00A216B3"/>
    <w:rsid w:val="00A21960"/>
    <w:rsid w:val="00A219F3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E80"/>
    <w:rsid w:val="00A24EDD"/>
    <w:rsid w:val="00A24F27"/>
    <w:rsid w:val="00A255BB"/>
    <w:rsid w:val="00A257CC"/>
    <w:rsid w:val="00A25C20"/>
    <w:rsid w:val="00A25E0E"/>
    <w:rsid w:val="00A25F0B"/>
    <w:rsid w:val="00A260FF"/>
    <w:rsid w:val="00A261D8"/>
    <w:rsid w:val="00A261F4"/>
    <w:rsid w:val="00A261F6"/>
    <w:rsid w:val="00A263C5"/>
    <w:rsid w:val="00A263CC"/>
    <w:rsid w:val="00A26616"/>
    <w:rsid w:val="00A2663F"/>
    <w:rsid w:val="00A2665F"/>
    <w:rsid w:val="00A26713"/>
    <w:rsid w:val="00A2687F"/>
    <w:rsid w:val="00A26918"/>
    <w:rsid w:val="00A26BA3"/>
    <w:rsid w:val="00A26D72"/>
    <w:rsid w:val="00A26EAA"/>
    <w:rsid w:val="00A2719E"/>
    <w:rsid w:val="00A272E4"/>
    <w:rsid w:val="00A2742C"/>
    <w:rsid w:val="00A27686"/>
    <w:rsid w:val="00A27E6A"/>
    <w:rsid w:val="00A27F9A"/>
    <w:rsid w:val="00A3024A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C7"/>
    <w:rsid w:val="00A30CE1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E8"/>
    <w:rsid w:val="00A327E2"/>
    <w:rsid w:val="00A32823"/>
    <w:rsid w:val="00A328E7"/>
    <w:rsid w:val="00A32C63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371"/>
    <w:rsid w:val="00A358C2"/>
    <w:rsid w:val="00A358D9"/>
    <w:rsid w:val="00A35CA0"/>
    <w:rsid w:val="00A35F89"/>
    <w:rsid w:val="00A3601B"/>
    <w:rsid w:val="00A3617D"/>
    <w:rsid w:val="00A36738"/>
    <w:rsid w:val="00A3681F"/>
    <w:rsid w:val="00A3696D"/>
    <w:rsid w:val="00A36CEA"/>
    <w:rsid w:val="00A36E00"/>
    <w:rsid w:val="00A36EFB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62F"/>
    <w:rsid w:val="00A42889"/>
    <w:rsid w:val="00A429B2"/>
    <w:rsid w:val="00A42CA5"/>
    <w:rsid w:val="00A42CBE"/>
    <w:rsid w:val="00A42D5B"/>
    <w:rsid w:val="00A42EB4"/>
    <w:rsid w:val="00A43340"/>
    <w:rsid w:val="00A43898"/>
    <w:rsid w:val="00A43D8A"/>
    <w:rsid w:val="00A43EC8"/>
    <w:rsid w:val="00A43F5E"/>
    <w:rsid w:val="00A4438B"/>
    <w:rsid w:val="00A445F1"/>
    <w:rsid w:val="00A44A88"/>
    <w:rsid w:val="00A44C8C"/>
    <w:rsid w:val="00A44F18"/>
    <w:rsid w:val="00A451F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6061"/>
    <w:rsid w:val="00A46282"/>
    <w:rsid w:val="00A462EE"/>
    <w:rsid w:val="00A464C4"/>
    <w:rsid w:val="00A46786"/>
    <w:rsid w:val="00A46814"/>
    <w:rsid w:val="00A46992"/>
    <w:rsid w:val="00A46A2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5D"/>
    <w:rsid w:val="00A5048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EDC"/>
    <w:rsid w:val="00A51EFF"/>
    <w:rsid w:val="00A51F1A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866"/>
    <w:rsid w:val="00A53E7F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159"/>
    <w:rsid w:val="00A57180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B3"/>
    <w:rsid w:val="00A606E4"/>
    <w:rsid w:val="00A609CB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46EF"/>
    <w:rsid w:val="00A64B64"/>
    <w:rsid w:val="00A64D57"/>
    <w:rsid w:val="00A652A6"/>
    <w:rsid w:val="00A654AF"/>
    <w:rsid w:val="00A655DF"/>
    <w:rsid w:val="00A657F6"/>
    <w:rsid w:val="00A65816"/>
    <w:rsid w:val="00A65BF8"/>
    <w:rsid w:val="00A65CB4"/>
    <w:rsid w:val="00A65D1D"/>
    <w:rsid w:val="00A65EFC"/>
    <w:rsid w:val="00A66319"/>
    <w:rsid w:val="00A663B1"/>
    <w:rsid w:val="00A6697D"/>
    <w:rsid w:val="00A66BCF"/>
    <w:rsid w:val="00A66D4F"/>
    <w:rsid w:val="00A66EA0"/>
    <w:rsid w:val="00A67105"/>
    <w:rsid w:val="00A6752B"/>
    <w:rsid w:val="00A67BCC"/>
    <w:rsid w:val="00A67CCB"/>
    <w:rsid w:val="00A67D7C"/>
    <w:rsid w:val="00A67FE2"/>
    <w:rsid w:val="00A70108"/>
    <w:rsid w:val="00A7075F"/>
    <w:rsid w:val="00A70A64"/>
    <w:rsid w:val="00A70A7E"/>
    <w:rsid w:val="00A70BE5"/>
    <w:rsid w:val="00A70D45"/>
    <w:rsid w:val="00A70DDA"/>
    <w:rsid w:val="00A710E1"/>
    <w:rsid w:val="00A7141E"/>
    <w:rsid w:val="00A7145C"/>
    <w:rsid w:val="00A71661"/>
    <w:rsid w:val="00A7195B"/>
    <w:rsid w:val="00A71AE4"/>
    <w:rsid w:val="00A71F47"/>
    <w:rsid w:val="00A71F53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CDB"/>
    <w:rsid w:val="00A73F3C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EF"/>
    <w:rsid w:val="00A75B65"/>
    <w:rsid w:val="00A75C6A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77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84B"/>
    <w:rsid w:val="00A81A0B"/>
    <w:rsid w:val="00A81D1D"/>
    <w:rsid w:val="00A82025"/>
    <w:rsid w:val="00A82914"/>
    <w:rsid w:val="00A82964"/>
    <w:rsid w:val="00A82A4B"/>
    <w:rsid w:val="00A82C07"/>
    <w:rsid w:val="00A82E15"/>
    <w:rsid w:val="00A82FF4"/>
    <w:rsid w:val="00A833A0"/>
    <w:rsid w:val="00A836BE"/>
    <w:rsid w:val="00A83C17"/>
    <w:rsid w:val="00A83C3C"/>
    <w:rsid w:val="00A83EDF"/>
    <w:rsid w:val="00A842D6"/>
    <w:rsid w:val="00A84557"/>
    <w:rsid w:val="00A8459B"/>
    <w:rsid w:val="00A845A0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441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FD4"/>
    <w:rsid w:val="00A940D3"/>
    <w:rsid w:val="00A9419A"/>
    <w:rsid w:val="00A9462C"/>
    <w:rsid w:val="00A946BC"/>
    <w:rsid w:val="00A9470B"/>
    <w:rsid w:val="00A947F9"/>
    <w:rsid w:val="00A949F7"/>
    <w:rsid w:val="00A94A3F"/>
    <w:rsid w:val="00A94BB4"/>
    <w:rsid w:val="00A94E73"/>
    <w:rsid w:val="00A94EF1"/>
    <w:rsid w:val="00A95183"/>
    <w:rsid w:val="00A951D0"/>
    <w:rsid w:val="00A95415"/>
    <w:rsid w:val="00A95C6F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3DC"/>
    <w:rsid w:val="00A9752A"/>
    <w:rsid w:val="00A9772A"/>
    <w:rsid w:val="00A97AA5"/>
    <w:rsid w:val="00A97C01"/>
    <w:rsid w:val="00A97E56"/>
    <w:rsid w:val="00AA03B3"/>
    <w:rsid w:val="00AA043B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43B8"/>
    <w:rsid w:val="00AB45D9"/>
    <w:rsid w:val="00AB4714"/>
    <w:rsid w:val="00AB47C9"/>
    <w:rsid w:val="00AB4886"/>
    <w:rsid w:val="00AB489B"/>
    <w:rsid w:val="00AB50AF"/>
    <w:rsid w:val="00AB545E"/>
    <w:rsid w:val="00AB559E"/>
    <w:rsid w:val="00AB5A2A"/>
    <w:rsid w:val="00AB5A57"/>
    <w:rsid w:val="00AB5CB8"/>
    <w:rsid w:val="00AB6149"/>
    <w:rsid w:val="00AB676D"/>
    <w:rsid w:val="00AB6814"/>
    <w:rsid w:val="00AB68F3"/>
    <w:rsid w:val="00AB6A00"/>
    <w:rsid w:val="00AB763A"/>
    <w:rsid w:val="00AB7C64"/>
    <w:rsid w:val="00AC01CE"/>
    <w:rsid w:val="00AC0282"/>
    <w:rsid w:val="00AC054F"/>
    <w:rsid w:val="00AC05F8"/>
    <w:rsid w:val="00AC078E"/>
    <w:rsid w:val="00AC08AE"/>
    <w:rsid w:val="00AC0D14"/>
    <w:rsid w:val="00AC0E0E"/>
    <w:rsid w:val="00AC0F3E"/>
    <w:rsid w:val="00AC1174"/>
    <w:rsid w:val="00AC12DF"/>
    <w:rsid w:val="00AC1324"/>
    <w:rsid w:val="00AC13B7"/>
    <w:rsid w:val="00AC14C9"/>
    <w:rsid w:val="00AC1573"/>
    <w:rsid w:val="00AC1622"/>
    <w:rsid w:val="00AC17EF"/>
    <w:rsid w:val="00AC1D33"/>
    <w:rsid w:val="00AC1DF9"/>
    <w:rsid w:val="00AC1F24"/>
    <w:rsid w:val="00AC1F40"/>
    <w:rsid w:val="00AC2257"/>
    <w:rsid w:val="00AC24A5"/>
    <w:rsid w:val="00AC2684"/>
    <w:rsid w:val="00AC2781"/>
    <w:rsid w:val="00AC2C19"/>
    <w:rsid w:val="00AC3038"/>
    <w:rsid w:val="00AC3280"/>
    <w:rsid w:val="00AC3485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511F"/>
    <w:rsid w:val="00AC55B8"/>
    <w:rsid w:val="00AC59BF"/>
    <w:rsid w:val="00AC5C9B"/>
    <w:rsid w:val="00AC5E75"/>
    <w:rsid w:val="00AC5EAC"/>
    <w:rsid w:val="00AC5EB0"/>
    <w:rsid w:val="00AC5FCD"/>
    <w:rsid w:val="00AC61B8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600"/>
    <w:rsid w:val="00AD1642"/>
    <w:rsid w:val="00AD184D"/>
    <w:rsid w:val="00AD1852"/>
    <w:rsid w:val="00AD191B"/>
    <w:rsid w:val="00AD19E7"/>
    <w:rsid w:val="00AD1BC4"/>
    <w:rsid w:val="00AD1D9D"/>
    <w:rsid w:val="00AD2383"/>
    <w:rsid w:val="00AD238E"/>
    <w:rsid w:val="00AD2541"/>
    <w:rsid w:val="00AD26A7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BE4"/>
    <w:rsid w:val="00AD4CB7"/>
    <w:rsid w:val="00AD4D3F"/>
    <w:rsid w:val="00AD4F4C"/>
    <w:rsid w:val="00AD51FC"/>
    <w:rsid w:val="00AD53FC"/>
    <w:rsid w:val="00AD559A"/>
    <w:rsid w:val="00AD55B1"/>
    <w:rsid w:val="00AD59AA"/>
    <w:rsid w:val="00AD59C5"/>
    <w:rsid w:val="00AD5D26"/>
    <w:rsid w:val="00AD6104"/>
    <w:rsid w:val="00AD617F"/>
    <w:rsid w:val="00AD61B0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8DE"/>
    <w:rsid w:val="00AE49CB"/>
    <w:rsid w:val="00AE49D4"/>
    <w:rsid w:val="00AE4E46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C08"/>
    <w:rsid w:val="00AE6C2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11F1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23B"/>
    <w:rsid w:val="00AF48BE"/>
    <w:rsid w:val="00AF4C59"/>
    <w:rsid w:val="00AF4DE3"/>
    <w:rsid w:val="00AF4E61"/>
    <w:rsid w:val="00AF5229"/>
    <w:rsid w:val="00AF5409"/>
    <w:rsid w:val="00AF5A8C"/>
    <w:rsid w:val="00AF5BF4"/>
    <w:rsid w:val="00AF5C10"/>
    <w:rsid w:val="00AF5DE7"/>
    <w:rsid w:val="00AF6079"/>
    <w:rsid w:val="00AF619B"/>
    <w:rsid w:val="00AF685B"/>
    <w:rsid w:val="00AF6A0A"/>
    <w:rsid w:val="00AF6B4D"/>
    <w:rsid w:val="00AF6D67"/>
    <w:rsid w:val="00AF6F9B"/>
    <w:rsid w:val="00AF713B"/>
    <w:rsid w:val="00AF7170"/>
    <w:rsid w:val="00AF7462"/>
    <w:rsid w:val="00AF76CF"/>
    <w:rsid w:val="00B00411"/>
    <w:rsid w:val="00B006D6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772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D95"/>
    <w:rsid w:val="00B03E9C"/>
    <w:rsid w:val="00B03FA7"/>
    <w:rsid w:val="00B041BF"/>
    <w:rsid w:val="00B04465"/>
    <w:rsid w:val="00B044C1"/>
    <w:rsid w:val="00B044E5"/>
    <w:rsid w:val="00B0486F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D10"/>
    <w:rsid w:val="00B101C0"/>
    <w:rsid w:val="00B10601"/>
    <w:rsid w:val="00B107E8"/>
    <w:rsid w:val="00B10C70"/>
    <w:rsid w:val="00B10CE0"/>
    <w:rsid w:val="00B10D0F"/>
    <w:rsid w:val="00B10E98"/>
    <w:rsid w:val="00B111BC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EE8"/>
    <w:rsid w:val="00B1317B"/>
    <w:rsid w:val="00B1321B"/>
    <w:rsid w:val="00B13402"/>
    <w:rsid w:val="00B13807"/>
    <w:rsid w:val="00B1380B"/>
    <w:rsid w:val="00B13A08"/>
    <w:rsid w:val="00B13B29"/>
    <w:rsid w:val="00B13B55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7DB"/>
    <w:rsid w:val="00B15A00"/>
    <w:rsid w:val="00B15B07"/>
    <w:rsid w:val="00B15D24"/>
    <w:rsid w:val="00B15F36"/>
    <w:rsid w:val="00B15F37"/>
    <w:rsid w:val="00B15FDE"/>
    <w:rsid w:val="00B1674E"/>
    <w:rsid w:val="00B16AE0"/>
    <w:rsid w:val="00B16DA9"/>
    <w:rsid w:val="00B17059"/>
    <w:rsid w:val="00B1719F"/>
    <w:rsid w:val="00B171B2"/>
    <w:rsid w:val="00B1723D"/>
    <w:rsid w:val="00B17586"/>
    <w:rsid w:val="00B17618"/>
    <w:rsid w:val="00B176C6"/>
    <w:rsid w:val="00B176F7"/>
    <w:rsid w:val="00B178B9"/>
    <w:rsid w:val="00B178CE"/>
    <w:rsid w:val="00B17A8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B1C"/>
    <w:rsid w:val="00B20B6E"/>
    <w:rsid w:val="00B20D9F"/>
    <w:rsid w:val="00B214C6"/>
    <w:rsid w:val="00B215AB"/>
    <w:rsid w:val="00B2191F"/>
    <w:rsid w:val="00B219EA"/>
    <w:rsid w:val="00B21DC8"/>
    <w:rsid w:val="00B21F15"/>
    <w:rsid w:val="00B22214"/>
    <w:rsid w:val="00B2248C"/>
    <w:rsid w:val="00B227E8"/>
    <w:rsid w:val="00B22A0C"/>
    <w:rsid w:val="00B22AE1"/>
    <w:rsid w:val="00B23453"/>
    <w:rsid w:val="00B234DA"/>
    <w:rsid w:val="00B23508"/>
    <w:rsid w:val="00B23807"/>
    <w:rsid w:val="00B2394A"/>
    <w:rsid w:val="00B23BE4"/>
    <w:rsid w:val="00B23C6E"/>
    <w:rsid w:val="00B23D30"/>
    <w:rsid w:val="00B23E78"/>
    <w:rsid w:val="00B23F83"/>
    <w:rsid w:val="00B23FAC"/>
    <w:rsid w:val="00B24030"/>
    <w:rsid w:val="00B24080"/>
    <w:rsid w:val="00B240D7"/>
    <w:rsid w:val="00B24282"/>
    <w:rsid w:val="00B2432F"/>
    <w:rsid w:val="00B2450B"/>
    <w:rsid w:val="00B24730"/>
    <w:rsid w:val="00B253EE"/>
    <w:rsid w:val="00B25761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FF6"/>
    <w:rsid w:val="00B2705D"/>
    <w:rsid w:val="00B27343"/>
    <w:rsid w:val="00B27449"/>
    <w:rsid w:val="00B276DA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B26"/>
    <w:rsid w:val="00B30B3A"/>
    <w:rsid w:val="00B30CD7"/>
    <w:rsid w:val="00B30D68"/>
    <w:rsid w:val="00B30DDF"/>
    <w:rsid w:val="00B3123A"/>
    <w:rsid w:val="00B315AD"/>
    <w:rsid w:val="00B319FE"/>
    <w:rsid w:val="00B31B3B"/>
    <w:rsid w:val="00B31BDB"/>
    <w:rsid w:val="00B31E75"/>
    <w:rsid w:val="00B31EB6"/>
    <w:rsid w:val="00B31ED0"/>
    <w:rsid w:val="00B32079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B71"/>
    <w:rsid w:val="00B33DE4"/>
    <w:rsid w:val="00B3437F"/>
    <w:rsid w:val="00B3443C"/>
    <w:rsid w:val="00B345EF"/>
    <w:rsid w:val="00B34F37"/>
    <w:rsid w:val="00B351F9"/>
    <w:rsid w:val="00B3520A"/>
    <w:rsid w:val="00B35226"/>
    <w:rsid w:val="00B3529D"/>
    <w:rsid w:val="00B35D0A"/>
    <w:rsid w:val="00B3618E"/>
    <w:rsid w:val="00B3635E"/>
    <w:rsid w:val="00B365AD"/>
    <w:rsid w:val="00B368A0"/>
    <w:rsid w:val="00B36942"/>
    <w:rsid w:val="00B36E00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449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70F"/>
    <w:rsid w:val="00B467B9"/>
    <w:rsid w:val="00B4681A"/>
    <w:rsid w:val="00B46954"/>
    <w:rsid w:val="00B469FE"/>
    <w:rsid w:val="00B46CF0"/>
    <w:rsid w:val="00B46D9F"/>
    <w:rsid w:val="00B47431"/>
    <w:rsid w:val="00B4799C"/>
    <w:rsid w:val="00B47B22"/>
    <w:rsid w:val="00B47F16"/>
    <w:rsid w:val="00B47F3B"/>
    <w:rsid w:val="00B502B5"/>
    <w:rsid w:val="00B507C3"/>
    <w:rsid w:val="00B5081F"/>
    <w:rsid w:val="00B50A77"/>
    <w:rsid w:val="00B50EE1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B77"/>
    <w:rsid w:val="00B53CA2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5F6"/>
    <w:rsid w:val="00B5564E"/>
    <w:rsid w:val="00B5568C"/>
    <w:rsid w:val="00B55914"/>
    <w:rsid w:val="00B55C8D"/>
    <w:rsid w:val="00B55E2C"/>
    <w:rsid w:val="00B560C8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F4E"/>
    <w:rsid w:val="00B60F90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8A8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333"/>
    <w:rsid w:val="00B6537F"/>
    <w:rsid w:val="00B65465"/>
    <w:rsid w:val="00B65676"/>
    <w:rsid w:val="00B657CF"/>
    <w:rsid w:val="00B65FCE"/>
    <w:rsid w:val="00B66100"/>
    <w:rsid w:val="00B661C0"/>
    <w:rsid w:val="00B66241"/>
    <w:rsid w:val="00B663AF"/>
    <w:rsid w:val="00B66401"/>
    <w:rsid w:val="00B66617"/>
    <w:rsid w:val="00B66753"/>
    <w:rsid w:val="00B6687E"/>
    <w:rsid w:val="00B66B53"/>
    <w:rsid w:val="00B66C0D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7F"/>
    <w:rsid w:val="00B71FA6"/>
    <w:rsid w:val="00B72865"/>
    <w:rsid w:val="00B72913"/>
    <w:rsid w:val="00B72915"/>
    <w:rsid w:val="00B72954"/>
    <w:rsid w:val="00B72B3E"/>
    <w:rsid w:val="00B72B89"/>
    <w:rsid w:val="00B73317"/>
    <w:rsid w:val="00B739BF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80199"/>
    <w:rsid w:val="00B80243"/>
    <w:rsid w:val="00B8048C"/>
    <w:rsid w:val="00B80497"/>
    <w:rsid w:val="00B807BF"/>
    <w:rsid w:val="00B80A02"/>
    <w:rsid w:val="00B80BFC"/>
    <w:rsid w:val="00B80F28"/>
    <w:rsid w:val="00B80F5B"/>
    <w:rsid w:val="00B8178C"/>
    <w:rsid w:val="00B817E7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EC"/>
    <w:rsid w:val="00B845EE"/>
    <w:rsid w:val="00B849DF"/>
    <w:rsid w:val="00B849FA"/>
    <w:rsid w:val="00B84B22"/>
    <w:rsid w:val="00B84BB0"/>
    <w:rsid w:val="00B84E1B"/>
    <w:rsid w:val="00B84F0B"/>
    <w:rsid w:val="00B85089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BD"/>
    <w:rsid w:val="00B87F6A"/>
    <w:rsid w:val="00B902E1"/>
    <w:rsid w:val="00B90388"/>
    <w:rsid w:val="00B90397"/>
    <w:rsid w:val="00B903A5"/>
    <w:rsid w:val="00B905E9"/>
    <w:rsid w:val="00B90631"/>
    <w:rsid w:val="00B9072B"/>
    <w:rsid w:val="00B90960"/>
    <w:rsid w:val="00B90E08"/>
    <w:rsid w:val="00B90F58"/>
    <w:rsid w:val="00B912A9"/>
    <w:rsid w:val="00B91482"/>
    <w:rsid w:val="00B91676"/>
    <w:rsid w:val="00B91694"/>
    <w:rsid w:val="00B91744"/>
    <w:rsid w:val="00B917F7"/>
    <w:rsid w:val="00B918B6"/>
    <w:rsid w:val="00B918FC"/>
    <w:rsid w:val="00B91E80"/>
    <w:rsid w:val="00B91FC8"/>
    <w:rsid w:val="00B924F4"/>
    <w:rsid w:val="00B92550"/>
    <w:rsid w:val="00B9283F"/>
    <w:rsid w:val="00B928EF"/>
    <w:rsid w:val="00B92A7F"/>
    <w:rsid w:val="00B92E6A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E0F"/>
    <w:rsid w:val="00B93E7D"/>
    <w:rsid w:val="00B941C5"/>
    <w:rsid w:val="00B94464"/>
    <w:rsid w:val="00B9450D"/>
    <w:rsid w:val="00B9452F"/>
    <w:rsid w:val="00B94540"/>
    <w:rsid w:val="00B947C8"/>
    <w:rsid w:val="00B94982"/>
    <w:rsid w:val="00B94C78"/>
    <w:rsid w:val="00B95118"/>
    <w:rsid w:val="00B951C7"/>
    <w:rsid w:val="00B953A5"/>
    <w:rsid w:val="00B95548"/>
    <w:rsid w:val="00B9585A"/>
    <w:rsid w:val="00B959ED"/>
    <w:rsid w:val="00B95BCE"/>
    <w:rsid w:val="00B96235"/>
    <w:rsid w:val="00B96708"/>
    <w:rsid w:val="00B96786"/>
    <w:rsid w:val="00B967CA"/>
    <w:rsid w:val="00B96817"/>
    <w:rsid w:val="00B96A6A"/>
    <w:rsid w:val="00B96BD2"/>
    <w:rsid w:val="00B96E9D"/>
    <w:rsid w:val="00B971F7"/>
    <w:rsid w:val="00B9739B"/>
    <w:rsid w:val="00B9749B"/>
    <w:rsid w:val="00B977B0"/>
    <w:rsid w:val="00BA000D"/>
    <w:rsid w:val="00BA00BB"/>
    <w:rsid w:val="00BA0203"/>
    <w:rsid w:val="00BA041A"/>
    <w:rsid w:val="00BA0FB9"/>
    <w:rsid w:val="00BA11B6"/>
    <w:rsid w:val="00BA138C"/>
    <w:rsid w:val="00BA13E4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832"/>
    <w:rsid w:val="00BA38D0"/>
    <w:rsid w:val="00BA396B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A0"/>
    <w:rsid w:val="00BA626B"/>
    <w:rsid w:val="00BA6723"/>
    <w:rsid w:val="00BA6935"/>
    <w:rsid w:val="00BA6978"/>
    <w:rsid w:val="00BA6985"/>
    <w:rsid w:val="00BA69CA"/>
    <w:rsid w:val="00BA6C3A"/>
    <w:rsid w:val="00BA763B"/>
    <w:rsid w:val="00BA7671"/>
    <w:rsid w:val="00BA76A0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191"/>
    <w:rsid w:val="00BB11DC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B31"/>
    <w:rsid w:val="00BB70AE"/>
    <w:rsid w:val="00BB71DB"/>
    <w:rsid w:val="00BB7395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670"/>
    <w:rsid w:val="00BC2C59"/>
    <w:rsid w:val="00BC322F"/>
    <w:rsid w:val="00BC3275"/>
    <w:rsid w:val="00BC34B7"/>
    <w:rsid w:val="00BC377D"/>
    <w:rsid w:val="00BC399D"/>
    <w:rsid w:val="00BC3C02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38"/>
    <w:rsid w:val="00BC7A30"/>
    <w:rsid w:val="00BC7D65"/>
    <w:rsid w:val="00BC7E40"/>
    <w:rsid w:val="00BD0007"/>
    <w:rsid w:val="00BD00CD"/>
    <w:rsid w:val="00BD038F"/>
    <w:rsid w:val="00BD0C8E"/>
    <w:rsid w:val="00BD0D0C"/>
    <w:rsid w:val="00BD168C"/>
    <w:rsid w:val="00BD16AF"/>
    <w:rsid w:val="00BD17B5"/>
    <w:rsid w:val="00BD193E"/>
    <w:rsid w:val="00BD194E"/>
    <w:rsid w:val="00BD197C"/>
    <w:rsid w:val="00BD1F23"/>
    <w:rsid w:val="00BD1F2E"/>
    <w:rsid w:val="00BD20AA"/>
    <w:rsid w:val="00BD2569"/>
    <w:rsid w:val="00BD262E"/>
    <w:rsid w:val="00BD27DA"/>
    <w:rsid w:val="00BD291D"/>
    <w:rsid w:val="00BD2997"/>
    <w:rsid w:val="00BD2D0C"/>
    <w:rsid w:val="00BD2DA2"/>
    <w:rsid w:val="00BD2E3F"/>
    <w:rsid w:val="00BD3012"/>
    <w:rsid w:val="00BD321F"/>
    <w:rsid w:val="00BD34DB"/>
    <w:rsid w:val="00BD3EBA"/>
    <w:rsid w:val="00BD415E"/>
    <w:rsid w:val="00BD4251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813"/>
    <w:rsid w:val="00BD686A"/>
    <w:rsid w:val="00BD6942"/>
    <w:rsid w:val="00BD6BBB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D5F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C4"/>
    <w:rsid w:val="00BE1F3F"/>
    <w:rsid w:val="00BE20C7"/>
    <w:rsid w:val="00BE2238"/>
    <w:rsid w:val="00BE2288"/>
    <w:rsid w:val="00BE251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B9"/>
    <w:rsid w:val="00BE567B"/>
    <w:rsid w:val="00BE5815"/>
    <w:rsid w:val="00BE5C5F"/>
    <w:rsid w:val="00BE5D9A"/>
    <w:rsid w:val="00BE5E6D"/>
    <w:rsid w:val="00BE60EB"/>
    <w:rsid w:val="00BE63A5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A57"/>
    <w:rsid w:val="00BE7BDB"/>
    <w:rsid w:val="00BE7DE0"/>
    <w:rsid w:val="00BE7DE4"/>
    <w:rsid w:val="00BE7EE6"/>
    <w:rsid w:val="00BE7F36"/>
    <w:rsid w:val="00BE7F6B"/>
    <w:rsid w:val="00BF0B1E"/>
    <w:rsid w:val="00BF0E80"/>
    <w:rsid w:val="00BF14BD"/>
    <w:rsid w:val="00BF1725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DBE"/>
    <w:rsid w:val="00BF3E61"/>
    <w:rsid w:val="00BF3F6F"/>
    <w:rsid w:val="00BF413D"/>
    <w:rsid w:val="00BF44ED"/>
    <w:rsid w:val="00BF45CE"/>
    <w:rsid w:val="00BF482D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637E"/>
    <w:rsid w:val="00BF63D0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132F"/>
    <w:rsid w:val="00C013F5"/>
    <w:rsid w:val="00C01527"/>
    <w:rsid w:val="00C016AA"/>
    <w:rsid w:val="00C01B7E"/>
    <w:rsid w:val="00C01F7F"/>
    <w:rsid w:val="00C02271"/>
    <w:rsid w:val="00C02381"/>
    <w:rsid w:val="00C02502"/>
    <w:rsid w:val="00C026EB"/>
    <w:rsid w:val="00C028D2"/>
    <w:rsid w:val="00C02A67"/>
    <w:rsid w:val="00C02C09"/>
    <w:rsid w:val="00C02F3E"/>
    <w:rsid w:val="00C03700"/>
    <w:rsid w:val="00C03F40"/>
    <w:rsid w:val="00C03F6E"/>
    <w:rsid w:val="00C03F85"/>
    <w:rsid w:val="00C0421F"/>
    <w:rsid w:val="00C0439C"/>
    <w:rsid w:val="00C0490D"/>
    <w:rsid w:val="00C04AF4"/>
    <w:rsid w:val="00C04D3D"/>
    <w:rsid w:val="00C058F9"/>
    <w:rsid w:val="00C05B79"/>
    <w:rsid w:val="00C05BA0"/>
    <w:rsid w:val="00C05BE4"/>
    <w:rsid w:val="00C05E21"/>
    <w:rsid w:val="00C05E79"/>
    <w:rsid w:val="00C05F3E"/>
    <w:rsid w:val="00C06146"/>
    <w:rsid w:val="00C0635C"/>
    <w:rsid w:val="00C063CE"/>
    <w:rsid w:val="00C06818"/>
    <w:rsid w:val="00C0687B"/>
    <w:rsid w:val="00C06A77"/>
    <w:rsid w:val="00C06B5B"/>
    <w:rsid w:val="00C06B70"/>
    <w:rsid w:val="00C06C1A"/>
    <w:rsid w:val="00C06DFD"/>
    <w:rsid w:val="00C06ED7"/>
    <w:rsid w:val="00C06FC7"/>
    <w:rsid w:val="00C075B2"/>
    <w:rsid w:val="00C07970"/>
    <w:rsid w:val="00C07B6F"/>
    <w:rsid w:val="00C07BE3"/>
    <w:rsid w:val="00C10125"/>
    <w:rsid w:val="00C103A5"/>
    <w:rsid w:val="00C103D1"/>
    <w:rsid w:val="00C104A4"/>
    <w:rsid w:val="00C1079D"/>
    <w:rsid w:val="00C1091C"/>
    <w:rsid w:val="00C10924"/>
    <w:rsid w:val="00C10BB4"/>
    <w:rsid w:val="00C110A0"/>
    <w:rsid w:val="00C1166A"/>
    <w:rsid w:val="00C117DB"/>
    <w:rsid w:val="00C1193B"/>
    <w:rsid w:val="00C11A2B"/>
    <w:rsid w:val="00C11C23"/>
    <w:rsid w:val="00C11DC1"/>
    <w:rsid w:val="00C12135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9B"/>
    <w:rsid w:val="00C139E0"/>
    <w:rsid w:val="00C13B8F"/>
    <w:rsid w:val="00C13C6B"/>
    <w:rsid w:val="00C13CFF"/>
    <w:rsid w:val="00C1403C"/>
    <w:rsid w:val="00C14043"/>
    <w:rsid w:val="00C1463A"/>
    <w:rsid w:val="00C14BAF"/>
    <w:rsid w:val="00C14CB7"/>
    <w:rsid w:val="00C14EAA"/>
    <w:rsid w:val="00C14EF7"/>
    <w:rsid w:val="00C150D1"/>
    <w:rsid w:val="00C151D7"/>
    <w:rsid w:val="00C15294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DD7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F"/>
    <w:rsid w:val="00C22234"/>
    <w:rsid w:val="00C22430"/>
    <w:rsid w:val="00C226B5"/>
    <w:rsid w:val="00C22AA8"/>
    <w:rsid w:val="00C22C2F"/>
    <w:rsid w:val="00C22CC4"/>
    <w:rsid w:val="00C22FF2"/>
    <w:rsid w:val="00C23DC0"/>
    <w:rsid w:val="00C241DB"/>
    <w:rsid w:val="00C24320"/>
    <w:rsid w:val="00C2437D"/>
    <w:rsid w:val="00C2471C"/>
    <w:rsid w:val="00C248EE"/>
    <w:rsid w:val="00C2492E"/>
    <w:rsid w:val="00C24A72"/>
    <w:rsid w:val="00C24F1F"/>
    <w:rsid w:val="00C251F7"/>
    <w:rsid w:val="00C25232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79B"/>
    <w:rsid w:val="00C328E0"/>
    <w:rsid w:val="00C32C79"/>
    <w:rsid w:val="00C32D2E"/>
    <w:rsid w:val="00C32EFA"/>
    <w:rsid w:val="00C331B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6C"/>
    <w:rsid w:val="00C36D9F"/>
    <w:rsid w:val="00C3704F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770"/>
    <w:rsid w:val="00C40D08"/>
    <w:rsid w:val="00C40E62"/>
    <w:rsid w:val="00C40EC1"/>
    <w:rsid w:val="00C41079"/>
    <w:rsid w:val="00C41216"/>
    <w:rsid w:val="00C41FAB"/>
    <w:rsid w:val="00C420F2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DD"/>
    <w:rsid w:val="00C439B7"/>
    <w:rsid w:val="00C43C34"/>
    <w:rsid w:val="00C44008"/>
    <w:rsid w:val="00C441D0"/>
    <w:rsid w:val="00C4430F"/>
    <w:rsid w:val="00C44553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70A"/>
    <w:rsid w:val="00C45763"/>
    <w:rsid w:val="00C45DBE"/>
    <w:rsid w:val="00C45E4F"/>
    <w:rsid w:val="00C45E5B"/>
    <w:rsid w:val="00C46422"/>
    <w:rsid w:val="00C46687"/>
    <w:rsid w:val="00C46840"/>
    <w:rsid w:val="00C46C46"/>
    <w:rsid w:val="00C46FB9"/>
    <w:rsid w:val="00C470B0"/>
    <w:rsid w:val="00C4729A"/>
    <w:rsid w:val="00C478C3"/>
    <w:rsid w:val="00C479A4"/>
    <w:rsid w:val="00C47FE3"/>
    <w:rsid w:val="00C5008E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80"/>
    <w:rsid w:val="00C50E8E"/>
    <w:rsid w:val="00C5113E"/>
    <w:rsid w:val="00C5146A"/>
    <w:rsid w:val="00C51717"/>
    <w:rsid w:val="00C519CB"/>
    <w:rsid w:val="00C51C1B"/>
    <w:rsid w:val="00C51C67"/>
    <w:rsid w:val="00C51FE9"/>
    <w:rsid w:val="00C52155"/>
    <w:rsid w:val="00C523B7"/>
    <w:rsid w:val="00C52537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95B"/>
    <w:rsid w:val="00C53C6B"/>
    <w:rsid w:val="00C53F3C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2D3"/>
    <w:rsid w:val="00C57342"/>
    <w:rsid w:val="00C573AC"/>
    <w:rsid w:val="00C573BB"/>
    <w:rsid w:val="00C5740F"/>
    <w:rsid w:val="00C5789F"/>
    <w:rsid w:val="00C579A7"/>
    <w:rsid w:val="00C57A11"/>
    <w:rsid w:val="00C57AE3"/>
    <w:rsid w:val="00C57BE5"/>
    <w:rsid w:val="00C57C55"/>
    <w:rsid w:val="00C6027B"/>
    <w:rsid w:val="00C6054F"/>
    <w:rsid w:val="00C60982"/>
    <w:rsid w:val="00C60AC7"/>
    <w:rsid w:val="00C60D5C"/>
    <w:rsid w:val="00C610CE"/>
    <w:rsid w:val="00C6115E"/>
    <w:rsid w:val="00C611B5"/>
    <w:rsid w:val="00C6120B"/>
    <w:rsid w:val="00C6138A"/>
    <w:rsid w:val="00C6150C"/>
    <w:rsid w:val="00C616DE"/>
    <w:rsid w:val="00C61C38"/>
    <w:rsid w:val="00C61CFB"/>
    <w:rsid w:val="00C61EBA"/>
    <w:rsid w:val="00C61EFB"/>
    <w:rsid w:val="00C6201A"/>
    <w:rsid w:val="00C620D8"/>
    <w:rsid w:val="00C62213"/>
    <w:rsid w:val="00C622F9"/>
    <w:rsid w:val="00C62328"/>
    <w:rsid w:val="00C62E3F"/>
    <w:rsid w:val="00C63494"/>
    <w:rsid w:val="00C634BD"/>
    <w:rsid w:val="00C6380C"/>
    <w:rsid w:val="00C63AB2"/>
    <w:rsid w:val="00C63F99"/>
    <w:rsid w:val="00C63FAD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70"/>
    <w:rsid w:val="00C71804"/>
    <w:rsid w:val="00C71852"/>
    <w:rsid w:val="00C71A29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A30"/>
    <w:rsid w:val="00C72B1D"/>
    <w:rsid w:val="00C72D54"/>
    <w:rsid w:val="00C72E98"/>
    <w:rsid w:val="00C73027"/>
    <w:rsid w:val="00C730D8"/>
    <w:rsid w:val="00C733E2"/>
    <w:rsid w:val="00C735E6"/>
    <w:rsid w:val="00C73839"/>
    <w:rsid w:val="00C73855"/>
    <w:rsid w:val="00C73BCA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D2E"/>
    <w:rsid w:val="00C74E2A"/>
    <w:rsid w:val="00C74E7E"/>
    <w:rsid w:val="00C753CD"/>
    <w:rsid w:val="00C75489"/>
    <w:rsid w:val="00C75859"/>
    <w:rsid w:val="00C75BEC"/>
    <w:rsid w:val="00C75D32"/>
    <w:rsid w:val="00C75EBA"/>
    <w:rsid w:val="00C7609A"/>
    <w:rsid w:val="00C76294"/>
    <w:rsid w:val="00C762E7"/>
    <w:rsid w:val="00C766E7"/>
    <w:rsid w:val="00C767A2"/>
    <w:rsid w:val="00C769DA"/>
    <w:rsid w:val="00C76A4C"/>
    <w:rsid w:val="00C76BA8"/>
    <w:rsid w:val="00C770A3"/>
    <w:rsid w:val="00C7715A"/>
    <w:rsid w:val="00C77559"/>
    <w:rsid w:val="00C778C3"/>
    <w:rsid w:val="00C7792C"/>
    <w:rsid w:val="00C779EE"/>
    <w:rsid w:val="00C800E7"/>
    <w:rsid w:val="00C8024A"/>
    <w:rsid w:val="00C80255"/>
    <w:rsid w:val="00C80308"/>
    <w:rsid w:val="00C8054D"/>
    <w:rsid w:val="00C808B1"/>
    <w:rsid w:val="00C8096C"/>
    <w:rsid w:val="00C809F9"/>
    <w:rsid w:val="00C81793"/>
    <w:rsid w:val="00C8186E"/>
    <w:rsid w:val="00C81C88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46"/>
    <w:rsid w:val="00C82CA3"/>
    <w:rsid w:val="00C82FFC"/>
    <w:rsid w:val="00C830AC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254"/>
    <w:rsid w:val="00C85326"/>
    <w:rsid w:val="00C856D5"/>
    <w:rsid w:val="00C8597B"/>
    <w:rsid w:val="00C8598A"/>
    <w:rsid w:val="00C85ABC"/>
    <w:rsid w:val="00C85C02"/>
    <w:rsid w:val="00C85D79"/>
    <w:rsid w:val="00C86040"/>
    <w:rsid w:val="00C860E7"/>
    <w:rsid w:val="00C8685F"/>
    <w:rsid w:val="00C8687F"/>
    <w:rsid w:val="00C86A22"/>
    <w:rsid w:val="00C86B17"/>
    <w:rsid w:val="00C870F8"/>
    <w:rsid w:val="00C8734C"/>
    <w:rsid w:val="00C875C8"/>
    <w:rsid w:val="00C875E0"/>
    <w:rsid w:val="00C8772A"/>
    <w:rsid w:val="00C87835"/>
    <w:rsid w:val="00C879D3"/>
    <w:rsid w:val="00C87F1D"/>
    <w:rsid w:val="00C90141"/>
    <w:rsid w:val="00C90720"/>
    <w:rsid w:val="00C90D9B"/>
    <w:rsid w:val="00C91045"/>
    <w:rsid w:val="00C9112C"/>
    <w:rsid w:val="00C91165"/>
    <w:rsid w:val="00C91166"/>
    <w:rsid w:val="00C9120A"/>
    <w:rsid w:val="00C91499"/>
    <w:rsid w:val="00C91652"/>
    <w:rsid w:val="00C91701"/>
    <w:rsid w:val="00C91C51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F0"/>
    <w:rsid w:val="00C94099"/>
    <w:rsid w:val="00C9428B"/>
    <w:rsid w:val="00C9456F"/>
    <w:rsid w:val="00C94AC1"/>
    <w:rsid w:val="00C94F76"/>
    <w:rsid w:val="00C95031"/>
    <w:rsid w:val="00C9503A"/>
    <w:rsid w:val="00C950B2"/>
    <w:rsid w:val="00C953F7"/>
    <w:rsid w:val="00C954EE"/>
    <w:rsid w:val="00C95520"/>
    <w:rsid w:val="00C95B0F"/>
    <w:rsid w:val="00C95C9B"/>
    <w:rsid w:val="00C95D9C"/>
    <w:rsid w:val="00C960A2"/>
    <w:rsid w:val="00C96183"/>
    <w:rsid w:val="00C9646F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24B"/>
    <w:rsid w:val="00CA07A4"/>
    <w:rsid w:val="00CA0836"/>
    <w:rsid w:val="00CA091E"/>
    <w:rsid w:val="00CA0BFC"/>
    <w:rsid w:val="00CA0C70"/>
    <w:rsid w:val="00CA11B2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72D"/>
    <w:rsid w:val="00CA2816"/>
    <w:rsid w:val="00CA2A7B"/>
    <w:rsid w:val="00CA2B71"/>
    <w:rsid w:val="00CA307D"/>
    <w:rsid w:val="00CA3128"/>
    <w:rsid w:val="00CA3744"/>
    <w:rsid w:val="00CA3B16"/>
    <w:rsid w:val="00CA3B1C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EC6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7073"/>
    <w:rsid w:val="00CA711C"/>
    <w:rsid w:val="00CA7122"/>
    <w:rsid w:val="00CA71B4"/>
    <w:rsid w:val="00CA71DF"/>
    <w:rsid w:val="00CA725B"/>
    <w:rsid w:val="00CA7A74"/>
    <w:rsid w:val="00CA7B39"/>
    <w:rsid w:val="00CA7DFD"/>
    <w:rsid w:val="00CA7F82"/>
    <w:rsid w:val="00CB0672"/>
    <w:rsid w:val="00CB08E2"/>
    <w:rsid w:val="00CB0C74"/>
    <w:rsid w:val="00CB0EB1"/>
    <w:rsid w:val="00CB0F36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BBC"/>
    <w:rsid w:val="00CB30A2"/>
    <w:rsid w:val="00CB3569"/>
    <w:rsid w:val="00CB3616"/>
    <w:rsid w:val="00CB3B6F"/>
    <w:rsid w:val="00CB3D7C"/>
    <w:rsid w:val="00CB416D"/>
    <w:rsid w:val="00CB45CC"/>
    <w:rsid w:val="00CB4614"/>
    <w:rsid w:val="00CB4914"/>
    <w:rsid w:val="00CB4DA5"/>
    <w:rsid w:val="00CB547F"/>
    <w:rsid w:val="00CB5546"/>
    <w:rsid w:val="00CB554D"/>
    <w:rsid w:val="00CB55AC"/>
    <w:rsid w:val="00CB577D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B11"/>
    <w:rsid w:val="00CB7C80"/>
    <w:rsid w:val="00CB7D20"/>
    <w:rsid w:val="00CC009E"/>
    <w:rsid w:val="00CC0290"/>
    <w:rsid w:val="00CC08F9"/>
    <w:rsid w:val="00CC09CD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C86"/>
    <w:rsid w:val="00CC2F13"/>
    <w:rsid w:val="00CC310B"/>
    <w:rsid w:val="00CC37C3"/>
    <w:rsid w:val="00CC37CF"/>
    <w:rsid w:val="00CC3972"/>
    <w:rsid w:val="00CC3AC8"/>
    <w:rsid w:val="00CC3ECC"/>
    <w:rsid w:val="00CC405D"/>
    <w:rsid w:val="00CC40BE"/>
    <w:rsid w:val="00CC4139"/>
    <w:rsid w:val="00CC4607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7481"/>
    <w:rsid w:val="00CC7987"/>
    <w:rsid w:val="00CC7A90"/>
    <w:rsid w:val="00CC7B78"/>
    <w:rsid w:val="00CC7D44"/>
    <w:rsid w:val="00CC7D5D"/>
    <w:rsid w:val="00CC7E87"/>
    <w:rsid w:val="00CC7FC9"/>
    <w:rsid w:val="00CD0069"/>
    <w:rsid w:val="00CD0083"/>
    <w:rsid w:val="00CD01FD"/>
    <w:rsid w:val="00CD04F5"/>
    <w:rsid w:val="00CD0708"/>
    <w:rsid w:val="00CD0832"/>
    <w:rsid w:val="00CD0851"/>
    <w:rsid w:val="00CD0979"/>
    <w:rsid w:val="00CD0AD0"/>
    <w:rsid w:val="00CD0BF6"/>
    <w:rsid w:val="00CD0E56"/>
    <w:rsid w:val="00CD10C2"/>
    <w:rsid w:val="00CD10E8"/>
    <w:rsid w:val="00CD1146"/>
    <w:rsid w:val="00CD15A5"/>
    <w:rsid w:val="00CD1685"/>
    <w:rsid w:val="00CD176D"/>
    <w:rsid w:val="00CD1853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6AD"/>
    <w:rsid w:val="00CD3844"/>
    <w:rsid w:val="00CD3DC2"/>
    <w:rsid w:val="00CD3DDB"/>
    <w:rsid w:val="00CD40A5"/>
    <w:rsid w:val="00CD42CD"/>
    <w:rsid w:val="00CD43FF"/>
    <w:rsid w:val="00CD4407"/>
    <w:rsid w:val="00CD456D"/>
    <w:rsid w:val="00CD45F0"/>
    <w:rsid w:val="00CD4DDD"/>
    <w:rsid w:val="00CD4E53"/>
    <w:rsid w:val="00CD5652"/>
    <w:rsid w:val="00CD5806"/>
    <w:rsid w:val="00CD5900"/>
    <w:rsid w:val="00CD5B70"/>
    <w:rsid w:val="00CD5CD9"/>
    <w:rsid w:val="00CD5FA6"/>
    <w:rsid w:val="00CD65C8"/>
    <w:rsid w:val="00CD6920"/>
    <w:rsid w:val="00CD7540"/>
    <w:rsid w:val="00CD78B9"/>
    <w:rsid w:val="00CD79D6"/>
    <w:rsid w:val="00CD7C61"/>
    <w:rsid w:val="00CE0137"/>
    <w:rsid w:val="00CE0291"/>
    <w:rsid w:val="00CE041E"/>
    <w:rsid w:val="00CE0502"/>
    <w:rsid w:val="00CE065B"/>
    <w:rsid w:val="00CE0799"/>
    <w:rsid w:val="00CE08FC"/>
    <w:rsid w:val="00CE0B1B"/>
    <w:rsid w:val="00CE0C5D"/>
    <w:rsid w:val="00CE0F6C"/>
    <w:rsid w:val="00CE119E"/>
    <w:rsid w:val="00CE128D"/>
    <w:rsid w:val="00CE1471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406"/>
    <w:rsid w:val="00CE3434"/>
    <w:rsid w:val="00CE35E7"/>
    <w:rsid w:val="00CE3754"/>
    <w:rsid w:val="00CE388C"/>
    <w:rsid w:val="00CE39E4"/>
    <w:rsid w:val="00CE3B19"/>
    <w:rsid w:val="00CE3E9E"/>
    <w:rsid w:val="00CE4087"/>
    <w:rsid w:val="00CE40EF"/>
    <w:rsid w:val="00CE4362"/>
    <w:rsid w:val="00CE45DC"/>
    <w:rsid w:val="00CE46AA"/>
    <w:rsid w:val="00CE48C6"/>
    <w:rsid w:val="00CE4AD1"/>
    <w:rsid w:val="00CE4DB2"/>
    <w:rsid w:val="00CE4F5C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C9"/>
    <w:rsid w:val="00CE63FA"/>
    <w:rsid w:val="00CE69F3"/>
    <w:rsid w:val="00CE6C73"/>
    <w:rsid w:val="00CE70AB"/>
    <w:rsid w:val="00CE715F"/>
    <w:rsid w:val="00CE71ED"/>
    <w:rsid w:val="00CE74D4"/>
    <w:rsid w:val="00CE7B78"/>
    <w:rsid w:val="00CE7E40"/>
    <w:rsid w:val="00CF0574"/>
    <w:rsid w:val="00CF078A"/>
    <w:rsid w:val="00CF0BAC"/>
    <w:rsid w:val="00CF0DF6"/>
    <w:rsid w:val="00CF0F50"/>
    <w:rsid w:val="00CF13C6"/>
    <w:rsid w:val="00CF157C"/>
    <w:rsid w:val="00CF187D"/>
    <w:rsid w:val="00CF18A3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4B5"/>
    <w:rsid w:val="00CF36A2"/>
    <w:rsid w:val="00CF3A1D"/>
    <w:rsid w:val="00CF3BAD"/>
    <w:rsid w:val="00CF3C78"/>
    <w:rsid w:val="00CF3CC2"/>
    <w:rsid w:val="00CF3DF1"/>
    <w:rsid w:val="00CF3FAC"/>
    <w:rsid w:val="00CF417E"/>
    <w:rsid w:val="00CF435F"/>
    <w:rsid w:val="00CF4561"/>
    <w:rsid w:val="00CF478F"/>
    <w:rsid w:val="00CF4856"/>
    <w:rsid w:val="00CF49F4"/>
    <w:rsid w:val="00CF4C8D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C59"/>
    <w:rsid w:val="00CF6B98"/>
    <w:rsid w:val="00CF6FF0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EB"/>
    <w:rsid w:val="00D01A4C"/>
    <w:rsid w:val="00D02474"/>
    <w:rsid w:val="00D028ED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4070"/>
    <w:rsid w:val="00D041E5"/>
    <w:rsid w:val="00D043EB"/>
    <w:rsid w:val="00D0449A"/>
    <w:rsid w:val="00D0455C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604A"/>
    <w:rsid w:val="00D060E8"/>
    <w:rsid w:val="00D0641C"/>
    <w:rsid w:val="00D0657F"/>
    <w:rsid w:val="00D065D4"/>
    <w:rsid w:val="00D06608"/>
    <w:rsid w:val="00D0678F"/>
    <w:rsid w:val="00D067E0"/>
    <w:rsid w:val="00D06A2B"/>
    <w:rsid w:val="00D07016"/>
    <w:rsid w:val="00D070D3"/>
    <w:rsid w:val="00D076AD"/>
    <w:rsid w:val="00D0782B"/>
    <w:rsid w:val="00D07941"/>
    <w:rsid w:val="00D0798D"/>
    <w:rsid w:val="00D07B08"/>
    <w:rsid w:val="00D07F90"/>
    <w:rsid w:val="00D1013F"/>
    <w:rsid w:val="00D102DC"/>
    <w:rsid w:val="00D10652"/>
    <w:rsid w:val="00D10667"/>
    <w:rsid w:val="00D1075E"/>
    <w:rsid w:val="00D107A5"/>
    <w:rsid w:val="00D11396"/>
    <w:rsid w:val="00D11E85"/>
    <w:rsid w:val="00D11FAA"/>
    <w:rsid w:val="00D1230F"/>
    <w:rsid w:val="00D12458"/>
    <w:rsid w:val="00D12EEF"/>
    <w:rsid w:val="00D13021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519"/>
    <w:rsid w:val="00D1453B"/>
    <w:rsid w:val="00D14929"/>
    <w:rsid w:val="00D14ADC"/>
    <w:rsid w:val="00D14B6F"/>
    <w:rsid w:val="00D14CF3"/>
    <w:rsid w:val="00D14E28"/>
    <w:rsid w:val="00D155A1"/>
    <w:rsid w:val="00D156B4"/>
    <w:rsid w:val="00D157DE"/>
    <w:rsid w:val="00D15805"/>
    <w:rsid w:val="00D15858"/>
    <w:rsid w:val="00D159D7"/>
    <w:rsid w:val="00D15A84"/>
    <w:rsid w:val="00D15B08"/>
    <w:rsid w:val="00D15F84"/>
    <w:rsid w:val="00D160D3"/>
    <w:rsid w:val="00D16198"/>
    <w:rsid w:val="00D1687F"/>
    <w:rsid w:val="00D170B9"/>
    <w:rsid w:val="00D1722A"/>
    <w:rsid w:val="00D172F8"/>
    <w:rsid w:val="00D17D7C"/>
    <w:rsid w:val="00D203A5"/>
    <w:rsid w:val="00D203D3"/>
    <w:rsid w:val="00D20689"/>
    <w:rsid w:val="00D207E6"/>
    <w:rsid w:val="00D20D58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118"/>
    <w:rsid w:val="00D2235A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587"/>
    <w:rsid w:val="00D2577E"/>
    <w:rsid w:val="00D259BD"/>
    <w:rsid w:val="00D260F7"/>
    <w:rsid w:val="00D26132"/>
    <w:rsid w:val="00D2629D"/>
    <w:rsid w:val="00D264D1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417"/>
    <w:rsid w:val="00D305CA"/>
    <w:rsid w:val="00D30D74"/>
    <w:rsid w:val="00D30D86"/>
    <w:rsid w:val="00D31168"/>
    <w:rsid w:val="00D311DE"/>
    <w:rsid w:val="00D312E5"/>
    <w:rsid w:val="00D31335"/>
    <w:rsid w:val="00D31861"/>
    <w:rsid w:val="00D31C25"/>
    <w:rsid w:val="00D31D98"/>
    <w:rsid w:val="00D31E3A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97"/>
    <w:rsid w:val="00D33C44"/>
    <w:rsid w:val="00D33DFC"/>
    <w:rsid w:val="00D3415B"/>
    <w:rsid w:val="00D34664"/>
    <w:rsid w:val="00D346DC"/>
    <w:rsid w:val="00D34B22"/>
    <w:rsid w:val="00D34CED"/>
    <w:rsid w:val="00D350E5"/>
    <w:rsid w:val="00D3545A"/>
    <w:rsid w:val="00D35522"/>
    <w:rsid w:val="00D356A1"/>
    <w:rsid w:val="00D357DF"/>
    <w:rsid w:val="00D35933"/>
    <w:rsid w:val="00D35EC7"/>
    <w:rsid w:val="00D35F0E"/>
    <w:rsid w:val="00D362A6"/>
    <w:rsid w:val="00D36432"/>
    <w:rsid w:val="00D36813"/>
    <w:rsid w:val="00D36A00"/>
    <w:rsid w:val="00D36B02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15D"/>
    <w:rsid w:val="00D40182"/>
    <w:rsid w:val="00D402E2"/>
    <w:rsid w:val="00D4034D"/>
    <w:rsid w:val="00D40803"/>
    <w:rsid w:val="00D4082C"/>
    <w:rsid w:val="00D40EAD"/>
    <w:rsid w:val="00D40EAF"/>
    <w:rsid w:val="00D40F0F"/>
    <w:rsid w:val="00D41444"/>
    <w:rsid w:val="00D41A71"/>
    <w:rsid w:val="00D41D00"/>
    <w:rsid w:val="00D41DE4"/>
    <w:rsid w:val="00D4223C"/>
    <w:rsid w:val="00D42436"/>
    <w:rsid w:val="00D42542"/>
    <w:rsid w:val="00D42677"/>
    <w:rsid w:val="00D4279F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A4"/>
    <w:rsid w:val="00D43CD2"/>
    <w:rsid w:val="00D43EF9"/>
    <w:rsid w:val="00D43FA4"/>
    <w:rsid w:val="00D44383"/>
    <w:rsid w:val="00D443BE"/>
    <w:rsid w:val="00D44C4C"/>
    <w:rsid w:val="00D44CA1"/>
    <w:rsid w:val="00D45026"/>
    <w:rsid w:val="00D4512A"/>
    <w:rsid w:val="00D45686"/>
    <w:rsid w:val="00D4568E"/>
    <w:rsid w:val="00D456CC"/>
    <w:rsid w:val="00D4579E"/>
    <w:rsid w:val="00D45806"/>
    <w:rsid w:val="00D458A3"/>
    <w:rsid w:val="00D45C13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624"/>
    <w:rsid w:val="00D5167E"/>
    <w:rsid w:val="00D51703"/>
    <w:rsid w:val="00D51772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5BA5"/>
    <w:rsid w:val="00D55E6B"/>
    <w:rsid w:val="00D561EE"/>
    <w:rsid w:val="00D5633D"/>
    <w:rsid w:val="00D565D1"/>
    <w:rsid w:val="00D565FA"/>
    <w:rsid w:val="00D56F7D"/>
    <w:rsid w:val="00D56FFD"/>
    <w:rsid w:val="00D57445"/>
    <w:rsid w:val="00D577BD"/>
    <w:rsid w:val="00D57945"/>
    <w:rsid w:val="00D57A70"/>
    <w:rsid w:val="00D57A79"/>
    <w:rsid w:val="00D57D00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1014"/>
    <w:rsid w:val="00D61090"/>
    <w:rsid w:val="00D610D7"/>
    <w:rsid w:val="00D616CE"/>
    <w:rsid w:val="00D61AA5"/>
    <w:rsid w:val="00D61BEF"/>
    <w:rsid w:val="00D61F49"/>
    <w:rsid w:val="00D620FE"/>
    <w:rsid w:val="00D622E6"/>
    <w:rsid w:val="00D62456"/>
    <w:rsid w:val="00D626B5"/>
    <w:rsid w:val="00D6285F"/>
    <w:rsid w:val="00D6296F"/>
    <w:rsid w:val="00D62AC5"/>
    <w:rsid w:val="00D6327F"/>
    <w:rsid w:val="00D635C1"/>
    <w:rsid w:val="00D637E7"/>
    <w:rsid w:val="00D637EE"/>
    <w:rsid w:val="00D6399F"/>
    <w:rsid w:val="00D63D2C"/>
    <w:rsid w:val="00D63D31"/>
    <w:rsid w:val="00D63E8D"/>
    <w:rsid w:val="00D63EC9"/>
    <w:rsid w:val="00D63F73"/>
    <w:rsid w:val="00D641A9"/>
    <w:rsid w:val="00D64705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5A"/>
    <w:rsid w:val="00D65CED"/>
    <w:rsid w:val="00D662A7"/>
    <w:rsid w:val="00D67181"/>
    <w:rsid w:val="00D672C5"/>
    <w:rsid w:val="00D672DB"/>
    <w:rsid w:val="00D67441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C44"/>
    <w:rsid w:val="00D71E38"/>
    <w:rsid w:val="00D71E59"/>
    <w:rsid w:val="00D72120"/>
    <w:rsid w:val="00D7215E"/>
    <w:rsid w:val="00D722AD"/>
    <w:rsid w:val="00D723EF"/>
    <w:rsid w:val="00D72455"/>
    <w:rsid w:val="00D726CA"/>
    <w:rsid w:val="00D7296D"/>
    <w:rsid w:val="00D729F8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42F"/>
    <w:rsid w:val="00D74ABB"/>
    <w:rsid w:val="00D74B86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C3A"/>
    <w:rsid w:val="00D76E58"/>
    <w:rsid w:val="00D76E72"/>
    <w:rsid w:val="00D76FA3"/>
    <w:rsid w:val="00D76FB2"/>
    <w:rsid w:val="00D77211"/>
    <w:rsid w:val="00D77688"/>
    <w:rsid w:val="00D77859"/>
    <w:rsid w:val="00D77A55"/>
    <w:rsid w:val="00D77BCA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5EC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4023"/>
    <w:rsid w:val="00D842F9"/>
    <w:rsid w:val="00D84696"/>
    <w:rsid w:val="00D846D5"/>
    <w:rsid w:val="00D84704"/>
    <w:rsid w:val="00D84966"/>
    <w:rsid w:val="00D84A41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F0"/>
    <w:rsid w:val="00D869A5"/>
    <w:rsid w:val="00D86D5B"/>
    <w:rsid w:val="00D86D60"/>
    <w:rsid w:val="00D8746A"/>
    <w:rsid w:val="00D875F6"/>
    <w:rsid w:val="00D879AF"/>
    <w:rsid w:val="00D87B5A"/>
    <w:rsid w:val="00D87EFF"/>
    <w:rsid w:val="00D901EE"/>
    <w:rsid w:val="00D9092C"/>
    <w:rsid w:val="00D90CD0"/>
    <w:rsid w:val="00D90F3B"/>
    <w:rsid w:val="00D90F8E"/>
    <w:rsid w:val="00D9103C"/>
    <w:rsid w:val="00D913C0"/>
    <w:rsid w:val="00D91803"/>
    <w:rsid w:val="00D918C1"/>
    <w:rsid w:val="00D91CD8"/>
    <w:rsid w:val="00D92163"/>
    <w:rsid w:val="00D92206"/>
    <w:rsid w:val="00D9240A"/>
    <w:rsid w:val="00D92476"/>
    <w:rsid w:val="00D926FF"/>
    <w:rsid w:val="00D92953"/>
    <w:rsid w:val="00D92C98"/>
    <w:rsid w:val="00D92CD1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27F"/>
    <w:rsid w:val="00D9436A"/>
    <w:rsid w:val="00D9456E"/>
    <w:rsid w:val="00D94A4F"/>
    <w:rsid w:val="00D94CE9"/>
    <w:rsid w:val="00D94E11"/>
    <w:rsid w:val="00D95296"/>
    <w:rsid w:val="00D956E8"/>
    <w:rsid w:val="00D958CC"/>
    <w:rsid w:val="00D95970"/>
    <w:rsid w:val="00D95C16"/>
    <w:rsid w:val="00D95D74"/>
    <w:rsid w:val="00D95EA3"/>
    <w:rsid w:val="00D95F68"/>
    <w:rsid w:val="00D96502"/>
    <w:rsid w:val="00D96C51"/>
    <w:rsid w:val="00D96CF2"/>
    <w:rsid w:val="00D9706F"/>
    <w:rsid w:val="00D9743C"/>
    <w:rsid w:val="00D97536"/>
    <w:rsid w:val="00D9756A"/>
    <w:rsid w:val="00D977DC"/>
    <w:rsid w:val="00D97807"/>
    <w:rsid w:val="00D97C25"/>
    <w:rsid w:val="00D97F5F"/>
    <w:rsid w:val="00D97FAC"/>
    <w:rsid w:val="00DA0199"/>
    <w:rsid w:val="00DA0236"/>
    <w:rsid w:val="00DA0348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C"/>
    <w:rsid w:val="00DA1D08"/>
    <w:rsid w:val="00DA1EA9"/>
    <w:rsid w:val="00DA20DB"/>
    <w:rsid w:val="00DA22C9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A0A"/>
    <w:rsid w:val="00DA6AB5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B0037"/>
    <w:rsid w:val="00DB0317"/>
    <w:rsid w:val="00DB03B8"/>
    <w:rsid w:val="00DB0A12"/>
    <w:rsid w:val="00DB0BD9"/>
    <w:rsid w:val="00DB10AB"/>
    <w:rsid w:val="00DB11F1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220"/>
    <w:rsid w:val="00DB2AC3"/>
    <w:rsid w:val="00DB3150"/>
    <w:rsid w:val="00DB350A"/>
    <w:rsid w:val="00DB364D"/>
    <w:rsid w:val="00DB3918"/>
    <w:rsid w:val="00DB392D"/>
    <w:rsid w:val="00DB39EA"/>
    <w:rsid w:val="00DB3E92"/>
    <w:rsid w:val="00DB411C"/>
    <w:rsid w:val="00DB4837"/>
    <w:rsid w:val="00DB4C31"/>
    <w:rsid w:val="00DB5006"/>
    <w:rsid w:val="00DB50C0"/>
    <w:rsid w:val="00DB5E11"/>
    <w:rsid w:val="00DB5E75"/>
    <w:rsid w:val="00DB5EC5"/>
    <w:rsid w:val="00DB5FB1"/>
    <w:rsid w:val="00DB6451"/>
    <w:rsid w:val="00DB645B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95A"/>
    <w:rsid w:val="00DC0ABB"/>
    <w:rsid w:val="00DC0D6F"/>
    <w:rsid w:val="00DC0F35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A36"/>
    <w:rsid w:val="00DC5BB8"/>
    <w:rsid w:val="00DC5C53"/>
    <w:rsid w:val="00DC5DF6"/>
    <w:rsid w:val="00DC5E92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E81"/>
    <w:rsid w:val="00DC7F3F"/>
    <w:rsid w:val="00DD00D5"/>
    <w:rsid w:val="00DD00F8"/>
    <w:rsid w:val="00DD011F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928"/>
    <w:rsid w:val="00DD193F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C0"/>
    <w:rsid w:val="00DD595A"/>
    <w:rsid w:val="00DD5973"/>
    <w:rsid w:val="00DD5D98"/>
    <w:rsid w:val="00DD5E44"/>
    <w:rsid w:val="00DD5FB2"/>
    <w:rsid w:val="00DD6259"/>
    <w:rsid w:val="00DD6496"/>
    <w:rsid w:val="00DD65FC"/>
    <w:rsid w:val="00DD66F0"/>
    <w:rsid w:val="00DD7211"/>
    <w:rsid w:val="00DD74AD"/>
    <w:rsid w:val="00DD76DA"/>
    <w:rsid w:val="00DD7BF5"/>
    <w:rsid w:val="00DE00E4"/>
    <w:rsid w:val="00DE072B"/>
    <w:rsid w:val="00DE0752"/>
    <w:rsid w:val="00DE083A"/>
    <w:rsid w:val="00DE0EBA"/>
    <w:rsid w:val="00DE0EF9"/>
    <w:rsid w:val="00DE0FEC"/>
    <w:rsid w:val="00DE1231"/>
    <w:rsid w:val="00DE130D"/>
    <w:rsid w:val="00DE1BA7"/>
    <w:rsid w:val="00DE1C61"/>
    <w:rsid w:val="00DE1E85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5FF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959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40"/>
    <w:rsid w:val="00DF5EAC"/>
    <w:rsid w:val="00DF5ED0"/>
    <w:rsid w:val="00DF660C"/>
    <w:rsid w:val="00DF667A"/>
    <w:rsid w:val="00DF66E0"/>
    <w:rsid w:val="00DF6855"/>
    <w:rsid w:val="00DF69E5"/>
    <w:rsid w:val="00DF6E20"/>
    <w:rsid w:val="00DF6E90"/>
    <w:rsid w:val="00DF73DF"/>
    <w:rsid w:val="00DF73ED"/>
    <w:rsid w:val="00DF7477"/>
    <w:rsid w:val="00DF7480"/>
    <w:rsid w:val="00DF74FF"/>
    <w:rsid w:val="00DF784B"/>
    <w:rsid w:val="00DF7B68"/>
    <w:rsid w:val="00DF7CB3"/>
    <w:rsid w:val="00DF7FFD"/>
    <w:rsid w:val="00E00036"/>
    <w:rsid w:val="00E005DC"/>
    <w:rsid w:val="00E006D4"/>
    <w:rsid w:val="00E00B72"/>
    <w:rsid w:val="00E00DCC"/>
    <w:rsid w:val="00E0109B"/>
    <w:rsid w:val="00E012AA"/>
    <w:rsid w:val="00E0168E"/>
    <w:rsid w:val="00E018CD"/>
    <w:rsid w:val="00E01E56"/>
    <w:rsid w:val="00E021B1"/>
    <w:rsid w:val="00E023BF"/>
    <w:rsid w:val="00E02B07"/>
    <w:rsid w:val="00E02BD2"/>
    <w:rsid w:val="00E02E43"/>
    <w:rsid w:val="00E02EF2"/>
    <w:rsid w:val="00E030F4"/>
    <w:rsid w:val="00E03161"/>
    <w:rsid w:val="00E0323F"/>
    <w:rsid w:val="00E036CB"/>
    <w:rsid w:val="00E0397B"/>
    <w:rsid w:val="00E03C1D"/>
    <w:rsid w:val="00E03D88"/>
    <w:rsid w:val="00E04154"/>
    <w:rsid w:val="00E042B5"/>
    <w:rsid w:val="00E04337"/>
    <w:rsid w:val="00E047B0"/>
    <w:rsid w:val="00E0518C"/>
    <w:rsid w:val="00E052E4"/>
    <w:rsid w:val="00E0543B"/>
    <w:rsid w:val="00E05597"/>
    <w:rsid w:val="00E055FC"/>
    <w:rsid w:val="00E0561B"/>
    <w:rsid w:val="00E057CA"/>
    <w:rsid w:val="00E0597C"/>
    <w:rsid w:val="00E05D44"/>
    <w:rsid w:val="00E05DFB"/>
    <w:rsid w:val="00E06165"/>
    <w:rsid w:val="00E061C1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98A"/>
    <w:rsid w:val="00E12B66"/>
    <w:rsid w:val="00E12D17"/>
    <w:rsid w:val="00E12E6F"/>
    <w:rsid w:val="00E12EC0"/>
    <w:rsid w:val="00E131DD"/>
    <w:rsid w:val="00E1386F"/>
    <w:rsid w:val="00E13B04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621C"/>
    <w:rsid w:val="00E16255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2661"/>
    <w:rsid w:val="00E228DE"/>
    <w:rsid w:val="00E22C6D"/>
    <w:rsid w:val="00E22C8E"/>
    <w:rsid w:val="00E22C9A"/>
    <w:rsid w:val="00E22ED3"/>
    <w:rsid w:val="00E22F94"/>
    <w:rsid w:val="00E238F1"/>
    <w:rsid w:val="00E23C86"/>
    <w:rsid w:val="00E23E08"/>
    <w:rsid w:val="00E24278"/>
    <w:rsid w:val="00E24481"/>
    <w:rsid w:val="00E24486"/>
    <w:rsid w:val="00E244E2"/>
    <w:rsid w:val="00E248BE"/>
    <w:rsid w:val="00E24C6A"/>
    <w:rsid w:val="00E24CE9"/>
    <w:rsid w:val="00E24E3D"/>
    <w:rsid w:val="00E2536E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6BA"/>
    <w:rsid w:val="00E2783F"/>
    <w:rsid w:val="00E27892"/>
    <w:rsid w:val="00E27992"/>
    <w:rsid w:val="00E27C21"/>
    <w:rsid w:val="00E27C6E"/>
    <w:rsid w:val="00E27CB8"/>
    <w:rsid w:val="00E300BA"/>
    <w:rsid w:val="00E3032D"/>
    <w:rsid w:val="00E30603"/>
    <w:rsid w:val="00E306C0"/>
    <w:rsid w:val="00E3086D"/>
    <w:rsid w:val="00E30BD0"/>
    <w:rsid w:val="00E30CFD"/>
    <w:rsid w:val="00E30E43"/>
    <w:rsid w:val="00E30FAD"/>
    <w:rsid w:val="00E31299"/>
    <w:rsid w:val="00E31460"/>
    <w:rsid w:val="00E314B7"/>
    <w:rsid w:val="00E315BA"/>
    <w:rsid w:val="00E316F5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CD"/>
    <w:rsid w:val="00E34FCA"/>
    <w:rsid w:val="00E35393"/>
    <w:rsid w:val="00E358E7"/>
    <w:rsid w:val="00E35EC9"/>
    <w:rsid w:val="00E363D9"/>
    <w:rsid w:val="00E36E3D"/>
    <w:rsid w:val="00E36EBC"/>
    <w:rsid w:val="00E3700F"/>
    <w:rsid w:val="00E37500"/>
    <w:rsid w:val="00E3759B"/>
    <w:rsid w:val="00E37D63"/>
    <w:rsid w:val="00E403F9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FBA"/>
    <w:rsid w:val="00E426C7"/>
    <w:rsid w:val="00E4274E"/>
    <w:rsid w:val="00E4298C"/>
    <w:rsid w:val="00E42D99"/>
    <w:rsid w:val="00E43064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505"/>
    <w:rsid w:val="00E44800"/>
    <w:rsid w:val="00E4487C"/>
    <w:rsid w:val="00E44C77"/>
    <w:rsid w:val="00E44CB8"/>
    <w:rsid w:val="00E453F9"/>
    <w:rsid w:val="00E45524"/>
    <w:rsid w:val="00E456D0"/>
    <w:rsid w:val="00E45DBF"/>
    <w:rsid w:val="00E45E4E"/>
    <w:rsid w:val="00E45FE8"/>
    <w:rsid w:val="00E463E7"/>
    <w:rsid w:val="00E46CE8"/>
    <w:rsid w:val="00E47035"/>
    <w:rsid w:val="00E4717E"/>
    <w:rsid w:val="00E47423"/>
    <w:rsid w:val="00E47616"/>
    <w:rsid w:val="00E478C9"/>
    <w:rsid w:val="00E4794A"/>
    <w:rsid w:val="00E4798B"/>
    <w:rsid w:val="00E47B6E"/>
    <w:rsid w:val="00E47EC0"/>
    <w:rsid w:val="00E47FFD"/>
    <w:rsid w:val="00E5044A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3AF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277"/>
    <w:rsid w:val="00E602C7"/>
    <w:rsid w:val="00E603F9"/>
    <w:rsid w:val="00E606DE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EF"/>
    <w:rsid w:val="00E63055"/>
    <w:rsid w:val="00E630D5"/>
    <w:rsid w:val="00E63468"/>
    <w:rsid w:val="00E63488"/>
    <w:rsid w:val="00E634FE"/>
    <w:rsid w:val="00E63C0A"/>
    <w:rsid w:val="00E63C1F"/>
    <w:rsid w:val="00E63CA0"/>
    <w:rsid w:val="00E63DBE"/>
    <w:rsid w:val="00E644DB"/>
    <w:rsid w:val="00E64E68"/>
    <w:rsid w:val="00E65102"/>
    <w:rsid w:val="00E65260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7071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3167"/>
    <w:rsid w:val="00E736BF"/>
    <w:rsid w:val="00E736D9"/>
    <w:rsid w:val="00E7381F"/>
    <w:rsid w:val="00E73BC9"/>
    <w:rsid w:val="00E73D84"/>
    <w:rsid w:val="00E74090"/>
    <w:rsid w:val="00E74470"/>
    <w:rsid w:val="00E744DC"/>
    <w:rsid w:val="00E74D4A"/>
    <w:rsid w:val="00E74E4D"/>
    <w:rsid w:val="00E75093"/>
    <w:rsid w:val="00E75768"/>
    <w:rsid w:val="00E75A83"/>
    <w:rsid w:val="00E75BA3"/>
    <w:rsid w:val="00E76207"/>
    <w:rsid w:val="00E763F3"/>
    <w:rsid w:val="00E76476"/>
    <w:rsid w:val="00E76927"/>
    <w:rsid w:val="00E76AE3"/>
    <w:rsid w:val="00E771EE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18E6"/>
    <w:rsid w:val="00E81B3B"/>
    <w:rsid w:val="00E81CAB"/>
    <w:rsid w:val="00E81E59"/>
    <w:rsid w:val="00E8222B"/>
    <w:rsid w:val="00E82522"/>
    <w:rsid w:val="00E8299A"/>
    <w:rsid w:val="00E82A34"/>
    <w:rsid w:val="00E82A53"/>
    <w:rsid w:val="00E82B94"/>
    <w:rsid w:val="00E82BC6"/>
    <w:rsid w:val="00E83970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E31"/>
    <w:rsid w:val="00E911E0"/>
    <w:rsid w:val="00E91316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C4"/>
    <w:rsid w:val="00E92CFF"/>
    <w:rsid w:val="00E92E09"/>
    <w:rsid w:val="00E92EAF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77C"/>
    <w:rsid w:val="00E9487F"/>
    <w:rsid w:val="00E94BFC"/>
    <w:rsid w:val="00E94CAF"/>
    <w:rsid w:val="00E952D6"/>
    <w:rsid w:val="00E95759"/>
    <w:rsid w:val="00E958E3"/>
    <w:rsid w:val="00E95B4A"/>
    <w:rsid w:val="00E95B4F"/>
    <w:rsid w:val="00E961C3"/>
    <w:rsid w:val="00E961FB"/>
    <w:rsid w:val="00E96334"/>
    <w:rsid w:val="00E96370"/>
    <w:rsid w:val="00E9641E"/>
    <w:rsid w:val="00E96995"/>
    <w:rsid w:val="00E96D4E"/>
    <w:rsid w:val="00E97096"/>
    <w:rsid w:val="00E970AB"/>
    <w:rsid w:val="00E97484"/>
    <w:rsid w:val="00E97578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D2"/>
    <w:rsid w:val="00EA0F19"/>
    <w:rsid w:val="00EA12CE"/>
    <w:rsid w:val="00EA15CC"/>
    <w:rsid w:val="00EA1697"/>
    <w:rsid w:val="00EA1D77"/>
    <w:rsid w:val="00EA1E3D"/>
    <w:rsid w:val="00EA24AD"/>
    <w:rsid w:val="00EA25B0"/>
    <w:rsid w:val="00EA267F"/>
    <w:rsid w:val="00EA2970"/>
    <w:rsid w:val="00EA2976"/>
    <w:rsid w:val="00EA29EE"/>
    <w:rsid w:val="00EA2DCE"/>
    <w:rsid w:val="00EA2E11"/>
    <w:rsid w:val="00EA307D"/>
    <w:rsid w:val="00EA30CF"/>
    <w:rsid w:val="00EA335E"/>
    <w:rsid w:val="00EA3503"/>
    <w:rsid w:val="00EA38DB"/>
    <w:rsid w:val="00EA3AED"/>
    <w:rsid w:val="00EA3B83"/>
    <w:rsid w:val="00EA3EA9"/>
    <w:rsid w:val="00EA3F5D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DA9"/>
    <w:rsid w:val="00EA5248"/>
    <w:rsid w:val="00EA5336"/>
    <w:rsid w:val="00EA5618"/>
    <w:rsid w:val="00EA573E"/>
    <w:rsid w:val="00EA5750"/>
    <w:rsid w:val="00EA5DB7"/>
    <w:rsid w:val="00EA5E2F"/>
    <w:rsid w:val="00EA609E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5C"/>
    <w:rsid w:val="00EB2145"/>
    <w:rsid w:val="00EB2CAB"/>
    <w:rsid w:val="00EB2F98"/>
    <w:rsid w:val="00EB30BF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836"/>
    <w:rsid w:val="00EB4970"/>
    <w:rsid w:val="00EB49D7"/>
    <w:rsid w:val="00EB4B26"/>
    <w:rsid w:val="00EB4B56"/>
    <w:rsid w:val="00EB4BFB"/>
    <w:rsid w:val="00EB4ECE"/>
    <w:rsid w:val="00EB50FF"/>
    <w:rsid w:val="00EB51C0"/>
    <w:rsid w:val="00EB58C8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F9"/>
    <w:rsid w:val="00EC1D6D"/>
    <w:rsid w:val="00EC1E25"/>
    <w:rsid w:val="00EC1E52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E65"/>
    <w:rsid w:val="00EC6F20"/>
    <w:rsid w:val="00EC6F6D"/>
    <w:rsid w:val="00EC708C"/>
    <w:rsid w:val="00EC70E9"/>
    <w:rsid w:val="00EC7200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545"/>
    <w:rsid w:val="00ED27A4"/>
    <w:rsid w:val="00ED297E"/>
    <w:rsid w:val="00ED2AA8"/>
    <w:rsid w:val="00ED2BCA"/>
    <w:rsid w:val="00ED2CAD"/>
    <w:rsid w:val="00ED2D3F"/>
    <w:rsid w:val="00ED2D8E"/>
    <w:rsid w:val="00ED2DEE"/>
    <w:rsid w:val="00ED2E88"/>
    <w:rsid w:val="00ED30B8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7C"/>
    <w:rsid w:val="00ED5733"/>
    <w:rsid w:val="00ED584B"/>
    <w:rsid w:val="00ED5B07"/>
    <w:rsid w:val="00ED6462"/>
    <w:rsid w:val="00ED6527"/>
    <w:rsid w:val="00ED6848"/>
    <w:rsid w:val="00ED6B30"/>
    <w:rsid w:val="00ED6B58"/>
    <w:rsid w:val="00ED6F05"/>
    <w:rsid w:val="00ED7192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A9"/>
    <w:rsid w:val="00EE1741"/>
    <w:rsid w:val="00EE1BA8"/>
    <w:rsid w:val="00EE1BE2"/>
    <w:rsid w:val="00EE1C75"/>
    <w:rsid w:val="00EE2407"/>
    <w:rsid w:val="00EE2503"/>
    <w:rsid w:val="00EE25EA"/>
    <w:rsid w:val="00EE2791"/>
    <w:rsid w:val="00EE2869"/>
    <w:rsid w:val="00EE2A8B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55D7"/>
    <w:rsid w:val="00EE5876"/>
    <w:rsid w:val="00EE5BD1"/>
    <w:rsid w:val="00EE5C44"/>
    <w:rsid w:val="00EE5D3E"/>
    <w:rsid w:val="00EE5EBF"/>
    <w:rsid w:val="00EE60EB"/>
    <w:rsid w:val="00EE6415"/>
    <w:rsid w:val="00EE6475"/>
    <w:rsid w:val="00EE652A"/>
    <w:rsid w:val="00EE67A6"/>
    <w:rsid w:val="00EE6C58"/>
    <w:rsid w:val="00EE6D67"/>
    <w:rsid w:val="00EE6DD9"/>
    <w:rsid w:val="00EE711C"/>
    <w:rsid w:val="00EE7597"/>
    <w:rsid w:val="00EE7A30"/>
    <w:rsid w:val="00EE7D35"/>
    <w:rsid w:val="00EF027E"/>
    <w:rsid w:val="00EF0454"/>
    <w:rsid w:val="00EF064A"/>
    <w:rsid w:val="00EF0918"/>
    <w:rsid w:val="00EF0977"/>
    <w:rsid w:val="00EF0B10"/>
    <w:rsid w:val="00EF0BBC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D9C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9B0"/>
    <w:rsid w:val="00EF4AA7"/>
    <w:rsid w:val="00EF4B77"/>
    <w:rsid w:val="00EF4E74"/>
    <w:rsid w:val="00EF509C"/>
    <w:rsid w:val="00EF516C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D59"/>
    <w:rsid w:val="00F00F44"/>
    <w:rsid w:val="00F012A5"/>
    <w:rsid w:val="00F0154B"/>
    <w:rsid w:val="00F015DF"/>
    <w:rsid w:val="00F01773"/>
    <w:rsid w:val="00F0198F"/>
    <w:rsid w:val="00F01ACE"/>
    <w:rsid w:val="00F01C3E"/>
    <w:rsid w:val="00F0254B"/>
    <w:rsid w:val="00F0266A"/>
    <w:rsid w:val="00F026D3"/>
    <w:rsid w:val="00F026EC"/>
    <w:rsid w:val="00F027AF"/>
    <w:rsid w:val="00F02890"/>
    <w:rsid w:val="00F02B88"/>
    <w:rsid w:val="00F02BED"/>
    <w:rsid w:val="00F02D35"/>
    <w:rsid w:val="00F03018"/>
    <w:rsid w:val="00F0328E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B5A"/>
    <w:rsid w:val="00F04CED"/>
    <w:rsid w:val="00F04CF2"/>
    <w:rsid w:val="00F04EBE"/>
    <w:rsid w:val="00F051BD"/>
    <w:rsid w:val="00F057F8"/>
    <w:rsid w:val="00F05B54"/>
    <w:rsid w:val="00F05E55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168"/>
    <w:rsid w:val="00F07324"/>
    <w:rsid w:val="00F0757C"/>
    <w:rsid w:val="00F0763A"/>
    <w:rsid w:val="00F07900"/>
    <w:rsid w:val="00F079FE"/>
    <w:rsid w:val="00F07FBD"/>
    <w:rsid w:val="00F1030A"/>
    <w:rsid w:val="00F10626"/>
    <w:rsid w:val="00F10831"/>
    <w:rsid w:val="00F1095D"/>
    <w:rsid w:val="00F111E8"/>
    <w:rsid w:val="00F11257"/>
    <w:rsid w:val="00F11B87"/>
    <w:rsid w:val="00F11C14"/>
    <w:rsid w:val="00F11C8F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50EA"/>
    <w:rsid w:val="00F15102"/>
    <w:rsid w:val="00F15296"/>
    <w:rsid w:val="00F15308"/>
    <w:rsid w:val="00F15403"/>
    <w:rsid w:val="00F15416"/>
    <w:rsid w:val="00F15458"/>
    <w:rsid w:val="00F15523"/>
    <w:rsid w:val="00F15724"/>
    <w:rsid w:val="00F15E91"/>
    <w:rsid w:val="00F15E9A"/>
    <w:rsid w:val="00F15FA6"/>
    <w:rsid w:val="00F1609D"/>
    <w:rsid w:val="00F16104"/>
    <w:rsid w:val="00F161E4"/>
    <w:rsid w:val="00F16386"/>
    <w:rsid w:val="00F16550"/>
    <w:rsid w:val="00F16861"/>
    <w:rsid w:val="00F16A8A"/>
    <w:rsid w:val="00F16B06"/>
    <w:rsid w:val="00F16BEA"/>
    <w:rsid w:val="00F1716F"/>
    <w:rsid w:val="00F1727F"/>
    <w:rsid w:val="00F17498"/>
    <w:rsid w:val="00F20111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1004"/>
    <w:rsid w:val="00F214A9"/>
    <w:rsid w:val="00F215EE"/>
    <w:rsid w:val="00F2168F"/>
    <w:rsid w:val="00F21E4A"/>
    <w:rsid w:val="00F2251A"/>
    <w:rsid w:val="00F225D5"/>
    <w:rsid w:val="00F228B7"/>
    <w:rsid w:val="00F22BD5"/>
    <w:rsid w:val="00F22C07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56"/>
    <w:rsid w:val="00F2573E"/>
    <w:rsid w:val="00F2575D"/>
    <w:rsid w:val="00F25883"/>
    <w:rsid w:val="00F259A2"/>
    <w:rsid w:val="00F259F6"/>
    <w:rsid w:val="00F25C4C"/>
    <w:rsid w:val="00F25CB2"/>
    <w:rsid w:val="00F25E89"/>
    <w:rsid w:val="00F26282"/>
    <w:rsid w:val="00F262AB"/>
    <w:rsid w:val="00F263C6"/>
    <w:rsid w:val="00F263FB"/>
    <w:rsid w:val="00F2651B"/>
    <w:rsid w:val="00F26919"/>
    <w:rsid w:val="00F269A5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512"/>
    <w:rsid w:val="00F325B8"/>
    <w:rsid w:val="00F3282D"/>
    <w:rsid w:val="00F329B6"/>
    <w:rsid w:val="00F329F2"/>
    <w:rsid w:val="00F32A02"/>
    <w:rsid w:val="00F32D90"/>
    <w:rsid w:val="00F32F2A"/>
    <w:rsid w:val="00F32FD2"/>
    <w:rsid w:val="00F33086"/>
    <w:rsid w:val="00F3362E"/>
    <w:rsid w:val="00F33A65"/>
    <w:rsid w:val="00F33BC3"/>
    <w:rsid w:val="00F33F67"/>
    <w:rsid w:val="00F33F80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EA"/>
    <w:rsid w:val="00F36488"/>
    <w:rsid w:val="00F36495"/>
    <w:rsid w:val="00F36B63"/>
    <w:rsid w:val="00F36ED4"/>
    <w:rsid w:val="00F36F02"/>
    <w:rsid w:val="00F371A0"/>
    <w:rsid w:val="00F37621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DAE"/>
    <w:rsid w:val="00F40FC3"/>
    <w:rsid w:val="00F40FE2"/>
    <w:rsid w:val="00F41061"/>
    <w:rsid w:val="00F41295"/>
    <w:rsid w:val="00F41317"/>
    <w:rsid w:val="00F4143F"/>
    <w:rsid w:val="00F416D5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8F2"/>
    <w:rsid w:val="00F42AFD"/>
    <w:rsid w:val="00F42BAA"/>
    <w:rsid w:val="00F432DA"/>
    <w:rsid w:val="00F437F3"/>
    <w:rsid w:val="00F43960"/>
    <w:rsid w:val="00F43B0C"/>
    <w:rsid w:val="00F43DBC"/>
    <w:rsid w:val="00F440F1"/>
    <w:rsid w:val="00F442EA"/>
    <w:rsid w:val="00F443FA"/>
    <w:rsid w:val="00F444F2"/>
    <w:rsid w:val="00F447EE"/>
    <w:rsid w:val="00F44A05"/>
    <w:rsid w:val="00F451AA"/>
    <w:rsid w:val="00F45246"/>
    <w:rsid w:val="00F455F6"/>
    <w:rsid w:val="00F45843"/>
    <w:rsid w:val="00F45895"/>
    <w:rsid w:val="00F45CD3"/>
    <w:rsid w:val="00F45D6D"/>
    <w:rsid w:val="00F45D6F"/>
    <w:rsid w:val="00F4606E"/>
    <w:rsid w:val="00F46379"/>
    <w:rsid w:val="00F4639C"/>
    <w:rsid w:val="00F46447"/>
    <w:rsid w:val="00F4674A"/>
    <w:rsid w:val="00F4684B"/>
    <w:rsid w:val="00F46871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4CB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F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99A"/>
    <w:rsid w:val="00F60A7B"/>
    <w:rsid w:val="00F60B06"/>
    <w:rsid w:val="00F60CB5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40A0"/>
    <w:rsid w:val="00F641D8"/>
    <w:rsid w:val="00F64753"/>
    <w:rsid w:val="00F647E7"/>
    <w:rsid w:val="00F64A18"/>
    <w:rsid w:val="00F64ACE"/>
    <w:rsid w:val="00F64B33"/>
    <w:rsid w:val="00F64D76"/>
    <w:rsid w:val="00F65029"/>
    <w:rsid w:val="00F6521D"/>
    <w:rsid w:val="00F65619"/>
    <w:rsid w:val="00F6586F"/>
    <w:rsid w:val="00F65A3F"/>
    <w:rsid w:val="00F65AD7"/>
    <w:rsid w:val="00F65D48"/>
    <w:rsid w:val="00F65E85"/>
    <w:rsid w:val="00F66044"/>
    <w:rsid w:val="00F661E5"/>
    <w:rsid w:val="00F66278"/>
    <w:rsid w:val="00F6629F"/>
    <w:rsid w:val="00F66346"/>
    <w:rsid w:val="00F6636B"/>
    <w:rsid w:val="00F664BB"/>
    <w:rsid w:val="00F6670B"/>
    <w:rsid w:val="00F66892"/>
    <w:rsid w:val="00F66AF1"/>
    <w:rsid w:val="00F66B93"/>
    <w:rsid w:val="00F66D5F"/>
    <w:rsid w:val="00F66D75"/>
    <w:rsid w:val="00F66EF9"/>
    <w:rsid w:val="00F66FE0"/>
    <w:rsid w:val="00F66FEA"/>
    <w:rsid w:val="00F67647"/>
    <w:rsid w:val="00F676B6"/>
    <w:rsid w:val="00F679DE"/>
    <w:rsid w:val="00F67FEA"/>
    <w:rsid w:val="00F70051"/>
    <w:rsid w:val="00F700C4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2007"/>
    <w:rsid w:val="00F72032"/>
    <w:rsid w:val="00F720FC"/>
    <w:rsid w:val="00F7215A"/>
    <w:rsid w:val="00F7237E"/>
    <w:rsid w:val="00F7282B"/>
    <w:rsid w:val="00F72959"/>
    <w:rsid w:val="00F72A4F"/>
    <w:rsid w:val="00F72F9B"/>
    <w:rsid w:val="00F730A3"/>
    <w:rsid w:val="00F732C3"/>
    <w:rsid w:val="00F73321"/>
    <w:rsid w:val="00F733AD"/>
    <w:rsid w:val="00F73716"/>
    <w:rsid w:val="00F73840"/>
    <w:rsid w:val="00F738F1"/>
    <w:rsid w:val="00F739D5"/>
    <w:rsid w:val="00F73C84"/>
    <w:rsid w:val="00F73DBB"/>
    <w:rsid w:val="00F73F26"/>
    <w:rsid w:val="00F74054"/>
    <w:rsid w:val="00F7418B"/>
    <w:rsid w:val="00F745F8"/>
    <w:rsid w:val="00F7483F"/>
    <w:rsid w:val="00F7488E"/>
    <w:rsid w:val="00F74902"/>
    <w:rsid w:val="00F7496C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895"/>
    <w:rsid w:val="00F75CAB"/>
    <w:rsid w:val="00F75DAC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5E3"/>
    <w:rsid w:val="00F81922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932"/>
    <w:rsid w:val="00F84D48"/>
    <w:rsid w:val="00F84EBB"/>
    <w:rsid w:val="00F84F7B"/>
    <w:rsid w:val="00F85756"/>
    <w:rsid w:val="00F85925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9A7"/>
    <w:rsid w:val="00F960AA"/>
    <w:rsid w:val="00F96239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B3D"/>
    <w:rsid w:val="00FA0CFE"/>
    <w:rsid w:val="00FA123C"/>
    <w:rsid w:val="00FA1662"/>
    <w:rsid w:val="00FA195A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7D3"/>
    <w:rsid w:val="00FA57E4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97E"/>
    <w:rsid w:val="00FA7A46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F7B"/>
    <w:rsid w:val="00FB1F94"/>
    <w:rsid w:val="00FB1FA4"/>
    <w:rsid w:val="00FB201C"/>
    <w:rsid w:val="00FB2354"/>
    <w:rsid w:val="00FB2440"/>
    <w:rsid w:val="00FB2874"/>
    <w:rsid w:val="00FB29A5"/>
    <w:rsid w:val="00FB2A6F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E9"/>
    <w:rsid w:val="00FB54D0"/>
    <w:rsid w:val="00FB5845"/>
    <w:rsid w:val="00FB5A32"/>
    <w:rsid w:val="00FB5B4D"/>
    <w:rsid w:val="00FB5C5B"/>
    <w:rsid w:val="00FB5E79"/>
    <w:rsid w:val="00FB5FBE"/>
    <w:rsid w:val="00FB633B"/>
    <w:rsid w:val="00FB677D"/>
    <w:rsid w:val="00FB68F8"/>
    <w:rsid w:val="00FB6A57"/>
    <w:rsid w:val="00FB6AD8"/>
    <w:rsid w:val="00FB6DF0"/>
    <w:rsid w:val="00FB6E0F"/>
    <w:rsid w:val="00FB6E41"/>
    <w:rsid w:val="00FB6F34"/>
    <w:rsid w:val="00FB715C"/>
    <w:rsid w:val="00FB7464"/>
    <w:rsid w:val="00FB74F6"/>
    <w:rsid w:val="00FB755B"/>
    <w:rsid w:val="00FB77C0"/>
    <w:rsid w:val="00FB782A"/>
    <w:rsid w:val="00FB7B95"/>
    <w:rsid w:val="00FB7F8F"/>
    <w:rsid w:val="00FC00C0"/>
    <w:rsid w:val="00FC0425"/>
    <w:rsid w:val="00FC04CA"/>
    <w:rsid w:val="00FC0503"/>
    <w:rsid w:val="00FC07F2"/>
    <w:rsid w:val="00FC082C"/>
    <w:rsid w:val="00FC0C67"/>
    <w:rsid w:val="00FC0EEE"/>
    <w:rsid w:val="00FC0FC3"/>
    <w:rsid w:val="00FC181D"/>
    <w:rsid w:val="00FC1A8C"/>
    <w:rsid w:val="00FC1B42"/>
    <w:rsid w:val="00FC202D"/>
    <w:rsid w:val="00FC2140"/>
    <w:rsid w:val="00FC21A6"/>
    <w:rsid w:val="00FC22D5"/>
    <w:rsid w:val="00FC249A"/>
    <w:rsid w:val="00FC26C3"/>
    <w:rsid w:val="00FC26DD"/>
    <w:rsid w:val="00FC27E9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5BA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C02"/>
    <w:rsid w:val="00FC6C13"/>
    <w:rsid w:val="00FC6E47"/>
    <w:rsid w:val="00FC721D"/>
    <w:rsid w:val="00FC74BB"/>
    <w:rsid w:val="00FC756F"/>
    <w:rsid w:val="00FC7A60"/>
    <w:rsid w:val="00FC7B4B"/>
    <w:rsid w:val="00FC7CAC"/>
    <w:rsid w:val="00FD027B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2B6"/>
    <w:rsid w:val="00FD22D1"/>
    <w:rsid w:val="00FD2348"/>
    <w:rsid w:val="00FD2681"/>
    <w:rsid w:val="00FD285C"/>
    <w:rsid w:val="00FD28C0"/>
    <w:rsid w:val="00FD2B2A"/>
    <w:rsid w:val="00FD2C64"/>
    <w:rsid w:val="00FD2C93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5A1"/>
    <w:rsid w:val="00FD5702"/>
    <w:rsid w:val="00FD5CC3"/>
    <w:rsid w:val="00FD5E3C"/>
    <w:rsid w:val="00FD61EE"/>
    <w:rsid w:val="00FD626D"/>
    <w:rsid w:val="00FD6380"/>
    <w:rsid w:val="00FD66E9"/>
    <w:rsid w:val="00FD6863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B5"/>
    <w:rsid w:val="00FE1079"/>
    <w:rsid w:val="00FE10B5"/>
    <w:rsid w:val="00FE10F1"/>
    <w:rsid w:val="00FE12B6"/>
    <w:rsid w:val="00FE16C7"/>
    <w:rsid w:val="00FE188B"/>
    <w:rsid w:val="00FE1D37"/>
    <w:rsid w:val="00FE1DA4"/>
    <w:rsid w:val="00FE1DB0"/>
    <w:rsid w:val="00FE20E1"/>
    <w:rsid w:val="00FE2102"/>
    <w:rsid w:val="00FE25E8"/>
    <w:rsid w:val="00FE29EF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5317"/>
    <w:rsid w:val="00FE5401"/>
    <w:rsid w:val="00FE5600"/>
    <w:rsid w:val="00FE5758"/>
    <w:rsid w:val="00FE5CB5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5"/>
    <w:rsid w:val="00FE7FFA"/>
    <w:rsid w:val="00FF00D8"/>
    <w:rsid w:val="00FF0686"/>
    <w:rsid w:val="00FF0760"/>
    <w:rsid w:val="00FF0AED"/>
    <w:rsid w:val="00FF0C45"/>
    <w:rsid w:val="00FF107F"/>
    <w:rsid w:val="00FF110D"/>
    <w:rsid w:val="00FF1170"/>
    <w:rsid w:val="00FF1B43"/>
    <w:rsid w:val="00FF1FBA"/>
    <w:rsid w:val="00FF2082"/>
    <w:rsid w:val="00FF2611"/>
    <w:rsid w:val="00FF2C74"/>
    <w:rsid w:val="00FF2CE9"/>
    <w:rsid w:val="00FF2EFA"/>
    <w:rsid w:val="00FF30A2"/>
    <w:rsid w:val="00FF317B"/>
    <w:rsid w:val="00FF3373"/>
    <w:rsid w:val="00FF36B6"/>
    <w:rsid w:val="00FF3D3F"/>
    <w:rsid w:val="00FF3D8D"/>
    <w:rsid w:val="00FF3D9D"/>
    <w:rsid w:val="00FF4061"/>
    <w:rsid w:val="00FF41D0"/>
    <w:rsid w:val="00FF491B"/>
    <w:rsid w:val="00FF4DBA"/>
    <w:rsid w:val="00FF4EA8"/>
    <w:rsid w:val="00FF53DA"/>
    <w:rsid w:val="00FF5426"/>
    <w:rsid w:val="00FF5471"/>
    <w:rsid w:val="00FF5728"/>
    <w:rsid w:val="00FF5A2C"/>
    <w:rsid w:val="00FF5A3D"/>
    <w:rsid w:val="00FF5BDD"/>
    <w:rsid w:val="00FF5C19"/>
    <w:rsid w:val="00FF5DF1"/>
    <w:rsid w:val="00FF5FC3"/>
    <w:rsid w:val="00FF6288"/>
    <w:rsid w:val="00FF657A"/>
    <w:rsid w:val="00FF66DB"/>
    <w:rsid w:val="00FF6C49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sc">
    <w:name w:val="sc"/>
    <w:basedOn w:val="DefaultParagraphFont"/>
    <w:rsid w:val="00502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sc">
    <w:name w:val="sc"/>
    <w:basedOn w:val="DefaultParagraphFont"/>
    <w:rsid w:val="0050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</w:divsChild>
                            </w:div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69E2F-D6D5-4093-9E7E-AF576CC6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user</cp:lastModifiedBy>
  <cp:revision>64</cp:revision>
  <cp:lastPrinted>2019-03-15T14:50:00Z</cp:lastPrinted>
  <dcterms:created xsi:type="dcterms:W3CDTF">2019-05-15T04:58:00Z</dcterms:created>
  <dcterms:modified xsi:type="dcterms:W3CDTF">2019-05-18T19:01:00Z</dcterms:modified>
</cp:coreProperties>
</file>