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864C0" w14:textId="2E790DA5" w:rsidR="00C54CFA" w:rsidRDefault="000F1B2F" w:rsidP="00634CD5">
      <w:pPr>
        <w:spacing w:line="360" w:lineRule="auto"/>
        <w:jc w:val="both"/>
        <w:rPr>
          <w:sz w:val="24"/>
          <w:szCs w:val="24"/>
          <w:rtl/>
        </w:rPr>
      </w:pPr>
      <w:r w:rsidRPr="00811A44">
        <w:rPr>
          <w:rFonts w:hint="cs"/>
          <w:sz w:val="24"/>
          <w:szCs w:val="24"/>
          <w:rtl/>
        </w:rPr>
        <w:t>ב"ה</w:t>
      </w:r>
    </w:p>
    <w:p w14:paraId="5A56869E" w14:textId="2C917DCE" w:rsidR="0011351A" w:rsidRPr="00AF062C" w:rsidRDefault="00AF062C" w:rsidP="00AF062C">
      <w:pPr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 w:rsidRPr="00AF062C">
        <w:rPr>
          <w:b/>
          <w:bCs/>
          <w:sz w:val="32"/>
          <w:szCs w:val="32"/>
        </w:rPr>
        <w:t>Together, with Momentum—</w:t>
      </w:r>
      <w:proofErr w:type="gramStart"/>
      <w:r w:rsidRPr="00AF062C">
        <w:rPr>
          <w:b/>
          <w:bCs/>
          <w:sz w:val="32"/>
          <w:szCs w:val="32"/>
        </w:rPr>
        <w:t>We’re</w:t>
      </w:r>
      <w:proofErr w:type="gramEnd"/>
      <w:r w:rsidRPr="00AF062C">
        <w:rPr>
          <w:b/>
          <w:bCs/>
          <w:sz w:val="32"/>
          <w:szCs w:val="32"/>
        </w:rPr>
        <w:t xml:space="preserve"> Upgrading</w:t>
      </w:r>
    </w:p>
    <w:p w14:paraId="447733E4" w14:textId="77777777" w:rsidR="0011351A" w:rsidRDefault="0011351A" w:rsidP="00634CD5">
      <w:pPr>
        <w:spacing w:line="360" w:lineRule="auto"/>
        <w:jc w:val="both"/>
        <w:rPr>
          <w:sz w:val="24"/>
          <w:szCs w:val="24"/>
          <w:rtl/>
        </w:rPr>
      </w:pPr>
    </w:p>
    <w:p w14:paraId="750D352D" w14:textId="515B318F" w:rsidR="00645B07" w:rsidRPr="00FA4045" w:rsidRDefault="00203991" w:rsidP="00203991">
      <w:pPr>
        <w:shd w:val="clear" w:color="auto" w:fill="92D050"/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Together, with Momentum</w:t>
      </w:r>
    </w:p>
    <w:p w14:paraId="38952030" w14:textId="34FE716C" w:rsidR="00811A44" w:rsidRPr="00645B07" w:rsidRDefault="00F67052" w:rsidP="002A6FF6">
      <w:pPr>
        <w:bidi w:val="0"/>
        <w:spacing w:line="360" w:lineRule="auto"/>
        <w:jc w:val="both"/>
        <w:rPr>
          <w:sz w:val="24"/>
          <w:szCs w:val="24"/>
          <w:rtl/>
        </w:rPr>
      </w:pPr>
      <w:r>
        <w:rPr>
          <w:sz w:val="24"/>
          <w:szCs w:val="24"/>
        </w:rPr>
        <w:t xml:space="preserve">After </w:t>
      </w:r>
      <w:r w:rsidR="00203991">
        <w:rPr>
          <w:sz w:val="24"/>
          <w:szCs w:val="24"/>
        </w:rPr>
        <w:t xml:space="preserve">forty </w:t>
      </w:r>
      <w:r>
        <w:rPr>
          <w:sz w:val="24"/>
          <w:szCs w:val="24"/>
        </w:rPr>
        <w:t xml:space="preserve">years of </w:t>
      </w:r>
      <w:r w:rsidR="00FF3A41">
        <w:rPr>
          <w:sz w:val="24"/>
          <w:szCs w:val="24"/>
        </w:rPr>
        <w:t xml:space="preserve">establishing itself as </w:t>
      </w:r>
      <w:r>
        <w:rPr>
          <w:sz w:val="24"/>
          <w:szCs w:val="24"/>
        </w:rPr>
        <w:t>a solid</w:t>
      </w:r>
      <w:r w:rsidR="0020399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powerful Torah </w:t>
      </w:r>
      <w:r w:rsidR="00BB11A9">
        <w:rPr>
          <w:sz w:val="24"/>
          <w:szCs w:val="24"/>
        </w:rPr>
        <w:t xml:space="preserve">institution </w:t>
      </w:r>
      <w:r>
        <w:rPr>
          <w:sz w:val="24"/>
          <w:szCs w:val="24"/>
        </w:rPr>
        <w:t>on the desert frontier east of Jerusalem</w:t>
      </w:r>
      <w:r w:rsidR="005A0E69">
        <w:rPr>
          <w:sz w:val="24"/>
          <w:szCs w:val="24"/>
        </w:rPr>
        <w:t>—</w:t>
      </w:r>
      <w:r>
        <w:rPr>
          <w:sz w:val="24"/>
          <w:szCs w:val="24"/>
        </w:rPr>
        <w:t xml:space="preserve">a Torah </w:t>
      </w:r>
      <w:r w:rsidR="00BB11A9">
        <w:rPr>
          <w:sz w:val="24"/>
          <w:szCs w:val="24"/>
        </w:rPr>
        <w:t xml:space="preserve">habitus </w:t>
      </w:r>
      <w:r>
        <w:rPr>
          <w:sz w:val="24"/>
          <w:szCs w:val="24"/>
        </w:rPr>
        <w:t>that ha</w:t>
      </w:r>
      <w:r w:rsidR="00BB11A9">
        <w:rPr>
          <w:sz w:val="24"/>
          <w:szCs w:val="24"/>
        </w:rPr>
        <w:t xml:space="preserve">d much to do with the </w:t>
      </w:r>
      <w:r w:rsidR="002A6FF6">
        <w:rPr>
          <w:sz w:val="24"/>
          <w:szCs w:val="24"/>
        </w:rPr>
        <w:t xml:space="preserve">creation </w:t>
      </w:r>
      <w:r>
        <w:rPr>
          <w:sz w:val="24"/>
          <w:szCs w:val="24"/>
        </w:rPr>
        <w:t>of the city of Ma</w:t>
      </w:r>
      <w:r w:rsidR="005A0E69">
        <w:rPr>
          <w:sz w:val="24"/>
          <w:szCs w:val="24"/>
        </w:rPr>
        <w:t>’</w:t>
      </w:r>
      <w:r>
        <w:rPr>
          <w:sz w:val="24"/>
          <w:szCs w:val="24"/>
        </w:rPr>
        <w:t xml:space="preserve">ale Adummim and the blossoming of the entire area with all its villages and hamlets, Yeshivat Birkat Moshe in </w:t>
      </w:r>
      <w:r w:rsidR="005A0E69">
        <w:rPr>
          <w:sz w:val="24"/>
          <w:szCs w:val="24"/>
        </w:rPr>
        <w:t xml:space="preserve">Ma’ale Adummim </w:t>
      </w:r>
      <w:r w:rsidR="00BB11A9">
        <w:rPr>
          <w:sz w:val="24"/>
          <w:szCs w:val="24"/>
        </w:rPr>
        <w:t xml:space="preserve">now </w:t>
      </w:r>
      <w:r>
        <w:rPr>
          <w:sz w:val="24"/>
          <w:szCs w:val="24"/>
        </w:rPr>
        <w:t xml:space="preserve">aspires to new momentum </w:t>
      </w:r>
      <w:r w:rsidR="00CA424C">
        <w:rPr>
          <w:sz w:val="24"/>
          <w:szCs w:val="24"/>
        </w:rPr>
        <w:t xml:space="preserve">in </w:t>
      </w:r>
      <w:r w:rsidR="00BB11A9">
        <w:rPr>
          <w:sz w:val="24"/>
          <w:szCs w:val="24"/>
        </w:rPr>
        <w:t xml:space="preserve">the </w:t>
      </w:r>
      <w:r>
        <w:rPr>
          <w:sz w:val="24"/>
          <w:szCs w:val="24"/>
        </w:rPr>
        <w:t>fulfill</w:t>
      </w:r>
      <w:r w:rsidR="00BB11A9">
        <w:rPr>
          <w:sz w:val="24"/>
          <w:szCs w:val="24"/>
        </w:rPr>
        <w:t>ment of</w:t>
      </w:r>
      <w:r>
        <w:rPr>
          <w:sz w:val="24"/>
          <w:szCs w:val="24"/>
        </w:rPr>
        <w:t xml:space="preserve"> its original vision</w:t>
      </w:r>
      <w:r w:rsidR="00BB11A9">
        <w:rPr>
          <w:sz w:val="24"/>
          <w:szCs w:val="24"/>
        </w:rPr>
        <w:t xml:space="preserve">: to be a </w:t>
      </w:r>
      <w:r w:rsidR="004C0D4E">
        <w:rPr>
          <w:sz w:val="24"/>
          <w:szCs w:val="24"/>
        </w:rPr>
        <w:t xml:space="preserve">major </w:t>
      </w:r>
      <w:r w:rsidR="00BB11A9">
        <w:rPr>
          <w:sz w:val="24"/>
          <w:szCs w:val="24"/>
        </w:rPr>
        <w:t xml:space="preserve">source of influence </w:t>
      </w:r>
      <w:r>
        <w:rPr>
          <w:sz w:val="24"/>
          <w:szCs w:val="24"/>
        </w:rPr>
        <w:t>on Israeli society.</w:t>
      </w:r>
    </w:p>
    <w:p w14:paraId="3C728D44" w14:textId="4996A1CA" w:rsidR="001D31B0" w:rsidRPr="00634CD5" w:rsidRDefault="00203991" w:rsidP="00203991">
      <w:pPr>
        <w:shd w:val="clear" w:color="auto" w:fill="92D050"/>
        <w:bidi w:val="0"/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Message from t</w:t>
      </w:r>
      <w:r w:rsidR="00F67052">
        <w:rPr>
          <w:b/>
          <w:bCs/>
          <w:sz w:val="32"/>
          <w:szCs w:val="32"/>
        </w:rPr>
        <w:t>he Rosh Yeshiva</w:t>
      </w:r>
    </w:p>
    <w:p w14:paraId="5909E892" w14:textId="3C58C90B" w:rsidR="00F67052" w:rsidRDefault="00F67052" w:rsidP="00F32A3E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G-d</w:t>
      </w:r>
      <w:r w:rsidR="002F09AF">
        <w:rPr>
          <w:sz w:val="24"/>
          <w:szCs w:val="24"/>
        </w:rPr>
        <w:t xml:space="preserve"> fulfi</w:t>
      </w:r>
      <w:r w:rsidR="004A4506">
        <w:rPr>
          <w:sz w:val="24"/>
          <w:szCs w:val="24"/>
        </w:rPr>
        <w:t>lls</w:t>
      </w:r>
      <w:r w:rsidR="002F09AF">
        <w:rPr>
          <w:sz w:val="24"/>
          <w:szCs w:val="24"/>
        </w:rPr>
        <w:t xml:space="preserve"> His </w:t>
      </w:r>
      <w:r>
        <w:rPr>
          <w:sz w:val="24"/>
          <w:szCs w:val="24"/>
        </w:rPr>
        <w:t>wish</w:t>
      </w:r>
      <w:r w:rsidR="004A4506">
        <w:rPr>
          <w:sz w:val="24"/>
          <w:szCs w:val="24"/>
        </w:rPr>
        <w:t>es</w:t>
      </w:r>
      <w:r w:rsidR="002F09AF">
        <w:rPr>
          <w:sz w:val="24"/>
          <w:szCs w:val="24"/>
        </w:rPr>
        <w:t xml:space="preserve"> through the work of our hands</w:t>
      </w:r>
      <w:r>
        <w:rPr>
          <w:sz w:val="24"/>
          <w:szCs w:val="24"/>
        </w:rPr>
        <w:t xml:space="preserve">. The </w:t>
      </w:r>
      <w:r w:rsidR="00D40FD3">
        <w:rPr>
          <w:sz w:val="24"/>
          <w:szCs w:val="24"/>
        </w:rPr>
        <w:t>y</w:t>
      </w:r>
      <w:r>
        <w:rPr>
          <w:sz w:val="24"/>
          <w:szCs w:val="24"/>
        </w:rPr>
        <w:t xml:space="preserve">eshiva that </w:t>
      </w:r>
      <w:r w:rsidR="0008502B">
        <w:rPr>
          <w:sz w:val="24"/>
          <w:szCs w:val="24"/>
        </w:rPr>
        <w:t xml:space="preserve">was founded </w:t>
      </w:r>
      <w:r>
        <w:rPr>
          <w:sz w:val="24"/>
          <w:szCs w:val="24"/>
        </w:rPr>
        <w:t xml:space="preserve">at Mishor Adummim in four tents </w:t>
      </w:r>
      <w:r w:rsidR="0008502B">
        <w:rPr>
          <w:sz w:val="24"/>
          <w:szCs w:val="24"/>
        </w:rPr>
        <w:t xml:space="preserve">by forty </w:t>
      </w:r>
      <w:r>
        <w:rPr>
          <w:sz w:val="24"/>
          <w:szCs w:val="24"/>
        </w:rPr>
        <w:t xml:space="preserve">pioneering talmidim </w:t>
      </w:r>
      <w:r w:rsidR="0008502B">
        <w:rPr>
          <w:sz w:val="24"/>
          <w:szCs w:val="24"/>
        </w:rPr>
        <w:t xml:space="preserve">(students) </w:t>
      </w:r>
      <w:r>
        <w:rPr>
          <w:sz w:val="24"/>
          <w:szCs w:val="24"/>
        </w:rPr>
        <w:t xml:space="preserve">and two </w:t>
      </w:r>
      <w:r w:rsidR="0008502B">
        <w:rPr>
          <w:sz w:val="24"/>
          <w:szCs w:val="24"/>
        </w:rPr>
        <w:t>ramim (</w:t>
      </w:r>
      <w:r>
        <w:rPr>
          <w:sz w:val="24"/>
          <w:szCs w:val="24"/>
        </w:rPr>
        <w:t xml:space="preserve">class </w:t>
      </w:r>
      <w:r w:rsidR="0081719C">
        <w:rPr>
          <w:sz w:val="24"/>
          <w:szCs w:val="24"/>
        </w:rPr>
        <w:t>instructors</w:t>
      </w:r>
      <w:r w:rsidR="0008502B">
        <w:rPr>
          <w:sz w:val="24"/>
          <w:szCs w:val="24"/>
        </w:rPr>
        <w:t>)</w:t>
      </w:r>
      <w:r w:rsidR="00CC27BB">
        <w:rPr>
          <w:sz w:val="24"/>
          <w:szCs w:val="24"/>
        </w:rPr>
        <w:t xml:space="preserve"> </w:t>
      </w:r>
      <w:r w:rsidR="0008502B">
        <w:rPr>
          <w:sz w:val="24"/>
          <w:szCs w:val="24"/>
        </w:rPr>
        <w:t xml:space="preserve">has expanded </w:t>
      </w:r>
      <w:r w:rsidR="00CC27BB">
        <w:rPr>
          <w:sz w:val="24"/>
          <w:szCs w:val="24"/>
        </w:rPr>
        <w:t>over the years</w:t>
      </w:r>
      <w:r w:rsidR="0008502B">
        <w:rPr>
          <w:sz w:val="24"/>
          <w:szCs w:val="24"/>
        </w:rPr>
        <w:t>. Thus</w:t>
      </w:r>
      <w:r w:rsidR="00CC27BB">
        <w:rPr>
          <w:sz w:val="24"/>
          <w:szCs w:val="24"/>
        </w:rPr>
        <w:t>, under the leadership of the Rosh Yeshiva, Rabbi Nachum Rab</w:t>
      </w:r>
      <w:r w:rsidR="00E25745">
        <w:rPr>
          <w:sz w:val="24"/>
          <w:szCs w:val="24"/>
        </w:rPr>
        <w:t>inow</w:t>
      </w:r>
      <w:r w:rsidR="00CC27BB">
        <w:rPr>
          <w:sz w:val="24"/>
          <w:szCs w:val="24"/>
        </w:rPr>
        <w:t xml:space="preserve">itz </w:t>
      </w:r>
      <w:r w:rsidR="00CC27BB" w:rsidRPr="00E25745">
        <w:rPr>
          <w:i/>
          <w:iCs/>
          <w:sz w:val="24"/>
          <w:szCs w:val="24"/>
        </w:rPr>
        <w:t>shlita</w:t>
      </w:r>
      <w:r w:rsidR="00CC27BB">
        <w:rPr>
          <w:sz w:val="24"/>
          <w:szCs w:val="24"/>
        </w:rPr>
        <w:t>,</w:t>
      </w:r>
      <w:r w:rsidR="0008502B">
        <w:rPr>
          <w:sz w:val="24"/>
          <w:szCs w:val="24"/>
        </w:rPr>
        <w:t xml:space="preserve"> Yeshivat Birkat Moshe has </w:t>
      </w:r>
      <w:r w:rsidR="00E76232">
        <w:rPr>
          <w:sz w:val="24"/>
          <w:szCs w:val="24"/>
        </w:rPr>
        <w:t xml:space="preserve">turned out </w:t>
      </w:r>
      <w:r w:rsidR="00CC27BB">
        <w:rPr>
          <w:sz w:val="24"/>
          <w:szCs w:val="24"/>
        </w:rPr>
        <w:t xml:space="preserve">thousands of alumni </w:t>
      </w:r>
      <w:r w:rsidR="00E76232">
        <w:rPr>
          <w:sz w:val="24"/>
          <w:szCs w:val="24"/>
        </w:rPr>
        <w:t xml:space="preserve">as well as </w:t>
      </w:r>
      <w:r w:rsidR="00CC27BB">
        <w:rPr>
          <w:sz w:val="24"/>
          <w:szCs w:val="24"/>
        </w:rPr>
        <w:t xml:space="preserve">thousands of lovers of </w:t>
      </w:r>
      <w:r w:rsidR="0008502B">
        <w:rPr>
          <w:sz w:val="24"/>
          <w:szCs w:val="24"/>
        </w:rPr>
        <w:t>T</w:t>
      </w:r>
      <w:r w:rsidR="00CC27BB">
        <w:rPr>
          <w:sz w:val="24"/>
          <w:szCs w:val="24"/>
        </w:rPr>
        <w:t xml:space="preserve">orah </w:t>
      </w:r>
      <w:r w:rsidR="00E76232">
        <w:rPr>
          <w:sz w:val="24"/>
          <w:szCs w:val="24"/>
        </w:rPr>
        <w:t xml:space="preserve">who </w:t>
      </w:r>
      <w:r w:rsidR="005F049C">
        <w:rPr>
          <w:sz w:val="24"/>
          <w:szCs w:val="24"/>
        </w:rPr>
        <w:t xml:space="preserve">listen to its </w:t>
      </w:r>
      <w:r w:rsidR="0008502B">
        <w:rPr>
          <w:sz w:val="24"/>
          <w:szCs w:val="24"/>
        </w:rPr>
        <w:t>shiurim (Torah lectures)</w:t>
      </w:r>
      <w:r w:rsidR="00CC27BB">
        <w:rPr>
          <w:sz w:val="24"/>
          <w:szCs w:val="24"/>
        </w:rPr>
        <w:t>.</w:t>
      </w:r>
      <w:r w:rsidR="004D57BE">
        <w:rPr>
          <w:sz w:val="24"/>
          <w:szCs w:val="24"/>
        </w:rPr>
        <w:t xml:space="preserve"> </w:t>
      </w:r>
      <w:r w:rsidR="00CC27BB">
        <w:rPr>
          <w:sz w:val="24"/>
          <w:szCs w:val="24"/>
        </w:rPr>
        <w:t xml:space="preserve">At </w:t>
      </w:r>
      <w:r w:rsidR="00D06262">
        <w:rPr>
          <w:sz w:val="24"/>
          <w:szCs w:val="24"/>
        </w:rPr>
        <w:t>the Yeshiva</w:t>
      </w:r>
      <w:r w:rsidR="00E76232">
        <w:rPr>
          <w:sz w:val="24"/>
          <w:szCs w:val="24"/>
        </w:rPr>
        <w:t xml:space="preserve">’s </w:t>
      </w:r>
      <w:r w:rsidR="00240E23">
        <w:rPr>
          <w:sz w:val="24"/>
          <w:szCs w:val="24"/>
        </w:rPr>
        <w:t>bet</w:t>
      </w:r>
      <w:r w:rsidR="004D57BE">
        <w:rPr>
          <w:sz w:val="24"/>
          <w:szCs w:val="24"/>
        </w:rPr>
        <w:t xml:space="preserve"> </w:t>
      </w:r>
      <w:proofErr w:type="gramStart"/>
      <w:r w:rsidR="00CC27BB">
        <w:rPr>
          <w:sz w:val="24"/>
          <w:szCs w:val="24"/>
        </w:rPr>
        <w:t>midrash</w:t>
      </w:r>
      <w:proofErr w:type="gramEnd"/>
      <w:r w:rsidR="00CC27BB">
        <w:rPr>
          <w:sz w:val="24"/>
          <w:szCs w:val="24"/>
        </w:rPr>
        <w:t xml:space="preserve">, hundreds of young men </w:t>
      </w:r>
      <w:r w:rsidR="007F7DF5">
        <w:rPr>
          <w:sz w:val="24"/>
          <w:szCs w:val="24"/>
        </w:rPr>
        <w:t xml:space="preserve">learn </w:t>
      </w:r>
      <w:r w:rsidR="00CC27BB">
        <w:rPr>
          <w:sz w:val="24"/>
          <w:szCs w:val="24"/>
        </w:rPr>
        <w:t xml:space="preserve">Torah </w:t>
      </w:r>
      <w:r w:rsidR="007F7DF5">
        <w:rPr>
          <w:sz w:val="24"/>
          <w:szCs w:val="24"/>
        </w:rPr>
        <w:t xml:space="preserve">assiduously </w:t>
      </w:r>
      <w:r w:rsidR="00CC27BB">
        <w:rPr>
          <w:sz w:val="24"/>
          <w:szCs w:val="24"/>
        </w:rPr>
        <w:t xml:space="preserve">and </w:t>
      </w:r>
      <w:r w:rsidR="007F7DF5">
        <w:rPr>
          <w:sz w:val="24"/>
          <w:szCs w:val="24"/>
        </w:rPr>
        <w:t xml:space="preserve">train </w:t>
      </w:r>
      <w:r w:rsidR="00CC27BB">
        <w:rPr>
          <w:sz w:val="24"/>
          <w:szCs w:val="24"/>
        </w:rPr>
        <w:t xml:space="preserve">themselves in service of G-d with devotion, </w:t>
      </w:r>
      <w:r w:rsidR="00E76232">
        <w:rPr>
          <w:sz w:val="24"/>
          <w:szCs w:val="24"/>
        </w:rPr>
        <w:t>effort</w:t>
      </w:r>
      <w:r w:rsidR="00CC27BB">
        <w:rPr>
          <w:sz w:val="24"/>
          <w:szCs w:val="24"/>
        </w:rPr>
        <w:t xml:space="preserve">, </w:t>
      </w:r>
      <w:r w:rsidR="00E76232">
        <w:rPr>
          <w:sz w:val="24"/>
          <w:szCs w:val="24"/>
        </w:rPr>
        <w:t>profundity</w:t>
      </w:r>
      <w:r w:rsidR="00CC27BB">
        <w:rPr>
          <w:sz w:val="24"/>
          <w:szCs w:val="24"/>
        </w:rPr>
        <w:t xml:space="preserve">, and much proficiency. </w:t>
      </w:r>
      <w:r w:rsidR="00E76232">
        <w:rPr>
          <w:sz w:val="24"/>
          <w:szCs w:val="24"/>
        </w:rPr>
        <w:t>The yeshiva’s special voice is well known among t</w:t>
      </w:r>
      <w:r w:rsidR="00CC27BB">
        <w:rPr>
          <w:sz w:val="24"/>
          <w:szCs w:val="24"/>
        </w:rPr>
        <w:t>he public</w:t>
      </w:r>
      <w:r w:rsidR="00084B4F">
        <w:rPr>
          <w:sz w:val="24"/>
          <w:szCs w:val="24"/>
        </w:rPr>
        <w:t>.</w:t>
      </w:r>
      <w:r w:rsidR="004D57BE">
        <w:rPr>
          <w:sz w:val="24"/>
          <w:szCs w:val="24"/>
        </w:rPr>
        <w:t xml:space="preserve"> </w:t>
      </w:r>
      <w:r w:rsidR="00084B4F">
        <w:rPr>
          <w:sz w:val="24"/>
          <w:szCs w:val="24"/>
        </w:rPr>
        <w:t xml:space="preserve">Its graduates </w:t>
      </w:r>
      <w:r w:rsidR="00E76232">
        <w:rPr>
          <w:sz w:val="24"/>
          <w:szCs w:val="24"/>
        </w:rPr>
        <w:t xml:space="preserve">stand out </w:t>
      </w:r>
      <w:r w:rsidR="00084B4F">
        <w:rPr>
          <w:sz w:val="24"/>
          <w:szCs w:val="24"/>
        </w:rPr>
        <w:t xml:space="preserve">for their erudition, thinking, and </w:t>
      </w:r>
      <w:r w:rsidR="0018663F">
        <w:rPr>
          <w:sz w:val="24"/>
          <w:szCs w:val="24"/>
        </w:rPr>
        <w:t>dedication</w:t>
      </w:r>
      <w:r w:rsidR="00084B4F">
        <w:rPr>
          <w:sz w:val="24"/>
          <w:szCs w:val="24"/>
        </w:rPr>
        <w:t>.</w:t>
      </w:r>
      <w:r w:rsidR="004D57BE">
        <w:rPr>
          <w:sz w:val="24"/>
          <w:szCs w:val="24"/>
        </w:rPr>
        <w:t xml:space="preserve"> </w:t>
      </w:r>
      <w:r w:rsidR="0018663F">
        <w:rPr>
          <w:sz w:val="24"/>
          <w:szCs w:val="24"/>
        </w:rPr>
        <w:t>The yeshiva q</w:t>
      </w:r>
      <w:r w:rsidR="00084B4F">
        <w:rPr>
          <w:sz w:val="24"/>
          <w:szCs w:val="24"/>
        </w:rPr>
        <w:t xml:space="preserve">uickly established its place among the leading </w:t>
      </w:r>
      <w:r w:rsidR="0018663F">
        <w:rPr>
          <w:sz w:val="24"/>
          <w:szCs w:val="24"/>
        </w:rPr>
        <w:t>institutions of its type</w:t>
      </w:r>
      <w:r w:rsidR="00084B4F">
        <w:rPr>
          <w:sz w:val="24"/>
          <w:szCs w:val="24"/>
        </w:rPr>
        <w:t xml:space="preserve">. </w:t>
      </w:r>
      <w:r w:rsidR="0018663F">
        <w:rPr>
          <w:sz w:val="24"/>
          <w:szCs w:val="24"/>
        </w:rPr>
        <w:t xml:space="preserve">At all times </w:t>
      </w:r>
      <w:r w:rsidR="00084B4F">
        <w:rPr>
          <w:sz w:val="24"/>
          <w:szCs w:val="24"/>
        </w:rPr>
        <w:t xml:space="preserve">it has </w:t>
      </w:r>
      <w:r w:rsidR="005F049C">
        <w:rPr>
          <w:sz w:val="24"/>
          <w:szCs w:val="24"/>
        </w:rPr>
        <w:t xml:space="preserve">followed a consistent path that </w:t>
      </w:r>
      <w:r w:rsidR="00084B4F">
        <w:rPr>
          <w:sz w:val="24"/>
          <w:szCs w:val="24"/>
        </w:rPr>
        <w:t xml:space="preserve">combines thoroughgoing study, common sense, moral qualities, profound faith, and love of the Jewish people and the </w:t>
      </w:r>
      <w:r w:rsidR="005F049C">
        <w:rPr>
          <w:sz w:val="24"/>
          <w:szCs w:val="24"/>
        </w:rPr>
        <w:t>L</w:t>
      </w:r>
      <w:r w:rsidR="00084B4F">
        <w:rPr>
          <w:sz w:val="24"/>
          <w:szCs w:val="24"/>
        </w:rPr>
        <w:t xml:space="preserve">and of Israel with devoted service in the Israel </w:t>
      </w:r>
      <w:r w:rsidR="005F049C">
        <w:rPr>
          <w:sz w:val="24"/>
          <w:szCs w:val="24"/>
        </w:rPr>
        <w:t>D</w:t>
      </w:r>
      <w:r w:rsidR="00084B4F">
        <w:rPr>
          <w:sz w:val="24"/>
          <w:szCs w:val="24"/>
        </w:rPr>
        <w:t xml:space="preserve">efense </w:t>
      </w:r>
      <w:r w:rsidR="005F049C">
        <w:rPr>
          <w:sz w:val="24"/>
          <w:szCs w:val="24"/>
        </w:rPr>
        <w:t>F</w:t>
      </w:r>
      <w:r w:rsidR="00084B4F">
        <w:rPr>
          <w:sz w:val="24"/>
          <w:szCs w:val="24"/>
        </w:rPr>
        <w:t>orces.</w:t>
      </w:r>
      <w:r w:rsidR="004D57BE">
        <w:rPr>
          <w:sz w:val="24"/>
          <w:szCs w:val="24"/>
        </w:rPr>
        <w:t xml:space="preserve"> </w:t>
      </w:r>
      <w:r w:rsidR="001230C6">
        <w:rPr>
          <w:sz w:val="24"/>
          <w:szCs w:val="24"/>
        </w:rPr>
        <w:t>It has published e</w:t>
      </w:r>
      <w:r w:rsidR="00084B4F">
        <w:rPr>
          <w:sz w:val="24"/>
          <w:szCs w:val="24"/>
        </w:rPr>
        <w:t xml:space="preserve">xemplary </w:t>
      </w:r>
      <w:r w:rsidR="001230C6">
        <w:rPr>
          <w:sz w:val="24"/>
          <w:szCs w:val="24"/>
        </w:rPr>
        <w:t xml:space="preserve">sefarim (Torah-oriented </w:t>
      </w:r>
      <w:r w:rsidR="00084B4F">
        <w:rPr>
          <w:sz w:val="24"/>
          <w:szCs w:val="24"/>
        </w:rPr>
        <w:t>books</w:t>
      </w:r>
      <w:r w:rsidR="001230C6">
        <w:rPr>
          <w:sz w:val="24"/>
          <w:szCs w:val="24"/>
        </w:rPr>
        <w:t>)</w:t>
      </w:r>
      <w:r w:rsidR="0081719C">
        <w:rPr>
          <w:sz w:val="24"/>
          <w:szCs w:val="24"/>
        </w:rPr>
        <w:t xml:space="preserve"> </w:t>
      </w:r>
      <w:r w:rsidR="00831675">
        <w:rPr>
          <w:sz w:val="24"/>
          <w:szCs w:val="24"/>
        </w:rPr>
        <w:t xml:space="preserve">that have impressed the </w:t>
      </w:r>
      <w:r w:rsidR="0081719C">
        <w:rPr>
          <w:sz w:val="24"/>
          <w:szCs w:val="24"/>
        </w:rPr>
        <w:t xml:space="preserve">religious </w:t>
      </w:r>
      <w:r w:rsidR="00831675">
        <w:rPr>
          <w:sz w:val="24"/>
          <w:szCs w:val="24"/>
        </w:rPr>
        <w:t xml:space="preserve">and </w:t>
      </w:r>
      <w:r w:rsidR="0081719C">
        <w:rPr>
          <w:sz w:val="24"/>
          <w:szCs w:val="24"/>
        </w:rPr>
        <w:t xml:space="preserve">scholarly worlds </w:t>
      </w:r>
      <w:r w:rsidR="00084B4F">
        <w:rPr>
          <w:sz w:val="24"/>
          <w:szCs w:val="24"/>
        </w:rPr>
        <w:t xml:space="preserve">and </w:t>
      </w:r>
      <w:r w:rsidR="00B42692">
        <w:rPr>
          <w:sz w:val="24"/>
          <w:szCs w:val="24"/>
        </w:rPr>
        <w:t>become widely known</w:t>
      </w:r>
      <w:r w:rsidR="00084B4F">
        <w:rPr>
          <w:sz w:val="24"/>
          <w:szCs w:val="24"/>
        </w:rPr>
        <w:t>.</w:t>
      </w:r>
      <w:r w:rsidR="004D57BE">
        <w:rPr>
          <w:sz w:val="24"/>
          <w:szCs w:val="24"/>
        </w:rPr>
        <w:t xml:space="preserve"> </w:t>
      </w:r>
      <w:r w:rsidR="00084B4F">
        <w:rPr>
          <w:sz w:val="24"/>
          <w:szCs w:val="24"/>
        </w:rPr>
        <w:t>Dozens of books published by the Rosh Yeshiva</w:t>
      </w:r>
      <w:r w:rsidR="00831675">
        <w:rPr>
          <w:sz w:val="24"/>
          <w:szCs w:val="24"/>
        </w:rPr>
        <w:t xml:space="preserve">, Rabbi Rabinowitz; by </w:t>
      </w:r>
      <w:r w:rsidR="00084B4F">
        <w:rPr>
          <w:sz w:val="24"/>
          <w:szCs w:val="24"/>
        </w:rPr>
        <w:t>Rabbi</w:t>
      </w:r>
      <w:r w:rsidR="00831675">
        <w:rPr>
          <w:sz w:val="24"/>
          <w:szCs w:val="24"/>
        </w:rPr>
        <w:t>s</w:t>
      </w:r>
      <w:r w:rsidR="00084B4F">
        <w:rPr>
          <w:sz w:val="24"/>
          <w:szCs w:val="24"/>
        </w:rPr>
        <w:t xml:space="preserve"> Sabato and </w:t>
      </w:r>
      <w:r w:rsidR="00802CEA">
        <w:rPr>
          <w:sz w:val="24"/>
          <w:szCs w:val="24"/>
        </w:rPr>
        <w:t>Sheilat</w:t>
      </w:r>
      <w:r w:rsidR="00831675">
        <w:rPr>
          <w:sz w:val="24"/>
          <w:szCs w:val="24"/>
        </w:rPr>
        <w:t>;</w:t>
      </w:r>
      <w:r w:rsidR="00084B4F">
        <w:rPr>
          <w:sz w:val="24"/>
          <w:szCs w:val="24"/>
        </w:rPr>
        <w:t xml:space="preserve"> by the ramim, Rabbi</w:t>
      </w:r>
      <w:r w:rsidR="00831675">
        <w:rPr>
          <w:sz w:val="24"/>
          <w:szCs w:val="24"/>
        </w:rPr>
        <w:t>s</w:t>
      </w:r>
      <w:r w:rsidR="00084B4F">
        <w:rPr>
          <w:sz w:val="24"/>
          <w:szCs w:val="24"/>
        </w:rPr>
        <w:t xml:space="preserve"> </w:t>
      </w:r>
      <w:r w:rsidR="00110BA0">
        <w:rPr>
          <w:sz w:val="24"/>
          <w:szCs w:val="24"/>
        </w:rPr>
        <w:t xml:space="preserve">Elisha </w:t>
      </w:r>
      <w:r w:rsidR="00084B4F">
        <w:rPr>
          <w:sz w:val="24"/>
          <w:szCs w:val="24"/>
        </w:rPr>
        <w:t xml:space="preserve">Aviner and </w:t>
      </w:r>
      <w:r w:rsidR="00110BA0">
        <w:rPr>
          <w:rFonts w:ascii="Arial" w:hAnsi="Arial" w:cs="Arial"/>
          <w:color w:val="545454"/>
          <w:sz w:val="21"/>
          <w:szCs w:val="21"/>
          <w:shd w:val="clear" w:color="auto" w:fill="FFFFFF"/>
        </w:rPr>
        <w:t>Eliahu</w:t>
      </w:r>
      <w:r w:rsidR="00110BA0">
        <w:rPr>
          <w:sz w:val="24"/>
          <w:szCs w:val="24"/>
        </w:rPr>
        <w:t xml:space="preserve"> </w:t>
      </w:r>
      <w:r w:rsidR="00084B4F">
        <w:rPr>
          <w:sz w:val="24"/>
          <w:szCs w:val="24"/>
        </w:rPr>
        <w:t>Lifschitz</w:t>
      </w:r>
      <w:r w:rsidR="00831675">
        <w:rPr>
          <w:sz w:val="24"/>
          <w:szCs w:val="24"/>
        </w:rPr>
        <w:t>;</w:t>
      </w:r>
      <w:r w:rsidR="00084B4F">
        <w:rPr>
          <w:sz w:val="24"/>
          <w:szCs w:val="24"/>
        </w:rPr>
        <w:t xml:space="preserve"> and </w:t>
      </w:r>
      <w:r w:rsidR="00831675">
        <w:rPr>
          <w:sz w:val="24"/>
          <w:szCs w:val="24"/>
        </w:rPr>
        <w:t xml:space="preserve">by </w:t>
      </w:r>
      <w:r w:rsidR="00084B4F">
        <w:rPr>
          <w:sz w:val="24"/>
          <w:szCs w:val="24"/>
        </w:rPr>
        <w:t xml:space="preserve">the </w:t>
      </w:r>
      <w:r w:rsidR="0081719C">
        <w:rPr>
          <w:sz w:val="24"/>
          <w:szCs w:val="24"/>
        </w:rPr>
        <w:t xml:space="preserve">researchers at </w:t>
      </w:r>
      <w:r w:rsidR="00084B4F">
        <w:rPr>
          <w:sz w:val="24"/>
          <w:szCs w:val="24"/>
        </w:rPr>
        <w:t>Ma’aliyot Institu</w:t>
      </w:r>
      <w:r w:rsidR="008552D6">
        <w:rPr>
          <w:sz w:val="24"/>
          <w:szCs w:val="24"/>
        </w:rPr>
        <w:t>t</w:t>
      </w:r>
      <w:r w:rsidR="00084B4F">
        <w:rPr>
          <w:sz w:val="24"/>
          <w:szCs w:val="24"/>
        </w:rPr>
        <w:t xml:space="preserve">e have enriched </w:t>
      </w:r>
      <w:r w:rsidR="00084B4F">
        <w:rPr>
          <w:sz w:val="24"/>
          <w:szCs w:val="24"/>
        </w:rPr>
        <w:lastRenderedPageBreak/>
        <w:t xml:space="preserve">Israel’s </w:t>
      </w:r>
      <w:r w:rsidR="0013394D">
        <w:rPr>
          <w:sz w:val="24"/>
          <w:szCs w:val="24"/>
        </w:rPr>
        <w:t xml:space="preserve">Torah </w:t>
      </w:r>
      <w:r w:rsidR="00084B4F">
        <w:rPr>
          <w:sz w:val="24"/>
          <w:szCs w:val="24"/>
        </w:rPr>
        <w:t xml:space="preserve">library. </w:t>
      </w:r>
      <w:r w:rsidR="0081719C" w:rsidRPr="0081719C">
        <w:rPr>
          <w:b/>
          <w:bCs/>
          <w:sz w:val="24"/>
          <w:szCs w:val="24"/>
        </w:rPr>
        <w:t>Now</w:t>
      </w:r>
      <w:r w:rsidR="0081719C">
        <w:rPr>
          <w:sz w:val="24"/>
          <w:szCs w:val="24"/>
        </w:rPr>
        <w:t xml:space="preserve"> </w:t>
      </w:r>
      <w:r w:rsidR="0081719C" w:rsidRPr="0081719C">
        <w:rPr>
          <w:b/>
          <w:bCs/>
          <w:sz w:val="24"/>
          <w:szCs w:val="24"/>
        </w:rPr>
        <w:t>Yeshivat Birkat Moshe</w:t>
      </w:r>
      <w:r w:rsidR="0081719C">
        <w:rPr>
          <w:sz w:val="24"/>
          <w:szCs w:val="24"/>
        </w:rPr>
        <w:t xml:space="preserve"> </w:t>
      </w:r>
      <w:r w:rsidR="0081719C">
        <w:rPr>
          <w:b/>
          <w:bCs/>
          <w:sz w:val="24"/>
          <w:szCs w:val="24"/>
        </w:rPr>
        <w:t xml:space="preserve">wishes </w:t>
      </w:r>
      <w:r w:rsidR="00084B4F">
        <w:rPr>
          <w:b/>
          <w:bCs/>
          <w:sz w:val="24"/>
          <w:szCs w:val="24"/>
        </w:rPr>
        <w:t>to switch from stability to momentum.</w:t>
      </w:r>
      <w:r w:rsidR="004D57BE">
        <w:rPr>
          <w:sz w:val="24"/>
          <w:szCs w:val="24"/>
        </w:rPr>
        <w:t xml:space="preserve"> </w:t>
      </w:r>
      <w:r w:rsidR="00084B4F" w:rsidRPr="0081719C">
        <w:t>In the past year, we have established two</w:t>
      </w:r>
      <w:r w:rsidR="00CC27BB" w:rsidRPr="0081719C">
        <w:t xml:space="preserve"> </w:t>
      </w:r>
      <w:r w:rsidR="00084B4F" w:rsidRPr="0081719C">
        <w:t xml:space="preserve">continuing </w:t>
      </w:r>
      <w:r w:rsidR="0081719C" w:rsidRPr="0081719C">
        <w:t>programs</w:t>
      </w:r>
      <w:r w:rsidR="00084B4F" w:rsidRPr="0081719C">
        <w:t xml:space="preserve">: a </w:t>
      </w:r>
      <w:r w:rsidR="00084B4F">
        <w:rPr>
          <w:sz w:val="24"/>
          <w:szCs w:val="24"/>
        </w:rPr>
        <w:t xml:space="preserve">kollel </w:t>
      </w:r>
      <w:r w:rsidR="005211BF">
        <w:rPr>
          <w:sz w:val="24"/>
          <w:szCs w:val="24"/>
        </w:rPr>
        <w:t xml:space="preserve">(program for married students) </w:t>
      </w:r>
      <w:r w:rsidR="00084B4F">
        <w:rPr>
          <w:sz w:val="24"/>
          <w:szCs w:val="24"/>
        </w:rPr>
        <w:t xml:space="preserve">for the training of dayyanim </w:t>
      </w:r>
      <w:r w:rsidR="0081719C">
        <w:rPr>
          <w:sz w:val="24"/>
          <w:szCs w:val="24"/>
        </w:rPr>
        <w:t xml:space="preserve">(rabbinical judges) </w:t>
      </w:r>
      <w:r w:rsidR="00084B4F">
        <w:rPr>
          <w:sz w:val="24"/>
          <w:szCs w:val="24"/>
        </w:rPr>
        <w:t xml:space="preserve">and </w:t>
      </w:r>
      <w:r w:rsidR="0081719C">
        <w:rPr>
          <w:sz w:val="24"/>
          <w:szCs w:val="24"/>
        </w:rPr>
        <w:t xml:space="preserve">a kollel </w:t>
      </w:r>
      <w:r w:rsidR="00084B4F">
        <w:rPr>
          <w:sz w:val="24"/>
          <w:szCs w:val="24"/>
        </w:rPr>
        <w:t xml:space="preserve">for the </w:t>
      </w:r>
      <w:r w:rsidR="0081719C">
        <w:rPr>
          <w:sz w:val="24"/>
          <w:szCs w:val="24"/>
        </w:rPr>
        <w:t xml:space="preserve">study of the </w:t>
      </w:r>
      <w:r w:rsidR="00084B4F">
        <w:rPr>
          <w:sz w:val="24"/>
          <w:szCs w:val="24"/>
        </w:rPr>
        <w:t>Torah</w:t>
      </w:r>
      <w:r w:rsidR="0081719C">
        <w:rPr>
          <w:sz w:val="24"/>
          <w:szCs w:val="24"/>
        </w:rPr>
        <w:t xml:space="preserve">’s </w:t>
      </w:r>
      <w:r w:rsidR="004841C8">
        <w:rPr>
          <w:sz w:val="24"/>
          <w:szCs w:val="24"/>
        </w:rPr>
        <w:t>l</w:t>
      </w:r>
      <w:r w:rsidR="004841C8" w:rsidRPr="004841C8">
        <w:t xml:space="preserve">aws of Jewish </w:t>
      </w:r>
      <w:r w:rsidR="004841C8">
        <w:t>s</w:t>
      </w:r>
      <w:r w:rsidR="004841C8" w:rsidRPr="004841C8">
        <w:t>tatehood</w:t>
      </w:r>
      <w:r w:rsidR="0081719C">
        <w:rPr>
          <w:sz w:val="24"/>
          <w:szCs w:val="24"/>
        </w:rPr>
        <w:t>—</w:t>
      </w:r>
      <w:r w:rsidR="00084B4F">
        <w:rPr>
          <w:sz w:val="24"/>
          <w:szCs w:val="24"/>
        </w:rPr>
        <w:t xml:space="preserve">in addition to the </w:t>
      </w:r>
      <w:r w:rsidR="0081719C">
        <w:rPr>
          <w:sz w:val="24"/>
          <w:szCs w:val="24"/>
        </w:rPr>
        <w:t xml:space="preserve">existing </w:t>
      </w:r>
      <w:r w:rsidR="00084B4F">
        <w:rPr>
          <w:sz w:val="24"/>
          <w:szCs w:val="24"/>
        </w:rPr>
        <w:t xml:space="preserve">central kollel for </w:t>
      </w:r>
      <w:r w:rsidR="00F32A3E">
        <w:rPr>
          <w:sz w:val="24"/>
          <w:szCs w:val="24"/>
        </w:rPr>
        <w:t>rabbinical ordination</w:t>
      </w:r>
      <w:r w:rsidR="00084B4F">
        <w:rPr>
          <w:sz w:val="24"/>
          <w:szCs w:val="24"/>
        </w:rPr>
        <w:t>.</w:t>
      </w:r>
      <w:r w:rsidR="00B86675">
        <w:rPr>
          <w:sz w:val="24"/>
          <w:szCs w:val="24"/>
        </w:rPr>
        <w:t xml:space="preserve"> The yeshiva </w:t>
      </w:r>
      <w:r w:rsidR="009B1C0D">
        <w:rPr>
          <w:sz w:val="24"/>
          <w:szCs w:val="24"/>
        </w:rPr>
        <w:t xml:space="preserve">also </w:t>
      </w:r>
      <w:r w:rsidR="0081719C">
        <w:rPr>
          <w:sz w:val="24"/>
          <w:szCs w:val="24"/>
        </w:rPr>
        <w:t>h</w:t>
      </w:r>
      <w:r w:rsidR="00B86675">
        <w:rPr>
          <w:sz w:val="24"/>
          <w:szCs w:val="24"/>
        </w:rPr>
        <w:t xml:space="preserve">as new </w:t>
      </w:r>
      <w:r w:rsidR="00265C72">
        <w:rPr>
          <w:sz w:val="24"/>
          <w:szCs w:val="24"/>
        </w:rPr>
        <w:t xml:space="preserve">highly impressive and important </w:t>
      </w:r>
      <w:r w:rsidR="00B86675">
        <w:rPr>
          <w:sz w:val="24"/>
          <w:szCs w:val="24"/>
        </w:rPr>
        <w:t>programs</w:t>
      </w:r>
      <w:r w:rsidR="00265C72">
        <w:rPr>
          <w:sz w:val="24"/>
          <w:szCs w:val="24"/>
        </w:rPr>
        <w:t xml:space="preserve"> in Torah literature</w:t>
      </w:r>
      <w:r w:rsidR="00B6312D">
        <w:rPr>
          <w:sz w:val="24"/>
          <w:szCs w:val="24"/>
        </w:rPr>
        <w:t>.</w:t>
      </w:r>
      <w:r w:rsidR="004D57BE">
        <w:rPr>
          <w:sz w:val="24"/>
          <w:szCs w:val="24"/>
        </w:rPr>
        <w:t xml:space="preserve"> </w:t>
      </w:r>
      <w:r w:rsidR="00265C72">
        <w:rPr>
          <w:sz w:val="24"/>
          <w:szCs w:val="24"/>
        </w:rPr>
        <w:t xml:space="preserve">We </w:t>
      </w:r>
      <w:r w:rsidR="00D06262">
        <w:rPr>
          <w:sz w:val="24"/>
          <w:szCs w:val="24"/>
        </w:rPr>
        <w:t xml:space="preserve">also </w:t>
      </w:r>
      <w:r w:rsidR="00265C72">
        <w:rPr>
          <w:sz w:val="24"/>
          <w:szCs w:val="24"/>
        </w:rPr>
        <w:t xml:space="preserve">aspire </w:t>
      </w:r>
      <w:r w:rsidR="00B6312D">
        <w:rPr>
          <w:sz w:val="24"/>
          <w:szCs w:val="24"/>
        </w:rPr>
        <w:t xml:space="preserve">to </w:t>
      </w:r>
      <w:r w:rsidR="00D06262">
        <w:rPr>
          <w:sz w:val="24"/>
          <w:szCs w:val="24"/>
        </w:rPr>
        <w:t xml:space="preserve">enhance the depth of our education </w:t>
      </w:r>
      <w:r w:rsidR="00B6312D">
        <w:rPr>
          <w:sz w:val="24"/>
          <w:szCs w:val="24"/>
        </w:rPr>
        <w:t xml:space="preserve">and our relationship with </w:t>
      </w:r>
      <w:r w:rsidR="00D06262">
        <w:rPr>
          <w:sz w:val="24"/>
          <w:szCs w:val="24"/>
        </w:rPr>
        <w:t xml:space="preserve">our talmidim </w:t>
      </w:r>
      <w:r w:rsidR="00B6312D">
        <w:rPr>
          <w:sz w:val="24"/>
          <w:szCs w:val="24"/>
        </w:rPr>
        <w:t xml:space="preserve">and graduates by </w:t>
      </w:r>
      <w:r w:rsidR="00D06262">
        <w:rPr>
          <w:sz w:val="24"/>
          <w:szCs w:val="24"/>
        </w:rPr>
        <w:t xml:space="preserve">augmenting our staff </w:t>
      </w:r>
      <w:r w:rsidR="00B6312D">
        <w:rPr>
          <w:sz w:val="24"/>
          <w:szCs w:val="24"/>
        </w:rPr>
        <w:t xml:space="preserve">of </w:t>
      </w:r>
      <w:r w:rsidR="00275A1A">
        <w:rPr>
          <w:sz w:val="24"/>
          <w:szCs w:val="24"/>
        </w:rPr>
        <w:t xml:space="preserve">class instructors </w:t>
      </w:r>
      <w:r w:rsidR="00B6312D">
        <w:rPr>
          <w:sz w:val="24"/>
          <w:szCs w:val="24"/>
        </w:rPr>
        <w:t>and educators.</w:t>
      </w:r>
    </w:p>
    <w:p w14:paraId="47D87E0D" w14:textId="447CCBA1" w:rsidR="00B6312D" w:rsidRDefault="00B6312D" w:rsidP="00D06262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attain these goals, the </w:t>
      </w:r>
      <w:r w:rsidR="00D06262">
        <w:rPr>
          <w:sz w:val="24"/>
          <w:szCs w:val="24"/>
        </w:rPr>
        <w:t>Y</w:t>
      </w:r>
      <w:r>
        <w:rPr>
          <w:sz w:val="24"/>
          <w:szCs w:val="24"/>
        </w:rPr>
        <w:t>eshiva is launching a mass fundraising campaign.</w:t>
      </w:r>
    </w:p>
    <w:p w14:paraId="3016A11B" w14:textId="7AE5042F" w:rsidR="00B6312D" w:rsidRDefault="00B6312D" w:rsidP="00D06262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urge you, friends of </w:t>
      </w:r>
      <w:r w:rsidR="00D06262">
        <w:rPr>
          <w:sz w:val="24"/>
          <w:szCs w:val="24"/>
        </w:rPr>
        <w:t>the Yeshiva</w:t>
      </w:r>
      <w:r>
        <w:rPr>
          <w:sz w:val="24"/>
          <w:szCs w:val="24"/>
        </w:rPr>
        <w:t xml:space="preserve">, to be our partners in this </w:t>
      </w:r>
      <w:r w:rsidR="00D06262">
        <w:rPr>
          <w:sz w:val="24"/>
          <w:szCs w:val="24"/>
        </w:rPr>
        <w:t xml:space="preserve">effort. Be </w:t>
      </w:r>
      <w:r>
        <w:rPr>
          <w:sz w:val="24"/>
          <w:szCs w:val="24"/>
        </w:rPr>
        <w:t xml:space="preserve">generous with </w:t>
      </w:r>
      <w:r w:rsidR="00D06262">
        <w:rPr>
          <w:sz w:val="24"/>
          <w:szCs w:val="24"/>
        </w:rPr>
        <w:t>our Yeshiva</w:t>
      </w:r>
      <w:r>
        <w:rPr>
          <w:sz w:val="24"/>
          <w:szCs w:val="24"/>
        </w:rPr>
        <w:t xml:space="preserve">, which </w:t>
      </w:r>
      <w:r w:rsidR="00D06262">
        <w:rPr>
          <w:sz w:val="24"/>
          <w:szCs w:val="24"/>
        </w:rPr>
        <w:t xml:space="preserve">generates </w:t>
      </w:r>
      <w:r>
        <w:rPr>
          <w:sz w:val="24"/>
          <w:szCs w:val="24"/>
        </w:rPr>
        <w:t>a light that shines on us all</w:t>
      </w:r>
      <w:r w:rsidR="00D06262">
        <w:rPr>
          <w:sz w:val="24"/>
          <w:szCs w:val="24"/>
        </w:rPr>
        <w:t>.</w:t>
      </w:r>
    </w:p>
    <w:p w14:paraId="24C3932D" w14:textId="193FFE63" w:rsidR="00B6312D" w:rsidRDefault="00B6312D" w:rsidP="00D1320A">
      <w:pPr>
        <w:bidi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we </w:t>
      </w:r>
      <w:r w:rsidR="002C60D4">
        <w:rPr>
          <w:sz w:val="24"/>
          <w:szCs w:val="24"/>
        </w:rPr>
        <w:t xml:space="preserve">and you </w:t>
      </w:r>
      <w:r>
        <w:rPr>
          <w:sz w:val="24"/>
          <w:szCs w:val="24"/>
        </w:rPr>
        <w:t xml:space="preserve">be </w:t>
      </w:r>
      <w:r w:rsidR="00D1320A">
        <w:rPr>
          <w:sz w:val="24"/>
          <w:szCs w:val="24"/>
        </w:rPr>
        <w:t xml:space="preserve">of good strength </w:t>
      </w:r>
      <w:r>
        <w:rPr>
          <w:sz w:val="24"/>
          <w:szCs w:val="24"/>
        </w:rPr>
        <w:t xml:space="preserve">for our people </w:t>
      </w:r>
      <w:r w:rsidR="002C60D4">
        <w:rPr>
          <w:sz w:val="24"/>
          <w:szCs w:val="24"/>
        </w:rPr>
        <w:br/>
      </w:r>
      <w:r>
        <w:rPr>
          <w:sz w:val="24"/>
          <w:szCs w:val="24"/>
        </w:rPr>
        <w:t>and for the Torah of the L-rd our G-</w:t>
      </w:r>
      <w:proofErr w:type="gramStart"/>
      <w:r>
        <w:rPr>
          <w:sz w:val="24"/>
          <w:szCs w:val="24"/>
        </w:rPr>
        <w:t>d.</w:t>
      </w:r>
      <w:proofErr w:type="gramEnd"/>
      <w:r>
        <w:rPr>
          <w:sz w:val="24"/>
          <w:szCs w:val="24"/>
        </w:rPr>
        <w:t xml:space="preserve"> </w:t>
      </w:r>
    </w:p>
    <w:p w14:paraId="7D6DAE31" w14:textId="4DA52EE4" w:rsidR="00B6312D" w:rsidRPr="00F118DB" w:rsidRDefault="00B6312D" w:rsidP="007C5942">
      <w:pPr>
        <w:bidi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880104">
        <w:rPr>
          <w:sz w:val="24"/>
          <w:szCs w:val="24"/>
        </w:rPr>
        <w:t xml:space="preserve">Torah </w:t>
      </w:r>
      <w:r w:rsidR="005708F4">
        <w:rPr>
          <w:sz w:val="24"/>
          <w:szCs w:val="24"/>
        </w:rPr>
        <w:t>greetings</w:t>
      </w:r>
      <w:r>
        <w:rPr>
          <w:sz w:val="24"/>
          <w:szCs w:val="24"/>
        </w:rPr>
        <w:br/>
        <w:t>Rabbi Haim Sabato</w:t>
      </w:r>
      <w:r>
        <w:rPr>
          <w:sz w:val="24"/>
          <w:szCs w:val="24"/>
        </w:rPr>
        <w:tab/>
        <w:t>Rabbi Yitz</w:t>
      </w:r>
      <w:r w:rsidR="007C5942">
        <w:rPr>
          <w:sz w:val="24"/>
          <w:szCs w:val="24"/>
        </w:rPr>
        <w:t>c</w:t>
      </w:r>
      <w:r>
        <w:rPr>
          <w:sz w:val="24"/>
          <w:szCs w:val="24"/>
        </w:rPr>
        <w:t xml:space="preserve">hak </w:t>
      </w:r>
      <w:r w:rsidR="00802CEA">
        <w:rPr>
          <w:sz w:val="24"/>
          <w:szCs w:val="24"/>
        </w:rPr>
        <w:t>Sheilat</w:t>
      </w:r>
    </w:p>
    <w:p w14:paraId="79DF2679" w14:textId="77777777" w:rsidR="001D31B0" w:rsidRPr="00811A44" w:rsidRDefault="001D31B0" w:rsidP="00811A44">
      <w:pPr>
        <w:spacing w:line="360" w:lineRule="auto"/>
        <w:jc w:val="both"/>
        <w:rPr>
          <w:sz w:val="24"/>
          <w:szCs w:val="24"/>
          <w:rtl/>
        </w:rPr>
      </w:pPr>
    </w:p>
    <w:p w14:paraId="2025A502" w14:textId="01AB994A" w:rsidR="009F587A" w:rsidRPr="00847E6C" w:rsidRDefault="00B6312D" w:rsidP="00B6312D">
      <w:pPr>
        <w:shd w:val="clear" w:color="auto" w:fill="92D050"/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From Stability to Momentum</w:t>
      </w:r>
    </w:p>
    <w:p w14:paraId="0E9A87D5" w14:textId="0F14CA06" w:rsidR="00625790" w:rsidRPr="00B6312D" w:rsidRDefault="005708F4" w:rsidP="005708F4">
      <w:pPr>
        <w:bidi w:val="0"/>
        <w:rPr>
          <w:b/>
          <w:bCs/>
        </w:rPr>
      </w:pPr>
      <w:r>
        <w:rPr>
          <w:b/>
          <w:bCs/>
        </w:rPr>
        <w:t>Bet M</w:t>
      </w:r>
      <w:r w:rsidRPr="00B6312D">
        <w:rPr>
          <w:b/>
          <w:bCs/>
        </w:rPr>
        <w:t xml:space="preserve">idrash </w:t>
      </w:r>
      <w:r>
        <w:rPr>
          <w:b/>
          <w:bCs/>
        </w:rPr>
        <w:t xml:space="preserve">with Momentum </w:t>
      </w:r>
    </w:p>
    <w:p w14:paraId="2332AD58" w14:textId="77777777" w:rsidR="00B6312D" w:rsidRDefault="00B6312D" w:rsidP="00B6312D">
      <w:pPr>
        <w:bidi w:val="0"/>
        <w:ind w:left="720"/>
      </w:pPr>
    </w:p>
    <w:p w14:paraId="285B64F1" w14:textId="10416CD3" w:rsidR="00B6312D" w:rsidRDefault="00B6312D" w:rsidP="00B6312D">
      <w:pPr>
        <w:bidi w:val="0"/>
        <w:ind w:left="720"/>
      </w:pPr>
      <w:r>
        <w:t xml:space="preserve">Momentum in </w:t>
      </w:r>
      <w:r w:rsidR="005708F4">
        <w:t xml:space="preserve">High-Level Continuing Programs </w:t>
      </w:r>
    </w:p>
    <w:p w14:paraId="6A30CAC1" w14:textId="77777777" w:rsidR="00B6312D" w:rsidRDefault="00B6312D" w:rsidP="00B6312D">
      <w:pPr>
        <w:bidi w:val="0"/>
        <w:ind w:left="1440"/>
      </w:pPr>
    </w:p>
    <w:p w14:paraId="2E874448" w14:textId="75BD0907" w:rsidR="00B6312D" w:rsidRDefault="00B6312D" w:rsidP="005708F4">
      <w:pPr>
        <w:bidi w:val="0"/>
        <w:ind w:left="1440"/>
      </w:pPr>
      <w:r>
        <w:t xml:space="preserve">Momentum in </w:t>
      </w:r>
      <w:r w:rsidR="005708F4">
        <w:t>Training Dayy</w:t>
      </w:r>
      <w:r w:rsidR="003E1105">
        <w:t>an</w:t>
      </w:r>
      <w:r w:rsidR="005708F4">
        <w:t>im</w:t>
      </w:r>
    </w:p>
    <w:p w14:paraId="32D371B6" w14:textId="0443CB58" w:rsidR="00B6312D" w:rsidRPr="004841C8" w:rsidRDefault="00B6312D" w:rsidP="004841C8">
      <w:pPr>
        <w:bidi w:val="0"/>
        <w:ind w:left="1440"/>
      </w:pPr>
      <w:r w:rsidRPr="004841C8">
        <w:t xml:space="preserve">Momentum in </w:t>
      </w:r>
      <w:r w:rsidR="005708F4" w:rsidRPr="004841C8">
        <w:t xml:space="preserve">Studying </w:t>
      </w:r>
      <w:r w:rsidR="00005A3E">
        <w:rPr>
          <w:sz w:val="24"/>
          <w:szCs w:val="24"/>
        </w:rPr>
        <w:t xml:space="preserve">Torat haMedina— </w:t>
      </w:r>
      <w:r w:rsidR="005708F4" w:rsidRPr="004841C8">
        <w:t xml:space="preserve">the Torah’s </w:t>
      </w:r>
      <w:r w:rsidR="004841C8" w:rsidRPr="004841C8">
        <w:t xml:space="preserve">Laws of Jewish Statehood </w:t>
      </w:r>
    </w:p>
    <w:p w14:paraId="69EAC861" w14:textId="708F4D7A" w:rsidR="00B6312D" w:rsidRDefault="00B6312D" w:rsidP="005708F4">
      <w:pPr>
        <w:bidi w:val="0"/>
        <w:ind w:left="1440"/>
      </w:pPr>
      <w:r>
        <w:t xml:space="preserve">Momentum in </w:t>
      </w:r>
      <w:r w:rsidR="005708F4">
        <w:t>T</w:t>
      </w:r>
      <w:r>
        <w:t>raining Torah leadership</w:t>
      </w:r>
    </w:p>
    <w:p w14:paraId="6CDF3A62" w14:textId="77777777" w:rsidR="00B6312D" w:rsidRDefault="00B6312D" w:rsidP="00B6312D">
      <w:pPr>
        <w:bidi w:val="0"/>
        <w:ind w:left="720"/>
      </w:pPr>
    </w:p>
    <w:p w14:paraId="2E9BE1F2" w14:textId="649E6F03" w:rsidR="00B6312D" w:rsidRDefault="00B6312D" w:rsidP="005708F4">
      <w:pPr>
        <w:bidi w:val="0"/>
        <w:ind w:left="720"/>
      </w:pPr>
      <w:r>
        <w:t xml:space="preserve">Momentum in </w:t>
      </w:r>
      <w:r w:rsidR="005708F4">
        <w:t>E</w:t>
      </w:r>
      <w:r>
        <w:t xml:space="preserve">mpowering the </w:t>
      </w:r>
      <w:r w:rsidR="005708F4">
        <w:t>Bet Midrash</w:t>
      </w:r>
    </w:p>
    <w:p w14:paraId="1BD2FFAD" w14:textId="77777777" w:rsidR="00B6312D" w:rsidRDefault="00B6312D" w:rsidP="00B6312D">
      <w:pPr>
        <w:bidi w:val="0"/>
        <w:ind w:left="720"/>
      </w:pPr>
    </w:p>
    <w:p w14:paraId="30A57477" w14:textId="32ADB33C" w:rsidR="00B6312D" w:rsidRDefault="00B6312D" w:rsidP="005708F4">
      <w:pPr>
        <w:bidi w:val="0"/>
        <w:ind w:left="720"/>
      </w:pPr>
      <w:r>
        <w:t xml:space="preserve">Momentum in </w:t>
      </w:r>
      <w:r w:rsidR="005708F4">
        <w:t>D</w:t>
      </w:r>
      <w:r>
        <w:t>isseminating Torah</w:t>
      </w:r>
    </w:p>
    <w:p w14:paraId="792D1E59" w14:textId="77777777" w:rsidR="00B6312D" w:rsidRDefault="00B6312D" w:rsidP="00B6312D">
      <w:pPr>
        <w:bidi w:val="0"/>
      </w:pPr>
    </w:p>
    <w:p w14:paraId="52F23112" w14:textId="61686C75" w:rsidR="00B6312D" w:rsidRPr="00B6312D" w:rsidRDefault="00B6312D" w:rsidP="00F469FA">
      <w:pPr>
        <w:bidi w:val="0"/>
        <w:rPr>
          <w:b/>
          <w:bCs/>
        </w:rPr>
      </w:pPr>
      <w:r>
        <w:rPr>
          <w:b/>
          <w:bCs/>
        </w:rPr>
        <w:t>Bu</w:t>
      </w:r>
      <w:r w:rsidR="00F469FA">
        <w:rPr>
          <w:b/>
          <w:bCs/>
        </w:rPr>
        <w:t>i</w:t>
      </w:r>
      <w:r>
        <w:rPr>
          <w:b/>
          <w:bCs/>
        </w:rPr>
        <w:t xml:space="preserve">lding with </w:t>
      </w:r>
      <w:r w:rsidR="00E82CBB">
        <w:rPr>
          <w:b/>
          <w:bCs/>
        </w:rPr>
        <w:t>M</w:t>
      </w:r>
      <w:r w:rsidR="00E82CBB" w:rsidRPr="00B6312D">
        <w:rPr>
          <w:b/>
          <w:bCs/>
        </w:rPr>
        <w:t xml:space="preserve">omentum </w:t>
      </w:r>
    </w:p>
    <w:p w14:paraId="7F10193E" w14:textId="77777777" w:rsidR="00B6312D" w:rsidRDefault="00B6312D" w:rsidP="00B6312D">
      <w:pPr>
        <w:bidi w:val="0"/>
      </w:pPr>
    </w:p>
    <w:p w14:paraId="27A54C8C" w14:textId="43C295D8" w:rsidR="00B6312D" w:rsidRPr="00B6312D" w:rsidRDefault="00B6312D" w:rsidP="00B6312D">
      <w:pPr>
        <w:bidi w:val="0"/>
        <w:rPr>
          <w:b/>
          <w:bCs/>
          <w:rtl/>
        </w:rPr>
      </w:pPr>
      <w:r>
        <w:rPr>
          <w:b/>
          <w:bCs/>
        </w:rPr>
        <w:t>C</w:t>
      </w:r>
      <w:r w:rsidRPr="00B6312D">
        <w:rPr>
          <w:b/>
          <w:bCs/>
        </w:rPr>
        <w:t xml:space="preserve">reative Torah </w:t>
      </w:r>
      <w:r w:rsidR="00E82CBB" w:rsidRPr="00B6312D">
        <w:rPr>
          <w:b/>
          <w:bCs/>
        </w:rPr>
        <w:t xml:space="preserve">Endeavor </w:t>
      </w:r>
      <w:r>
        <w:rPr>
          <w:b/>
          <w:bCs/>
        </w:rPr>
        <w:t xml:space="preserve">with </w:t>
      </w:r>
      <w:r w:rsidR="00E82CBB">
        <w:rPr>
          <w:b/>
          <w:bCs/>
        </w:rPr>
        <w:t>M</w:t>
      </w:r>
      <w:r w:rsidR="00E82CBB" w:rsidRPr="00B6312D">
        <w:rPr>
          <w:b/>
          <w:bCs/>
        </w:rPr>
        <w:t xml:space="preserve">omentum </w:t>
      </w:r>
    </w:p>
    <w:p w14:paraId="3EDD429D" w14:textId="77777777" w:rsidR="002D629C" w:rsidRPr="002D629C" w:rsidRDefault="002D629C" w:rsidP="00645B07">
      <w:pPr>
        <w:shd w:val="clear" w:color="auto" w:fill="D6E3BC" w:themeFill="accent3" w:themeFillTint="66"/>
        <w:spacing w:line="360" w:lineRule="auto"/>
        <w:jc w:val="both"/>
        <w:rPr>
          <w:sz w:val="24"/>
          <w:szCs w:val="24"/>
          <w:rtl/>
        </w:rPr>
      </w:pPr>
    </w:p>
    <w:p w14:paraId="329E6F42" w14:textId="031EF94B" w:rsidR="00634CD5" w:rsidRDefault="00634CD5" w:rsidP="00811A44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14:paraId="564E5C34" w14:textId="2B96F3F0" w:rsidR="00634CD5" w:rsidRDefault="00240E23" w:rsidP="00B6312D">
      <w:pPr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highlight w:val="cyan"/>
        </w:rPr>
        <w:t>Bet</w:t>
      </w:r>
      <w:r w:rsidR="00B6312D">
        <w:rPr>
          <w:b/>
          <w:bCs/>
          <w:sz w:val="32"/>
          <w:szCs w:val="32"/>
          <w:highlight w:val="cyan"/>
        </w:rPr>
        <w:t xml:space="preserve"> Midrash with Momentum </w:t>
      </w:r>
    </w:p>
    <w:p w14:paraId="049B0431" w14:textId="32361190" w:rsidR="00634CD5" w:rsidRDefault="00B6312D" w:rsidP="00360017">
      <w:pPr>
        <w:bidi w:val="0"/>
        <w:spacing w:line="360" w:lineRule="auto"/>
        <w:jc w:val="both"/>
        <w:rPr>
          <w:b/>
          <w:bCs/>
          <w:sz w:val="32"/>
          <w:szCs w:val="32"/>
        </w:rPr>
      </w:pPr>
      <w:r w:rsidRPr="00B6312D">
        <w:rPr>
          <w:b/>
          <w:bCs/>
          <w:sz w:val="32"/>
          <w:szCs w:val="32"/>
        </w:rPr>
        <w:t xml:space="preserve">Momentum in </w:t>
      </w:r>
      <w:r w:rsidR="00320027" w:rsidRPr="00B6312D">
        <w:rPr>
          <w:b/>
          <w:bCs/>
          <w:sz w:val="32"/>
          <w:szCs w:val="32"/>
        </w:rPr>
        <w:t>High-Level Continuing Programs</w:t>
      </w:r>
    </w:p>
    <w:p w14:paraId="1B671EE9" w14:textId="4B942EDD" w:rsidR="00B6312D" w:rsidRPr="00B005AB" w:rsidRDefault="00B005AB" w:rsidP="005708F4">
      <w:pPr>
        <w:bidi w:val="0"/>
        <w:spacing w:line="360" w:lineRule="auto"/>
        <w:ind w:left="720"/>
        <w:jc w:val="both"/>
        <w:rPr>
          <w:b/>
          <w:bCs/>
          <w:i/>
          <w:iCs/>
          <w:sz w:val="24"/>
          <w:szCs w:val="24"/>
        </w:rPr>
      </w:pPr>
      <w:r w:rsidRPr="00B005AB">
        <w:rPr>
          <w:b/>
          <w:bCs/>
          <w:i/>
          <w:iCs/>
          <w:sz w:val="24"/>
          <w:szCs w:val="24"/>
        </w:rPr>
        <w:t xml:space="preserve">Momentum in </w:t>
      </w:r>
      <w:r w:rsidR="005708F4">
        <w:rPr>
          <w:b/>
          <w:bCs/>
          <w:i/>
          <w:iCs/>
          <w:sz w:val="24"/>
          <w:szCs w:val="24"/>
        </w:rPr>
        <w:t>Training Dayyanim</w:t>
      </w:r>
    </w:p>
    <w:p w14:paraId="326810E0" w14:textId="640D0B2D" w:rsidR="00471780" w:rsidRDefault="00B6312D" w:rsidP="00E233F1">
      <w:pPr>
        <w:bidi w:val="0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the first time since </w:t>
      </w:r>
      <w:r w:rsidR="005708F4">
        <w:rPr>
          <w:sz w:val="24"/>
          <w:szCs w:val="24"/>
        </w:rPr>
        <w:t>it</w:t>
      </w:r>
      <w:r w:rsidR="00940F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founded more than </w:t>
      </w:r>
      <w:r w:rsidR="005708F4">
        <w:rPr>
          <w:sz w:val="24"/>
          <w:szCs w:val="24"/>
        </w:rPr>
        <w:t xml:space="preserve">forty </w:t>
      </w:r>
      <w:r>
        <w:rPr>
          <w:sz w:val="24"/>
          <w:szCs w:val="24"/>
        </w:rPr>
        <w:t xml:space="preserve">years ago, </w:t>
      </w:r>
      <w:r w:rsidR="005708F4">
        <w:rPr>
          <w:sz w:val="24"/>
          <w:szCs w:val="24"/>
        </w:rPr>
        <w:t xml:space="preserve">Yeshivat Birkat Moshe </w:t>
      </w:r>
      <w:r w:rsidR="0087644A">
        <w:rPr>
          <w:sz w:val="24"/>
          <w:szCs w:val="24"/>
        </w:rPr>
        <w:t xml:space="preserve">has opened </w:t>
      </w:r>
      <w:r>
        <w:rPr>
          <w:sz w:val="24"/>
          <w:szCs w:val="24"/>
        </w:rPr>
        <w:t xml:space="preserve">a kollel for the training of dayyanim. </w:t>
      </w:r>
      <w:r w:rsidR="00961B2C">
        <w:rPr>
          <w:sz w:val="24"/>
          <w:szCs w:val="24"/>
        </w:rPr>
        <w:t>H</w:t>
      </w:r>
      <w:r>
        <w:rPr>
          <w:sz w:val="24"/>
          <w:szCs w:val="24"/>
        </w:rPr>
        <w:t xml:space="preserve">eaded by </w:t>
      </w:r>
      <w:r w:rsidR="00961B2C">
        <w:rPr>
          <w:sz w:val="24"/>
          <w:szCs w:val="24"/>
        </w:rPr>
        <w:t>R</w:t>
      </w:r>
      <w:r>
        <w:rPr>
          <w:sz w:val="24"/>
          <w:szCs w:val="24"/>
        </w:rPr>
        <w:t>abbi Arye</w:t>
      </w:r>
      <w:r w:rsidR="00E233F1">
        <w:rPr>
          <w:sz w:val="24"/>
          <w:szCs w:val="24"/>
        </w:rPr>
        <w:t>h</w:t>
      </w:r>
      <w:r>
        <w:rPr>
          <w:sz w:val="24"/>
          <w:szCs w:val="24"/>
        </w:rPr>
        <w:t xml:space="preserve"> Katz</w:t>
      </w:r>
      <w:r w:rsidR="00961B2C">
        <w:rPr>
          <w:sz w:val="24"/>
          <w:szCs w:val="24"/>
        </w:rPr>
        <w:t xml:space="preserve">, it is </w:t>
      </w:r>
      <w:r>
        <w:rPr>
          <w:sz w:val="24"/>
          <w:szCs w:val="24"/>
        </w:rPr>
        <w:t xml:space="preserve">attended by roughly </w:t>
      </w:r>
      <w:r w:rsidR="00961B2C">
        <w:rPr>
          <w:sz w:val="24"/>
          <w:szCs w:val="24"/>
        </w:rPr>
        <w:t xml:space="preserve">ten </w:t>
      </w:r>
      <w:r>
        <w:rPr>
          <w:sz w:val="24"/>
          <w:szCs w:val="24"/>
        </w:rPr>
        <w:t xml:space="preserve">of </w:t>
      </w:r>
      <w:r w:rsidR="00D06262">
        <w:rPr>
          <w:sz w:val="24"/>
          <w:szCs w:val="24"/>
        </w:rPr>
        <w:t>the Yeshiva</w:t>
      </w:r>
      <w:r w:rsidR="00961B2C">
        <w:rPr>
          <w:sz w:val="24"/>
          <w:szCs w:val="24"/>
        </w:rPr>
        <w:t>’s top Torah</w:t>
      </w:r>
      <w:r>
        <w:rPr>
          <w:sz w:val="24"/>
          <w:szCs w:val="24"/>
        </w:rPr>
        <w:t xml:space="preserve"> scholars.</w:t>
      </w:r>
      <w:r w:rsidR="004D57BE">
        <w:rPr>
          <w:sz w:val="24"/>
          <w:szCs w:val="24"/>
        </w:rPr>
        <w:t xml:space="preserve"> </w:t>
      </w:r>
      <w:r w:rsidR="00961B2C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eight-year program </w:t>
      </w:r>
      <w:r w:rsidR="00961B2C">
        <w:rPr>
          <w:sz w:val="24"/>
          <w:szCs w:val="24"/>
        </w:rPr>
        <w:t xml:space="preserve">features </w:t>
      </w:r>
      <w:r>
        <w:rPr>
          <w:sz w:val="24"/>
          <w:szCs w:val="24"/>
        </w:rPr>
        <w:t>a regular, systematic curriculum that includes broad</w:t>
      </w:r>
      <w:r w:rsidR="00B005AB">
        <w:rPr>
          <w:sz w:val="24"/>
          <w:szCs w:val="24"/>
        </w:rPr>
        <w:t xml:space="preserve"> </w:t>
      </w:r>
      <w:r w:rsidR="00F21285">
        <w:rPr>
          <w:sz w:val="24"/>
          <w:szCs w:val="24"/>
        </w:rPr>
        <w:t xml:space="preserve">and voluminous </w:t>
      </w:r>
      <w:r w:rsidR="00B005AB">
        <w:rPr>
          <w:sz w:val="24"/>
          <w:szCs w:val="24"/>
        </w:rPr>
        <w:t xml:space="preserve">knowledge, in-depth instruction, and </w:t>
      </w:r>
      <w:r w:rsidR="00F21285">
        <w:rPr>
          <w:sz w:val="24"/>
          <w:szCs w:val="24"/>
        </w:rPr>
        <w:t xml:space="preserve">the participants’ </w:t>
      </w:r>
      <w:r w:rsidR="00B005AB">
        <w:rPr>
          <w:sz w:val="24"/>
          <w:szCs w:val="24"/>
        </w:rPr>
        <w:t>practical development.</w:t>
      </w:r>
      <w:r w:rsidR="004D57BE">
        <w:rPr>
          <w:sz w:val="24"/>
          <w:szCs w:val="24"/>
        </w:rPr>
        <w:t xml:space="preserve"> </w:t>
      </w:r>
      <w:r w:rsidR="00F21285">
        <w:rPr>
          <w:sz w:val="24"/>
          <w:szCs w:val="24"/>
        </w:rPr>
        <w:t>T</w:t>
      </w:r>
      <w:r w:rsidR="00B005AB">
        <w:rPr>
          <w:sz w:val="24"/>
          <w:szCs w:val="24"/>
        </w:rPr>
        <w:t xml:space="preserve">hese </w:t>
      </w:r>
      <w:r w:rsidR="00F21285">
        <w:rPr>
          <w:sz w:val="24"/>
          <w:szCs w:val="24"/>
        </w:rPr>
        <w:t xml:space="preserve">together </w:t>
      </w:r>
      <w:r w:rsidR="00B005AB">
        <w:rPr>
          <w:sz w:val="24"/>
          <w:szCs w:val="24"/>
        </w:rPr>
        <w:t xml:space="preserve">assure a very high level of studies that, G-d willing, </w:t>
      </w:r>
      <w:r w:rsidR="00F21285">
        <w:rPr>
          <w:sz w:val="24"/>
          <w:szCs w:val="24"/>
        </w:rPr>
        <w:t>will produce top-</w:t>
      </w:r>
      <w:r w:rsidR="00B005AB">
        <w:rPr>
          <w:sz w:val="24"/>
          <w:szCs w:val="24"/>
        </w:rPr>
        <w:t>rate Torah personalities and epitomic scholars</w:t>
      </w:r>
      <w:r w:rsidR="004D57BE">
        <w:rPr>
          <w:sz w:val="24"/>
          <w:szCs w:val="24"/>
        </w:rPr>
        <w:t xml:space="preserve"> </w:t>
      </w:r>
      <w:r w:rsidR="00E95281">
        <w:rPr>
          <w:sz w:val="24"/>
          <w:szCs w:val="24"/>
        </w:rPr>
        <w:t xml:space="preserve">who </w:t>
      </w:r>
      <w:r w:rsidR="00392ABE">
        <w:rPr>
          <w:sz w:val="24"/>
          <w:szCs w:val="24"/>
        </w:rPr>
        <w:t xml:space="preserve">will reflect </w:t>
      </w:r>
      <w:r w:rsidR="00E95281">
        <w:rPr>
          <w:sz w:val="24"/>
          <w:szCs w:val="24"/>
        </w:rPr>
        <w:t xml:space="preserve">our yeshiva’s </w:t>
      </w:r>
      <w:r w:rsidR="00B005AB">
        <w:rPr>
          <w:sz w:val="24"/>
          <w:szCs w:val="24"/>
        </w:rPr>
        <w:t>Torah worldview</w:t>
      </w:r>
      <w:r w:rsidR="00392ABE">
        <w:rPr>
          <w:sz w:val="24"/>
          <w:szCs w:val="24"/>
        </w:rPr>
        <w:t xml:space="preserve"> and influence </w:t>
      </w:r>
      <w:r w:rsidR="00B005AB">
        <w:rPr>
          <w:sz w:val="24"/>
          <w:szCs w:val="24"/>
        </w:rPr>
        <w:t xml:space="preserve">the </w:t>
      </w:r>
      <w:r w:rsidR="00207AA5">
        <w:rPr>
          <w:sz w:val="24"/>
          <w:szCs w:val="24"/>
        </w:rPr>
        <w:t xml:space="preserve">future </w:t>
      </w:r>
      <w:r w:rsidR="00B005AB">
        <w:rPr>
          <w:sz w:val="24"/>
          <w:szCs w:val="24"/>
        </w:rPr>
        <w:t>image of Israel’s rabbinical courts.</w:t>
      </w:r>
    </w:p>
    <w:p w14:paraId="370CE43F" w14:textId="0F775836" w:rsidR="00B005AB" w:rsidRDefault="00B005AB" w:rsidP="003B7520">
      <w:pPr>
        <w:bidi w:val="0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 set up and maintain the kollel, </w:t>
      </w:r>
      <w:r w:rsidR="003B7520">
        <w:rPr>
          <w:sz w:val="24"/>
          <w:szCs w:val="24"/>
        </w:rPr>
        <w:t xml:space="preserve">major funding </w:t>
      </w:r>
      <w:r>
        <w:rPr>
          <w:sz w:val="24"/>
          <w:szCs w:val="24"/>
        </w:rPr>
        <w:t>will be needed.</w:t>
      </w:r>
    </w:p>
    <w:p w14:paraId="767C7604" w14:textId="4FE58139" w:rsidR="00B005AB" w:rsidRDefault="00B005AB" w:rsidP="00005A3E">
      <w:pPr>
        <w:bidi w:val="0"/>
        <w:spacing w:line="360" w:lineRule="auto"/>
        <w:ind w:left="720"/>
        <w:jc w:val="both"/>
        <w:rPr>
          <w:b/>
          <w:bCs/>
          <w:i/>
          <w:iCs/>
          <w:sz w:val="24"/>
          <w:szCs w:val="24"/>
        </w:rPr>
      </w:pPr>
      <w:r w:rsidRPr="00B005AB">
        <w:rPr>
          <w:b/>
          <w:bCs/>
          <w:i/>
          <w:iCs/>
          <w:sz w:val="24"/>
          <w:szCs w:val="24"/>
        </w:rPr>
        <w:t xml:space="preserve">Momentum in </w:t>
      </w:r>
      <w:r w:rsidR="00320027" w:rsidRPr="00B005AB">
        <w:rPr>
          <w:b/>
          <w:bCs/>
          <w:i/>
          <w:iCs/>
          <w:sz w:val="24"/>
          <w:szCs w:val="24"/>
        </w:rPr>
        <w:t xml:space="preserve">Teaching </w:t>
      </w:r>
      <w:r w:rsidR="00005A3E" w:rsidRPr="00005A3E">
        <w:rPr>
          <w:b/>
          <w:bCs/>
          <w:sz w:val="24"/>
          <w:szCs w:val="24"/>
        </w:rPr>
        <w:t>Torat haMedina—</w:t>
      </w:r>
      <w:r>
        <w:rPr>
          <w:b/>
          <w:bCs/>
          <w:i/>
          <w:iCs/>
          <w:sz w:val="24"/>
          <w:szCs w:val="24"/>
        </w:rPr>
        <w:t xml:space="preserve">the </w:t>
      </w:r>
      <w:r w:rsidR="004841C8">
        <w:rPr>
          <w:b/>
          <w:bCs/>
          <w:i/>
          <w:iCs/>
          <w:sz w:val="24"/>
          <w:szCs w:val="24"/>
        </w:rPr>
        <w:t xml:space="preserve">Torah’s </w:t>
      </w:r>
      <w:r w:rsidR="00320027">
        <w:rPr>
          <w:b/>
          <w:bCs/>
          <w:i/>
          <w:iCs/>
          <w:sz w:val="24"/>
          <w:szCs w:val="24"/>
        </w:rPr>
        <w:t xml:space="preserve">Laws </w:t>
      </w:r>
      <w:r>
        <w:rPr>
          <w:b/>
          <w:bCs/>
          <w:i/>
          <w:iCs/>
          <w:sz w:val="24"/>
          <w:szCs w:val="24"/>
        </w:rPr>
        <w:t xml:space="preserve">of Jewish </w:t>
      </w:r>
      <w:r w:rsidR="00320027">
        <w:rPr>
          <w:b/>
          <w:bCs/>
          <w:i/>
          <w:iCs/>
          <w:sz w:val="24"/>
          <w:szCs w:val="24"/>
        </w:rPr>
        <w:t>Statehood</w:t>
      </w:r>
    </w:p>
    <w:p w14:paraId="639DE7A0" w14:textId="6A771273" w:rsidR="00ED7817" w:rsidRDefault="00B005AB" w:rsidP="00E233F1">
      <w:pPr>
        <w:bidi w:val="0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One of the </w:t>
      </w:r>
      <w:r w:rsidR="00005A3E">
        <w:rPr>
          <w:sz w:val="24"/>
          <w:szCs w:val="24"/>
        </w:rPr>
        <w:t xml:space="preserve">Yeshiva’s </w:t>
      </w:r>
      <w:r>
        <w:rPr>
          <w:sz w:val="24"/>
          <w:szCs w:val="24"/>
        </w:rPr>
        <w:t xml:space="preserve">loftiest tasks is </w:t>
      </w:r>
      <w:r w:rsidR="00005A3E">
        <w:rPr>
          <w:sz w:val="24"/>
          <w:szCs w:val="24"/>
        </w:rPr>
        <w:t xml:space="preserve">the training of Torah </w:t>
      </w:r>
      <w:r>
        <w:rPr>
          <w:sz w:val="24"/>
          <w:szCs w:val="24"/>
        </w:rPr>
        <w:t xml:space="preserve">scholars </w:t>
      </w:r>
      <w:r w:rsidR="00005A3E">
        <w:rPr>
          <w:sz w:val="24"/>
          <w:szCs w:val="24"/>
        </w:rPr>
        <w:t xml:space="preserve">who will </w:t>
      </w:r>
      <w:r>
        <w:rPr>
          <w:sz w:val="24"/>
          <w:szCs w:val="24"/>
        </w:rPr>
        <w:t xml:space="preserve">take up posts in all </w:t>
      </w:r>
      <w:r w:rsidR="00005A3E">
        <w:rPr>
          <w:sz w:val="24"/>
          <w:szCs w:val="24"/>
        </w:rPr>
        <w:t xml:space="preserve">walks </w:t>
      </w:r>
      <w:r>
        <w:rPr>
          <w:sz w:val="24"/>
          <w:szCs w:val="24"/>
        </w:rPr>
        <w:t xml:space="preserve">of life </w:t>
      </w:r>
      <w:r w:rsidR="00005A3E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Israel and </w:t>
      </w:r>
      <w:r w:rsidR="00005A3E">
        <w:rPr>
          <w:sz w:val="24"/>
          <w:szCs w:val="24"/>
        </w:rPr>
        <w:t>ensure in them the presence of the light of Torah</w:t>
      </w:r>
      <w:r>
        <w:rPr>
          <w:sz w:val="24"/>
          <w:szCs w:val="24"/>
        </w:rPr>
        <w:t>.</w:t>
      </w:r>
      <w:r w:rsidR="004D5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B47B51">
        <w:rPr>
          <w:sz w:val="24"/>
          <w:szCs w:val="24"/>
        </w:rPr>
        <w:t xml:space="preserve">strengthen </w:t>
      </w:r>
      <w:r>
        <w:rPr>
          <w:sz w:val="24"/>
          <w:szCs w:val="24"/>
        </w:rPr>
        <w:t xml:space="preserve">this </w:t>
      </w:r>
      <w:r w:rsidR="00005A3E">
        <w:rPr>
          <w:sz w:val="24"/>
          <w:szCs w:val="24"/>
        </w:rPr>
        <w:t>intention</w:t>
      </w:r>
      <w:r>
        <w:rPr>
          <w:sz w:val="24"/>
          <w:szCs w:val="24"/>
        </w:rPr>
        <w:t xml:space="preserve">, </w:t>
      </w:r>
      <w:r w:rsidR="00005A3E">
        <w:rPr>
          <w:sz w:val="24"/>
          <w:szCs w:val="24"/>
        </w:rPr>
        <w:t xml:space="preserve">the Yeshiva has established </w:t>
      </w:r>
      <w:r>
        <w:rPr>
          <w:sz w:val="24"/>
          <w:szCs w:val="24"/>
        </w:rPr>
        <w:t xml:space="preserve">a </w:t>
      </w:r>
      <w:r w:rsidR="00005A3E">
        <w:rPr>
          <w:sz w:val="24"/>
          <w:szCs w:val="24"/>
        </w:rPr>
        <w:lastRenderedPageBreak/>
        <w:t xml:space="preserve">program </w:t>
      </w:r>
      <w:r w:rsidR="00E233F1">
        <w:rPr>
          <w:sz w:val="24"/>
          <w:szCs w:val="24"/>
        </w:rPr>
        <w:t xml:space="preserve">called Torat haMedina (the Laws of Jewish Statehood), comprising three years of advanced </w:t>
      </w:r>
      <w:r>
        <w:rPr>
          <w:sz w:val="24"/>
          <w:szCs w:val="24"/>
        </w:rPr>
        <w:t xml:space="preserve">studies for graduates of the </w:t>
      </w:r>
      <w:r w:rsidR="00E233F1">
        <w:rPr>
          <w:sz w:val="24"/>
          <w:szCs w:val="24"/>
        </w:rPr>
        <w:t>hesder (</w:t>
      </w:r>
      <w:r>
        <w:rPr>
          <w:sz w:val="24"/>
          <w:szCs w:val="24"/>
        </w:rPr>
        <w:t xml:space="preserve">combined study and </w:t>
      </w:r>
      <w:r w:rsidR="00E233F1">
        <w:rPr>
          <w:sz w:val="24"/>
          <w:szCs w:val="24"/>
        </w:rPr>
        <w:t xml:space="preserve">military </w:t>
      </w:r>
      <w:r>
        <w:rPr>
          <w:sz w:val="24"/>
          <w:szCs w:val="24"/>
        </w:rPr>
        <w:t>service</w:t>
      </w:r>
      <w:r w:rsidR="00E233F1">
        <w:rPr>
          <w:sz w:val="24"/>
          <w:szCs w:val="24"/>
        </w:rPr>
        <w:t>)</w:t>
      </w:r>
      <w:r>
        <w:rPr>
          <w:sz w:val="24"/>
          <w:szCs w:val="24"/>
        </w:rPr>
        <w:t xml:space="preserve"> program. I</w:t>
      </w:r>
      <w:r w:rsidR="006D408F">
        <w:rPr>
          <w:sz w:val="24"/>
          <w:szCs w:val="24"/>
        </w:rPr>
        <w:t xml:space="preserve">t is </w:t>
      </w:r>
      <w:r>
        <w:rPr>
          <w:sz w:val="24"/>
          <w:szCs w:val="24"/>
        </w:rPr>
        <w:t xml:space="preserve">headed by </w:t>
      </w:r>
      <w:r w:rsidR="006D408F">
        <w:rPr>
          <w:sz w:val="24"/>
          <w:szCs w:val="24"/>
        </w:rPr>
        <w:t>R</w:t>
      </w:r>
      <w:r>
        <w:rPr>
          <w:sz w:val="24"/>
          <w:szCs w:val="24"/>
        </w:rPr>
        <w:t xml:space="preserve">abbi Oz Bluman. </w:t>
      </w:r>
    </w:p>
    <w:p w14:paraId="5F707C6D" w14:textId="573551BD" w:rsidR="00B005AB" w:rsidRDefault="001247DA" w:rsidP="00E95C45">
      <w:pPr>
        <w:bidi w:val="0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To establish</w:t>
      </w:r>
      <w:r w:rsidR="00B005AB">
        <w:rPr>
          <w:sz w:val="24"/>
          <w:szCs w:val="24"/>
        </w:rPr>
        <w:t xml:space="preserve"> the kollel and </w:t>
      </w:r>
      <w:r>
        <w:rPr>
          <w:sz w:val="24"/>
          <w:szCs w:val="24"/>
        </w:rPr>
        <w:t xml:space="preserve">give it </w:t>
      </w:r>
      <w:r w:rsidR="00B005AB">
        <w:rPr>
          <w:sz w:val="24"/>
          <w:szCs w:val="24"/>
        </w:rPr>
        <w:t>dedicated professional guidance</w:t>
      </w:r>
      <w:r>
        <w:rPr>
          <w:sz w:val="24"/>
          <w:szCs w:val="24"/>
        </w:rPr>
        <w:t>,</w:t>
      </w:r>
      <w:r w:rsidR="00B00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funding will be needed for its </w:t>
      </w:r>
      <w:r w:rsidR="00B005AB">
        <w:rPr>
          <w:sz w:val="24"/>
          <w:szCs w:val="24"/>
        </w:rPr>
        <w:t xml:space="preserve">unique program of study </w:t>
      </w:r>
      <w:r>
        <w:rPr>
          <w:sz w:val="24"/>
          <w:szCs w:val="24"/>
        </w:rPr>
        <w:t xml:space="preserve">and for the </w:t>
      </w:r>
      <w:r w:rsidR="00B005AB">
        <w:rPr>
          <w:sz w:val="24"/>
          <w:szCs w:val="24"/>
        </w:rPr>
        <w:t>construction of a classroom</w:t>
      </w:r>
      <w:r w:rsidR="00E95C45">
        <w:rPr>
          <w:sz w:val="24"/>
          <w:szCs w:val="24"/>
        </w:rPr>
        <w:t xml:space="preserve"> of its own</w:t>
      </w:r>
      <w:r w:rsidR="00B005AB">
        <w:rPr>
          <w:sz w:val="24"/>
          <w:szCs w:val="24"/>
        </w:rPr>
        <w:t>.</w:t>
      </w:r>
    </w:p>
    <w:p w14:paraId="7BA80E76" w14:textId="4AB98E00" w:rsidR="00B005AB" w:rsidRDefault="00B005AB" w:rsidP="00E33BC9">
      <w:pPr>
        <w:bidi w:val="0"/>
        <w:spacing w:line="360" w:lineRule="auto"/>
        <w:ind w:left="720"/>
        <w:jc w:val="both"/>
        <w:rPr>
          <w:b/>
          <w:bCs/>
          <w:i/>
          <w:iCs/>
          <w:sz w:val="24"/>
          <w:szCs w:val="24"/>
        </w:rPr>
      </w:pPr>
      <w:r w:rsidRPr="00B005AB">
        <w:rPr>
          <w:b/>
          <w:bCs/>
          <w:i/>
          <w:iCs/>
          <w:sz w:val="24"/>
          <w:szCs w:val="24"/>
        </w:rPr>
        <w:t xml:space="preserve">Momentum in </w:t>
      </w:r>
      <w:r w:rsidR="00E33BC9">
        <w:rPr>
          <w:b/>
          <w:bCs/>
          <w:i/>
          <w:iCs/>
          <w:sz w:val="24"/>
          <w:szCs w:val="24"/>
        </w:rPr>
        <w:t xml:space="preserve">Training Torah Leadership </w:t>
      </w:r>
    </w:p>
    <w:p w14:paraId="451D0D82" w14:textId="00B9E156" w:rsidR="00360017" w:rsidRDefault="00AD626A" w:rsidP="00FF706C">
      <w:pPr>
        <w:bidi w:val="0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360017">
        <w:rPr>
          <w:sz w:val="24"/>
          <w:szCs w:val="24"/>
        </w:rPr>
        <w:t xml:space="preserve">special program </w:t>
      </w:r>
      <w:r>
        <w:rPr>
          <w:sz w:val="24"/>
          <w:szCs w:val="24"/>
        </w:rPr>
        <w:t xml:space="preserve">trains </w:t>
      </w:r>
      <w:r w:rsidR="00360017">
        <w:rPr>
          <w:sz w:val="24"/>
          <w:szCs w:val="24"/>
        </w:rPr>
        <w:t xml:space="preserve">spiritual leaders </w:t>
      </w:r>
      <w:r>
        <w:rPr>
          <w:sz w:val="24"/>
          <w:szCs w:val="24"/>
        </w:rPr>
        <w:t xml:space="preserve">who </w:t>
      </w:r>
      <w:r w:rsidR="00360017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combine </w:t>
      </w:r>
      <w:r w:rsidR="00E33BC9">
        <w:rPr>
          <w:sz w:val="24"/>
          <w:szCs w:val="24"/>
        </w:rPr>
        <w:t xml:space="preserve">Torah </w:t>
      </w:r>
      <w:r w:rsidR="00360017">
        <w:rPr>
          <w:sz w:val="24"/>
          <w:szCs w:val="24"/>
        </w:rPr>
        <w:t>scholars</w:t>
      </w:r>
      <w:r>
        <w:rPr>
          <w:sz w:val="24"/>
          <w:szCs w:val="24"/>
        </w:rPr>
        <w:t xml:space="preserve">hip with attentiveness </w:t>
      </w:r>
      <w:r w:rsidR="00360017">
        <w:rPr>
          <w:sz w:val="24"/>
          <w:szCs w:val="24"/>
        </w:rPr>
        <w:t>to the problems of our generation.</w:t>
      </w:r>
      <w:r w:rsidR="004D57BE">
        <w:rPr>
          <w:sz w:val="24"/>
          <w:szCs w:val="24"/>
        </w:rPr>
        <w:t xml:space="preserve"> </w:t>
      </w:r>
      <w:r w:rsidR="00360017">
        <w:rPr>
          <w:sz w:val="24"/>
          <w:szCs w:val="24"/>
        </w:rPr>
        <w:t xml:space="preserve">The program </w:t>
      </w:r>
      <w:r w:rsidR="0020620B">
        <w:rPr>
          <w:sz w:val="24"/>
          <w:szCs w:val="24"/>
        </w:rPr>
        <w:t xml:space="preserve">imparts </w:t>
      </w:r>
      <w:r w:rsidR="00360017">
        <w:rPr>
          <w:sz w:val="24"/>
          <w:szCs w:val="24"/>
        </w:rPr>
        <w:t xml:space="preserve">dedicated and unique tools with which </w:t>
      </w:r>
      <w:r w:rsidR="0020620B">
        <w:rPr>
          <w:sz w:val="24"/>
          <w:szCs w:val="24"/>
        </w:rPr>
        <w:t xml:space="preserve">its participants may cope with </w:t>
      </w:r>
      <w:r w:rsidR="00360017">
        <w:rPr>
          <w:sz w:val="24"/>
          <w:szCs w:val="24"/>
        </w:rPr>
        <w:t xml:space="preserve">challenges of contemporary spiritual leadership, combining in-depth study with practical training that </w:t>
      </w:r>
      <w:r w:rsidR="0020620B">
        <w:rPr>
          <w:sz w:val="24"/>
          <w:szCs w:val="24"/>
        </w:rPr>
        <w:t xml:space="preserve">confers </w:t>
      </w:r>
      <w:r w:rsidR="00360017">
        <w:rPr>
          <w:sz w:val="24"/>
          <w:szCs w:val="24"/>
        </w:rPr>
        <w:t xml:space="preserve">experience in general and </w:t>
      </w:r>
      <w:r w:rsidR="0020620B">
        <w:rPr>
          <w:sz w:val="24"/>
          <w:szCs w:val="24"/>
        </w:rPr>
        <w:t xml:space="preserve">Torah </w:t>
      </w:r>
      <w:r w:rsidR="00360017">
        <w:rPr>
          <w:sz w:val="24"/>
          <w:szCs w:val="24"/>
        </w:rPr>
        <w:t>leadership.</w:t>
      </w:r>
      <w:r w:rsidR="004D57BE">
        <w:rPr>
          <w:sz w:val="24"/>
          <w:szCs w:val="24"/>
        </w:rPr>
        <w:t xml:space="preserve"> </w:t>
      </w:r>
      <w:r w:rsidR="00360017">
        <w:rPr>
          <w:sz w:val="24"/>
          <w:szCs w:val="24"/>
        </w:rPr>
        <w:t xml:space="preserve">Our </w:t>
      </w:r>
      <w:r w:rsidR="00B51409">
        <w:rPr>
          <w:sz w:val="24"/>
          <w:szCs w:val="24"/>
        </w:rPr>
        <w:t xml:space="preserve">aim </w:t>
      </w:r>
      <w:r w:rsidR="00360017">
        <w:rPr>
          <w:sz w:val="24"/>
          <w:szCs w:val="24"/>
        </w:rPr>
        <w:t>is that those who complete the program will take up</w:t>
      </w:r>
      <w:r w:rsidR="00B51409">
        <w:rPr>
          <w:sz w:val="24"/>
          <w:szCs w:val="24"/>
        </w:rPr>
        <w:t xml:space="preserve"> positions </w:t>
      </w:r>
      <w:r w:rsidR="00360017">
        <w:rPr>
          <w:sz w:val="24"/>
          <w:szCs w:val="24"/>
        </w:rPr>
        <w:t xml:space="preserve">as congregational rabbis, </w:t>
      </w:r>
      <w:r w:rsidR="00FF706C">
        <w:rPr>
          <w:sz w:val="24"/>
          <w:szCs w:val="24"/>
        </w:rPr>
        <w:t xml:space="preserve">yeshiva </w:t>
      </w:r>
      <w:r w:rsidR="00B51409">
        <w:rPr>
          <w:sz w:val="24"/>
          <w:szCs w:val="24"/>
        </w:rPr>
        <w:t>instructors</w:t>
      </w:r>
      <w:r w:rsidR="00360017">
        <w:rPr>
          <w:sz w:val="24"/>
          <w:szCs w:val="24"/>
        </w:rPr>
        <w:t xml:space="preserve">, school principals, and </w:t>
      </w:r>
      <w:r w:rsidR="00B51409">
        <w:rPr>
          <w:sz w:val="24"/>
          <w:szCs w:val="24"/>
        </w:rPr>
        <w:t>so on</w:t>
      </w:r>
      <w:r w:rsidR="00360017">
        <w:rPr>
          <w:sz w:val="24"/>
          <w:szCs w:val="24"/>
        </w:rPr>
        <w:t>.</w:t>
      </w:r>
    </w:p>
    <w:p w14:paraId="234CAE35" w14:textId="77777777" w:rsidR="00E33BC9" w:rsidRDefault="00E33BC9" w:rsidP="00E33BC9">
      <w:pPr>
        <w:bidi w:val="0"/>
        <w:spacing w:line="360" w:lineRule="auto"/>
        <w:ind w:left="720"/>
        <w:rPr>
          <w:sz w:val="24"/>
          <w:szCs w:val="24"/>
        </w:rPr>
      </w:pPr>
    </w:p>
    <w:p w14:paraId="305C8293" w14:textId="01701E8B" w:rsidR="00360017" w:rsidRDefault="00360017" w:rsidP="00687EDF">
      <w:pPr>
        <w:keepNext/>
        <w:bidi w:val="0"/>
        <w:spacing w:line="360" w:lineRule="auto"/>
        <w:jc w:val="both"/>
        <w:rPr>
          <w:b/>
          <w:bCs/>
          <w:sz w:val="32"/>
          <w:szCs w:val="32"/>
        </w:rPr>
      </w:pPr>
      <w:r w:rsidRPr="00360017">
        <w:rPr>
          <w:b/>
          <w:bCs/>
          <w:sz w:val="32"/>
          <w:szCs w:val="32"/>
        </w:rPr>
        <w:t xml:space="preserve">Momentum in </w:t>
      </w:r>
      <w:r w:rsidR="00320027" w:rsidRPr="00360017">
        <w:rPr>
          <w:b/>
          <w:bCs/>
          <w:sz w:val="32"/>
          <w:szCs w:val="32"/>
        </w:rPr>
        <w:t xml:space="preserve">Empowering </w:t>
      </w:r>
      <w:r w:rsidRPr="00360017">
        <w:rPr>
          <w:b/>
          <w:bCs/>
          <w:sz w:val="32"/>
          <w:szCs w:val="32"/>
        </w:rPr>
        <w:t xml:space="preserve">the </w:t>
      </w:r>
      <w:r w:rsidR="00240E23">
        <w:rPr>
          <w:b/>
          <w:bCs/>
          <w:sz w:val="32"/>
          <w:szCs w:val="32"/>
        </w:rPr>
        <w:t>Bet</w:t>
      </w:r>
      <w:r w:rsidR="00320027" w:rsidRPr="00360017">
        <w:rPr>
          <w:b/>
          <w:bCs/>
          <w:sz w:val="32"/>
          <w:szCs w:val="32"/>
        </w:rPr>
        <w:t xml:space="preserve"> Midrash </w:t>
      </w:r>
    </w:p>
    <w:p w14:paraId="4E3DF7DB" w14:textId="569173B3" w:rsidR="00FF1A83" w:rsidRDefault="00E51C3E" w:rsidP="00B544A1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changes that are </w:t>
      </w:r>
      <w:r w:rsidR="00687EDF">
        <w:rPr>
          <w:sz w:val="24"/>
          <w:szCs w:val="24"/>
        </w:rPr>
        <w:t xml:space="preserve">sweeping </w:t>
      </w:r>
      <w:r>
        <w:rPr>
          <w:sz w:val="24"/>
          <w:szCs w:val="24"/>
        </w:rPr>
        <w:t xml:space="preserve">our generation require a personal connection </w:t>
      </w:r>
      <w:r w:rsidR="00687EDF">
        <w:rPr>
          <w:sz w:val="24"/>
          <w:szCs w:val="24"/>
        </w:rPr>
        <w:t xml:space="preserve">with, </w:t>
      </w:r>
      <w:r>
        <w:rPr>
          <w:sz w:val="24"/>
          <w:szCs w:val="24"/>
        </w:rPr>
        <w:t xml:space="preserve">and personal attention </w:t>
      </w:r>
      <w:r w:rsidR="00687EDF">
        <w:rPr>
          <w:sz w:val="24"/>
          <w:szCs w:val="24"/>
        </w:rPr>
        <w:t xml:space="preserve">to, each of our </w:t>
      </w:r>
      <w:r>
        <w:rPr>
          <w:sz w:val="24"/>
          <w:szCs w:val="24"/>
        </w:rPr>
        <w:t>student</w:t>
      </w:r>
      <w:r w:rsidR="00687EDF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4D5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 w:rsidR="00B544A1">
        <w:rPr>
          <w:sz w:val="24"/>
          <w:szCs w:val="24"/>
        </w:rPr>
        <w:t xml:space="preserve">a yeshiva that places </w:t>
      </w:r>
      <w:proofErr w:type="gramStart"/>
      <w:r w:rsidR="00B544A1">
        <w:rPr>
          <w:sz w:val="24"/>
          <w:szCs w:val="24"/>
        </w:rPr>
        <w:t>itself</w:t>
      </w:r>
      <w:proofErr w:type="gramEnd"/>
      <w:r w:rsidR="00B544A1">
        <w:rPr>
          <w:sz w:val="24"/>
          <w:szCs w:val="24"/>
        </w:rPr>
        <w:t xml:space="preserve"> at the cutting edge </w:t>
      </w:r>
      <w:r>
        <w:rPr>
          <w:sz w:val="24"/>
          <w:szCs w:val="24"/>
        </w:rPr>
        <w:t xml:space="preserve">of </w:t>
      </w:r>
      <w:r w:rsidR="00B544A1">
        <w:rPr>
          <w:sz w:val="24"/>
          <w:szCs w:val="24"/>
        </w:rPr>
        <w:t xml:space="preserve">Torah </w:t>
      </w:r>
      <w:r>
        <w:rPr>
          <w:sz w:val="24"/>
          <w:szCs w:val="24"/>
        </w:rPr>
        <w:t xml:space="preserve">education, we must adjust </w:t>
      </w:r>
      <w:r w:rsidR="00B544A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the needs of the generation and expand </w:t>
      </w:r>
      <w:r w:rsidR="00B544A1">
        <w:rPr>
          <w:sz w:val="24"/>
          <w:szCs w:val="24"/>
        </w:rPr>
        <w:t xml:space="preserve">our </w:t>
      </w:r>
      <w:r>
        <w:rPr>
          <w:sz w:val="24"/>
          <w:szCs w:val="24"/>
        </w:rPr>
        <w:t>teaching faculty.</w:t>
      </w:r>
      <w:r w:rsidR="004D57BE">
        <w:rPr>
          <w:sz w:val="24"/>
          <w:szCs w:val="24"/>
        </w:rPr>
        <w:t xml:space="preserve"> </w:t>
      </w:r>
      <w:r>
        <w:rPr>
          <w:sz w:val="24"/>
          <w:szCs w:val="24"/>
        </w:rPr>
        <w:t>This will allow us to teach in small groups and enable students to advance individually</w:t>
      </w:r>
      <w:r w:rsidR="00B544A1">
        <w:rPr>
          <w:sz w:val="24"/>
          <w:szCs w:val="24"/>
        </w:rPr>
        <w:t>,</w:t>
      </w:r>
      <w:r>
        <w:rPr>
          <w:sz w:val="24"/>
          <w:szCs w:val="24"/>
        </w:rPr>
        <w:t xml:space="preserve"> so as to be privileged </w:t>
      </w:r>
      <w:r w:rsidR="00D1170E">
        <w:rPr>
          <w:sz w:val="24"/>
          <w:szCs w:val="24"/>
        </w:rPr>
        <w:t xml:space="preserve">to grow </w:t>
      </w:r>
      <w:r>
        <w:rPr>
          <w:sz w:val="24"/>
          <w:szCs w:val="24"/>
        </w:rPr>
        <w:t>in Torah.</w:t>
      </w:r>
      <w:r w:rsidR="004D57BE">
        <w:rPr>
          <w:sz w:val="24"/>
          <w:szCs w:val="24"/>
        </w:rPr>
        <w:t xml:space="preserve"> </w:t>
      </w:r>
    </w:p>
    <w:p w14:paraId="4FC3DA21" w14:textId="77777777" w:rsidR="00E33BC9" w:rsidRDefault="00E33BC9" w:rsidP="00E33BC9">
      <w:pPr>
        <w:bidi w:val="0"/>
        <w:spacing w:line="360" w:lineRule="auto"/>
        <w:jc w:val="both"/>
        <w:rPr>
          <w:sz w:val="24"/>
          <w:szCs w:val="24"/>
        </w:rPr>
      </w:pPr>
    </w:p>
    <w:p w14:paraId="7B0661AA" w14:textId="03D2A8ED" w:rsidR="00D1170E" w:rsidRDefault="00D1170E" w:rsidP="00B544A1">
      <w:pPr>
        <w:keepNext/>
        <w:bidi w:val="0"/>
        <w:spacing w:line="360" w:lineRule="auto"/>
        <w:jc w:val="both"/>
        <w:rPr>
          <w:b/>
          <w:bCs/>
          <w:sz w:val="32"/>
          <w:szCs w:val="32"/>
        </w:rPr>
      </w:pPr>
      <w:r w:rsidRPr="00D1170E">
        <w:rPr>
          <w:b/>
          <w:bCs/>
          <w:sz w:val="32"/>
          <w:szCs w:val="32"/>
        </w:rPr>
        <w:t xml:space="preserve">Momentum in </w:t>
      </w:r>
      <w:r w:rsidR="00320027" w:rsidRPr="00D1170E">
        <w:rPr>
          <w:b/>
          <w:bCs/>
          <w:sz w:val="32"/>
          <w:szCs w:val="32"/>
        </w:rPr>
        <w:t xml:space="preserve">Disseminating </w:t>
      </w:r>
      <w:r w:rsidRPr="00D1170E">
        <w:rPr>
          <w:b/>
          <w:bCs/>
          <w:sz w:val="32"/>
          <w:szCs w:val="32"/>
        </w:rPr>
        <w:t xml:space="preserve">Torah </w:t>
      </w:r>
    </w:p>
    <w:p w14:paraId="7587EFC5" w14:textId="424BC59A" w:rsidR="00D1170E" w:rsidRDefault="000A06A2" w:rsidP="001D73D5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544A1">
        <w:rPr>
          <w:sz w:val="24"/>
          <w:szCs w:val="24"/>
        </w:rPr>
        <w:t>Yes</w:t>
      </w:r>
      <w:r>
        <w:rPr>
          <w:sz w:val="24"/>
          <w:szCs w:val="24"/>
        </w:rPr>
        <w:t>hiva is inter</w:t>
      </w:r>
      <w:r w:rsidR="0042688C">
        <w:rPr>
          <w:sz w:val="24"/>
          <w:szCs w:val="24"/>
        </w:rPr>
        <w:t>ested in having its voice heard</w:t>
      </w:r>
      <w:r w:rsidR="001D73D5">
        <w:rPr>
          <w:sz w:val="24"/>
          <w:szCs w:val="24"/>
        </w:rPr>
        <w:t xml:space="preserve"> and </w:t>
      </w:r>
      <w:r w:rsidR="0042688C">
        <w:rPr>
          <w:sz w:val="24"/>
          <w:szCs w:val="24"/>
        </w:rPr>
        <w:t xml:space="preserve">in </w:t>
      </w:r>
      <w:r>
        <w:rPr>
          <w:sz w:val="24"/>
          <w:szCs w:val="24"/>
        </w:rPr>
        <w:t>be</w:t>
      </w:r>
      <w:r w:rsidR="0042688C">
        <w:rPr>
          <w:sz w:val="24"/>
          <w:szCs w:val="24"/>
        </w:rPr>
        <w:t xml:space="preserve">ing a </w:t>
      </w:r>
      <w:r>
        <w:rPr>
          <w:sz w:val="24"/>
          <w:szCs w:val="24"/>
        </w:rPr>
        <w:t>leading voice in religious society and</w:t>
      </w:r>
      <w:r w:rsidR="0042688C">
        <w:rPr>
          <w:sz w:val="24"/>
          <w:szCs w:val="24"/>
        </w:rPr>
        <w:t xml:space="preserve"> thence </w:t>
      </w:r>
      <w:r>
        <w:rPr>
          <w:sz w:val="24"/>
          <w:szCs w:val="24"/>
        </w:rPr>
        <w:t>in general society as well</w:t>
      </w:r>
      <w:r w:rsidR="0042688C">
        <w:rPr>
          <w:sz w:val="24"/>
          <w:szCs w:val="24"/>
        </w:rPr>
        <w:t>. To accomplish this</w:t>
      </w:r>
      <w:r>
        <w:rPr>
          <w:sz w:val="24"/>
          <w:szCs w:val="24"/>
        </w:rPr>
        <w:t xml:space="preserve">, among other </w:t>
      </w:r>
      <w:r w:rsidR="0042688C">
        <w:rPr>
          <w:sz w:val="24"/>
          <w:szCs w:val="24"/>
        </w:rPr>
        <w:t xml:space="preserve">actions, it needs to upgrade its web site seriously and so that, through the use </w:t>
      </w:r>
      <w:r w:rsidR="0042688C">
        <w:rPr>
          <w:sz w:val="24"/>
          <w:szCs w:val="24"/>
        </w:rPr>
        <w:lastRenderedPageBreak/>
        <w:t xml:space="preserve">of </w:t>
      </w:r>
      <w:r>
        <w:rPr>
          <w:sz w:val="24"/>
          <w:szCs w:val="24"/>
        </w:rPr>
        <w:t xml:space="preserve">modern technological </w:t>
      </w:r>
      <w:r w:rsidR="0042688C">
        <w:rPr>
          <w:sz w:val="24"/>
          <w:szCs w:val="24"/>
        </w:rPr>
        <w:t xml:space="preserve">media, it can </w:t>
      </w:r>
      <w:r>
        <w:rPr>
          <w:sz w:val="24"/>
          <w:szCs w:val="24"/>
        </w:rPr>
        <w:t>disseminate its teachings</w:t>
      </w:r>
      <w:r w:rsidR="0042688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its rabbis’ </w:t>
      </w:r>
      <w:r w:rsidR="0042688C">
        <w:rPr>
          <w:sz w:val="24"/>
          <w:szCs w:val="24"/>
        </w:rPr>
        <w:t xml:space="preserve">areas of </w:t>
      </w:r>
      <w:r>
        <w:rPr>
          <w:sz w:val="24"/>
          <w:szCs w:val="24"/>
        </w:rPr>
        <w:t>expertise</w:t>
      </w:r>
      <w:r w:rsidR="00426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42688C">
        <w:rPr>
          <w:sz w:val="24"/>
          <w:szCs w:val="24"/>
        </w:rPr>
        <w:t>Torah</w:t>
      </w:r>
      <w:r>
        <w:rPr>
          <w:sz w:val="24"/>
          <w:szCs w:val="24"/>
        </w:rPr>
        <w:t>, literature, and education.</w:t>
      </w:r>
    </w:p>
    <w:p w14:paraId="7E9A943F" w14:textId="4B4D4CF5" w:rsidR="000A06A2" w:rsidRDefault="0042688C" w:rsidP="003F5130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More than 20,000 shiurim (Torah lectures) are available o</w:t>
      </w:r>
      <w:r w:rsidR="000A06A2">
        <w:rPr>
          <w:sz w:val="24"/>
          <w:szCs w:val="24"/>
        </w:rPr>
        <w:t xml:space="preserve">n the </w:t>
      </w:r>
      <w:r>
        <w:rPr>
          <w:sz w:val="24"/>
          <w:szCs w:val="24"/>
        </w:rPr>
        <w:t>Y</w:t>
      </w:r>
      <w:r w:rsidR="000A06A2">
        <w:rPr>
          <w:sz w:val="24"/>
          <w:szCs w:val="24"/>
        </w:rPr>
        <w:t>eshiv</w:t>
      </w:r>
      <w:r>
        <w:rPr>
          <w:sz w:val="24"/>
          <w:szCs w:val="24"/>
        </w:rPr>
        <w:t xml:space="preserve">a’s site </w:t>
      </w:r>
      <w:r w:rsidR="000A06A2">
        <w:rPr>
          <w:sz w:val="24"/>
          <w:szCs w:val="24"/>
        </w:rPr>
        <w:t>and new ones are added</w:t>
      </w:r>
      <w:r w:rsidRPr="0042688C">
        <w:rPr>
          <w:sz w:val="24"/>
          <w:szCs w:val="24"/>
        </w:rPr>
        <w:t xml:space="preserve"> </w:t>
      </w:r>
      <w:r>
        <w:rPr>
          <w:sz w:val="24"/>
          <w:szCs w:val="24"/>
        </w:rPr>
        <w:t>every week</w:t>
      </w:r>
      <w:r w:rsidR="000A06A2">
        <w:rPr>
          <w:sz w:val="24"/>
          <w:szCs w:val="24"/>
        </w:rPr>
        <w:t>.</w:t>
      </w:r>
      <w:r w:rsidR="004D57BE">
        <w:rPr>
          <w:sz w:val="24"/>
          <w:szCs w:val="24"/>
        </w:rPr>
        <w:t xml:space="preserve"> </w:t>
      </w:r>
      <w:r w:rsidR="000A06A2">
        <w:rPr>
          <w:sz w:val="24"/>
          <w:szCs w:val="24"/>
        </w:rPr>
        <w:t xml:space="preserve">This </w:t>
      </w:r>
      <w:r w:rsidR="00666393">
        <w:rPr>
          <w:sz w:val="24"/>
          <w:szCs w:val="24"/>
        </w:rPr>
        <w:t xml:space="preserve">trove </w:t>
      </w:r>
      <w:r w:rsidR="000A06A2">
        <w:rPr>
          <w:sz w:val="24"/>
          <w:szCs w:val="24"/>
        </w:rPr>
        <w:t xml:space="preserve">of </w:t>
      </w:r>
      <w:r w:rsidR="00F469FA">
        <w:rPr>
          <w:sz w:val="24"/>
          <w:szCs w:val="24"/>
        </w:rPr>
        <w:t xml:space="preserve">Torah </w:t>
      </w:r>
      <w:r w:rsidR="003F5130">
        <w:rPr>
          <w:sz w:val="24"/>
          <w:szCs w:val="24"/>
        </w:rPr>
        <w:t xml:space="preserve">deserves to reach </w:t>
      </w:r>
      <w:r w:rsidR="000A06A2">
        <w:rPr>
          <w:sz w:val="24"/>
          <w:szCs w:val="24"/>
        </w:rPr>
        <w:t xml:space="preserve">anyone </w:t>
      </w:r>
      <w:r w:rsidR="003F5130">
        <w:rPr>
          <w:sz w:val="24"/>
          <w:szCs w:val="24"/>
        </w:rPr>
        <w:t xml:space="preserve">who searches for </w:t>
      </w:r>
      <w:r w:rsidR="000A06A2">
        <w:rPr>
          <w:sz w:val="24"/>
          <w:szCs w:val="24"/>
        </w:rPr>
        <w:t>Tora</w:t>
      </w:r>
      <w:r w:rsidR="003F5130">
        <w:rPr>
          <w:sz w:val="24"/>
          <w:szCs w:val="24"/>
        </w:rPr>
        <w:t>h</w:t>
      </w:r>
      <w:r w:rsidR="000A06A2">
        <w:rPr>
          <w:sz w:val="24"/>
          <w:szCs w:val="24"/>
        </w:rPr>
        <w:t>.</w:t>
      </w:r>
      <w:r w:rsidR="004D57BE">
        <w:rPr>
          <w:sz w:val="24"/>
          <w:szCs w:val="24"/>
        </w:rPr>
        <w:t xml:space="preserve"> </w:t>
      </w:r>
      <w:r w:rsidR="000A06A2">
        <w:rPr>
          <w:sz w:val="24"/>
          <w:szCs w:val="24"/>
        </w:rPr>
        <w:t>Upgrading the site and making it suitable for today’s online uses</w:t>
      </w:r>
      <w:r w:rsidR="003F5130">
        <w:rPr>
          <w:sz w:val="24"/>
          <w:szCs w:val="24"/>
        </w:rPr>
        <w:t>, however,</w:t>
      </w:r>
      <w:r w:rsidR="000A06A2">
        <w:rPr>
          <w:sz w:val="24"/>
          <w:szCs w:val="24"/>
        </w:rPr>
        <w:t xml:space="preserve"> is a very costly enterprise.</w:t>
      </w:r>
      <w:r w:rsidR="004D57BE">
        <w:rPr>
          <w:sz w:val="24"/>
          <w:szCs w:val="24"/>
        </w:rPr>
        <w:t xml:space="preserve"> </w:t>
      </w:r>
      <w:r w:rsidR="003F5130">
        <w:rPr>
          <w:sz w:val="24"/>
          <w:szCs w:val="24"/>
        </w:rPr>
        <w:t xml:space="preserve">Funding for this purpose </w:t>
      </w:r>
      <w:r w:rsidR="000A06A2">
        <w:rPr>
          <w:sz w:val="24"/>
          <w:szCs w:val="24"/>
        </w:rPr>
        <w:t xml:space="preserve">will enable us to </w:t>
      </w:r>
      <w:r w:rsidR="003F5130">
        <w:rPr>
          <w:sz w:val="24"/>
          <w:szCs w:val="24"/>
        </w:rPr>
        <w:t xml:space="preserve">let </w:t>
      </w:r>
      <w:r w:rsidR="000A06A2">
        <w:rPr>
          <w:sz w:val="24"/>
          <w:szCs w:val="24"/>
        </w:rPr>
        <w:t xml:space="preserve">the </w:t>
      </w:r>
      <w:r w:rsidR="003F5130">
        <w:rPr>
          <w:sz w:val="24"/>
          <w:szCs w:val="24"/>
        </w:rPr>
        <w:t xml:space="preserve">Torah </w:t>
      </w:r>
      <w:r w:rsidR="000A06A2">
        <w:rPr>
          <w:sz w:val="24"/>
          <w:szCs w:val="24"/>
        </w:rPr>
        <w:t xml:space="preserve">speak </w:t>
      </w:r>
      <w:r w:rsidR="003F5130">
        <w:rPr>
          <w:sz w:val="24"/>
          <w:szCs w:val="24"/>
        </w:rPr>
        <w:t xml:space="preserve">to numerous congregations </w:t>
      </w:r>
      <w:r w:rsidR="000A06A2">
        <w:rPr>
          <w:sz w:val="24"/>
          <w:szCs w:val="24"/>
        </w:rPr>
        <w:t xml:space="preserve">and hundreds of thousands of </w:t>
      </w:r>
      <w:r w:rsidR="003F5130">
        <w:rPr>
          <w:sz w:val="24"/>
          <w:szCs w:val="24"/>
        </w:rPr>
        <w:t xml:space="preserve">Torah </w:t>
      </w:r>
      <w:r w:rsidR="000A06A2">
        <w:rPr>
          <w:sz w:val="24"/>
          <w:szCs w:val="24"/>
        </w:rPr>
        <w:t>seekers.</w:t>
      </w:r>
    </w:p>
    <w:p w14:paraId="3AA64D3E" w14:textId="77777777" w:rsidR="00F469FA" w:rsidRDefault="00F469FA" w:rsidP="00F469FA">
      <w:pPr>
        <w:bidi w:val="0"/>
        <w:spacing w:line="360" w:lineRule="auto"/>
        <w:jc w:val="both"/>
        <w:rPr>
          <w:sz w:val="24"/>
          <w:szCs w:val="24"/>
        </w:rPr>
      </w:pPr>
    </w:p>
    <w:p w14:paraId="31984BF2" w14:textId="129F26CA" w:rsidR="00F469FA" w:rsidRDefault="00F469FA" w:rsidP="003F5130">
      <w:pPr>
        <w:keepNext/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highlight w:val="cyan"/>
        </w:rPr>
        <w:t xml:space="preserve">Building with Momentum </w:t>
      </w:r>
    </w:p>
    <w:p w14:paraId="170EBA09" w14:textId="563940B8" w:rsidR="00203991" w:rsidRDefault="003F5130" w:rsidP="00936650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03991">
        <w:rPr>
          <w:rFonts w:hint="cs"/>
          <w:sz w:val="24"/>
          <w:szCs w:val="24"/>
        </w:rPr>
        <w:t>Yeshiva</w:t>
      </w:r>
      <w:r>
        <w:rPr>
          <w:sz w:val="24"/>
          <w:szCs w:val="24"/>
        </w:rPr>
        <w:t>’s old building</w:t>
      </w:r>
      <w:r w:rsidR="00203991">
        <w:rPr>
          <w:rFonts w:hint="cs"/>
          <w:sz w:val="24"/>
          <w:szCs w:val="24"/>
        </w:rPr>
        <w:t xml:space="preserve"> </w:t>
      </w:r>
      <w:r w:rsidR="00936650">
        <w:rPr>
          <w:sz w:val="24"/>
          <w:szCs w:val="24"/>
        </w:rPr>
        <w:t xml:space="preserve">needs an </w:t>
      </w:r>
      <w:r w:rsidR="00203991">
        <w:rPr>
          <w:rFonts w:hint="cs"/>
          <w:sz w:val="24"/>
          <w:szCs w:val="24"/>
        </w:rPr>
        <w:t xml:space="preserve">immediate an upgrade </w:t>
      </w:r>
      <w:r w:rsidR="00936650">
        <w:rPr>
          <w:sz w:val="24"/>
          <w:szCs w:val="24"/>
        </w:rPr>
        <w:t xml:space="preserve">in order to </w:t>
      </w:r>
      <w:r w:rsidR="00203991">
        <w:rPr>
          <w:rFonts w:hint="cs"/>
          <w:sz w:val="24"/>
          <w:szCs w:val="24"/>
        </w:rPr>
        <w:t>accommodate its new programs and meet its growing needs.</w:t>
      </w:r>
    </w:p>
    <w:p w14:paraId="2FD06181" w14:textId="0A7210A0" w:rsidR="00203991" w:rsidRDefault="00203991" w:rsidP="007036AF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="009461B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re planning to </w:t>
      </w:r>
      <w:r w:rsidR="007036AF">
        <w:rPr>
          <w:sz w:val="24"/>
          <w:szCs w:val="24"/>
        </w:rPr>
        <w:t xml:space="preserve">place </w:t>
      </w:r>
      <w:r>
        <w:rPr>
          <w:sz w:val="24"/>
          <w:szCs w:val="24"/>
        </w:rPr>
        <w:t xml:space="preserve">a second story </w:t>
      </w:r>
      <w:r w:rsidR="007036AF">
        <w:rPr>
          <w:sz w:val="24"/>
          <w:szCs w:val="24"/>
        </w:rPr>
        <w:t xml:space="preserve">atop </w:t>
      </w:r>
      <w:r>
        <w:rPr>
          <w:sz w:val="24"/>
          <w:szCs w:val="24"/>
        </w:rPr>
        <w:t>the building</w:t>
      </w:r>
      <w:r w:rsidR="007036AF">
        <w:rPr>
          <w:sz w:val="24"/>
          <w:szCs w:val="24"/>
        </w:rPr>
        <w:t xml:space="preserve"> in order to house </w:t>
      </w:r>
      <w:r>
        <w:rPr>
          <w:sz w:val="24"/>
          <w:szCs w:val="24"/>
        </w:rPr>
        <w:t xml:space="preserve">a </w:t>
      </w:r>
      <w:r w:rsidR="007036AF">
        <w:rPr>
          <w:sz w:val="24"/>
          <w:szCs w:val="24"/>
        </w:rPr>
        <w:t xml:space="preserve">spacious </w:t>
      </w:r>
      <w:r>
        <w:rPr>
          <w:sz w:val="24"/>
          <w:szCs w:val="24"/>
        </w:rPr>
        <w:t>lecture hall and new classrooms for our continuing programs.</w:t>
      </w:r>
    </w:p>
    <w:p w14:paraId="72C4D63C" w14:textId="4FD394B5" w:rsidR="00203991" w:rsidRDefault="00203991" w:rsidP="007036AF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old kitchen needs to be replaced with a modern facility that will meet the students’ needs</w:t>
      </w:r>
      <w:r w:rsidR="007036AF">
        <w:rPr>
          <w:sz w:val="24"/>
          <w:szCs w:val="24"/>
        </w:rPr>
        <w:t>. T</w:t>
      </w:r>
      <w:r>
        <w:rPr>
          <w:sz w:val="24"/>
          <w:szCs w:val="24"/>
        </w:rPr>
        <w:t xml:space="preserve">he dining room should be expanded and upgraded into a </w:t>
      </w:r>
      <w:r w:rsidR="00E33BC9">
        <w:rPr>
          <w:sz w:val="24"/>
          <w:szCs w:val="24"/>
        </w:rPr>
        <w:t>dual-</w:t>
      </w:r>
      <w:r>
        <w:rPr>
          <w:sz w:val="24"/>
          <w:szCs w:val="24"/>
        </w:rPr>
        <w:t>purpose hall.</w:t>
      </w:r>
    </w:p>
    <w:p w14:paraId="74A899B8" w14:textId="77777777" w:rsidR="00625790" w:rsidRPr="007036AF" w:rsidRDefault="00625790" w:rsidP="00625790">
      <w:pPr>
        <w:spacing w:line="360" w:lineRule="auto"/>
        <w:jc w:val="both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4559"/>
      </w:tblGrid>
      <w:tr w:rsidR="00625790" w14:paraId="61480858" w14:textId="77777777" w:rsidTr="00320027">
        <w:tc>
          <w:tcPr>
            <w:tcW w:w="3464" w:type="dxa"/>
            <w:vAlign w:val="center"/>
          </w:tcPr>
          <w:p w14:paraId="1A8943DA" w14:textId="4ECF3798" w:rsidR="00625790" w:rsidRDefault="00625790" w:rsidP="00D625A9">
            <w:pPr>
              <w:bidi w:val="0"/>
              <w:jc w:val="center"/>
              <w:rPr>
                <w:rtl/>
              </w:rPr>
            </w:pPr>
          </w:p>
        </w:tc>
        <w:tc>
          <w:tcPr>
            <w:tcW w:w="4559" w:type="dxa"/>
            <w:vAlign w:val="center"/>
          </w:tcPr>
          <w:p w14:paraId="1EFCBF6A" w14:textId="704E4B5E" w:rsidR="00625790" w:rsidRDefault="00D625A9" w:rsidP="00D625A9">
            <w:pPr>
              <w:bidi w:val="0"/>
              <w:jc w:val="center"/>
              <w:rPr>
                <w:rtl/>
              </w:rPr>
            </w:pPr>
            <w:r>
              <w:t>Central auditorium</w:t>
            </w:r>
          </w:p>
        </w:tc>
      </w:tr>
      <w:tr w:rsidR="00625790" w14:paraId="22EA3217" w14:textId="77777777" w:rsidTr="00320027">
        <w:tc>
          <w:tcPr>
            <w:tcW w:w="3464" w:type="dxa"/>
            <w:vAlign w:val="center"/>
          </w:tcPr>
          <w:p w14:paraId="2374F2B5" w14:textId="7E9499BB" w:rsidR="00625790" w:rsidRDefault="00625790" w:rsidP="00D625A9">
            <w:pPr>
              <w:bidi w:val="0"/>
              <w:jc w:val="center"/>
              <w:rPr>
                <w:rtl/>
              </w:rPr>
            </w:pPr>
          </w:p>
        </w:tc>
        <w:tc>
          <w:tcPr>
            <w:tcW w:w="4559" w:type="dxa"/>
            <w:vAlign w:val="center"/>
          </w:tcPr>
          <w:p w14:paraId="588FE251" w14:textId="7B0DE90B" w:rsidR="00625790" w:rsidRDefault="00E33BC9" w:rsidP="00E33BC9">
            <w:pPr>
              <w:bidi w:val="0"/>
              <w:jc w:val="center"/>
              <w:rPr>
                <w:rtl/>
              </w:rPr>
            </w:pPr>
            <w:r>
              <w:t xml:space="preserve">Dual-purpose </w:t>
            </w:r>
            <w:r w:rsidR="00D625A9">
              <w:t>dining hall</w:t>
            </w:r>
          </w:p>
        </w:tc>
      </w:tr>
      <w:tr w:rsidR="00625790" w14:paraId="60B0F884" w14:textId="77777777" w:rsidTr="00320027">
        <w:tc>
          <w:tcPr>
            <w:tcW w:w="3464" w:type="dxa"/>
            <w:vAlign w:val="center"/>
          </w:tcPr>
          <w:p w14:paraId="0D906F14" w14:textId="25DAA122" w:rsidR="00625790" w:rsidRDefault="00625790" w:rsidP="00D625A9">
            <w:pPr>
              <w:bidi w:val="0"/>
              <w:jc w:val="center"/>
              <w:rPr>
                <w:rtl/>
              </w:rPr>
            </w:pPr>
          </w:p>
        </w:tc>
        <w:tc>
          <w:tcPr>
            <w:tcW w:w="4559" w:type="dxa"/>
            <w:vAlign w:val="center"/>
          </w:tcPr>
          <w:p w14:paraId="79021A1E" w14:textId="4CEA6953" w:rsidR="00625790" w:rsidRDefault="00D625A9" w:rsidP="00D625A9">
            <w:pPr>
              <w:bidi w:val="0"/>
              <w:jc w:val="center"/>
              <w:rPr>
                <w:rtl/>
              </w:rPr>
            </w:pPr>
            <w:r>
              <w:t>Events hall</w:t>
            </w:r>
          </w:p>
        </w:tc>
      </w:tr>
      <w:tr w:rsidR="00625790" w14:paraId="097C18F8" w14:textId="77777777" w:rsidTr="00320027">
        <w:tc>
          <w:tcPr>
            <w:tcW w:w="3464" w:type="dxa"/>
            <w:vAlign w:val="center"/>
          </w:tcPr>
          <w:p w14:paraId="003AD778" w14:textId="4F64551D" w:rsidR="00625790" w:rsidRDefault="00625790" w:rsidP="00D625A9">
            <w:pPr>
              <w:bidi w:val="0"/>
              <w:jc w:val="center"/>
              <w:rPr>
                <w:rtl/>
              </w:rPr>
            </w:pPr>
          </w:p>
        </w:tc>
        <w:tc>
          <w:tcPr>
            <w:tcW w:w="4559" w:type="dxa"/>
            <w:vAlign w:val="center"/>
          </w:tcPr>
          <w:p w14:paraId="6C68BF34" w14:textId="371FA68A" w:rsidR="00625790" w:rsidRDefault="00D625A9" w:rsidP="00D625A9">
            <w:pPr>
              <w:bidi w:val="0"/>
              <w:jc w:val="center"/>
              <w:rPr>
                <w:rtl/>
              </w:rPr>
            </w:pPr>
            <w:r>
              <w:t>Modern kitchen</w:t>
            </w:r>
          </w:p>
        </w:tc>
      </w:tr>
      <w:tr w:rsidR="00625790" w14:paraId="286A5DCA" w14:textId="77777777" w:rsidTr="00320027">
        <w:tc>
          <w:tcPr>
            <w:tcW w:w="3464" w:type="dxa"/>
            <w:vAlign w:val="center"/>
          </w:tcPr>
          <w:p w14:paraId="78D69352" w14:textId="5722297A" w:rsidR="00625790" w:rsidRDefault="00625790" w:rsidP="00D625A9">
            <w:pPr>
              <w:bidi w:val="0"/>
              <w:jc w:val="center"/>
              <w:rPr>
                <w:rtl/>
              </w:rPr>
            </w:pPr>
          </w:p>
        </w:tc>
        <w:tc>
          <w:tcPr>
            <w:tcW w:w="4559" w:type="dxa"/>
            <w:vAlign w:val="center"/>
          </w:tcPr>
          <w:p w14:paraId="5ADE9797" w14:textId="3CAE9481" w:rsidR="00625790" w:rsidRDefault="00D625A9" w:rsidP="00D625A9">
            <w:pPr>
              <w:bidi w:val="0"/>
              <w:jc w:val="center"/>
              <w:rPr>
                <w:rtl/>
              </w:rPr>
            </w:pPr>
            <w:r>
              <w:t>Main foyer</w:t>
            </w:r>
          </w:p>
        </w:tc>
      </w:tr>
      <w:tr w:rsidR="00625790" w14:paraId="111BCDFB" w14:textId="77777777" w:rsidTr="00320027">
        <w:tc>
          <w:tcPr>
            <w:tcW w:w="3464" w:type="dxa"/>
            <w:vAlign w:val="center"/>
          </w:tcPr>
          <w:p w14:paraId="139CD15F" w14:textId="549E1565" w:rsidR="00625790" w:rsidRDefault="00625790" w:rsidP="00D625A9">
            <w:pPr>
              <w:bidi w:val="0"/>
              <w:jc w:val="center"/>
              <w:rPr>
                <w:rtl/>
              </w:rPr>
            </w:pPr>
          </w:p>
        </w:tc>
        <w:tc>
          <w:tcPr>
            <w:tcW w:w="4559" w:type="dxa"/>
            <w:vAlign w:val="center"/>
          </w:tcPr>
          <w:p w14:paraId="0218EBD4" w14:textId="530B1FED" w:rsidR="00625790" w:rsidRDefault="00D625A9" w:rsidP="00D625A9">
            <w:pPr>
              <w:bidi w:val="0"/>
              <w:jc w:val="center"/>
              <w:rPr>
                <w:rtl/>
              </w:rPr>
            </w:pPr>
            <w:r>
              <w:t>Building fa</w:t>
            </w:r>
            <w:r>
              <w:rPr>
                <w:rFonts w:cstheme="minorHAnsi"/>
              </w:rPr>
              <w:t>ç</w:t>
            </w:r>
            <w:r>
              <w:t xml:space="preserve">ades </w:t>
            </w:r>
          </w:p>
        </w:tc>
      </w:tr>
      <w:tr w:rsidR="00625790" w14:paraId="51838FAE" w14:textId="77777777" w:rsidTr="00320027">
        <w:tc>
          <w:tcPr>
            <w:tcW w:w="3464" w:type="dxa"/>
            <w:vAlign w:val="center"/>
          </w:tcPr>
          <w:p w14:paraId="72B9BEDF" w14:textId="4FA7A8FE" w:rsidR="00625790" w:rsidRDefault="00625790" w:rsidP="00D625A9">
            <w:pPr>
              <w:bidi w:val="0"/>
              <w:jc w:val="center"/>
              <w:rPr>
                <w:rtl/>
              </w:rPr>
            </w:pPr>
          </w:p>
        </w:tc>
        <w:tc>
          <w:tcPr>
            <w:tcW w:w="4559" w:type="dxa"/>
            <w:vAlign w:val="center"/>
          </w:tcPr>
          <w:p w14:paraId="5ADC53B1" w14:textId="133D8660" w:rsidR="00625790" w:rsidRDefault="00D625A9" w:rsidP="00D625A9">
            <w:pPr>
              <w:bidi w:val="0"/>
              <w:jc w:val="center"/>
              <w:rPr>
                <w:rtl/>
              </w:rPr>
            </w:pPr>
            <w:r>
              <w:t>Classrooms and offices</w:t>
            </w:r>
          </w:p>
        </w:tc>
      </w:tr>
    </w:tbl>
    <w:p w14:paraId="521723E7" w14:textId="77777777" w:rsidR="00DA1665" w:rsidRDefault="00DA1665" w:rsidP="00DA1665">
      <w:pPr>
        <w:bidi w:val="0"/>
        <w:spacing w:line="360" w:lineRule="auto"/>
        <w:jc w:val="both"/>
        <w:rPr>
          <w:sz w:val="24"/>
          <w:szCs w:val="24"/>
        </w:rPr>
      </w:pPr>
    </w:p>
    <w:p w14:paraId="5CC9442F" w14:textId="467F99E8" w:rsidR="00DA1665" w:rsidRDefault="00330C48" w:rsidP="00330C48">
      <w:pPr>
        <w:keepNext/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highlight w:val="cyan"/>
        </w:rPr>
        <w:t xml:space="preserve">Creative </w:t>
      </w:r>
      <w:r w:rsidR="005D55D9">
        <w:rPr>
          <w:b/>
          <w:bCs/>
          <w:sz w:val="32"/>
          <w:szCs w:val="32"/>
          <w:highlight w:val="cyan"/>
        </w:rPr>
        <w:t xml:space="preserve">Torah </w:t>
      </w:r>
      <w:r>
        <w:rPr>
          <w:b/>
          <w:bCs/>
          <w:sz w:val="32"/>
          <w:szCs w:val="32"/>
          <w:highlight w:val="cyan"/>
        </w:rPr>
        <w:t xml:space="preserve">Endeavor </w:t>
      </w:r>
      <w:r w:rsidR="00DA1665">
        <w:rPr>
          <w:b/>
          <w:bCs/>
          <w:sz w:val="32"/>
          <w:szCs w:val="32"/>
          <w:highlight w:val="cyan"/>
        </w:rPr>
        <w:t xml:space="preserve">with Momentum </w:t>
      </w:r>
    </w:p>
    <w:p w14:paraId="78C7A5E8" w14:textId="054EA9D7" w:rsidR="00367DA1" w:rsidRDefault="00D9722E" w:rsidP="00AE5E43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E5E43">
        <w:rPr>
          <w:sz w:val="24"/>
          <w:szCs w:val="24"/>
        </w:rPr>
        <w:t>Y</w:t>
      </w:r>
      <w:r>
        <w:rPr>
          <w:sz w:val="24"/>
          <w:szCs w:val="24"/>
        </w:rPr>
        <w:t xml:space="preserve">eshiva’s projects have earned renown in the Torah world and among the public at large. </w:t>
      </w:r>
      <w:r w:rsidR="00AE5E43">
        <w:rPr>
          <w:sz w:val="24"/>
          <w:szCs w:val="24"/>
        </w:rPr>
        <w:t xml:space="preserve">They include </w:t>
      </w:r>
      <w:r>
        <w:rPr>
          <w:sz w:val="24"/>
          <w:szCs w:val="24"/>
        </w:rPr>
        <w:t>Rabbi Rabinowitz’</w:t>
      </w:r>
      <w:r w:rsidR="001131D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Yad Peshuta c</w:t>
      </w:r>
      <w:r>
        <w:rPr>
          <w:sz w:val="24"/>
          <w:szCs w:val="24"/>
        </w:rPr>
        <w:t xml:space="preserve">ommentary on the Rambam, </w:t>
      </w:r>
      <w:r w:rsidR="00AE5E43">
        <w:rPr>
          <w:sz w:val="24"/>
          <w:szCs w:val="24"/>
        </w:rPr>
        <w:lastRenderedPageBreak/>
        <w:t xml:space="preserve">a </w:t>
      </w:r>
      <w:r>
        <w:rPr>
          <w:sz w:val="24"/>
          <w:szCs w:val="24"/>
        </w:rPr>
        <w:t xml:space="preserve">complete edition of Ralbag’s commentary on the Torah, Rabbi </w:t>
      </w:r>
      <w:r w:rsidR="00802CEA">
        <w:rPr>
          <w:sz w:val="24"/>
          <w:szCs w:val="24"/>
        </w:rPr>
        <w:t>Sheilat</w:t>
      </w:r>
      <w:r>
        <w:rPr>
          <w:sz w:val="24"/>
          <w:szCs w:val="24"/>
        </w:rPr>
        <w:t xml:space="preserve">’s accurate edition of Rambam’s </w:t>
      </w:r>
      <w:r>
        <w:rPr>
          <w:i/>
          <w:iCs/>
          <w:sz w:val="24"/>
          <w:szCs w:val="24"/>
        </w:rPr>
        <w:t>Mishne Torah,</w:t>
      </w:r>
      <w:r>
        <w:rPr>
          <w:sz w:val="24"/>
          <w:szCs w:val="24"/>
        </w:rPr>
        <w:t xml:space="preserve"> </w:t>
      </w:r>
      <w:r w:rsidR="00AE5E43">
        <w:rPr>
          <w:sz w:val="24"/>
          <w:szCs w:val="24"/>
        </w:rPr>
        <w:t xml:space="preserve">and </w:t>
      </w:r>
      <w:r>
        <w:rPr>
          <w:sz w:val="24"/>
          <w:szCs w:val="24"/>
        </w:rPr>
        <w:t>Rabbi Sabato’s writings</w:t>
      </w:r>
      <w:r w:rsidR="00E1676A">
        <w:rPr>
          <w:sz w:val="24"/>
          <w:szCs w:val="24"/>
        </w:rPr>
        <w:t xml:space="preserve"> on Torah topics</w:t>
      </w:r>
      <w:r>
        <w:rPr>
          <w:sz w:val="24"/>
          <w:szCs w:val="24"/>
        </w:rPr>
        <w:t xml:space="preserve">, </w:t>
      </w:r>
      <w:r w:rsidR="00AE5E43">
        <w:rPr>
          <w:sz w:val="24"/>
          <w:szCs w:val="24"/>
        </w:rPr>
        <w:t>to name only a few</w:t>
      </w:r>
      <w:r>
        <w:rPr>
          <w:sz w:val="24"/>
          <w:szCs w:val="24"/>
        </w:rPr>
        <w:t>.</w:t>
      </w:r>
    </w:p>
    <w:p w14:paraId="42285D67" w14:textId="397F9C26" w:rsidR="00D9722E" w:rsidRDefault="00D9722E" w:rsidP="00AE5E43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continuing this creative Torah </w:t>
      </w:r>
      <w:r w:rsidR="00AE5E43">
        <w:rPr>
          <w:sz w:val="24"/>
          <w:szCs w:val="24"/>
        </w:rPr>
        <w:t xml:space="preserve">endeavor </w:t>
      </w:r>
      <w:r>
        <w:rPr>
          <w:sz w:val="24"/>
          <w:szCs w:val="24"/>
        </w:rPr>
        <w:t xml:space="preserve">with momentum. Forthcoming are </w:t>
      </w:r>
      <w:r w:rsidR="00AE5E43">
        <w:rPr>
          <w:sz w:val="24"/>
          <w:szCs w:val="24"/>
        </w:rPr>
        <w:t xml:space="preserve">immeasurably important </w:t>
      </w:r>
      <w:r>
        <w:rPr>
          <w:sz w:val="24"/>
          <w:szCs w:val="24"/>
        </w:rPr>
        <w:t xml:space="preserve">new editions of works of the </w:t>
      </w:r>
      <w:r w:rsidR="00AE5E43">
        <w:rPr>
          <w:sz w:val="24"/>
          <w:szCs w:val="24"/>
        </w:rPr>
        <w:t>Rishonim</w:t>
      </w:r>
      <w:r w:rsidR="00EF68B7">
        <w:rPr>
          <w:sz w:val="24"/>
          <w:szCs w:val="24"/>
        </w:rPr>
        <w:t xml:space="preserve"> (early halakhic </w:t>
      </w:r>
      <w:r w:rsidR="000511F6">
        <w:rPr>
          <w:sz w:val="24"/>
          <w:szCs w:val="24"/>
        </w:rPr>
        <w:t>authorities</w:t>
      </w:r>
      <w:r w:rsidR="00EF68B7">
        <w:rPr>
          <w:sz w:val="24"/>
          <w:szCs w:val="24"/>
        </w:rPr>
        <w:t>)</w:t>
      </w:r>
      <w:r w:rsidR="00AE5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original products of our </w:t>
      </w:r>
      <w:r w:rsidR="00240E23">
        <w:rPr>
          <w:sz w:val="24"/>
          <w:szCs w:val="24"/>
        </w:rPr>
        <w:t>bet</w:t>
      </w:r>
      <w:r w:rsidR="004D57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midrash</w:t>
      </w:r>
      <w:proofErr w:type="gramEnd"/>
      <w:r>
        <w:rPr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4"/>
        <w:gridCol w:w="5189"/>
      </w:tblGrid>
      <w:tr w:rsidR="00625790" w14:paraId="3AB29003" w14:textId="77777777" w:rsidTr="00240E23">
        <w:trPr>
          <w:trHeight w:val="377"/>
        </w:trPr>
        <w:tc>
          <w:tcPr>
            <w:tcW w:w="2834" w:type="dxa"/>
            <w:vAlign w:val="center"/>
          </w:tcPr>
          <w:p w14:paraId="11A7EAF5" w14:textId="38AD4A7D" w:rsidR="00625790" w:rsidRDefault="00625790" w:rsidP="005D55D9">
            <w:pPr>
              <w:bidi w:val="0"/>
              <w:jc w:val="center"/>
              <w:rPr>
                <w:rtl/>
              </w:rPr>
            </w:pPr>
          </w:p>
        </w:tc>
        <w:tc>
          <w:tcPr>
            <w:tcW w:w="5189" w:type="dxa"/>
            <w:vAlign w:val="center"/>
          </w:tcPr>
          <w:p w14:paraId="71ED6116" w14:textId="0E79AF14" w:rsidR="00625790" w:rsidRDefault="005D55D9" w:rsidP="00240E23">
            <w:pPr>
              <w:bidi w:val="0"/>
              <w:jc w:val="center"/>
              <w:rPr>
                <w:rtl/>
              </w:rPr>
            </w:pPr>
            <w:r>
              <w:t>Research on the literature of the Rishonim</w:t>
            </w:r>
          </w:p>
        </w:tc>
      </w:tr>
      <w:tr w:rsidR="00625790" w14:paraId="6BBC4FF5" w14:textId="77777777" w:rsidTr="005D55D9">
        <w:tc>
          <w:tcPr>
            <w:tcW w:w="2834" w:type="dxa"/>
            <w:vAlign w:val="center"/>
          </w:tcPr>
          <w:p w14:paraId="6F4BA937" w14:textId="6B0F6963" w:rsidR="00625790" w:rsidRDefault="00625790" w:rsidP="005D55D9">
            <w:pPr>
              <w:bidi w:val="0"/>
              <w:jc w:val="center"/>
              <w:rPr>
                <w:rtl/>
              </w:rPr>
            </w:pPr>
          </w:p>
        </w:tc>
        <w:tc>
          <w:tcPr>
            <w:tcW w:w="5189" w:type="dxa"/>
            <w:vAlign w:val="center"/>
          </w:tcPr>
          <w:p w14:paraId="44A792EC" w14:textId="48771A69" w:rsidR="00625790" w:rsidRDefault="005D55D9" w:rsidP="005D55D9">
            <w:pPr>
              <w:bidi w:val="0"/>
              <w:jc w:val="center"/>
              <w:rPr>
                <w:rtl/>
              </w:rPr>
            </w:pPr>
            <w:r>
              <w:t>Dedication of series of sefarim</w:t>
            </w:r>
          </w:p>
        </w:tc>
      </w:tr>
      <w:tr w:rsidR="00625790" w14:paraId="6D804224" w14:textId="77777777" w:rsidTr="005D55D9">
        <w:tc>
          <w:tcPr>
            <w:tcW w:w="2834" w:type="dxa"/>
            <w:vAlign w:val="center"/>
          </w:tcPr>
          <w:p w14:paraId="32545D3F" w14:textId="494ADBD9" w:rsidR="00625790" w:rsidRDefault="00625790" w:rsidP="005D55D9">
            <w:pPr>
              <w:bidi w:val="0"/>
              <w:jc w:val="center"/>
              <w:rPr>
                <w:rtl/>
              </w:rPr>
            </w:pPr>
          </w:p>
        </w:tc>
        <w:tc>
          <w:tcPr>
            <w:tcW w:w="5189" w:type="dxa"/>
            <w:vAlign w:val="center"/>
          </w:tcPr>
          <w:p w14:paraId="6989FB72" w14:textId="397EB5D4" w:rsidR="00625790" w:rsidRDefault="005D55D9" w:rsidP="005D55D9">
            <w:pPr>
              <w:bidi w:val="0"/>
              <w:jc w:val="center"/>
              <w:rPr>
                <w:rtl/>
              </w:rPr>
            </w:pPr>
            <w:r>
              <w:t>Dedication of sefarim</w:t>
            </w:r>
          </w:p>
        </w:tc>
      </w:tr>
    </w:tbl>
    <w:p w14:paraId="3901BF74" w14:textId="77777777" w:rsidR="00625790" w:rsidRDefault="00625790" w:rsidP="00645B07">
      <w:pPr>
        <w:spacing w:line="360" w:lineRule="auto"/>
        <w:jc w:val="both"/>
        <w:rPr>
          <w:sz w:val="24"/>
          <w:szCs w:val="24"/>
        </w:rPr>
      </w:pPr>
    </w:p>
    <w:p w14:paraId="67B29298" w14:textId="77777777" w:rsidR="00573B05" w:rsidRDefault="00573B05" w:rsidP="00645B07">
      <w:pPr>
        <w:spacing w:line="360" w:lineRule="auto"/>
        <w:jc w:val="both"/>
        <w:rPr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D55D9" w:rsidRPr="005D55D9" w14:paraId="67956827" w14:textId="77777777" w:rsidTr="005D55D9">
        <w:tc>
          <w:tcPr>
            <w:tcW w:w="2840" w:type="dxa"/>
            <w:vMerge w:val="restart"/>
            <w:vAlign w:val="center"/>
          </w:tcPr>
          <w:p w14:paraId="26CEDEE4" w14:textId="27160616" w:rsidR="005D55D9" w:rsidRPr="005D55D9" w:rsidRDefault="00573B05" w:rsidP="00573B0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240E23">
              <w:rPr>
                <w:sz w:val="24"/>
                <w:szCs w:val="24"/>
              </w:rPr>
              <w:t>Bet</w:t>
            </w:r>
            <w:r w:rsidR="005D55D9" w:rsidRPr="005D55D9">
              <w:rPr>
                <w:sz w:val="24"/>
                <w:szCs w:val="24"/>
              </w:rPr>
              <w:t xml:space="preserve"> Midrash</w:t>
            </w:r>
          </w:p>
        </w:tc>
        <w:tc>
          <w:tcPr>
            <w:tcW w:w="2841" w:type="dxa"/>
          </w:tcPr>
          <w:p w14:paraId="69498F3E" w14:textId="77777777" w:rsidR="005D55D9" w:rsidRP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5D55D9">
              <w:rPr>
                <w:sz w:val="24"/>
                <w:szCs w:val="24"/>
              </w:rPr>
              <w:t>Dayyanim program</w:t>
            </w:r>
          </w:p>
        </w:tc>
        <w:tc>
          <w:tcPr>
            <w:tcW w:w="2841" w:type="dxa"/>
          </w:tcPr>
          <w:p w14:paraId="46092320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45DBEA6A" w14:textId="77777777" w:rsidTr="005D55D9">
        <w:tc>
          <w:tcPr>
            <w:tcW w:w="2840" w:type="dxa"/>
            <w:vMerge/>
          </w:tcPr>
          <w:p w14:paraId="69C97EBA" w14:textId="7FF95BB9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720F8840" w14:textId="1C40D3F3" w:rsidR="005D55D9" w:rsidRP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5D55D9">
              <w:rPr>
                <w:sz w:val="24"/>
                <w:szCs w:val="24"/>
              </w:rPr>
              <w:t>Jewish statehood program</w:t>
            </w:r>
          </w:p>
        </w:tc>
        <w:tc>
          <w:tcPr>
            <w:tcW w:w="2841" w:type="dxa"/>
          </w:tcPr>
          <w:p w14:paraId="58EAE18E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511BCB55" w14:textId="77777777" w:rsidTr="005D55D9">
        <w:tc>
          <w:tcPr>
            <w:tcW w:w="2840" w:type="dxa"/>
            <w:vMerge/>
          </w:tcPr>
          <w:p w14:paraId="5B880A72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0D05B12D" w14:textId="5FE265E6" w:rsidR="005D55D9" w:rsidRP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Torah leadership training program</w:t>
            </w:r>
          </w:p>
        </w:tc>
        <w:tc>
          <w:tcPr>
            <w:tcW w:w="2841" w:type="dxa"/>
          </w:tcPr>
          <w:p w14:paraId="2E6AC532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78B312D1" w14:textId="77777777" w:rsidTr="005D55D9">
        <w:tc>
          <w:tcPr>
            <w:tcW w:w="2840" w:type="dxa"/>
            <w:vMerge/>
          </w:tcPr>
          <w:p w14:paraId="616E61E5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62AE75F7" w14:textId="22EF92E8" w:rsidR="005D55D9" w:rsidRDefault="00240E23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</w:t>
            </w:r>
            <w:r w:rsidR="005D55D9">
              <w:rPr>
                <w:sz w:val="24"/>
                <w:szCs w:val="24"/>
              </w:rPr>
              <w:t xml:space="preserve"> midrash empowerment program</w:t>
            </w:r>
          </w:p>
        </w:tc>
        <w:tc>
          <w:tcPr>
            <w:tcW w:w="2841" w:type="dxa"/>
          </w:tcPr>
          <w:p w14:paraId="59F07486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4A94A166" w14:textId="77777777" w:rsidTr="005D55D9">
        <w:tc>
          <w:tcPr>
            <w:tcW w:w="2840" w:type="dxa"/>
            <w:vMerge/>
          </w:tcPr>
          <w:p w14:paraId="3F730578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AA5A370" w14:textId="48DEE5AC" w:rsid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Torah dissemination programs</w:t>
            </w:r>
          </w:p>
        </w:tc>
        <w:tc>
          <w:tcPr>
            <w:tcW w:w="2841" w:type="dxa"/>
          </w:tcPr>
          <w:p w14:paraId="7F7BC72A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35F572EE" w14:textId="77777777" w:rsidTr="005D55D9">
        <w:tc>
          <w:tcPr>
            <w:tcW w:w="2840" w:type="dxa"/>
            <w:vMerge w:val="restart"/>
            <w:vAlign w:val="center"/>
          </w:tcPr>
          <w:p w14:paraId="2C2F96CB" w14:textId="7B71379E" w:rsidR="005D55D9" w:rsidRP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with Momentum</w:t>
            </w:r>
          </w:p>
        </w:tc>
        <w:tc>
          <w:tcPr>
            <w:tcW w:w="2841" w:type="dxa"/>
            <w:vAlign w:val="center"/>
          </w:tcPr>
          <w:p w14:paraId="38B8C157" w14:textId="0B671967" w:rsid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t>Central auditorium</w:t>
            </w:r>
          </w:p>
        </w:tc>
        <w:tc>
          <w:tcPr>
            <w:tcW w:w="2841" w:type="dxa"/>
          </w:tcPr>
          <w:p w14:paraId="22DDE70C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4BD1E68B" w14:textId="77777777" w:rsidTr="00103FC8">
        <w:tc>
          <w:tcPr>
            <w:tcW w:w="2840" w:type="dxa"/>
            <w:vMerge/>
          </w:tcPr>
          <w:p w14:paraId="4E1609B6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E7F7691" w14:textId="257B0BC0" w:rsidR="005D55D9" w:rsidRDefault="00E33BC9" w:rsidP="00E33BC9">
            <w:pPr>
              <w:bidi w:val="0"/>
              <w:jc w:val="center"/>
              <w:rPr>
                <w:sz w:val="24"/>
                <w:szCs w:val="24"/>
              </w:rPr>
            </w:pPr>
            <w:r>
              <w:t xml:space="preserve">Dual-purpose </w:t>
            </w:r>
            <w:r w:rsidR="005D55D9">
              <w:t>dining hall</w:t>
            </w:r>
          </w:p>
        </w:tc>
        <w:tc>
          <w:tcPr>
            <w:tcW w:w="2841" w:type="dxa"/>
          </w:tcPr>
          <w:p w14:paraId="3AF45E49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5C52ABE5" w14:textId="77777777" w:rsidTr="00103FC8">
        <w:tc>
          <w:tcPr>
            <w:tcW w:w="2840" w:type="dxa"/>
            <w:vMerge/>
          </w:tcPr>
          <w:p w14:paraId="73A05877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96ECD6E" w14:textId="58DB495F" w:rsid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t>Events hall</w:t>
            </w:r>
          </w:p>
        </w:tc>
        <w:tc>
          <w:tcPr>
            <w:tcW w:w="2841" w:type="dxa"/>
          </w:tcPr>
          <w:p w14:paraId="5ACBED12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2997518C" w14:textId="77777777" w:rsidTr="00103FC8">
        <w:tc>
          <w:tcPr>
            <w:tcW w:w="2840" w:type="dxa"/>
            <w:vMerge/>
          </w:tcPr>
          <w:p w14:paraId="75A08AFD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B0108AB" w14:textId="6F9AB067" w:rsid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t>Modern kitchen</w:t>
            </w:r>
          </w:p>
        </w:tc>
        <w:tc>
          <w:tcPr>
            <w:tcW w:w="2841" w:type="dxa"/>
          </w:tcPr>
          <w:p w14:paraId="61B64C3B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03AF9EC5" w14:textId="77777777" w:rsidTr="00103FC8">
        <w:tc>
          <w:tcPr>
            <w:tcW w:w="2840" w:type="dxa"/>
            <w:vMerge/>
          </w:tcPr>
          <w:p w14:paraId="4A8182E1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586CC79" w14:textId="1C6E5907" w:rsid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t>Main foyer</w:t>
            </w:r>
          </w:p>
        </w:tc>
        <w:tc>
          <w:tcPr>
            <w:tcW w:w="2841" w:type="dxa"/>
          </w:tcPr>
          <w:p w14:paraId="7F5F3CE2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558DF1CD" w14:textId="77777777" w:rsidTr="00103FC8">
        <w:tc>
          <w:tcPr>
            <w:tcW w:w="2840" w:type="dxa"/>
            <w:vMerge/>
          </w:tcPr>
          <w:p w14:paraId="178E7BC2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02E7EFE" w14:textId="2F2129C1" w:rsid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t>Building fa</w:t>
            </w:r>
            <w:r>
              <w:rPr>
                <w:rFonts w:cstheme="minorHAnsi"/>
              </w:rPr>
              <w:t>ç</w:t>
            </w:r>
            <w:r>
              <w:t>ades</w:t>
            </w:r>
          </w:p>
        </w:tc>
        <w:tc>
          <w:tcPr>
            <w:tcW w:w="2841" w:type="dxa"/>
          </w:tcPr>
          <w:p w14:paraId="22CAB4FC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5D55D9" w14:paraId="40C75786" w14:textId="77777777" w:rsidTr="00103FC8">
        <w:tc>
          <w:tcPr>
            <w:tcW w:w="2840" w:type="dxa"/>
            <w:vMerge/>
          </w:tcPr>
          <w:p w14:paraId="5F0348C5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C0B951F" w14:textId="2F857D35" w:rsidR="005D55D9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t>Classrooms and offices</w:t>
            </w:r>
          </w:p>
        </w:tc>
        <w:tc>
          <w:tcPr>
            <w:tcW w:w="2841" w:type="dxa"/>
          </w:tcPr>
          <w:p w14:paraId="03647ACA" w14:textId="77777777" w:rsidR="005D55D9" w:rsidRPr="005D55D9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240E23" w:rsidRPr="005D55D9" w14:paraId="61BF3D53" w14:textId="77777777" w:rsidTr="00240E23">
        <w:tc>
          <w:tcPr>
            <w:tcW w:w="2840" w:type="dxa"/>
            <w:vMerge w:val="restart"/>
            <w:vAlign w:val="center"/>
          </w:tcPr>
          <w:p w14:paraId="7BD51DAA" w14:textId="7155109C" w:rsidR="00240E23" w:rsidRPr="005D55D9" w:rsidRDefault="00240E23" w:rsidP="00240E2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Creative </w:t>
            </w:r>
            <w:r w:rsidR="0066574E">
              <w:rPr>
                <w:sz w:val="24"/>
                <w:szCs w:val="24"/>
              </w:rPr>
              <w:t xml:space="preserve">Torah </w:t>
            </w:r>
            <w:r>
              <w:rPr>
                <w:sz w:val="24"/>
                <w:szCs w:val="24"/>
              </w:rPr>
              <w:t>Endeavor with Momentum</w:t>
            </w:r>
          </w:p>
        </w:tc>
        <w:tc>
          <w:tcPr>
            <w:tcW w:w="2841" w:type="dxa"/>
            <w:vAlign w:val="center"/>
          </w:tcPr>
          <w:p w14:paraId="39DFFDDE" w14:textId="34BDA33E" w:rsidR="00240E23" w:rsidRDefault="00240E23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t>Research on the literature of the Rishonim</w:t>
            </w:r>
          </w:p>
        </w:tc>
        <w:tc>
          <w:tcPr>
            <w:tcW w:w="2841" w:type="dxa"/>
          </w:tcPr>
          <w:p w14:paraId="611AF1E8" w14:textId="77777777" w:rsidR="00240E23" w:rsidRPr="005D55D9" w:rsidRDefault="00240E23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240E23" w:rsidRPr="005D55D9" w14:paraId="082754E9" w14:textId="77777777" w:rsidTr="00103FC8">
        <w:tc>
          <w:tcPr>
            <w:tcW w:w="2840" w:type="dxa"/>
            <w:vMerge/>
          </w:tcPr>
          <w:p w14:paraId="5AA54F0F" w14:textId="77777777" w:rsidR="00240E23" w:rsidRPr="005D55D9" w:rsidRDefault="00240E23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2D6E0E6" w14:textId="6A2C428F" w:rsidR="00240E23" w:rsidRDefault="00240E23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t>Dedication of series of sefarim</w:t>
            </w:r>
          </w:p>
        </w:tc>
        <w:tc>
          <w:tcPr>
            <w:tcW w:w="2841" w:type="dxa"/>
          </w:tcPr>
          <w:p w14:paraId="587E80FD" w14:textId="77777777" w:rsidR="00240E23" w:rsidRPr="005D55D9" w:rsidRDefault="00240E23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240E23" w:rsidRPr="005D55D9" w14:paraId="6816AB8B" w14:textId="77777777" w:rsidTr="00103FC8">
        <w:tc>
          <w:tcPr>
            <w:tcW w:w="2840" w:type="dxa"/>
            <w:vMerge/>
          </w:tcPr>
          <w:p w14:paraId="5A8585F2" w14:textId="77777777" w:rsidR="00240E23" w:rsidRPr="005D55D9" w:rsidRDefault="00240E23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F708754" w14:textId="3F025B44" w:rsidR="00240E23" w:rsidRDefault="00240E23" w:rsidP="005D55D9">
            <w:pPr>
              <w:bidi w:val="0"/>
              <w:jc w:val="center"/>
              <w:rPr>
                <w:sz w:val="24"/>
                <w:szCs w:val="24"/>
              </w:rPr>
            </w:pPr>
            <w:r>
              <w:t>Dedication of sefarim</w:t>
            </w:r>
          </w:p>
        </w:tc>
        <w:tc>
          <w:tcPr>
            <w:tcW w:w="2841" w:type="dxa"/>
          </w:tcPr>
          <w:p w14:paraId="2B04895E" w14:textId="77777777" w:rsidR="00240E23" w:rsidRPr="005D55D9" w:rsidRDefault="00240E23" w:rsidP="005D55D9">
            <w:pPr>
              <w:bidi w:val="0"/>
              <w:rPr>
                <w:sz w:val="24"/>
                <w:szCs w:val="24"/>
              </w:rPr>
            </w:pPr>
          </w:p>
        </w:tc>
      </w:tr>
    </w:tbl>
    <w:p w14:paraId="6274F97F" w14:textId="77777777" w:rsidR="00625790" w:rsidRDefault="00625790" w:rsidP="00645B07">
      <w:pPr>
        <w:spacing w:line="360" w:lineRule="auto"/>
        <w:jc w:val="both"/>
        <w:rPr>
          <w:sz w:val="24"/>
          <w:szCs w:val="24"/>
          <w:rtl/>
        </w:rPr>
      </w:pPr>
    </w:p>
    <w:p w14:paraId="3C946E81" w14:textId="0A13EE36" w:rsidR="00625790" w:rsidRDefault="00E33BC9" w:rsidP="00E33BC9">
      <w:pPr>
        <w:bidi w:val="0"/>
        <w:spacing w:line="360" w:lineRule="auto"/>
        <w:jc w:val="both"/>
        <w:rPr>
          <w:b/>
          <w:bCs/>
          <w:sz w:val="24"/>
          <w:szCs w:val="24"/>
        </w:rPr>
      </w:pPr>
      <w:r w:rsidRPr="00E33BC9">
        <w:rPr>
          <w:b/>
          <w:bCs/>
          <w:sz w:val="24"/>
          <w:szCs w:val="24"/>
        </w:rPr>
        <w:t>Yeshivat Birkat Moshe in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620"/>
        <w:gridCol w:w="4634"/>
      </w:tblGrid>
      <w:tr w:rsidR="00E33BC9" w:rsidRPr="00E33BC9" w14:paraId="16E1C0E1" w14:textId="77777777" w:rsidTr="005211BF">
        <w:tc>
          <w:tcPr>
            <w:tcW w:w="2268" w:type="dxa"/>
          </w:tcPr>
          <w:p w14:paraId="7596F299" w14:textId="77777777" w:rsidR="00E33BC9" w:rsidRPr="00E33BC9" w:rsidRDefault="00E33BC9" w:rsidP="005211BF">
            <w:pPr>
              <w:bidi w:val="0"/>
              <w:jc w:val="both"/>
              <w:rPr>
                <w:sz w:val="24"/>
                <w:szCs w:val="24"/>
              </w:rPr>
            </w:pPr>
            <w:r w:rsidRPr="00E33BC9">
              <w:rPr>
                <w:sz w:val="24"/>
                <w:szCs w:val="24"/>
              </w:rPr>
              <w:t>Historical timeline</w:t>
            </w:r>
          </w:p>
        </w:tc>
        <w:tc>
          <w:tcPr>
            <w:tcW w:w="1620" w:type="dxa"/>
          </w:tcPr>
          <w:p w14:paraId="3AE5DBAE" w14:textId="77777777" w:rsidR="00E33BC9" w:rsidRPr="00E33BC9" w:rsidRDefault="00E33BC9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1F29850B" w14:textId="77777777" w:rsidR="00E33BC9" w:rsidRPr="00E33BC9" w:rsidRDefault="00E33BC9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E33BC9" w:rsidRPr="00E33BC9" w14:paraId="3BA2B5D0" w14:textId="77777777" w:rsidTr="005211BF">
        <w:tc>
          <w:tcPr>
            <w:tcW w:w="2268" w:type="dxa"/>
          </w:tcPr>
          <w:p w14:paraId="6DB12EF5" w14:textId="0C6E73D2" w:rsidR="00E33BC9" w:rsidRPr="00E33BC9" w:rsidRDefault="00E33BC9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1636830" w14:textId="12512722" w:rsidR="00E33BC9" w:rsidRPr="00E33BC9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E33BC9">
              <w:rPr>
                <w:sz w:val="24"/>
                <w:szCs w:val="24"/>
              </w:rPr>
              <w:t>1977</w:t>
            </w:r>
          </w:p>
        </w:tc>
        <w:tc>
          <w:tcPr>
            <w:tcW w:w="4634" w:type="dxa"/>
          </w:tcPr>
          <w:p w14:paraId="1DA0C498" w14:textId="0F8FD566" w:rsidR="00E33BC9" w:rsidRPr="00E33BC9" w:rsidRDefault="00E33BC9" w:rsidP="005211BF">
            <w:pPr>
              <w:bidi w:val="0"/>
              <w:rPr>
                <w:sz w:val="24"/>
                <w:szCs w:val="24"/>
              </w:rPr>
            </w:pPr>
            <w:r w:rsidRPr="00E33BC9">
              <w:rPr>
                <w:sz w:val="24"/>
                <w:szCs w:val="24"/>
              </w:rPr>
              <w:t xml:space="preserve">Establishment of </w:t>
            </w:r>
            <w:r w:rsidR="00D06262">
              <w:rPr>
                <w:sz w:val="24"/>
                <w:szCs w:val="24"/>
              </w:rPr>
              <w:t>the Yeshiva</w:t>
            </w:r>
            <w:r w:rsidRPr="00E33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</w:t>
            </w:r>
            <w:r w:rsidRPr="00E33BC9">
              <w:rPr>
                <w:sz w:val="24"/>
                <w:szCs w:val="24"/>
              </w:rPr>
              <w:t xml:space="preserve"> Mishor Adummim</w:t>
            </w:r>
          </w:p>
        </w:tc>
      </w:tr>
      <w:tr w:rsidR="00E33BC9" w:rsidRPr="00E33BC9" w14:paraId="195E7814" w14:textId="77777777" w:rsidTr="005211BF">
        <w:tc>
          <w:tcPr>
            <w:tcW w:w="2268" w:type="dxa"/>
          </w:tcPr>
          <w:p w14:paraId="6C25C80C" w14:textId="77777777" w:rsidR="00E33BC9" w:rsidRPr="00E33BC9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00786C40" w14:textId="20FB1C35" w:rsidR="00E33BC9" w:rsidRPr="00E33BC9" w:rsidRDefault="00E33BC9" w:rsidP="008552D6">
            <w:pPr>
              <w:bidi w:val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4634" w:type="dxa"/>
          </w:tcPr>
          <w:p w14:paraId="26DD7857" w14:textId="5F30185B" w:rsidR="00E33BC9" w:rsidRPr="00E33BC9" w:rsidRDefault="00E33BC9" w:rsidP="005211BF">
            <w:pPr>
              <w:bidi w:val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Relocation to Ma’ale Adummim</w:t>
            </w:r>
          </w:p>
        </w:tc>
      </w:tr>
      <w:tr w:rsidR="00E33BC9" w:rsidRPr="00E33BC9" w14:paraId="132A64EA" w14:textId="77777777" w:rsidTr="005211BF">
        <w:tc>
          <w:tcPr>
            <w:tcW w:w="2268" w:type="dxa"/>
          </w:tcPr>
          <w:p w14:paraId="3590B904" w14:textId="77777777" w:rsidR="00E33BC9" w:rsidRPr="00E33BC9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0C169BDC" w14:textId="6F0D7260" w:rsidR="00E33BC9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1988–1997</w:t>
            </w:r>
          </w:p>
        </w:tc>
        <w:tc>
          <w:tcPr>
            <w:tcW w:w="4634" w:type="dxa"/>
          </w:tcPr>
          <w:p w14:paraId="5A65EC62" w14:textId="23A19988" w:rsidR="00E33BC9" w:rsidRDefault="00E33BC9" w:rsidP="00EC0B6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dormitory facilities</w:t>
            </w:r>
          </w:p>
        </w:tc>
      </w:tr>
      <w:tr w:rsidR="00E33BC9" w:rsidRPr="00E33BC9" w14:paraId="40E139E8" w14:textId="77777777" w:rsidTr="005211BF">
        <w:tc>
          <w:tcPr>
            <w:tcW w:w="2268" w:type="dxa"/>
          </w:tcPr>
          <w:p w14:paraId="5015D678" w14:textId="77777777" w:rsidR="00E33BC9" w:rsidRPr="00E33BC9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70D1A2A4" w14:textId="1B774DCE" w:rsidR="00E33BC9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4634" w:type="dxa"/>
          </w:tcPr>
          <w:p w14:paraId="355960BE" w14:textId="2F1B560E" w:rsidR="00E33BC9" w:rsidRDefault="00E33BC9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the bet midrash building</w:t>
            </w:r>
          </w:p>
        </w:tc>
      </w:tr>
      <w:tr w:rsidR="00E33BC9" w:rsidRPr="00E33BC9" w14:paraId="618F800C" w14:textId="77777777" w:rsidTr="005211BF">
        <w:tc>
          <w:tcPr>
            <w:tcW w:w="2268" w:type="dxa"/>
          </w:tcPr>
          <w:p w14:paraId="4425A03E" w14:textId="77777777" w:rsidR="00E33BC9" w:rsidRPr="00E33BC9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728147BB" w14:textId="59303269" w:rsidR="00E33BC9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634" w:type="dxa"/>
          </w:tcPr>
          <w:p w14:paraId="64A9CFA3" w14:textId="4DC35FF8" w:rsidR="00E33BC9" w:rsidRDefault="00E33BC9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the library</w:t>
            </w:r>
          </w:p>
        </w:tc>
      </w:tr>
      <w:tr w:rsidR="00E33BC9" w:rsidRPr="00E33BC9" w14:paraId="3A5530DD" w14:textId="77777777" w:rsidTr="005211BF">
        <w:tc>
          <w:tcPr>
            <w:tcW w:w="2268" w:type="dxa"/>
          </w:tcPr>
          <w:p w14:paraId="4BB37512" w14:textId="77777777" w:rsidR="00E33BC9" w:rsidRPr="00E33BC9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3E9F0AC2" w14:textId="77616E14" w:rsidR="00E33BC9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634" w:type="dxa"/>
          </w:tcPr>
          <w:p w14:paraId="766C786F" w14:textId="281CE8A2" w:rsidR="00E33BC9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33BC9">
              <w:rPr>
                <w:sz w:val="24"/>
                <w:szCs w:val="24"/>
              </w:rPr>
              <w:t>ual-purpose building</w:t>
            </w:r>
          </w:p>
        </w:tc>
      </w:tr>
      <w:tr w:rsidR="005211BF" w:rsidRPr="00E33BC9" w14:paraId="0000EEAC" w14:textId="77777777" w:rsidTr="005211BF">
        <w:tc>
          <w:tcPr>
            <w:tcW w:w="2268" w:type="dxa"/>
          </w:tcPr>
          <w:p w14:paraId="22E6527D" w14:textId="77777777" w:rsidR="005211BF" w:rsidRPr="00E33BC9" w:rsidRDefault="005211BF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78F73DFA" w14:textId="77777777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4011A558" w14:textId="77777777" w:rsidR="005211BF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E33BC9" w14:paraId="67E3497F" w14:textId="77777777" w:rsidTr="005211BF">
        <w:tc>
          <w:tcPr>
            <w:tcW w:w="2268" w:type="dxa"/>
          </w:tcPr>
          <w:p w14:paraId="7FB2F91E" w14:textId="0C6892BB" w:rsidR="005211BF" w:rsidRPr="00E33BC9" w:rsidRDefault="005211BF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Talmidim</w:t>
            </w:r>
          </w:p>
        </w:tc>
        <w:tc>
          <w:tcPr>
            <w:tcW w:w="1620" w:type="dxa"/>
          </w:tcPr>
          <w:p w14:paraId="100BEFC2" w14:textId="6492D56C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</w:t>
            </w:r>
          </w:p>
        </w:tc>
        <w:tc>
          <w:tcPr>
            <w:tcW w:w="4634" w:type="dxa"/>
          </w:tcPr>
          <w:p w14:paraId="34F9A2B2" w14:textId="2825D5B7" w:rsidR="005211BF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Graduates</w:t>
            </w:r>
          </w:p>
        </w:tc>
      </w:tr>
      <w:tr w:rsidR="005211BF" w:rsidRPr="00E33BC9" w14:paraId="4CB78528" w14:textId="77777777" w:rsidTr="005211BF">
        <w:tc>
          <w:tcPr>
            <w:tcW w:w="2268" w:type="dxa"/>
          </w:tcPr>
          <w:p w14:paraId="419D90F5" w14:textId="77777777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CEE1BE" w14:textId="6E96AA73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634" w:type="dxa"/>
          </w:tcPr>
          <w:p w14:paraId="1FB70E97" w14:textId="2717369F" w:rsidR="005211BF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Thereof: from overseas</w:t>
            </w:r>
          </w:p>
        </w:tc>
      </w:tr>
      <w:tr w:rsidR="005211BF" w:rsidRPr="00E33BC9" w14:paraId="047B1EAE" w14:textId="77777777" w:rsidTr="005211BF">
        <w:tc>
          <w:tcPr>
            <w:tcW w:w="2268" w:type="dxa"/>
          </w:tcPr>
          <w:p w14:paraId="341B8CD1" w14:textId="77777777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F60EF5" w14:textId="0318E8A4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634" w:type="dxa"/>
          </w:tcPr>
          <w:p w14:paraId="3DA88174" w14:textId="2B24FEE2" w:rsidR="005211BF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enrollment </w:t>
            </w:r>
          </w:p>
        </w:tc>
      </w:tr>
      <w:tr w:rsidR="005211BF" w:rsidRPr="00E33BC9" w14:paraId="71F936F7" w14:textId="77777777" w:rsidTr="005211BF">
        <w:tc>
          <w:tcPr>
            <w:tcW w:w="2268" w:type="dxa"/>
          </w:tcPr>
          <w:p w14:paraId="6C5C057C" w14:textId="77777777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4B4835" w14:textId="17E58644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34" w:type="dxa"/>
          </w:tcPr>
          <w:p w14:paraId="601DCAC8" w14:textId="60B95F13" w:rsidR="005211BF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Thereof: married talmidim</w:t>
            </w:r>
          </w:p>
        </w:tc>
      </w:tr>
      <w:tr w:rsidR="005211BF" w:rsidRPr="00E33BC9" w14:paraId="13989335" w14:textId="77777777" w:rsidTr="005211BF">
        <w:tc>
          <w:tcPr>
            <w:tcW w:w="2268" w:type="dxa"/>
          </w:tcPr>
          <w:p w14:paraId="670DC149" w14:textId="77777777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5BD0781" w14:textId="77777777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0FD5AE9E" w14:textId="77777777" w:rsidR="005211BF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E33BC9" w14:paraId="7E03948C" w14:textId="77777777" w:rsidTr="005211BF">
        <w:tc>
          <w:tcPr>
            <w:tcW w:w="2268" w:type="dxa"/>
          </w:tcPr>
          <w:p w14:paraId="0BD2627F" w14:textId="7FA4712D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site</w:t>
            </w:r>
          </w:p>
        </w:tc>
        <w:tc>
          <w:tcPr>
            <w:tcW w:w="1620" w:type="dxa"/>
          </w:tcPr>
          <w:p w14:paraId="211953F7" w14:textId="143711A4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4634" w:type="dxa"/>
          </w:tcPr>
          <w:p w14:paraId="63B6FC8D" w14:textId="52D8E832" w:rsidR="005211BF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Shiurim accessible on the site</w:t>
            </w:r>
          </w:p>
        </w:tc>
      </w:tr>
      <w:tr w:rsidR="005211BF" w:rsidRPr="00E33BC9" w14:paraId="1DFFD851" w14:textId="77777777" w:rsidTr="005211BF">
        <w:tc>
          <w:tcPr>
            <w:tcW w:w="2268" w:type="dxa"/>
          </w:tcPr>
          <w:p w14:paraId="6A48FD97" w14:textId="77777777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D357BE6" w14:textId="77777777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57DEEB90" w14:textId="77777777" w:rsidR="005211BF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E33BC9" w14:paraId="42DAB026" w14:textId="77777777" w:rsidTr="005211BF">
        <w:tc>
          <w:tcPr>
            <w:tcW w:w="2268" w:type="dxa"/>
          </w:tcPr>
          <w:p w14:paraId="45B2D685" w14:textId="3E46DEEB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</w:t>
            </w:r>
          </w:p>
        </w:tc>
        <w:tc>
          <w:tcPr>
            <w:tcW w:w="1620" w:type="dxa"/>
          </w:tcPr>
          <w:p w14:paraId="78DC772B" w14:textId="396CA6D9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  <w:r w:rsidR="00657005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4634" w:type="dxa"/>
          </w:tcPr>
          <w:p w14:paraId="3CD49812" w14:textId="2A751E84" w:rsidR="005211BF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Titles</w:t>
            </w:r>
          </w:p>
        </w:tc>
      </w:tr>
      <w:tr w:rsidR="005211BF" w:rsidRPr="00E33BC9" w14:paraId="74BAB2C2" w14:textId="77777777" w:rsidTr="005211BF">
        <w:tc>
          <w:tcPr>
            <w:tcW w:w="2268" w:type="dxa"/>
          </w:tcPr>
          <w:p w14:paraId="1355A8AB" w14:textId="77777777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8346D94" w14:textId="025A6E1E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34" w:type="dxa"/>
          </w:tcPr>
          <w:p w14:paraId="6E5CAF37" w14:textId="749F4413" w:rsidR="005211BF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Sections</w:t>
            </w:r>
          </w:p>
        </w:tc>
      </w:tr>
      <w:tr w:rsidR="005211BF" w:rsidRPr="00E33BC9" w14:paraId="1F20C1C5" w14:textId="77777777" w:rsidTr="005211BF">
        <w:tc>
          <w:tcPr>
            <w:tcW w:w="2268" w:type="dxa"/>
          </w:tcPr>
          <w:p w14:paraId="6887F09C" w14:textId="77777777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2267A3F" w14:textId="605CA422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34" w:type="dxa"/>
          </w:tcPr>
          <w:p w14:paraId="592C9A1A" w14:textId="52D1CA5B" w:rsidR="005211BF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Subsections</w:t>
            </w:r>
          </w:p>
        </w:tc>
      </w:tr>
      <w:tr w:rsidR="005211BF" w:rsidRPr="00E33BC9" w14:paraId="5D098EC1" w14:textId="77777777" w:rsidTr="005211BF">
        <w:tc>
          <w:tcPr>
            <w:tcW w:w="2268" w:type="dxa"/>
          </w:tcPr>
          <w:p w14:paraId="4F191A55" w14:textId="77777777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1141575" w14:textId="77777777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4A87F688" w14:textId="77777777" w:rsidR="005211BF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E33BC9" w14:paraId="1BF1AAD8" w14:textId="77777777" w:rsidTr="005211BF">
        <w:tc>
          <w:tcPr>
            <w:tcW w:w="2268" w:type="dxa"/>
          </w:tcPr>
          <w:p w14:paraId="013CFC7A" w14:textId="16F81146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Ma’aliyot</w:t>
            </w:r>
            <w:r w:rsidR="004D57BE">
              <w:rPr>
                <w:sz w:val="24"/>
                <w:szCs w:val="24"/>
              </w:rPr>
              <w:t xml:space="preserve"> Institute</w:t>
            </w:r>
          </w:p>
        </w:tc>
        <w:tc>
          <w:tcPr>
            <w:tcW w:w="1620" w:type="dxa"/>
          </w:tcPr>
          <w:p w14:paraId="1BAE816E" w14:textId="77777777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10A819C7" w14:textId="77777777" w:rsidR="005211BF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E33BC9" w14:paraId="0A9FBFB9" w14:textId="77777777" w:rsidTr="005211BF">
        <w:tc>
          <w:tcPr>
            <w:tcW w:w="2268" w:type="dxa"/>
          </w:tcPr>
          <w:p w14:paraId="38C8FD6B" w14:textId="77777777" w:rsidR="005211BF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1AEC019" w14:textId="425C7217" w:rsidR="005211BF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34" w:type="dxa"/>
          </w:tcPr>
          <w:p w14:paraId="780C4AD5" w14:textId="72A90EDA" w:rsidR="005211BF" w:rsidRDefault="005211BF" w:rsidP="005211B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 published</w:t>
            </w:r>
          </w:p>
        </w:tc>
      </w:tr>
    </w:tbl>
    <w:p w14:paraId="73E542DE" w14:textId="77777777" w:rsidR="00625790" w:rsidRDefault="00625790" w:rsidP="00625790">
      <w:pPr>
        <w:rPr>
          <w:rtl/>
        </w:rPr>
      </w:pPr>
    </w:p>
    <w:p w14:paraId="6211C416" w14:textId="5FF17D16" w:rsidR="00880870" w:rsidRDefault="00880870" w:rsidP="00880870">
      <w:pPr>
        <w:bidi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Our Graduates “Out There”—</w:t>
      </w:r>
    </w:p>
    <w:p w14:paraId="00145568" w14:textId="01499870" w:rsidR="00880870" w:rsidRDefault="00067429" w:rsidP="00067429">
      <w:pPr>
        <w:bidi w:val="0"/>
        <w:spacing w:line="360" w:lineRule="auto"/>
        <w:ind w:left="144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r w:rsidR="00880870">
        <w:rPr>
          <w:b/>
          <w:bCs/>
          <w:sz w:val="24"/>
          <w:szCs w:val="24"/>
        </w:rPr>
        <w:t>mong</w:t>
      </w:r>
      <w:proofErr w:type="gramEnd"/>
      <w:r w:rsidR="00880870">
        <w:rPr>
          <w:b/>
          <w:bCs/>
          <w:sz w:val="24"/>
          <w:szCs w:val="24"/>
        </w:rPr>
        <w:t xml:space="preserve"> many, many others.…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313"/>
        <w:gridCol w:w="2841"/>
      </w:tblGrid>
      <w:tr w:rsidR="00880870" w:rsidRPr="00880870" w14:paraId="421487BC" w14:textId="77777777" w:rsidTr="00880870">
        <w:tc>
          <w:tcPr>
            <w:tcW w:w="1368" w:type="dxa"/>
          </w:tcPr>
          <w:p w14:paraId="637C66DC" w14:textId="77777777" w:rsidR="00880870" w:rsidRPr="00880870" w:rsidRDefault="00880870" w:rsidP="00880870">
            <w:pPr>
              <w:bidi w:val="0"/>
              <w:jc w:val="both"/>
            </w:pPr>
            <w:r w:rsidRPr="00880870">
              <w:t>Rabbinate</w:t>
            </w:r>
          </w:p>
        </w:tc>
        <w:tc>
          <w:tcPr>
            <w:tcW w:w="4313" w:type="dxa"/>
          </w:tcPr>
          <w:p w14:paraId="3682E827" w14:textId="47D24FE8" w:rsidR="00880870" w:rsidRPr="00880870" w:rsidRDefault="00880870" w:rsidP="006F4225">
            <w:pPr>
              <w:bidi w:val="0"/>
            </w:pPr>
            <w:r w:rsidRPr="00880870">
              <w:t>Rabbi Rami Rahamim Berechyahu</w:t>
            </w:r>
          </w:p>
        </w:tc>
        <w:tc>
          <w:tcPr>
            <w:tcW w:w="2841" w:type="dxa"/>
          </w:tcPr>
          <w:p w14:paraId="5710FF07" w14:textId="77777777" w:rsidR="00880870" w:rsidRPr="00880870" w:rsidRDefault="00880870" w:rsidP="00880870">
            <w:pPr>
              <w:bidi w:val="0"/>
            </w:pPr>
            <w:r w:rsidRPr="00880870">
              <w:t>Rabbi of the Israel Police</w:t>
            </w:r>
          </w:p>
        </w:tc>
      </w:tr>
      <w:tr w:rsidR="00880870" w:rsidRPr="00880870" w14:paraId="51CC6396" w14:textId="77777777" w:rsidTr="00880870">
        <w:tc>
          <w:tcPr>
            <w:tcW w:w="1368" w:type="dxa"/>
          </w:tcPr>
          <w:p w14:paraId="28A8091F" w14:textId="77777777" w:rsidR="00880870" w:rsidRPr="00880870" w:rsidRDefault="00880870" w:rsidP="00880870">
            <w:pPr>
              <w:bidi w:val="0"/>
              <w:jc w:val="both"/>
            </w:pPr>
          </w:p>
        </w:tc>
        <w:tc>
          <w:tcPr>
            <w:tcW w:w="4313" w:type="dxa"/>
          </w:tcPr>
          <w:p w14:paraId="5172AB39" w14:textId="77777777" w:rsidR="00880870" w:rsidRPr="00880870" w:rsidRDefault="00880870" w:rsidP="00880870">
            <w:pPr>
              <w:bidi w:val="0"/>
            </w:pPr>
            <w:r w:rsidRPr="00880870">
              <w:t>Rabbi Yaron Ben-David</w:t>
            </w:r>
          </w:p>
        </w:tc>
        <w:tc>
          <w:tcPr>
            <w:tcW w:w="2841" w:type="dxa"/>
          </w:tcPr>
          <w:p w14:paraId="371F960E" w14:textId="77777777" w:rsidR="00880870" w:rsidRPr="00880870" w:rsidRDefault="00880870" w:rsidP="00880870">
            <w:pPr>
              <w:bidi w:val="0"/>
            </w:pPr>
            <w:r w:rsidRPr="00880870">
              <w:t>Rabbi of Kibbutz Be’erot Yitzhak</w:t>
            </w:r>
          </w:p>
        </w:tc>
      </w:tr>
      <w:tr w:rsidR="00880870" w:rsidRPr="00880870" w14:paraId="39086090" w14:textId="77777777" w:rsidTr="00880870">
        <w:tc>
          <w:tcPr>
            <w:tcW w:w="1368" w:type="dxa"/>
          </w:tcPr>
          <w:p w14:paraId="3D00AB6F" w14:textId="77777777" w:rsidR="00880870" w:rsidRPr="00880870" w:rsidRDefault="00880870" w:rsidP="00880870">
            <w:pPr>
              <w:bidi w:val="0"/>
              <w:jc w:val="both"/>
            </w:pPr>
          </w:p>
        </w:tc>
        <w:tc>
          <w:tcPr>
            <w:tcW w:w="4313" w:type="dxa"/>
          </w:tcPr>
          <w:p w14:paraId="5DBD8F06" w14:textId="6976DB6E" w:rsidR="00880870" w:rsidRPr="00880870" w:rsidRDefault="00880870" w:rsidP="00880870">
            <w:pPr>
              <w:bidi w:val="0"/>
            </w:pPr>
            <w:r>
              <w:t>Rabbi Dr. Tzahi Hershkowitz</w:t>
            </w:r>
          </w:p>
        </w:tc>
        <w:tc>
          <w:tcPr>
            <w:tcW w:w="2841" w:type="dxa"/>
          </w:tcPr>
          <w:p w14:paraId="4C24C0E1" w14:textId="146011B6" w:rsidR="00880870" w:rsidRPr="00880870" w:rsidRDefault="00880870" w:rsidP="00880870">
            <w:pPr>
              <w:bidi w:val="0"/>
            </w:pPr>
            <w:r>
              <w:t>Petah Tikva</w:t>
            </w:r>
          </w:p>
        </w:tc>
      </w:tr>
      <w:tr w:rsidR="00880870" w:rsidRPr="00880870" w14:paraId="0900CC2A" w14:textId="77777777" w:rsidTr="00880870">
        <w:tc>
          <w:tcPr>
            <w:tcW w:w="1368" w:type="dxa"/>
          </w:tcPr>
          <w:p w14:paraId="74B80586" w14:textId="77777777" w:rsidR="00880870" w:rsidRPr="00880870" w:rsidRDefault="00880870" w:rsidP="00880870">
            <w:pPr>
              <w:bidi w:val="0"/>
              <w:jc w:val="both"/>
            </w:pPr>
          </w:p>
        </w:tc>
        <w:tc>
          <w:tcPr>
            <w:tcW w:w="4313" w:type="dxa"/>
          </w:tcPr>
          <w:p w14:paraId="52B8E954" w14:textId="00F667B3" w:rsidR="00880870" w:rsidRDefault="00880870" w:rsidP="00880870">
            <w:pPr>
              <w:bidi w:val="0"/>
            </w:pPr>
            <w:r>
              <w:t>Rabbi Dov Stern</w:t>
            </w:r>
          </w:p>
        </w:tc>
        <w:tc>
          <w:tcPr>
            <w:tcW w:w="2841" w:type="dxa"/>
          </w:tcPr>
          <w:p w14:paraId="1ADC1AE7" w14:textId="23D73AA9" w:rsidR="00880870" w:rsidRDefault="00880870" w:rsidP="00880870">
            <w:pPr>
              <w:bidi w:val="0"/>
            </w:pPr>
            <w:r>
              <w:t>Rabbi of Mitzpe Ilan</w:t>
            </w:r>
          </w:p>
        </w:tc>
      </w:tr>
      <w:tr w:rsidR="00880870" w:rsidRPr="00880870" w14:paraId="049C0522" w14:textId="77777777" w:rsidTr="00880870">
        <w:tc>
          <w:tcPr>
            <w:tcW w:w="1368" w:type="dxa"/>
          </w:tcPr>
          <w:p w14:paraId="08C10380" w14:textId="40A9A784" w:rsidR="00880870" w:rsidRPr="00880870" w:rsidRDefault="00880870" w:rsidP="00880870">
            <w:pPr>
              <w:bidi w:val="0"/>
              <w:jc w:val="both"/>
            </w:pPr>
            <w:r>
              <w:t>Judiciary</w:t>
            </w:r>
          </w:p>
        </w:tc>
        <w:tc>
          <w:tcPr>
            <w:tcW w:w="4313" w:type="dxa"/>
          </w:tcPr>
          <w:p w14:paraId="6FAFF90C" w14:textId="521CE321" w:rsidR="00880870" w:rsidRDefault="00880870" w:rsidP="00880870">
            <w:pPr>
              <w:bidi w:val="0"/>
            </w:pPr>
            <w:r>
              <w:t>Adv. Dr. Avraham Gorman</w:t>
            </w:r>
          </w:p>
        </w:tc>
        <w:tc>
          <w:tcPr>
            <w:tcW w:w="2841" w:type="dxa"/>
          </w:tcPr>
          <w:p w14:paraId="4CF2405D" w14:textId="537B8405" w:rsidR="00880870" w:rsidRDefault="00880870" w:rsidP="00880870">
            <w:pPr>
              <w:bidi w:val="0"/>
            </w:pPr>
            <w:r>
              <w:t>Judge, Tel Aviv District Court</w:t>
            </w:r>
          </w:p>
        </w:tc>
      </w:tr>
      <w:tr w:rsidR="00880870" w:rsidRPr="00880870" w14:paraId="73E7D00A" w14:textId="77777777" w:rsidTr="00880870">
        <w:tc>
          <w:tcPr>
            <w:tcW w:w="1368" w:type="dxa"/>
          </w:tcPr>
          <w:p w14:paraId="6CCCEF31" w14:textId="77777777" w:rsidR="00880870" w:rsidRDefault="00880870" w:rsidP="00880870">
            <w:pPr>
              <w:bidi w:val="0"/>
              <w:jc w:val="both"/>
            </w:pPr>
          </w:p>
        </w:tc>
        <w:tc>
          <w:tcPr>
            <w:tcW w:w="4313" w:type="dxa"/>
          </w:tcPr>
          <w:p w14:paraId="0D011A4C" w14:textId="7A9F33D2" w:rsidR="00880870" w:rsidRDefault="00880870" w:rsidP="00880870">
            <w:pPr>
              <w:bidi w:val="0"/>
            </w:pPr>
            <w:r>
              <w:t>Adv. Mordechai Kadouri</w:t>
            </w:r>
          </w:p>
        </w:tc>
        <w:tc>
          <w:tcPr>
            <w:tcW w:w="2841" w:type="dxa"/>
          </w:tcPr>
          <w:p w14:paraId="7E5A93DF" w14:textId="3034C9EC" w:rsidR="00880870" w:rsidRDefault="00880870" w:rsidP="00880870">
            <w:pPr>
              <w:bidi w:val="0"/>
            </w:pPr>
            <w:r>
              <w:t>Judge, Tel Aviv District Court</w:t>
            </w:r>
          </w:p>
        </w:tc>
      </w:tr>
      <w:tr w:rsidR="00880870" w:rsidRPr="00880870" w14:paraId="2817AFB7" w14:textId="77777777" w:rsidTr="00880870">
        <w:tc>
          <w:tcPr>
            <w:tcW w:w="1368" w:type="dxa"/>
          </w:tcPr>
          <w:p w14:paraId="31B2FE7E" w14:textId="6F7B6501" w:rsidR="00880870" w:rsidRDefault="00880870" w:rsidP="00880870">
            <w:pPr>
              <w:bidi w:val="0"/>
              <w:jc w:val="both"/>
            </w:pPr>
            <w:r>
              <w:t>Medicine</w:t>
            </w:r>
          </w:p>
        </w:tc>
        <w:tc>
          <w:tcPr>
            <w:tcW w:w="4313" w:type="dxa"/>
          </w:tcPr>
          <w:p w14:paraId="3AD9F433" w14:textId="63CCACF4" w:rsidR="00880870" w:rsidRDefault="00880870" w:rsidP="00880870">
            <w:pPr>
              <w:bidi w:val="0"/>
            </w:pPr>
            <w:r>
              <w:t>Dr. Elial Ben-David</w:t>
            </w:r>
          </w:p>
        </w:tc>
        <w:tc>
          <w:tcPr>
            <w:tcW w:w="2841" w:type="dxa"/>
          </w:tcPr>
          <w:p w14:paraId="567A2CDB" w14:textId="4A72BCEC" w:rsidR="00880870" w:rsidRDefault="00880870" w:rsidP="00D54EC1">
            <w:pPr>
              <w:bidi w:val="0"/>
            </w:pPr>
            <w:r>
              <w:t xml:space="preserve">Neuroradiology </w:t>
            </w:r>
            <w:r w:rsidR="00D54EC1">
              <w:t>Sector Chief</w:t>
            </w:r>
            <w:r>
              <w:t>, Shaare Zedek Medical Center</w:t>
            </w:r>
          </w:p>
        </w:tc>
      </w:tr>
      <w:tr w:rsidR="00880870" w:rsidRPr="00880870" w14:paraId="69523501" w14:textId="77777777" w:rsidTr="00880870">
        <w:tc>
          <w:tcPr>
            <w:tcW w:w="1368" w:type="dxa"/>
          </w:tcPr>
          <w:p w14:paraId="65747216" w14:textId="77777777" w:rsidR="00880870" w:rsidRDefault="00880870" w:rsidP="00880870">
            <w:pPr>
              <w:bidi w:val="0"/>
              <w:jc w:val="both"/>
            </w:pPr>
          </w:p>
        </w:tc>
        <w:tc>
          <w:tcPr>
            <w:tcW w:w="4313" w:type="dxa"/>
          </w:tcPr>
          <w:p w14:paraId="3F49B598" w14:textId="0CB82620" w:rsidR="00880870" w:rsidRDefault="00880870" w:rsidP="00880870">
            <w:pPr>
              <w:bidi w:val="0"/>
            </w:pPr>
            <w:r>
              <w:t>Prof. Gavriel Izbicki</w:t>
            </w:r>
          </w:p>
        </w:tc>
        <w:tc>
          <w:tcPr>
            <w:tcW w:w="2841" w:type="dxa"/>
          </w:tcPr>
          <w:p w14:paraId="09C86EE0" w14:textId="07B27E25" w:rsidR="00880870" w:rsidRDefault="00880870" w:rsidP="00D54EC1">
            <w:pPr>
              <w:bidi w:val="0"/>
            </w:pPr>
            <w:r>
              <w:t xml:space="preserve">Director of the Pulmonology </w:t>
            </w:r>
            <w:r w:rsidR="00D54EC1">
              <w:t>Institute</w:t>
            </w:r>
            <w:r>
              <w:t>, Shaare Zedek Medical Center</w:t>
            </w:r>
          </w:p>
        </w:tc>
      </w:tr>
      <w:tr w:rsidR="00880870" w:rsidRPr="00880870" w14:paraId="612AA36E" w14:textId="77777777" w:rsidTr="00880870">
        <w:tc>
          <w:tcPr>
            <w:tcW w:w="1368" w:type="dxa"/>
          </w:tcPr>
          <w:p w14:paraId="0B895BC1" w14:textId="54565A42" w:rsidR="00880870" w:rsidRDefault="00880870" w:rsidP="00880870">
            <w:pPr>
              <w:bidi w:val="0"/>
              <w:jc w:val="both"/>
            </w:pPr>
            <w:r>
              <w:t>Science</w:t>
            </w:r>
          </w:p>
        </w:tc>
        <w:tc>
          <w:tcPr>
            <w:tcW w:w="4313" w:type="dxa"/>
          </w:tcPr>
          <w:p w14:paraId="2F91A9CC" w14:textId="3D647ADF" w:rsidR="00880870" w:rsidRDefault="00880870" w:rsidP="00D54EC1">
            <w:pPr>
              <w:bidi w:val="0"/>
            </w:pPr>
            <w:r>
              <w:t xml:space="preserve">Rabbi Professor Dror </w:t>
            </w:r>
            <w:r w:rsidR="00D54EC1">
              <w:t>F</w:t>
            </w:r>
            <w:r>
              <w:t>ixler</w:t>
            </w:r>
          </w:p>
        </w:tc>
        <w:tc>
          <w:tcPr>
            <w:tcW w:w="2841" w:type="dxa"/>
          </w:tcPr>
          <w:p w14:paraId="022BB0CF" w14:textId="659E0EF5" w:rsidR="00880870" w:rsidRDefault="00880870" w:rsidP="00D54EC1">
            <w:pPr>
              <w:bidi w:val="0"/>
            </w:pPr>
            <w:r>
              <w:t>Department of Physics, Bar-Ilan University</w:t>
            </w:r>
          </w:p>
        </w:tc>
      </w:tr>
      <w:tr w:rsidR="00880870" w:rsidRPr="00880870" w14:paraId="632D6B46" w14:textId="77777777" w:rsidTr="00880870">
        <w:tc>
          <w:tcPr>
            <w:tcW w:w="1368" w:type="dxa"/>
          </w:tcPr>
          <w:p w14:paraId="5E2B42AC" w14:textId="6C59E22D" w:rsidR="00880870" w:rsidRDefault="00880870" w:rsidP="00880870">
            <w:pPr>
              <w:bidi w:val="0"/>
              <w:jc w:val="both"/>
            </w:pPr>
            <w:r>
              <w:t>Academia</w:t>
            </w:r>
          </w:p>
        </w:tc>
        <w:tc>
          <w:tcPr>
            <w:tcW w:w="4313" w:type="dxa"/>
          </w:tcPr>
          <w:p w14:paraId="3CA9960E" w14:textId="562C8607" w:rsidR="00880870" w:rsidRDefault="00880870" w:rsidP="00880870">
            <w:pPr>
              <w:bidi w:val="0"/>
            </w:pPr>
            <w:r>
              <w:t>Prof. Eyal Ben-Eliahu</w:t>
            </w:r>
          </w:p>
        </w:tc>
        <w:tc>
          <w:tcPr>
            <w:tcW w:w="2841" w:type="dxa"/>
          </w:tcPr>
          <w:p w14:paraId="50EE5B32" w14:textId="3DE0D10F" w:rsidR="00880870" w:rsidRDefault="00880870" w:rsidP="00880870">
            <w:pPr>
              <w:bidi w:val="0"/>
            </w:pPr>
            <w:r>
              <w:t>University of Haifa</w:t>
            </w:r>
          </w:p>
        </w:tc>
      </w:tr>
      <w:tr w:rsidR="006075AD" w:rsidRPr="00880870" w14:paraId="0317966B" w14:textId="77777777" w:rsidTr="00880870">
        <w:tc>
          <w:tcPr>
            <w:tcW w:w="1368" w:type="dxa"/>
          </w:tcPr>
          <w:p w14:paraId="1B7F8C58" w14:textId="2B0EAD43" w:rsidR="006075AD" w:rsidRDefault="006075AD" w:rsidP="00880870">
            <w:pPr>
              <w:bidi w:val="0"/>
              <w:jc w:val="both"/>
            </w:pPr>
            <w:r>
              <w:t>Business</w:t>
            </w:r>
          </w:p>
        </w:tc>
        <w:tc>
          <w:tcPr>
            <w:tcW w:w="4313" w:type="dxa"/>
          </w:tcPr>
          <w:p w14:paraId="0737DCE5" w14:textId="1A80E529" w:rsidR="006075AD" w:rsidRDefault="006075AD" w:rsidP="00D54EC1">
            <w:pPr>
              <w:bidi w:val="0"/>
            </w:pPr>
            <w:r>
              <w:t>Yin</w:t>
            </w:r>
            <w:r w:rsidR="00D54EC1">
              <w:t>n</w:t>
            </w:r>
            <w:r>
              <w:t>on Sh</w:t>
            </w:r>
            <w:r w:rsidR="00D54EC1">
              <w:t>ve</w:t>
            </w:r>
            <w:r>
              <w:t>ka</w:t>
            </w:r>
          </w:p>
        </w:tc>
        <w:tc>
          <w:tcPr>
            <w:tcW w:w="2841" w:type="dxa"/>
          </w:tcPr>
          <w:p w14:paraId="0521F744" w14:textId="4B1D40A1" w:rsidR="006075AD" w:rsidRDefault="00D54EC1" w:rsidP="006075AD">
            <w:pPr>
              <w:bidi w:val="0"/>
            </w:pPr>
            <w:r>
              <w:t xml:space="preserve">Executive </w:t>
            </w:r>
            <w:r w:rsidR="006075AD">
              <w:t>Vice-President, First International Bank of Is</w:t>
            </w:r>
            <w:r>
              <w:t>r</w:t>
            </w:r>
            <w:r w:rsidR="006075AD">
              <w:t>ael</w:t>
            </w:r>
          </w:p>
        </w:tc>
      </w:tr>
      <w:tr w:rsidR="006075AD" w:rsidRPr="00880870" w14:paraId="0890727B" w14:textId="77777777" w:rsidTr="00880870">
        <w:tc>
          <w:tcPr>
            <w:tcW w:w="1368" w:type="dxa"/>
          </w:tcPr>
          <w:p w14:paraId="2387C4FA" w14:textId="267C6826" w:rsidR="006075AD" w:rsidRDefault="006075AD" w:rsidP="00880870">
            <w:pPr>
              <w:bidi w:val="0"/>
              <w:jc w:val="both"/>
            </w:pPr>
            <w:r>
              <w:t>Education</w:t>
            </w:r>
          </w:p>
        </w:tc>
        <w:tc>
          <w:tcPr>
            <w:tcW w:w="4313" w:type="dxa"/>
          </w:tcPr>
          <w:p w14:paraId="2A9C72E7" w14:textId="70964746" w:rsidR="006075AD" w:rsidRDefault="006075AD" w:rsidP="00880870">
            <w:pPr>
              <w:bidi w:val="0"/>
            </w:pPr>
            <w:r>
              <w:t>Rabbi Yosef Frankel</w:t>
            </w:r>
          </w:p>
        </w:tc>
        <w:tc>
          <w:tcPr>
            <w:tcW w:w="2841" w:type="dxa"/>
          </w:tcPr>
          <w:p w14:paraId="4EF0D7B7" w14:textId="5FFC7CF8" w:rsidR="006075AD" w:rsidRDefault="006075AD" w:rsidP="006075AD">
            <w:pPr>
              <w:bidi w:val="0"/>
            </w:pPr>
            <w:r>
              <w:t>Rosh Yeshiva, Yeshivat Tzviya, Ma’ale Adummim</w:t>
            </w:r>
          </w:p>
        </w:tc>
      </w:tr>
      <w:tr w:rsidR="006075AD" w:rsidRPr="00880870" w14:paraId="0F65DC37" w14:textId="77777777" w:rsidTr="00880870">
        <w:tc>
          <w:tcPr>
            <w:tcW w:w="1368" w:type="dxa"/>
          </w:tcPr>
          <w:p w14:paraId="23F81FA8" w14:textId="77777777" w:rsidR="006075AD" w:rsidRDefault="006075AD" w:rsidP="00880870">
            <w:pPr>
              <w:bidi w:val="0"/>
              <w:jc w:val="both"/>
            </w:pPr>
          </w:p>
        </w:tc>
        <w:tc>
          <w:tcPr>
            <w:tcW w:w="4313" w:type="dxa"/>
          </w:tcPr>
          <w:p w14:paraId="00E3417C" w14:textId="1099BE67" w:rsidR="006075AD" w:rsidRDefault="006075AD" w:rsidP="00880870">
            <w:pPr>
              <w:bidi w:val="0"/>
            </w:pPr>
            <w:r>
              <w:t>Neria Cohen</w:t>
            </w:r>
          </w:p>
        </w:tc>
        <w:tc>
          <w:tcPr>
            <w:tcW w:w="2841" w:type="dxa"/>
          </w:tcPr>
          <w:p w14:paraId="2953D02B" w14:textId="75012BA1" w:rsidR="006075AD" w:rsidRDefault="006075AD" w:rsidP="006075AD">
            <w:pPr>
              <w:bidi w:val="0"/>
            </w:pPr>
            <w:r>
              <w:t>Principal of Senior High, New High School, Tel Aviv</w:t>
            </w:r>
          </w:p>
        </w:tc>
      </w:tr>
    </w:tbl>
    <w:p w14:paraId="1E73D5EF" w14:textId="77777777" w:rsidR="00880870" w:rsidRDefault="00880870" w:rsidP="00880870">
      <w:pPr>
        <w:bidi w:val="0"/>
        <w:spacing w:line="360" w:lineRule="auto"/>
        <w:jc w:val="both"/>
      </w:pPr>
    </w:p>
    <w:p w14:paraId="12313168" w14:textId="77777777" w:rsidR="0055636D" w:rsidRDefault="0055636D" w:rsidP="0055636D">
      <w:pPr>
        <w:bidi w:val="0"/>
        <w:spacing w:line="360" w:lineRule="auto"/>
        <w:jc w:val="both"/>
      </w:pPr>
    </w:p>
    <w:p w14:paraId="1BAC7D03" w14:textId="77777777" w:rsidR="00B4548D" w:rsidRPr="00367DA1" w:rsidRDefault="00B4548D" w:rsidP="00645B07">
      <w:pPr>
        <w:spacing w:line="360" w:lineRule="auto"/>
        <w:jc w:val="both"/>
        <w:rPr>
          <w:sz w:val="24"/>
          <w:szCs w:val="24"/>
          <w:rtl/>
        </w:rPr>
      </w:pPr>
    </w:p>
    <w:p w14:paraId="5E03624C" w14:textId="0B3C50F0" w:rsidR="00DE52BB" w:rsidRPr="00645B07" w:rsidRDefault="0055636D" w:rsidP="00E971E3">
      <w:pPr>
        <w:keepNext/>
        <w:shd w:val="clear" w:color="auto" w:fill="92D050"/>
        <w:bidi w:val="0"/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The Yeshiva Today</w:t>
      </w:r>
    </w:p>
    <w:p w14:paraId="76DBBD54" w14:textId="2F1402E3" w:rsidR="00CA4E57" w:rsidRDefault="004D3C31" w:rsidP="006137C5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Yeshivat </w:t>
      </w:r>
      <w:r w:rsidR="00E971E3">
        <w:rPr>
          <w:sz w:val="24"/>
          <w:szCs w:val="24"/>
        </w:rPr>
        <w:t xml:space="preserve">Birkat Moshe </w:t>
      </w:r>
      <w:r>
        <w:rPr>
          <w:sz w:val="24"/>
          <w:szCs w:val="24"/>
        </w:rPr>
        <w:t>in Ma’ale Adummim</w:t>
      </w:r>
      <w:r w:rsidR="00A83643">
        <w:rPr>
          <w:sz w:val="24"/>
          <w:szCs w:val="24"/>
        </w:rPr>
        <w:t>—“Yeshivat Ma’ale Adummim”—</w:t>
      </w:r>
      <w:r>
        <w:rPr>
          <w:sz w:val="24"/>
          <w:szCs w:val="24"/>
        </w:rPr>
        <w:t xml:space="preserve">is known </w:t>
      </w:r>
      <w:r w:rsidR="00CC2398">
        <w:rPr>
          <w:sz w:val="24"/>
          <w:szCs w:val="24"/>
        </w:rPr>
        <w:t xml:space="preserve">throughout the Zionist </w:t>
      </w:r>
      <w:r w:rsidR="006137C5">
        <w:rPr>
          <w:sz w:val="24"/>
          <w:szCs w:val="24"/>
        </w:rPr>
        <w:t xml:space="preserve">Torah </w:t>
      </w:r>
      <w:r w:rsidR="00CC2398">
        <w:rPr>
          <w:sz w:val="24"/>
          <w:szCs w:val="24"/>
        </w:rPr>
        <w:t xml:space="preserve">world </w:t>
      </w:r>
      <w:r>
        <w:rPr>
          <w:sz w:val="24"/>
          <w:szCs w:val="24"/>
        </w:rPr>
        <w:t xml:space="preserve">for its high level of studies; the scale, importance, and quality of original Torah literature that it produces; and the balanced, judicious, and </w:t>
      </w:r>
      <w:r w:rsidR="00A83643">
        <w:rPr>
          <w:sz w:val="24"/>
          <w:szCs w:val="24"/>
        </w:rPr>
        <w:t xml:space="preserve">character-building </w:t>
      </w:r>
      <w:r>
        <w:rPr>
          <w:sz w:val="24"/>
          <w:szCs w:val="24"/>
        </w:rPr>
        <w:t xml:space="preserve">education that it gives its talmidim. The </w:t>
      </w:r>
      <w:r w:rsidR="00CC2398">
        <w:rPr>
          <w:sz w:val="24"/>
          <w:szCs w:val="24"/>
        </w:rPr>
        <w:t>Y</w:t>
      </w:r>
      <w:r>
        <w:rPr>
          <w:sz w:val="24"/>
          <w:szCs w:val="24"/>
        </w:rPr>
        <w:t xml:space="preserve">eshiva represents the mainstream in the Religious Zionist </w:t>
      </w:r>
      <w:r w:rsidR="00CA4E57">
        <w:rPr>
          <w:sz w:val="24"/>
          <w:szCs w:val="24"/>
        </w:rPr>
        <w:t>universe</w:t>
      </w:r>
      <w:r>
        <w:rPr>
          <w:sz w:val="24"/>
          <w:szCs w:val="24"/>
        </w:rPr>
        <w:t xml:space="preserve">. </w:t>
      </w:r>
      <w:r w:rsidR="00CA4E57">
        <w:rPr>
          <w:sz w:val="24"/>
          <w:szCs w:val="24"/>
        </w:rPr>
        <w:t xml:space="preserve">We </w:t>
      </w:r>
      <w:r w:rsidR="00BA7E27">
        <w:rPr>
          <w:sz w:val="24"/>
          <w:szCs w:val="24"/>
        </w:rPr>
        <w:t xml:space="preserve">avoid </w:t>
      </w:r>
      <w:r w:rsidR="00CA4E57">
        <w:rPr>
          <w:sz w:val="24"/>
          <w:szCs w:val="24"/>
        </w:rPr>
        <w:t xml:space="preserve">extremism in either direction and </w:t>
      </w:r>
      <w:r w:rsidR="00CA4ED5">
        <w:rPr>
          <w:sz w:val="24"/>
          <w:szCs w:val="24"/>
        </w:rPr>
        <w:t xml:space="preserve">steer clear of </w:t>
      </w:r>
      <w:r w:rsidR="00CA4E57">
        <w:rPr>
          <w:sz w:val="24"/>
          <w:szCs w:val="24"/>
        </w:rPr>
        <w:t>struggles and negativity</w:t>
      </w:r>
      <w:r w:rsidR="00BA7E27">
        <w:rPr>
          <w:sz w:val="24"/>
          <w:szCs w:val="24"/>
        </w:rPr>
        <w:t>. I</w:t>
      </w:r>
      <w:r w:rsidR="00CA4E57">
        <w:rPr>
          <w:sz w:val="24"/>
          <w:szCs w:val="24"/>
        </w:rPr>
        <w:t>nstead</w:t>
      </w:r>
      <w:r w:rsidR="00BA7E27">
        <w:rPr>
          <w:sz w:val="24"/>
          <w:szCs w:val="24"/>
        </w:rPr>
        <w:t>,</w:t>
      </w:r>
      <w:r w:rsidR="00CA4E57">
        <w:rPr>
          <w:sz w:val="24"/>
          <w:szCs w:val="24"/>
        </w:rPr>
        <w:t xml:space="preserve"> we add light and</w:t>
      </w:r>
      <w:r w:rsidR="006137C5">
        <w:rPr>
          <w:sz w:val="24"/>
          <w:szCs w:val="24"/>
        </w:rPr>
        <w:t>,</w:t>
      </w:r>
      <w:r w:rsidR="006137C5" w:rsidRPr="006137C5">
        <w:rPr>
          <w:sz w:val="24"/>
          <w:szCs w:val="24"/>
        </w:rPr>
        <w:t xml:space="preserve"> </w:t>
      </w:r>
      <w:r w:rsidR="006137C5">
        <w:rPr>
          <w:sz w:val="24"/>
          <w:szCs w:val="24"/>
        </w:rPr>
        <w:t xml:space="preserve">modestly and intensively, </w:t>
      </w:r>
      <w:r w:rsidR="006137C5">
        <w:rPr>
          <w:sz w:val="24"/>
          <w:szCs w:val="24"/>
        </w:rPr>
        <w:t xml:space="preserve">accent </w:t>
      </w:r>
      <w:r w:rsidR="00CA4E57">
        <w:rPr>
          <w:sz w:val="24"/>
          <w:szCs w:val="24"/>
        </w:rPr>
        <w:t xml:space="preserve">the positive in the manner of </w:t>
      </w:r>
      <w:r w:rsidR="00CA4E57">
        <w:rPr>
          <w:i/>
          <w:iCs/>
          <w:sz w:val="24"/>
          <w:szCs w:val="24"/>
        </w:rPr>
        <w:t>talmidei hakhamim,</w:t>
      </w:r>
      <w:r w:rsidR="00CA4E57">
        <w:rPr>
          <w:sz w:val="24"/>
          <w:szCs w:val="24"/>
        </w:rPr>
        <w:t xml:space="preserve"> Torah scholars</w:t>
      </w:r>
      <w:r w:rsidR="006137C5">
        <w:rPr>
          <w:sz w:val="24"/>
          <w:szCs w:val="24"/>
        </w:rPr>
        <w:t xml:space="preserve"> who multiply </w:t>
      </w:r>
      <w:r w:rsidR="00CA4E57">
        <w:rPr>
          <w:sz w:val="24"/>
          <w:szCs w:val="24"/>
        </w:rPr>
        <w:t>peace in the world and devote all their days to productive, lasting endeavor.</w:t>
      </w:r>
    </w:p>
    <w:p w14:paraId="44391C67" w14:textId="10740B68" w:rsidR="00DE52BB" w:rsidRDefault="00E52384" w:rsidP="00E52384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Today</w:t>
      </w:r>
      <w:r w:rsidR="00CA4E57">
        <w:rPr>
          <w:sz w:val="24"/>
          <w:szCs w:val="24"/>
        </w:rPr>
        <w:t xml:space="preserve">, </w:t>
      </w:r>
      <w:r w:rsidR="00E971E3">
        <w:rPr>
          <w:sz w:val="24"/>
          <w:szCs w:val="24"/>
        </w:rPr>
        <w:t>the unique voice of Yeshivat Birkat Moshe</w:t>
      </w:r>
      <w:r w:rsidR="006D59E1">
        <w:rPr>
          <w:sz w:val="24"/>
          <w:szCs w:val="24"/>
        </w:rPr>
        <w:t xml:space="preserve"> is an anchor for many committed Torah Jews, lovers of Torah, and even for </w:t>
      </w:r>
      <w:r w:rsidR="00A71D84">
        <w:rPr>
          <w:sz w:val="24"/>
          <w:szCs w:val="24"/>
        </w:rPr>
        <w:t xml:space="preserve">intellectuals and opinion-makers </w:t>
      </w:r>
      <w:r w:rsidR="006D59E1">
        <w:rPr>
          <w:sz w:val="24"/>
          <w:szCs w:val="24"/>
        </w:rPr>
        <w:t xml:space="preserve">who do not </w:t>
      </w:r>
      <w:r w:rsidR="00A71D84">
        <w:rPr>
          <w:sz w:val="24"/>
          <w:szCs w:val="24"/>
        </w:rPr>
        <w:t xml:space="preserve">inhabit </w:t>
      </w:r>
      <w:r w:rsidR="006D59E1">
        <w:rPr>
          <w:sz w:val="24"/>
          <w:szCs w:val="24"/>
        </w:rPr>
        <w:t>the Torah world.</w:t>
      </w:r>
    </w:p>
    <w:p w14:paraId="17BF9514" w14:textId="0FA8CFD5" w:rsidR="006D59E1" w:rsidRDefault="00E52384" w:rsidP="00E52384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 us together </w:t>
      </w:r>
      <w:r w:rsidR="00174EC5">
        <w:rPr>
          <w:sz w:val="24"/>
          <w:szCs w:val="24"/>
        </w:rPr>
        <w:t>preserve t</w:t>
      </w:r>
      <w:r w:rsidR="006D59E1">
        <w:rPr>
          <w:sz w:val="24"/>
          <w:szCs w:val="24"/>
        </w:rPr>
        <w:t xml:space="preserve">his great luminescence and this singular voice and </w:t>
      </w:r>
      <w:r>
        <w:rPr>
          <w:sz w:val="24"/>
          <w:szCs w:val="24"/>
        </w:rPr>
        <w:t>give them emphasis</w:t>
      </w:r>
      <w:r w:rsidR="006D59E1">
        <w:rPr>
          <w:sz w:val="24"/>
          <w:szCs w:val="24"/>
        </w:rPr>
        <w:t xml:space="preserve"> as inseparable part</w:t>
      </w:r>
      <w:r w:rsidR="00174EC5">
        <w:rPr>
          <w:sz w:val="24"/>
          <w:szCs w:val="24"/>
        </w:rPr>
        <w:t>s</w:t>
      </w:r>
      <w:r w:rsidR="006D59E1">
        <w:rPr>
          <w:sz w:val="24"/>
          <w:szCs w:val="24"/>
        </w:rPr>
        <w:t xml:space="preserve"> of Israel’s reality.</w:t>
      </w:r>
    </w:p>
    <w:p w14:paraId="747348FF" w14:textId="77777777" w:rsidR="00A412CD" w:rsidRDefault="00A412CD" w:rsidP="00A412CD">
      <w:pPr>
        <w:bidi w:val="0"/>
        <w:spacing w:line="360" w:lineRule="auto"/>
        <w:jc w:val="both"/>
        <w:rPr>
          <w:sz w:val="24"/>
          <w:szCs w:val="24"/>
        </w:rPr>
      </w:pPr>
    </w:p>
    <w:sectPr w:rsidR="00A412CD" w:rsidSect="00FB25AC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0184E" w14:textId="77777777" w:rsidR="005814F9" w:rsidRDefault="005814F9" w:rsidP="00B4548D">
      <w:pPr>
        <w:spacing w:after="0" w:line="240" w:lineRule="auto"/>
      </w:pPr>
      <w:r>
        <w:separator/>
      </w:r>
    </w:p>
  </w:endnote>
  <w:endnote w:type="continuationSeparator" w:id="0">
    <w:p w14:paraId="4C5015CE" w14:textId="77777777" w:rsidR="005814F9" w:rsidRDefault="005814F9" w:rsidP="00B4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2006B" w14:textId="77777777" w:rsidR="007036AF" w:rsidRDefault="007036AF" w:rsidP="00B6312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013F606" w14:textId="77777777" w:rsidR="007036AF" w:rsidRDefault="007036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AF99A" w14:textId="77777777" w:rsidR="007036AF" w:rsidRDefault="007036AF" w:rsidP="00B6312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A5B10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14:paraId="1B0D6CFE" w14:textId="77777777" w:rsidR="007036AF" w:rsidRDefault="00703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106EB" w14:textId="77777777" w:rsidR="005814F9" w:rsidRDefault="005814F9" w:rsidP="00B4548D">
      <w:pPr>
        <w:spacing w:after="0" w:line="240" w:lineRule="auto"/>
      </w:pPr>
      <w:r>
        <w:separator/>
      </w:r>
    </w:p>
  </w:footnote>
  <w:footnote w:type="continuationSeparator" w:id="0">
    <w:p w14:paraId="45EB9778" w14:textId="77777777" w:rsidR="005814F9" w:rsidRDefault="005814F9" w:rsidP="00B4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8E0"/>
    <w:multiLevelType w:val="hybridMultilevel"/>
    <w:tmpl w:val="099A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20E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3C52"/>
    <w:multiLevelType w:val="multilevel"/>
    <w:tmpl w:val="B5B224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hebrew1"/>
      <w:lvlText w:val="%3."/>
      <w:lvlJc w:val="center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43803B4A"/>
    <w:multiLevelType w:val="hybridMultilevel"/>
    <w:tmpl w:val="D7F09E0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013F6"/>
    <w:multiLevelType w:val="hybridMultilevel"/>
    <w:tmpl w:val="7842EC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94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A4E4F"/>
    <w:multiLevelType w:val="multilevel"/>
    <w:tmpl w:val="CF72EE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74D56038"/>
    <w:multiLevelType w:val="multilevel"/>
    <w:tmpl w:val="2E3648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77D86AE5"/>
    <w:multiLevelType w:val="hybridMultilevel"/>
    <w:tmpl w:val="3328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טל כהן">
    <w15:presenceInfo w15:providerId="Windows Live" w15:userId="4a77a399831c2f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2F"/>
    <w:rsid w:val="00005A3E"/>
    <w:rsid w:val="000511F6"/>
    <w:rsid w:val="00067429"/>
    <w:rsid w:val="00084B4F"/>
    <w:rsid w:val="0008502B"/>
    <w:rsid w:val="0009277B"/>
    <w:rsid w:val="000A06A2"/>
    <w:rsid w:val="000B3733"/>
    <w:rsid w:val="000F1B2F"/>
    <w:rsid w:val="00100D66"/>
    <w:rsid w:val="00103FC8"/>
    <w:rsid w:val="00107176"/>
    <w:rsid w:val="00110BA0"/>
    <w:rsid w:val="001131DC"/>
    <w:rsid w:val="0011351A"/>
    <w:rsid w:val="00116D45"/>
    <w:rsid w:val="001230C6"/>
    <w:rsid w:val="001247DA"/>
    <w:rsid w:val="0013394D"/>
    <w:rsid w:val="00174EC5"/>
    <w:rsid w:val="0018663F"/>
    <w:rsid w:val="001A6AEB"/>
    <w:rsid w:val="001C53FD"/>
    <w:rsid w:val="001D31B0"/>
    <w:rsid w:val="001D73D5"/>
    <w:rsid w:val="00203991"/>
    <w:rsid w:val="00205C4B"/>
    <w:rsid w:val="0020620B"/>
    <w:rsid w:val="00207AA5"/>
    <w:rsid w:val="00240E23"/>
    <w:rsid w:val="00257EDC"/>
    <w:rsid w:val="00265C72"/>
    <w:rsid w:val="00275A1A"/>
    <w:rsid w:val="002A0431"/>
    <w:rsid w:val="002A6FF6"/>
    <w:rsid w:val="002C60D4"/>
    <w:rsid w:val="002D629C"/>
    <w:rsid w:val="002F076C"/>
    <w:rsid w:val="002F09AF"/>
    <w:rsid w:val="002F64D3"/>
    <w:rsid w:val="00311B11"/>
    <w:rsid w:val="00312CEB"/>
    <w:rsid w:val="00320027"/>
    <w:rsid w:val="00330C48"/>
    <w:rsid w:val="00360017"/>
    <w:rsid w:val="00360443"/>
    <w:rsid w:val="00367DA1"/>
    <w:rsid w:val="00392ABE"/>
    <w:rsid w:val="00392F52"/>
    <w:rsid w:val="003B2378"/>
    <w:rsid w:val="003B7520"/>
    <w:rsid w:val="003C6E4C"/>
    <w:rsid w:val="003E1105"/>
    <w:rsid w:val="003F5130"/>
    <w:rsid w:val="00412493"/>
    <w:rsid w:val="0042688C"/>
    <w:rsid w:val="004342F3"/>
    <w:rsid w:val="00471780"/>
    <w:rsid w:val="00481E04"/>
    <w:rsid w:val="004841C8"/>
    <w:rsid w:val="004A4506"/>
    <w:rsid w:val="004C0D4E"/>
    <w:rsid w:val="004D3C31"/>
    <w:rsid w:val="004D57BE"/>
    <w:rsid w:val="00505BDE"/>
    <w:rsid w:val="00510487"/>
    <w:rsid w:val="005211BF"/>
    <w:rsid w:val="00525367"/>
    <w:rsid w:val="0055636D"/>
    <w:rsid w:val="005708F4"/>
    <w:rsid w:val="00573B05"/>
    <w:rsid w:val="005814F9"/>
    <w:rsid w:val="0059522E"/>
    <w:rsid w:val="005A0E69"/>
    <w:rsid w:val="005D55D9"/>
    <w:rsid w:val="005F049C"/>
    <w:rsid w:val="006075AD"/>
    <w:rsid w:val="006137C5"/>
    <w:rsid w:val="00625790"/>
    <w:rsid w:val="00625F82"/>
    <w:rsid w:val="00634CD5"/>
    <w:rsid w:val="00645B07"/>
    <w:rsid w:val="00656DE4"/>
    <w:rsid w:val="00657005"/>
    <w:rsid w:val="0066574E"/>
    <w:rsid w:val="00666393"/>
    <w:rsid w:val="00687EDF"/>
    <w:rsid w:val="006D408F"/>
    <w:rsid w:val="006D59E1"/>
    <w:rsid w:val="006F4225"/>
    <w:rsid w:val="007036AF"/>
    <w:rsid w:val="00736B23"/>
    <w:rsid w:val="00753E51"/>
    <w:rsid w:val="007C5942"/>
    <w:rsid w:val="007F7DF5"/>
    <w:rsid w:val="00802CEA"/>
    <w:rsid w:val="008058A0"/>
    <w:rsid w:val="00811A44"/>
    <w:rsid w:val="0081719C"/>
    <w:rsid w:val="00831675"/>
    <w:rsid w:val="00831ECC"/>
    <w:rsid w:val="008424BB"/>
    <w:rsid w:val="008451B0"/>
    <w:rsid w:val="00847E6C"/>
    <w:rsid w:val="008552D6"/>
    <w:rsid w:val="0087644A"/>
    <w:rsid w:val="00880104"/>
    <w:rsid w:val="00880870"/>
    <w:rsid w:val="008F145B"/>
    <w:rsid w:val="00936650"/>
    <w:rsid w:val="00940F19"/>
    <w:rsid w:val="0094610A"/>
    <w:rsid w:val="009461B6"/>
    <w:rsid w:val="009511BF"/>
    <w:rsid w:val="00961B2C"/>
    <w:rsid w:val="009739C3"/>
    <w:rsid w:val="009B1C0D"/>
    <w:rsid w:val="009C5D8A"/>
    <w:rsid w:val="009E6CBE"/>
    <w:rsid w:val="009F587A"/>
    <w:rsid w:val="00A3235F"/>
    <w:rsid w:val="00A412CD"/>
    <w:rsid w:val="00A65AAE"/>
    <w:rsid w:val="00A71D84"/>
    <w:rsid w:val="00A83643"/>
    <w:rsid w:val="00AA5B10"/>
    <w:rsid w:val="00AA6E9D"/>
    <w:rsid w:val="00AC0A1E"/>
    <w:rsid w:val="00AD626A"/>
    <w:rsid w:val="00AE5E43"/>
    <w:rsid w:val="00AF062C"/>
    <w:rsid w:val="00B005AB"/>
    <w:rsid w:val="00B42692"/>
    <w:rsid w:val="00B44979"/>
    <w:rsid w:val="00B4548D"/>
    <w:rsid w:val="00B47B51"/>
    <w:rsid w:val="00B51409"/>
    <w:rsid w:val="00B544A1"/>
    <w:rsid w:val="00B6312D"/>
    <w:rsid w:val="00B86675"/>
    <w:rsid w:val="00BA7E27"/>
    <w:rsid w:val="00BB11A9"/>
    <w:rsid w:val="00BE7DEE"/>
    <w:rsid w:val="00C37C36"/>
    <w:rsid w:val="00C523E0"/>
    <w:rsid w:val="00C54CFA"/>
    <w:rsid w:val="00CA424C"/>
    <w:rsid w:val="00CA4E57"/>
    <w:rsid w:val="00CA4ED5"/>
    <w:rsid w:val="00CC2398"/>
    <w:rsid w:val="00CC267A"/>
    <w:rsid w:val="00CC27BB"/>
    <w:rsid w:val="00D06262"/>
    <w:rsid w:val="00D1170E"/>
    <w:rsid w:val="00D1304F"/>
    <w:rsid w:val="00D1320A"/>
    <w:rsid w:val="00D40FD3"/>
    <w:rsid w:val="00D54EC1"/>
    <w:rsid w:val="00D625A9"/>
    <w:rsid w:val="00D949CA"/>
    <w:rsid w:val="00D9722E"/>
    <w:rsid w:val="00DA1665"/>
    <w:rsid w:val="00DE52BB"/>
    <w:rsid w:val="00DE549E"/>
    <w:rsid w:val="00E1676A"/>
    <w:rsid w:val="00E233F1"/>
    <w:rsid w:val="00E25745"/>
    <w:rsid w:val="00E33BC9"/>
    <w:rsid w:val="00E51C3E"/>
    <w:rsid w:val="00E52384"/>
    <w:rsid w:val="00E76232"/>
    <w:rsid w:val="00E82CBB"/>
    <w:rsid w:val="00E95281"/>
    <w:rsid w:val="00E95C45"/>
    <w:rsid w:val="00E971E3"/>
    <w:rsid w:val="00EA59C9"/>
    <w:rsid w:val="00EC0B6A"/>
    <w:rsid w:val="00ED7817"/>
    <w:rsid w:val="00EF68B7"/>
    <w:rsid w:val="00F118DB"/>
    <w:rsid w:val="00F21285"/>
    <w:rsid w:val="00F32A3E"/>
    <w:rsid w:val="00F469FA"/>
    <w:rsid w:val="00F51843"/>
    <w:rsid w:val="00F5584F"/>
    <w:rsid w:val="00F57B68"/>
    <w:rsid w:val="00F659D0"/>
    <w:rsid w:val="00F67052"/>
    <w:rsid w:val="00FA4045"/>
    <w:rsid w:val="00FA4B3D"/>
    <w:rsid w:val="00FB25AC"/>
    <w:rsid w:val="00FF1A83"/>
    <w:rsid w:val="00FF3A41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B0"/>
    <w:pPr>
      <w:ind w:left="720"/>
      <w:contextualSpacing/>
    </w:pPr>
  </w:style>
  <w:style w:type="character" w:customStyle="1" w:styleId="a">
    <w:name w:val="בולד"/>
    <w:uiPriority w:val="99"/>
    <w:rsid w:val="001D31B0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80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8D"/>
  </w:style>
  <w:style w:type="paragraph" w:styleId="Footer">
    <w:name w:val="footer"/>
    <w:basedOn w:val="Normal"/>
    <w:link w:val="Foot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8D"/>
  </w:style>
  <w:style w:type="table" w:styleId="TableGrid">
    <w:name w:val="Table Grid"/>
    <w:basedOn w:val="TableNormal"/>
    <w:uiPriority w:val="39"/>
    <w:rsid w:val="0062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E7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B0"/>
    <w:pPr>
      <w:ind w:left="720"/>
      <w:contextualSpacing/>
    </w:pPr>
  </w:style>
  <w:style w:type="character" w:customStyle="1" w:styleId="a">
    <w:name w:val="בולד"/>
    <w:uiPriority w:val="99"/>
    <w:rsid w:val="001D31B0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80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8D"/>
  </w:style>
  <w:style w:type="paragraph" w:styleId="Footer">
    <w:name w:val="footer"/>
    <w:basedOn w:val="Normal"/>
    <w:link w:val="Foot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8D"/>
  </w:style>
  <w:style w:type="table" w:styleId="TableGrid">
    <w:name w:val="Table Grid"/>
    <w:basedOn w:val="TableNormal"/>
    <w:uiPriority w:val="39"/>
    <w:rsid w:val="0062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E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DF94-4878-4B7F-93B5-FF7E7104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1717</Words>
  <Characters>9345</Characters>
  <Application>Microsoft Office Word</Application>
  <DocSecurity>0</DocSecurity>
  <Lines>359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יצחק שילת</dc:creator>
  <cp:lastModifiedBy>user</cp:lastModifiedBy>
  <cp:revision>125</cp:revision>
  <cp:lastPrinted>2019-11-05T12:22:00Z</cp:lastPrinted>
  <dcterms:created xsi:type="dcterms:W3CDTF">2019-11-05T12:26:00Z</dcterms:created>
  <dcterms:modified xsi:type="dcterms:W3CDTF">2019-11-05T16:01:00Z</dcterms:modified>
</cp:coreProperties>
</file>