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30D1E" w14:textId="180FC9BF" w:rsidR="009C3172" w:rsidRDefault="009C3172" w:rsidP="008766DF">
      <w:pPr>
        <w:bidi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my study, I examined the </w:t>
      </w:r>
      <w:r w:rsidR="007817A4">
        <w:rPr>
          <w:rFonts w:ascii="Arial" w:hAnsi="Arial" w:cs="Arial"/>
          <w:sz w:val="24"/>
          <w:szCs w:val="24"/>
        </w:rPr>
        <w:t>connection</w:t>
      </w:r>
      <w:r>
        <w:rPr>
          <w:rFonts w:ascii="Arial" w:hAnsi="Arial" w:cs="Arial"/>
          <w:sz w:val="24"/>
          <w:szCs w:val="24"/>
        </w:rPr>
        <w:t xml:space="preserve"> between children’s self-confidence and their level of motivation</w:t>
      </w:r>
      <w:r w:rsidR="007817A4">
        <w:rPr>
          <w:rFonts w:ascii="Arial" w:hAnsi="Arial" w:cs="Arial"/>
          <w:sz w:val="24"/>
          <w:szCs w:val="24"/>
        </w:rPr>
        <w:t>. The research tool consisted of</w:t>
      </w:r>
      <w:r>
        <w:rPr>
          <w:rFonts w:ascii="Arial" w:hAnsi="Arial" w:cs="Arial"/>
          <w:sz w:val="24"/>
          <w:szCs w:val="24"/>
        </w:rPr>
        <w:t xml:space="preserve"> a </w:t>
      </w:r>
      <w:r w:rsidR="008766DF">
        <w:rPr>
          <w:rFonts w:ascii="Arial" w:hAnsi="Arial" w:cs="Arial"/>
          <w:sz w:val="24"/>
          <w:szCs w:val="24"/>
        </w:rPr>
        <w:t xml:space="preserve">two-part </w:t>
      </w:r>
      <w:r>
        <w:rPr>
          <w:rFonts w:ascii="Arial" w:hAnsi="Arial" w:cs="Arial"/>
          <w:sz w:val="24"/>
          <w:szCs w:val="24"/>
        </w:rPr>
        <w:t>questionnaire</w:t>
      </w:r>
      <w:r w:rsidR="007817A4">
        <w:rPr>
          <w:rFonts w:ascii="Arial" w:hAnsi="Arial" w:cs="Arial"/>
          <w:sz w:val="24"/>
          <w:szCs w:val="24"/>
        </w:rPr>
        <w:t xml:space="preserve">: </w:t>
      </w:r>
      <w:r w:rsidR="008766DF">
        <w:rPr>
          <w:rFonts w:ascii="Arial" w:hAnsi="Arial" w:cs="Arial"/>
          <w:sz w:val="24"/>
          <w:szCs w:val="24"/>
        </w:rPr>
        <w:t xml:space="preserve">Part 1 </w:t>
      </w:r>
      <w:r w:rsidR="007817A4">
        <w:rPr>
          <w:rFonts w:ascii="Arial" w:hAnsi="Arial" w:cs="Arial"/>
          <w:sz w:val="24"/>
          <w:szCs w:val="24"/>
        </w:rPr>
        <w:t>included</w:t>
      </w:r>
      <w:r>
        <w:rPr>
          <w:rFonts w:ascii="Arial" w:hAnsi="Arial" w:cs="Arial"/>
          <w:sz w:val="24"/>
          <w:szCs w:val="24"/>
        </w:rPr>
        <w:t xml:space="preserve"> 42 items</w:t>
      </w:r>
      <w:r w:rsidR="007817A4">
        <w:rPr>
          <w:rFonts w:ascii="Arial" w:hAnsi="Arial" w:cs="Arial"/>
          <w:sz w:val="24"/>
          <w:szCs w:val="24"/>
        </w:rPr>
        <w:t xml:space="preserve"> that assess </w:t>
      </w:r>
      <w:r>
        <w:rPr>
          <w:rFonts w:ascii="Arial" w:hAnsi="Arial" w:cs="Arial"/>
          <w:sz w:val="24"/>
          <w:szCs w:val="24"/>
        </w:rPr>
        <w:t>the</w:t>
      </w:r>
      <w:r w:rsidR="007817A4">
        <w:rPr>
          <w:rFonts w:ascii="Arial" w:hAnsi="Arial" w:cs="Arial"/>
          <w:sz w:val="24"/>
          <w:szCs w:val="24"/>
        </w:rPr>
        <w:t xml:space="preserve"> young participant’s degree</w:t>
      </w:r>
      <w:r>
        <w:rPr>
          <w:rFonts w:ascii="Arial" w:hAnsi="Arial" w:cs="Arial"/>
          <w:sz w:val="24"/>
          <w:szCs w:val="24"/>
        </w:rPr>
        <w:t xml:space="preserve"> </w:t>
      </w:r>
      <w:r w:rsidR="007817A4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self-confidence; </w:t>
      </w:r>
      <w:r w:rsidR="008766DF">
        <w:rPr>
          <w:rFonts w:ascii="Arial" w:hAnsi="Arial" w:cs="Arial"/>
          <w:sz w:val="24"/>
          <w:szCs w:val="24"/>
        </w:rPr>
        <w:t xml:space="preserve">Part 2 </w:t>
      </w:r>
      <w:r>
        <w:rPr>
          <w:rFonts w:ascii="Arial" w:hAnsi="Arial" w:cs="Arial"/>
          <w:sz w:val="24"/>
          <w:szCs w:val="24"/>
        </w:rPr>
        <w:t>include</w:t>
      </w:r>
      <w:r w:rsidR="008766D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24 items </w:t>
      </w:r>
      <w:r w:rsidR="007817A4">
        <w:rPr>
          <w:rFonts w:ascii="Arial" w:hAnsi="Arial" w:cs="Arial"/>
          <w:sz w:val="24"/>
          <w:szCs w:val="24"/>
        </w:rPr>
        <w:t xml:space="preserve">that address their </w:t>
      </w:r>
      <w:r>
        <w:rPr>
          <w:rFonts w:ascii="Arial" w:hAnsi="Arial" w:cs="Arial"/>
          <w:sz w:val="24"/>
          <w:szCs w:val="24"/>
        </w:rPr>
        <w:t xml:space="preserve">level of </w:t>
      </w:r>
      <w:commentRangeStart w:id="0"/>
      <w:r w:rsidR="005D332C">
        <w:rPr>
          <w:rFonts w:ascii="Arial" w:hAnsi="Arial" w:cs="Arial"/>
          <w:sz w:val="24"/>
          <w:szCs w:val="24"/>
        </w:rPr>
        <w:t xml:space="preserve">academic </w:t>
      </w:r>
      <w:r>
        <w:rPr>
          <w:rFonts w:ascii="Arial" w:hAnsi="Arial" w:cs="Arial"/>
          <w:sz w:val="24"/>
          <w:szCs w:val="24"/>
        </w:rPr>
        <w:t>motivation</w:t>
      </w:r>
      <w:commentRangeEnd w:id="0"/>
      <w:r w:rsidR="005D332C">
        <w:rPr>
          <w:rStyle w:val="CommentReference"/>
        </w:rPr>
        <w:commentReference w:id="0"/>
      </w:r>
      <w:r>
        <w:rPr>
          <w:rFonts w:ascii="Arial" w:hAnsi="Arial" w:cs="Arial"/>
          <w:sz w:val="24"/>
          <w:szCs w:val="24"/>
        </w:rPr>
        <w:t xml:space="preserve">. </w:t>
      </w:r>
      <w:r w:rsidR="000A29E8">
        <w:rPr>
          <w:rFonts w:ascii="Arial" w:hAnsi="Arial" w:cs="Arial"/>
          <w:sz w:val="24"/>
          <w:szCs w:val="24"/>
        </w:rPr>
        <w:t xml:space="preserve">Both the research group and the control group filled out this questionnaire. </w:t>
      </w:r>
      <w:commentRangeStart w:id="1"/>
      <w:r>
        <w:rPr>
          <w:rFonts w:ascii="Arial" w:hAnsi="Arial" w:cs="Arial"/>
          <w:sz w:val="24"/>
          <w:szCs w:val="24"/>
        </w:rPr>
        <w:t>Afterwards</w:t>
      </w:r>
      <w:commentRangeEnd w:id="1"/>
      <w:r w:rsidR="000A29E8">
        <w:rPr>
          <w:rStyle w:val="CommentReference"/>
        </w:rPr>
        <w:commentReference w:id="1"/>
      </w:r>
      <w:r>
        <w:rPr>
          <w:rFonts w:ascii="Arial" w:hAnsi="Arial" w:cs="Arial"/>
          <w:sz w:val="24"/>
          <w:szCs w:val="24"/>
        </w:rPr>
        <w:t>, the research group</w:t>
      </w:r>
      <w:r w:rsidR="000A29E8">
        <w:rPr>
          <w:rFonts w:ascii="Arial" w:hAnsi="Arial" w:cs="Arial"/>
          <w:sz w:val="24"/>
          <w:szCs w:val="24"/>
        </w:rPr>
        <w:t xml:space="preserve"> participated in </w:t>
      </w:r>
      <w:commentRangeStart w:id="2"/>
      <w:r>
        <w:rPr>
          <w:rFonts w:ascii="Arial" w:hAnsi="Arial" w:cs="Arial"/>
          <w:sz w:val="24"/>
          <w:szCs w:val="24"/>
        </w:rPr>
        <w:t>an intervention</w:t>
      </w:r>
      <w:r w:rsidR="000A29E8">
        <w:rPr>
          <w:rFonts w:ascii="Arial" w:hAnsi="Arial" w:cs="Arial"/>
          <w:sz w:val="24"/>
          <w:szCs w:val="24"/>
        </w:rPr>
        <w:t xml:space="preserve"> </w:t>
      </w:r>
      <w:commentRangeEnd w:id="2"/>
      <w:r w:rsidR="000A29E8">
        <w:rPr>
          <w:rStyle w:val="CommentReference"/>
        </w:rPr>
        <w:commentReference w:id="2"/>
      </w:r>
      <w:r w:rsidR="000A29E8">
        <w:rPr>
          <w:rFonts w:ascii="Arial" w:hAnsi="Arial" w:cs="Arial"/>
          <w:sz w:val="24"/>
          <w:szCs w:val="24"/>
        </w:rPr>
        <w:t xml:space="preserve">that I led. </w:t>
      </w:r>
      <w:commentRangeStart w:id="3"/>
      <w:r w:rsidR="000A29E8">
        <w:rPr>
          <w:rFonts w:ascii="Arial" w:hAnsi="Arial" w:cs="Arial"/>
          <w:sz w:val="24"/>
          <w:szCs w:val="24"/>
        </w:rPr>
        <w:t>One month after the intervention</w:t>
      </w:r>
      <w:commentRangeEnd w:id="3"/>
      <w:r w:rsidR="009229AA">
        <w:rPr>
          <w:rStyle w:val="CommentReference"/>
        </w:rPr>
        <w:commentReference w:id="3"/>
      </w:r>
      <w:r w:rsidR="000A29E8">
        <w:rPr>
          <w:rFonts w:ascii="Arial" w:hAnsi="Arial" w:cs="Arial"/>
          <w:sz w:val="24"/>
          <w:szCs w:val="24"/>
        </w:rPr>
        <w:t xml:space="preserve">, both the research and control groups were asked to fill out </w:t>
      </w:r>
      <w:r>
        <w:rPr>
          <w:rFonts w:ascii="Arial" w:hAnsi="Arial" w:cs="Arial"/>
          <w:sz w:val="24"/>
          <w:szCs w:val="24"/>
        </w:rPr>
        <w:t>the questionnaire</w:t>
      </w:r>
      <w:r w:rsidR="000A29E8">
        <w:rPr>
          <w:rFonts w:ascii="Arial" w:hAnsi="Arial" w:cs="Arial"/>
          <w:sz w:val="24"/>
          <w:szCs w:val="24"/>
        </w:rPr>
        <w:t xml:space="preserve"> again</w:t>
      </w:r>
      <w:r>
        <w:rPr>
          <w:rFonts w:ascii="Arial" w:hAnsi="Arial" w:cs="Arial"/>
          <w:sz w:val="24"/>
          <w:szCs w:val="24"/>
        </w:rPr>
        <w:t xml:space="preserve">. </w:t>
      </w:r>
      <w:commentRangeStart w:id="4"/>
      <w:r w:rsidR="008766DF">
        <w:rPr>
          <w:rFonts w:ascii="Arial" w:hAnsi="Arial" w:cs="Arial"/>
          <w:sz w:val="24"/>
          <w:szCs w:val="24"/>
        </w:rPr>
        <w:t xml:space="preserve">The </w:t>
      </w:r>
      <w:r w:rsidR="000A29E8">
        <w:rPr>
          <w:rFonts w:ascii="Arial" w:hAnsi="Arial" w:cs="Arial"/>
          <w:sz w:val="24"/>
          <w:szCs w:val="24"/>
        </w:rPr>
        <w:t xml:space="preserve">participants </w:t>
      </w:r>
      <w:commentRangeEnd w:id="4"/>
      <w:r w:rsidR="005D332C">
        <w:rPr>
          <w:rStyle w:val="CommentReference"/>
        </w:rPr>
        <w:commentReference w:id="4"/>
      </w:r>
      <w:r>
        <w:rPr>
          <w:rFonts w:ascii="Arial" w:hAnsi="Arial" w:cs="Arial"/>
          <w:sz w:val="24"/>
          <w:szCs w:val="24"/>
        </w:rPr>
        <w:t>scored the various</w:t>
      </w:r>
      <w:r w:rsidR="000A29E8">
        <w:rPr>
          <w:rFonts w:ascii="Arial" w:hAnsi="Arial" w:cs="Arial"/>
          <w:sz w:val="24"/>
          <w:szCs w:val="24"/>
        </w:rPr>
        <w:t xml:space="preserve"> questionnaire</w:t>
      </w:r>
      <w:r>
        <w:rPr>
          <w:rFonts w:ascii="Arial" w:hAnsi="Arial" w:cs="Arial"/>
          <w:sz w:val="24"/>
          <w:szCs w:val="24"/>
        </w:rPr>
        <w:t xml:space="preserve"> statements on a scale of 1 to 4, </w:t>
      </w:r>
      <w:r w:rsidR="000A29E8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1 </w:t>
      </w:r>
      <w:r w:rsidR="000A29E8">
        <w:rPr>
          <w:rFonts w:ascii="Arial" w:hAnsi="Arial" w:cs="Arial"/>
          <w:sz w:val="24"/>
          <w:szCs w:val="24"/>
        </w:rPr>
        <w:t>indicating</w:t>
      </w:r>
      <w:r>
        <w:rPr>
          <w:rFonts w:ascii="Arial" w:hAnsi="Arial" w:cs="Arial"/>
          <w:sz w:val="24"/>
          <w:szCs w:val="24"/>
        </w:rPr>
        <w:t xml:space="preserve"> disagreement and 4</w:t>
      </w:r>
      <w:r w:rsidR="000A29E8">
        <w:rPr>
          <w:rFonts w:ascii="Arial" w:hAnsi="Arial" w:cs="Arial"/>
          <w:sz w:val="24"/>
          <w:szCs w:val="24"/>
        </w:rPr>
        <w:t xml:space="preserve"> indicating</w:t>
      </w:r>
      <w:r>
        <w:rPr>
          <w:rFonts w:ascii="Arial" w:hAnsi="Arial" w:cs="Arial"/>
          <w:sz w:val="24"/>
          <w:szCs w:val="24"/>
        </w:rPr>
        <w:t xml:space="preserve"> strong agreement</w:t>
      </w:r>
      <w:r w:rsidR="000A29E8">
        <w:rPr>
          <w:rFonts w:ascii="Arial" w:hAnsi="Arial" w:cs="Arial"/>
          <w:sz w:val="24"/>
          <w:szCs w:val="24"/>
        </w:rPr>
        <w:t xml:space="preserve"> with the statement</w:t>
      </w:r>
      <w:r>
        <w:rPr>
          <w:rFonts w:ascii="Arial" w:hAnsi="Arial" w:cs="Arial"/>
          <w:sz w:val="24"/>
          <w:szCs w:val="24"/>
        </w:rPr>
        <w:t>.</w:t>
      </w:r>
    </w:p>
    <w:p w14:paraId="645B26F1" w14:textId="77777777" w:rsidR="009C3172" w:rsidRPr="008766DF" w:rsidRDefault="008766DF" w:rsidP="008766DF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8766DF">
        <w:rPr>
          <w:rFonts w:ascii="Arial" w:hAnsi="Arial" w:cs="Arial"/>
          <w:b/>
          <w:bCs/>
          <w:sz w:val="24"/>
          <w:szCs w:val="24"/>
        </w:rPr>
        <w:t>R</w:t>
      </w:r>
      <w:r w:rsidR="009C3172" w:rsidRPr="008766DF">
        <w:rPr>
          <w:rFonts w:ascii="Arial" w:hAnsi="Arial" w:cs="Arial"/>
          <w:b/>
          <w:bCs/>
          <w:sz w:val="24"/>
          <w:szCs w:val="24"/>
        </w:rPr>
        <w:t>esearch variables:</w:t>
      </w:r>
    </w:p>
    <w:p w14:paraId="17F1CCBC" w14:textId="4CD17DCA" w:rsidR="009C3172" w:rsidRDefault="009C3172" w:rsidP="008766DF">
      <w:pPr>
        <w:bidi w:val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 xml:space="preserve">self_confidence: constructed as </w:t>
      </w:r>
      <w:r w:rsidR="008766DF">
        <w:rPr>
          <w:rFonts w:ascii="Arial" w:hAnsi="Arial" w:cs="Arial"/>
          <w:sz w:val="24"/>
          <w:szCs w:val="24"/>
        </w:rPr>
        <w:t xml:space="preserve">the mean </w:t>
      </w:r>
      <w:r>
        <w:rPr>
          <w:rFonts w:ascii="Arial" w:hAnsi="Arial" w:cs="Arial"/>
          <w:sz w:val="24"/>
          <w:szCs w:val="24"/>
        </w:rPr>
        <w:t xml:space="preserve">of the 42 statements </w:t>
      </w:r>
      <w:r w:rsidR="008766D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1 of the questionnaire (some statements were inverted). This variable was scored on a 1–4 scale, </w:t>
      </w:r>
      <w:r w:rsidR="009229AA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1 denoting the lowest level of self-confidence and 4 the highest </w:t>
      </w:r>
      <w:r w:rsidRPr="00A456D9">
        <w:rPr>
          <w:rFonts w:ascii="Arial" w:hAnsi="Arial" w:cs="Arial"/>
          <w:sz w:val="24"/>
          <w:szCs w:val="24"/>
          <w:rtl/>
        </w:rPr>
        <w:t>(0.95=α)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125516" w:rsidRPr="00125516" w14:paraId="11F3E5AD" w14:textId="77777777" w:rsidTr="009C3172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481254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125516" w:rsidRPr="00125516" w14:paraId="5A42BF6A" w14:textId="77777777" w:rsidTr="009C317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4BEEA6C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342380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125516" w:rsidRPr="00125516" w14:paraId="0AF84081" w14:textId="77777777" w:rsidTr="009C317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DB61E26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.954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AF6D12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58" w:right="5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14:paraId="70CF5D17" w14:textId="14B5701C" w:rsidR="00125516" w:rsidRDefault="00923470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  <w:t xml:space="preserve">motivation: </w:t>
      </w:r>
      <w:r w:rsidR="00A734F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his variable reflects the </w:t>
      </w:r>
      <w:r w:rsidR="009229AA">
        <w:rPr>
          <w:rFonts w:ascii="Arial" w:hAnsi="Arial" w:cs="Arial"/>
          <w:sz w:val="24"/>
          <w:szCs w:val="24"/>
        </w:rPr>
        <w:t xml:space="preserve">participants’ </w:t>
      </w:r>
      <w:r>
        <w:rPr>
          <w:rFonts w:ascii="Arial" w:hAnsi="Arial" w:cs="Arial"/>
          <w:sz w:val="24"/>
          <w:szCs w:val="24"/>
        </w:rPr>
        <w:t xml:space="preserve">level of motivation on a 1–4 scale, </w:t>
      </w:r>
      <w:r w:rsidR="009229AA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1 denoting weak motivation and 4 the strongest motivation.</w:t>
      </w:r>
    </w:p>
    <w:p w14:paraId="5E333F74" w14:textId="77777777" w:rsidR="00923470" w:rsidRDefault="00923470" w:rsidP="00A734F6">
      <w:pPr>
        <w:bidi w:val="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motivation variable is </w:t>
      </w:r>
      <w:r w:rsidR="00A734F6">
        <w:rPr>
          <w:rFonts w:ascii="Arial" w:hAnsi="Arial" w:cs="Arial"/>
          <w:sz w:val="24"/>
          <w:szCs w:val="24"/>
        </w:rPr>
        <w:t xml:space="preserve">the mean </w:t>
      </w:r>
      <w:r>
        <w:rPr>
          <w:rFonts w:ascii="Arial" w:hAnsi="Arial" w:cs="Arial"/>
          <w:sz w:val="24"/>
          <w:szCs w:val="24"/>
        </w:rPr>
        <w:t xml:space="preserve">of the 24 statements </w:t>
      </w:r>
      <w:r w:rsidR="00A734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2 of the questionnaire </w:t>
      </w:r>
      <w:r w:rsidRPr="00A456D9">
        <w:rPr>
          <w:rFonts w:ascii="Arial" w:hAnsi="Arial" w:cs="Arial"/>
          <w:sz w:val="24"/>
          <w:szCs w:val="24"/>
          <w:rtl/>
        </w:rPr>
        <w:t>.(0.82=α)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125516" w:rsidRPr="00125516" w14:paraId="40084556" w14:textId="77777777" w:rsidTr="00923470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1627F8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125516" w:rsidRPr="00125516" w14:paraId="14AC5EAE" w14:textId="77777777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858D1FB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7C4694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125516" w:rsidRPr="00125516" w14:paraId="3AF5C195" w14:textId="77777777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3B8F48E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.823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8AC007" w14:textId="77777777" w:rsidR="00125516" w:rsidRPr="00125516" w:rsidRDefault="00125516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5516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14:paraId="01104055" w14:textId="210162E0" w:rsidR="002C61BD" w:rsidRDefault="00923470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  <w:t>self_confidence_</w:t>
      </w:r>
      <w:r w:rsidR="00A734F6">
        <w:rPr>
          <w:rFonts w:ascii="Arial" w:hAnsi="Arial" w:cs="Arial"/>
          <w:sz w:val="24"/>
          <w:szCs w:val="24"/>
        </w:rPr>
        <w:t>post</w:t>
      </w:r>
      <w:r>
        <w:rPr>
          <w:rFonts w:ascii="Arial" w:hAnsi="Arial" w:cs="Arial"/>
          <w:sz w:val="24"/>
          <w:szCs w:val="24"/>
        </w:rPr>
        <w:t xml:space="preserve">: This variable is the level of self-confidence after the intervention. It is scored on a 1–4 scale, </w:t>
      </w:r>
      <w:r w:rsidR="009229AA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 xml:space="preserve">1 denoting the highest level of self-confidence. This variable is the </w:t>
      </w:r>
      <w:r w:rsidR="00A734F6">
        <w:rPr>
          <w:rFonts w:ascii="Arial" w:hAnsi="Arial" w:cs="Arial"/>
          <w:sz w:val="24"/>
          <w:szCs w:val="24"/>
        </w:rPr>
        <w:t xml:space="preserve">mean </w:t>
      </w:r>
      <w:r>
        <w:rPr>
          <w:rFonts w:ascii="Arial" w:hAnsi="Arial" w:cs="Arial"/>
          <w:sz w:val="24"/>
          <w:szCs w:val="24"/>
        </w:rPr>
        <w:t xml:space="preserve">of the 42 statements </w:t>
      </w:r>
      <w:r w:rsidR="00A734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Part 1 of the questionnaire, </w:t>
      </w:r>
      <w:r w:rsidR="00A734F6">
        <w:rPr>
          <w:rFonts w:ascii="Arial" w:hAnsi="Arial" w:cs="Arial"/>
          <w:sz w:val="24"/>
          <w:szCs w:val="24"/>
        </w:rPr>
        <w:t xml:space="preserve">which was </w:t>
      </w:r>
      <w:r>
        <w:rPr>
          <w:rFonts w:ascii="Arial" w:hAnsi="Arial" w:cs="Arial"/>
          <w:sz w:val="24"/>
          <w:szCs w:val="24"/>
        </w:rPr>
        <w:t xml:space="preserve">administered for the second time after the intervention </w:t>
      </w:r>
      <w:r>
        <w:rPr>
          <w:rFonts w:ascii="Arial" w:hAnsi="Arial" w:cs="Arial" w:hint="cs"/>
          <w:sz w:val="24"/>
          <w:szCs w:val="24"/>
          <w:rtl/>
        </w:rPr>
        <w:t>(0.98=</w:t>
      </w:r>
      <w:r>
        <w:rPr>
          <w:rFonts w:ascii="Arial" w:hAnsi="Arial" w:cs="Arial"/>
          <w:sz w:val="24"/>
          <w:szCs w:val="24"/>
          <w:rtl/>
        </w:rPr>
        <w:t>α</w:t>
      </w:r>
      <w:r>
        <w:rPr>
          <w:rFonts w:ascii="Arial" w:hAnsi="Arial" w:cs="Arial" w:hint="cs"/>
          <w:sz w:val="24"/>
          <w:szCs w:val="24"/>
          <w:rtl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2C61BD" w:rsidRPr="00923470" w14:paraId="4EF1C51E" w14:textId="77777777" w:rsidTr="00923470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0B021" w14:textId="77777777"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2C61BD" w:rsidRPr="00923470" w14:paraId="7C6BA927" w14:textId="77777777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C24011E" w14:textId="77777777" w:rsidR="002C61BD" w:rsidRPr="00923470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BA0FB" w14:textId="77777777" w:rsidR="002C61BD" w:rsidRPr="00923470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2C61BD" w:rsidRPr="00923470" w14:paraId="20A2F98D" w14:textId="77777777" w:rsidTr="00923470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94533A1" w14:textId="77777777" w:rsidR="002C61BD" w:rsidRPr="00923470" w:rsidRDefault="002C61BD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.980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DA8811" w14:textId="77777777" w:rsidR="002C61BD" w:rsidRPr="00923470" w:rsidRDefault="002C61BD" w:rsidP="00923470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3470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</w:p>
        </w:tc>
      </w:tr>
    </w:tbl>
    <w:p w14:paraId="274C55FD" w14:textId="63A29FB1" w:rsidR="002C61BD" w:rsidRDefault="00AD04FA" w:rsidP="00A734F6">
      <w:pPr>
        <w:bidi w:val="0"/>
        <w:spacing w:before="360"/>
        <w:ind w:left="720" w:hanging="720"/>
        <w:rPr>
          <w:rFonts w:ascii="Arial" w:hAnsi="Arial" w:cs="Arial"/>
          <w:sz w:val="24"/>
          <w:szCs w:val="24"/>
        </w:rPr>
      </w:pPr>
      <w:r w:rsidRPr="00AE3D92">
        <w:rPr>
          <w:rFonts w:ascii="Arial" w:hAnsi="Arial" w:cs="Arial"/>
          <w:sz w:val="24"/>
          <w:szCs w:val="24"/>
        </w:rPr>
        <w:t>4</w:t>
      </w:r>
      <w:r w:rsidRPr="00AE3D92">
        <w:rPr>
          <w:rFonts w:ascii="Arial" w:hAnsi="Arial" w:cs="Arial"/>
          <w:sz w:val="24"/>
          <w:szCs w:val="24"/>
        </w:rPr>
        <w:tab/>
      </w:r>
      <w:r w:rsidR="00AE3D92" w:rsidRPr="00AE3D92">
        <w:rPr>
          <w:rFonts w:ascii="Arial" w:hAnsi="Arial" w:cs="Arial"/>
          <w:sz w:val="24"/>
          <w:szCs w:val="24"/>
        </w:rPr>
        <w:t>motivation_</w:t>
      </w:r>
      <w:r w:rsidR="00A734F6">
        <w:rPr>
          <w:rFonts w:ascii="Arial" w:hAnsi="Arial" w:cs="Arial"/>
          <w:sz w:val="24"/>
          <w:szCs w:val="24"/>
        </w:rPr>
        <w:t>post</w:t>
      </w:r>
      <w:r w:rsidR="00AE3D92" w:rsidRPr="00AE3D92">
        <w:rPr>
          <w:rFonts w:ascii="Arial" w:hAnsi="Arial" w:cs="Arial"/>
          <w:sz w:val="24"/>
          <w:szCs w:val="24"/>
        </w:rPr>
        <w:t xml:space="preserve">: This variable </w:t>
      </w:r>
      <w:r w:rsidR="00AE3D92">
        <w:rPr>
          <w:rFonts w:ascii="Arial" w:hAnsi="Arial" w:cs="Arial"/>
          <w:sz w:val="24"/>
          <w:szCs w:val="24"/>
        </w:rPr>
        <w:t xml:space="preserve">describes the participants’ </w:t>
      </w:r>
      <w:r w:rsidR="009229AA">
        <w:rPr>
          <w:rFonts w:ascii="Arial" w:hAnsi="Arial" w:cs="Arial"/>
          <w:sz w:val="24"/>
          <w:szCs w:val="24"/>
        </w:rPr>
        <w:t xml:space="preserve">level of </w:t>
      </w:r>
      <w:r w:rsidR="00AE3D92">
        <w:rPr>
          <w:rFonts w:ascii="Arial" w:hAnsi="Arial" w:cs="Arial"/>
          <w:sz w:val="24"/>
          <w:szCs w:val="24"/>
        </w:rPr>
        <w:t xml:space="preserve">motivation after the intervention program. It is calculated as the </w:t>
      </w:r>
      <w:r w:rsidR="00A734F6">
        <w:rPr>
          <w:rFonts w:ascii="Arial" w:hAnsi="Arial" w:cs="Arial"/>
          <w:sz w:val="24"/>
          <w:szCs w:val="24"/>
        </w:rPr>
        <w:t xml:space="preserve">mean </w:t>
      </w:r>
      <w:r w:rsidR="00AE3D92">
        <w:rPr>
          <w:rFonts w:ascii="Arial" w:hAnsi="Arial" w:cs="Arial"/>
          <w:sz w:val="24"/>
          <w:szCs w:val="24"/>
        </w:rPr>
        <w:t xml:space="preserve">of the 24 statements </w:t>
      </w:r>
      <w:r w:rsidR="00A734F6">
        <w:rPr>
          <w:rFonts w:ascii="Arial" w:hAnsi="Arial" w:cs="Arial"/>
          <w:sz w:val="24"/>
          <w:szCs w:val="24"/>
        </w:rPr>
        <w:t>i</w:t>
      </w:r>
      <w:r w:rsidR="00AE3D92">
        <w:rPr>
          <w:rFonts w:ascii="Arial" w:hAnsi="Arial" w:cs="Arial"/>
          <w:sz w:val="24"/>
          <w:szCs w:val="24"/>
        </w:rPr>
        <w:t xml:space="preserve">n Part 2 of the questionnaire, </w:t>
      </w:r>
      <w:r w:rsidR="00A734F6">
        <w:rPr>
          <w:rFonts w:ascii="Arial" w:hAnsi="Arial" w:cs="Arial"/>
          <w:sz w:val="24"/>
          <w:szCs w:val="24"/>
        </w:rPr>
        <w:t xml:space="preserve">which </w:t>
      </w:r>
      <w:r w:rsidR="00AE3D92">
        <w:rPr>
          <w:rFonts w:ascii="Arial" w:hAnsi="Arial" w:cs="Arial"/>
          <w:sz w:val="24"/>
          <w:szCs w:val="24"/>
        </w:rPr>
        <w:t xml:space="preserve">the participants </w:t>
      </w:r>
      <w:r w:rsidR="00A734F6">
        <w:rPr>
          <w:rFonts w:ascii="Arial" w:hAnsi="Arial" w:cs="Arial"/>
          <w:sz w:val="24"/>
          <w:szCs w:val="24"/>
        </w:rPr>
        <w:t xml:space="preserve">were given </w:t>
      </w:r>
      <w:r w:rsidR="00AE3D92">
        <w:rPr>
          <w:rFonts w:ascii="Arial" w:hAnsi="Arial" w:cs="Arial"/>
          <w:sz w:val="24"/>
          <w:szCs w:val="24"/>
        </w:rPr>
        <w:t xml:space="preserve">a second time </w:t>
      </w:r>
      <w:r w:rsidR="00AE3D92">
        <w:rPr>
          <w:rFonts w:ascii="Arial" w:hAnsi="Arial" w:cs="Arial" w:hint="cs"/>
          <w:sz w:val="24"/>
          <w:szCs w:val="24"/>
          <w:rtl/>
        </w:rPr>
        <w:t>(0.911=</w:t>
      </w:r>
      <w:r w:rsidR="00AE3D92">
        <w:rPr>
          <w:rFonts w:ascii="Arial" w:hAnsi="Arial" w:cs="Arial"/>
          <w:sz w:val="24"/>
          <w:szCs w:val="24"/>
          <w:rtl/>
        </w:rPr>
        <w:t>α</w:t>
      </w:r>
      <w:r w:rsidR="00AE3D92">
        <w:rPr>
          <w:rFonts w:ascii="Arial" w:hAnsi="Arial" w:cs="Arial" w:hint="cs"/>
          <w:sz w:val="24"/>
          <w:szCs w:val="24"/>
          <w:rtl/>
        </w:rPr>
        <w:t>)</w:t>
      </w:r>
      <w:r w:rsidR="00AE3D92">
        <w:rPr>
          <w:rFonts w:ascii="Arial" w:hAnsi="Arial" w:cs="Arial"/>
          <w:sz w:val="24"/>
          <w:szCs w:val="24"/>
        </w:rPr>
        <w:t>.</w:t>
      </w:r>
    </w:p>
    <w:tbl>
      <w:tblPr>
        <w:tblW w:w="2653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154"/>
      </w:tblGrid>
      <w:tr w:rsidR="002C61BD" w:rsidRPr="002C61BD" w14:paraId="23CC677D" w14:textId="77777777" w:rsidTr="00AE3D92">
        <w:trPr>
          <w:cantSplit/>
          <w:jc w:val="right"/>
        </w:trPr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8B947E" w14:textId="77777777"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Reliability Statistics</w:t>
            </w:r>
          </w:p>
        </w:tc>
      </w:tr>
      <w:tr w:rsidR="002C61BD" w:rsidRPr="002C61BD" w14:paraId="31488074" w14:textId="77777777" w:rsidTr="00AE3D9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3AAE559" w14:textId="77777777"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Cronbach's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D7759" w14:textId="77777777" w:rsidR="002C61BD" w:rsidRPr="00AE3D92" w:rsidRDefault="002C61BD" w:rsidP="002C61B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N of Items</w:t>
            </w:r>
          </w:p>
        </w:tc>
      </w:tr>
      <w:tr w:rsidR="002C61BD" w:rsidRPr="002C61BD" w14:paraId="5C8516EF" w14:textId="77777777" w:rsidTr="00AE3D92">
        <w:trPr>
          <w:cantSplit/>
          <w:jc w:val="right"/>
        </w:trPr>
        <w:tc>
          <w:tcPr>
            <w:tcW w:w="14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574A401" w14:textId="77777777" w:rsidR="002C61BD" w:rsidRPr="00AE3D92" w:rsidRDefault="002C61BD" w:rsidP="00AE3D9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.911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4873E" w14:textId="77777777" w:rsidR="002C61BD" w:rsidRPr="00AE3D92" w:rsidRDefault="002C61BD" w:rsidP="00AE3D9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3D92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</w:tr>
    </w:tbl>
    <w:p w14:paraId="78CDBE9D" w14:textId="77777777" w:rsidR="002C61BD" w:rsidRDefault="002C61BD" w:rsidP="002C61B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168D8A" w14:textId="77777777" w:rsidR="00AE3D92" w:rsidRPr="00A734F6" w:rsidRDefault="00AE3D92" w:rsidP="00AE3D9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A734F6">
        <w:rPr>
          <w:rFonts w:ascii="Arial" w:hAnsi="Arial" w:cs="Arial"/>
          <w:b/>
          <w:bCs/>
          <w:sz w:val="24"/>
          <w:szCs w:val="24"/>
        </w:rPr>
        <w:t>Research hypotheses:</w:t>
      </w:r>
    </w:p>
    <w:p w14:paraId="6440AE63" w14:textId="5A434D8E" w:rsidR="00AE3D92" w:rsidRDefault="009D05C4" w:rsidP="00A734F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commentRangeStart w:id="5"/>
      <w:r>
        <w:rPr>
          <w:rFonts w:ascii="Arial" w:hAnsi="Arial" w:cs="Arial"/>
          <w:sz w:val="24"/>
          <w:szCs w:val="24"/>
        </w:rPr>
        <w:t xml:space="preserve">A positive </w:t>
      </w:r>
      <w:r w:rsidR="009229AA">
        <w:rPr>
          <w:rFonts w:ascii="Arial" w:hAnsi="Arial" w:cs="Arial"/>
          <w:sz w:val="24"/>
          <w:szCs w:val="24"/>
        </w:rPr>
        <w:t>association</w:t>
      </w:r>
      <w:r>
        <w:rPr>
          <w:rFonts w:ascii="Arial" w:hAnsi="Arial" w:cs="Arial"/>
          <w:sz w:val="24"/>
          <w:szCs w:val="24"/>
        </w:rPr>
        <w:t xml:space="preserve"> will be found between the self-confidence variable and the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</w:t>
      </w:r>
      <w:r w:rsidR="00A734F6">
        <w:rPr>
          <w:rFonts w:ascii="Arial" w:hAnsi="Arial" w:cs="Arial"/>
          <w:sz w:val="24"/>
          <w:szCs w:val="24"/>
        </w:rPr>
        <w:t>variable</w:t>
      </w:r>
      <w:r w:rsidR="009229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229A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regression model will </w:t>
      </w:r>
      <w:r w:rsidR="009229AA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be presented.</w:t>
      </w:r>
    </w:p>
    <w:p w14:paraId="206F0234" w14:textId="75548CE9" w:rsidR="009D05C4" w:rsidRDefault="009D05C4" w:rsidP="00A734F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Afterwards, </w:t>
      </w:r>
      <w:r w:rsidR="009229AA">
        <w:rPr>
          <w:rFonts w:ascii="Arial" w:hAnsi="Arial" w:cs="Arial"/>
          <w:sz w:val="24"/>
          <w:szCs w:val="24"/>
        </w:rPr>
        <w:t xml:space="preserve">I examined </w:t>
      </w:r>
      <w:r>
        <w:rPr>
          <w:rFonts w:ascii="Arial" w:hAnsi="Arial" w:cs="Arial"/>
          <w:sz w:val="24"/>
          <w:szCs w:val="24"/>
        </w:rPr>
        <w:t xml:space="preserve">the </w:t>
      </w:r>
      <w:r w:rsidR="009229AA">
        <w:rPr>
          <w:rFonts w:ascii="Arial" w:hAnsi="Arial" w:cs="Arial"/>
          <w:sz w:val="24"/>
          <w:szCs w:val="24"/>
        </w:rPr>
        <w:t>association</w:t>
      </w:r>
      <w:r>
        <w:rPr>
          <w:rFonts w:ascii="Arial" w:hAnsi="Arial" w:cs="Arial"/>
          <w:sz w:val="24"/>
          <w:szCs w:val="24"/>
        </w:rPr>
        <w:t xml:space="preserve">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after the </w:t>
      </w:r>
      <w:r w:rsidR="00A734F6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 xml:space="preserve">, as the hypothesis </w:t>
      </w:r>
      <w:r w:rsidR="009229AA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that </w:t>
      </w:r>
      <w:r w:rsidR="00A734F6">
        <w:rPr>
          <w:rFonts w:ascii="Arial" w:hAnsi="Arial" w:cs="Arial"/>
          <w:sz w:val="24"/>
          <w:szCs w:val="24"/>
        </w:rPr>
        <w:t xml:space="preserve">the levels of self-confidence and motivation </w:t>
      </w:r>
      <w:r w:rsidR="009229AA">
        <w:rPr>
          <w:rFonts w:ascii="Arial" w:hAnsi="Arial" w:cs="Arial"/>
          <w:sz w:val="24"/>
          <w:szCs w:val="24"/>
        </w:rPr>
        <w:t xml:space="preserve">will </w:t>
      </w:r>
      <w:r w:rsidR="00A734F6">
        <w:rPr>
          <w:rFonts w:ascii="Arial" w:hAnsi="Arial" w:cs="Arial"/>
          <w:sz w:val="24"/>
          <w:szCs w:val="24"/>
        </w:rPr>
        <w:t xml:space="preserve">show </w:t>
      </w:r>
      <w:r>
        <w:rPr>
          <w:rFonts w:ascii="Arial" w:hAnsi="Arial" w:cs="Arial"/>
          <w:sz w:val="24"/>
          <w:szCs w:val="24"/>
        </w:rPr>
        <w:t xml:space="preserve">differences after the </w:t>
      </w:r>
      <w:r w:rsidR="00A734F6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>.</w:t>
      </w:r>
      <w:commentRangeEnd w:id="5"/>
      <w:r w:rsidR="00122573">
        <w:rPr>
          <w:rStyle w:val="CommentReference"/>
        </w:rPr>
        <w:commentReference w:id="5"/>
      </w:r>
    </w:p>
    <w:p w14:paraId="5DB4507E" w14:textId="77777777"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6980D62D" w14:textId="77777777" w:rsidR="009D05C4" w:rsidRPr="00DD2281" w:rsidRDefault="009D05C4" w:rsidP="00A734F6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>Research method:</w:t>
      </w:r>
    </w:p>
    <w:p w14:paraId="0EA5657A" w14:textId="508CEB9E"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Database and sample: 84 participants </w:t>
      </w:r>
      <w:r w:rsidR="00122573">
        <w:rPr>
          <w:rFonts w:ascii="Arial" w:hAnsi="Arial" w:cs="Arial"/>
          <w:sz w:val="24"/>
          <w:szCs w:val="24"/>
        </w:rPr>
        <w:t>were included in</w:t>
      </w:r>
      <w:r>
        <w:rPr>
          <w:rFonts w:ascii="Arial" w:hAnsi="Arial" w:cs="Arial"/>
          <w:sz w:val="24"/>
          <w:szCs w:val="24"/>
        </w:rPr>
        <w:t xml:space="preserve"> this study.</w:t>
      </w:r>
    </w:p>
    <w:p w14:paraId="7A32A6B9" w14:textId="77777777"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04330A43" w14:textId="77777777" w:rsidR="009D05C4" w:rsidRPr="00DD2281" w:rsidRDefault="009D05C4" w:rsidP="00DD228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>Table 1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 and Standard Deviations of the Research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D05C4" w:rsidRPr="009D05C4" w14:paraId="0EC4E2A6" w14:textId="77777777" w:rsidTr="009D05C4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51D53FA" w14:textId="77777777"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commentRangeStart w:id="6"/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412B7B08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Avg.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3C1BBA3F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S.D.</w:t>
            </w:r>
          </w:p>
        </w:tc>
      </w:tr>
      <w:tr w:rsidR="009D05C4" w:rsidRPr="009D05C4" w14:paraId="53BDCEB3" w14:textId="77777777" w:rsidTr="009D05C4">
        <w:tc>
          <w:tcPr>
            <w:tcW w:w="2840" w:type="dxa"/>
            <w:tcBorders>
              <w:top w:val="single" w:sz="4" w:space="0" w:color="auto"/>
            </w:tcBorders>
          </w:tcPr>
          <w:p w14:paraId="3237B307" w14:textId="77777777"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1DDBDA47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3.21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16519B41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0.52</w:t>
            </w:r>
          </w:p>
        </w:tc>
      </w:tr>
      <w:tr w:rsidR="009D05C4" w:rsidRPr="009D05C4" w14:paraId="196B6F82" w14:textId="77777777" w:rsidTr="009D05C4">
        <w:tc>
          <w:tcPr>
            <w:tcW w:w="2840" w:type="dxa"/>
            <w:tcBorders>
              <w:bottom w:val="single" w:sz="4" w:space="0" w:color="auto"/>
            </w:tcBorders>
          </w:tcPr>
          <w:p w14:paraId="33AF8ACF" w14:textId="77777777" w:rsidR="009D05C4" w:rsidRPr="009D05C4" w:rsidRDefault="009D05C4" w:rsidP="00DD2281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706D029C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2.80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10A0B97" w14:textId="77777777" w:rsidR="009D05C4" w:rsidRPr="009D05C4" w:rsidRDefault="009D05C4" w:rsidP="00A734F6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0.39</w:t>
            </w:r>
            <w:commentRangeEnd w:id="6"/>
            <w:r w:rsidR="003E3999">
              <w:rPr>
                <w:rStyle w:val="CommentReference"/>
              </w:rPr>
              <w:commentReference w:id="6"/>
            </w:r>
          </w:p>
        </w:tc>
      </w:tr>
    </w:tbl>
    <w:p w14:paraId="49A184ED" w14:textId="77777777"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54754280" w14:textId="1DCC7823" w:rsidR="009D05C4" w:rsidRDefault="009D05C4" w:rsidP="00845B69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1 shows </w:t>
      </w:r>
      <w:r w:rsidR="003E3999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participants</w:t>
      </w:r>
      <w:r w:rsidR="003E3999">
        <w:rPr>
          <w:rFonts w:ascii="Arial" w:hAnsi="Arial" w:cs="Arial"/>
          <w:sz w:val="24"/>
          <w:szCs w:val="24"/>
        </w:rPr>
        <w:t>’ level of</w:t>
      </w:r>
      <w:r>
        <w:rPr>
          <w:rFonts w:ascii="Arial" w:hAnsi="Arial" w:cs="Arial"/>
          <w:sz w:val="24"/>
          <w:szCs w:val="24"/>
        </w:rPr>
        <w:t xml:space="preserve">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</w:t>
      </w:r>
      <w:r w:rsidR="003E3999">
        <w:rPr>
          <w:rFonts w:ascii="Arial" w:hAnsi="Arial" w:cs="Arial"/>
          <w:sz w:val="24"/>
          <w:szCs w:val="24"/>
        </w:rPr>
        <w:t xml:space="preserve">was high relative </w:t>
      </w:r>
      <w:r>
        <w:rPr>
          <w:rFonts w:ascii="Arial" w:hAnsi="Arial" w:cs="Arial"/>
          <w:sz w:val="24"/>
          <w:szCs w:val="24"/>
        </w:rPr>
        <w:t xml:space="preserve">to their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>.</w:t>
      </w:r>
    </w:p>
    <w:p w14:paraId="31851080" w14:textId="77777777" w:rsidR="009D05C4" w:rsidRDefault="009D05C4" w:rsidP="009D05C4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58D6DCD5" w14:textId="77777777" w:rsidR="009D05C4" w:rsidRPr="00DD2281" w:rsidRDefault="009D05C4" w:rsidP="00845B69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 xml:space="preserve">Testing </w:t>
      </w:r>
      <w:r w:rsidR="00DD2281" w:rsidRPr="00DD2281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DD2281">
        <w:rPr>
          <w:rFonts w:ascii="Arial" w:hAnsi="Arial" w:cs="Arial"/>
          <w:b/>
          <w:bCs/>
          <w:sz w:val="24"/>
          <w:szCs w:val="24"/>
        </w:rPr>
        <w:t>hypotheses:</w:t>
      </w:r>
    </w:p>
    <w:p w14:paraId="45E2CB85" w14:textId="1958972C" w:rsidR="009D05C4" w:rsidRDefault="009D05C4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test the research hypothesis, I conducted a Pearson </w:t>
      </w:r>
      <w:r w:rsidR="00B215CF">
        <w:rPr>
          <w:rFonts w:ascii="Arial" w:hAnsi="Arial" w:cs="Arial"/>
          <w:sz w:val="24"/>
          <w:szCs w:val="24"/>
        </w:rPr>
        <w:t>correlation</w:t>
      </w:r>
      <w:r w:rsidR="003E3999">
        <w:rPr>
          <w:rFonts w:ascii="Arial" w:hAnsi="Arial" w:cs="Arial"/>
          <w:sz w:val="24"/>
          <w:szCs w:val="24"/>
        </w:rPr>
        <w:t xml:space="preserve"> test</w:t>
      </w:r>
      <w:r>
        <w:rPr>
          <w:rFonts w:ascii="Arial" w:hAnsi="Arial" w:cs="Arial"/>
          <w:sz w:val="24"/>
          <w:szCs w:val="24"/>
        </w:rPr>
        <w:t xml:space="preserve"> to see</w:t>
      </w:r>
      <w:r w:rsidR="003E3999">
        <w:rPr>
          <w:rFonts w:ascii="Arial" w:hAnsi="Arial" w:cs="Arial"/>
          <w:sz w:val="24"/>
          <w:szCs w:val="24"/>
        </w:rPr>
        <w:t xml:space="preserve"> whether there was</w:t>
      </w:r>
      <w:r>
        <w:rPr>
          <w:rFonts w:ascii="Arial" w:hAnsi="Arial" w:cs="Arial"/>
          <w:sz w:val="24"/>
          <w:szCs w:val="24"/>
        </w:rPr>
        <w:t xml:space="preserve"> </w:t>
      </w:r>
      <w:r w:rsidR="003E7D52">
        <w:rPr>
          <w:rFonts w:ascii="Arial" w:hAnsi="Arial" w:cs="Arial"/>
          <w:sz w:val="24"/>
          <w:szCs w:val="24"/>
        </w:rPr>
        <w:t xml:space="preserve">a connection </w:t>
      </w:r>
      <w:r>
        <w:rPr>
          <w:rFonts w:ascii="Arial" w:hAnsi="Arial" w:cs="Arial"/>
          <w:sz w:val="24"/>
          <w:szCs w:val="24"/>
        </w:rPr>
        <w:t xml:space="preserve">between </w:t>
      </w:r>
      <w:r w:rsidR="00B215C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two quantitative </w:t>
      </w:r>
      <w:r w:rsidR="00A734F6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s.</w:t>
      </w:r>
    </w:p>
    <w:p w14:paraId="28A675A0" w14:textId="77777777" w:rsidR="00DD2281" w:rsidRDefault="00DD2281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14FB3978" w14:textId="77777777" w:rsidR="00DD2281" w:rsidRPr="00DD2281" w:rsidRDefault="00DD2281" w:rsidP="00DD228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Pearson Matrix of the Two Research Variables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DD2281" w:rsidRPr="009D05C4" w14:paraId="227F4D01" w14:textId="77777777" w:rsidTr="00767BFC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4D868DE" w14:textId="77777777"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7D3BCFEE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7AA4E201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</w:tr>
      <w:tr w:rsidR="00DD2281" w:rsidRPr="009D05C4" w14:paraId="3F6A5388" w14:textId="77777777" w:rsidTr="00767BFC">
        <w:tc>
          <w:tcPr>
            <w:tcW w:w="2840" w:type="dxa"/>
            <w:tcBorders>
              <w:top w:val="single" w:sz="4" w:space="0" w:color="auto"/>
            </w:tcBorders>
          </w:tcPr>
          <w:p w14:paraId="08B9F6F5" w14:textId="77777777"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6143D571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026031FC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281" w:rsidRPr="009D05C4" w14:paraId="55B64348" w14:textId="77777777" w:rsidTr="00767BFC">
        <w:tc>
          <w:tcPr>
            <w:tcW w:w="2840" w:type="dxa"/>
            <w:tcBorders>
              <w:bottom w:val="single" w:sz="4" w:space="0" w:color="auto"/>
            </w:tcBorders>
          </w:tcPr>
          <w:p w14:paraId="6D137115" w14:textId="77777777" w:rsidR="00DD2281" w:rsidRPr="009D05C4" w:rsidRDefault="00DD2281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DE619F5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0.71**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1F7E9210" w14:textId="77777777" w:rsidR="00DD2281" w:rsidRPr="009D05C4" w:rsidRDefault="00DD2281" w:rsidP="00F556A5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</w:tr>
    </w:tbl>
    <w:p w14:paraId="4C400855" w14:textId="77777777" w:rsidR="00DD2281" w:rsidRDefault="00DD2281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p&lt;0.001</w:t>
      </w:r>
    </w:p>
    <w:p w14:paraId="4F8C834A" w14:textId="77777777" w:rsidR="00F556A5" w:rsidRDefault="00F556A5" w:rsidP="00DD2281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5C9582A0" w14:textId="68BC75B0" w:rsidR="00DD2281" w:rsidRDefault="00B215CF" w:rsidP="00F556A5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 2 shows that a </w:t>
      </w:r>
      <w:r w:rsidR="003E3999">
        <w:rPr>
          <w:rFonts w:ascii="Arial" w:hAnsi="Arial" w:cs="Arial"/>
          <w:sz w:val="24"/>
          <w:szCs w:val="24"/>
        </w:rPr>
        <w:t xml:space="preserve">strong, </w:t>
      </w:r>
      <w:r>
        <w:rPr>
          <w:rFonts w:ascii="Arial" w:hAnsi="Arial" w:cs="Arial"/>
          <w:sz w:val="24"/>
          <w:szCs w:val="24"/>
        </w:rPr>
        <w:t xml:space="preserve">positive </w:t>
      </w:r>
      <w:r w:rsidR="003E3999">
        <w:rPr>
          <w:rFonts w:ascii="Arial" w:hAnsi="Arial" w:cs="Arial"/>
          <w:sz w:val="24"/>
          <w:szCs w:val="24"/>
        </w:rPr>
        <w:t>correlation</w:t>
      </w:r>
      <w:r>
        <w:rPr>
          <w:rFonts w:ascii="Arial" w:hAnsi="Arial" w:cs="Arial"/>
          <w:sz w:val="24"/>
          <w:szCs w:val="24"/>
        </w:rPr>
        <w:t xml:space="preserve"> exist</w:t>
      </w:r>
      <w:r w:rsidR="003E39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between the </w:t>
      </w:r>
      <w:r w:rsidR="003E3999">
        <w:rPr>
          <w:rFonts w:ascii="Arial" w:hAnsi="Arial" w:cs="Arial"/>
          <w:sz w:val="24"/>
          <w:szCs w:val="24"/>
        </w:rPr>
        <w:t>participants’</w:t>
      </w:r>
      <w:r>
        <w:rPr>
          <w:rFonts w:ascii="Arial" w:hAnsi="Arial" w:cs="Arial"/>
          <w:sz w:val="24"/>
          <w:szCs w:val="24"/>
        </w:rPr>
        <w:t xml:space="preserve">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3E3999">
        <w:rPr>
          <w:rFonts w:ascii="Arial" w:hAnsi="Arial" w:cs="Arial"/>
          <w:sz w:val="24"/>
          <w:szCs w:val="24"/>
        </w:rPr>
        <w:t>their</w:t>
      </w:r>
      <w:r>
        <w:rPr>
          <w:rFonts w:ascii="Arial" w:hAnsi="Arial" w:cs="Arial"/>
          <w:sz w:val="24"/>
          <w:szCs w:val="24"/>
        </w:rPr>
        <w:t xml:space="preserve"> level of </w:t>
      </w:r>
      <w:commentRangeStart w:id="7"/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for studies</w:t>
      </w:r>
      <w:commentRangeEnd w:id="7"/>
      <w:r w:rsidR="003E3999">
        <w:rPr>
          <w:rStyle w:val="CommentReference"/>
        </w:rPr>
        <w:commentReference w:id="7"/>
      </w:r>
      <w:r>
        <w:rPr>
          <w:rFonts w:ascii="Arial" w:hAnsi="Arial" w:cs="Arial"/>
          <w:sz w:val="24"/>
          <w:szCs w:val="24"/>
        </w:rPr>
        <w:t>.</w:t>
      </w:r>
    </w:p>
    <w:p w14:paraId="6EC11EAC" w14:textId="77777777" w:rsidR="00B215CF" w:rsidRDefault="00B215CF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01C29191" w14:textId="77777777" w:rsidR="00B215CF" w:rsidRPr="00B215CF" w:rsidRDefault="00B215CF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B215CF">
        <w:rPr>
          <w:rFonts w:ascii="Arial" w:hAnsi="Arial" w:cs="Arial"/>
          <w:b/>
          <w:bCs/>
          <w:sz w:val="24"/>
          <w:szCs w:val="24"/>
        </w:rPr>
        <w:t>Regression estimation:</w:t>
      </w:r>
      <w:r w:rsidR="00D17E78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926"/>
      </w:tblGrid>
      <w:tr w:rsidR="00D17E78" w:rsidRPr="00D17E78" w14:paraId="48ED3684" w14:textId="77777777" w:rsidTr="0075653D">
        <w:trPr>
          <w:cantSplit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71C81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Model Summary</w:t>
            </w:r>
          </w:p>
        </w:tc>
      </w:tr>
      <w:tr w:rsidR="00D17E78" w:rsidRPr="00D17E78" w14:paraId="4EB2D57F" w14:textId="77777777" w:rsidTr="0075653D">
        <w:trPr>
          <w:cantSplit/>
        </w:trPr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13287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90C574E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97E4B9C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D279EAD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Adjusted R Square</w:t>
            </w:r>
          </w:p>
        </w:tc>
        <w:tc>
          <w:tcPr>
            <w:tcW w:w="19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F281D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Std.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rror of the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>stimate</w:t>
            </w:r>
          </w:p>
        </w:tc>
      </w:tr>
      <w:tr w:rsidR="00D17E78" w:rsidRPr="00D17E78" w14:paraId="4E79C751" w14:textId="77777777" w:rsidTr="0075653D">
        <w:trPr>
          <w:cantSplit/>
        </w:trPr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DB557BB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0F37EAB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.708a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84F48E0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.502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4ABA2CD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.496</w:t>
            </w:r>
          </w:p>
        </w:tc>
        <w:tc>
          <w:tcPr>
            <w:tcW w:w="19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15BC0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.36641</w:t>
            </w:r>
          </w:p>
        </w:tc>
      </w:tr>
      <w:tr w:rsidR="00D17E78" w:rsidRPr="00D17E78" w14:paraId="25B19C5A" w14:textId="77777777" w:rsidTr="0075653D">
        <w:trPr>
          <w:cantSplit/>
        </w:trPr>
        <w:tc>
          <w:tcPr>
            <w:tcW w:w="78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03DDA" w14:textId="77777777" w:rsidR="00D17E78" w:rsidRPr="00D17E78" w:rsidRDefault="00D17E78" w:rsidP="00D17E7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a. Predictor:</w:t>
            </w:r>
            <w:r>
              <w:rPr>
                <w:rFonts w:ascii="Arial" w:hAnsi="Arial" w:cs="Arial"/>
                <w:sz w:val="24"/>
                <w:szCs w:val="24"/>
              </w:rPr>
              <w:t xml:space="preserve"> motivation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onstant)</w:t>
            </w:r>
          </w:p>
        </w:tc>
      </w:tr>
    </w:tbl>
    <w:p w14:paraId="29C7FF77" w14:textId="77777777" w:rsidR="00D17E78" w:rsidRPr="00D17E78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tbl>
      <w:tblPr>
        <w:tblW w:w="7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432"/>
        <w:gridCol w:w="1282"/>
        <w:gridCol w:w="1000"/>
        <w:gridCol w:w="1380"/>
        <w:gridCol w:w="1000"/>
        <w:gridCol w:w="1000"/>
      </w:tblGrid>
      <w:tr w:rsidR="00D17E78" w:rsidRPr="00D17E78" w14:paraId="35ADB9ED" w14:textId="77777777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A038BE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ANOVA</w:t>
            </w:r>
            <w:r w:rsidRPr="00D17E7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D17E78" w:rsidRPr="00D17E78" w14:paraId="1BB82A15" w14:textId="77777777" w:rsidTr="009E351D">
        <w:trPr>
          <w:cantSplit/>
        </w:trPr>
        <w:tc>
          <w:tcPr>
            <w:tcW w:w="216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C277F6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381016B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Sum of </w:t>
            </w:r>
            <w:r w:rsidR="009E351D">
              <w:rPr>
                <w:rFonts w:ascii="Arial" w:hAnsi="Arial" w:cs="Arial"/>
                <w:sz w:val="24"/>
                <w:szCs w:val="24"/>
              </w:rPr>
              <w:t>s</w:t>
            </w:r>
            <w:r w:rsidRPr="00D17E78">
              <w:rPr>
                <w:rFonts w:ascii="Arial" w:hAnsi="Arial" w:cs="Arial"/>
                <w:sz w:val="24"/>
                <w:szCs w:val="24"/>
              </w:rPr>
              <w:t>quares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72032AC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Df</w:t>
            </w:r>
          </w:p>
        </w:tc>
        <w:tc>
          <w:tcPr>
            <w:tcW w:w="138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944D14C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Mean </w:t>
            </w:r>
            <w:r w:rsidR="009E351D">
              <w:rPr>
                <w:rFonts w:ascii="Arial" w:hAnsi="Arial" w:cs="Arial"/>
                <w:sz w:val="24"/>
                <w:szCs w:val="24"/>
              </w:rPr>
              <w:t>s</w:t>
            </w:r>
            <w:r w:rsidRPr="00D17E78">
              <w:rPr>
                <w:rFonts w:ascii="Arial" w:hAnsi="Arial" w:cs="Arial"/>
                <w:sz w:val="24"/>
                <w:szCs w:val="24"/>
              </w:rPr>
              <w:t>quare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01DF7CC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B826E1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Sig.</w:t>
            </w:r>
          </w:p>
        </w:tc>
      </w:tr>
      <w:tr w:rsidR="00D17E78" w:rsidRPr="00D17E78" w14:paraId="13E11B23" w14:textId="77777777" w:rsidTr="009E351D">
        <w:trPr>
          <w:cantSplit/>
        </w:trPr>
        <w:tc>
          <w:tcPr>
            <w:tcW w:w="72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3331EC8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308624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Regression</w:t>
            </w:r>
          </w:p>
        </w:tc>
        <w:tc>
          <w:tcPr>
            <w:tcW w:w="128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6F9708B7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11.093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0364C12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E10FE1F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11.093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3CF1ABDA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82.623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5A93B4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.000</w:t>
            </w:r>
            <w:r w:rsidRPr="009E351D">
              <w:rPr>
                <w:rFonts w:ascii="Arial" w:hAnsi="Arial" w:cs="Arial"/>
                <w:sz w:val="24"/>
                <w:szCs w:val="24"/>
                <w:vertAlign w:val="superscript"/>
              </w:rPr>
              <w:t>b</w:t>
            </w:r>
          </w:p>
        </w:tc>
      </w:tr>
      <w:tr w:rsidR="00D17E78" w:rsidRPr="00D17E78" w14:paraId="5CBCA56E" w14:textId="77777777" w:rsidTr="009E351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DDAD0C7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882B94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Residual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FC729B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11.009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27C573BC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380" w:type="dxa"/>
            <w:tcBorders>
              <w:top w:val="nil"/>
              <w:bottom w:val="nil"/>
            </w:tcBorders>
            <w:shd w:val="clear" w:color="auto" w:fill="FFFFFF"/>
          </w:tcPr>
          <w:p w14:paraId="5CF5BB74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.134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</w:tcPr>
          <w:p w14:paraId="5A2527E8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E78D628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78" w:rsidRPr="00D17E78" w14:paraId="404D6A10" w14:textId="77777777" w:rsidTr="009E351D">
        <w:trPr>
          <w:cantSplit/>
        </w:trPr>
        <w:tc>
          <w:tcPr>
            <w:tcW w:w="72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C235230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214E47E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8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68E5C35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22.102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E74646D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38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23D8E39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E861EBC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560012" w14:textId="77777777" w:rsidR="00D17E78" w:rsidRPr="00D17E78" w:rsidRDefault="00D17E78" w:rsidP="009E351D">
            <w:pPr>
              <w:keepNext/>
              <w:tabs>
                <w:tab w:val="decimal" w:pos="525"/>
              </w:tabs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E78" w:rsidRPr="00D17E78" w14:paraId="6AC0F01C" w14:textId="77777777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EAB223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a. Dependent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ariable: </w:t>
            </w:r>
            <w:r>
              <w:rPr>
                <w:rFonts w:ascii="Arial" w:hAnsi="Arial" w:cs="Arial"/>
                <w:sz w:val="24"/>
                <w:szCs w:val="24"/>
              </w:rPr>
              <w:t>self_confidence</w:t>
            </w:r>
          </w:p>
        </w:tc>
      </w:tr>
      <w:tr w:rsidR="00D17E78" w:rsidRPr="00D17E78" w14:paraId="4C0081C2" w14:textId="77777777" w:rsidTr="009E351D">
        <w:trPr>
          <w:cantSplit/>
        </w:trPr>
        <w:tc>
          <w:tcPr>
            <w:tcW w:w="78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844B5" w14:textId="77777777" w:rsidR="00D17E78" w:rsidRPr="00D17E78" w:rsidRDefault="00D17E78" w:rsidP="009E351D">
            <w:pPr>
              <w:keepNext/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b. Predictor</w:t>
            </w:r>
            <w:r w:rsidR="009E3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51D" w:rsidRPr="00D17E78">
              <w:rPr>
                <w:rFonts w:ascii="Arial" w:hAnsi="Arial" w:cs="Arial"/>
                <w:sz w:val="24"/>
                <w:szCs w:val="24"/>
              </w:rPr>
              <w:t>(</w:t>
            </w:r>
            <w:r w:rsidR="009E351D">
              <w:rPr>
                <w:rFonts w:ascii="Arial" w:hAnsi="Arial" w:cs="Arial"/>
                <w:sz w:val="24"/>
                <w:szCs w:val="24"/>
              </w:rPr>
              <w:t>c</w:t>
            </w:r>
            <w:r w:rsidR="009E351D" w:rsidRPr="00D17E78">
              <w:rPr>
                <w:rFonts w:ascii="Arial" w:hAnsi="Arial" w:cs="Arial"/>
                <w:sz w:val="24"/>
                <w:szCs w:val="24"/>
              </w:rPr>
              <w:t>onstant)</w:t>
            </w:r>
            <w:r w:rsidRPr="00D17E78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motivation </w:t>
            </w:r>
          </w:p>
        </w:tc>
      </w:tr>
    </w:tbl>
    <w:p w14:paraId="4A7EDD8C" w14:textId="77777777" w:rsidR="00D17E78" w:rsidRPr="00D17E78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tbl>
      <w:tblPr>
        <w:tblW w:w="8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1614"/>
        <w:gridCol w:w="1080"/>
        <w:gridCol w:w="1350"/>
        <w:gridCol w:w="1710"/>
        <w:gridCol w:w="990"/>
        <w:gridCol w:w="1080"/>
      </w:tblGrid>
      <w:tr w:rsidR="00D17E78" w:rsidRPr="00D17E78" w14:paraId="04B418F4" w14:textId="77777777" w:rsidTr="00820C83">
        <w:trPr>
          <w:cantSplit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6172F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7E78">
              <w:rPr>
                <w:rFonts w:ascii="Arial" w:hAnsi="Arial" w:cs="Arial"/>
                <w:b/>
                <w:bCs/>
                <w:sz w:val="24"/>
                <w:szCs w:val="24"/>
              </w:rPr>
              <w:t>Coefficients</w:t>
            </w:r>
            <w:r w:rsidRPr="00D17E7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</w:tr>
      <w:tr w:rsidR="00820C83" w:rsidRPr="00D17E78" w14:paraId="1C36CE4F" w14:textId="77777777" w:rsidTr="00820C83">
        <w:trPr>
          <w:cantSplit/>
        </w:trPr>
        <w:tc>
          <w:tcPr>
            <w:tcW w:w="234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C2E08EF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Model</w:t>
            </w:r>
          </w:p>
        </w:tc>
        <w:tc>
          <w:tcPr>
            <w:tcW w:w="243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D19741C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Unstandardized </w:t>
            </w:r>
            <w:r w:rsidR="0075653D"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oefficients</w:t>
            </w:r>
          </w:p>
        </w:tc>
        <w:tc>
          <w:tcPr>
            <w:tcW w:w="1710" w:type="dxa"/>
            <w:tcBorders>
              <w:top w:val="single" w:sz="16" w:space="0" w:color="000000"/>
            </w:tcBorders>
            <w:shd w:val="clear" w:color="auto" w:fill="FFFFFF"/>
          </w:tcPr>
          <w:p w14:paraId="3488422A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Standardized </w:t>
            </w:r>
            <w:r w:rsidR="0075653D">
              <w:rPr>
                <w:rFonts w:ascii="Arial" w:hAnsi="Arial" w:cs="Arial"/>
                <w:sz w:val="24"/>
                <w:szCs w:val="24"/>
              </w:rPr>
              <w:t>c</w:t>
            </w:r>
            <w:r w:rsidRPr="00D17E78">
              <w:rPr>
                <w:rFonts w:ascii="Arial" w:hAnsi="Arial" w:cs="Arial"/>
                <w:sz w:val="24"/>
                <w:szCs w:val="24"/>
              </w:rPr>
              <w:t>oefficients</w:t>
            </w:r>
          </w:p>
        </w:tc>
        <w:tc>
          <w:tcPr>
            <w:tcW w:w="99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6A5F0D69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08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5B927246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Sig.</w:t>
            </w:r>
          </w:p>
        </w:tc>
      </w:tr>
      <w:tr w:rsidR="00820C83" w:rsidRPr="00D17E78" w14:paraId="276A66B5" w14:textId="77777777" w:rsidTr="00820C83">
        <w:trPr>
          <w:cantSplit/>
        </w:trPr>
        <w:tc>
          <w:tcPr>
            <w:tcW w:w="234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7D956F3B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8D93606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350" w:type="dxa"/>
            <w:tcBorders>
              <w:bottom w:val="single" w:sz="16" w:space="0" w:color="000000"/>
            </w:tcBorders>
            <w:shd w:val="clear" w:color="auto" w:fill="FFFFFF"/>
          </w:tcPr>
          <w:p w14:paraId="6FFA6D4D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Std. </w:t>
            </w:r>
            <w:r w:rsidR="0075653D">
              <w:rPr>
                <w:rFonts w:ascii="Arial" w:hAnsi="Arial" w:cs="Arial"/>
                <w:sz w:val="24"/>
                <w:szCs w:val="24"/>
              </w:rPr>
              <w:t>e</w:t>
            </w:r>
            <w:r w:rsidRPr="00D17E78">
              <w:rPr>
                <w:rFonts w:ascii="Arial" w:hAnsi="Arial" w:cs="Arial"/>
                <w:sz w:val="24"/>
                <w:szCs w:val="24"/>
              </w:rPr>
              <w:t>rror</w:t>
            </w:r>
          </w:p>
        </w:tc>
        <w:tc>
          <w:tcPr>
            <w:tcW w:w="1710" w:type="dxa"/>
            <w:tcBorders>
              <w:bottom w:val="single" w:sz="16" w:space="0" w:color="000000"/>
            </w:tcBorders>
            <w:shd w:val="clear" w:color="auto" w:fill="FFFFFF"/>
          </w:tcPr>
          <w:p w14:paraId="75401D1A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Beta</w:t>
            </w:r>
          </w:p>
        </w:tc>
        <w:tc>
          <w:tcPr>
            <w:tcW w:w="990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37A971A5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A79A2E0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C83" w:rsidRPr="00D17E78" w14:paraId="34563C84" w14:textId="77777777" w:rsidTr="00820C83">
        <w:trPr>
          <w:cantSplit/>
        </w:trPr>
        <w:tc>
          <w:tcPr>
            <w:tcW w:w="72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7F306FF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6024EE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(Constant)</w:t>
            </w:r>
          </w:p>
        </w:tc>
        <w:tc>
          <w:tcPr>
            <w:tcW w:w="108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60756C17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</w:t>
            </w:r>
            <w:r w:rsidRPr="00D17E78">
              <w:rPr>
                <w:rFonts w:ascii="Arial" w:hAnsi="Arial" w:cs="Arial"/>
                <w:sz w:val="24"/>
                <w:szCs w:val="24"/>
                <w:highlight w:val="yellow"/>
              </w:rPr>
              <w:t>572</w:t>
            </w:r>
          </w:p>
        </w:tc>
        <w:tc>
          <w:tcPr>
            <w:tcW w:w="135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3C09FF3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.292</w:t>
            </w:r>
          </w:p>
        </w:tc>
        <w:tc>
          <w:tcPr>
            <w:tcW w:w="17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FC4FA4D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2C351B0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1.956</w:t>
            </w:r>
          </w:p>
        </w:tc>
        <w:tc>
          <w:tcPr>
            <w:tcW w:w="10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218E20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.054</w:t>
            </w:r>
          </w:p>
        </w:tc>
      </w:tr>
      <w:tr w:rsidR="00820C83" w:rsidRPr="00D17E78" w14:paraId="53E506BF" w14:textId="77777777" w:rsidTr="00820C83">
        <w:trPr>
          <w:cantSplit/>
        </w:trPr>
        <w:tc>
          <w:tcPr>
            <w:tcW w:w="72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B5C5417" w14:textId="77777777" w:rsidR="00D17E78" w:rsidRPr="00D17E78" w:rsidRDefault="00D17E78" w:rsidP="00767BFC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012E2C7" w14:textId="77777777" w:rsidR="00D17E78" w:rsidRPr="00D17E78" w:rsidRDefault="00076187" w:rsidP="00767BF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6409DA">
              <w:rPr>
                <w:rFonts w:ascii="Arial" w:hAnsi="Arial" w:cs="Arial"/>
                <w:sz w:val="24"/>
                <w:szCs w:val="24"/>
              </w:rPr>
              <w:t>otivation</w:t>
            </w:r>
          </w:p>
        </w:tc>
        <w:tc>
          <w:tcPr>
            <w:tcW w:w="108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F92BFD6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</w:t>
            </w:r>
            <w:r w:rsidRPr="00D17E78">
              <w:rPr>
                <w:rFonts w:ascii="Arial" w:hAnsi="Arial" w:cs="Arial"/>
                <w:sz w:val="24"/>
                <w:szCs w:val="24"/>
                <w:highlight w:val="yellow"/>
              </w:rPr>
              <w:t>941</w:t>
            </w:r>
          </w:p>
        </w:tc>
        <w:tc>
          <w:tcPr>
            <w:tcW w:w="135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BD662E3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.104</w:t>
            </w:r>
          </w:p>
        </w:tc>
        <w:tc>
          <w:tcPr>
            <w:tcW w:w="17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2A9C78E8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.708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FD718F9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9.090</w:t>
            </w:r>
          </w:p>
        </w:tc>
        <w:tc>
          <w:tcPr>
            <w:tcW w:w="10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5E73F" w14:textId="77777777" w:rsidR="00D17E78" w:rsidRPr="00D17E78" w:rsidRDefault="00D17E78" w:rsidP="0075653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</w:tr>
      <w:tr w:rsidR="00D17E78" w:rsidRPr="00D17E78" w14:paraId="0EC6B478" w14:textId="77777777" w:rsidTr="00820C83">
        <w:trPr>
          <w:cantSplit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0A355" w14:textId="77777777" w:rsidR="00D17E78" w:rsidRPr="00D17E78" w:rsidRDefault="00D17E78" w:rsidP="003E7D52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24"/>
                <w:szCs w:val="24"/>
                <w:rtl/>
              </w:rPr>
            </w:pPr>
            <w:r w:rsidRPr="00D17E78">
              <w:rPr>
                <w:rFonts w:ascii="Arial" w:hAnsi="Arial" w:cs="Arial"/>
                <w:sz w:val="24"/>
                <w:szCs w:val="24"/>
              </w:rPr>
              <w:t xml:space="preserve">a. Dependent </w:t>
            </w:r>
            <w:r w:rsidR="003E7D52">
              <w:rPr>
                <w:rFonts w:ascii="Arial" w:hAnsi="Arial" w:cs="Arial"/>
                <w:sz w:val="24"/>
                <w:szCs w:val="24"/>
              </w:rPr>
              <w:t>v</w:t>
            </w:r>
            <w:r w:rsidRPr="00D17E78">
              <w:rPr>
                <w:rFonts w:ascii="Arial" w:hAnsi="Arial" w:cs="Arial"/>
                <w:sz w:val="24"/>
                <w:szCs w:val="24"/>
              </w:rPr>
              <w:t>ariable:</w:t>
            </w:r>
            <w:r w:rsidR="00820C83">
              <w:rPr>
                <w:rFonts w:ascii="Arial" w:hAnsi="Arial" w:cs="Arial"/>
                <w:sz w:val="24"/>
                <w:szCs w:val="24"/>
              </w:rPr>
              <w:t xml:space="preserve"> self_confidence </w:t>
            </w:r>
          </w:p>
        </w:tc>
      </w:tr>
    </w:tbl>
    <w:p w14:paraId="78062918" w14:textId="77777777" w:rsidR="00D17E78" w:rsidRPr="00953E09" w:rsidRDefault="00D17E78" w:rsidP="00D17E78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F638531" w14:textId="77777777" w:rsidR="00B215CF" w:rsidRDefault="003E7D52" w:rsidP="00B215CF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According to the regression findings, the model is significant and the explained variance is 0.5.</w:t>
      </w:r>
    </w:p>
    <w:p w14:paraId="47F96BDD" w14:textId="77777777"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46ABC691" w14:textId="77777777" w:rsidR="003E7D52" w:rsidRPr="003E7D52" w:rsidRDefault="003E7D52" w:rsidP="003E7D52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lastRenderedPageBreak/>
        <w:t>Hypothesis 2:</w:t>
      </w:r>
    </w:p>
    <w:p w14:paraId="46ED74E1" w14:textId="0F1FDBD6"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relation between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persist</w:t>
      </w:r>
      <w:r w:rsidR="003E3999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after the intervention. </w:t>
      </w:r>
      <w:r w:rsidR="003E3999">
        <w:rPr>
          <w:rFonts w:ascii="Arial" w:hAnsi="Arial" w:cs="Arial"/>
          <w:sz w:val="24"/>
          <w:szCs w:val="24"/>
        </w:rPr>
        <w:t>It was</w:t>
      </w:r>
      <w:r>
        <w:rPr>
          <w:rFonts w:ascii="Arial" w:hAnsi="Arial" w:cs="Arial"/>
          <w:sz w:val="24"/>
          <w:szCs w:val="24"/>
        </w:rPr>
        <w:t xml:space="preserve"> examined by means of a Pearson correlation test </w:t>
      </w:r>
      <w:r w:rsidR="003E3999">
        <w:rPr>
          <w:rFonts w:ascii="Arial" w:hAnsi="Arial" w:cs="Arial"/>
          <w:sz w:val="24"/>
          <w:szCs w:val="24"/>
        </w:rPr>
        <w:t>that examined whether there was</w:t>
      </w:r>
      <w:r>
        <w:rPr>
          <w:rFonts w:ascii="Arial" w:hAnsi="Arial" w:cs="Arial"/>
          <w:sz w:val="24"/>
          <w:szCs w:val="24"/>
        </w:rPr>
        <w:t xml:space="preserve"> a connection between the two quantitative </w:t>
      </w:r>
      <w:r w:rsidR="00A734F6">
        <w:rPr>
          <w:rFonts w:ascii="Arial" w:hAnsi="Arial" w:cs="Arial"/>
          <w:sz w:val="24"/>
          <w:szCs w:val="24"/>
        </w:rPr>
        <w:t>variable</w:t>
      </w:r>
      <w:r>
        <w:rPr>
          <w:rFonts w:ascii="Arial" w:hAnsi="Arial" w:cs="Arial"/>
          <w:sz w:val="24"/>
          <w:szCs w:val="24"/>
        </w:rPr>
        <w:t>s.</w:t>
      </w:r>
    </w:p>
    <w:p w14:paraId="1EA9AB2A" w14:textId="77777777"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6E183269" w14:textId="77777777" w:rsidR="003E7D52" w:rsidRPr="00DD2281" w:rsidRDefault="003E7D52" w:rsidP="003542D7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DD2281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Pearson Matrix for Exami</w:t>
      </w:r>
      <w:r w:rsidR="003542D7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at</w:t>
      </w:r>
      <w:r w:rsidR="003542D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 of the Relation between Self-Confidence and Motivation after 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E7D52" w:rsidRPr="009D05C4" w14:paraId="6D703ECE" w14:textId="77777777" w:rsidTr="00767BFC"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152E347" w14:textId="77777777"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53E5DB75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Self-confidence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</w:tcPr>
          <w:p w14:paraId="3420E7FA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</w:tr>
      <w:tr w:rsidR="003E7D52" w:rsidRPr="009D05C4" w14:paraId="58F9582B" w14:textId="77777777" w:rsidTr="00767BFC">
        <w:tc>
          <w:tcPr>
            <w:tcW w:w="2840" w:type="dxa"/>
            <w:tcBorders>
              <w:top w:val="single" w:sz="4" w:space="0" w:color="auto"/>
            </w:tcBorders>
          </w:tcPr>
          <w:p w14:paraId="06264EA3" w14:textId="77777777"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>Self-confidence</w:t>
            </w:r>
            <w:r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06A388FA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  <w:tc>
          <w:tcPr>
            <w:tcW w:w="2841" w:type="dxa"/>
            <w:tcBorders>
              <w:top w:val="single" w:sz="4" w:space="0" w:color="auto"/>
            </w:tcBorders>
          </w:tcPr>
          <w:p w14:paraId="4ACA966B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D52" w:rsidRPr="009D05C4" w14:paraId="27F87517" w14:textId="77777777" w:rsidTr="00767BFC">
        <w:tc>
          <w:tcPr>
            <w:tcW w:w="2840" w:type="dxa"/>
            <w:tcBorders>
              <w:bottom w:val="single" w:sz="4" w:space="0" w:color="auto"/>
            </w:tcBorders>
          </w:tcPr>
          <w:p w14:paraId="70B84688" w14:textId="77777777" w:rsidR="003E7D52" w:rsidRPr="009D05C4" w:rsidRDefault="003E7D52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9D05C4">
              <w:rPr>
                <w:rFonts w:ascii="Arial" w:hAnsi="Arial" w:cs="Arial"/>
                <w:sz w:val="24"/>
                <w:szCs w:val="24"/>
              </w:rPr>
              <w:t xml:space="preserve">Motivation </w:t>
            </w:r>
            <w:r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6876B23C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0.89**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14:paraId="2CA0981E" w14:textId="77777777" w:rsidR="003E7D52" w:rsidRPr="009D05C4" w:rsidRDefault="003E7D52" w:rsidP="00BB2BC0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——</w:t>
            </w:r>
          </w:p>
        </w:tc>
      </w:tr>
    </w:tbl>
    <w:p w14:paraId="01B0C40F" w14:textId="77777777"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p&lt;0.001</w:t>
      </w:r>
    </w:p>
    <w:p w14:paraId="755E189C" w14:textId="77777777" w:rsidR="003E7D52" w:rsidRDefault="003E7D52" w:rsidP="003E7D5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35E31C79" w14:textId="2652A6DD" w:rsidR="00D753E6" w:rsidRDefault="00D753E6" w:rsidP="007C087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findings in Table 3 show that the </w:t>
      </w:r>
      <w:r w:rsidR="003E3999">
        <w:rPr>
          <w:rFonts w:ascii="Arial" w:hAnsi="Arial" w:cs="Arial"/>
          <w:sz w:val="24"/>
          <w:szCs w:val="24"/>
        </w:rPr>
        <w:t>correlation</w:t>
      </w:r>
      <w:r>
        <w:rPr>
          <w:rFonts w:ascii="Arial" w:hAnsi="Arial" w:cs="Arial"/>
          <w:sz w:val="24"/>
          <w:szCs w:val="24"/>
        </w:rPr>
        <w:t xml:space="preserve">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level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persist</w:t>
      </w:r>
      <w:r w:rsidR="003E3999">
        <w:rPr>
          <w:rFonts w:ascii="Arial" w:hAnsi="Arial" w:cs="Arial"/>
          <w:sz w:val="24"/>
          <w:szCs w:val="24"/>
        </w:rPr>
        <w:t>ed after the intervention</w:t>
      </w:r>
      <w:r>
        <w:rPr>
          <w:rFonts w:ascii="Arial" w:hAnsi="Arial" w:cs="Arial"/>
          <w:sz w:val="24"/>
          <w:szCs w:val="24"/>
        </w:rPr>
        <w:t xml:space="preserve">. </w:t>
      </w:r>
      <w:r w:rsidR="007C087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 may </w:t>
      </w:r>
      <w:r w:rsidR="007C0872">
        <w:rPr>
          <w:rFonts w:ascii="Arial" w:hAnsi="Arial" w:cs="Arial"/>
          <w:sz w:val="24"/>
          <w:szCs w:val="24"/>
        </w:rPr>
        <w:t xml:space="preserve">also be </w:t>
      </w:r>
      <w:r>
        <w:rPr>
          <w:rFonts w:ascii="Arial" w:hAnsi="Arial" w:cs="Arial"/>
          <w:sz w:val="24"/>
          <w:szCs w:val="24"/>
        </w:rPr>
        <w:t>seen</w:t>
      </w:r>
      <w:r w:rsidR="007C0872">
        <w:rPr>
          <w:rFonts w:ascii="Arial" w:hAnsi="Arial" w:cs="Arial"/>
          <w:sz w:val="24"/>
          <w:szCs w:val="24"/>
        </w:rPr>
        <w:t>, however,</w:t>
      </w:r>
      <w:r>
        <w:rPr>
          <w:rFonts w:ascii="Arial" w:hAnsi="Arial" w:cs="Arial"/>
          <w:sz w:val="24"/>
          <w:szCs w:val="24"/>
        </w:rPr>
        <w:t xml:space="preserve"> that the strength of the </w:t>
      </w:r>
      <w:r w:rsidR="003E3999">
        <w:rPr>
          <w:rFonts w:ascii="Arial" w:hAnsi="Arial" w:cs="Arial"/>
          <w:sz w:val="24"/>
          <w:szCs w:val="24"/>
        </w:rPr>
        <w:t>correlation increased</w:t>
      </w:r>
      <w:r>
        <w:rPr>
          <w:rFonts w:ascii="Arial" w:hAnsi="Arial" w:cs="Arial"/>
          <w:sz w:val="24"/>
          <w:szCs w:val="24"/>
        </w:rPr>
        <w:t xml:space="preserve"> (r=.89; p=.000), i.e., the higher the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>, the</w:t>
      </w:r>
      <w:r w:rsidR="003E3999">
        <w:rPr>
          <w:rFonts w:ascii="Arial" w:hAnsi="Arial" w:cs="Arial"/>
          <w:sz w:val="24"/>
          <w:szCs w:val="24"/>
        </w:rPr>
        <w:t xml:space="preserve"> greater</w:t>
      </w:r>
      <w:r w:rsidR="007C0872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child’s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>. Therefore, Hypothesis 2 is corroborated.</w:t>
      </w:r>
    </w:p>
    <w:p w14:paraId="64C82BD7" w14:textId="77777777"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6E46C7CC" w14:textId="77777777" w:rsidR="00D753E6" w:rsidRPr="003E7D52" w:rsidRDefault="00D753E6" w:rsidP="00D753E6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t xml:space="preserve">Hypothesis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E7D52">
        <w:rPr>
          <w:rFonts w:ascii="Arial" w:hAnsi="Arial" w:cs="Arial"/>
          <w:b/>
          <w:bCs/>
          <w:sz w:val="24"/>
          <w:szCs w:val="24"/>
        </w:rPr>
        <w:t>:</w:t>
      </w:r>
    </w:p>
    <w:p w14:paraId="2C6BBE25" w14:textId="1824C31C" w:rsidR="00D753E6" w:rsidRDefault="00D753E6" w:rsidP="007C0872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commentRangeStart w:id="8"/>
      <w:r>
        <w:rPr>
          <w:rFonts w:ascii="Arial" w:hAnsi="Arial" w:cs="Arial"/>
          <w:sz w:val="24"/>
          <w:szCs w:val="24"/>
        </w:rPr>
        <w:t>In Hypothesis 3</w:t>
      </w:r>
      <w:commentRangeEnd w:id="8"/>
      <w:r w:rsidR="003E3999">
        <w:rPr>
          <w:rStyle w:val="CommentReference"/>
        </w:rPr>
        <w:commentReference w:id="8"/>
      </w:r>
      <w:r>
        <w:rPr>
          <w:rFonts w:ascii="Arial" w:hAnsi="Arial" w:cs="Arial"/>
          <w:sz w:val="24"/>
          <w:szCs w:val="24"/>
        </w:rPr>
        <w:t xml:space="preserve">, the pre-intervention level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</w:t>
      </w:r>
      <w:r w:rsidR="00BB2BC0">
        <w:rPr>
          <w:rFonts w:ascii="Arial" w:hAnsi="Arial" w:cs="Arial"/>
          <w:sz w:val="24"/>
          <w:szCs w:val="24"/>
        </w:rPr>
        <w:t xml:space="preserve">is compared with </w:t>
      </w:r>
      <w:r>
        <w:rPr>
          <w:rFonts w:ascii="Arial" w:hAnsi="Arial" w:cs="Arial"/>
          <w:sz w:val="24"/>
          <w:szCs w:val="24"/>
        </w:rPr>
        <w:t xml:space="preserve">that following intervention and a difference </w:t>
      </w:r>
      <w:r w:rsidR="007C0872">
        <w:rPr>
          <w:rFonts w:ascii="Arial" w:hAnsi="Arial" w:cs="Arial"/>
          <w:sz w:val="24"/>
          <w:szCs w:val="24"/>
        </w:rPr>
        <w:t xml:space="preserve">in level of self-confidence </w:t>
      </w:r>
      <w:r w:rsidR="003E3999">
        <w:rPr>
          <w:rFonts w:ascii="Arial" w:hAnsi="Arial" w:cs="Arial"/>
          <w:sz w:val="24"/>
          <w:szCs w:val="24"/>
        </w:rPr>
        <w:t>wa</w:t>
      </w:r>
      <w:r w:rsidR="007C0872">
        <w:rPr>
          <w:rFonts w:ascii="Arial" w:hAnsi="Arial" w:cs="Arial"/>
          <w:sz w:val="24"/>
          <w:szCs w:val="24"/>
        </w:rPr>
        <w:t xml:space="preserve">s found </w:t>
      </w:r>
      <w:r>
        <w:rPr>
          <w:rFonts w:ascii="Arial" w:hAnsi="Arial" w:cs="Arial"/>
          <w:sz w:val="24"/>
          <w:szCs w:val="24"/>
        </w:rPr>
        <w:t xml:space="preserve">between the research </w:t>
      </w:r>
      <w:r w:rsidR="007C0872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and the control group. </w:t>
      </w:r>
      <w:r w:rsidR="00BB2BC0">
        <w:rPr>
          <w:rFonts w:ascii="Arial" w:hAnsi="Arial" w:cs="Arial"/>
          <w:sz w:val="24"/>
          <w:szCs w:val="24"/>
        </w:rPr>
        <w:t>To examine this</w:t>
      </w:r>
      <w:r>
        <w:rPr>
          <w:rFonts w:ascii="Arial" w:hAnsi="Arial" w:cs="Arial"/>
          <w:sz w:val="24"/>
          <w:szCs w:val="24"/>
        </w:rPr>
        <w:t>, I used a t test to</w:t>
      </w:r>
      <w:r w:rsidR="003E3999">
        <w:rPr>
          <w:rFonts w:ascii="Arial" w:hAnsi="Arial" w:cs="Arial"/>
          <w:sz w:val="24"/>
          <w:szCs w:val="24"/>
        </w:rPr>
        <w:t xml:space="preserve"> examine the </w:t>
      </w:r>
      <w:r>
        <w:rPr>
          <w:rFonts w:ascii="Arial" w:hAnsi="Arial" w:cs="Arial"/>
          <w:sz w:val="24"/>
          <w:szCs w:val="24"/>
        </w:rPr>
        <w:t>difference between the two independent samples.</w:t>
      </w:r>
    </w:p>
    <w:p w14:paraId="3C6A4D9C" w14:textId="77777777"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55302E0A" w14:textId="77777777" w:rsidR="00D753E6" w:rsidRDefault="00D753E6" w:rsidP="00174C21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>
        <w:rPr>
          <w:rFonts w:ascii="Arial" w:hAnsi="Arial" w:cs="Arial"/>
          <w:b/>
          <w:bCs/>
          <w:sz w:val="24"/>
          <w:szCs w:val="24"/>
        </w:rPr>
        <w:t>, Standard Deviations, and Differences between Research Group and Control Group in Self-Confidence and Motivation before and after 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87"/>
        <w:gridCol w:w="1328"/>
        <w:gridCol w:w="1327"/>
        <w:gridCol w:w="1328"/>
        <w:gridCol w:w="1214"/>
      </w:tblGrid>
      <w:tr w:rsidR="00D753E6" w:rsidRPr="002C5343" w14:paraId="41B0C51D" w14:textId="77777777" w:rsidTr="00E65D0A">
        <w:tc>
          <w:tcPr>
            <w:tcW w:w="2538" w:type="dxa"/>
            <w:tcBorders>
              <w:top w:val="single" w:sz="4" w:space="0" w:color="auto"/>
            </w:tcBorders>
          </w:tcPr>
          <w:p w14:paraId="346323B4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5D83B6" w14:textId="77777777"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Intervention group</w:t>
            </w: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92B65B" w14:textId="77777777"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Control group </w:t>
            </w: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276AA7B6" w14:textId="77777777" w:rsidR="00D753E6" w:rsidRPr="002C5343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Diff.</w:t>
            </w:r>
          </w:p>
        </w:tc>
      </w:tr>
      <w:tr w:rsidR="00D753E6" w:rsidRPr="00D753E6" w14:paraId="13122865" w14:textId="77777777" w:rsidTr="00E65D0A">
        <w:tc>
          <w:tcPr>
            <w:tcW w:w="2538" w:type="dxa"/>
            <w:tcBorders>
              <w:bottom w:val="single" w:sz="4" w:space="0" w:color="auto"/>
            </w:tcBorders>
          </w:tcPr>
          <w:p w14:paraId="3586B4C4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14:paraId="0BD184C5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7FDF2A91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2F70F4F0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1B716332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67F73DFE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D753E6" w:rsidRPr="00D753E6" w14:paraId="773B47C2" w14:textId="77777777" w:rsidTr="00E65D0A">
        <w:tc>
          <w:tcPr>
            <w:tcW w:w="2538" w:type="dxa"/>
            <w:tcBorders>
              <w:top w:val="single" w:sz="4" w:space="0" w:color="auto"/>
            </w:tcBorders>
          </w:tcPr>
          <w:p w14:paraId="3AA46C7B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753E6">
              <w:rPr>
                <w:rFonts w:ascii="Arial" w:hAnsi="Arial" w:cs="Arial"/>
                <w:sz w:val="24"/>
                <w:szCs w:val="24"/>
              </w:rPr>
              <w:t>elf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D753E6">
              <w:rPr>
                <w:rFonts w:ascii="Arial" w:hAnsi="Arial" w:cs="Arial"/>
                <w:sz w:val="24"/>
                <w:szCs w:val="24"/>
              </w:rPr>
              <w:t>confidence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14:paraId="50E27097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3.02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1A063CC1" w14:textId="77777777" w:rsidR="00D753E6" w:rsidRP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.66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7C55812A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3.37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77492C47" w14:textId="77777777" w:rsidR="00D753E6" w:rsidRPr="00D753E6" w:rsidRDefault="00767BFC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753E6" w:rsidRPr="00D753E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4D34A218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1.837</w:t>
            </w:r>
          </w:p>
        </w:tc>
      </w:tr>
      <w:tr w:rsidR="00D753E6" w:rsidRPr="00D753E6" w14:paraId="58154AC3" w14:textId="77777777" w:rsidTr="00E65D0A">
        <w:tc>
          <w:tcPr>
            <w:tcW w:w="2538" w:type="dxa"/>
          </w:tcPr>
          <w:p w14:paraId="383CE3E6" w14:textId="77777777" w:rsidR="00D753E6" w:rsidRP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  <w:tc>
          <w:tcPr>
            <w:tcW w:w="787" w:type="dxa"/>
          </w:tcPr>
          <w:p w14:paraId="12FFC34D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2.66</w:t>
            </w:r>
          </w:p>
        </w:tc>
        <w:tc>
          <w:tcPr>
            <w:tcW w:w="1328" w:type="dxa"/>
          </w:tcPr>
          <w:p w14:paraId="78F42527" w14:textId="77777777" w:rsidR="00D753E6" w:rsidRP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.48</w:t>
            </w:r>
          </w:p>
        </w:tc>
        <w:tc>
          <w:tcPr>
            <w:tcW w:w="1327" w:type="dxa"/>
          </w:tcPr>
          <w:p w14:paraId="4942549C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2.79</w:t>
            </w:r>
          </w:p>
        </w:tc>
        <w:tc>
          <w:tcPr>
            <w:tcW w:w="1328" w:type="dxa"/>
          </w:tcPr>
          <w:p w14:paraId="10B4BFDD" w14:textId="77777777" w:rsidR="00D753E6" w:rsidRP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.32</w:t>
            </w:r>
          </w:p>
        </w:tc>
        <w:tc>
          <w:tcPr>
            <w:tcW w:w="1214" w:type="dxa"/>
          </w:tcPr>
          <w:p w14:paraId="013136F0" w14:textId="77777777" w:rsidR="00D753E6" w:rsidRP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.979</w:t>
            </w:r>
          </w:p>
        </w:tc>
      </w:tr>
      <w:tr w:rsidR="00D753E6" w:rsidRPr="00D753E6" w14:paraId="2EF08009" w14:textId="77777777" w:rsidTr="00E65D0A">
        <w:tc>
          <w:tcPr>
            <w:tcW w:w="2538" w:type="dxa"/>
          </w:tcPr>
          <w:p w14:paraId="43E1EFCF" w14:textId="77777777" w:rsidR="00D753E6" w:rsidRDefault="00D753E6" w:rsidP="00767BFC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self_confidence post</w:t>
            </w:r>
          </w:p>
        </w:tc>
        <w:tc>
          <w:tcPr>
            <w:tcW w:w="787" w:type="dxa"/>
          </w:tcPr>
          <w:p w14:paraId="4DB9BCC1" w14:textId="77777777"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328" w:type="dxa"/>
          </w:tcPr>
          <w:p w14:paraId="698B08CF" w14:textId="77777777" w:rsid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.29</w:t>
            </w:r>
          </w:p>
        </w:tc>
        <w:tc>
          <w:tcPr>
            <w:tcW w:w="1327" w:type="dxa"/>
          </w:tcPr>
          <w:p w14:paraId="15DDDF18" w14:textId="77777777"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2.48</w:t>
            </w:r>
          </w:p>
        </w:tc>
        <w:tc>
          <w:tcPr>
            <w:tcW w:w="1328" w:type="dxa"/>
          </w:tcPr>
          <w:p w14:paraId="7BC452CA" w14:textId="77777777" w:rsid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.72</w:t>
            </w:r>
          </w:p>
        </w:tc>
        <w:tc>
          <w:tcPr>
            <w:tcW w:w="1214" w:type="dxa"/>
          </w:tcPr>
          <w:p w14:paraId="35A8FCA1" w14:textId="77777777" w:rsidR="00D753E6" w:rsidRDefault="00D753E6" w:rsidP="00767BFC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-7.322**</w:t>
            </w:r>
          </w:p>
        </w:tc>
      </w:tr>
      <w:tr w:rsidR="00D753E6" w:rsidRPr="00D753E6" w14:paraId="69FA60C1" w14:textId="77777777" w:rsidTr="00E65D0A">
        <w:tc>
          <w:tcPr>
            <w:tcW w:w="2538" w:type="dxa"/>
            <w:tcBorders>
              <w:bottom w:val="single" w:sz="4" w:space="0" w:color="auto"/>
            </w:tcBorders>
          </w:tcPr>
          <w:p w14:paraId="5B6CA10D" w14:textId="77777777" w:rsidR="00D753E6" w:rsidRDefault="00D753E6" w:rsidP="002C5343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 post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716B4A02" w14:textId="77777777"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3.48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3C032A35" w14:textId="77777777" w:rsidR="00D753E6" w:rsidRDefault="00D753E6" w:rsidP="002C5343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.26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0771A47" w14:textId="77777777"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2.53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4380CA1" w14:textId="77777777" w:rsidR="00D753E6" w:rsidRDefault="00D753E6" w:rsidP="002C5343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.53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0549597A" w14:textId="77777777" w:rsidR="00D753E6" w:rsidRDefault="00D753E6" w:rsidP="002C5343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-7.154**</w:t>
            </w:r>
          </w:p>
        </w:tc>
      </w:tr>
    </w:tbl>
    <w:p w14:paraId="455EB83C" w14:textId="77777777" w:rsidR="00D753E6" w:rsidRDefault="00D753E6" w:rsidP="002C5343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**p&lt;.001</w:t>
      </w:r>
    </w:p>
    <w:p w14:paraId="5DCEB3C1" w14:textId="77777777" w:rsidR="00D753E6" w:rsidRDefault="00D753E6" w:rsidP="00D753E6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5DD2EAC6" w14:textId="76BE0897" w:rsidR="008629DE" w:rsidRDefault="00D753E6" w:rsidP="00E65D0A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 xml:space="preserve">The findings in Table 4 show that no difference exists between the control group and the research group in levels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. There is no difference between the groups’ </w:t>
      </w:r>
      <w:r w:rsidR="003E399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tandard </w:t>
      </w:r>
      <w:r w:rsidR="003E399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eviations because both groups </w:t>
      </w:r>
      <w:r w:rsidR="00E65D0A">
        <w:rPr>
          <w:rFonts w:ascii="Arial" w:hAnsi="Arial" w:cs="Arial"/>
          <w:sz w:val="24"/>
          <w:szCs w:val="24"/>
        </w:rPr>
        <w:t xml:space="preserve">come from </w:t>
      </w:r>
      <w:r>
        <w:rPr>
          <w:rFonts w:ascii="Arial" w:hAnsi="Arial" w:cs="Arial"/>
          <w:sz w:val="24"/>
          <w:szCs w:val="24"/>
        </w:rPr>
        <w:t>the same background and the same population. It may be seen significantly and clearly, however, th</w:t>
      </w:r>
      <w:r w:rsidR="00E823B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 differ</w:t>
      </w:r>
      <w:r w:rsidR="00E823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nces exist in levels of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among </w:t>
      </w:r>
      <w:r w:rsidR="0046767A">
        <w:rPr>
          <w:rFonts w:ascii="Arial" w:hAnsi="Arial" w:cs="Arial"/>
          <w:sz w:val="24"/>
          <w:szCs w:val="24"/>
        </w:rPr>
        <w:t>participant</w:t>
      </w:r>
      <w:r>
        <w:rPr>
          <w:rFonts w:ascii="Arial" w:hAnsi="Arial" w:cs="Arial"/>
          <w:sz w:val="24"/>
          <w:szCs w:val="24"/>
        </w:rPr>
        <w:t>s after the intervention</w:t>
      </w:r>
      <w:r w:rsidR="00E65D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 research group display</w:t>
      </w:r>
      <w:r w:rsidR="0046767A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stronger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than the control group (t=-7.154; p=.000). Namely, Hypothesis 3 is also corroborated.</w:t>
      </w:r>
    </w:p>
    <w:p w14:paraId="7F858AD6" w14:textId="77777777" w:rsidR="005516E8" w:rsidRDefault="005516E8" w:rsidP="005516E8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14:paraId="412C3CF0" w14:textId="77777777" w:rsidR="00BB2BC0" w:rsidRPr="003E7D52" w:rsidRDefault="00BB2BC0" w:rsidP="00E65D0A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3E7D52">
        <w:rPr>
          <w:rFonts w:ascii="Arial" w:hAnsi="Arial" w:cs="Arial"/>
          <w:b/>
          <w:bCs/>
          <w:sz w:val="24"/>
          <w:szCs w:val="24"/>
        </w:rPr>
        <w:t xml:space="preserve">Hypothesis </w:t>
      </w:r>
      <w:r w:rsidR="00E65D0A">
        <w:rPr>
          <w:rFonts w:ascii="Arial" w:hAnsi="Arial" w:cs="Arial"/>
          <w:b/>
          <w:bCs/>
          <w:sz w:val="24"/>
          <w:szCs w:val="24"/>
        </w:rPr>
        <w:t>4</w:t>
      </w:r>
      <w:r w:rsidRPr="003E7D52">
        <w:rPr>
          <w:rFonts w:ascii="Arial" w:hAnsi="Arial" w:cs="Arial"/>
          <w:b/>
          <w:bCs/>
          <w:sz w:val="24"/>
          <w:szCs w:val="24"/>
        </w:rPr>
        <w:t>:</w:t>
      </w:r>
    </w:p>
    <w:p w14:paraId="592A8D24" w14:textId="7F3EDE85" w:rsidR="00BB2BC0" w:rsidRDefault="00BB2BC0" w:rsidP="00E647B0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Hypothesis 4, I related only to the research group and tested for differences between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and </w:t>
      </w:r>
      <w:r w:rsidR="00A734F6">
        <w:rPr>
          <w:rFonts w:ascii="Arial" w:hAnsi="Arial" w:cs="Arial"/>
          <w:sz w:val="24"/>
          <w:szCs w:val="24"/>
        </w:rPr>
        <w:t>motivation</w:t>
      </w:r>
      <w:r>
        <w:rPr>
          <w:rFonts w:ascii="Arial" w:hAnsi="Arial" w:cs="Arial"/>
          <w:sz w:val="24"/>
          <w:szCs w:val="24"/>
        </w:rPr>
        <w:t xml:space="preserve"> levels bef</w:t>
      </w:r>
      <w:r w:rsidR="00B75E4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re and after the </w:t>
      </w:r>
      <w:r w:rsidR="00B75E44">
        <w:rPr>
          <w:rFonts w:ascii="Arial" w:hAnsi="Arial" w:cs="Arial"/>
          <w:sz w:val="24"/>
          <w:szCs w:val="24"/>
        </w:rPr>
        <w:t>intervention</w:t>
      </w:r>
      <w:r>
        <w:rPr>
          <w:rFonts w:ascii="Arial" w:hAnsi="Arial" w:cs="Arial"/>
          <w:sz w:val="24"/>
          <w:szCs w:val="24"/>
        </w:rPr>
        <w:t xml:space="preserve">. To do this, </w:t>
      </w:r>
      <w:r w:rsidR="00B75E44">
        <w:rPr>
          <w:rFonts w:ascii="Arial" w:hAnsi="Arial" w:cs="Arial"/>
          <w:sz w:val="24"/>
          <w:szCs w:val="24"/>
        </w:rPr>
        <w:t>I used a t</w:t>
      </w:r>
      <w:r w:rsidR="0046767A">
        <w:rPr>
          <w:rFonts w:ascii="Arial" w:hAnsi="Arial" w:cs="Arial"/>
          <w:sz w:val="24"/>
          <w:szCs w:val="24"/>
        </w:rPr>
        <w:t>-</w:t>
      </w:r>
      <w:r w:rsidR="00B75E44">
        <w:rPr>
          <w:rFonts w:ascii="Arial" w:hAnsi="Arial" w:cs="Arial"/>
          <w:sz w:val="24"/>
          <w:szCs w:val="24"/>
        </w:rPr>
        <w:t xml:space="preserve">test to </w:t>
      </w:r>
      <w:r w:rsidR="0046767A">
        <w:rPr>
          <w:rFonts w:ascii="Arial" w:hAnsi="Arial" w:cs="Arial"/>
          <w:sz w:val="24"/>
          <w:szCs w:val="24"/>
        </w:rPr>
        <w:t>examine the</w:t>
      </w:r>
      <w:r w:rsidR="00B75E44">
        <w:rPr>
          <w:rFonts w:ascii="Arial" w:hAnsi="Arial" w:cs="Arial"/>
          <w:sz w:val="24"/>
          <w:szCs w:val="24"/>
        </w:rPr>
        <w:t xml:space="preserve"> difference</w:t>
      </w:r>
      <w:r w:rsidR="0046767A">
        <w:rPr>
          <w:rFonts w:ascii="Arial" w:hAnsi="Arial" w:cs="Arial"/>
          <w:sz w:val="24"/>
          <w:szCs w:val="24"/>
        </w:rPr>
        <w:t>s</w:t>
      </w:r>
      <w:r w:rsidR="00B75E44">
        <w:rPr>
          <w:rFonts w:ascii="Arial" w:hAnsi="Arial" w:cs="Arial"/>
          <w:sz w:val="24"/>
          <w:szCs w:val="24"/>
        </w:rPr>
        <w:t xml:space="preserve"> between the two dependent samples.</w:t>
      </w:r>
    </w:p>
    <w:p w14:paraId="507582A2" w14:textId="77777777" w:rsidR="00BB2BC0" w:rsidRDefault="00BB2BC0" w:rsidP="00BB2BC0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14:paraId="4721518D" w14:textId="77777777" w:rsidR="00B75E44" w:rsidRDefault="00B75E44" w:rsidP="00D76E9D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b/>
          <w:bCs/>
          <w:sz w:val="24"/>
          <w:szCs w:val="24"/>
        </w:rPr>
      </w:pPr>
      <w:r w:rsidRPr="00DD2281">
        <w:rPr>
          <w:rFonts w:ascii="Arial" w:hAnsi="Arial" w:cs="Arial"/>
          <w:b/>
          <w:bCs/>
          <w:sz w:val="24"/>
          <w:szCs w:val="24"/>
        </w:rPr>
        <w:lastRenderedPageBreak/>
        <w:t xml:space="preserve">Table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="00E823BD">
        <w:rPr>
          <w:rFonts w:ascii="Arial" w:hAnsi="Arial" w:cs="Arial"/>
          <w:b/>
          <w:bCs/>
          <w:sz w:val="24"/>
          <w:szCs w:val="24"/>
        </w:rPr>
        <w:t>: Means</w:t>
      </w:r>
      <w:r>
        <w:rPr>
          <w:rFonts w:ascii="Arial" w:hAnsi="Arial" w:cs="Arial"/>
          <w:b/>
          <w:bCs/>
          <w:sz w:val="24"/>
          <w:szCs w:val="24"/>
        </w:rPr>
        <w:t xml:space="preserve"> and Standard Deviations, Research Group, </w:t>
      </w:r>
      <w:r w:rsidR="00D76E9D">
        <w:rPr>
          <w:rFonts w:ascii="Arial" w:hAnsi="Arial" w:cs="Arial"/>
          <w:b/>
          <w:bCs/>
          <w:sz w:val="24"/>
          <w:szCs w:val="24"/>
        </w:rPr>
        <w:t>Pre- and Post-</w:t>
      </w:r>
      <w:r>
        <w:rPr>
          <w:rFonts w:ascii="Arial" w:hAnsi="Arial" w:cs="Arial"/>
          <w:b/>
          <w:bCs/>
          <w:sz w:val="24"/>
          <w:szCs w:val="24"/>
        </w:rPr>
        <w:t>Intervention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327"/>
        <w:gridCol w:w="1328"/>
        <w:gridCol w:w="1327"/>
        <w:gridCol w:w="1328"/>
        <w:gridCol w:w="1214"/>
      </w:tblGrid>
      <w:tr w:rsidR="00B75E44" w:rsidRPr="002C5343" w14:paraId="4A690448" w14:textId="77777777" w:rsidTr="00AA5E9F">
        <w:tc>
          <w:tcPr>
            <w:tcW w:w="1998" w:type="dxa"/>
            <w:tcBorders>
              <w:top w:val="single" w:sz="4" w:space="0" w:color="auto"/>
            </w:tcBorders>
          </w:tcPr>
          <w:p w14:paraId="644259C0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9F82F" w14:textId="77777777" w:rsidR="00B75E44" w:rsidRPr="002C5343" w:rsidRDefault="00D76E9D" w:rsidP="00D76E9D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Pre-</w:t>
            </w:r>
            <w:r w:rsidR="00B75E4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ntervention 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31052" w14:textId="77777777" w:rsidR="00B75E44" w:rsidRPr="002C5343" w:rsidRDefault="00D76E9D" w:rsidP="00D76E9D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Post-</w:t>
            </w:r>
            <w:r w:rsidR="00B75E44">
              <w:rPr>
                <w:rFonts w:ascii="Arial" w:hAnsi="Arial" w:cs="Arial"/>
                <w:b/>
                <w:bCs/>
                <w:sz w:val="24"/>
                <w:szCs w:val="24"/>
              </w:rPr>
              <w:t>intervention</w:t>
            </w:r>
            <w:r w:rsidR="00B75E44" w:rsidRPr="002C534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(N=20)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3C05ED2F" w14:textId="77777777" w:rsidR="00B75E44" w:rsidRPr="002C5343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343">
              <w:rPr>
                <w:rFonts w:ascii="Arial" w:hAnsi="Arial" w:cs="Arial"/>
                <w:b/>
                <w:bCs/>
                <w:sz w:val="24"/>
                <w:szCs w:val="24"/>
              </w:rPr>
              <w:t>Diff.</w:t>
            </w:r>
          </w:p>
        </w:tc>
      </w:tr>
      <w:tr w:rsidR="00B75E44" w:rsidRPr="00D753E6" w14:paraId="361F81F0" w14:textId="77777777" w:rsidTr="00AA5E9F">
        <w:tc>
          <w:tcPr>
            <w:tcW w:w="1998" w:type="dxa"/>
            <w:tcBorders>
              <w:bottom w:val="single" w:sz="4" w:space="0" w:color="auto"/>
            </w:tcBorders>
          </w:tcPr>
          <w:p w14:paraId="39D620B0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Variable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66B0D44E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28CDA268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14:paraId="73DC4319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640715AF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7ED7C14C" w14:textId="77777777" w:rsidR="00B75E44" w:rsidRPr="00D753E6" w:rsidRDefault="00B75E44" w:rsidP="00AA5E9F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3E6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B75E44" w:rsidRPr="00D753E6" w14:paraId="01291326" w14:textId="77777777" w:rsidTr="00AA5E9F">
        <w:tc>
          <w:tcPr>
            <w:tcW w:w="1998" w:type="dxa"/>
          </w:tcPr>
          <w:p w14:paraId="71C89B71" w14:textId="77777777" w:rsidR="00B75E44" w:rsidRDefault="00B75E44" w:rsidP="00B75E44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self_confidence</w:t>
            </w:r>
          </w:p>
        </w:tc>
        <w:tc>
          <w:tcPr>
            <w:tcW w:w="1327" w:type="dxa"/>
          </w:tcPr>
          <w:p w14:paraId="3800344A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3.02</w:t>
            </w:r>
          </w:p>
        </w:tc>
        <w:tc>
          <w:tcPr>
            <w:tcW w:w="1328" w:type="dxa"/>
          </w:tcPr>
          <w:p w14:paraId="7AE2C6A2" w14:textId="77777777" w:rsidR="00B75E44" w:rsidRDefault="00B75E44" w:rsidP="00AA5E9F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.66</w:t>
            </w:r>
          </w:p>
        </w:tc>
        <w:tc>
          <w:tcPr>
            <w:tcW w:w="1327" w:type="dxa"/>
          </w:tcPr>
          <w:p w14:paraId="68EB2731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3.75</w:t>
            </w:r>
          </w:p>
        </w:tc>
        <w:tc>
          <w:tcPr>
            <w:tcW w:w="1328" w:type="dxa"/>
          </w:tcPr>
          <w:p w14:paraId="204B63D6" w14:textId="77777777" w:rsidR="00B75E44" w:rsidRDefault="00B75E44" w:rsidP="00AA5E9F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.29</w:t>
            </w:r>
          </w:p>
        </w:tc>
        <w:tc>
          <w:tcPr>
            <w:tcW w:w="1214" w:type="dxa"/>
          </w:tcPr>
          <w:p w14:paraId="0741C4D7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-4.905**</w:t>
            </w:r>
          </w:p>
        </w:tc>
      </w:tr>
      <w:tr w:rsidR="00B75E44" w:rsidRPr="00D753E6" w14:paraId="4EF8F67B" w14:textId="77777777" w:rsidTr="00AA5E9F">
        <w:tc>
          <w:tcPr>
            <w:tcW w:w="1998" w:type="dxa"/>
            <w:tcBorders>
              <w:bottom w:val="single" w:sz="4" w:space="0" w:color="auto"/>
            </w:tcBorders>
          </w:tcPr>
          <w:p w14:paraId="1FD03E45" w14:textId="77777777" w:rsidR="00B75E44" w:rsidRDefault="00B75E44" w:rsidP="00B75E44">
            <w:pPr>
              <w:keepNext/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motivation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12F1B004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2.67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CFA4B5A" w14:textId="77777777" w:rsidR="00B75E44" w:rsidRDefault="00B75E44" w:rsidP="00AA5E9F">
            <w:pPr>
              <w:keepNext/>
              <w:tabs>
                <w:tab w:val="decimal" w:pos="365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.48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09299F3E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3.48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CCEB9BC" w14:textId="77777777" w:rsidR="00B75E44" w:rsidRDefault="00B75E44" w:rsidP="00AA5E9F">
            <w:pPr>
              <w:keepNext/>
              <w:tabs>
                <w:tab w:val="decimal" w:pos="320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.26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41B81B37" w14:textId="77777777" w:rsidR="00B75E44" w:rsidRDefault="00B75E44" w:rsidP="00AA5E9F">
            <w:pPr>
              <w:keepNext/>
              <w:tabs>
                <w:tab w:val="decimal" w:pos="522"/>
              </w:tabs>
              <w:autoSpaceDE w:val="0"/>
              <w:autoSpaceDN w:val="0"/>
              <w:bidi w:val="0"/>
              <w:adjustRightInd w:val="0"/>
              <w:spacing w:line="4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-7.211**</w:t>
            </w:r>
          </w:p>
        </w:tc>
      </w:tr>
    </w:tbl>
    <w:p w14:paraId="40149CEF" w14:textId="77777777" w:rsidR="00B75E44" w:rsidRDefault="00B75E44" w:rsidP="00B75E44">
      <w:pPr>
        <w:keepNext/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**p&lt;.001</w:t>
      </w:r>
    </w:p>
    <w:p w14:paraId="71D544E7" w14:textId="77777777" w:rsidR="00B75E44" w:rsidRDefault="00B75E44" w:rsidP="00B75E44">
      <w:pPr>
        <w:pStyle w:val="ListParagraph"/>
        <w:bidi w:val="0"/>
        <w:rPr>
          <w:rFonts w:ascii="Arial" w:hAnsi="Arial" w:cs="Arial"/>
          <w:i/>
          <w:iCs/>
          <w:sz w:val="24"/>
          <w:szCs w:val="24"/>
        </w:rPr>
      </w:pPr>
    </w:p>
    <w:p w14:paraId="1DC14815" w14:textId="77777777" w:rsidR="00E823BD" w:rsidRDefault="00E823BD" w:rsidP="00016464">
      <w:pPr>
        <w:pStyle w:val="ListParagraph"/>
        <w:autoSpaceDE w:val="0"/>
        <w:autoSpaceDN w:val="0"/>
        <w:bidi w:val="0"/>
        <w:adjustRightInd w:val="0"/>
        <w:spacing w:after="0" w:line="400" w:lineRule="atLeast"/>
        <w:ind w:left="0"/>
        <w:contextualSpacing w:val="0"/>
        <w:rPr>
          <w:rFonts w:ascii="Arial" w:hAnsi="Arial" w:cs="Arial"/>
          <w:sz w:val="24"/>
          <w:szCs w:val="24"/>
        </w:rPr>
      </w:pPr>
      <w:r w:rsidRPr="00E823BD">
        <w:rPr>
          <w:rFonts w:ascii="Arial" w:hAnsi="Arial" w:cs="Arial"/>
          <w:sz w:val="24"/>
          <w:szCs w:val="24"/>
        </w:rPr>
        <w:t xml:space="preserve">According </w:t>
      </w:r>
      <w:r>
        <w:rPr>
          <w:rFonts w:ascii="Arial" w:hAnsi="Arial" w:cs="Arial"/>
          <w:sz w:val="24"/>
          <w:szCs w:val="24"/>
        </w:rPr>
        <w:t xml:space="preserve">to the findings in Table 5, the intervention program is indeed effective, inducing a perceptible improvement in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among members of the research group (t=-4.905; p=.000). Namely, the </w:t>
      </w:r>
      <w:r w:rsidR="00016464">
        <w:rPr>
          <w:rFonts w:ascii="Arial" w:hAnsi="Arial" w:cs="Arial"/>
          <w:sz w:val="24"/>
          <w:szCs w:val="24"/>
        </w:rPr>
        <w:t xml:space="preserve">members of the research group showed higher </w:t>
      </w:r>
      <w:r>
        <w:rPr>
          <w:rFonts w:ascii="Arial" w:hAnsi="Arial" w:cs="Arial"/>
          <w:sz w:val="24"/>
          <w:szCs w:val="24"/>
        </w:rPr>
        <w:t>level</w:t>
      </w:r>
      <w:r w:rsidR="0001646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</w:t>
      </w:r>
      <w:r w:rsidR="00A734F6">
        <w:rPr>
          <w:rFonts w:ascii="Arial" w:hAnsi="Arial" w:cs="Arial"/>
          <w:sz w:val="24"/>
          <w:szCs w:val="24"/>
        </w:rPr>
        <w:t>self-confidence</w:t>
      </w:r>
      <w:r>
        <w:rPr>
          <w:rFonts w:ascii="Arial" w:hAnsi="Arial" w:cs="Arial"/>
          <w:sz w:val="24"/>
          <w:szCs w:val="24"/>
        </w:rPr>
        <w:t xml:space="preserve"> </w:t>
      </w:r>
      <w:r w:rsidR="00016464">
        <w:rPr>
          <w:rFonts w:ascii="Arial" w:hAnsi="Arial" w:cs="Arial"/>
          <w:sz w:val="24"/>
          <w:szCs w:val="24"/>
        </w:rPr>
        <w:t xml:space="preserve">and motivation </w:t>
      </w:r>
      <w:r>
        <w:rPr>
          <w:rFonts w:ascii="Arial" w:hAnsi="Arial" w:cs="Arial"/>
          <w:sz w:val="24"/>
          <w:szCs w:val="24"/>
        </w:rPr>
        <w:t>after the intervention (t=-7.211; p=.000). Therefore, Hypothesis 4 is also corroborated.</w:t>
      </w:r>
    </w:p>
    <w:p w14:paraId="1AF71257" w14:textId="77777777" w:rsidR="00E823BD" w:rsidRPr="00E823BD" w:rsidRDefault="00E823BD" w:rsidP="00E823BD">
      <w:pPr>
        <w:pStyle w:val="ListParagraph"/>
        <w:bidi w:val="0"/>
        <w:rPr>
          <w:rFonts w:ascii="Arial" w:hAnsi="Arial" w:cs="Arial"/>
          <w:sz w:val="24"/>
          <w:szCs w:val="24"/>
        </w:rPr>
      </w:pPr>
    </w:p>
    <w:sectPr w:rsidR="00E823BD" w:rsidRPr="00E823BD" w:rsidSect="0040724E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iron Kranzler" w:date="2021-01-13T17:40:00Z" w:initials="LK">
    <w:p w14:paraId="30BB6653" w14:textId="2E3E2390" w:rsidR="005D332C" w:rsidRDefault="005D332C">
      <w:pPr>
        <w:pStyle w:val="CommentText"/>
      </w:pPr>
      <w:r>
        <w:rPr>
          <w:rStyle w:val="CommentReference"/>
        </w:rPr>
        <w:annotationRef/>
      </w:r>
      <w:r>
        <w:t>Suggest adding ‘academic” here to make clear which kind of motivation you’re studying</w:t>
      </w:r>
    </w:p>
  </w:comment>
  <w:comment w:id="1" w:author="Liron Kranzler" w:date="2021-01-13T15:23:00Z" w:initials="LK">
    <w:p w14:paraId="6E94D0E5" w14:textId="0BE08F0F" w:rsidR="000A29E8" w:rsidRDefault="000A29E8">
      <w:pPr>
        <w:pStyle w:val="CommentText"/>
      </w:pPr>
      <w:r>
        <w:rPr>
          <w:rStyle w:val="CommentReference"/>
        </w:rPr>
        <w:annotationRef/>
      </w:r>
      <w:r>
        <w:t xml:space="preserve">When? Immediately after filling out the survey? </w:t>
      </w:r>
    </w:p>
  </w:comment>
  <w:comment w:id="2" w:author="Liron Kranzler" w:date="2021-01-13T15:25:00Z" w:initials="LK">
    <w:p w14:paraId="22C70F1D" w14:textId="02586981" w:rsidR="000A29E8" w:rsidRDefault="000A29E8">
      <w:pPr>
        <w:pStyle w:val="CommentText"/>
      </w:pPr>
      <w:r>
        <w:rPr>
          <w:rStyle w:val="CommentReference"/>
        </w:rPr>
        <w:annotationRef/>
      </w:r>
      <w:r>
        <w:t>Which was what?</w:t>
      </w:r>
    </w:p>
  </w:comment>
  <w:comment w:id="3" w:author="Liron Kranzler" w:date="2021-01-13T15:28:00Z" w:initials="LK">
    <w:p w14:paraId="4D3AE6DE" w14:textId="68859F0E" w:rsidR="009229AA" w:rsidRDefault="009229AA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4" w:author="Liron Kranzler" w:date="2021-01-13T17:37:00Z" w:initials="LK">
    <w:p w14:paraId="49C272C4" w14:textId="77777777" w:rsidR="005D332C" w:rsidRDefault="005D332C">
      <w:pPr>
        <w:pStyle w:val="CommentText"/>
      </w:pPr>
      <w:r>
        <w:rPr>
          <w:rStyle w:val="CommentReference"/>
        </w:rPr>
        <w:annotationRef/>
      </w:r>
      <w:r>
        <w:t>I suggest specifying how many and their ages. For example:</w:t>
      </w:r>
    </w:p>
    <w:p w14:paraId="42F2F734" w14:textId="77777777" w:rsidR="005D332C" w:rsidRDefault="005D332C">
      <w:pPr>
        <w:pStyle w:val="CommentText"/>
      </w:pPr>
    </w:p>
    <w:p w14:paraId="4B0BF227" w14:textId="5DCB6388" w:rsidR="005D332C" w:rsidRDefault="005D332C">
      <w:pPr>
        <w:pStyle w:val="CommentText"/>
      </w:pPr>
      <w:r>
        <w:t>The participants (n-82, ages X-XX) scored the various…</w:t>
      </w:r>
    </w:p>
  </w:comment>
  <w:comment w:id="5" w:author="Liron Kranzler" w:date="2021-01-13T17:25:00Z" w:initials="LK">
    <w:p w14:paraId="38061378" w14:textId="59A992F7" w:rsidR="00122573" w:rsidRDefault="00122573">
      <w:pPr>
        <w:pStyle w:val="CommentText"/>
      </w:pPr>
      <w:r>
        <w:rPr>
          <w:rStyle w:val="CommentReference"/>
        </w:rPr>
        <w:annotationRef/>
      </w:r>
      <w:r>
        <w:t>I suggest rephrasing</w:t>
      </w:r>
      <w:r w:rsidR="005D332C">
        <w:t xml:space="preserve"> this section, stating each of the hypotheses clearly. Below, you list four, here you seem to only mention two. Consider making a numbered list, e.g.</w:t>
      </w:r>
    </w:p>
    <w:p w14:paraId="46AF076F" w14:textId="77777777" w:rsidR="005D332C" w:rsidRDefault="005D332C">
      <w:pPr>
        <w:pStyle w:val="CommentText"/>
      </w:pPr>
    </w:p>
    <w:p w14:paraId="7641A314" w14:textId="3F2EAF75" w:rsidR="00122573" w:rsidRPr="005D332C" w:rsidRDefault="00122573" w:rsidP="005D332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  <w:r w:rsidRPr="005D332C">
        <w:rPr>
          <w:rFonts w:ascii="Arial" w:hAnsi="Arial" w:cs="Arial"/>
          <w:sz w:val="24"/>
          <w:szCs w:val="24"/>
        </w:rPr>
        <w:t>This first research hypothesis was that there would be a</w:t>
      </w:r>
      <w:r w:rsidRPr="005D332C">
        <w:rPr>
          <w:rFonts w:ascii="Arial" w:hAnsi="Arial" w:cs="Arial"/>
          <w:sz w:val="24"/>
          <w:szCs w:val="24"/>
        </w:rPr>
        <w:t xml:space="preserve"> positive association between the self-confidence variable and the motivation variable. </w:t>
      </w:r>
    </w:p>
    <w:p w14:paraId="63D1BF63" w14:textId="77777777" w:rsidR="00122573" w:rsidRDefault="00122573" w:rsidP="00122573">
      <w:pPr>
        <w:autoSpaceDE w:val="0"/>
        <w:autoSpaceDN w:val="0"/>
        <w:bidi w:val="0"/>
        <w:adjustRightInd w:val="0"/>
        <w:spacing w:after="0" w:line="400" w:lineRule="atLeast"/>
        <w:rPr>
          <w:rFonts w:ascii="Arial" w:hAnsi="Arial" w:cs="Arial"/>
          <w:sz w:val="24"/>
          <w:szCs w:val="24"/>
        </w:rPr>
      </w:pPr>
    </w:p>
    <w:p w14:paraId="2E9561AE" w14:textId="66A212E6" w:rsidR="00122573" w:rsidRDefault="00122573" w:rsidP="005D332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400" w:lineRule="atLeast"/>
        <w:rPr>
          <w:rFonts w:hint="cs"/>
        </w:rPr>
      </w:pPr>
      <w:r w:rsidRPr="005D332C">
        <w:rPr>
          <w:rFonts w:ascii="Arial" w:hAnsi="Arial" w:cs="Arial"/>
          <w:sz w:val="24"/>
          <w:szCs w:val="24"/>
        </w:rPr>
        <w:t xml:space="preserve">The second research hypothesis was that participants’ levels of self-confidence and motivation would be different following the intervention. </w:t>
      </w:r>
    </w:p>
    <w:p w14:paraId="5710DEB6" w14:textId="5C25BB75" w:rsidR="00122573" w:rsidRDefault="00122573">
      <w:pPr>
        <w:pStyle w:val="CommentText"/>
      </w:pPr>
    </w:p>
  </w:comment>
  <w:comment w:id="6" w:author="Liron Kranzler" w:date="2021-01-13T17:29:00Z" w:initials="LK">
    <w:p w14:paraId="48298D6A" w14:textId="59640A37" w:rsidR="003E3999" w:rsidRDefault="003E3999">
      <w:pPr>
        <w:pStyle w:val="CommentText"/>
      </w:pPr>
      <w:r>
        <w:rPr>
          <w:rStyle w:val="CommentReference"/>
        </w:rPr>
        <w:annotationRef/>
      </w:r>
      <w:r w:rsidR="005D332C">
        <w:rPr>
          <w:rStyle w:val="CommentReference"/>
        </w:rPr>
        <w:t>All of the following section seems like it should be under the heading Results of Findings</w:t>
      </w:r>
    </w:p>
  </w:comment>
  <w:comment w:id="7" w:author="Liron Kranzler" w:date="2021-01-13T17:32:00Z" w:initials="LK">
    <w:p w14:paraId="20FBC532" w14:textId="1090DE29" w:rsidR="003E3999" w:rsidRDefault="003E3999">
      <w:pPr>
        <w:pStyle w:val="CommentText"/>
      </w:pPr>
      <w:r>
        <w:rPr>
          <w:rStyle w:val="CommentReference"/>
        </w:rPr>
        <w:annotationRef/>
      </w:r>
      <w:r>
        <w:t>I suggest mentioning this earlier, since you did not write earlier that it is motivation for studies</w:t>
      </w:r>
    </w:p>
  </w:comment>
  <w:comment w:id="8" w:author="Liron Kranzler" w:date="2021-01-13T17:35:00Z" w:initials="LK">
    <w:p w14:paraId="4BD8375D" w14:textId="6B7C755C" w:rsidR="003E3999" w:rsidRDefault="003E3999">
      <w:pPr>
        <w:pStyle w:val="CommentText"/>
      </w:pPr>
      <w:r>
        <w:rPr>
          <w:rStyle w:val="CommentReference"/>
        </w:rPr>
        <w:annotationRef/>
      </w:r>
      <w:r>
        <w:t xml:space="preserve">You didn’t mention this in the section “Research </w:t>
      </w:r>
      <w:r w:rsidR="005D332C">
        <w:t>Hypotheses</w:t>
      </w:r>
      <w:r>
        <w:t>”. I suggest adding 3 and 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BB6653" w15:done="0"/>
  <w15:commentEx w15:paraId="6E94D0E5" w15:done="0"/>
  <w15:commentEx w15:paraId="22C70F1D" w15:done="0"/>
  <w15:commentEx w15:paraId="4D3AE6DE" w15:done="0"/>
  <w15:commentEx w15:paraId="4B0BF227" w15:done="0"/>
  <w15:commentEx w15:paraId="5710DEB6" w15:done="0"/>
  <w15:commentEx w15:paraId="48298D6A" w15:done="0"/>
  <w15:commentEx w15:paraId="20FBC532" w15:done="0"/>
  <w15:commentEx w15:paraId="4BD8375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9AEFD" w16cex:dateUtc="2021-01-13T15:40:00Z"/>
  <w16cex:commentExtensible w16cex:durableId="23A98EDB" w16cex:dateUtc="2021-01-13T13:23:00Z"/>
  <w16cex:commentExtensible w16cex:durableId="23A98F4D" w16cex:dateUtc="2021-01-13T13:25:00Z"/>
  <w16cex:commentExtensible w16cex:durableId="23A99024" w16cex:dateUtc="2021-01-13T13:28:00Z"/>
  <w16cex:commentExtensible w16cex:durableId="23A9AE73" w16cex:dateUtc="2021-01-13T15:37:00Z"/>
  <w16cex:commentExtensible w16cex:durableId="23A9AB85" w16cex:dateUtc="2021-01-13T15:25:00Z"/>
  <w16cex:commentExtensible w16cex:durableId="23A9AC95" w16cex:dateUtc="2021-01-13T15:29:00Z"/>
  <w16cex:commentExtensible w16cex:durableId="23A9AD1E" w16cex:dateUtc="2021-01-13T15:32:00Z"/>
  <w16cex:commentExtensible w16cex:durableId="23A9ADD4" w16cex:dateUtc="2021-01-13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B6653" w16cid:durableId="23A9AEFD"/>
  <w16cid:commentId w16cid:paraId="6E94D0E5" w16cid:durableId="23A98EDB"/>
  <w16cid:commentId w16cid:paraId="22C70F1D" w16cid:durableId="23A98F4D"/>
  <w16cid:commentId w16cid:paraId="4D3AE6DE" w16cid:durableId="23A99024"/>
  <w16cid:commentId w16cid:paraId="4B0BF227" w16cid:durableId="23A9AE73"/>
  <w16cid:commentId w16cid:paraId="5710DEB6" w16cid:durableId="23A9AB85"/>
  <w16cid:commentId w16cid:paraId="48298D6A" w16cid:durableId="23A9AC95"/>
  <w16cid:commentId w16cid:paraId="20FBC532" w16cid:durableId="23A9AD1E"/>
  <w16cid:commentId w16cid:paraId="4BD8375D" w16cid:durableId="23A9AD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DA36" w14:textId="77777777" w:rsidR="001F5DF7" w:rsidRDefault="001F5DF7" w:rsidP="00CB77AE">
      <w:pPr>
        <w:spacing w:after="0" w:line="240" w:lineRule="auto"/>
      </w:pPr>
      <w:r>
        <w:separator/>
      </w:r>
    </w:p>
  </w:endnote>
  <w:endnote w:type="continuationSeparator" w:id="0">
    <w:p w14:paraId="22BD3230" w14:textId="77777777" w:rsidR="001F5DF7" w:rsidRDefault="001F5DF7" w:rsidP="00CB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57393" w14:textId="77777777" w:rsidR="00767BFC" w:rsidRDefault="00767BFC" w:rsidP="00D044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78F9A3B" w14:textId="77777777" w:rsidR="00767BFC" w:rsidRDefault="00767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1200" w14:textId="77777777" w:rsidR="00767BFC" w:rsidRDefault="00767BFC" w:rsidP="00D0445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47962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71C75EE4" w14:textId="77777777" w:rsidR="00767BFC" w:rsidRDefault="00767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6EB14" w14:textId="77777777" w:rsidR="001F5DF7" w:rsidRDefault="001F5DF7" w:rsidP="00CB77AE">
      <w:pPr>
        <w:spacing w:after="0" w:line="240" w:lineRule="auto"/>
      </w:pPr>
      <w:r>
        <w:separator/>
      </w:r>
    </w:p>
  </w:footnote>
  <w:footnote w:type="continuationSeparator" w:id="0">
    <w:p w14:paraId="501CE9BA" w14:textId="77777777" w:rsidR="001F5DF7" w:rsidRDefault="001F5DF7" w:rsidP="00CB7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6BC8"/>
    <w:multiLevelType w:val="hybridMultilevel"/>
    <w:tmpl w:val="5434DFC2"/>
    <w:lvl w:ilvl="0" w:tplc="E5581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1C47"/>
    <w:multiLevelType w:val="hybridMultilevel"/>
    <w:tmpl w:val="45CE4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F06"/>
    <w:rsid w:val="00013993"/>
    <w:rsid w:val="00016464"/>
    <w:rsid w:val="00076187"/>
    <w:rsid w:val="000A29E8"/>
    <w:rsid w:val="00122573"/>
    <w:rsid w:val="00125516"/>
    <w:rsid w:val="00173816"/>
    <w:rsid w:val="00174C21"/>
    <w:rsid w:val="001F5DF7"/>
    <w:rsid w:val="001F7F06"/>
    <w:rsid w:val="002768BD"/>
    <w:rsid w:val="002768D4"/>
    <w:rsid w:val="002C5343"/>
    <w:rsid w:val="002C61BD"/>
    <w:rsid w:val="003542D7"/>
    <w:rsid w:val="00357F6B"/>
    <w:rsid w:val="003E3999"/>
    <w:rsid w:val="003E7D52"/>
    <w:rsid w:val="0040724E"/>
    <w:rsid w:val="0046767A"/>
    <w:rsid w:val="005516E8"/>
    <w:rsid w:val="005D332C"/>
    <w:rsid w:val="006409DA"/>
    <w:rsid w:val="0075653D"/>
    <w:rsid w:val="00767BFC"/>
    <w:rsid w:val="007817A4"/>
    <w:rsid w:val="007A46BC"/>
    <w:rsid w:val="007C0872"/>
    <w:rsid w:val="00820C83"/>
    <w:rsid w:val="00845B69"/>
    <w:rsid w:val="008629DE"/>
    <w:rsid w:val="008704C9"/>
    <w:rsid w:val="008766DF"/>
    <w:rsid w:val="009229AA"/>
    <w:rsid w:val="00923470"/>
    <w:rsid w:val="00953E09"/>
    <w:rsid w:val="009C3172"/>
    <w:rsid w:val="009D05C4"/>
    <w:rsid w:val="009E351D"/>
    <w:rsid w:val="00A456D9"/>
    <w:rsid w:val="00A63BBD"/>
    <w:rsid w:val="00A734F6"/>
    <w:rsid w:val="00AB46F3"/>
    <w:rsid w:val="00AD04FA"/>
    <w:rsid w:val="00AE3D92"/>
    <w:rsid w:val="00B215CF"/>
    <w:rsid w:val="00B47962"/>
    <w:rsid w:val="00B73753"/>
    <w:rsid w:val="00B75E44"/>
    <w:rsid w:val="00BB2BC0"/>
    <w:rsid w:val="00CB77AE"/>
    <w:rsid w:val="00D04457"/>
    <w:rsid w:val="00D17E78"/>
    <w:rsid w:val="00D753E6"/>
    <w:rsid w:val="00D76E9D"/>
    <w:rsid w:val="00DA459C"/>
    <w:rsid w:val="00DD2281"/>
    <w:rsid w:val="00E647B0"/>
    <w:rsid w:val="00E65D0A"/>
    <w:rsid w:val="00E823BD"/>
    <w:rsid w:val="00EC2FAC"/>
    <w:rsid w:val="00F47227"/>
    <w:rsid w:val="00F5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CBE0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5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7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7AE"/>
  </w:style>
  <w:style w:type="character" w:styleId="PageNumber">
    <w:name w:val="page number"/>
    <w:basedOn w:val="DefaultParagraphFont"/>
    <w:uiPriority w:val="99"/>
    <w:semiHidden/>
    <w:unhideWhenUsed/>
    <w:rsid w:val="00CB77AE"/>
  </w:style>
  <w:style w:type="paragraph" w:styleId="BalloonText">
    <w:name w:val="Balloon Text"/>
    <w:basedOn w:val="Normal"/>
    <w:link w:val="BalloonTextChar"/>
    <w:uiPriority w:val="99"/>
    <w:semiHidden/>
    <w:unhideWhenUsed/>
    <w:rsid w:val="00C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7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2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1178</Words>
  <Characters>5903</Characters>
  <Application>Microsoft Office Word</Application>
  <DocSecurity>0</DocSecurity>
  <Lines>98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SmarTech</dc:creator>
  <cp:lastModifiedBy>Liron Kranzler</cp:lastModifiedBy>
  <cp:revision>39</cp:revision>
  <cp:lastPrinted>2021-01-12T14:25:00Z</cp:lastPrinted>
  <dcterms:created xsi:type="dcterms:W3CDTF">2021-01-13T08:32:00Z</dcterms:created>
  <dcterms:modified xsi:type="dcterms:W3CDTF">2021-01-13T15:40:00Z</dcterms:modified>
</cp:coreProperties>
</file>