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DA" w:rsidRPr="00EE6BF4" w:rsidRDefault="00D64660" w:rsidP="00D64660">
      <w:pPr>
        <w:bidi w:val="0"/>
        <w:rPr>
          <w:b/>
          <w:bCs/>
        </w:rPr>
      </w:pPr>
      <w:r w:rsidRPr="00EE6BF4">
        <w:rPr>
          <w:b/>
          <w:bCs/>
        </w:rPr>
        <w:t>Abstract</w:t>
      </w:r>
    </w:p>
    <w:p w:rsidR="00D64660" w:rsidRPr="00EE6BF4" w:rsidRDefault="00D64660" w:rsidP="00D64660">
      <w:pPr>
        <w:bidi w:val="0"/>
        <w:rPr>
          <w:b/>
          <w:bCs/>
          <w:i/>
          <w:iCs/>
        </w:rPr>
      </w:pPr>
      <w:r w:rsidRPr="00EE6BF4">
        <w:rPr>
          <w:b/>
          <w:bCs/>
          <w:i/>
          <w:iCs/>
        </w:rPr>
        <w:t>Topic and Purpose of the Study</w:t>
      </w:r>
    </w:p>
    <w:p w:rsidR="00D64660" w:rsidRDefault="00D64660" w:rsidP="00D64660">
      <w:pPr>
        <w:bidi w:val="0"/>
      </w:pPr>
    </w:p>
    <w:p w:rsidR="00D64660" w:rsidRDefault="00B314D8" w:rsidP="00A00C1A">
      <w:pPr>
        <w:bidi w:val="0"/>
      </w:pPr>
      <w:r>
        <w:t>The purpose of this study is to present the changing val</w:t>
      </w:r>
      <w:r w:rsidR="00A00C1A">
        <w:t>e</w:t>
      </w:r>
      <w:r>
        <w:t>nc</w:t>
      </w:r>
      <w:r w:rsidR="00932BF2">
        <w:t xml:space="preserve">y </w:t>
      </w:r>
      <w:r>
        <w:t>of the semantic field of goal verbs</w:t>
      </w:r>
      <w:r w:rsidR="00583FC8">
        <w:t>—</w:t>
      </w:r>
      <w:r>
        <w:t>a subgroup of motive verbs</w:t>
      </w:r>
      <w:r w:rsidR="00583FC8">
        <w:t>—</w:t>
      </w:r>
      <w:r>
        <w:t xml:space="preserve">in the </w:t>
      </w:r>
      <w:proofErr w:type="gramStart"/>
      <w:r w:rsidR="00EE6BF4">
        <w:t>m</w:t>
      </w:r>
      <w:r w:rsidR="00ED23C9">
        <w:t>odern</w:t>
      </w:r>
      <w:proofErr w:type="gramEnd"/>
      <w:r w:rsidR="00ED23C9">
        <w:t xml:space="preserve"> H</w:t>
      </w:r>
      <w:r>
        <w:t xml:space="preserve">ebrew </w:t>
      </w:r>
      <w:r w:rsidR="00EE6BF4">
        <w:t>p</w:t>
      </w:r>
      <w:r>
        <w:t>ress between 1900 and 2000.</w:t>
      </w:r>
      <w:r w:rsidR="003520A3">
        <w:t xml:space="preserve"> </w:t>
      </w:r>
      <w:r>
        <w:t xml:space="preserve">Motion verbs </w:t>
      </w:r>
      <w:r w:rsidR="00932BF2">
        <w:t xml:space="preserve">are acquired at </w:t>
      </w:r>
      <w:r>
        <w:t xml:space="preserve">an early stage </w:t>
      </w:r>
      <w:r w:rsidR="00932BF2">
        <w:t xml:space="preserve">by </w:t>
      </w:r>
      <w:r>
        <w:t xml:space="preserve">children and </w:t>
      </w:r>
      <w:r w:rsidR="00932BF2">
        <w:t xml:space="preserve">are among </w:t>
      </w:r>
      <w:r>
        <w:t xml:space="preserve">the most common </w:t>
      </w:r>
      <w:r w:rsidR="00932BF2">
        <w:t xml:space="preserve">and </w:t>
      </w:r>
      <w:r>
        <w:t>dominant in the language.</w:t>
      </w:r>
      <w:r w:rsidR="003520A3">
        <w:t xml:space="preserve"> </w:t>
      </w:r>
      <w:r>
        <w:t>Consequently, studies that deal with them are immensely important.</w:t>
      </w:r>
      <w:r w:rsidR="003520A3">
        <w:t xml:space="preserve"> </w:t>
      </w:r>
      <w:r>
        <w:t xml:space="preserve">This study focuses on goal verbs </w:t>
      </w:r>
      <w:r w:rsidR="00583FC8">
        <w:t xml:space="preserve">harvested from </w:t>
      </w:r>
      <w:r>
        <w:t xml:space="preserve">the Hebrew </w:t>
      </w:r>
      <w:r w:rsidR="00EE6BF4">
        <w:t>p</w:t>
      </w:r>
      <w:r>
        <w:t xml:space="preserve">ress: </w:t>
      </w:r>
      <w:r w:rsidR="00932BF2">
        <w:rPr>
          <w:i/>
          <w:iCs/>
        </w:rPr>
        <w:t>ba</w:t>
      </w:r>
      <w:r w:rsidR="00932BF2">
        <w:t xml:space="preserve"> (come), </w:t>
      </w:r>
      <w:r w:rsidR="00932BF2" w:rsidRPr="00932BF2">
        <w:rPr>
          <w:rFonts w:ascii="David" w:hAnsi="David" w:cs="David"/>
          <w:i/>
          <w:iCs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</w:rPr>
        <w:t>a</w:t>
      </w:r>
      <w:r w:rsidR="00932BF2">
        <w:t xml:space="preserve"> (arrive), </w:t>
      </w:r>
      <w:r w:rsidR="00932BF2" w:rsidRPr="00932BF2">
        <w:rPr>
          <w:rFonts w:ascii="David" w:hAnsi="David" w:cs="David"/>
          <w:i/>
          <w:iCs/>
        </w:rPr>
        <w:t>ni</w:t>
      </w:r>
      <w:r w:rsidR="00932BF2" w:rsidRPr="00932BF2">
        <w:rPr>
          <w:rFonts w:ascii="Calibri" w:hAnsi="Calibri" w:cs="Calibri"/>
          <w:i/>
          <w:iCs/>
        </w:rPr>
        <w:t>ḵ</w:t>
      </w:r>
      <w:r w:rsidR="00932BF2" w:rsidRPr="00932BF2">
        <w:rPr>
          <w:rFonts w:ascii="David" w:hAnsi="David" w:cs="David"/>
          <w:i/>
          <w:iCs/>
        </w:rPr>
        <w:t>nas</w:t>
      </w:r>
      <w:r w:rsidR="00932BF2">
        <w:rPr>
          <w:rFonts w:ascii="David" w:hAnsi="David" w:cs="David"/>
        </w:rPr>
        <w:t xml:space="preserve"> (enter), and </w:t>
      </w:r>
      <w:proofErr w:type="gramStart"/>
      <w:r w:rsidR="00932BF2" w:rsidRPr="00932BF2">
        <w:rPr>
          <w:rFonts w:ascii="David" w:hAnsi="David" w:cs="David"/>
          <w:i/>
          <w:iCs/>
        </w:rPr>
        <w:t>šav</w:t>
      </w:r>
      <w:r w:rsidR="00932BF2">
        <w:t xml:space="preserve">  and</w:t>
      </w:r>
      <w:proofErr w:type="gramEnd"/>
      <w:r w:rsidR="00932BF2">
        <w:t xml:space="preserve"> </w:t>
      </w:r>
      <w:r w:rsidR="00932BF2" w:rsidRPr="00932BF2">
        <w:rPr>
          <w:rFonts w:ascii="Calibri" w:hAnsi="Calibri" w:cs="Calibri"/>
          <w:i/>
          <w:iCs/>
        </w:rPr>
        <w:t>ḥ</w:t>
      </w:r>
      <w:r w:rsidR="00932BF2" w:rsidRPr="00932BF2">
        <w:rPr>
          <w:rFonts w:ascii="David" w:hAnsi="David" w:cs="David"/>
          <w:i/>
          <w:iCs/>
        </w:rPr>
        <w:t>azar</w:t>
      </w:r>
      <w:r w:rsidR="00932BF2">
        <w:t xml:space="preserve"> (return). </w:t>
      </w:r>
    </w:p>
    <w:p w:rsidR="00B314D8" w:rsidRDefault="00B314D8" w:rsidP="00A00C1A">
      <w:pPr>
        <w:pStyle w:val="PS"/>
      </w:pPr>
      <w:r>
        <w:t>Two main questions underlie the study.</w:t>
      </w:r>
      <w:r w:rsidR="003520A3">
        <w:t xml:space="preserve"> </w:t>
      </w:r>
      <w:r>
        <w:t xml:space="preserve">First, did these verbs undergo semantic changes, such as narrowing </w:t>
      </w:r>
      <w:r w:rsidR="000A2CC7">
        <w:t xml:space="preserve">and </w:t>
      </w:r>
      <w:proofErr w:type="gramStart"/>
      <w:r>
        <w:t>extension, that</w:t>
      </w:r>
      <w:proofErr w:type="gramEnd"/>
      <w:r>
        <w:t xml:space="preserve"> </w:t>
      </w:r>
      <w:r w:rsidR="006E20A1">
        <w:t xml:space="preserve">revised </w:t>
      </w:r>
      <w:r>
        <w:t>the valenc</w:t>
      </w:r>
      <w:r w:rsidR="00F644AE">
        <w:t>y</w:t>
      </w:r>
      <w:r>
        <w:t xml:space="preserve"> of the</w:t>
      </w:r>
      <w:r w:rsidR="000A2CC7">
        <w:t>ir</w:t>
      </w:r>
      <w:r>
        <w:t xml:space="preserve"> field over the years (i.e., </w:t>
      </w:r>
      <w:r w:rsidR="00EE6BF4">
        <w:t xml:space="preserve">narrower </w:t>
      </w:r>
      <w:r>
        <w:t xml:space="preserve">diffusion of one verb and </w:t>
      </w:r>
      <w:r w:rsidR="00EE6BF4">
        <w:t xml:space="preserve">broader </w:t>
      </w:r>
      <w:r>
        <w:t xml:space="preserve">diffusion of </w:t>
      </w:r>
      <w:r w:rsidR="000A2CC7">
        <w:t>an</w:t>
      </w:r>
      <w:r>
        <w:t xml:space="preserve">other)? To answer this question, the </w:t>
      </w:r>
      <w:r w:rsidR="001C3E3B">
        <w:t xml:space="preserve">denotations </w:t>
      </w:r>
      <w:r>
        <w:t>of the verbs in Hebrew dictionaries</w:t>
      </w:r>
      <w:r w:rsidR="0099164C">
        <w:t xml:space="preserve">, reflecting </w:t>
      </w:r>
      <w:r>
        <w:t xml:space="preserve">the various </w:t>
      </w:r>
      <w:r w:rsidR="000C67CB">
        <w:t xml:space="preserve">strata </w:t>
      </w:r>
      <w:r>
        <w:t>of the Hebrew language</w:t>
      </w:r>
      <w:r w:rsidR="0099164C">
        <w:t>,</w:t>
      </w:r>
      <w:r>
        <w:t xml:space="preserve"> </w:t>
      </w:r>
      <w:r w:rsidR="00EE6BF4">
        <w:t>a</w:t>
      </w:r>
      <w:r>
        <w:t>re examined</w:t>
      </w:r>
      <w:r w:rsidR="006E20A1">
        <w:t>, as are</w:t>
      </w:r>
      <w:r>
        <w:t xml:space="preserve"> semantic and syntactic </w:t>
      </w:r>
      <w:r w:rsidR="009C7DEE">
        <w:t>component</w:t>
      </w:r>
      <w:r>
        <w:t xml:space="preserve">s of the verbs: selectional restrictions of the </w:t>
      </w:r>
      <w:r w:rsidR="00583FC8">
        <w:t xml:space="preserve">entity in motion </w:t>
      </w:r>
      <w:r>
        <w:t xml:space="preserve">of each </w:t>
      </w:r>
      <w:r w:rsidR="005449B5">
        <w:t>verb</w:t>
      </w:r>
      <w:r>
        <w:t xml:space="preserve"> and </w:t>
      </w:r>
      <w:r w:rsidR="000F0F4A">
        <w:t xml:space="preserve">its </w:t>
      </w:r>
      <w:r>
        <w:t xml:space="preserve">target complements; </w:t>
      </w:r>
      <w:r w:rsidR="000F0F4A">
        <w:t xml:space="preserve">its </w:t>
      </w:r>
      <w:r>
        <w:t xml:space="preserve">semantic and syntactic valancy; </w:t>
      </w:r>
      <w:r w:rsidR="000F0F4A">
        <w:t xml:space="preserve">its </w:t>
      </w:r>
      <w:r>
        <w:t>lexical aspect</w:t>
      </w:r>
      <w:r w:rsidR="000F0F4A">
        <w:t xml:space="preserve">, </w:t>
      </w:r>
      <w:r>
        <w:t>intentions</w:t>
      </w:r>
      <w:r w:rsidR="000F0F4A">
        <w:t xml:space="preserve">, </w:t>
      </w:r>
      <w:r>
        <w:t>deixis, and so on.</w:t>
      </w:r>
    </w:p>
    <w:p w:rsidR="00B314D8" w:rsidRDefault="00B314D8" w:rsidP="00AB775C">
      <w:pPr>
        <w:pStyle w:val="PS"/>
      </w:pPr>
      <w:r>
        <w:t xml:space="preserve">Second, what sources </w:t>
      </w:r>
      <w:r w:rsidR="00583FC8">
        <w:t xml:space="preserve">inspired </w:t>
      </w:r>
      <w:r>
        <w:t xml:space="preserve">the changes that </w:t>
      </w:r>
      <w:r w:rsidR="00583FC8">
        <w:t xml:space="preserve">occurred </w:t>
      </w:r>
      <w:r>
        <w:t>in the use of the</w:t>
      </w:r>
      <w:r w:rsidR="00583FC8">
        <w:t>se</w:t>
      </w:r>
      <w:r>
        <w:t xml:space="preserve"> goal verbs?</w:t>
      </w:r>
      <w:r w:rsidR="003520A3">
        <w:t xml:space="preserve"> </w:t>
      </w:r>
      <w:r w:rsidR="00AB775C">
        <w:t xml:space="preserve">The main </w:t>
      </w:r>
      <w:r>
        <w:t>sources examined</w:t>
      </w:r>
      <w:r w:rsidR="00AB775C">
        <w:t xml:space="preserve"> are </w:t>
      </w:r>
      <w:r>
        <w:t xml:space="preserve">Biblical Hebrew, the language of the </w:t>
      </w:r>
      <w:r w:rsidR="004B237E">
        <w:t>S</w:t>
      </w:r>
      <w:r>
        <w:t xml:space="preserve">ages, </w:t>
      </w:r>
      <w:r w:rsidR="004B237E">
        <w:t xml:space="preserve">and the speakers’ </w:t>
      </w:r>
      <w:r>
        <w:t>background languages, particularly Russian</w:t>
      </w:r>
      <w:r w:rsidR="00AB775C">
        <w:t xml:space="preserve">, Yiddish, </w:t>
      </w:r>
      <w:r>
        <w:t>or a combination of both.</w:t>
      </w:r>
    </w:p>
    <w:p w:rsidR="00B314D8" w:rsidRPr="004B237E" w:rsidRDefault="00B314D8" w:rsidP="004B237E">
      <w:pPr>
        <w:pStyle w:val="PC"/>
        <w:keepNext/>
        <w:spacing w:before="240"/>
        <w:rPr>
          <w:b/>
          <w:bCs/>
        </w:rPr>
      </w:pPr>
      <w:r w:rsidRPr="004B237E">
        <w:rPr>
          <w:b/>
          <w:bCs/>
        </w:rPr>
        <w:t>Historical background</w:t>
      </w:r>
    </w:p>
    <w:p w:rsidR="00B314D8" w:rsidRDefault="00B314D8" w:rsidP="00686D35">
      <w:pPr>
        <w:pStyle w:val="PC"/>
      </w:pPr>
      <w:r>
        <w:t xml:space="preserve">It is standard practice to divide </w:t>
      </w:r>
      <w:r w:rsidR="00ED23C9">
        <w:t>Modern H</w:t>
      </w:r>
      <w:r>
        <w:t>ebrew into three periods: 1881/82</w:t>
      </w:r>
      <w:r w:rsidR="0099164C">
        <w:t>–</w:t>
      </w:r>
      <w:r>
        <w:t>1917, 1917</w:t>
      </w:r>
      <w:r w:rsidR="0099164C">
        <w:t>–</w:t>
      </w:r>
      <w:r>
        <w:t xml:space="preserve">1948, and 1948 </w:t>
      </w:r>
      <w:r w:rsidR="004B237E">
        <w:t xml:space="preserve">to </w:t>
      </w:r>
      <w:r>
        <w:t>the present.</w:t>
      </w:r>
      <w:r w:rsidR="003520A3">
        <w:t xml:space="preserve"> </w:t>
      </w:r>
      <w:r>
        <w:t xml:space="preserve">These periods overlap historical events that occurred in the </w:t>
      </w:r>
      <w:r w:rsidR="00F644AE">
        <w:t>L</w:t>
      </w:r>
      <w:r>
        <w:t xml:space="preserve">and of Israel and </w:t>
      </w:r>
      <w:r w:rsidR="00686D35">
        <w:t xml:space="preserve">the </w:t>
      </w:r>
      <w:r>
        <w:t xml:space="preserve">language </w:t>
      </w:r>
      <w:r w:rsidR="008E1F12">
        <w:t xml:space="preserve">typically used </w:t>
      </w:r>
      <w:r w:rsidR="00686D35">
        <w:t xml:space="preserve">in </w:t>
      </w:r>
      <w:r>
        <w:t>each period</w:t>
      </w:r>
      <w:r w:rsidR="00686D35">
        <w:t>,</w:t>
      </w:r>
      <w:r>
        <w:t xml:space="preserve"> </w:t>
      </w:r>
      <w:r w:rsidR="00686D35">
        <w:t xml:space="preserve">including that of </w:t>
      </w:r>
      <w:r w:rsidR="008E1F12">
        <w:t xml:space="preserve">the </w:t>
      </w:r>
      <w:r w:rsidR="00686D35">
        <w:t xml:space="preserve">press, </w:t>
      </w:r>
      <w:r>
        <w:t>has specific syntactic, lexical, and morphological characteristics.</w:t>
      </w:r>
      <w:r w:rsidR="003520A3">
        <w:t xml:space="preserve"> </w:t>
      </w:r>
      <w:r>
        <w:t>At the end of the first period, Hebrew began to be spoken; therefore, 1900 is chosen as the starting year of the current study.</w:t>
      </w:r>
    </w:p>
    <w:p w:rsidR="00B314D8" w:rsidRDefault="00B314D8" w:rsidP="008E1F12">
      <w:pPr>
        <w:pStyle w:val="PS"/>
      </w:pPr>
      <w:r>
        <w:t xml:space="preserve">In the first years for which the corpus is examined, </w:t>
      </w:r>
      <w:r w:rsidR="008E1F12">
        <w:t xml:space="preserve">only a </w:t>
      </w:r>
      <w:r>
        <w:t xml:space="preserve">few </w:t>
      </w:r>
      <w:r w:rsidR="008E1F12">
        <w:t xml:space="preserve">people </w:t>
      </w:r>
      <w:r>
        <w:t>spoke Hebrew and even they were not native speakers.</w:t>
      </w:r>
      <w:r w:rsidR="003520A3">
        <w:t xml:space="preserve"> </w:t>
      </w:r>
      <w:r w:rsidR="00686D35">
        <w:t>Given that Modern Hebrew crystallized d</w:t>
      </w:r>
      <w:r>
        <w:t xml:space="preserve">uring these years, </w:t>
      </w:r>
      <w:r w:rsidR="00686D35">
        <w:t xml:space="preserve">it underwent frequent </w:t>
      </w:r>
      <w:r>
        <w:t>changes.</w:t>
      </w:r>
      <w:r w:rsidR="003520A3">
        <w:t xml:space="preserve"> </w:t>
      </w:r>
      <w:r w:rsidR="00686D35">
        <w:t xml:space="preserve">By </w:t>
      </w:r>
      <w:r>
        <w:t xml:space="preserve">the middle of the period, Hebrew </w:t>
      </w:r>
      <w:r w:rsidR="008E1F12">
        <w:t xml:space="preserve">jelled </w:t>
      </w:r>
      <w:r>
        <w:t xml:space="preserve">steadily </w:t>
      </w:r>
      <w:r w:rsidR="008E1F12">
        <w:t xml:space="preserve">and already had </w:t>
      </w:r>
      <w:r w:rsidR="00C31B6B">
        <w:t xml:space="preserve">many native speakers who wrote </w:t>
      </w:r>
      <w:r w:rsidR="008E1F12">
        <w:t xml:space="preserve">for </w:t>
      </w:r>
      <w:r w:rsidR="00C31B6B">
        <w:t>the press.</w:t>
      </w:r>
    </w:p>
    <w:p w:rsidR="00C31B6B" w:rsidRDefault="008E1F12" w:rsidP="008E1F12">
      <w:pPr>
        <w:pStyle w:val="PS"/>
      </w:pPr>
      <w:r>
        <w:t xml:space="preserve">When </w:t>
      </w:r>
      <w:r w:rsidR="00ED23C9">
        <w:t>Modern H</w:t>
      </w:r>
      <w:r w:rsidR="00C31B6B">
        <w:t xml:space="preserve">ebrew </w:t>
      </w:r>
      <w:r>
        <w:t xml:space="preserve">experienced its inception </w:t>
      </w:r>
      <w:r w:rsidR="008F1E2B">
        <w:t xml:space="preserve">in the so-called </w:t>
      </w:r>
      <w:r w:rsidR="00ED2AD4">
        <w:t xml:space="preserve">“language revival” period, </w:t>
      </w:r>
      <w:r>
        <w:t>those who spoke the language</w:t>
      </w:r>
      <w:r w:rsidR="00C31B6B">
        <w:t xml:space="preserve">, </w:t>
      </w:r>
      <w:r w:rsidR="00ED2AD4">
        <w:t xml:space="preserve">foremost </w:t>
      </w:r>
      <w:r w:rsidR="00C31B6B">
        <w:t xml:space="preserve">Eliezer Ben-Yehuda and the </w:t>
      </w:r>
      <w:r w:rsidR="008F1E2B">
        <w:t xml:space="preserve">members of the </w:t>
      </w:r>
      <w:r w:rsidR="00C31B6B">
        <w:t>Hebrew Langu</w:t>
      </w:r>
      <w:r w:rsidR="000C67CB">
        <w:t>a</w:t>
      </w:r>
      <w:r w:rsidR="00C31B6B">
        <w:t xml:space="preserve">ge </w:t>
      </w:r>
      <w:r w:rsidR="000C67CB">
        <w:t>C</w:t>
      </w:r>
      <w:r w:rsidR="00C31B6B">
        <w:t>ommittee</w:t>
      </w:r>
      <w:r w:rsidR="000F0F4A">
        <w:t>,</w:t>
      </w:r>
      <w:r w:rsidR="00C31B6B">
        <w:t xml:space="preserve"> consid</w:t>
      </w:r>
      <w:r>
        <w:t>ered Biblical Hebrew a preferential</w:t>
      </w:r>
      <w:r w:rsidR="00C31B6B">
        <w:t xml:space="preserve"> source </w:t>
      </w:r>
      <w:r>
        <w:t xml:space="preserve">of </w:t>
      </w:r>
      <w:r w:rsidR="008F1E2B">
        <w:t>linguistic innovation</w:t>
      </w:r>
      <w:r w:rsidR="00C31B6B">
        <w:t>.</w:t>
      </w:r>
      <w:r w:rsidR="003520A3">
        <w:t xml:space="preserve"> </w:t>
      </w:r>
      <w:r w:rsidR="00C31B6B">
        <w:t>Naturally, however,</w:t>
      </w:r>
      <w:r w:rsidR="000C67CB">
        <w:t xml:space="preserve"> the background languages of </w:t>
      </w:r>
      <w:r>
        <w:t xml:space="preserve">those who carried out these innovations, </w:t>
      </w:r>
      <w:r w:rsidR="000C67CB">
        <w:t xml:space="preserve">foremost Russian, also influenced </w:t>
      </w:r>
      <w:r w:rsidR="008F1E2B">
        <w:t xml:space="preserve">Hebrew </w:t>
      </w:r>
      <w:r w:rsidR="000C67CB">
        <w:t>us</w:t>
      </w:r>
      <w:r w:rsidR="008F1E2B">
        <w:t>age</w:t>
      </w:r>
      <w:r w:rsidR="000C67CB">
        <w:t>.</w:t>
      </w:r>
      <w:r w:rsidR="003520A3">
        <w:t xml:space="preserve"> </w:t>
      </w:r>
      <w:r>
        <w:t xml:space="preserve">As the </w:t>
      </w:r>
      <w:r w:rsidR="000C67CB">
        <w:t>years pas</w:t>
      </w:r>
      <w:r w:rsidR="00E81FFB">
        <w:t>sed</w:t>
      </w:r>
      <w:r w:rsidR="000C67CB">
        <w:t>, Hebrew speakers</w:t>
      </w:r>
      <w:r>
        <w:t xml:space="preserve"> and those involved in </w:t>
      </w:r>
      <w:r w:rsidR="000C67CB">
        <w:t xml:space="preserve">the </w:t>
      </w:r>
      <w:r w:rsidR="00ED23C9">
        <w:t>A</w:t>
      </w:r>
      <w:r w:rsidR="000C67CB">
        <w:t xml:space="preserve">cademy </w:t>
      </w:r>
      <w:r w:rsidR="00ED23C9">
        <w:t xml:space="preserve">of </w:t>
      </w:r>
      <w:r w:rsidR="000C67CB">
        <w:t xml:space="preserve">the Hebrew </w:t>
      </w:r>
      <w:r w:rsidR="008F1E2B">
        <w:t>L</w:t>
      </w:r>
      <w:r w:rsidR="000C67CB">
        <w:t xml:space="preserve">anguage </w:t>
      </w:r>
      <w:r>
        <w:t xml:space="preserve">were increasingly willing to regard </w:t>
      </w:r>
      <w:r w:rsidR="000C67CB">
        <w:t xml:space="preserve">other strata of </w:t>
      </w:r>
      <w:r>
        <w:t>Hebrew</w:t>
      </w:r>
      <w:r w:rsidR="000C67CB">
        <w:t xml:space="preserve">, such as </w:t>
      </w:r>
      <w:r w:rsidR="00E81FFB">
        <w:t xml:space="preserve">the language of the Sages, </w:t>
      </w:r>
      <w:r w:rsidR="000C67CB">
        <w:t>as legitimate source</w:t>
      </w:r>
      <w:r>
        <w:t>s</w:t>
      </w:r>
      <w:r w:rsidR="000C67CB">
        <w:t xml:space="preserve"> for the modern tongue.</w:t>
      </w:r>
    </w:p>
    <w:p w:rsidR="000C67CB" w:rsidRPr="000C67CB" w:rsidRDefault="000C67CB" w:rsidP="00E81FFB">
      <w:pPr>
        <w:pStyle w:val="PC"/>
        <w:keepNext/>
        <w:spacing w:before="240"/>
        <w:rPr>
          <w:b/>
          <w:bCs/>
        </w:rPr>
      </w:pPr>
      <w:r w:rsidRPr="000C67CB">
        <w:rPr>
          <w:b/>
          <w:bCs/>
        </w:rPr>
        <w:t>Aspects for discussion of motion verbs</w:t>
      </w:r>
    </w:p>
    <w:p w:rsidR="000C67CB" w:rsidRDefault="000C67CB" w:rsidP="008E1F12">
      <w:pPr>
        <w:pStyle w:val="PC"/>
      </w:pPr>
      <w:r>
        <w:t xml:space="preserve">To identify changes that </w:t>
      </w:r>
      <w:r w:rsidR="00E81FFB">
        <w:t xml:space="preserve">occurred </w:t>
      </w:r>
      <w:r>
        <w:t xml:space="preserve">in the use of </w:t>
      </w:r>
      <w:r w:rsidR="008E1F12">
        <w:t xml:space="preserve">the </w:t>
      </w:r>
      <w:r>
        <w:t xml:space="preserve">goal </w:t>
      </w:r>
      <w:r w:rsidR="00E81FFB">
        <w:t>verb</w:t>
      </w:r>
      <w:r>
        <w:t>s, semantic and syntactic analysis of</w:t>
      </w:r>
      <w:r w:rsidR="00E81FFB">
        <w:t xml:space="preserve"> the verbs is needed</w:t>
      </w:r>
      <w:r>
        <w:t>.</w:t>
      </w:r>
      <w:r w:rsidR="003520A3">
        <w:t xml:space="preserve"> </w:t>
      </w:r>
      <w:r w:rsidR="00E81FFB">
        <w:t xml:space="preserve">Such </w:t>
      </w:r>
      <w:r w:rsidR="008F1E2B">
        <w:t xml:space="preserve">an </w:t>
      </w:r>
      <w:r>
        <w:t xml:space="preserve">analysis includes </w:t>
      </w:r>
      <w:r w:rsidR="009C7DEE">
        <w:t>component</w:t>
      </w:r>
      <w:r>
        <w:t xml:space="preserve">s such as the valency of the verb and selectional restrictions that are common to motion verbs </w:t>
      </w:r>
      <w:r w:rsidR="00E81FFB">
        <w:t>in general</w:t>
      </w:r>
      <w:r>
        <w:t xml:space="preserve">, and </w:t>
      </w:r>
      <w:r w:rsidR="008E1F12">
        <w:t xml:space="preserve">more </w:t>
      </w:r>
      <w:r>
        <w:t xml:space="preserve">specific </w:t>
      </w:r>
      <w:r w:rsidR="009C7DEE">
        <w:t>component</w:t>
      </w:r>
      <w:r>
        <w:t>s</w:t>
      </w:r>
      <w:r w:rsidR="008E1F12">
        <w:t>,</w:t>
      </w:r>
      <w:r>
        <w:t xml:space="preserve"> such as deixis, </w:t>
      </w:r>
      <w:r w:rsidR="008E1F12">
        <w:t xml:space="preserve">that are </w:t>
      </w:r>
      <w:r>
        <w:t xml:space="preserve">relevant </w:t>
      </w:r>
      <w:r w:rsidR="008E1F12">
        <w:t xml:space="preserve">for only </w:t>
      </w:r>
      <w:r w:rsidR="001E2E40">
        <w:t xml:space="preserve">some </w:t>
      </w:r>
      <w:r>
        <w:t>motion ve</w:t>
      </w:r>
      <w:r w:rsidR="00DA11A9">
        <w:t>r</w:t>
      </w:r>
      <w:r>
        <w:t>bs</w:t>
      </w:r>
      <w:r w:rsidR="008E1F12">
        <w:t>—</w:t>
      </w:r>
      <w:r>
        <w:t xml:space="preserve"> particularly </w:t>
      </w:r>
      <w:r w:rsidR="008F1E2B">
        <w:rPr>
          <w:i/>
          <w:iCs/>
        </w:rPr>
        <w:t>ba</w:t>
      </w:r>
      <w:r>
        <w:t>, which stands at the center of this study. Verb</w:t>
      </w:r>
      <w:r w:rsidR="001E2E40">
        <w:t>al</w:t>
      </w:r>
      <w:r>
        <w:t xml:space="preserve"> valency is divided into </w:t>
      </w:r>
      <w:r w:rsidR="001E2E40">
        <w:t xml:space="preserve">three classes: </w:t>
      </w:r>
      <w:r>
        <w:t>formal, semantic, and syntactic.</w:t>
      </w:r>
      <w:r w:rsidR="003520A3">
        <w:t xml:space="preserve"> </w:t>
      </w:r>
      <w:r>
        <w:t>Formal valency takes account of the number of arguments that part</w:t>
      </w:r>
      <w:r w:rsidR="001E2E40">
        <w:t>icipate</w:t>
      </w:r>
      <w:r>
        <w:t xml:space="preserve"> in the verb</w:t>
      </w:r>
      <w:r w:rsidR="008E1F12">
        <w:t>. I</w:t>
      </w:r>
      <w:r>
        <w:t xml:space="preserve">n motion verbs, there are three participants: </w:t>
      </w:r>
      <w:r w:rsidR="00583FC8">
        <w:t>entity in motion</w:t>
      </w:r>
      <w:r>
        <w:t xml:space="preserve">, </w:t>
      </w:r>
      <w:r w:rsidR="001E2E40">
        <w:t>source</w:t>
      </w:r>
      <w:r>
        <w:t>, and goal.</w:t>
      </w:r>
      <w:r w:rsidR="003520A3">
        <w:t xml:space="preserve"> </w:t>
      </w:r>
      <w:r>
        <w:t xml:space="preserve">In accordance with the Götz-Vettoler (2007) approach, </w:t>
      </w:r>
      <w:r w:rsidR="008E1F12">
        <w:t xml:space="preserve">my </w:t>
      </w:r>
      <w:r>
        <w:t>discussion of the semantic valency of the goal verbs includes a description of the semantic units that can be emplaced in each syntactic position.</w:t>
      </w:r>
      <w:r w:rsidR="003520A3">
        <w:t xml:space="preserve"> </w:t>
      </w:r>
      <w:r w:rsidR="00DA11A9">
        <w:t xml:space="preserve">The discussion of syntactic valancy includes a description of </w:t>
      </w:r>
      <w:r w:rsidR="00E81FFB">
        <w:t>surface</w:t>
      </w:r>
      <w:r w:rsidR="001E2E40">
        <w:t xml:space="preserve"> </w:t>
      </w:r>
      <w:r w:rsidR="00DA11A9">
        <w:t>compl</w:t>
      </w:r>
      <w:r w:rsidR="0075799E">
        <w:t>e</w:t>
      </w:r>
      <w:r w:rsidR="00DA11A9">
        <w:t xml:space="preserve">ments, including the syntactic (not the pragmatic) </w:t>
      </w:r>
      <w:r w:rsidR="00E81FFB">
        <w:t xml:space="preserve">conditions under </w:t>
      </w:r>
      <w:r w:rsidR="00DA11A9">
        <w:t xml:space="preserve">which they </w:t>
      </w:r>
      <w:r w:rsidR="001E2E40">
        <w:t>may be omitted</w:t>
      </w:r>
      <w:r w:rsidR="00DA11A9">
        <w:t>.</w:t>
      </w:r>
      <w:r w:rsidR="003520A3">
        <w:t xml:space="preserve"> </w:t>
      </w:r>
      <w:r w:rsidR="00DA11A9">
        <w:t xml:space="preserve">Pursuant to Fillmore (2007), cases of poor </w:t>
      </w:r>
      <w:r w:rsidR="00DA11A9">
        <w:lastRenderedPageBreak/>
        <w:t xml:space="preserve">fit between the semantic valency </w:t>
      </w:r>
      <w:r w:rsidR="00E81FFB">
        <w:t>and</w:t>
      </w:r>
      <w:r w:rsidR="00DA11A9">
        <w:t xml:space="preserve"> syntactic valency</w:t>
      </w:r>
      <w:r w:rsidR="00E81FFB" w:rsidRPr="00E81FFB">
        <w:t xml:space="preserve"> </w:t>
      </w:r>
      <w:r w:rsidR="00E81FFB">
        <w:t xml:space="preserve">are also discussed in this </w:t>
      </w:r>
      <w:r w:rsidR="001E2E40">
        <w:t xml:space="preserve">study </w:t>
      </w:r>
      <w:r w:rsidR="00DA11A9">
        <w:t xml:space="preserve">and various semantic </w:t>
      </w:r>
      <w:r w:rsidR="009C7DEE">
        <w:t>component</w:t>
      </w:r>
      <w:r w:rsidR="00DA11A9">
        <w:t xml:space="preserve">s of the goal verbs that brought </w:t>
      </w:r>
      <w:r w:rsidR="008E1F12">
        <w:t xml:space="preserve">these cases </w:t>
      </w:r>
      <w:r w:rsidR="00DA11A9">
        <w:t>about</w:t>
      </w:r>
      <w:r w:rsidR="00E81FFB" w:rsidRPr="00E81FFB">
        <w:t xml:space="preserve"> </w:t>
      </w:r>
      <w:r w:rsidR="00E81FFB">
        <w:t>are examined</w:t>
      </w:r>
      <w:r w:rsidR="00DA11A9">
        <w:t>.</w:t>
      </w:r>
    </w:p>
    <w:p w:rsidR="00DA11A9" w:rsidRDefault="00DA11A9" w:rsidP="00884DDE">
      <w:pPr>
        <w:pStyle w:val="PS"/>
      </w:pPr>
      <w:r>
        <w:t xml:space="preserve">An important </w:t>
      </w:r>
      <w:r w:rsidR="009C7DEE">
        <w:t>component</w:t>
      </w:r>
      <w:r>
        <w:t xml:space="preserve"> discussed in this context is selectional restriction, i.e., the conditions under which lexemes may </w:t>
      </w:r>
      <w:r w:rsidR="00884DDE">
        <w:t>connect with each other additively</w:t>
      </w:r>
      <w:r>
        <w:t>.</w:t>
      </w:r>
      <w:r w:rsidR="003520A3">
        <w:t xml:space="preserve"> </w:t>
      </w:r>
      <w:r>
        <w:t xml:space="preserve">This concept </w:t>
      </w:r>
      <w:r w:rsidR="00E81FFB">
        <w:t>is gro</w:t>
      </w:r>
      <w:r w:rsidR="00F854C5">
        <w:t>u</w:t>
      </w:r>
      <w:r w:rsidR="00E81FFB">
        <w:t xml:space="preserve">nded in </w:t>
      </w:r>
      <w:r>
        <w:t>Chomsky</w:t>
      </w:r>
      <w:r w:rsidR="00F854C5">
        <w:t>’s</w:t>
      </w:r>
      <w:r>
        <w:t xml:space="preserve"> (1957)</w:t>
      </w:r>
      <w:r w:rsidR="00F854C5">
        <w:t xml:space="preserve"> theory, which </w:t>
      </w:r>
      <w:r>
        <w:t>formulate</w:t>
      </w:r>
      <w:r w:rsidR="00F854C5">
        <w:t>s</w:t>
      </w:r>
      <w:r>
        <w:t xml:space="preserve"> the rules of selection from the syntactic standpoint. </w:t>
      </w:r>
      <w:r w:rsidR="00E81FFB">
        <w:t xml:space="preserve">On the basis of this theory, </w:t>
      </w:r>
      <w:r>
        <w:t>Katz and Fodor (1963) developed the semantic-</w:t>
      </w:r>
      <w:r w:rsidR="009C7DEE">
        <w:t>component</w:t>
      </w:r>
      <w:r>
        <w:t xml:space="preserve"> </w:t>
      </w:r>
      <w:r w:rsidR="00982A8E">
        <w:t>theory</w:t>
      </w:r>
      <w:r>
        <w:t>, from which</w:t>
      </w:r>
      <w:r w:rsidR="00884DDE">
        <w:t xml:space="preserve"> the research occupation with </w:t>
      </w:r>
      <w:r>
        <w:t xml:space="preserve">selectional restrictions </w:t>
      </w:r>
      <w:r w:rsidR="00884DDE">
        <w:t xml:space="preserve">eventually </w:t>
      </w:r>
      <w:r>
        <w:t>evolve</w:t>
      </w:r>
      <w:r w:rsidR="00884DDE">
        <w:t>d</w:t>
      </w:r>
      <w:r>
        <w:t>.</w:t>
      </w:r>
    </w:p>
    <w:p w:rsidR="00DA11A9" w:rsidRDefault="00DA11A9" w:rsidP="00F854C5">
      <w:pPr>
        <w:pStyle w:val="PS"/>
      </w:pPr>
      <w:r>
        <w:t xml:space="preserve">Another </w:t>
      </w:r>
      <w:r w:rsidR="009C7DEE">
        <w:t>component</w:t>
      </w:r>
      <w:r>
        <w:t xml:space="preserve"> discussed due to its impact on syntactic valency is deixis—</w:t>
      </w:r>
      <w:r w:rsidR="007A35E3">
        <w:t>the direction in which the verb points.</w:t>
      </w:r>
      <w:r w:rsidR="003520A3">
        <w:t xml:space="preserve"> </w:t>
      </w:r>
      <w:r w:rsidR="007A35E3">
        <w:t xml:space="preserve">This </w:t>
      </w:r>
      <w:r w:rsidR="009C7DEE">
        <w:t>component</w:t>
      </w:r>
      <w:r w:rsidR="007A35E3">
        <w:t xml:space="preserve">, central in the importance of the verb </w:t>
      </w:r>
      <w:r w:rsidR="00F854C5">
        <w:rPr>
          <w:i/>
          <w:iCs/>
        </w:rPr>
        <w:t>ba</w:t>
      </w:r>
      <w:r w:rsidR="007A35E3">
        <w:t xml:space="preserve">, is discussed at length in Fillmore (1966, 1971a, 1975a, 1975b) in respect to the English verb </w:t>
      </w:r>
      <w:r w:rsidR="007A35E3" w:rsidRPr="007A35E3">
        <w:rPr>
          <w:i/>
          <w:iCs/>
        </w:rPr>
        <w:t>come</w:t>
      </w:r>
      <w:r w:rsidR="007A35E3">
        <w:t>, and by Levinson (2008) and Oshima (2006a) in regard to corresponding verbs in other languages.</w:t>
      </w:r>
    </w:p>
    <w:p w:rsidR="007A35E3" w:rsidRDefault="00BD62BF" w:rsidP="00D54618">
      <w:pPr>
        <w:pStyle w:val="PS"/>
      </w:pPr>
      <w:r>
        <w:t xml:space="preserve">Pursuant to Vendler (1957), verbs are sorted in terms of </w:t>
      </w:r>
      <w:r w:rsidR="00D54618">
        <w:t xml:space="preserve">their </w:t>
      </w:r>
      <w:r>
        <w:t>lexical aspect into “</w:t>
      </w:r>
      <w:r w:rsidR="00B5013F">
        <w:t>achievement</w:t>
      </w:r>
      <w:r>
        <w:t>” verbs, “</w:t>
      </w:r>
      <w:r w:rsidR="00B5013F">
        <w:t>accomplishment</w:t>
      </w:r>
      <w:r>
        <w:t>” verbs, “</w:t>
      </w:r>
      <w:r w:rsidR="00B5013F">
        <w:t>activity</w:t>
      </w:r>
      <w:r>
        <w:t>” verbs, and “</w:t>
      </w:r>
      <w:r w:rsidR="00B5013F">
        <w:t>s</w:t>
      </w:r>
      <w:r w:rsidR="009C7DEE">
        <w:t>tative</w:t>
      </w:r>
      <w:r>
        <w:t>” verbs.</w:t>
      </w:r>
      <w:r w:rsidR="003520A3">
        <w:t xml:space="preserve"> </w:t>
      </w:r>
      <w:r>
        <w:t xml:space="preserve">This taxonomy is based on the </w:t>
      </w:r>
      <w:r w:rsidR="00D54618">
        <w:t xml:space="preserve">time </w:t>
      </w:r>
      <w:r>
        <w:t xml:space="preserve">patterns </w:t>
      </w:r>
      <w:r w:rsidR="00D54618">
        <w:t xml:space="preserve">encoded </w:t>
      </w:r>
      <w:r>
        <w:t xml:space="preserve">in them: </w:t>
      </w:r>
      <w:r w:rsidR="00B5013F">
        <w:t>moment-</w:t>
      </w:r>
      <w:r>
        <w:t xml:space="preserve">verbs </w:t>
      </w:r>
      <w:r w:rsidR="009C7DEE">
        <w:t xml:space="preserve">versus </w:t>
      </w:r>
      <w:r>
        <w:t xml:space="preserve">ongoing verbs, </w:t>
      </w:r>
      <w:r w:rsidR="004C023F">
        <w:t xml:space="preserve">endpoint </w:t>
      </w:r>
      <w:r>
        <w:t xml:space="preserve">verbs as against </w:t>
      </w:r>
      <w:r w:rsidR="004C023F">
        <w:t xml:space="preserve">non-endpoint verbs, </w:t>
      </w:r>
      <w:r>
        <w:t xml:space="preserve">and static verbs </w:t>
      </w:r>
      <w:r w:rsidR="001367CD">
        <w:t xml:space="preserve">versus </w:t>
      </w:r>
      <w:r>
        <w:t xml:space="preserve">dynamic </w:t>
      </w:r>
      <w:r w:rsidR="001367CD">
        <w:t>verbs</w:t>
      </w:r>
      <w:r>
        <w:t>.</w:t>
      </w:r>
      <w:r w:rsidR="003520A3">
        <w:t xml:space="preserve"> </w:t>
      </w:r>
      <w:r>
        <w:t xml:space="preserve">Over the years, various tests </w:t>
      </w:r>
      <w:r w:rsidR="004C023F">
        <w:t xml:space="preserve">that may be used to </w:t>
      </w:r>
      <w:r w:rsidR="001367CD">
        <w:t>categoriz</w:t>
      </w:r>
      <w:r w:rsidR="004C023F">
        <w:t>e</w:t>
      </w:r>
      <w:r>
        <w:t xml:space="preserve"> verbs </w:t>
      </w:r>
      <w:r w:rsidR="001367CD">
        <w:t xml:space="preserve">have been proposed. </w:t>
      </w:r>
      <w:r>
        <w:t>(</w:t>
      </w:r>
      <w:r w:rsidR="001367CD">
        <w:t>I</w:t>
      </w:r>
      <w:r>
        <w:t>n regard to Hebrew, see Yitzhaki, 2004, and Boneh, 2013</w:t>
      </w:r>
      <w:r w:rsidR="001367CD">
        <w:t>.</w:t>
      </w:r>
      <w:r>
        <w:t>)</w:t>
      </w:r>
    </w:p>
    <w:p w:rsidR="00BD62BF" w:rsidRDefault="00BD62BF" w:rsidP="009225CC">
      <w:pPr>
        <w:pStyle w:val="PS"/>
      </w:pPr>
      <w:r>
        <w:t>Talmy (1985) distinguishe</w:t>
      </w:r>
      <w:r w:rsidR="006F3DFB">
        <w:t>s</w:t>
      </w:r>
      <w:r>
        <w:t xml:space="preserve"> between</w:t>
      </w:r>
      <w:r w:rsidR="006F3DFB">
        <w:t xml:space="preserve"> languages that encode </w:t>
      </w:r>
      <w:r w:rsidR="009C7DEE">
        <w:t>component</w:t>
      </w:r>
      <w:r w:rsidR="006F3DFB">
        <w:t>s such as deixis or mode of mot</w:t>
      </w:r>
      <w:r w:rsidR="00535C86">
        <w:t>i</w:t>
      </w:r>
      <w:r w:rsidR="006F3DFB">
        <w:t>on in the verb itself (verb</w:t>
      </w:r>
      <w:r w:rsidR="00535C86">
        <w:t>-framed</w:t>
      </w:r>
      <w:r w:rsidR="006F3DFB">
        <w:t xml:space="preserve"> languages) and those that encode them in satellites (satellite</w:t>
      </w:r>
      <w:r w:rsidR="00535C86">
        <w:t>-framed</w:t>
      </w:r>
      <w:r w:rsidR="006F3DFB">
        <w:t xml:space="preserve"> languages).</w:t>
      </w:r>
      <w:r w:rsidR="003520A3">
        <w:t xml:space="preserve"> </w:t>
      </w:r>
      <w:r w:rsidR="008F1E2B">
        <w:t xml:space="preserve">Rappaport </w:t>
      </w:r>
      <w:r w:rsidR="006F3DFB">
        <w:t xml:space="preserve">shows that </w:t>
      </w:r>
      <w:r w:rsidR="006D643F">
        <w:t xml:space="preserve">in Modern Hebrew, </w:t>
      </w:r>
      <w:r w:rsidR="006F3DFB">
        <w:t>in contrast to Biblical Hebrew</w:t>
      </w:r>
      <w:r w:rsidR="009225CC">
        <w:t>—</w:t>
      </w:r>
      <w:r w:rsidR="006F3DFB">
        <w:t>a classical verb</w:t>
      </w:r>
      <w:r w:rsidR="00535C86">
        <w:t>-framed</w:t>
      </w:r>
      <w:r w:rsidR="006F3DFB">
        <w:t xml:space="preserve"> language</w:t>
      </w:r>
      <w:r w:rsidR="009225CC">
        <w:t>—</w:t>
      </w:r>
      <w:r w:rsidR="006F3DFB">
        <w:t>one can find behavior befitting a satellite</w:t>
      </w:r>
      <w:r w:rsidR="00535C86">
        <w:t>-framed</w:t>
      </w:r>
      <w:r w:rsidR="006F3DFB">
        <w:t xml:space="preserve"> language such as English.</w:t>
      </w:r>
      <w:r w:rsidR="003520A3">
        <w:t xml:space="preserve"> </w:t>
      </w:r>
      <w:r w:rsidR="006F3DFB">
        <w:t xml:space="preserve">In </w:t>
      </w:r>
      <w:r w:rsidR="00535C86">
        <w:t>m</w:t>
      </w:r>
      <w:r w:rsidR="008C6F52">
        <w:t>y</w:t>
      </w:r>
      <w:r w:rsidR="00535C86">
        <w:t xml:space="preserve"> </w:t>
      </w:r>
      <w:r w:rsidR="006F3DFB">
        <w:t xml:space="preserve">discussion of verb complements, I </w:t>
      </w:r>
      <w:r w:rsidR="008C6F52">
        <w:t xml:space="preserve">take up </w:t>
      </w:r>
      <w:r w:rsidR="006F3DFB">
        <w:t xml:space="preserve">the question of </w:t>
      </w:r>
      <w:r w:rsidR="006D643F">
        <w:t xml:space="preserve">the </w:t>
      </w:r>
      <w:r w:rsidR="006F3DFB">
        <w:t xml:space="preserve">adoption </w:t>
      </w:r>
      <w:r w:rsidR="00535C86">
        <w:t>by Modern Hebrew</w:t>
      </w:r>
      <w:r w:rsidR="006D643F">
        <w:t xml:space="preserve"> </w:t>
      </w:r>
      <w:r w:rsidR="006F3DFB">
        <w:t>of patterns from satellite</w:t>
      </w:r>
      <w:r w:rsidR="00535C86">
        <w:t>-framed</w:t>
      </w:r>
      <w:r w:rsidR="006F3DFB">
        <w:t xml:space="preserve"> languages</w:t>
      </w:r>
      <w:r w:rsidR="00535C86">
        <w:t>.</w:t>
      </w:r>
    </w:p>
    <w:p w:rsidR="006F3DFB" w:rsidRDefault="005B3198" w:rsidP="009225CC">
      <w:pPr>
        <w:pStyle w:val="PS"/>
      </w:pPr>
      <w:r>
        <w:t xml:space="preserve">As the study </w:t>
      </w:r>
      <w:proofErr w:type="gramStart"/>
      <w:r>
        <w:t>proceeds</w:t>
      </w:r>
      <w:proofErr w:type="gramEnd"/>
      <w:r w:rsidR="006F3DFB">
        <w:t xml:space="preserve">, the approach of </w:t>
      </w:r>
      <w:r w:rsidR="00535C86">
        <w:t>Professor Y</w:t>
      </w:r>
      <w:r w:rsidR="006F3DFB">
        <w:t xml:space="preserve">ael Reshef (2012), a researcher of the onset of </w:t>
      </w:r>
      <w:r w:rsidR="00ED23C9">
        <w:t>Modern H</w:t>
      </w:r>
      <w:r w:rsidR="006F3DFB">
        <w:t>ebrew, is adopted.</w:t>
      </w:r>
      <w:r w:rsidR="003520A3">
        <w:t xml:space="preserve"> </w:t>
      </w:r>
      <w:r w:rsidR="006F3DFB">
        <w:t xml:space="preserve">Accordingly, the discussion of the inception of </w:t>
      </w:r>
      <w:r w:rsidR="00ED23C9">
        <w:t>Modern H</w:t>
      </w:r>
      <w:r w:rsidR="006F3DFB">
        <w:t>ebrew also include</w:t>
      </w:r>
      <w:r w:rsidR="00535C86">
        <w:t>s</w:t>
      </w:r>
      <w:r w:rsidR="006F3DFB">
        <w:t xml:space="preserve"> </w:t>
      </w:r>
      <w:r w:rsidR="006D643F">
        <w:t xml:space="preserve">a </w:t>
      </w:r>
      <w:r w:rsidR="006F3DFB">
        <w:t>diachronic examination</w:t>
      </w:r>
      <w:r w:rsidR="00535C86">
        <w:t xml:space="preserve"> that, in its essence, involves </w:t>
      </w:r>
      <w:r w:rsidR="006F3DFB">
        <w:t xml:space="preserve">comparison with previous </w:t>
      </w:r>
      <w:r w:rsidR="00535C86">
        <w:t xml:space="preserve">Hebrew linguistic </w:t>
      </w:r>
      <w:r w:rsidR="006F3DFB">
        <w:t>strata, Biblical Hebrew</w:t>
      </w:r>
      <w:r w:rsidR="00535C86">
        <w:t xml:space="preserve"> in</w:t>
      </w:r>
      <w:r w:rsidR="00535C86" w:rsidRPr="00535C86">
        <w:t xml:space="preserve"> </w:t>
      </w:r>
      <w:r w:rsidR="00535C86">
        <w:t>particular</w:t>
      </w:r>
      <w:r w:rsidR="006F3DFB">
        <w:t>.</w:t>
      </w:r>
      <w:r w:rsidR="003520A3">
        <w:t xml:space="preserve"> </w:t>
      </w:r>
      <w:r w:rsidR="006F3DFB">
        <w:t xml:space="preserve">This is because </w:t>
      </w:r>
      <w:r w:rsidR="00535C86">
        <w:t xml:space="preserve">Biblical Hebrew </w:t>
      </w:r>
      <w:r w:rsidR="009225CC">
        <w:t xml:space="preserve">constituted </w:t>
      </w:r>
      <w:r w:rsidR="006F3DFB">
        <w:t xml:space="preserve">the </w:t>
      </w:r>
      <w:r w:rsidR="006D643F">
        <w:t xml:space="preserve">linguistic </w:t>
      </w:r>
      <w:r w:rsidR="006F3DFB">
        <w:t xml:space="preserve">infrastructure of Hebrew speakers at the time and </w:t>
      </w:r>
      <w:r w:rsidR="009225CC">
        <w:t xml:space="preserve">was </w:t>
      </w:r>
      <w:r w:rsidR="006F3DFB">
        <w:t xml:space="preserve">the </w:t>
      </w:r>
      <w:r w:rsidR="009225CC">
        <w:t xml:space="preserve">stratum </w:t>
      </w:r>
      <w:r w:rsidR="006D643F">
        <w:t xml:space="preserve">of the language </w:t>
      </w:r>
      <w:r w:rsidR="006F3DFB">
        <w:t>that they aspired to resurrect.</w:t>
      </w:r>
    </w:p>
    <w:p w:rsidR="006F3DFB" w:rsidRPr="004565DB" w:rsidRDefault="004565DB" w:rsidP="00982A8E">
      <w:pPr>
        <w:pStyle w:val="PC"/>
        <w:keepNext/>
        <w:spacing w:before="240"/>
        <w:rPr>
          <w:b/>
          <w:bCs/>
        </w:rPr>
      </w:pPr>
      <w:r w:rsidRPr="004565DB">
        <w:rPr>
          <w:b/>
          <w:bCs/>
        </w:rPr>
        <w:t>The research corpus and the course of the discussion</w:t>
      </w:r>
    </w:p>
    <w:p w:rsidR="00B314D8" w:rsidRDefault="004565DB" w:rsidP="009225CC">
      <w:pPr>
        <w:bidi w:val="0"/>
      </w:pPr>
      <w:r>
        <w:t>A</w:t>
      </w:r>
      <w:r w:rsidR="00535C86">
        <w:t>n</w:t>
      </w:r>
      <w:r>
        <w:t xml:space="preserve"> initial sample of the Hebrew press between 1900 and 2000 reveal</w:t>
      </w:r>
      <w:r w:rsidR="00535C86">
        <w:t>s</w:t>
      </w:r>
      <w:r>
        <w:t xml:space="preserve"> variance in the diffusion of goal verbs </w:t>
      </w:r>
      <w:r w:rsidR="00535C86">
        <w:t xml:space="preserve">during </w:t>
      </w:r>
      <w:r>
        <w:t>the century</w:t>
      </w:r>
      <w:r w:rsidR="005B3198">
        <w:t>-long evolution</w:t>
      </w:r>
      <w:r>
        <w:t xml:space="preserve"> of the Hebrew language</w:t>
      </w:r>
      <w:r w:rsidR="00535C86">
        <w:t xml:space="preserve">; it was </w:t>
      </w:r>
      <w:r>
        <w:t>pursuant to this model</w:t>
      </w:r>
      <w:r w:rsidR="00535C86">
        <w:t xml:space="preserve"> that</w:t>
      </w:r>
      <w:r>
        <w:t xml:space="preserve"> the research corpus was constructed.</w:t>
      </w:r>
      <w:r w:rsidR="003520A3">
        <w:t xml:space="preserve"> </w:t>
      </w:r>
      <w:r w:rsidR="00535C86">
        <w:t xml:space="preserve">Per </w:t>
      </w:r>
      <w:r>
        <w:t xml:space="preserve">recommendation of </w:t>
      </w:r>
      <w:r w:rsidR="00535C86">
        <w:t>Pr</w:t>
      </w:r>
      <w:r>
        <w:t xml:space="preserve">ofessor Yael Reshef, </w:t>
      </w:r>
      <w:r w:rsidR="00535C86">
        <w:t xml:space="preserve">I examine </w:t>
      </w:r>
      <w:r>
        <w:t xml:space="preserve">newspapers at </w:t>
      </w:r>
      <w:r w:rsidR="009225CC">
        <w:t xml:space="preserve">ten-year </w:t>
      </w:r>
      <w:r>
        <w:t xml:space="preserve">intervals </w:t>
      </w:r>
      <w:r w:rsidR="009225CC">
        <w:t xml:space="preserve">at the onset of Modern Hebrew </w:t>
      </w:r>
      <w:r>
        <w:t>and</w:t>
      </w:r>
      <w:r w:rsidR="009225CC">
        <w:t xml:space="preserve"> at twenty-five-year intervals</w:t>
      </w:r>
      <w:r w:rsidR="009225CC">
        <w:t xml:space="preserve"> farther on</w:t>
      </w:r>
      <w:r>
        <w:t>.</w:t>
      </w:r>
      <w:r w:rsidR="003520A3">
        <w:t xml:space="preserve"> </w:t>
      </w:r>
      <w:r>
        <w:t>Consequently,</w:t>
      </w:r>
      <w:r w:rsidR="00EC7C41">
        <w:t xml:space="preserve"> the corpus </w:t>
      </w:r>
      <w:r w:rsidR="009225CC">
        <w:t xml:space="preserve">comprises </w:t>
      </w:r>
      <w:r w:rsidR="00EC7C41">
        <w:t xml:space="preserve">800 points in time across </w:t>
      </w:r>
      <w:r w:rsidR="005B3198">
        <w:t>the</w:t>
      </w:r>
      <w:r w:rsidR="00EC7C41">
        <w:t xml:space="preserve"> century of </w:t>
      </w:r>
      <w:r w:rsidR="00ED23C9">
        <w:t>Modern H</w:t>
      </w:r>
      <w:r w:rsidR="00EC7C41">
        <w:t>ebrew.</w:t>
      </w:r>
      <w:r w:rsidR="003520A3">
        <w:t xml:space="preserve"> </w:t>
      </w:r>
      <w:r w:rsidR="00EC7C41">
        <w:t xml:space="preserve">Given that no newspaper appeared throughout the </w:t>
      </w:r>
      <w:r w:rsidR="009225CC">
        <w:t xml:space="preserve">entire </w:t>
      </w:r>
      <w:r w:rsidR="00EC7C41">
        <w:t>research</w:t>
      </w:r>
      <w:r w:rsidR="00535C86">
        <w:t xml:space="preserve"> period</w:t>
      </w:r>
      <w:r w:rsidR="00EC7C41">
        <w:t xml:space="preserve">, the </w:t>
      </w:r>
      <w:r w:rsidR="00736598">
        <w:t xml:space="preserve">most widely distributed </w:t>
      </w:r>
      <w:r w:rsidR="00EC7C41">
        <w:t xml:space="preserve">non-sectorial newspapers at each point </w:t>
      </w:r>
      <w:r w:rsidR="00736598">
        <w:t xml:space="preserve">in </w:t>
      </w:r>
      <w:r w:rsidR="00EC7C41">
        <w:t>time</w:t>
      </w:r>
      <w:r w:rsidR="00736598">
        <w:t>—</w:t>
      </w:r>
      <w:r w:rsidR="00EC7C41" w:rsidRPr="00736598">
        <w:rPr>
          <w:i/>
          <w:iCs/>
        </w:rPr>
        <w:t>Ha-Tsefira, Yedioth Ahronoth, Ma’ariv,</w:t>
      </w:r>
      <w:r w:rsidR="00EC7C41">
        <w:t xml:space="preserve"> and </w:t>
      </w:r>
      <w:r w:rsidR="00736598">
        <w:t xml:space="preserve">again </w:t>
      </w:r>
      <w:r w:rsidR="00EC7C41" w:rsidRPr="00736598">
        <w:rPr>
          <w:i/>
          <w:iCs/>
        </w:rPr>
        <w:t>Yedioth Ahronoth</w:t>
      </w:r>
      <w:r w:rsidR="00736598">
        <w:t>—</w:t>
      </w:r>
      <w:r w:rsidR="005B3198">
        <w:t>a</w:t>
      </w:r>
      <w:r w:rsidR="00736598">
        <w:t>re included in the corpus</w:t>
      </w:r>
      <w:r w:rsidR="00EC7C41">
        <w:t>.</w:t>
      </w:r>
    </w:p>
    <w:p w:rsidR="00EC7C41" w:rsidRDefault="006D643F" w:rsidP="009225CC">
      <w:pPr>
        <w:pStyle w:val="PS"/>
      </w:pPr>
      <w:r>
        <w:t xml:space="preserve">Following </w:t>
      </w:r>
      <w:r w:rsidR="00EC7C41">
        <w:t>the guideline</w:t>
      </w:r>
      <w:r>
        <w:t>s</w:t>
      </w:r>
      <w:r w:rsidR="00EC7C41">
        <w:t xml:space="preserve"> of the former</w:t>
      </w:r>
      <w:r w:rsidR="00736598">
        <w:t xml:space="preserve"> Ben-</w:t>
      </w:r>
      <w:r w:rsidR="00EC7C41">
        <w:t>Gurion University statistician Mrs. Tsipi Parnassa</w:t>
      </w:r>
      <w:r w:rsidR="00736598">
        <w:t>,</w:t>
      </w:r>
      <w:r w:rsidR="00EC7C41">
        <w:t xml:space="preserve"> </w:t>
      </w:r>
      <w:r>
        <w:t xml:space="preserve">I gathered </w:t>
      </w:r>
      <w:r w:rsidR="00EC7C41">
        <w:t xml:space="preserve">approximately </w:t>
      </w:r>
      <w:r w:rsidR="00736598">
        <w:t xml:space="preserve">thirty </w:t>
      </w:r>
      <w:r w:rsidR="00A4125D">
        <w:t>occur</w:t>
      </w:r>
      <w:r>
        <w:t>r</w:t>
      </w:r>
      <w:r w:rsidR="00EC7C41">
        <w:t xml:space="preserve">ences of the verb </w:t>
      </w:r>
      <w:r>
        <w:rPr>
          <w:i/>
          <w:iCs/>
        </w:rPr>
        <w:t xml:space="preserve">ba </w:t>
      </w:r>
      <w:r w:rsidR="00736598">
        <w:t>at each point in time</w:t>
      </w:r>
      <w:r w:rsidR="00A63960">
        <w:t xml:space="preserve"> </w:t>
      </w:r>
      <w:r w:rsidR="009225CC">
        <w:t xml:space="preserve">as well as </w:t>
      </w:r>
      <w:r>
        <w:t xml:space="preserve">other goal verbs that appeared </w:t>
      </w:r>
      <w:r w:rsidR="00A63960">
        <w:t>on the same pages.</w:t>
      </w:r>
      <w:r w:rsidR="003520A3">
        <w:t xml:space="preserve"> </w:t>
      </w:r>
      <w:r w:rsidR="00A63960">
        <w:t xml:space="preserve">The </w:t>
      </w:r>
      <w:r w:rsidR="005449B5">
        <w:t>verb</w:t>
      </w:r>
      <w:r w:rsidR="00A63960">
        <w:t xml:space="preserve">s were gathered </w:t>
      </w:r>
      <w:r w:rsidR="00B5013F">
        <w:t xml:space="preserve">manually </w:t>
      </w:r>
      <w:r w:rsidR="00A63960">
        <w:t xml:space="preserve">because </w:t>
      </w:r>
      <w:r w:rsidR="00B5013F">
        <w:t>digital collection was not feasible</w:t>
      </w:r>
      <w:r w:rsidR="00A63960">
        <w:t>.</w:t>
      </w:r>
      <w:r w:rsidR="003520A3">
        <w:t xml:space="preserve"> </w:t>
      </w:r>
      <w:r w:rsidR="00A63960">
        <w:t xml:space="preserve">Overall, 689 </w:t>
      </w:r>
      <w:commentRangeStart w:id="0"/>
      <w:r w:rsidR="008C6F52">
        <w:t>instances</w:t>
      </w:r>
      <w:bookmarkStart w:id="1" w:name="_GoBack"/>
      <w:bookmarkEnd w:id="1"/>
      <w:commentRangeEnd w:id="0"/>
      <w:r w:rsidR="008C6F52">
        <w:rPr>
          <w:rStyle w:val="CommentReference"/>
          <w:lang w:eastAsia="he-IL" w:bidi="he-IL"/>
        </w:rPr>
        <w:commentReference w:id="0"/>
      </w:r>
      <w:r w:rsidR="008C6F52">
        <w:t xml:space="preserve"> </w:t>
      </w:r>
      <w:r w:rsidR="00A63960">
        <w:t>of goal verbs were collected.</w:t>
      </w:r>
    </w:p>
    <w:p w:rsidR="00A63960" w:rsidRDefault="00A63960" w:rsidP="005744C2">
      <w:pPr>
        <w:pStyle w:val="PS"/>
      </w:pPr>
      <w:r>
        <w:t xml:space="preserve">To assess the changes that occurred in the semantic field of the motion </w:t>
      </w:r>
      <w:r w:rsidR="005449B5">
        <w:t>verb</w:t>
      </w:r>
      <w:r>
        <w:t>s</w:t>
      </w:r>
      <w:r w:rsidR="005744C2">
        <w:t xml:space="preserve"> generally</w:t>
      </w:r>
      <w:r>
        <w:t xml:space="preserve">, </w:t>
      </w:r>
      <w:r w:rsidR="005744C2">
        <w:t xml:space="preserve">and </w:t>
      </w:r>
      <w:r>
        <w:t xml:space="preserve">those </w:t>
      </w:r>
      <w:r w:rsidR="004F56DB">
        <w:t xml:space="preserve">in </w:t>
      </w:r>
      <w:r>
        <w:t xml:space="preserve">the </w:t>
      </w:r>
      <w:r w:rsidR="005744C2">
        <w:t xml:space="preserve">goal-verb </w:t>
      </w:r>
      <w:r>
        <w:t xml:space="preserve">category </w:t>
      </w:r>
      <w:r w:rsidR="005744C2">
        <w:t>particularly</w:t>
      </w:r>
      <w:r>
        <w:t xml:space="preserve">, </w:t>
      </w:r>
      <w:r w:rsidR="004F56DB">
        <w:t xml:space="preserve">I discuss </w:t>
      </w:r>
      <w:r>
        <w:t xml:space="preserve">each </w:t>
      </w:r>
      <w:r w:rsidR="005449B5">
        <w:t>verb</w:t>
      </w:r>
      <w:r>
        <w:t xml:space="preserve"> </w:t>
      </w:r>
      <w:r w:rsidR="000A2CC7">
        <w:t>separate</w:t>
      </w:r>
      <w:r w:rsidR="00906919">
        <w:t>ly</w:t>
      </w:r>
      <w:r>
        <w:t>.</w:t>
      </w:r>
      <w:r w:rsidR="003520A3">
        <w:t xml:space="preserve"> </w:t>
      </w:r>
      <w:r>
        <w:t xml:space="preserve">First, </w:t>
      </w:r>
      <w:r w:rsidR="005744C2">
        <w:t xml:space="preserve">I examine </w:t>
      </w:r>
      <w:r w:rsidR="00906919">
        <w:t xml:space="preserve">its </w:t>
      </w:r>
      <w:r>
        <w:t xml:space="preserve">diffusion over the years and </w:t>
      </w:r>
      <w:r w:rsidR="005744C2">
        <w:t xml:space="preserve">discuss </w:t>
      </w:r>
      <w:r w:rsidR="000A2CC7">
        <w:t xml:space="preserve">its </w:t>
      </w:r>
      <w:r>
        <w:t xml:space="preserve">semantic and syntactic </w:t>
      </w:r>
      <w:r w:rsidR="009C7DEE">
        <w:t>component</w:t>
      </w:r>
      <w:r>
        <w:t>s at each point in time.</w:t>
      </w:r>
      <w:r w:rsidR="003520A3">
        <w:t xml:space="preserve"> </w:t>
      </w:r>
      <w:r>
        <w:t xml:space="preserve">In view of </w:t>
      </w:r>
      <w:r w:rsidR="005744C2">
        <w:t>the outcome</w:t>
      </w:r>
      <w:r>
        <w:t xml:space="preserve">, the changes and tendencies typical of the various </w:t>
      </w:r>
      <w:r w:rsidR="005449B5">
        <w:t>verb</w:t>
      </w:r>
      <w:r>
        <w:t>s over the years, in accordance with the points in time tested</w:t>
      </w:r>
      <w:r w:rsidR="005744C2">
        <w:t>,</w:t>
      </w:r>
      <w:r>
        <w:t xml:space="preserve"> are presented, and possible </w:t>
      </w:r>
      <w:r w:rsidR="005744C2">
        <w:t xml:space="preserve">influences </w:t>
      </w:r>
      <w:r>
        <w:t xml:space="preserve">that </w:t>
      </w:r>
      <w:r w:rsidR="005744C2">
        <w:t xml:space="preserve">induced </w:t>
      </w:r>
      <w:r>
        <w:t>the changes that were found (</w:t>
      </w:r>
      <w:r w:rsidR="005744C2">
        <w:t xml:space="preserve">particularly those earlier strata and </w:t>
      </w:r>
      <w:r>
        <w:t>of other languages</w:t>
      </w:r>
      <w:r w:rsidR="005744C2">
        <w:t>, as stated</w:t>
      </w:r>
      <w:r>
        <w:t>)</w:t>
      </w:r>
      <w:r w:rsidR="008C6F52" w:rsidRPr="008C6F52">
        <w:t xml:space="preserve"> </w:t>
      </w:r>
      <w:r w:rsidR="008C6F52">
        <w:t>are described</w:t>
      </w:r>
      <w:r>
        <w:t>.</w:t>
      </w:r>
    </w:p>
    <w:p w:rsidR="00A63960" w:rsidRPr="00A63960" w:rsidRDefault="00A63960" w:rsidP="007A0679">
      <w:pPr>
        <w:pStyle w:val="PC"/>
        <w:keepNext/>
        <w:spacing w:before="240"/>
        <w:rPr>
          <w:b/>
          <w:bCs/>
        </w:rPr>
      </w:pPr>
      <w:r w:rsidRPr="00A63960">
        <w:rPr>
          <w:b/>
          <w:bCs/>
        </w:rPr>
        <w:lastRenderedPageBreak/>
        <w:t>Findings</w:t>
      </w:r>
    </w:p>
    <w:p w:rsidR="00A63960" w:rsidRDefault="00A63960" w:rsidP="00AC1333">
      <w:pPr>
        <w:pStyle w:val="PC"/>
      </w:pPr>
      <w:r>
        <w:t xml:space="preserve">It was found in the study that the diffusion of the </w:t>
      </w:r>
      <w:r w:rsidR="005449B5">
        <w:t>verb</w:t>
      </w:r>
      <w:r>
        <w:t>s in th</w:t>
      </w:r>
      <w:r w:rsidR="005744C2">
        <w:t xml:space="preserve">e </w:t>
      </w:r>
      <w:r>
        <w:t xml:space="preserve">semantic field of the goal </w:t>
      </w:r>
      <w:r w:rsidR="005449B5">
        <w:t>verb</w:t>
      </w:r>
      <w:r>
        <w:t>s changed over the years</w:t>
      </w:r>
      <w:r w:rsidR="005744C2">
        <w:t>—wider diffusion of some verbs and less diffusion of others</w:t>
      </w:r>
      <w:r>
        <w:t>.</w:t>
      </w:r>
      <w:r w:rsidR="003520A3">
        <w:t xml:space="preserve"> </w:t>
      </w:r>
      <w:r w:rsidR="00566CEB">
        <w:t xml:space="preserve">In the diffusion of the verb </w:t>
      </w:r>
      <w:r w:rsidR="00932BF2" w:rsidRPr="00932BF2">
        <w:rPr>
          <w:rFonts w:ascii="David" w:hAnsi="David" w:cs="David"/>
          <w:i/>
          <w:iCs/>
          <w:szCs w:val="24"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  <w:szCs w:val="24"/>
        </w:rPr>
        <w:t>a</w:t>
      </w:r>
      <w:r w:rsidR="00566CEB">
        <w:rPr>
          <w:i/>
          <w:iCs/>
        </w:rPr>
        <w:t xml:space="preserve">, </w:t>
      </w:r>
      <w:r w:rsidR="00566CEB">
        <w:t>a statistically significant difference during the years investigated</w:t>
      </w:r>
      <w:r w:rsidR="005744C2" w:rsidRPr="005744C2">
        <w:t xml:space="preserve"> </w:t>
      </w:r>
      <w:r w:rsidR="005744C2">
        <w:t xml:space="preserve">is </w:t>
      </w:r>
      <w:r w:rsidR="005744C2">
        <w:t>detected</w:t>
      </w:r>
      <w:r w:rsidR="00566CEB">
        <w:t>.</w:t>
      </w:r>
      <w:r w:rsidR="003520A3">
        <w:t xml:space="preserve"> </w:t>
      </w:r>
      <w:r w:rsidR="00566CEB">
        <w:t xml:space="preserve">In the diffusion of </w:t>
      </w:r>
      <w:r w:rsidR="00535C86">
        <w:rPr>
          <w:i/>
          <w:iCs/>
        </w:rPr>
        <w:t>ba</w:t>
      </w:r>
      <w:r w:rsidR="00566CEB">
        <w:t xml:space="preserve">, in contrast, </w:t>
      </w:r>
      <w:r w:rsidR="005744C2">
        <w:t xml:space="preserve">a </w:t>
      </w:r>
      <w:r w:rsidR="00566CEB">
        <w:t xml:space="preserve">tendency toward reduced use is </w:t>
      </w:r>
      <w:r w:rsidR="005744C2">
        <w:t xml:space="preserve">detected </w:t>
      </w:r>
      <w:r w:rsidR="00566CEB">
        <w:t xml:space="preserve">but </w:t>
      </w:r>
      <w:r w:rsidR="00C879B1">
        <w:t>it falls short of statistical significance</w:t>
      </w:r>
      <w:r w:rsidR="00566CEB">
        <w:t>.</w:t>
      </w:r>
      <w:r w:rsidR="003520A3">
        <w:t xml:space="preserve"> </w:t>
      </w:r>
      <w:r w:rsidR="00DC4FDC">
        <w:t>Use of t</w:t>
      </w:r>
      <w:r w:rsidR="00566CEB">
        <w:t xml:space="preserve">he </w:t>
      </w:r>
      <w:r w:rsidR="005449B5">
        <w:t>verb</w:t>
      </w:r>
      <w:r w:rsidR="00566CEB">
        <w:t xml:space="preserve">s </w:t>
      </w:r>
      <w:r w:rsidR="00535C86">
        <w:rPr>
          <w:i/>
          <w:iCs/>
        </w:rPr>
        <w:t>niḵnas</w:t>
      </w:r>
      <w:r w:rsidR="00566CEB" w:rsidRPr="00535C86">
        <w:rPr>
          <w:i/>
          <w:iCs/>
        </w:rPr>
        <w:t xml:space="preserve">, </w:t>
      </w:r>
      <w:r w:rsidR="00DC4FDC">
        <w:rPr>
          <w:i/>
          <w:iCs/>
        </w:rPr>
        <w:t>šav</w:t>
      </w:r>
      <w:r w:rsidR="00566CEB" w:rsidRPr="00535C86">
        <w:rPr>
          <w:i/>
          <w:iCs/>
        </w:rPr>
        <w:t>,</w:t>
      </w:r>
      <w:r w:rsidR="00566CEB">
        <w:t xml:space="preserve"> and </w:t>
      </w:r>
      <w:r w:rsidR="00DC4FDC" w:rsidRPr="00DC4FDC">
        <w:rPr>
          <w:i/>
          <w:iCs/>
        </w:rPr>
        <w:t>ḥazar</w:t>
      </w:r>
      <w:r w:rsidR="00566CEB">
        <w:t xml:space="preserve"> </w:t>
      </w:r>
      <w:r w:rsidR="00DC4FDC">
        <w:t xml:space="preserve">trended </w:t>
      </w:r>
      <w:r w:rsidR="00566CEB">
        <w:t xml:space="preserve">upward in 2000, </w:t>
      </w:r>
      <w:r w:rsidR="00DC4FDC">
        <w:t xml:space="preserve">in a process </w:t>
      </w:r>
      <w:r w:rsidR="00AC1333">
        <w:t xml:space="preserve">first </w:t>
      </w:r>
      <w:r w:rsidR="00DC4FDC">
        <w:t xml:space="preserve">observed in </w:t>
      </w:r>
      <w:r w:rsidR="00566CEB">
        <w:t>1975.</w:t>
      </w:r>
    </w:p>
    <w:p w:rsidR="00566CEB" w:rsidRDefault="00566CEB" w:rsidP="004F75AF">
      <w:pPr>
        <w:pStyle w:val="PS"/>
      </w:pPr>
      <w:r>
        <w:t>To explain the changes in the diffusion of these verbs, selectional restrictions</w:t>
      </w:r>
      <w:r w:rsidR="007A0679">
        <w:t xml:space="preserve"> of the </w:t>
      </w:r>
      <w:r w:rsidR="00583FC8">
        <w:t xml:space="preserve">entity for which </w:t>
      </w:r>
      <w:r w:rsidR="007A0679">
        <w:t>the verb</w:t>
      </w:r>
      <w:r w:rsidR="00583FC8">
        <w:t xml:space="preserve"> describes motion</w:t>
      </w:r>
      <w:r w:rsidR="004F75AF" w:rsidRPr="004F75AF">
        <w:t xml:space="preserve"> </w:t>
      </w:r>
      <w:r w:rsidR="004F75AF">
        <w:t>a</w:t>
      </w:r>
      <w:r w:rsidR="004F75AF">
        <w:t>re examined</w:t>
      </w:r>
      <w:r w:rsidR="007A0679">
        <w:t>.</w:t>
      </w:r>
      <w:r w:rsidR="003520A3">
        <w:t xml:space="preserve"> </w:t>
      </w:r>
      <w:proofErr w:type="gramStart"/>
      <w:r w:rsidR="007A0679">
        <w:t xml:space="preserve">The statistical tests point to a significant decrease in the use of </w:t>
      </w:r>
      <w:r w:rsidR="00093C8B">
        <w:rPr>
          <w:i/>
          <w:iCs/>
        </w:rPr>
        <w:t xml:space="preserve">ba </w:t>
      </w:r>
      <w:r w:rsidR="007A0679">
        <w:t xml:space="preserve">in cases where the </w:t>
      </w:r>
      <w:r w:rsidR="00093C8B">
        <w:t xml:space="preserve">motion </w:t>
      </w:r>
      <w:r w:rsidR="00FF6AF2">
        <w:t xml:space="preserve">is </w:t>
      </w:r>
      <w:r w:rsidR="007A0679">
        <w:t xml:space="preserve">abstract </w:t>
      </w:r>
      <w:r w:rsidR="005449B5">
        <w:t>(</w:t>
      </w:r>
      <w:r w:rsidR="007A0679">
        <w:t xml:space="preserve">e.g., </w:t>
      </w:r>
      <w:r w:rsidR="007A0679">
        <w:rPr>
          <w:i/>
          <w:iCs/>
        </w:rPr>
        <w:t>shemu</w:t>
      </w:r>
      <w:r w:rsidR="004F75AF">
        <w:rPr>
          <w:i/>
          <w:iCs/>
        </w:rPr>
        <w:t>’</w:t>
      </w:r>
      <w:r w:rsidR="007A0679">
        <w:rPr>
          <w:i/>
          <w:iCs/>
        </w:rPr>
        <w:t>a</w:t>
      </w:r>
      <w:r w:rsidR="00093C8B">
        <w:rPr>
          <w:i/>
          <w:iCs/>
        </w:rPr>
        <w:t>,</w:t>
      </w:r>
      <w:r w:rsidR="00093C8B">
        <w:t xml:space="preserve"> hearing</w:t>
      </w:r>
      <w:r w:rsidR="007A0679">
        <w:t>)</w:t>
      </w:r>
      <w:r w:rsidR="004F75AF">
        <w:t>.</w:t>
      </w:r>
      <w:proofErr w:type="gramEnd"/>
      <w:r w:rsidR="004F75AF">
        <w:t xml:space="preserve"> Namely, </w:t>
      </w:r>
      <w:r w:rsidR="004F75AF">
        <w:rPr>
          <w:i/>
          <w:iCs/>
        </w:rPr>
        <w:t>b</w:t>
      </w:r>
      <w:r w:rsidR="005449B5">
        <w:rPr>
          <w:i/>
          <w:iCs/>
        </w:rPr>
        <w:t xml:space="preserve">a </w:t>
      </w:r>
      <w:r w:rsidR="00093C8B" w:rsidRPr="00093C8B">
        <w:t>underwent</w:t>
      </w:r>
      <w:r w:rsidR="00093C8B">
        <w:rPr>
          <w:i/>
          <w:iCs/>
        </w:rPr>
        <w:t xml:space="preserve"> </w:t>
      </w:r>
      <w:r w:rsidR="00093C8B">
        <w:t xml:space="preserve">semantic restriction over the years such that by </w:t>
      </w:r>
      <w:r w:rsidR="007A0679">
        <w:t xml:space="preserve">2000 it appeared only in cases where the </w:t>
      </w:r>
      <w:r w:rsidR="00583FC8">
        <w:t>entity in motion</w:t>
      </w:r>
      <w:r w:rsidR="00906919">
        <w:t xml:space="preserve"> </w:t>
      </w:r>
      <w:r w:rsidR="00093C8B">
        <w:t>wa</w:t>
      </w:r>
      <w:r w:rsidR="00FF6AF2">
        <w:t xml:space="preserve">s </w:t>
      </w:r>
      <w:r w:rsidR="007A0679">
        <w:t>human (</w:t>
      </w:r>
      <w:r w:rsidR="00FF6AF2">
        <w:t>e</w:t>
      </w:r>
      <w:r w:rsidR="00F156A0">
        <w:t xml:space="preserve">.g., </w:t>
      </w:r>
      <w:proofErr w:type="gramStart"/>
      <w:r w:rsidR="007A0679">
        <w:rPr>
          <w:i/>
          <w:iCs/>
        </w:rPr>
        <w:t>adam</w:t>
      </w:r>
      <w:proofErr w:type="gramEnd"/>
      <w:r w:rsidR="007A0679">
        <w:rPr>
          <w:i/>
          <w:iCs/>
        </w:rPr>
        <w:t>,</w:t>
      </w:r>
      <w:r w:rsidR="007A0679">
        <w:t xml:space="preserve"> person) or </w:t>
      </w:r>
      <w:r w:rsidR="00093C8B">
        <w:t>tangible</w:t>
      </w:r>
      <w:r w:rsidR="007A0679">
        <w:t xml:space="preserve"> (e.g., </w:t>
      </w:r>
      <w:r w:rsidR="007A0679">
        <w:rPr>
          <w:i/>
          <w:iCs/>
        </w:rPr>
        <w:t>kadur,</w:t>
      </w:r>
      <w:r w:rsidR="00366637">
        <w:rPr>
          <w:i/>
          <w:iCs/>
        </w:rPr>
        <w:t xml:space="preserve"> </w:t>
      </w:r>
      <w:r w:rsidR="007A0679">
        <w:t>ball).</w:t>
      </w:r>
      <w:r w:rsidR="003520A3">
        <w:t xml:space="preserve"> </w:t>
      </w:r>
      <w:r w:rsidR="007A0679">
        <w:t xml:space="preserve">In </w:t>
      </w:r>
      <w:r w:rsidR="00583FC8">
        <w:t xml:space="preserve">regard to </w:t>
      </w:r>
      <w:r w:rsidR="007A0679">
        <w:t xml:space="preserve">the other </w:t>
      </w:r>
      <w:r w:rsidR="00583FC8">
        <w:t>verbs</w:t>
      </w:r>
      <w:r w:rsidR="007A0679">
        <w:t xml:space="preserve">, no statistically significant changes associated with situational restrictions </w:t>
      </w:r>
      <w:r w:rsidR="00583FC8">
        <w:t xml:space="preserve">are </w:t>
      </w:r>
      <w:r w:rsidR="007A0679">
        <w:t xml:space="preserve">found: The verb </w:t>
      </w:r>
      <w:r w:rsidR="00932BF2" w:rsidRPr="00932BF2">
        <w:rPr>
          <w:rFonts w:ascii="David" w:hAnsi="David" w:cs="David"/>
          <w:i/>
          <w:iCs/>
          <w:szCs w:val="24"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  <w:szCs w:val="24"/>
        </w:rPr>
        <w:t>a</w:t>
      </w:r>
      <w:r w:rsidR="00932BF2">
        <w:rPr>
          <w:i/>
          <w:iCs/>
        </w:rPr>
        <w:t xml:space="preserve"> </w:t>
      </w:r>
      <w:r w:rsidR="007A0679">
        <w:t>is not semantically restricted to a</w:t>
      </w:r>
      <w:r w:rsidR="00093C8B">
        <w:t xml:space="preserve">n entity in motion </w:t>
      </w:r>
      <w:r w:rsidR="004F75AF">
        <w:t xml:space="preserve">that emerges </w:t>
      </w:r>
      <w:r w:rsidR="007A0679">
        <w:t>a specific semantic category</w:t>
      </w:r>
      <w:r w:rsidR="004F75AF">
        <w:t xml:space="preserve">. As for </w:t>
      </w:r>
      <w:r w:rsidR="007A0679">
        <w:t>the other goal verbs</w:t>
      </w:r>
      <w:r w:rsidR="004F75AF">
        <w:t xml:space="preserve">, there were too few occurrences to allow statistical testing of </w:t>
      </w:r>
      <w:r w:rsidR="007A0679">
        <w:t>their diffusion.</w:t>
      </w:r>
      <w:r w:rsidR="003520A3">
        <w:t xml:space="preserve"> </w:t>
      </w:r>
      <w:r w:rsidR="007A0679">
        <w:t xml:space="preserve">Notably, however, </w:t>
      </w:r>
      <w:r w:rsidR="004F75AF">
        <w:t>throughout the research period</w:t>
      </w:r>
      <w:r w:rsidR="007A0679">
        <w:t xml:space="preserve">, the </w:t>
      </w:r>
      <w:r w:rsidR="00583FC8">
        <w:t xml:space="preserve">entity in motion </w:t>
      </w:r>
      <w:r w:rsidR="007A0679">
        <w:t xml:space="preserve">in the verbs </w:t>
      </w:r>
      <w:r w:rsidR="00535C86">
        <w:rPr>
          <w:i/>
          <w:iCs/>
        </w:rPr>
        <w:t>niḵnas</w:t>
      </w:r>
      <w:r w:rsidR="007A0679">
        <w:t xml:space="preserve"> and </w:t>
      </w:r>
      <w:r w:rsidR="00DC4FDC">
        <w:rPr>
          <w:i/>
          <w:iCs/>
        </w:rPr>
        <w:t>šav</w:t>
      </w:r>
      <w:r w:rsidR="007A0679">
        <w:t xml:space="preserve"> </w:t>
      </w:r>
      <w:r w:rsidR="004F75AF">
        <w:t>wa</w:t>
      </w:r>
      <w:r w:rsidR="007A0679">
        <w:t xml:space="preserve">s human only, whereas in </w:t>
      </w:r>
      <w:r w:rsidR="00DC4FDC">
        <w:rPr>
          <w:i/>
          <w:iCs/>
        </w:rPr>
        <w:t>ḥazar</w:t>
      </w:r>
      <w:r w:rsidR="007A0679">
        <w:t xml:space="preserve"> it </w:t>
      </w:r>
      <w:r w:rsidR="004F75AF">
        <w:t>wa</w:t>
      </w:r>
      <w:r w:rsidR="007A0679">
        <w:t xml:space="preserve">s </w:t>
      </w:r>
      <w:r w:rsidR="00093C8B">
        <w:t>tangible</w:t>
      </w:r>
      <w:r w:rsidR="007A0679">
        <w:t xml:space="preserve"> or human.</w:t>
      </w:r>
    </w:p>
    <w:p w:rsidR="007A0679" w:rsidRPr="007A0679" w:rsidRDefault="007A0679" w:rsidP="007A0679">
      <w:pPr>
        <w:pStyle w:val="PS"/>
        <w:keepNext/>
        <w:spacing w:before="240"/>
        <w:ind w:firstLine="0"/>
        <w:rPr>
          <w:b/>
          <w:bCs/>
        </w:rPr>
      </w:pPr>
      <w:r w:rsidRPr="007A0679">
        <w:rPr>
          <w:b/>
          <w:bCs/>
        </w:rPr>
        <w:t>Conclusions</w:t>
      </w:r>
    </w:p>
    <w:p w:rsidR="007A0679" w:rsidRDefault="00522A4D" w:rsidP="00522A4D">
      <w:pPr>
        <w:pStyle w:val="PC"/>
      </w:pPr>
      <w:r>
        <w:t>T</w:t>
      </w:r>
      <w:r w:rsidR="00243BDF">
        <w:t xml:space="preserve">he diffusion of </w:t>
      </w:r>
      <w:r>
        <w:t xml:space="preserve">the selected </w:t>
      </w:r>
      <w:r w:rsidR="005449B5">
        <w:t>verb</w:t>
      </w:r>
      <w:r w:rsidR="00243BDF">
        <w:t>s in th</w:t>
      </w:r>
      <w:r>
        <w:t>e</w:t>
      </w:r>
      <w:r w:rsidR="00243BDF">
        <w:t xml:space="preserve"> semantic field of goal verbs </w:t>
      </w:r>
      <w:r>
        <w:t xml:space="preserve">proves to have been </w:t>
      </w:r>
      <w:r w:rsidR="00243BDF">
        <w:t xml:space="preserve">affected by several processes, </w:t>
      </w:r>
      <w:r>
        <w:t xml:space="preserve">foremost </w:t>
      </w:r>
      <w:r w:rsidR="00243BDF">
        <w:t xml:space="preserve">semantic and syntactic changes that occurred in the </w:t>
      </w:r>
      <w:r w:rsidR="005449B5">
        <w:t>verb</w:t>
      </w:r>
      <w:r w:rsidR="00243BDF">
        <w:t xml:space="preserve">s, </w:t>
      </w:r>
      <w:r w:rsidR="005449B5">
        <w:rPr>
          <w:i/>
          <w:iCs/>
        </w:rPr>
        <w:t xml:space="preserve">ba </w:t>
      </w:r>
      <w:r w:rsidR="00243BDF">
        <w:t>in particular.</w:t>
      </w:r>
    </w:p>
    <w:p w:rsidR="00513890" w:rsidRDefault="00243BDF" w:rsidP="004E67F5">
      <w:pPr>
        <w:pStyle w:val="PS"/>
      </w:pPr>
      <w:r>
        <w:t xml:space="preserve">The selectional restrictions to the </w:t>
      </w:r>
      <w:r w:rsidR="004B237E">
        <w:t>entity</w:t>
      </w:r>
      <w:r>
        <w:t xml:space="preserve"> </w:t>
      </w:r>
      <w:r w:rsidR="00093C8B">
        <w:t xml:space="preserve">in motion </w:t>
      </w:r>
      <w:r w:rsidR="00522A4D">
        <w:t xml:space="preserve">of </w:t>
      </w:r>
      <w:r w:rsidR="00F156A0">
        <w:rPr>
          <w:i/>
          <w:iCs/>
        </w:rPr>
        <w:t>ba</w:t>
      </w:r>
      <w:r w:rsidR="00513890">
        <w:t xml:space="preserve"> have changed over the years</w:t>
      </w:r>
      <w:r w:rsidR="00093C8B">
        <w:t>. When Mode</w:t>
      </w:r>
      <w:r w:rsidR="00E2688C">
        <w:t>rn Hebrew was in its inception</w:t>
      </w:r>
      <w:r w:rsidR="00093C8B">
        <w:t xml:space="preserve"> phase, </w:t>
      </w:r>
      <w:r w:rsidR="00513890">
        <w:t xml:space="preserve">the </w:t>
      </w:r>
      <w:r w:rsidR="00522A4D">
        <w:t xml:space="preserve">entity could have been </w:t>
      </w:r>
      <w:r w:rsidR="00513890">
        <w:t xml:space="preserve">human, </w:t>
      </w:r>
      <w:r w:rsidR="00093C8B">
        <w:t>tangible</w:t>
      </w:r>
      <w:r w:rsidR="00513890">
        <w:t>, or abstract</w:t>
      </w:r>
      <w:r w:rsidR="00093C8B">
        <w:t xml:space="preserve">. </w:t>
      </w:r>
      <w:r w:rsidR="00522A4D">
        <w:t xml:space="preserve">Over </w:t>
      </w:r>
      <w:r w:rsidR="00093C8B">
        <w:t xml:space="preserve">time, however, </w:t>
      </w:r>
      <w:r w:rsidR="00513890">
        <w:t xml:space="preserve">selectional restrictions </w:t>
      </w:r>
      <w:r w:rsidR="00093C8B">
        <w:t xml:space="preserve">limited its use to </w:t>
      </w:r>
      <w:r w:rsidR="00513890">
        <w:t xml:space="preserve">human or </w:t>
      </w:r>
      <w:r w:rsidR="00093C8B">
        <w:t>tangible</w:t>
      </w:r>
      <w:r w:rsidR="00522A4D">
        <w:t xml:space="preserve"> entities</w:t>
      </w:r>
      <w:r w:rsidR="00093C8B" w:rsidRPr="00093C8B">
        <w:t xml:space="preserve"> </w:t>
      </w:r>
      <w:r w:rsidR="00093C8B">
        <w:t>only</w:t>
      </w:r>
      <w:r w:rsidR="00513890">
        <w:t>.</w:t>
      </w:r>
      <w:r w:rsidR="003520A3">
        <w:t xml:space="preserve"> </w:t>
      </w:r>
      <w:r w:rsidR="00513890">
        <w:t xml:space="preserve">Furthermore, </w:t>
      </w:r>
      <w:r w:rsidR="00522A4D">
        <w:t xml:space="preserve">it was found </w:t>
      </w:r>
      <w:r w:rsidR="00513890">
        <w:t>in the discussion of subcategories that</w:t>
      </w:r>
      <w:r w:rsidR="00522A4D">
        <w:t>,</w:t>
      </w:r>
      <w:r w:rsidR="00513890">
        <w:t xml:space="preserve"> in the case of </w:t>
      </w:r>
      <w:r w:rsidR="00F156A0">
        <w:rPr>
          <w:i/>
          <w:iCs/>
        </w:rPr>
        <w:t>ba</w:t>
      </w:r>
      <w:r w:rsidR="00513890">
        <w:t xml:space="preserve">, the semantic content of a </w:t>
      </w:r>
      <w:r w:rsidR="00093C8B">
        <w:t>tangible</w:t>
      </w:r>
      <w:r w:rsidR="00513890">
        <w:t xml:space="preserve"> </w:t>
      </w:r>
      <w:r w:rsidR="004B237E">
        <w:t>entity</w:t>
      </w:r>
      <w:r w:rsidR="00513890">
        <w:t xml:space="preserve"> </w:t>
      </w:r>
      <w:r w:rsidR="00093C8B">
        <w:t xml:space="preserve">in motion </w:t>
      </w:r>
      <w:r w:rsidR="00513890">
        <w:t>also changed over the years</w:t>
      </w:r>
      <w:r w:rsidR="00522A4D">
        <w:t>.</w:t>
      </w:r>
      <w:r w:rsidR="00513890">
        <w:t xml:space="preserve"> </w:t>
      </w:r>
      <w:r w:rsidR="00522A4D">
        <w:t>A</w:t>
      </w:r>
      <w:r w:rsidR="00513890">
        <w:t xml:space="preserve">t the onset of </w:t>
      </w:r>
      <w:r w:rsidR="00ED23C9">
        <w:t>Modern H</w:t>
      </w:r>
      <w:r w:rsidR="00513890">
        <w:t xml:space="preserve">ebrew, </w:t>
      </w:r>
      <w:r w:rsidR="003935FD">
        <w:t xml:space="preserve">it </w:t>
      </w:r>
      <w:r w:rsidR="00513890">
        <w:t xml:space="preserve">accommodated a </w:t>
      </w:r>
      <w:r w:rsidR="009C7DEE">
        <w:t>component</w:t>
      </w:r>
      <w:r w:rsidR="00513890">
        <w:t xml:space="preserve"> of motion </w:t>
      </w:r>
      <w:r w:rsidR="003935FD">
        <w:t>in its denotation</w:t>
      </w:r>
      <w:r w:rsidR="00513890">
        <w:t>.</w:t>
      </w:r>
      <w:r w:rsidR="003520A3">
        <w:t xml:space="preserve"> </w:t>
      </w:r>
      <w:r w:rsidR="00513890">
        <w:t>This category included objects such as a suitcase or a letter</w:t>
      </w:r>
      <w:r w:rsidR="004E67F5">
        <w:t>, to which, as the speakers knew, movement from place to place is inherent</w:t>
      </w:r>
      <w:r w:rsidR="00513890">
        <w:t>.</w:t>
      </w:r>
      <w:r w:rsidR="003520A3">
        <w:t xml:space="preserve"> </w:t>
      </w:r>
      <w:r w:rsidR="00513890">
        <w:t xml:space="preserve">In subsequent years, however, the </w:t>
      </w:r>
      <w:r w:rsidR="00093C8B">
        <w:t>tangible</w:t>
      </w:r>
      <w:r w:rsidR="00513890">
        <w:t xml:space="preserve"> </w:t>
      </w:r>
      <w:r w:rsidR="004B237E">
        <w:t>entity</w:t>
      </w:r>
      <w:r w:rsidR="00513890">
        <w:t xml:space="preserve"> </w:t>
      </w:r>
      <w:r w:rsidR="003935FD">
        <w:t xml:space="preserve">in motion </w:t>
      </w:r>
      <w:r w:rsidR="00513890">
        <w:t xml:space="preserve">included, mainly, objects that do not include a </w:t>
      </w:r>
      <w:r w:rsidR="009C7DEE">
        <w:t>component</w:t>
      </w:r>
      <w:r w:rsidR="00513890">
        <w:t xml:space="preserve"> of motion in their </w:t>
      </w:r>
      <w:r w:rsidR="00F156A0">
        <w:t>denotation</w:t>
      </w:r>
      <w:r w:rsidR="00513890">
        <w:t>, such as rifles.</w:t>
      </w:r>
    </w:p>
    <w:p w:rsidR="00243BDF" w:rsidRDefault="004A036C" w:rsidP="002F57DC">
      <w:pPr>
        <w:pStyle w:val="PS"/>
      </w:pPr>
      <w:r>
        <w:t>A</w:t>
      </w:r>
      <w:r w:rsidR="003520A3">
        <w:t xml:space="preserve">nother change associated with the verb </w:t>
      </w:r>
      <w:r w:rsidR="003520A3">
        <w:rPr>
          <w:i/>
          <w:iCs/>
        </w:rPr>
        <w:t>ba</w:t>
      </w:r>
      <w:r w:rsidR="003520A3">
        <w:t xml:space="preserve"> </w:t>
      </w:r>
      <w:r w:rsidR="00417915">
        <w:t>occurred</w:t>
      </w:r>
      <w:r w:rsidR="003520A3">
        <w:t xml:space="preserve"> in its deixis, i.e., the direction of motion </w:t>
      </w:r>
      <w:r>
        <w:t xml:space="preserve">to which </w:t>
      </w:r>
      <w:r w:rsidR="003520A3">
        <w:t xml:space="preserve">it points (relative to the zero point of the communication). </w:t>
      </w:r>
      <w:r>
        <w:t>I</w:t>
      </w:r>
      <w:r w:rsidRPr="003520A3">
        <w:t xml:space="preserve">n recent </w:t>
      </w:r>
      <w:r>
        <w:t xml:space="preserve">Modern Hebrew, </w:t>
      </w:r>
      <w:r w:rsidR="003520A3">
        <w:rPr>
          <w:i/>
          <w:iCs/>
        </w:rPr>
        <w:t xml:space="preserve">ba </w:t>
      </w:r>
      <w:r>
        <w:t xml:space="preserve">is used </w:t>
      </w:r>
      <w:r w:rsidR="003520A3">
        <w:t xml:space="preserve">in contexts in which the zero point </w:t>
      </w:r>
      <w:r w:rsidR="008E099A">
        <w:t xml:space="preserve">of </w:t>
      </w:r>
      <w:r w:rsidR="008E099A">
        <w:t xml:space="preserve">communication </w:t>
      </w:r>
      <w:r w:rsidR="003520A3">
        <w:t xml:space="preserve">is the </w:t>
      </w:r>
      <w:r w:rsidR="008E099A">
        <w:t>speaker or the party s</w:t>
      </w:r>
      <w:r w:rsidR="002F57DC">
        <w:t>p</w:t>
      </w:r>
      <w:r w:rsidR="008E099A">
        <w:t>oken to</w:t>
      </w:r>
      <w:r w:rsidR="003520A3">
        <w:t xml:space="preserve">, and </w:t>
      </w:r>
      <w:r w:rsidR="008E099A">
        <w:t xml:space="preserve">also </w:t>
      </w:r>
      <w:r w:rsidR="003520A3">
        <w:t xml:space="preserve">in contexts where </w:t>
      </w:r>
      <w:r w:rsidR="00F156A0">
        <w:t xml:space="preserve">the </w:t>
      </w:r>
      <w:r w:rsidR="003520A3">
        <w:t xml:space="preserve">gaze </w:t>
      </w:r>
      <w:r w:rsidR="00F156A0">
        <w:t xml:space="preserve">is redirected </w:t>
      </w:r>
      <w:r w:rsidR="003520A3">
        <w:t xml:space="preserve">to the subject of the discourse or to a central place in the discourse, </w:t>
      </w:r>
      <w:r w:rsidR="00417915">
        <w:t>constituting</w:t>
      </w:r>
      <w:r w:rsidR="003520A3">
        <w:t xml:space="preserve"> </w:t>
      </w:r>
      <w:r w:rsidR="008E099A">
        <w:t xml:space="preserve">a </w:t>
      </w:r>
      <w:r w:rsidR="003520A3">
        <w:t xml:space="preserve">narrative zero point. At the </w:t>
      </w:r>
      <w:r w:rsidR="00A15051">
        <w:t xml:space="preserve">outset </w:t>
      </w:r>
      <w:r w:rsidR="003520A3">
        <w:t xml:space="preserve">of Modern Hebrew, </w:t>
      </w:r>
      <w:r w:rsidR="003520A3">
        <w:rPr>
          <w:i/>
          <w:iCs/>
        </w:rPr>
        <w:t>ba</w:t>
      </w:r>
      <w:r w:rsidR="003520A3">
        <w:t xml:space="preserve"> </w:t>
      </w:r>
      <w:r w:rsidR="00A15051">
        <w:t xml:space="preserve">is used not only </w:t>
      </w:r>
      <w:r w:rsidR="003520A3">
        <w:t>in these cont</w:t>
      </w:r>
      <w:r w:rsidR="00F156A0">
        <w:t>e</w:t>
      </w:r>
      <w:r w:rsidR="003520A3">
        <w:t>xts</w:t>
      </w:r>
      <w:r w:rsidR="00A15051">
        <w:t xml:space="preserve"> but also </w:t>
      </w:r>
      <w:r w:rsidR="003520A3">
        <w:t>in cont</w:t>
      </w:r>
      <w:r w:rsidR="00F156A0">
        <w:t>e</w:t>
      </w:r>
      <w:r w:rsidR="003520A3">
        <w:t xml:space="preserve">xts </w:t>
      </w:r>
      <w:r w:rsidR="002F57DC">
        <w:t xml:space="preserve">where movement away </w:t>
      </w:r>
      <w:r w:rsidR="003520A3">
        <w:t xml:space="preserve">from the </w:t>
      </w:r>
      <w:r w:rsidR="002F57DC">
        <w:t xml:space="preserve">speaker </w:t>
      </w:r>
      <w:r w:rsidR="00F156A0">
        <w:t xml:space="preserve">is observed </w:t>
      </w:r>
      <w:r w:rsidR="003520A3">
        <w:t xml:space="preserve">and </w:t>
      </w:r>
      <w:r w:rsidR="00F156A0">
        <w:t xml:space="preserve">a point of view </w:t>
      </w:r>
      <w:r w:rsidR="002F57DC">
        <w:t xml:space="preserve">leading </w:t>
      </w:r>
      <w:r w:rsidR="00F156A0">
        <w:t xml:space="preserve">toward the goal of the action </w:t>
      </w:r>
      <w:r w:rsidR="002F57DC">
        <w:t>is not constructed</w:t>
      </w:r>
      <w:r w:rsidR="003520A3">
        <w:t xml:space="preserve">. </w:t>
      </w:r>
      <w:r w:rsidR="001F59FE">
        <w:t>N</w:t>
      </w:r>
      <w:r w:rsidR="003520A3">
        <w:t>o such use is found</w:t>
      </w:r>
      <w:r w:rsidR="001F59FE" w:rsidRPr="001F59FE">
        <w:t xml:space="preserve"> </w:t>
      </w:r>
      <w:r w:rsidR="001F59FE">
        <w:t>in later Hebrew;</w:t>
      </w:r>
      <w:r w:rsidR="003520A3">
        <w:t xml:space="preserve"> the narrow dei</w:t>
      </w:r>
      <w:r w:rsidR="00F156A0">
        <w:t>ct</w:t>
      </w:r>
      <w:r w:rsidR="003520A3">
        <w:t xml:space="preserve">ic </w:t>
      </w:r>
      <w:r w:rsidR="009C7DEE">
        <w:t>component</w:t>
      </w:r>
      <w:r w:rsidR="003520A3">
        <w:t xml:space="preserve">, </w:t>
      </w:r>
      <w:r w:rsidR="002F57DC">
        <w:t xml:space="preserve">solely </w:t>
      </w:r>
      <w:r w:rsidR="003520A3">
        <w:t xml:space="preserve">toward </w:t>
      </w:r>
      <w:r w:rsidR="002F57DC">
        <w:t>“</w:t>
      </w:r>
      <w:r w:rsidR="003520A3">
        <w:t xml:space="preserve">the </w:t>
      </w:r>
      <w:r w:rsidR="002F57DC">
        <w:t>speaker or the party spoken to,</w:t>
      </w:r>
      <w:r w:rsidR="003520A3">
        <w:t xml:space="preserve">” </w:t>
      </w:r>
      <w:r w:rsidR="001F59FE">
        <w:t>appears to have gathered strength over time</w:t>
      </w:r>
      <w:r w:rsidR="003520A3">
        <w:t xml:space="preserve">. This change </w:t>
      </w:r>
      <w:r w:rsidR="00417915">
        <w:t>reduced</w:t>
      </w:r>
      <w:r w:rsidR="002F57DC">
        <w:t xml:space="preserve"> </w:t>
      </w:r>
      <w:r w:rsidR="003520A3">
        <w:t xml:space="preserve">the valency of the verb </w:t>
      </w:r>
      <w:r w:rsidR="003520A3">
        <w:rPr>
          <w:i/>
          <w:iCs/>
        </w:rPr>
        <w:t>ba</w:t>
      </w:r>
      <w:r w:rsidR="003520A3">
        <w:t xml:space="preserve"> because a dei</w:t>
      </w:r>
      <w:r w:rsidR="00782F4F">
        <w:t xml:space="preserve">ctic </w:t>
      </w:r>
      <w:r w:rsidR="003520A3">
        <w:rPr>
          <w:i/>
          <w:iCs/>
        </w:rPr>
        <w:t>ba,</w:t>
      </w:r>
      <w:r w:rsidR="003520A3">
        <w:t xml:space="preserve"> in the narrow sense, includes the information that the motion took place toward the communicat</w:t>
      </w:r>
      <w:r w:rsidR="001F59FE">
        <w:t>i</w:t>
      </w:r>
      <w:r w:rsidR="003520A3">
        <w:t>on zero point</w:t>
      </w:r>
      <w:r w:rsidR="002F57DC">
        <w:t xml:space="preserve">, making it </w:t>
      </w:r>
      <w:r w:rsidR="003520A3">
        <w:t xml:space="preserve">unnecessary to specify the </w:t>
      </w:r>
      <w:r w:rsidR="002F57DC">
        <w:t xml:space="preserve">destination </w:t>
      </w:r>
      <w:r w:rsidR="003520A3">
        <w:t>of the motion.</w:t>
      </w:r>
    </w:p>
    <w:p w:rsidR="003520A3" w:rsidRDefault="002F57DC" w:rsidP="002F57DC">
      <w:pPr>
        <w:pStyle w:val="PS"/>
      </w:pPr>
      <w:r>
        <w:t xml:space="preserve">As for </w:t>
      </w:r>
      <w:r w:rsidR="003520A3">
        <w:t xml:space="preserve">the lexical aspects of the goal verbs </w:t>
      </w:r>
      <w:r w:rsidR="003520A3" w:rsidRPr="003520A3">
        <w:rPr>
          <w:i/>
          <w:iCs/>
        </w:rPr>
        <w:t>ba</w:t>
      </w:r>
      <w:r w:rsidR="003520A3">
        <w:rPr>
          <w:i/>
          <w:iCs/>
        </w:rPr>
        <w:t xml:space="preserve"> </w:t>
      </w:r>
      <w:r w:rsidR="003520A3" w:rsidRPr="003520A3">
        <w:t xml:space="preserve">and </w:t>
      </w:r>
      <w:r w:rsidR="00932BF2" w:rsidRPr="00932BF2">
        <w:rPr>
          <w:rFonts w:ascii="David" w:hAnsi="David" w:cs="David"/>
          <w:i/>
          <w:iCs/>
          <w:szCs w:val="24"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  <w:szCs w:val="24"/>
        </w:rPr>
        <w:t>a</w:t>
      </w:r>
      <w:r w:rsidR="003520A3" w:rsidRPr="003520A3">
        <w:t xml:space="preserve">, both are </w:t>
      </w:r>
      <w:r w:rsidR="00B26528">
        <w:t xml:space="preserve">achievement </w:t>
      </w:r>
      <w:r w:rsidR="003520A3" w:rsidRPr="003520A3">
        <w:t>ver</w:t>
      </w:r>
      <w:r w:rsidR="003520A3">
        <w:t>b</w:t>
      </w:r>
      <w:r w:rsidR="003520A3" w:rsidRPr="003520A3">
        <w:t xml:space="preserve">s but only </w:t>
      </w:r>
      <w:r w:rsidR="003520A3" w:rsidRPr="003520A3">
        <w:rPr>
          <w:i/>
          <w:iCs/>
        </w:rPr>
        <w:t>ba</w:t>
      </w:r>
      <w:r w:rsidR="003520A3" w:rsidRPr="003520A3">
        <w:t xml:space="preserve"> also passes one </w:t>
      </w:r>
      <w:r w:rsidR="001F59FE">
        <w:t>o</w:t>
      </w:r>
      <w:r w:rsidR="003520A3" w:rsidRPr="003520A3">
        <w:t xml:space="preserve">f the tests of </w:t>
      </w:r>
      <w:r w:rsidR="003520A3">
        <w:t>an “activity verb”</w:t>
      </w:r>
      <w:r w:rsidR="00A130EC">
        <w:t>;</w:t>
      </w:r>
      <w:r w:rsidR="001F59FE">
        <w:t xml:space="preserve"> apparently</w:t>
      </w:r>
      <w:r w:rsidR="00A130EC">
        <w:t>,</w:t>
      </w:r>
      <w:r w:rsidR="001F59FE">
        <w:t xml:space="preserve"> </w:t>
      </w:r>
      <w:r w:rsidR="00A130EC">
        <w:t xml:space="preserve">it is the deictic component in carrying out the motion </w:t>
      </w:r>
      <w:r>
        <w:t xml:space="preserve">that establishes </w:t>
      </w:r>
      <w:r w:rsidR="00A130EC">
        <w:t xml:space="preserve">this from the </w:t>
      </w:r>
      <w:r w:rsidR="001F59FE">
        <w:t>sem</w:t>
      </w:r>
      <w:r w:rsidR="00F156A0">
        <w:t>a</w:t>
      </w:r>
      <w:r w:rsidR="001F59FE">
        <w:t xml:space="preserve">ntic </w:t>
      </w:r>
      <w:r w:rsidR="00A130EC">
        <w:t>standpoint</w:t>
      </w:r>
      <w:r w:rsidR="001F59FE">
        <w:t>.</w:t>
      </w:r>
    </w:p>
    <w:p w:rsidR="001F59FE" w:rsidRDefault="00F156A0" w:rsidP="002F57DC">
      <w:pPr>
        <w:pStyle w:val="PS"/>
      </w:pPr>
      <w:r>
        <w:t>T</w:t>
      </w:r>
      <w:r w:rsidR="001F59FE">
        <w:t xml:space="preserve">he diffusion of the verb </w:t>
      </w:r>
      <w:r w:rsidR="00932BF2" w:rsidRPr="00932BF2">
        <w:rPr>
          <w:rFonts w:ascii="David" w:hAnsi="David" w:cs="David"/>
          <w:i/>
          <w:iCs/>
          <w:szCs w:val="24"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  <w:szCs w:val="24"/>
        </w:rPr>
        <w:t>a</w:t>
      </w:r>
      <w:r w:rsidR="00932BF2">
        <w:rPr>
          <w:i/>
          <w:iCs/>
        </w:rPr>
        <w:t xml:space="preserve"> </w:t>
      </w:r>
      <w:r>
        <w:t xml:space="preserve">accelerated </w:t>
      </w:r>
      <w:r w:rsidR="00417915">
        <w:t>significantly</w:t>
      </w:r>
      <w:r w:rsidR="001F59FE">
        <w:t xml:space="preserve"> over time</w:t>
      </w:r>
      <w:r w:rsidR="00A130EC">
        <w:t>—</w:t>
      </w:r>
      <w:r w:rsidR="002F57DC">
        <w:t xml:space="preserve">an </w:t>
      </w:r>
      <w:r w:rsidR="00A130EC">
        <w:t>i</w:t>
      </w:r>
      <w:r w:rsidR="002F57DC">
        <w:t xml:space="preserve">nteresting finding given that </w:t>
      </w:r>
      <w:r w:rsidR="001F59FE">
        <w:t xml:space="preserve">the various </w:t>
      </w:r>
      <w:r w:rsidR="009C7DEE">
        <w:t>component</w:t>
      </w:r>
      <w:r w:rsidR="001F59FE">
        <w:t xml:space="preserve">s of the verb </w:t>
      </w:r>
      <w:r>
        <w:t xml:space="preserve">underwent no semantic changes </w:t>
      </w:r>
      <w:r w:rsidR="001F59FE">
        <w:t xml:space="preserve">over the years. In fact, </w:t>
      </w:r>
      <w:r w:rsidR="008E3555">
        <w:t xml:space="preserve">this very fact </w:t>
      </w:r>
      <w:r>
        <w:t xml:space="preserve">appears to have </w:t>
      </w:r>
      <w:r w:rsidR="008E3555">
        <w:t xml:space="preserve">facilitated the transition </w:t>
      </w:r>
      <w:r w:rsidR="002F57DC">
        <w:t xml:space="preserve">away </w:t>
      </w:r>
      <w:r w:rsidR="008E3555">
        <w:t xml:space="preserve">from </w:t>
      </w:r>
      <w:r w:rsidR="008E3555">
        <w:rPr>
          <w:i/>
          <w:iCs/>
        </w:rPr>
        <w:t>ba,</w:t>
      </w:r>
      <w:r w:rsidR="008E3555">
        <w:t xml:space="preserve"> which </w:t>
      </w:r>
      <w:r w:rsidR="002F57DC">
        <w:t xml:space="preserve">suffered </w:t>
      </w:r>
      <w:r w:rsidR="008E3555">
        <w:t>a contract</w:t>
      </w:r>
      <w:r>
        <w:t>ion</w:t>
      </w:r>
      <w:r w:rsidR="008E3555">
        <w:t xml:space="preserve"> </w:t>
      </w:r>
      <w:r w:rsidR="002F57DC">
        <w:t xml:space="preserve">in its </w:t>
      </w:r>
      <w:r>
        <w:t>denotation</w:t>
      </w:r>
      <w:r w:rsidR="008E3555">
        <w:t xml:space="preserve">, to </w:t>
      </w:r>
      <w:r w:rsidR="00932BF2" w:rsidRPr="00932BF2">
        <w:rPr>
          <w:rFonts w:ascii="David" w:hAnsi="David" w:cs="David"/>
          <w:i/>
          <w:iCs/>
          <w:szCs w:val="24"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  <w:szCs w:val="24"/>
        </w:rPr>
        <w:t>a</w:t>
      </w:r>
      <w:r>
        <w:rPr>
          <w:i/>
          <w:iCs/>
        </w:rPr>
        <w:t xml:space="preserve">. </w:t>
      </w:r>
      <w:r w:rsidRPr="00F156A0">
        <w:t>I</w:t>
      </w:r>
      <w:r w:rsidR="008E3555">
        <w:t xml:space="preserve">n chronological terms, </w:t>
      </w:r>
      <w:r>
        <w:t xml:space="preserve">it is evident </w:t>
      </w:r>
      <w:r w:rsidR="008E3555">
        <w:t xml:space="preserve">that the increase in </w:t>
      </w:r>
      <w:r>
        <w:t xml:space="preserve">the </w:t>
      </w:r>
      <w:r w:rsidR="008E3555">
        <w:lastRenderedPageBreak/>
        <w:t xml:space="preserve">use of </w:t>
      </w:r>
      <w:r w:rsidR="00932BF2" w:rsidRPr="00932BF2">
        <w:rPr>
          <w:rFonts w:ascii="David" w:hAnsi="David" w:cs="David"/>
          <w:i/>
          <w:iCs/>
          <w:szCs w:val="24"/>
        </w:rPr>
        <w:t>higi</w:t>
      </w:r>
      <w:r w:rsidR="00932BF2">
        <w:rPr>
          <w:rFonts w:ascii="David" w:hAnsi="David" w:cs="David"/>
          <w:i/>
          <w:iCs/>
        </w:rPr>
        <w:t>'</w:t>
      </w:r>
      <w:r w:rsidR="00932BF2" w:rsidRPr="00932BF2">
        <w:rPr>
          <w:rFonts w:ascii="David" w:hAnsi="David" w:cs="David"/>
          <w:i/>
          <w:iCs/>
          <w:szCs w:val="24"/>
        </w:rPr>
        <w:t>a</w:t>
      </w:r>
      <w:r w:rsidR="00932BF2">
        <w:rPr>
          <w:i/>
          <w:iCs/>
        </w:rPr>
        <w:t xml:space="preserve"> </w:t>
      </w:r>
      <w:r w:rsidR="008E3555">
        <w:t>coincide</w:t>
      </w:r>
      <w:r>
        <w:t>d</w:t>
      </w:r>
      <w:r w:rsidR="008E3555">
        <w:t xml:space="preserve"> with the changes that occurred in </w:t>
      </w:r>
      <w:r w:rsidR="008E3555">
        <w:rPr>
          <w:i/>
          <w:iCs/>
        </w:rPr>
        <w:t>ba,</w:t>
      </w:r>
      <w:r w:rsidR="008E3555">
        <w:t xml:space="preserve"> </w:t>
      </w:r>
      <w:r>
        <w:t xml:space="preserve">with </w:t>
      </w:r>
      <w:r w:rsidR="008E3555">
        <w:t xml:space="preserve">1940 </w:t>
      </w:r>
      <w:r>
        <w:t>a</w:t>
      </w:r>
      <w:r w:rsidR="008E3555">
        <w:t>s the watershed year in both cases.</w:t>
      </w:r>
    </w:p>
    <w:p w:rsidR="008E3555" w:rsidRPr="008E3555" w:rsidRDefault="008E3555" w:rsidP="002F57DC">
      <w:pPr>
        <w:pStyle w:val="PS"/>
      </w:pPr>
      <w:r>
        <w:t xml:space="preserve">As for the other verbs examined, </w:t>
      </w:r>
      <w:r w:rsidR="00F156A0">
        <w:t xml:space="preserve">the discussion </w:t>
      </w:r>
      <w:r w:rsidR="002F57DC">
        <w:t xml:space="preserve">of </w:t>
      </w:r>
      <w:r w:rsidR="002F57DC">
        <w:rPr>
          <w:i/>
          <w:iCs/>
        </w:rPr>
        <w:t>niḵnas</w:t>
      </w:r>
      <w:r w:rsidR="002F57DC">
        <w:t xml:space="preserve"> and </w:t>
      </w:r>
      <w:r w:rsidR="002F57DC">
        <w:rPr>
          <w:i/>
          <w:iCs/>
        </w:rPr>
        <w:t>ḥazar</w:t>
      </w:r>
      <w:r w:rsidR="002F57DC">
        <w:rPr>
          <w:i/>
          <w:iCs/>
        </w:rPr>
        <w:t xml:space="preserve"> </w:t>
      </w:r>
      <w:r w:rsidR="00F156A0">
        <w:t>is limited due to the paucity of occurrences in the corpus</w:t>
      </w:r>
      <w:r w:rsidR="002F57DC">
        <w:t>, as stated</w:t>
      </w:r>
      <w:r>
        <w:t xml:space="preserve">. </w:t>
      </w:r>
      <w:r w:rsidR="00F156A0">
        <w:t>I</w:t>
      </w:r>
      <w:r>
        <w:t>t is found</w:t>
      </w:r>
      <w:r w:rsidR="00F156A0">
        <w:t>, however,</w:t>
      </w:r>
      <w:r>
        <w:t xml:space="preserve"> that </w:t>
      </w:r>
      <w:r w:rsidR="00F156A0">
        <w:t xml:space="preserve">they came into greater </w:t>
      </w:r>
      <w:r>
        <w:t xml:space="preserve">use </w:t>
      </w:r>
      <w:r w:rsidR="00114005">
        <w:t xml:space="preserve">toward the year </w:t>
      </w:r>
      <w:r>
        <w:t xml:space="preserve">2000, concurrent with </w:t>
      </w:r>
      <w:r w:rsidR="00A130EC">
        <w:t xml:space="preserve">the </w:t>
      </w:r>
      <w:r w:rsidR="00F156A0">
        <w:t xml:space="preserve">declining </w:t>
      </w:r>
      <w:r>
        <w:t xml:space="preserve">use of </w:t>
      </w:r>
      <w:r>
        <w:rPr>
          <w:i/>
          <w:iCs/>
        </w:rPr>
        <w:t>ba,</w:t>
      </w:r>
      <w:r>
        <w:t xml:space="preserve"> </w:t>
      </w:r>
      <w:r w:rsidR="000D09A0">
        <w:t xml:space="preserve">particularly </w:t>
      </w:r>
      <w:r>
        <w:t>in the specific denotations of these verbs.</w:t>
      </w:r>
    </w:p>
    <w:p w:rsidR="003520A3" w:rsidRPr="003520A3" w:rsidRDefault="000D09A0" w:rsidP="0070592F">
      <w:pPr>
        <w:pStyle w:val="PS"/>
      </w:pPr>
      <w:r>
        <w:t xml:space="preserve">Tracing the Hebrew speakers’ sources of inspiration, I </w:t>
      </w:r>
      <w:r w:rsidR="00782F4F">
        <w:t xml:space="preserve">find </w:t>
      </w:r>
      <w:r>
        <w:t xml:space="preserve">that </w:t>
      </w:r>
      <w:r w:rsidR="00417915">
        <w:t>whereas</w:t>
      </w:r>
      <w:r w:rsidR="0070592F">
        <w:t xml:space="preserve"> </w:t>
      </w:r>
      <w:r>
        <w:t xml:space="preserve">the use of goal verbs largely overlapped their use in </w:t>
      </w:r>
      <w:r w:rsidR="00782F4F">
        <w:t>B</w:t>
      </w:r>
      <w:r>
        <w:t>iblical Hebrew</w:t>
      </w:r>
      <w:r w:rsidR="00535C86" w:rsidRPr="00535C86">
        <w:t xml:space="preserve"> </w:t>
      </w:r>
      <w:r w:rsidR="00535C86">
        <w:t>at the dawn of Modern Hebrew</w:t>
      </w:r>
      <w:r>
        <w:t xml:space="preserve">, distancing from the </w:t>
      </w:r>
      <w:r w:rsidR="00782F4F">
        <w:t>B</w:t>
      </w:r>
      <w:r>
        <w:t xml:space="preserve">iblical </w:t>
      </w:r>
      <w:r w:rsidR="00782F4F">
        <w:t xml:space="preserve">tongue </w:t>
      </w:r>
      <w:r w:rsidR="00A130EC">
        <w:t xml:space="preserve">took place </w:t>
      </w:r>
      <w:r w:rsidR="0070592F">
        <w:t xml:space="preserve">over the years </w:t>
      </w:r>
      <w:r>
        <w:t xml:space="preserve">and </w:t>
      </w:r>
      <w:r w:rsidR="00A130EC">
        <w:t xml:space="preserve">the </w:t>
      </w:r>
      <w:r>
        <w:t>influence of the Hebrew revivers’ background languages (mainly Russian and Yiddish) and later on, English as well</w:t>
      </w:r>
      <w:r w:rsidR="00A130EC">
        <w:t>, increased</w:t>
      </w:r>
      <w:r>
        <w:t xml:space="preserve">. If so, it appears that where the goal verbs are concerned, </w:t>
      </w:r>
      <w:r w:rsidR="00785134">
        <w:t xml:space="preserve">Hebrew </w:t>
      </w:r>
      <w:r>
        <w:t>at the outset of its revival was close to Biblical Hebrew and evolved in different dire</w:t>
      </w:r>
      <w:r w:rsidR="00785134">
        <w:t>c</w:t>
      </w:r>
      <w:r>
        <w:t xml:space="preserve">tions </w:t>
      </w:r>
      <w:r w:rsidR="0070592F">
        <w:t xml:space="preserve">with the passage of time </w:t>
      </w:r>
      <w:r w:rsidR="00A130EC">
        <w:t>as it metamorphosed</w:t>
      </w:r>
      <w:r w:rsidR="00535C86">
        <w:t xml:space="preserve"> </w:t>
      </w:r>
      <w:r w:rsidR="00785134">
        <w:t xml:space="preserve">from a language </w:t>
      </w:r>
      <w:r w:rsidR="00535C86">
        <w:t xml:space="preserve">undergoing </w:t>
      </w:r>
      <w:r w:rsidR="00785134">
        <w:t>“revival” into a living tongue.</w:t>
      </w:r>
    </w:p>
    <w:p w:rsidR="007A0679" w:rsidRPr="00566CEB" w:rsidRDefault="007A0679" w:rsidP="007A0679">
      <w:pPr>
        <w:pStyle w:val="PS"/>
      </w:pPr>
    </w:p>
    <w:sectPr w:rsidR="007A0679" w:rsidRPr="00566CEB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1-02-22T14:51:00Z" w:initials="u">
    <w:p w:rsidR="008C6F52" w:rsidRDefault="008C6F5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תמניות</w:t>
      </w:r>
      <w:proofErr w:type="spellEnd"/>
      <w:r>
        <w:rPr>
          <w:rFonts w:hint="cs"/>
          <w:rtl/>
        </w:rP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9D" w:rsidRDefault="006B7D9D">
      <w:r>
        <w:separator/>
      </w:r>
    </w:p>
  </w:endnote>
  <w:endnote w:type="continuationSeparator" w:id="0">
    <w:p w:rsidR="006B7D9D" w:rsidRDefault="006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86" w:rsidRDefault="00535C86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535C86" w:rsidRDefault="00535C86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86" w:rsidRDefault="00535C86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17915">
      <w:rPr>
        <w:rStyle w:val="PageNumber"/>
        <w:noProof/>
      </w:rPr>
      <w:t>2</w:t>
    </w:r>
    <w:r>
      <w:rPr>
        <w:rStyle w:val="PageNumber"/>
      </w:rPr>
      <w:fldChar w:fldCharType="end"/>
    </w:r>
  </w:p>
  <w:p w:rsidR="00535C86" w:rsidRPr="00C447EE" w:rsidRDefault="00535C86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9D" w:rsidRDefault="006B7D9D">
      <w:r>
        <w:separator/>
      </w:r>
    </w:p>
  </w:footnote>
  <w:footnote w:type="continuationSeparator" w:id="0">
    <w:p w:rsidR="006B7D9D" w:rsidRDefault="006B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39"/>
  </w:num>
  <w:num w:numId="5">
    <w:abstractNumId w:val="26"/>
  </w:num>
  <w:num w:numId="6">
    <w:abstractNumId w:val="44"/>
  </w:num>
  <w:num w:numId="7">
    <w:abstractNumId w:val="13"/>
  </w:num>
  <w:num w:numId="8">
    <w:abstractNumId w:val="15"/>
  </w:num>
  <w:num w:numId="9">
    <w:abstractNumId w:val="21"/>
  </w:num>
  <w:num w:numId="10">
    <w:abstractNumId w:val="37"/>
  </w:num>
  <w:num w:numId="11">
    <w:abstractNumId w:val="8"/>
  </w:num>
  <w:num w:numId="12">
    <w:abstractNumId w:val="41"/>
  </w:num>
  <w:num w:numId="13">
    <w:abstractNumId w:val="35"/>
  </w:num>
  <w:num w:numId="14">
    <w:abstractNumId w:val="3"/>
  </w:num>
  <w:num w:numId="15">
    <w:abstractNumId w:val="11"/>
  </w:num>
  <w:num w:numId="16">
    <w:abstractNumId w:val="38"/>
  </w:num>
  <w:num w:numId="17">
    <w:abstractNumId w:val="42"/>
  </w:num>
  <w:num w:numId="18">
    <w:abstractNumId w:val="36"/>
  </w:num>
  <w:num w:numId="19">
    <w:abstractNumId w:val="2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5"/>
  </w:num>
  <w:num w:numId="28">
    <w:abstractNumId w:val="12"/>
  </w:num>
  <w:num w:numId="29">
    <w:abstractNumId w:val="20"/>
  </w:num>
  <w:num w:numId="30">
    <w:abstractNumId w:val="43"/>
  </w:num>
  <w:num w:numId="31">
    <w:abstractNumId w:val="23"/>
  </w:num>
  <w:num w:numId="32">
    <w:abstractNumId w:val="30"/>
  </w:num>
  <w:num w:numId="33">
    <w:abstractNumId w:val="10"/>
  </w:num>
  <w:num w:numId="34">
    <w:abstractNumId w:val="1"/>
  </w:num>
  <w:num w:numId="35">
    <w:abstractNumId w:val="18"/>
  </w:num>
  <w:num w:numId="36">
    <w:abstractNumId w:val="5"/>
  </w:num>
  <w:num w:numId="37">
    <w:abstractNumId w:val="31"/>
  </w:num>
  <w:num w:numId="38">
    <w:abstractNumId w:val="22"/>
  </w:num>
  <w:num w:numId="39">
    <w:abstractNumId w:val="0"/>
  </w:num>
  <w:num w:numId="40">
    <w:abstractNumId w:val="40"/>
  </w:num>
  <w:num w:numId="41">
    <w:abstractNumId w:val="27"/>
  </w:num>
  <w:num w:numId="42">
    <w:abstractNumId w:val="14"/>
  </w:num>
  <w:num w:numId="43">
    <w:abstractNumId w:val="32"/>
  </w:num>
  <w:num w:numId="44">
    <w:abstractNumId w:val="7"/>
  </w:num>
  <w:num w:numId="45">
    <w:abstractNumId w:val="2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D9"/>
    <w:rsid w:val="00040064"/>
    <w:rsid w:val="000402E0"/>
    <w:rsid w:val="00040415"/>
    <w:rsid w:val="0004042E"/>
    <w:rsid w:val="0004064C"/>
    <w:rsid w:val="0004065D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AB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99E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F9"/>
    <w:rsid w:val="0007784B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C8B"/>
    <w:rsid w:val="00093F79"/>
    <w:rsid w:val="0009410F"/>
    <w:rsid w:val="00094179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C7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7CB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9A0"/>
    <w:rsid w:val="000D0EC6"/>
    <w:rsid w:val="000D0FEF"/>
    <w:rsid w:val="000D145D"/>
    <w:rsid w:val="000D14D1"/>
    <w:rsid w:val="000D14EA"/>
    <w:rsid w:val="000D1592"/>
    <w:rsid w:val="000D16BD"/>
    <w:rsid w:val="000D16CF"/>
    <w:rsid w:val="000D1A99"/>
    <w:rsid w:val="000D1FDC"/>
    <w:rsid w:val="000D2039"/>
    <w:rsid w:val="000D23A5"/>
    <w:rsid w:val="000D2401"/>
    <w:rsid w:val="000D258E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F4A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005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7CD"/>
    <w:rsid w:val="0013687B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44E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E3B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E40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421"/>
    <w:rsid w:val="001F59FE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DCC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BDF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1F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31B1"/>
    <w:rsid w:val="002B3336"/>
    <w:rsid w:val="002B35B4"/>
    <w:rsid w:val="002B3656"/>
    <w:rsid w:val="002B36C6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7DC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736"/>
    <w:rsid w:val="00351747"/>
    <w:rsid w:val="003519D4"/>
    <w:rsid w:val="00351AC0"/>
    <w:rsid w:val="00351CF9"/>
    <w:rsid w:val="00351D2E"/>
    <w:rsid w:val="00351F87"/>
    <w:rsid w:val="003520A3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37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5FD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345"/>
    <w:rsid w:val="0041736D"/>
    <w:rsid w:val="0041741F"/>
    <w:rsid w:val="004175BF"/>
    <w:rsid w:val="00417915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5DB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AF2"/>
    <w:rsid w:val="00497FC9"/>
    <w:rsid w:val="004A036C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57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37E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23F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0C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41D7"/>
    <w:rsid w:val="004D4218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6174"/>
    <w:rsid w:val="004E6357"/>
    <w:rsid w:val="004E63BF"/>
    <w:rsid w:val="004E6427"/>
    <w:rsid w:val="004E6706"/>
    <w:rsid w:val="004E67F5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6DB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5"/>
    <w:rsid w:val="004F7376"/>
    <w:rsid w:val="004F74AB"/>
    <w:rsid w:val="004F74C2"/>
    <w:rsid w:val="004F75AF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890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A4D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86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9B5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6CEB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4C2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3FC8"/>
    <w:rsid w:val="00584195"/>
    <w:rsid w:val="00584306"/>
    <w:rsid w:val="005843D8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98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687"/>
    <w:rsid w:val="005B48EF"/>
    <w:rsid w:val="005B4976"/>
    <w:rsid w:val="005B49B4"/>
    <w:rsid w:val="005B4A9D"/>
    <w:rsid w:val="005B4ADD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B3C"/>
    <w:rsid w:val="00680DCF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6D35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AB"/>
    <w:rsid w:val="006A1FB3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9D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43F"/>
    <w:rsid w:val="006D6546"/>
    <w:rsid w:val="006D663E"/>
    <w:rsid w:val="006D68BD"/>
    <w:rsid w:val="006D6BA3"/>
    <w:rsid w:val="006D6C41"/>
    <w:rsid w:val="006D6E36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A1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DFB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92F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598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99E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2F4F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EFC"/>
    <w:rsid w:val="00784588"/>
    <w:rsid w:val="0078470C"/>
    <w:rsid w:val="00784D3A"/>
    <w:rsid w:val="007850BE"/>
    <w:rsid w:val="0078511D"/>
    <w:rsid w:val="00785134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679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E3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72A"/>
    <w:rsid w:val="008237CC"/>
    <w:rsid w:val="0082397C"/>
    <w:rsid w:val="00823A2C"/>
    <w:rsid w:val="00823A5D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4DDE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808"/>
    <w:rsid w:val="008B38F2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864"/>
    <w:rsid w:val="008C68DB"/>
    <w:rsid w:val="008C6D67"/>
    <w:rsid w:val="008C6EA8"/>
    <w:rsid w:val="008C6F52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99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F1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555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E2B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919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D9"/>
    <w:rsid w:val="0091057D"/>
    <w:rsid w:val="00910621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CC"/>
    <w:rsid w:val="009225D1"/>
    <w:rsid w:val="00922622"/>
    <w:rsid w:val="0092280C"/>
    <w:rsid w:val="00922820"/>
    <w:rsid w:val="00922ADB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BF2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7ED"/>
    <w:rsid w:val="00972C0F"/>
    <w:rsid w:val="00972C63"/>
    <w:rsid w:val="00972C76"/>
    <w:rsid w:val="00972D1A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A8E"/>
    <w:rsid w:val="00982CE5"/>
    <w:rsid w:val="00982DEA"/>
    <w:rsid w:val="0098309D"/>
    <w:rsid w:val="00983264"/>
    <w:rsid w:val="00983382"/>
    <w:rsid w:val="00983755"/>
    <w:rsid w:val="009838A4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4C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A2D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DE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1A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0EC"/>
    <w:rsid w:val="00A13177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051"/>
    <w:rsid w:val="00A1539B"/>
    <w:rsid w:val="00A15486"/>
    <w:rsid w:val="00A1561D"/>
    <w:rsid w:val="00A156B6"/>
    <w:rsid w:val="00A15809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25D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960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3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75C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33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3AD"/>
    <w:rsid w:val="00B26528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4D8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E00"/>
    <w:rsid w:val="00B37234"/>
    <w:rsid w:val="00B373BA"/>
    <w:rsid w:val="00B379A4"/>
    <w:rsid w:val="00B37A79"/>
    <w:rsid w:val="00B37BF2"/>
    <w:rsid w:val="00B37C45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13F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4063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5E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2B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B6B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B1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A74"/>
    <w:rsid w:val="00CA7B39"/>
    <w:rsid w:val="00CA7DFB"/>
    <w:rsid w:val="00CA7DFD"/>
    <w:rsid w:val="00CA7F82"/>
    <w:rsid w:val="00CB014D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3FF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22A"/>
    <w:rsid w:val="00D172F8"/>
    <w:rsid w:val="00D17D7C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618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660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A9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FDC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34C"/>
    <w:rsid w:val="00DF63BB"/>
    <w:rsid w:val="00DF6410"/>
    <w:rsid w:val="00DF660C"/>
    <w:rsid w:val="00DF667A"/>
    <w:rsid w:val="00DF66E0"/>
    <w:rsid w:val="00DF6855"/>
    <w:rsid w:val="00DF69E5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88C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BB"/>
    <w:rsid w:val="00E644DB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29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921"/>
    <w:rsid w:val="00E80AF4"/>
    <w:rsid w:val="00E80B81"/>
    <w:rsid w:val="00E80BD3"/>
    <w:rsid w:val="00E80CF3"/>
    <w:rsid w:val="00E818E6"/>
    <w:rsid w:val="00E81B3B"/>
    <w:rsid w:val="00E81CAB"/>
    <w:rsid w:val="00E81D0C"/>
    <w:rsid w:val="00E81E59"/>
    <w:rsid w:val="00E81F08"/>
    <w:rsid w:val="00E81FC3"/>
    <w:rsid w:val="00E81FFB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C41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9"/>
    <w:rsid w:val="00ED2436"/>
    <w:rsid w:val="00ED24EB"/>
    <w:rsid w:val="00ED27A4"/>
    <w:rsid w:val="00ED297E"/>
    <w:rsid w:val="00ED29B8"/>
    <w:rsid w:val="00ED2AA8"/>
    <w:rsid w:val="00ED2AD4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EB"/>
    <w:rsid w:val="00EE6415"/>
    <w:rsid w:val="00EE6475"/>
    <w:rsid w:val="00EE652A"/>
    <w:rsid w:val="00EE67A6"/>
    <w:rsid w:val="00EE6BF4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6A0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4AE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4C5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AF2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10AB-AA7F-4C25-B5D9-C986FD39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2202</Words>
  <Characters>11473</Characters>
  <Application>Microsoft Office Word</Application>
  <DocSecurity>0</DocSecurity>
  <Lines>159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76</cp:revision>
  <cp:lastPrinted>2019-07-25T04:54:00Z</cp:lastPrinted>
  <dcterms:created xsi:type="dcterms:W3CDTF">2021-02-22T08:02:00Z</dcterms:created>
  <dcterms:modified xsi:type="dcterms:W3CDTF">2021-02-23T14:13:00Z</dcterms:modified>
</cp:coreProperties>
</file>